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553739EA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1A875E57" w14:textId="77777777" w:rsidR="002D5AAC" w:rsidRPr="00D135B6" w:rsidRDefault="002D5AAC" w:rsidP="00A54AF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lang w:val="en-US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563AEC4C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2D87FE65" w14:textId="18E1DB34" w:rsidR="002D5AAC" w:rsidRDefault="00A54AF8" w:rsidP="00A54AF8">
            <w:pPr>
              <w:jc w:val="right"/>
            </w:pPr>
            <w:r w:rsidRPr="00A54AF8">
              <w:rPr>
                <w:sz w:val="40"/>
              </w:rPr>
              <w:t>ECE</w:t>
            </w:r>
            <w:r>
              <w:t>/TRANS/2025/20</w:t>
            </w:r>
          </w:p>
        </w:tc>
      </w:tr>
      <w:tr w:rsidR="002D5AAC" w:rsidRPr="0054368B" w14:paraId="48F5984B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2B59BF3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38F5EC68" wp14:editId="4D7B2134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C2CA03A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2DE95085" w14:textId="77777777" w:rsidR="002D5AAC" w:rsidRDefault="00A54AF8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04771C95" w14:textId="77777777" w:rsidR="00A54AF8" w:rsidRDefault="00A54AF8" w:rsidP="00A54AF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3 December 2024</w:t>
            </w:r>
          </w:p>
          <w:p w14:paraId="6D47F500" w14:textId="77777777" w:rsidR="00A54AF8" w:rsidRDefault="00A54AF8" w:rsidP="00A54AF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670BC0F0" w14:textId="1059F140" w:rsidR="00A54AF8" w:rsidRPr="008D53B6" w:rsidRDefault="00A54AF8" w:rsidP="00A54AF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10E05EAC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69D60089" w14:textId="77777777" w:rsidR="00A54AF8" w:rsidRPr="007743B1" w:rsidRDefault="00A54AF8" w:rsidP="00A54AF8">
      <w:pPr>
        <w:spacing w:before="120"/>
        <w:rPr>
          <w:sz w:val="28"/>
          <w:szCs w:val="28"/>
        </w:rPr>
      </w:pPr>
      <w:r w:rsidRPr="007743B1">
        <w:rPr>
          <w:sz w:val="28"/>
          <w:szCs w:val="28"/>
        </w:rPr>
        <w:t>Комитет по внутреннему транспорту</w:t>
      </w:r>
    </w:p>
    <w:p w14:paraId="51DF6D4C" w14:textId="77777777" w:rsidR="00A54AF8" w:rsidRPr="007743B1" w:rsidRDefault="00A54AF8" w:rsidP="00A54AF8">
      <w:pPr>
        <w:spacing w:before="120"/>
        <w:rPr>
          <w:b/>
          <w:bCs/>
        </w:rPr>
      </w:pPr>
      <w:r w:rsidRPr="007743B1">
        <w:rPr>
          <w:b/>
          <w:bCs/>
        </w:rPr>
        <w:t>Восемьдесят седьмая сессия</w:t>
      </w:r>
    </w:p>
    <w:p w14:paraId="0370DB2C" w14:textId="40E5B572" w:rsidR="00A54AF8" w:rsidRPr="007743B1" w:rsidRDefault="00A54AF8" w:rsidP="00A54AF8">
      <w:r w:rsidRPr="007743B1">
        <w:t>Женева, 11–14 февраля 202</w:t>
      </w:r>
      <w:r w:rsidRPr="0054368B">
        <w:t>5</w:t>
      </w:r>
      <w:r w:rsidRPr="007743B1">
        <w:t xml:space="preserve"> года</w:t>
      </w:r>
    </w:p>
    <w:p w14:paraId="1B94E34E" w14:textId="77777777" w:rsidR="00A54AF8" w:rsidRPr="007743B1" w:rsidRDefault="00A54AF8" w:rsidP="00A54AF8">
      <w:r w:rsidRPr="007743B1">
        <w:t>Пункт 7 а) предварительной повестки дня</w:t>
      </w:r>
    </w:p>
    <w:p w14:paraId="39E0E347" w14:textId="09980603" w:rsidR="00A54AF8" w:rsidRPr="008F0046" w:rsidRDefault="00A54AF8" w:rsidP="00A54AF8">
      <w:pPr>
        <w:rPr>
          <w:b/>
          <w:bCs/>
        </w:rPr>
      </w:pPr>
      <w:r w:rsidRPr="007743B1">
        <w:rPr>
          <w:b/>
          <w:bCs/>
        </w:rPr>
        <w:t xml:space="preserve">Стратегические вопросы горизонтальной </w:t>
      </w:r>
      <w:r w:rsidRPr="007743B1">
        <w:rPr>
          <w:b/>
          <w:bCs/>
        </w:rPr>
        <w:br/>
        <w:t>и межсекторальной политики или нормативного характера:</w:t>
      </w:r>
      <w:r w:rsidRPr="00A54AF8">
        <w:rPr>
          <w:b/>
          <w:bCs/>
        </w:rPr>
        <w:br/>
      </w:r>
      <w:r w:rsidRPr="008F0046">
        <w:rPr>
          <w:b/>
          <w:bCs/>
        </w:rPr>
        <w:t>Ход присоединения к международным конвенциям</w:t>
      </w:r>
      <w:r w:rsidRPr="008F0046">
        <w:rPr>
          <w:b/>
          <w:bCs/>
        </w:rPr>
        <w:br/>
        <w:t xml:space="preserve">и соглашениям Организации Объединенных Наций </w:t>
      </w:r>
      <w:r w:rsidRPr="008F0046">
        <w:rPr>
          <w:b/>
          <w:bCs/>
        </w:rPr>
        <w:br/>
        <w:t>в области внутреннего транспорта и их осуществления</w:t>
      </w:r>
      <w:r w:rsidRPr="008F0046">
        <w:rPr>
          <w:b/>
          <w:bCs/>
        </w:rPr>
        <w:br/>
        <w:t>(заявления делегатов)</w:t>
      </w:r>
    </w:p>
    <w:p w14:paraId="037C00A0" w14:textId="77777777" w:rsidR="00A54AF8" w:rsidRPr="008F0046" w:rsidRDefault="00A54AF8" w:rsidP="00A54AF8">
      <w:pPr>
        <w:pStyle w:val="HChG"/>
      </w:pPr>
      <w:r w:rsidRPr="008F0046">
        <w:tab/>
      </w:r>
      <w:r w:rsidRPr="008F0046">
        <w:tab/>
      </w:r>
      <w:r w:rsidRPr="008F0046">
        <w:rPr>
          <w:bCs/>
        </w:rPr>
        <w:t xml:space="preserve">Динамика присоединения различных регионов </w:t>
      </w:r>
      <w:r w:rsidRPr="008F0046">
        <w:rPr>
          <w:bCs/>
        </w:rPr>
        <w:br/>
        <w:t>и важнейшая роль усиления мониторинга осуществления ключевых правовых документов, относящихся к ведению Комитета по внутреннему транспорту</w:t>
      </w:r>
    </w:p>
    <w:p w14:paraId="4730A7D5" w14:textId="77777777" w:rsidR="00A54AF8" w:rsidRPr="008F0046" w:rsidRDefault="00A54AF8" w:rsidP="00A54AF8">
      <w:pPr>
        <w:pStyle w:val="H1G"/>
      </w:pPr>
      <w:r w:rsidRPr="008F0046">
        <w:tab/>
      </w:r>
      <w:r w:rsidRPr="008F0046">
        <w:tab/>
        <w:t>Записка секретариата</w:t>
      </w:r>
    </w:p>
    <w:p w14:paraId="30A36894" w14:textId="77777777" w:rsidR="00A54AF8" w:rsidRPr="008F0046" w:rsidRDefault="00A54AF8" w:rsidP="00A54AF8">
      <w:pPr>
        <w:pStyle w:val="HChG"/>
      </w:pPr>
      <w:r w:rsidRPr="008F0046">
        <w:rPr>
          <w:bCs/>
        </w:rPr>
        <w:tab/>
        <w:t>I.</w:t>
      </w:r>
      <w:r w:rsidRPr="008F0046">
        <w:tab/>
      </w:r>
      <w:r w:rsidRPr="008F0046">
        <w:rPr>
          <w:bCs/>
        </w:rPr>
        <w:t>Справочная информация и мандат</w:t>
      </w:r>
    </w:p>
    <w:p w14:paraId="07EFB336" w14:textId="77777777" w:rsidR="00A54AF8" w:rsidRPr="008F0046" w:rsidRDefault="00A54AF8" w:rsidP="00A54AF8">
      <w:pPr>
        <w:pStyle w:val="SingleTxtG"/>
      </w:pPr>
      <w:r w:rsidRPr="008F0046">
        <w:t>1.</w:t>
      </w:r>
      <w:r w:rsidRPr="008F0046">
        <w:tab/>
        <w:t>В ведении Комитета по внутреннему транспорту (КВТ) Европейской экономической комиссии (ЕЭК) находятся 60 юридически обязательных документов Организации Объединенных Наций (конвенций, соглашений и протоколов к ним), 49 из которых действуют в настоящее время.</w:t>
      </w:r>
    </w:p>
    <w:p w14:paraId="11BAD000" w14:textId="77777777" w:rsidR="00A54AF8" w:rsidRPr="008F0046" w:rsidRDefault="00A54AF8" w:rsidP="00A54AF8">
      <w:pPr>
        <w:pStyle w:val="SingleTxtG"/>
      </w:pPr>
      <w:r w:rsidRPr="008F0046">
        <w:t>2.</w:t>
      </w:r>
      <w:r w:rsidRPr="008F0046">
        <w:tab/>
        <w:t>На момент подготовки настоящей записки 155 государств — членов Организации Объединенных Наций являются договаривающейся стороной по крайней мере одного из этих документов. За последние годы были случаи, когда общее число присоединяющихся стран, не входящих в регион ЕЭК, превышало число присоединяющихся стран из региона ЕЭК. В разделе II настоящего документа представлена динамика присоединения различных регионов.</w:t>
      </w:r>
    </w:p>
    <w:p w14:paraId="745E202C" w14:textId="77777777" w:rsidR="00A54AF8" w:rsidRPr="008F0046" w:rsidRDefault="00A54AF8">
      <w:pPr>
        <w:suppressAutoHyphens w:val="0"/>
        <w:spacing w:line="240" w:lineRule="auto"/>
        <w:rPr>
          <w:rFonts w:eastAsia="Times New Roman" w:cs="Times New Roman"/>
          <w:b/>
          <w:bCs/>
          <w:sz w:val="28"/>
          <w:szCs w:val="20"/>
          <w:lang w:eastAsia="ru-RU"/>
        </w:rPr>
      </w:pPr>
      <w:r w:rsidRPr="008F0046">
        <w:rPr>
          <w:bCs/>
        </w:rPr>
        <w:br w:type="page"/>
      </w:r>
    </w:p>
    <w:p w14:paraId="46CA3803" w14:textId="4A13CAF6" w:rsidR="00A54AF8" w:rsidRPr="008F0046" w:rsidRDefault="00A54AF8" w:rsidP="00A54AF8">
      <w:pPr>
        <w:pStyle w:val="HChG"/>
      </w:pPr>
      <w:r w:rsidRPr="008F0046">
        <w:rPr>
          <w:bCs/>
        </w:rPr>
        <w:lastRenderedPageBreak/>
        <w:tab/>
        <w:t>II.</w:t>
      </w:r>
      <w:r w:rsidRPr="008F0046">
        <w:tab/>
      </w:r>
      <w:r w:rsidRPr="008F0046">
        <w:rPr>
          <w:bCs/>
        </w:rPr>
        <w:t xml:space="preserve">Динамика присоединения регионов в разбивке </w:t>
      </w:r>
      <w:r w:rsidRPr="008F0046">
        <w:rPr>
          <w:bCs/>
        </w:rPr>
        <w:br/>
        <w:t xml:space="preserve">по региональным комиссиям и связанные </w:t>
      </w:r>
      <w:r w:rsidRPr="008F0046">
        <w:rPr>
          <w:bCs/>
        </w:rPr>
        <w:br/>
        <w:t>с этим соображения</w:t>
      </w:r>
    </w:p>
    <w:p w14:paraId="56D3A4C7" w14:textId="77777777" w:rsidR="00A54AF8" w:rsidRPr="008F0046" w:rsidRDefault="00A54AF8" w:rsidP="00A54AF8">
      <w:pPr>
        <w:pStyle w:val="H1G"/>
      </w:pPr>
      <w:r w:rsidRPr="008F0046">
        <w:rPr>
          <w:bCs/>
        </w:rPr>
        <w:tab/>
        <w:t>A.</w:t>
      </w:r>
      <w:r w:rsidRPr="008F0046">
        <w:tab/>
      </w:r>
      <w:r w:rsidRPr="008F0046">
        <w:rPr>
          <w:bCs/>
        </w:rPr>
        <w:t>Динамика присоединения в разбивке по региональным комиссиям</w:t>
      </w:r>
    </w:p>
    <w:p w14:paraId="10655065" w14:textId="77777777" w:rsidR="00A54AF8" w:rsidRPr="008F0046" w:rsidRDefault="00A54AF8" w:rsidP="00A54AF8">
      <w:pPr>
        <w:pStyle w:val="SingleTxtG"/>
      </w:pPr>
      <w:r w:rsidRPr="008F0046">
        <w:t>3.</w:t>
      </w:r>
      <w:r w:rsidRPr="008F0046">
        <w:tab/>
        <w:t>При отнесении стран к членам соответствующей региональной комиссии важно учитывать членство многих из них в нескольких региональных комиссиях. Если та или иная страна является членом нескольких региональных комиссий, она указана в перечнях, относящихся к этим региональным комиссиям.</w:t>
      </w:r>
    </w:p>
    <w:p w14:paraId="19C9EDF6" w14:textId="77777777" w:rsidR="00A54AF8" w:rsidRPr="008F0046" w:rsidRDefault="00A54AF8" w:rsidP="00A54AF8">
      <w:pPr>
        <w:pStyle w:val="H23G"/>
      </w:pPr>
      <w:r w:rsidRPr="008F0046">
        <w:rPr>
          <w:bCs/>
        </w:rPr>
        <w:tab/>
        <w:t>1.</w:t>
      </w:r>
      <w:r w:rsidRPr="008F0046">
        <w:tab/>
      </w:r>
      <w:r w:rsidRPr="008F0046">
        <w:rPr>
          <w:bCs/>
        </w:rPr>
        <w:t>Регион Европейской экономической комиссии</w:t>
      </w:r>
    </w:p>
    <w:p w14:paraId="72BAC3D7" w14:textId="77777777" w:rsidR="00A54AF8" w:rsidRPr="008F0046" w:rsidRDefault="00A54AF8" w:rsidP="00A54AF8">
      <w:pPr>
        <w:pStyle w:val="SingleTxtG"/>
      </w:pPr>
      <w:r w:rsidRPr="008F0046">
        <w:t>4.</w:t>
      </w:r>
      <w:r w:rsidRPr="008F0046">
        <w:tab/>
        <w:t xml:space="preserve">Из 1843 присоединений всех договаривающихся сторон ко всем конвенциям 1409 (76 %) приходится на 56 государств — членов ЕЭК. Из них 380 присоединений приходится на 17 стран — участниц программ ЕЭК, которые получают поддержку в рамках Регулярной программы технического сотрудничества (РПТС) ЕЭК. </w:t>
      </w:r>
      <w:r w:rsidRPr="008F0046">
        <w:br/>
        <w:t xml:space="preserve">По числу присоединений к различным конвенциям лидируют Люксембург (44), </w:t>
      </w:r>
      <w:r w:rsidRPr="008F0046">
        <w:br/>
        <w:t>Нидерланды (44) и Сербия (42).</w:t>
      </w:r>
    </w:p>
    <w:p w14:paraId="01F80845" w14:textId="77777777" w:rsidR="00A54AF8" w:rsidRPr="008F0046" w:rsidRDefault="00A54AF8" w:rsidP="00A54AF8">
      <w:pPr>
        <w:pStyle w:val="H23G"/>
        <w:rPr>
          <w:bCs/>
        </w:rPr>
      </w:pPr>
      <w:r w:rsidRPr="008F0046">
        <w:rPr>
          <w:bCs/>
        </w:rPr>
        <w:tab/>
        <w:t>2.</w:t>
      </w:r>
      <w:r w:rsidRPr="008F0046">
        <w:t xml:space="preserve"> </w:t>
      </w:r>
      <w:r w:rsidRPr="008F0046">
        <w:tab/>
      </w:r>
      <w:r w:rsidRPr="008F0046">
        <w:rPr>
          <w:bCs/>
        </w:rPr>
        <w:t>Регион Экономической комиссии для Латинской Америки и Карибского бассейна</w:t>
      </w:r>
    </w:p>
    <w:p w14:paraId="2361E79B" w14:textId="77777777" w:rsidR="00A54AF8" w:rsidRPr="008F0046" w:rsidRDefault="00A54AF8" w:rsidP="00A54AF8">
      <w:pPr>
        <w:pStyle w:val="SingleTxtG"/>
      </w:pPr>
      <w:r w:rsidRPr="008F0046">
        <w:t>5.</w:t>
      </w:r>
      <w:r w:rsidRPr="008F0046">
        <w:tab/>
        <w:t xml:space="preserve">На долю государств — членов Экономической комиссии для Латинской Америки и Карибского бассейна (ЭКЛАК) приходится 81 присоединение. </w:t>
      </w:r>
      <w:r w:rsidRPr="008F0046">
        <w:br/>
        <w:t xml:space="preserve">Из 33 государств — членов ЭКЛАК хотя бы к одной из конвенции по транспорту, относящейся к ведению КВТ, присоединились лишь 22. Оставшимися </w:t>
      </w:r>
      <w:r w:rsidRPr="008F0046">
        <w:br/>
        <w:t>11 государствами-членами, не подписавшими ни одну конвенцию, являются Белиз, Боливия, Гренада, Доминика, Колумбия, Никарагуа, Панама, Сент-Винсент и Гренадины, Сент-Китс и Невис, Сент-Люсия и Суринам. По показателю общего количества присоединений в регионе ЭКЛАК лидируют Куба (15 присоединений) и Тринидад и Тобаго (7).</w:t>
      </w:r>
    </w:p>
    <w:p w14:paraId="7DFEE30C" w14:textId="77777777" w:rsidR="00A54AF8" w:rsidRPr="008F0046" w:rsidRDefault="00A54AF8" w:rsidP="00A54AF8">
      <w:pPr>
        <w:pStyle w:val="H23G"/>
      </w:pPr>
      <w:r w:rsidRPr="008F0046">
        <w:rPr>
          <w:bCs/>
        </w:rPr>
        <w:tab/>
        <w:t>3.</w:t>
      </w:r>
      <w:r w:rsidRPr="008F0046">
        <w:tab/>
      </w:r>
      <w:r w:rsidRPr="008F0046">
        <w:rPr>
          <w:bCs/>
        </w:rPr>
        <w:t>Регион Экономической комиссии для Африки</w:t>
      </w:r>
    </w:p>
    <w:p w14:paraId="36594DFA" w14:textId="77777777" w:rsidR="00A54AF8" w:rsidRPr="008F0046" w:rsidRDefault="00A54AF8" w:rsidP="00A54AF8">
      <w:pPr>
        <w:pStyle w:val="SingleTxtG"/>
      </w:pPr>
      <w:r w:rsidRPr="008F0046">
        <w:t>6.</w:t>
      </w:r>
      <w:r w:rsidRPr="008F0046">
        <w:tab/>
        <w:t xml:space="preserve">На сегодняшний день на страны — члены Экономической комиссии для Африки (ЭКА) приходится 165 присоединений к конвенциям по транспорту. 36 стран присоединились по крайней мере к одной конвенции, тогда как 18 (33 %) — ни к одной. Темпы присоединения стран региона ЭКА значительно ускорились за годы, прошедшие с момента принятия Стратегии КВТ на период до 2030 года. В 2022 году наблюдалась резкая активизация присоединений, из которых шесть приходятся на Уганду и два </w:t>
      </w:r>
      <w:r w:rsidRPr="008F0046">
        <w:rPr>
          <w:rFonts w:ascii="Arial" w:hAnsi="Arial" w:cs="Arial"/>
          <w:color w:val="333333"/>
          <w:sz w:val="21"/>
          <w:szCs w:val="21"/>
          <w:shd w:val="clear" w:color="auto" w:fill="FFFFFF"/>
        </w:rPr>
        <w:t>—</w:t>
      </w:r>
      <w:r w:rsidRPr="008F0046">
        <w:t xml:space="preserve"> на Бенин. По количеству присоединений в регионе лидируют Тунис (18 присоединений), Марокко (15) и Уганда (11).</w:t>
      </w:r>
    </w:p>
    <w:p w14:paraId="1B114B29" w14:textId="77777777" w:rsidR="00A54AF8" w:rsidRPr="008F0046" w:rsidRDefault="00A54AF8" w:rsidP="00A54AF8">
      <w:pPr>
        <w:pStyle w:val="H23G"/>
      </w:pPr>
      <w:r w:rsidRPr="008F0046">
        <w:rPr>
          <w:bCs/>
        </w:rPr>
        <w:tab/>
        <w:t>4.</w:t>
      </w:r>
      <w:r w:rsidRPr="008F0046">
        <w:tab/>
      </w:r>
      <w:r w:rsidRPr="008F0046">
        <w:rPr>
          <w:bCs/>
        </w:rPr>
        <w:t>Регион Экономической и социальной комиссии для Западной Азии</w:t>
      </w:r>
    </w:p>
    <w:p w14:paraId="017D277C" w14:textId="1536F09C" w:rsidR="00A54AF8" w:rsidRPr="008F0046" w:rsidRDefault="00A54AF8" w:rsidP="00A54AF8">
      <w:pPr>
        <w:pStyle w:val="SingleTxtG"/>
      </w:pPr>
      <w:r w:rsidRPr="008F0046">
        <w:t>7.</w:t>
      </w:r>
      <w:r w:rsidRPr="008F0046">
        <w:tab/>
        <w:t xml:space="preserve">По состоянию на ноябрь 2024 года 16 из 21 государства — члена </w:t>
      </w:r>
      <w:r w:rsidRPr="008F0046">
        <w:rPr>
          <w:bCs/>
        </w:rPr>
        <w:t>Экономической и социальной комиссии для Западной Азии</w:t>
      </w:r>
      <w:r w:rsidRPr="008F0046">
        <w:t xml:space="preserve"> (ЭСКЗА) в совокупности осуществили 103 присоединения к 25 конвенциям ЕЭК по транспорту. Джибути, Йемен, Ливия, Мавритания и Сомали пока не присоединились ни к одной конвенции. По числу присоединений в регионе лидируют Тунис (18), Марокко (15), Алжир, Египет и Иордания (по 9).</w:t>
      </w:r>
    </w:p>
    <w:p w14:paraId="39606D61" w14:textId="77777777" w:rsidR="00A54AF8" w:rsidRPr="008F0046" w:rsidRDefault="00A54AF8" w:rsidP="00A54AF8">
      <w:pPr>
        <w:pStyle w:val="H23G"/>
      </w:pPr>
      <w:r w:rsidRPr="008F0046">
        <w:rPr>
          <w:bCs/>
        </w:rPr>
        <w:lastRenderedPageBreak/>
        <w:tab/>
        <w:t>5.</w:t>
      </w:r>
      <w:r w:rsidRPr="008F0046">
        <w:tab/>
      </w:r>
      <w:r w:rsidRPr="008F0046">
        <w:rPr>
          <w:bCs/>
        </w:rPr>
        <w:t>Регион Экономической и социальной комиссии для Азии и Тихого океана</w:t>
      </w:r>
    </w:p>
    <w:p w14:paraId="4350F7F5" w14:textId="03D77343" w:rsidR="00A54AF8" w:rsidRPr="008F0046" w:rsidRDefault="00A54AF8" w:rsidP="00A54AF8">
      <w:pPr>
        <w:pStyle w:val="SingleTxtG"/>
      </w:pPr>
      <w:r w:rsidRPr="008F0046">
        <w:t>8.</w:t>
      </w:r>
      <w:r w:rsidRPr="008F0046">
        <w:tab/>
        <w:t xml:space="preserve">Из 50 государств — членов </w:t>
      </w:r>
      <w:r w:rsidRPr="008F0046">
        <w:rPr>
          <w:bCs/>
        </w:rPr>
        <w:t>Экономической и социальной комиссии для Азии и Тихого океана</w:t>
      </w:r>
      <w:r w:rsidRPr="008F0046">
        <w:t xml:space="preserve"> (ЭСКАТО)</w:t>
      </w:r>
      <w:r w:rsidRPr="008F0046">
        <w:rPr>
          <w:rStyle w:val="aa"/>
        </w:rPr>
        <w:footnoteReference w:id="1"/>
      </w:r>
      <w:r w:rsidRPr="008F0046">
        <w:t xml:space="preserve"> на долю 39 государств региона приходится 320 присоединений к 43 различным конвенциям ЕЭК по транспорту. Иными словами, 11 стран (или 22 %) не являются участницами ни одной конвенции по транспорту. По числу присоединений лидируют Российская Федерация (33), Турция (29), Грузия и Казахстан (по 18), причем все они также являются государствами — членами ЕЭК. Следует отдельно отметить активность Турции, которая в мае 2023 года присоединилась к ряду соглашений, касающихся дорожных знаков, сигналов и маркировки.</w:t>
      </w:r>
    </w:p>
    <w:p w14:paraId="14454F84" w14:textId="77777777" w:rsidR="00A54AF8" w:rsidRPr="008F0046" w:rsidRDefault="00A54AF8" w:rsidP="00A54AF8">
      <w:pPr>
        <w:pStyle w:val="H1G"/>
      </w:pPr>
      <w:r w:rsidRPr="008F0046">
        <w:rPr>
          <w:bCs/>
        </w:rPr>
        <w:tab/>
        <w:t>B.</w:t>
      </w:r>
      <w:r w:rsidRPr="008F0046">
        <w:tab/>
      </w:r>
      <w:r w:rsidRPr="008F0046">
        <w:rPr>
          <w:bCs/>
        </w:rPr>
        <w:t xml:space="preserve">Динамика присоединения и связанные с этим проблемы </w:t>
      </w:r>
      <w:r w:rsidRPr="008F0046">
        <w:rPr>
          <w:bCs/>
        </w:rPr>
        <w:br/>
        <w:t>и возможности в области развития потенциала</w:t>
      </w:r>
    </w:p>
    <w:p w14:paraId="420848CE" w14:textId="77777777" w:rsidR="00A54AF8" w:rsidRPr="008F0046" w:rsidRDefault="00A54AF8" w:rsidP="00A54AF8">
      <w:pPr>
        <w:pStyle w:val="SingleTxtG"/>
      </w:pPr>
      <w:r w:rsidRPr="008F0046">
        <w:t>9.</w:t>
      </w:r>
      <w:r w:rsidRPr="008F0046">
        <w:tab/>
        <w:t>Как показано на рисунке ниже, в двух случаях за последние пять лет число присоединившихся стран, не входящих в регион ЕЭК, превышало число присоединившихся государств — членов ЕЭК.</w:t>
      </w:r>
    </w:p>
    <w:p w14:paraId="52DDD61C" w14:textId="77777777" w:rsidR="00A54AF8" w:rsidRPr="008F0046" w:rsidRDefault="00A54AF8" w:rsidP="00A54AF8">
      <w:pPr>
        <w:pStyle w:val="H23G"/>
      </w:pPr>
      <w:r w:rsidRPr="008F0046">
        <w:tab/>
      </w:r>
      <w:r w:rsidRPr="008F0046">
        <w:rPr>
          <w:b w:val="0"/>
          <w:bCs/>
        </w:rPr>
        <w:tab/>
      </w:r>
      <w:r w:rsidRPr="008F0046">
        <w:t xml:space="preserve">Присоединение договаривающихся сторон — членов и нечленов ЕЭК </w:t>
      </w:r>
      <w:r w:rsidRPr="008F0046">
        <w:br/>
        <w:t>(1960–2024 годы)</w:t>
      </w:r>
    </w:p>
    <w:p w14:paraId="236BD0C2" w14:textId="77777777" w:rsidR="00A54AF8" w:rsidRPr="008F0046" w:rsidRDefault="00A54AF8" w:rsidP="00A54AF8">
      <w:pPr>
        <w:jc w:val="center"/>
      </w:pPr>
      <w:r w:rsidRPr="008F0046">
        <w:rPr>
          <w:b/>
          <w:noProof/>
        </w:rPr>
        <w:drawing>
          <wp:inline distT="0" distB="0" distL="0" distR="0" wp14:anchorId="6BC24F19" wp14:editId="71ABAE1D">
            <wp:extent cx="4678386" cy="2808000"/>
            <wp:effectExtent l="0" t="0" r="8255" b="0"/>
            <wp:docPr id="981834809" name="Picture 8" descr="Изображение выглядит как снимок экрана, черный, линия, Параллель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834809" name="Picture 8" descr="Изображение выглядит как снимок экрана, черный, линия, Параллельны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386" cy="28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45B1E" w14:textId="77777777" w:rsidR="00A54AF8" w:rsidRPr="008F0046" w:rsidRDefault="00A54AF8" w:rsidP="00A54AF8">
      <w:pPr>
        <w:keepNext/>
        <w:keepLines/>
        <w:spacing w:line="220" w:lineRule="exact"/>
        <w:ind w:left="1134" w:right="1134" w:firstLine="170"/>
        <w:rPr>
          <w:i/>
          <w:sz w:val="18"/>
          <w:szCs w:val="18"/>
        </w:rPr>
      </w:pPr>
      <w:r w:rsidRPr="008F0046">
        <w:rPr>
          <w:i/>
          <w:iCs/>
          <w:sz w:val="18"/>
          <w:szCs w:val="18"/>
        </w:rPr>
        <w:t>Условные обозначения</w:t>
      </w:r>
      <w:r w:rsidRPr="008F0046">
        <w:rPr>
          <w:sz w:val="18"/>
          <w:szCs w:val="18"/>
        </w:rPr>
        <w:t>: сплошная линия: государства — члены ЕЭК, пунктирная линия: государства — нечлены ЕЭК.</w:t>
      </w:r>
    </w:p>
    <w:p w14:paraId="45989A64" w14:textId="77777777" w:rsidR="00A54AF8" w:rsidRPr="008F0046" w:rsidRDefault="00A54AF8" w:rsidP="00A54AF8">
      <w:pPr>
        <w:spacing w:after="240" w:line="220" w:lineRule="exact"/>
        <w:ind w:left="1134" w:right="1134" w:firstLine="170"/>
        <w:rPr>
          <w:sz w:val="18"/>
          <w:szCs w:val="18"/>
        </w:rPr>
      </w:pPr>
      <w:r w:rsidRPr="008F0046">
        <w:rPr>
          <w:i/>
          <w:iCs/>
          <w:sz w:val="18"/>
          <w:szCs w:val="18"/>
        </w:rPr>
        <w:t>Источник</w:t>
      </w:r>
      <w:r w:rsidRPr="008F0046">
        <w:rPr>
          <w:sz w:val="18"/>
          <w:szCs w:val="18"/>
        </w:rPr>
        <w:t>: ЕЭК.</w:t>
      </w:r>
    </w:p>
    <w:p w14:paraId="0A67B7FC" w14:textId="77777777" w:rsidR="00A54AF8" w:rsidRPr="007743B1" w:rsidRDefault="00A54AF8" w:rsidP="00A54AF8">
      <w:pPr>
        <w:pStyle w:val="SingleTxtG"/>
      </w:pPr>
      <w:r w:rsidRPr="008F0046">
        <w:t>10.</w:t>
      </w:r>
      <w:r w:rsidRPr="008F0046">
        <w:tab/>
        <w:t xml:space="preserve">По состоянию на ноябрь 2024 года на долю 17 стран — участниц программ ЕЭК приходится </w:t>
      </w:r>
      <w:r w:rsidRPr="008F0046">
        <w:rPr>
          <w:b/>
          <w:bCs/>
        </w:rPr>
        <w:t>в общей сложности 380 присоединений</w:t>
      </w:r>
      <w:r w:rsidRPr="008F0046">
        <w:t xml:space="preserve"> к правовым документам. На долю 99 государств ⸺ членов Организации Объединенных Наций, которые не входят в состав ЕЭК, приходилось </w:t>
      </w:r>
      <w:r w:rsidRPr="008F0046">
        <w:rPr>
          <w:b/>
          <w:bCs/>
        </w:rPr>
        <w:t>в общей сложности 434 присоединения</w:t>
      </w:r>
      <w:r w:rsidRPr="008F0046">
        <w:t xml:space="preserve"> к правовым документам, относящихся к ведению КВТ.</w:t>
      </w:r>
    </w:p>
    <w:p w14:paraId="480A073A" w14:textId="77777777" w:rsidR="00A54AF8" w:rsidRPr="007743B1" w:rsidRDefault="00A54AF8" w:rsidP="00A54AF8">
      <w:pPr>
        <w:spacing w:before="240"/>
        <w:jc w:val="center"/>
        <w:rPr>
          <w:u w:val="single"/>
        </w:rPr>
      </w:pPr>
      <w:r w:rsidRPr="007743B1">
        <w:rPr>
          <w:u w:val="single"/>
        </w:rPr>
        <w:tab/>
      </w:r>
      <w:r w:rsidRPr="007743B1">
        <w:rPr>
          <w:u w:val="single"/>
        </w:rPr>
        <w:tab/>
      </w:r>
      <w:r w:rsidRPr="007743B1">
        <w:rPr>
          <w:u w:val="single"/>
        </w:rPr>
        <w:tab/>
      </w:r>
    </w:p>
    <w:p w14:paraId="43C41D41" w14:textId="77777777" w:rsidR="00A54AF8" w:rsidRPr="007743B1" w:rsidRDefault="00A54AF8" w:rsidP="00A54AF8"/>
    <w:p w14:paraId="55A310A4" w14:textId="77777777" w:rsidR="00A54AF8" w:rsidRPr="007743B1" w:rsidRDefault="00A54AF8" w:rsidP="00A54AF8"/>
    <w:p w14:paraId="2E3B40C2" w14:textId="77777777" w:rsidR="00E12C5F" w:rsidRPr="008D53B6" w:rsidRDefault="00E12C5F" w:rsidP="00D9145B"/>
    <w:sectPr w:rsidR="00E12C5F" w:rsidRPr="008D53B6" w:rsidSect="00A54AF8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2254E" w14:textId="77777777" w:rsidR="003D6DD8" w:rsidRPr="00A312BC" w:rsidRDefault="003D6DD8" w:rsidP="00A312BC"/>
  </w:endnote>
  <w:endnote w:type="continuationSeparator" w:id="0">
    <w:p w14:paraId="49980DD2" w14:textId="77777777" w:rsidR="003D6DD8" w:rsidRPr="00A312BC" w:rsidRDefault="003D6DD8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F0A72" w14:textId="06705262" w:rsidR="00A54AF8" w:rsidRPr="00A54AF8" w:rsidRDefault="00A54AF8">
    <w:pPr>
      <w:pStyle w:val="a8"/>
    </w:pPr>
    <w:r w:rsidRPr="00A54AF8">
      <w:rPr>
        <w:b/>
        <w:sz w:val="18"/>
      </w:rPr>
      <w:fldChar w:fldCharType="begin"/>
    </w:r>
    <w:r w:rsidRPr="00A54AF8">
      <w:rPr>
        <w:b/>
        <w:sz w:val="18"/>
      </w:rPr>
      <w:instrText xml:space="preserve"> PAGE  \* MERGEFORMAT </w:instrText>
    </w:r>
    <w:r w:rsidRPr="00A54AF8">
      <w:rPr>
        <w:b/>
        <w:sz w:val="18"/>
      </w:rPr>
      <w:fldChar w:fldCharType="separate"/>
    </w:r>
    <w:r w:rsidRPr="00A54AF8">
      <w:rPr>
        <w:b/>
        <w:noProof/>
        <w:sz w:val="18"/>
      </w:rPr>
      <w:t>2</w:t>
    </w:r>
    <w:r w:rsidRPr="00A54AF8">
      <w:rPr>
        <w:b/>
        <w:sz w:val="18"/>
      </w:rPr>
      <w:fldChar w:fldCharType="end"/>
    </w:r>
    <w:r>
      <w:rPr>
        <w:b/>
        <w:sz w:val="18"/>
      </w:rPr>
      <w:tab/>
    </w:r>
    <w:r>
      <w:t>GE.24-22659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B88D1" w14:textId="6606CB93" w:rsidR="00A54AF8" w:rsidRPr="00A54AF8" w:rsidRDefault="00A54AF8" w:rsidP="00A54AF8">
    <w:pPr>
      <w:pStyle w:val="a8"/>
      <w:tabs>
        <w:tab w:val="clear" w:pos="9639"/>
        <w:tab w:val="right" w:pos="9638"/>
      </w:tabs>
      <w:rPr>
        <w:b/>
        <w:sz w:val="18"/>
      </w:rPr>
    </w:pPr>
    <w:r>
      <w:t>GE.24-22659</w:t>
    </w:r>
    <w:r>
      <w:tab/>
    </w:r>
    <w:r w:rsidRPr="00A54AF8">
      <w:rPr>
        <w:b/>
        <w:sz w:val="18"/>
      </w:rPr>
      <w:fldChar w:fldCharType="begin"/>
    </w:r>
    <w:r w:rsidRPr="00A54AF8">
      <w:rPr>
        <w:b/>
        <w:sz w:val="18"/>
      </w:rPr>
      <w:instrText xml:space="preserve"> PAGE  \* MERGEFORMAT </w:instrText>
    </w:r>
    <w:r w:rsidRPr="00A54AF8">
      <w:rPr>
        <w:b/>
        <w:sz w:val="18"/>
      </w:rPr>
      <w:fldChar w:fldCharType="separate"/>
    </w:r>
    <w:r w:rsidRPr="00A54AF8">
      <w:rPr>
        <w:b/>
        <w:noProof/>
        <w:sz w:val="18"/>
      </w:rPr>
      <w:t>3</w:t>
    </w:r>
    <w:r w:rsidRPr="00A54AF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AF672" w14:textId="6AC74F9B" w:rsidR="00042B72" w:rsidRPr="00A54AF8" w:rsidRDefault="00A54AF8" w:rsidP="00A54AF8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3C5DF42F" wp14:editId="1258FE41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24-22659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51E9DFA3" wp14:editId="34E1848F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041224  041224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3B0E9" w14:textId="77777777" w:rsidR="003D6DD8" w:rsidRPr="001075E9" w:rsidRDefault="003D6DD8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27AF438" w14:textId="77777777" w:rsidR="003D6DD8" w:rsidRDefault="003D6DD8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6B6D633B" w14:textId="77777777" w:rsidR="00A54AF8" w:rsidRDefault="00A54AF8" w:rsidP="00A54AF8">
      <w:pPr>
        <w:pStyle w:val="ad"/>
      </w:pPr>
      <w:r>
        <w:tab/>
      </w:r>
      <w:r>
        <w:rPr>
          <w:rStyle w:val="aa"/>
        </w:rPr>
        <w:footnoteRef/>
      </w:r>
      <w:r>
        <w:tab/>
      </w:r>
      <w:r w:rsidRPr="008F0046">
        <w:t>Членами ЭСКАТО являются 53 государства; тем не менее для целей анализа из их перечня исключаются Нидерланды, Соединенное Королевство Великобритании и Северной Ирландии и Франция.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59BB9" w14:textId="736A96DB" w:rsidR="00A54AF8" w:rsidRPr="00A54AF8" w:rsidRDefault="00843250">
    <w:pPr>
      <w:pStyle w:val="a5"/>
    </w:pPr>
    <w:fldSimple w:instr=" TITLE  \* MERGEFORMAT ">
      <w:r w:rsidR="0054368B">
        <w:t>ECE/TRANS/2025/20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4FB62" w14:textId="021D33C3" w:rsidR="00A54AF8" w:rsidRPr="00A54AF8" w:rsidRDefault="00843250" w:rsidP="00A54AF8">
    <w:pPr>
      <w:pStyle w:val="a5"/>
      <w:jc w:val="right"/>
    </w:pPr>
    <w:fldSimple w:instr=" TITLE  \* MERGEFORMAT ">
      <w:r w:rsidR="0054368B">
        <w:t>ECE/TRANS/2025/20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6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7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D8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26FB1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D6DD8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40C20"/>
    <w:rsid w:val="0054368B"/>
    <w:rsid w:val="005639C1"/>
    <w:rsid w:val="005709E0"/>
    <w:rsid w:val="00572E19"/>
    <w:rsid w:val="005961C8"/>
    <w:rsid w:val="005966F1"/>
    <w:rsid w:val="005D7914"/>
    <w:rsid w:val="005E2B41"/>
    <w:rsid w:val="005F0B42"/>
    <w:rsid w:val="0060356A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43250"/>
    <w:rsid w:val="0086445C"/>
    <w:rsid w:val="00894693"/>
    <w:rsid w:val="008A08D7"/>
    <w:rsid w:val="008A37C8"/>
    <w:rsid w:val="008B6909"/>
    <w:rsid w:val="008D53B6"/>
    <w:rsid w:val="008F0046"/>
    <w:rsid w:val="008F7609"/>
    <w:rsid w:val="00906890"/>
    <w:rsid w:val="00911BE4"/>
    <w:rsid w:val="00951972"/>
    <w:rsid w:val="009608F3"/>
    <w:rsid w:val="009A24AC"/>
    <w:rsid w:val="009C13F2"/>
    <w:rsid w:val="009C59D7"/>
    <w:rsid w:val="009C6FE6"/>
    <w:rsid w:val="009D7E7D"/>
    <w:rsid w:val="00A14DA8"/>
    <w:rsid w:val="00A312BC"/>
    <w:rsid w:val="00A54AF8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135B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91A4A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4ECE0"/>
  <w15:docId w15:val="{C15FE65D-6F82-4196-BBD6-9F835FDE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HChGChar">
    <w:name w:val="_ H _Ch_G Char"/>
    <w:link w:val="HChG"/>
    <w:rsid w:val="00A54AF8"/>
    <w:rPr>
      <w:b/>
      <w:sz w:val="28"/>
      <w:lang w:val="ru-RU" w:eastAsia="ru-RU"/>
    </w:rPr>
  </w:style>
  <w:style w:type="character" w:customStyle="1" w:styleId="SingleTxtGChar">
    <w:name w:val="_ Single Txt_G Char"/>
    <w:link w:val="SingleTxtG"/>
    <w:qFormat/>
    <w:rsid w:val="00A54AF8"/>
    <w:rPr>
      <w:lang w:val="ru-RU" w:eastAsia="en-US"/>
    </w:rPr>
  </w:style>
  <w:style w:type="character" w:customStyle="1" w:styleId="H1GChar">
    <w:name w:val="_ H_1_G Char"/>
    <w:link w:val="H1G"/>
    <w:rsid w:val="00A54AF8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7CD27C38-513D-4B3D-AD0C-C96FF1DB98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240F95-EB95-4824-9A68-514FC25FBF45}"/>
</file>

<file path=customXml/itemProps3.xml><?xml version="1.0" encoding="utf-8"?>
<ds:datastoreItem xmlns:ds="http://schemas.openxmlformats.org/officeDocument/2006/customXml" ds:itemID="{6F0FA3F6-9ED5-4738-B6B5-5581A6EE55E5}"/>
</file>

<file path=customXml/itemProps4.xml><?xml version="1.0" encoding="utf-8"?>
<ds:datastoreItem xmlns:ds="http://schemas.openxmlformats.org/officeDocument/2006/customXml" ds:itemID="{45632F2E-7622-40E6-B5D8-B862FFD952DD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ECE/TRANS/2025/20</vt:lpstr>
      <vt:lpstr>A/</vt:lpstr>
      <vt:lpstr>A/</vt:lpstr>
    </vt:vector>
  </TitlesOfParts>
  <Company>DCM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ECE/TRANS/2025/20</dc:title>
  <dc:subject/>
  <dc:creator>Tatiana CHVETS</dc:creator>
  <cp:keywords/>
  <cp:lastModifiedBy>Tatiana Chvets</cp:lastModifiedBy>
  <cp:revision>3</cp:revision>
  <cp:lastPrinted>2024-12-04T14:46:00Z</cp:lastPrinted>
  <dcterms:created xsi:type="dcterms:W3CDTF">2024-12-04T14:46:00Z</dcterms:created>
  <dcterms:modified xsi:type="dcterms:W3CDTF">2024-12-04T14:47:00Z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  <property fmtid="{D5CDD505-2E9C-101B-9397-08002B2CF9AE}" pid="14" name="ContentTypeId">
    <vt:lpwstr>0x0101003B8422D08C252547BB1CFA7F78E2CB83</vt:lpwstr>
  </property>
</Properties>
</file>