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DF7A0" w14:textId="77777777" w:rsidR="00B14724" w:rsidRDefault="00B14724" w:rsidP="00B14724">
      <w:pPr>
        <w:pStyle w:val="HChG"/>
        <w:ind w:left="1124" w:right="1138" w:firstLine="0"/>
        <w:rPr>
          <w:lang w:eastAsia="en-GB"/>
        </w:rPr>
      </w:pPr>
      <w:bookmarkStart w:id="0" w:name="_Hlk158725998"/>
      <w:r>
        <w:rPr>
          <w:lang w:eastAsia="en-GB"/>
        </w:rPr>
        <w:t>Proposal for amendments to ECE/TRANS/WP.29/2024/147</w:t>
      </w:r>
    </w:p>
    <w:p w14:paraId="6765781C" w14:textId="264FFD10" w:rsidR="007A1BFE" w:rsidRDefault="007A1BFE" w:rsidP="007A1BFE">
      <w:pPr>
        <w:pStyle w:val="SingleTxtG"/>
        <w:rPr>
          <w:rFonts w:asciiTheme="majorBidi" w:hAnsiTheme="majorBidi" w:cstheme="majorBidi"/>
          <w:sz w:val="20"/>
          <w:szCs w:val="20"/>
        </w:rPr>
      </w:pPr>
      <w:r w:rsidRPr="00616C92">
        <w:rPr>
          <w:rFonts w:asciiTheme="majorBidi" w:hAnsiTheme="majorBidi" w:cstheme="majorBidi"/>
          <w:sz w:val="20"/>
          <w:szCs w:val="20"/>
        </w:rPr>
        <w:t>GRVA adopted, at its 20th session in September 2024, the following amendments to ECE/TRANS/WP.29/2024/1</w:t>
      </w:r>
      <w:r>
        <w:rPr>
          <w:rFonts w:asciiTheme="majorBidi" w:hAnsiTheme="majorBidi" w:cstheme="majorBidi"/>
          <w:sz w:val="20"/>
          <w:szCs w:val="20"/>
        </w:rPr>
        <w:t>47.</w:t>
      </w:r>
      <w:r w:rsidRPr="00616C92">
        <w:rPr>
          <w:rFonts w:asciiTheme="majorBidi" w:hAnsiTheme="majorBidi" w:cstheme="majorBidi"/>
          <w:sz w:val="20"/>
          <w:szCs w:val="20"/>
        </w:rPr>
        <w:t xml:space="preserve"> GRVA recommends that the World Forum for Harmonization of</w:t>
      </w:r>
      <w:r>
        <w:rPr>
          <w:rFonts w:asciiTheme="majorBidi" w:hAnsiTheme="majorBidi" w:cstheme="majorBidi"/>
          <w:sz w:val="20"/>
          <w:szCs w:val="20"/>
        </w:rPr>
        <w:t xml:space="preserve"> </w:t>
      </w:r>
      <w:r w:rsidRPr="00616C92">
        <w:rPr>
          <w:rFonts w:asciiTheme="majorBidi" w:hAnsiTheme="majorBidi" w:cstheme="majorBidi"/>
          <w:sz w:val="20"/>
          <w:szCs w:val="20"/>
        </w:rPr>
        <w:t xml:space="preserve">Vehicle Regulations </w:t>
      </w:r>
      <w:r>
        <w:rPr>
          <w:rFonts w:asciiTheme="majorBidi" w:hAnsiTheme="majorBidi" w:cstheme="majorBidi"/>
          <w:sz w:val="20"/>
          <w:szCs w:val="20"/>
        </w:rPr>
        <w:t xml:space="preserve">(WP.29) </w:t>
      </w:r>
      <w:r w:rsidRPr="00616C92">
        <w:rPr>
          <w:rFonts w:asciiTheme="majorBidi" w:hAnsiTheme="majorBidi" w:cstheme="majorBidi"/>
          <w:sz w:val="20"/>
          <w:szCs w:val="20"/>
        </w:rPr>
        <w:t xml:space="preserve">and the Administrative Committee of the 1958 Agreement </w:t>
      </w:r>
      <w:r>
        <w:rPr>
          <w:rFonts w:asciiTheme="majorBidi" w:hAnsiTheme="majorBidi" w:cstheme="majorBidi"/>
          <w:sz w:val="20"/>
          <w:szCs w:val="20"/>
        </w:rPr>
        <w:t xml:space="preserve">(AC.1) </w:t>
      </w:r>
      <w:r w:rsidRPr="00616C92">
        <w:rPr>
          <w:rFonts w:asciiTheme="majorBidi" w:hAnsiTheme="majorBidi" w:cstheme="majorBidi"/>
          <w:sz w:val="20"/>
          <w:szCs w:val="20"/>
        </w:rPr>
        <w:t>adopt ECE/TRANS/WP.29/2024/</w:t>
      </w:r>
      <w:r>
        <w:rPr>
          <w:rFonts w:asciiTheme="majorBidi" w:hAnsiTheme="majorBidi" w:cstheme="majorBidi"/>
          <w:sz w:val="20"/>
          <w:szCs w:val="20"/>
        </w:rPr>
        <w:t>147</w:t>
      </w:r>
      <w:r w:rsidRPr="00616C92">
        <w:rPr>
          <w:rFonts w:asciiTheme="majorBidi" w:hAnsiTheme="majorBidi" w:cstheme="majorBidi"/>
          <w:sz w:val="20"/>
          <w:szCs w:val="20"/>
        </w:rPr>
        <w:t xml:space="preserve"> together with the amendments below:</w:t>
      </w:r>
    </w:p>
    <w:p w14:paraId="16B686E8" w14:textId="53980420" w:rsidR="007A1BFE" w:rsidRPr="00616C92" w:rsidRDefault="007A1BFE" w:rsidP="007A1BFE">
      <w:pPr>
        <w:pStyle w:val="SingleTxtG"/>
        <w:rPr>
          <w:rFonts w:asciiTheme="majorBidi" w:hAnsiTheme="majorBidi" w:cstheme="majorBidi"/>
          <w:sz w:val="20"/>
          <w:szCs w:val="20"/>
        </w:rPr>
      </w:pPr>
      <w:r>
        <w:rPr>
          <w:rFonts w:asciiTheme="majorBidi" w:hAnsiTheme="majorBidi" w:cstheme="majorBidi"/>
          <w:sz w:val="20"/>
          <w:szCs w:val="20"/>
        </w:rPr>
        <w:t xml:space="preserve">In </w:t>
      </w:r>
      <w:r w:rsidRPr="007A1BFE">
        <w:rPr>
          <w:rFonts w:asciiTheme="majorBidi" w:hAnsiTheme="majorBidi" w:cstheme="majorBidi"/>
          <w:sz w:val="20"/>
          <w:szCs w:val="20"/>
        </w:rPr>
        <w:t>ECE/TRANS/WP.29/2024/147</w:t>
      </w:r>
      <w:r>
        <w:rPr>
          <w:rFonts w:asciiTheme="majorBidi" w:hAnsiTheme="majorBidi" w:cstheme="majorBidi"/>
          <w:sz w:val="20"/>
          <w:szCs w:val="20"/>
        </w:rPr>
        <w:t>,</w:t>
      </w:r>
    </w:p>
    <w:p w14:paraId="6746880F" w14:textId="7D07B223" w:rsidR="007A1BFE" w:rsidRDefault="007A1BFE" w:rsidP="001E7176">
      <w:pPr>
        <w:pStyle w:val="PlainText"/>
        <w:spacing w:after="120"/>
        <w:ind w:left="2268" w:right="1134" w:hanging="1134"/>
        <w:jc w:val="both"/>
        <w:rPr>
          <w:rFonts w:eastAsia="Times New Roman" w:cs="Times New Roman"/>
        </w:rPr>
      </w:pPr>
      <w:r w:rsidRPr="007A1BFE">
        <w:rPr>
          <w:rFonts w:eastAsia="Times New Roman" w:cs="Times New Roman"/>
          <w:i/>
          <w:iCs/>
        </w:rPr>
        <w:t>In para</w:t>
      </w:r>
      <w:r>
        <w:rPr>
          <w:rFonts w:eastAsia="Times New Roman" w:cs="Times New Roman"/>
          <w:i/>
          <w:iCs/>
        </w:rPr>
        <w:t>.</w:t>
      </w:r>
      <w:r w:rsidRPr="007A1BFE">
        <w:rPr>
          <w:rFonts w:eastAsia="Times New Roman" w:cs="Times New Roman"/>
          <w:i/>
          <w:iCs/>
        </w:rPr>
        <w:t xml:space="preserve"> 5.1.4.4.1.1</w:t>
      </w:r>
      <w:r>
        <w:rPr>
          <w:rFonts w:eastAsia="Times New Roman" w:cs="Times New Roman"/>
          <w:i/>
          <w:iCs/>
        </w:rPr>
        <w:t>.</w:t>
      </w:r>
      <w:r>
        <w:rPr>
          <w:rFonts w:eastAsia="Times New Roman" w:cs="Times New Roman"/>
        </w:rPr>
        <w:t>, the reference to paragraph “5.2.4.4.1.” shall read “5.1.4.3.1.”</w:t>
      </w:r>
    </w:p>
    <w:p w14:paraId="11AFA8B6" w14:textId="2303DB2F" w:rsidR="001E7176" w:rsidRDefault="001E7176" w:rsidP="001E7176">
      <w:pPr>
        <w:spacing w:after="120"/>
        <w:ind w:left="2268" w:right="1134" w:hanging="1134"/>
        <w:jc w:val="both"/>
        <w:rPr>
          <w:i/>
          <w:iCs/>
        </w:rPr>
      </w:pPr>
      <w:r>
        <w:rPr>
          <w:i/>
          <w:iCs/>
        </w:rPr>
        <w:t>Renumber para</w:t>
      </w:r>
      <w:r w:rsidR="007A1BFE">
        <w:rPr>
          <w:i/>
          <w:iCs/>
        </w:rPr>
        <w:t>s</w:t>
      </w:r>
      <w:r>
        <w:rPr>
          <w:i/>
          <w:iCs/>
        </w:rPr>
        <w:t xml:space="preserve"> 5.2.1.7.3.</w:t>
      </w:r>
      <w:r w:rsidR="007A1BFE">
        <w:rPr>
          <w:i/>
          <w:iCs/>
        </w:rPr>
        <w:t xml:space="preserve">, </w:t>
      </w:r>
      <w:r w:rsidR="007A1BFE">
        <w:rPr>
          <w:i/>
          <w:iCs/>
        </w:rPr>
        <w:t>5.2.1.16.</w:t>
      </w:r>
      <w:r w:rsidR="007A1BFE">
        <w:rPr>
          <w:i/>
          <w:iCs/>
        </w:rPr>
        <w:t xml:space="preserve"> and </w:t>
      </w:r>
      <w:r w:rsidR="007A1BFE">
        <w:rPr>
          <w:i/>
          <w:iCs/>
        </w:rPr>
        <w:t>5.2.1.21.3.4.</w:t>
      </w:r>
      <w:r>
        <w:rPr>
          <w:i/>
          <w:iCs/>
        </w:rPr>
        <w:t xml:space="preserve"> as 5.2.7.2.</w:t>
      </w:r>
      <w:r w:rsidR="007A1BFE">
        <w:rPr>
          <w:i/>
          <w:iCs/>
        </w:rPr>
        <w:t xml:space="preserve">, </w:t>
      </w:r>
      <w:r w:rsidR="007A1BFE">
        <w:rPr>
          <w:i/>
          <w:iCs/>
        </w:rPr>
        <w:t>5.2.16.</w:t>
      </w:r>
      <w:r w:rsidR="007A1BFE">
        <w:rPr>
          <w:i/>
          <w:iCs/>
        </w:rPr>
        <w:t xml:space="preserve"> and </w:t>
      </w:r>
      <w:r w:rsidR="007A1BFE">
        <w:rPr>
          <w:i/>
          <w:iCs/>
        </w:rPr>
        <w:t>5.2.21.</w:t>
      </w:r>
      <w:proofErr w:type="gramStart"/>
      <w:r w:rsidR="007A1BFE">
        <w:rPr>
          <w:i/>
          <w:iCs/>
        </w:rPr>
        <w:t>3.4.</w:t>
      </w:r>
      <w:r w:rsidR="007A1BFE">
        <w:rPr>
          <w:i/>
          <w:iCs/>
        </w:rPr>
        <w:t>.</w:t>
      </w:r>
      <w:proofErr w:type="gramEnd"/>
    </w:p>
    <w:p w14:paraId="4433B7E0" w14:textId="45F17270" w:rsidR="001E7176" w:rsidRDefault="007A1BFE" w:rsidP="001E7176">
      <w:pPr>
        <w:pStyle w:val="PlainText"/>
        <w:spacing w:after="120"/>
        <w:ind w:left="2268" w:right="1134" w:hanging="1134"/>
        <w:jc w:val="both"/>
        <w:rPr>
          <w:rFonts w:eastAsiaTheme="minorHAnsi" w:cs="Times New Roman"/>
        </w:rPr>
      </w:pPr>
      <w:r>
        <w:rPr>
          <w:rFonts w:cs="Times New Roman"/>
          <w:i/>
          <w:iCs/>
        </w:rPr>
        <w:t>P</w:t>
      </w:r>
      <w:r w:rsidR="001E7176">
        <w:rPr>
          <w:rFonts w:cs="Times New Roman"/>
          <w:i/>
          <w:iCs/>
        </w:rPr>
        <w:t>aragraph 12.,</w:t>
      </w:r>
      <w:r w:rsidR="001E7176">
        <w:rPr>
          <w:rFonts w:cs="Times New Roman"/>
        </w:rPr>
        <w:t xml:space="preserve"> </w:t>
      </w:r>
      <w:r w:rsidR="001E7176" w:rsidRPr="00470A31">
        <w:rPr>
          <w:rFonts w:cs="Times New Roman"/>
          <w:i/>
          <w:iCs/>
        </w:rPr>
        <w:t>amend to read:</w:t>
      </w:r>
    </w:p>
    <w:p w14:paraId="0F21D522" w14:textId="77777777" w:rsidR="001E7176" w:rsidRPr="00800349" w:rsidRDefault="001E7176" w:rsidP="001E7176">
      <w:pPr>
        <w:spacing w:after="120" w:line="240" w:lineRule="auto"/>
        <w:ind w:left="2268" w:right="1134" w:hanging="1134"/>
        <w:jc w:val="both"/>
        <w:rPr>
          <w:lang w:eastAsia="en-GB"/>
        </w:rPr>
      </w:pPr>
      <w:r w:rsidRPr="00800349">
        <w:rPr>
          <w:lang w:eastAsia="en-GB"/>
        </w:rPr>
        <w:t>12.</w:t>
      </w:r>
      <w:r w:rsidRPr="00800349">
        <w:rPr>
          <w:lang w:eastAsia="en-GB"/>
        </w:rPr>
        <w:tab/>
        <w:t>Transitional Provisions</w:t>
      </w:r>
    </w:p>
    <w:p w14:paraId="1FFA3B24" w14:textId="77777777" w:rsidR="001E7176" w:rsidRPr="00800349" w:rsidRDefault="001E7176" w:rsidP="001E7176">
      <w:pPr>
        <w:spacing w:after="120" w:line="240" w:lineRule="auto"/>
        <w:ind w:left="2268" w:right="1134" w:hanging="1134"/>
        <w:jc w:val="both"/>
        <w:rPr>
          <w:lang w:eastAsia="en-GB"/>
        </w:rPr>
      </w:pPr>
      <w:bookmarkStart w:id="1" w:name="_Hlk120607966"/>
      <w:r w:rsidRPr="00800349">
        <w:rPr>
          <w:lang w:eastAsia="en-GB"/>
        </w:rPr>
        <w:t>12.</w:t>
      </w:r>
      <w:r>
        <w:rPr>
          <w:lang w:eastAsia="en-GB"/>
        </w:rPr>
        <w:t>1</w:t>
      </w:r>
      <w:r w:rsidRPr="00800349">
        <w:rPr>
          <w:lang w:eastAsia="en-GB"/>
        </w:rPr>
        <w:t>.</w:t>
      </w:r>
      <w:r w:rsidRPr="00800349">
        <w:rPr>
          <w:lang w:eastAsia="en-GB"/>
        </w:rPr>
        <w:tab/>
        <w:t>General</w:t>
      </w:r>
    </w:p>
    <w:p w14:paraId="5DBB99FC" w14:textId="77777777" w:rsidR="001E7176" w:rsidRPr="00800349" w:rsidRDefault="001E7176" w:rsidP="001E7176">
      <w:pPr>
        <w:spacing w:after="120" w:line="240" w:lineRule="auto"/>
        <w:ind w:left="2268" w:right="1134" w:hanging="1134"/>
        <w:jc w:val="both"/>
        <w:rPr>
          <w:lang w:eastAsia="en-GB"/>
        </w:rPr>
      </w:pPr>
      <w:r w:rsidRPr="00800349">
        <w:rPr>
          <w:lang w:eastAsia="en-GB"/>
        </w:rPr>
        <w:t>12.</w:t>
      </w:r>
      <w:r>
        <w:rPr>
          <w:lang w:eastAsia="en-GB"/>
        </w:rPr>
        <w:t>1</w:t>
      </w:r>
      <w:r w:rsidRPr="00800349">
        <w:rPr>
          <w:lang w:eastAsia="en-GB"/>
        </w:rPr>
        <w:t>.1.</w:t>
      </w:r>
      <w:r w:rsidRPr="00800349">
        <w:rPr>
          <w:lang w:eastAsia="en-GB"/>
        </w:rPr>
        <w:tab/>
        <w:t xml:space="preserve">Contracting Parties applying this Regulation may grant type approvals according to any preceding series of amendments to this Regulation. </w:t>
      </w:r>
    </w:p>
    <w:p w14:paraId="010F4473" w14:textId="77777777" w:rsidR="001E7176" w:rsidRPr="00800349" w:rsidRDefault="001E7176" w:rsidP="001E7176">
      <w:pPr>
        <w:spacing w:after="120" w:line="240" w:lineRule="auto"/>
        <w:ind w:left="2268" w:right="1134" w:hanging="1134"/>
        <w:jc w:val="both"/>
        <w:rPr>
          <w:lang w:eastAsia="en-GB"/>
        </w:rPr>
      </w:pPr>
      <w:r w:rsidRPr="00800349">
        <w:rPr>
          <w:lang w:eastAsia="en-GB"/>
        </w:rPr>
        <w:t>12.</w:t>
      </w:r>
      <w:r>
        <w:rPr>
          <w:lang w:eastAsia="en-GB"/>
        </w:rPr>
        <w:t>1</w:t>
      </w:r>
      <w:r w:rsidRPr="00800349">
        <w:rPr>
          <w:lang w:eastAsia="en-GB"/>
        </w:rPr>
        <w:t>.2.</w:t>
      </w:r>
      <w:r w:rsidRPr="00800349">
        <w:rPr>
          <w:lang w:eastAsia="en-GB"/>
        </w:rPr>
        <w:tab/>
        <w:t>Contracting Parties applying this Regulation shall continue to grant extensions of existing approvals to any preceding series of amendments to this Regulation.</w:t>
      </w:r>
    </w:p>
    <w:p w14:paraId="41C19278" w14:textId="77777777" w:rsidR="001E7176" w:rsidRPr="00810AED" w:rsidRDefault="001E7176" w:rsidP="001E7176">
      <w:pPr>
        <w:spacing w:after="120" w:line="240" w:lineRule="auto"/>
        <w:ind w:left="2268" w:right="1134" w:hanging="1134"/>
        <w:jc w:val="both"/>
        <w:rPr>
          <w:lang w:eastAsia="en-GB"/>
        </w:rPr>
      </w:pPr>
      <w:r w:rsidRPr="00810AED">
        <w:rPr>
          <w:lang w:eastAsia="en-GB"/>
        </w:rPr>
        <w:t>12.2.</w:t>
      </w:r>
      <w:r w:rsidRPr="00810AED">
        <w:rPr>
          <w:lang w:eastAsia="en-GB"/>
        </w:rPr>
        <w:tab/>
        <w:t>Transitional provisions for the 01 series of amendments</w:t>
      </w:r>
    </w:p>
    <w:p w14:paraId="3A1CE342" w14:textId="77777777" w:rsidR="001E7176" w:rsidRPr="00345ABF" w:rsidRDefault="001E7176" w:rsidP="001E7176">
      <w:pPr>
        <w:spacing w:after="120" w:line="240" w:lineRule="auto"/>
        <w:ind w:left="2268" w:right="1134" w:hanging="1134"/>
        <w:jc w:val="both"/>
        <w:rPr>
          <w:i/>
          <w:iCs/>
          <w:lang w:eastAsia="en-GB"/>
        </w:rPr>
      </w:pPr>
      <w:r w:rsidRPr="00345ABF">
        <w:rPr>
          <w:i/>
          <w:iCs/>
          <w:lang w:eastAsia="en-GB"/>
        </w:rPr>
        <w:t>Renumber paragraphs 12.1., 12.2., 12.3.</w:t>
      </w:r>
      <w:r>
        <w:rPr>
          <w:i/>
          <w:iCs/>
          <w:lang w:eastAsia="en-GB"/>
        </w:rPr>
        <w:t xml:space="preserve"> and</w:t>
      </w:r>
      <w:r w:rsidRPr="00345ABF">
        <w:rPr>
          <w:i/>
          <w:iCs/>
          <w:lang w:eastAsia="en-GB"/>
        </w:rPr>
        <w:t xml:space="preserve"> 12.4. as 12.2.1., 12.2.2., 12.2.3.</w:t>
      </w:r>
      <w:r>
        <w:rPr>
          <w:i/>
          <w:iCs/>
          <w:lang w:eastAsia="en-GB"/>
        </w:rPr>
        <w:t xml:space="preserve"> and</w:t>
      </w:r>
      <w:r w:rsidRPr="00345ABF">
        <w:rPr>
          <w:i/>
          <w:iCs/>
          <w:lang w:eastAsia="en-GB"/>
        </w:rPr>
        <w:t xml:space="preserve"> 12.2.4.</w:t>
      </w:r>
    </w:p>
    <w:p w14:paraId="01471BDE" w14:textId="77777777" w:rsidR="001E7176" w:rsidRPr="007A1BFE" w:rsidRDefault="001E7176" w:rsidP="001E7176">
      <w:pPr>
        <w:spacing w:after="120" w:line="240" w:lineRule="auto"/>
        <w:ind w:left="2268" w:right="1134" w:hanging="1134"/>
        <w:jc w:val="both"/>
        <w:rPr>
          <w:lang w:eastAsia="en-GB"/>
        </w:rPr>
      </w:pPr>
      <w:r w:rsidRPr="007A1BFE">
        <w:rPr>
          <w:lang w:eastAsia="en-GB"/>
        </w:rPr>
        <w:t>12.3.</w:t>
      </w:r>
      <w:r w:rsidRPr="007A1BFE">
        <w:rPr>
          <w:lang w:eastAsia="en-GB"/>
        </w:rPr>
        <w:tab/>
        <w:t>Transitional provisions for the 02 series of amendments</w:t>
      </w:r>
    </w:p>
    <w:p w14:paraId="2004D2AA" w14:textId="1EC515AC" w:rsidR="001E7176" w:rsidRPr="007A1BFE" w:rsidRDefault="001E7176" w:rsidP="001E7176">
      <w:pPr>
        <w:spacing w:after="120" w:line="240" w:lineRule="auto"/>
        <w:ind w:left="2268" w:right="1134" w:hanging="1134"/>
        <w:jc w:val="both"/>
        <w:rPr>
          <w:lang w:eastAsia="en-GB"/>
        </w:rPr>
      </w:pPr>
      <w:r w:rsidRPr="007A1BFE">
        <w:rPr>
          <w:lang w:eastAsia="en-GB"/>
        </w:rPr>
        <w:t>12.3.1.</w:t>
      </w:r>
      <w:r w:rsidRPr="007A1BFE">
        <w:rPr>
          <w:lang w:eastAsia="en-GB"/>
        </w:rPr>
        <w:tab/>
        <w:t xml:space="preserve">As from the official date of entry into force of the </w:t>
      </w:r>
      <w:bookmarkStart w:id="2" w:name="_Hlk178150754"/>
      <w:r w:rsidRPr="007A1BFE">
        <w:rPr>
          <w:lang w:eastAsia="en-GB"/>
        </w:rPr>
        <w:t>02</w:t>
      </w:r>
      <w:bookmarkEnd w:id="2"/>
      <w:r w:rsidRPr="007A1BFE">
        <w:rPr>
          <w:lang w:eastAsia="en-GB"/>
        </w:rPr>
        <w:t xml:space="preserve"> series of amendments, no Contracting Party applying this Regulation shall refuse to grant or refuse to accept</w:t>
      </w:r>
      <w:r w:rsidRPr="007A1BFE">
        <w:rPr>
          <w:lang w:eastAsia="en-GB"/>
        </w:rPr>
        <w:t xml:space="preserve"> type approvals under this Regulation as amended by the 02 series of amendments</w:t>
      </w:r>
      <w:bookmarkEnd w:id="1"/>
      <w:r w:rsidRPr="007A1BFE">
        <w:rPr>
          <w:lang w:eastAsia="en-GB"/>
        </w:rPr>
        <w:t>.</w:t>
      </w:r>
    </w:p>
    <w:p w14:paraId="74129461" w14:textId="3A15F5A7" w:rsidR="001E7176" w:rsidRPr="007A1BFE" w:rsidRDefault="001E7176" w:rsidP="001E7176">
      <w:pPr>
        <w:spacing w:after="120" w:line="240" w:lineRule="auto"/>
        <w:ind w:left="2268" w:right="1134" w:hanging="1134"/>
        <w:jc w:val="both"/>
        <w:rPr>
          <w:lang w:eastAsia="en-GB"/>
        </w:rPr>
      </w:pPr>
      <w:r w:rsidRPr="007A1BFE">
        <w:rPr>
          <w:lang w:eastAsia="en-GB"/>
        </w:rPr>
        <w:t>12.3.2.</w:t>
      </w:r>
      <w:r w:rsidRPr="007A1BFE">
        <w:rPr>
          <w:lang w:eastAsia="en-GB"/>
        </w:rPr>
        <w:tab/>
        <w:t>As from the official date of entry into force of the 02 series of amendments, Contracting Parties applying this Regulation shall grant type approvals for a vehicle equipped with an electrical transmission braking system</w:t>
      </w:r>
      <w:r w:rsidRPr="007A1BFE">
        <w:rPr>
          <w:i/>
          <w:iCs/>
          <w:lang w:eastAsia="en-GB"/>
        </w:rPr>
        <w:t xml:space="preserve"> </w:t>
      </w:r>
      <w:r w:rsidRPr="007A1BFE">
        <w:rPr>
          <w:lang w:eastAsia="en-GB"/>
        </w:rPr>
        <w:t xml:space="preserve">only if the vehicle type to be approved meets the requirements of this Regulation as amended by the 02 series of amendments. </w:t>
      </w:r>
    </w:p>
    <w:p w14:paraId="07D343AB" w14:textId="77777777" w:rsidR="001E7176" w:rsidRPr="007A1BFE" w:rsidRDefault="001E7176" w:rsidP="001E7176">
      <w:pPr>
        <w:spacing w:after="120" w:line="240" w:lineRule="auto"/>
        <w:ind w:left="2268" w:right="1134" w:hanging="1134"/>
        <w:jc w:val="both"/>
        <w:rPr>
          <w:lang w:eastAsia="en-GB"/>
        </w:rPr>
      </w:pPr>
      <w:r w:rsidRPr="007A1BFE">
        <w:rPr>
          <w:lang w:eastAsia="en-GB"/>
        </w:rPr>
        <w:t>12.3.3.</w:t>
      </w:r>
      <w:r w:rsidRPr="007A1BFE">
        <w:rPr>
          <w:lang w:eastAsia="en-GB"/>
        </w:rPr>
        <w:tab/>
        <w:t>As from 1 September 2028</w:t>
      </w:r>
      <w:r w:rsidRPr="007A1BFE">
        <w:rPr>
          <w:i/>
          <w:iCs/>
          <w:lang w:eastAsia="en-GB"/>
        </w:rPr>
        <w:t>,</w:t>
      </w:r>
      <w:r w:rsidRPr="007A1BFE">
        <w:rPr>
          <w:lang w:eastAsia="en-GB"/>
        </w:rPr>
        <w:t xml:space="preserve"> Contracting Parties applying this Regulation shall not be obliged to accept type approvals to the preceding series of amendments, for a vehicle type having a braking system equipped with an electronic control system,</w:t>
      </w:r>
      <w:r w:rsidRPr="007A1BFE">
        <w:t xml:space="preserve"> </w:t>
      </w:r>
      <w:r w:rsidRPr="007A1BFE">
        <w:rPr>
          <w:lang w:eastAsia="en-GB"/>
        </w:rPr>
        <w:t>first issued after 1 September 2028.</w:t>
      </w:r>
    </w:p>
    <w:p w14:paraId="4ED79AB6" w14:textId="77777777" w:rsidR="001E7176" w:rsidRPr="007A1BFE" w:rsidRDefault="001E7176" w:rsidP="001E7176">
      <w:pPr>
        <w:spacing w:after="120" w:line="240" w:lineRule="auto"/>
        <w:ind w:left="2268" w:right="1134" w:hanging="1134"/>
        <w:jc w:val="both"/>
        <w:rPr>
          <w:lang w:eastAsia="en-GB"/>
        </w:rPr>
      </w:pPr>
      <w:r w:rsidRPr="007A1BFE">
        <w:rPr>
          <w:lang w:eastAsia="en-GB"/>
        </w:rPr>
        <w:t>12.3.4.</w:t>
      </w:r>
      <w:r w:rsidRPr="007A1BFE">
        <w:rPr>
          <w:lang w:eastAsia="en-GB"/>
        </w:rPr>
        <w:tab/>
        <w:t>As from 1 September 2030, Contracting Parties applying this Regulation shall not be obliged to accept type approvals issued to the preceding series of amendments to this Regulation.</w:t>
      </w:r>
    </w:p>
    <w:p w14:paraId="40571CAC" w14:textId="41DD8940" w:rsidR="001E7176" w:rsidRPr="007A1BFE" w:rsidRDefault="001E7176" w:rsidP="001E7176">
      <w:pPr>
        <w:spacing w:after="120" w:line="240" w:lineRule="auto"/>
        <w:ind w:left="2268" w:right="1134" w:hanging="1134"/>
        <w:jc w:val="both"/>
        <w:rPr>
          <w:lang w:eastAsia="en-GB"/>
        </w:rPr>
      </w:pPr>
      <w:r w:rsidRPr="007A1BFE">
        <w:rPr>
          <w:lang w:eastAsia="en-GB"/>
        </w:rPr>
        <w:t>12.3.5.</w:t>
      </w:r>
      <w:r w:rsidRPr="007A1BFE">
        <w:rPr>
          <w:lang w:eastAsia="en-GB"/>
        </w:rPr>
        <w:tab/>
        <w:t>Notwithstanding paragraph 12.3.4., Contracting Parties applying this Regulation shall continue to accept type approvals issued according to the preceding series of amendments to this Regulation, for the vehicles which are not affected by the changes introduced by the 02 series of amendments.</w:t>
      </w:r>
    </w:p>
    <w:p w14:paraId="68F3C32E" w14:textId="41555613" w:rsidR="001E7176" w:rsidRPr="007A1BFE" w:rsidRDefault="001E7176" w:rsidP="001E7176">
      <w:pPr>
        <w:spacing w:after="120" w:line="240" w:lineRule="auto"/>
        <w:ind w:left="2268" w:right="1134" w:hanging="1134"/>
        <w:jc w:val="both"/>
        <w:rPr>
          <w:lang w:eastAsia="en-GB"/>
        </w:rPr>
      </w:pPr>
      <w:r w:rsidRPr="007A1BFE">
        <w:rPr>
          <w:lang w:eastAsia="en-GB"/>
        </w:rPr>
        <w:t>12.3.6.</w:t>
      </w:r>
      <w:r w:rsidRPr="007A1BFE">
        <w:rPr>
          <w:lang w:eastAsia="en-GB"/>
        </w:rPr>
        <w:tab/>
        <w:t>Notwithstanding the transitional provisions above, Contracting Parties whose application of this Regulation comes into force after the date of entry into force of the most recent series of amendments are not obliged to accept type approvals which were granted in accordance with any of the preceding series of amendments to this Regulation/ are only obliged to accept type approval granted in accordance with the 02 series of amendments.</w:t>
      </w:r>
    </w:p>
    <w:p w14:paraId="6A93AD9A" w14:textId="77777777" w:rsidR="001E7176" w:rsidRPr="00301F2A" w:rsidRDefault="001E7176" w:rsidP="001E7176">
      <w:pPr>
        <w:pStyle w:val="PlainText"/>
        <w:spacing w:after="120"/>
        <w:ind w:left="2268" w:right="1134" w:hanging="1134"/>
        <w:jc w:val="both"/>
        <w:rPr>
          <w:rFonts w:eastAsiaTheme="minorHAnsi" w:cs="Times New Roman"/>
          <w:i/>
          <w:iCs/>
        </w:rPr>
      </w:pPr>
    </w:p>
    <w:p w14:paraId="3E77CA62" w14:textId="77777777" w:rsidR="001E7176" w:rsidRDefault="001E7176" w:rsidP="001E7176">
      <w:pPr>
        <w:spacing w:after="160" w:line="256" w:lineRule="auto"/>
        <w:ind w:left="1134" w:right="1134"/>
        <w:jc w:val="both"/>
        <w:rPr>
          <w:i/>
          <w:iCs/>
        </w:rPr>
      </w:pPr>
      <w:r>
        <w:rPr>
          <w:i/>
          <w:iCs/>
        </w:rPr>
        <w:lastRenderedPageBreak/>
        <w:t>Annex 3,</w:t>
      </w:r>
    </w:p>
    <w:p w14:paraId="149BD87D" w14:textId="1A0997EC" w:rsidR="001E7176" w:rsidRDefault="001E7176" w:rsidP="001E7176">
      <w:pPr>
        <w:spacing w:after="120"/>
        <w:ind w:left="2268" w:right="1134" w:hanging="1134"/>
        <w:jc w:val="both"/>
        <w:rPr>
          <w:i/>
          <w:iCs/>
        </w:rPr>
      </w:pPr>
      <w:r>
        <w:rPr>
          <w:i/>
          <w:iCs/>
        </w:rPr>
        <w:t>Renumber para</w:t>
      </w:r>
      <w:r w:rsidR="007A1BFE">
        <w:rPr>
          <w:i/>
          <w:iCs/>
        </w:rPr>
        <w:t>s</w:t>
      </w:r>
      <w:r>
        <w:rPr>
          <w:i/>
          <w:iCs/>
        </w:rPr>
        <w:t xml:space="preserve"> 1.5.1.7.2.</w:t>
      </w:r>
      <w:r w:rsidR="007A1BFE">
        <w:rPr>
          <w:i/>
          <w:iCs/>
        </w:rPr>
        <w:t xml:space="preserve"> and </w:t>
      </w:r>
      <w:r w:rsidR="007A1BFE">
        <w:rPr>
          <w:i/>
          <w:iCs/>
        </w:rPr>
        <w:t>15.2.1.</w:t>
      </w:r>
      <w:r>
        <w:rPr>
          <w:i/>
          <w:iCs/>
        </w:rPr>
        <w:t xml:space="preserve"> as 1.5.1.7.1.</w:t>
      </w:r>
      <w:r w:rsidR="007A1BFE">
        <w:rPr>
          <w:i/>
          <w:iCs/>
        </w:rPr>
        <w:t xml:space="preserve"> and </w:t>
      </w:r>
      <w:r w:rsidR="007A1BFE">
        <w:rPr>
          <w:i/>
          <w:iCs/>
        </w:rPr>
        <w:t>1.5.2.1.</w:t>
      </w:r>
    </w:p>
    <w:p w14:paraId="256C28A2" w14:textId="521CCCDC" w:rsidR="001E7176" w:rsidRPr="00301F2A" w:rsidRDefault="001E7176" w:rsidP="007A1BFE">
      <w:pPr>
        <w:spacing w:after="120" w:line="240" w:lineRule="auto"/>
        <w:ind w:left="1134" w:right="1134"/>
        <w:jc w:val="both"/>
      </w:pPr>
      <w:r w:rsidRPr="00BD6D3D">
        <w:t>Annex 4</w:t>
      </w:r>
      <w:r w:rsidR="007A1BFE">
        <w:t>,</w:t>
      </w:r>
      <w:r w:rsidR="007A1BFE" w:rsidRPr="007A1BFE">
        <w:rPr>
          <w:i/>
          <w:iCs/>
        </w:rPr>
        <w:t xml:space="preserve"> p</w:t>
      </w:r>
      <w:r>
        <w:rPr>
          <w:i/>
          <w:iCs/>
        </w:rPr>
        <w:t xml:space="preserve">aragraph 1.2.3.4. </w:t>
      </w:r>
      <w:r w:rsidR="007A1BFE">
        <w:rPr>
          <w:i/>
          <w:iCs/>
        </w:rPr>
        <w:t xml:space="preserve">(and the footnote) </w:t>
      </w:r>
      <w:r>
        <w:rPr>
          <w:i/>
          <w:iCs/>
        </w:rPr>
        <w:t xml:space="preserve">to be </w:t>
      </w:r>
      <w:proofErr w:type="gramStart"/>
      <w:r>
        <w:rPr>
          <w:i/>
          <w:iCs/>
        </w:rPr>
        <w:t>deleted</w:t>
      </w:r>
      <w:proofErr w:type="gramEnd"/>
    </w:p>
    <w:p w14:paraId="647DEEA3" w14:textId="7DEE8881" w:rsidR="00C35C89" w:rsidRPr="007A1BFE" w:rsidRDefault="001E7176" w:rsidP="007A1BFE">
      <w:pPr>
        <w:spacing w:after="120"/>
        <w:ind w:left="2268" w:right="1134" w:hanging="1134"/>
        <w:jc w:val="both"/>
        <w:rPr>
          <w:i/>
          <w:iCs/>
        </w:rPr>
      </w:pPr>
      <w:r>
        <w:rPr>
          <w:i/>
          <w:iCs/>
        </w:rPr>
        <w:t>Renumber paragraphs 1.2.3.5., 1.2.3.6.</w:t>
      </w:r>
      <w:r w:rsidR="00472D4C">
        <w:rPr>
          <w:i/>
          <w:iCs/>
        </w:rPr>
        <w:t xml:space="preserve"> and</w:t>
      </w:r>
      <w:r>
        <w:rPr>
          <w:i/>
          <w:iCs/>
        </w:rPr>
        <w:t xml:space="preserve"> 1.2.3.7. as 1.2.3.4., 1.2.3.5.</w:t>
      </w:r>
      <w:r w:rsidR="00472D4C">
        <w:rPr>
          <w:i/>
          <w:iCs/>
        </w:rPr>
        <w:t xml:space="preserve"> and</w:t>
      </w:r>
      <w:r>
        <w:rPr>
          <w:i/>
          <w:iCs/>
        </w:rPr>
        <w:t xml:space="preserve"> 1.2.3.6.</w:t>
      </w:r>
    </w:p>
    <w:p w14:paraId="14B8A904" w14:textId="4767BA72" w:rsidR="005B45BA" w:rsidRPr="00F317F8" w:rsidRDefault="00D456E8" w:rsidP="00D456E8">
      <w:pPr>
        <w:pStyle w:val="SingleTxtG"/>
        <w:jc w:val="center"/>
        <w:rPr>
          <w:rFonts w:asciiTheme="majorBidi" w:hAnsiTheme="majorBidi" w:cstheme="majorBidi"/>
          <w:sz w:val="20"/>
          <w:szCs w:val="20"/>
          <w:lang w:val="de-DE"/>
        </w:rPr>
      </w:pPr>
      <w:bookmarkStart w:id="3" w:name="_Hlk165299946"/>
      <w:r w:rsidRPr="00F317F8">
        <w:rPr>
          <w:rFonts w:asciiTheme="majorBidi" w:hAnsiTheme="majorBidi" w:cstheme="majorBidi"/>
          <w:sz w:val="20"/>
          <w:szCs w:val="20"/>
          <w:lang w:val="de-DE"/>
        </w:rPr>
        <w:t>___________</w:t>
      </w:r>
      <w:bookmarkEnd w:id="0"/>
      <w:bookmarkEnd w:id="3"/>
    </w:p>
    <w:sectPr w:rsidR="005B45BA" w:rsidRPr="00F317F8" w:rsidSect="007A418B">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770" w:right="1134" w:bottom="1134" w:left="1134" w:header="709" w:footer="4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9436E" w14:textId="77777777" w:rsidR="00862158" w:rsidRDefault="00862158" w:rsidP="002E0688">
      <w:pPr>
        <w:spacing w:line="240" w:lineRule="auto"/>
      </w:pPr>
      <w:r>
        <w:separator/>
      </w:r>
    </w:p>
  </w:endnote>
  <w:endnote w:type="continuationSeparator" w:id="0">
    <w:p w14:paraId="14C47E55" w14:textId="77777777" w:rsidR="00862158" w:rsidRDefault="00862158" w:rsidP="002E0688">
      <w:pPr>
        <w:spacing w:line="240" w:lineRule="auto"/>
      </w:pPr>
      <w:r>
        <w:continuationSeparator/>
      </w:r>
    </w:p>
  </w:endnote>
  <w:endnote w:type="continuationNotice" w:id="1">
    <w:p w14:paraId="1BB80D8F" w14:textId="77777777" w:rsidR="00862158" w:rsidRDefault="008621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93C1" w14:textId="2F5CCBFE" w:rsidR="005123B1" w:rsidRPr="0020417D" w:rsidRDefault="008862FA" w:rsidP="0020417D">
    <w:pPr>
      <w:pStyle w:val="Footer"/>
      <w:tabs>
        <w:tab w:val="right" w:pos="9638"/>
      </w:tabs>
      <w:rPr>
        <w:sz w:val="18"/>
      </w:rPr>
    </w:pPr>
    <w:r>
      <w:rPr>
        <w:b/>
        <w:noProof/>
        <w:sz w:val="18"/>
      </w:rPr>
      <mc:AlternateContent>
        <mc:Choice Requires="wps">
          <w:drawing>
            <wp:anchor distT="0" distB="0" distL="0" distR="0" simplePos="0" relativeHeight="251658241" behindDoc="0" locked="0" layoutInCell="1" allowOverlap="1" wp14:anchorId="160AAB37" wp14:editId="40C57D26">
              <wp:simplePos x="635" y="635"/>
              <wp:positionH relativeFrom="page">
                <wp:align>center</wp:align>
              </wp:positionH>
              <wp:positionV relativeFrom="page">
                <wp:align>bottom</wp:align>
              </wp:positionV>
              <wp:extent cx="443865" cy="443865"/>
              <wp:effectExtent l="0" t="0" r="8890" b="0"/>
              <wp:wrapNone/>
              <wp:docPr id="1329170438" name="Textfeld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645295" w14:textId="33C0F6D8" w:rsidR="008862FA" w:rsidRPr="008862FA" w:rsidRDefault="008862FA" w:rsidP="008862FA">
                          <w:pPr>
                            <w:rPr>
                              <w:rFonts w:ascii="Arial" w:eastAsia="Arial" w:hAnsi="Arial" w:cs="Arial"/>
                              <w:noProof/>
                              <w:color w:val="000000"/>
                              <w:sz w:val="16"/>
                              <w:szCs w:val="16"/>
                            </w:rPr>
                          </w:pPr>
                          <w:r w:rsidRPr="008862FA">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0AAB37" id="_x0000_t202" coordsize="21600,21600" o:spt="202" path="m,l,21600r21600,l21600,xe">
              <v:stroke joinstyle="miter"/>
              <v:path gradientshapeok="t" o:connecttype="rect"/>
            </v:shapetype>
            <v:shape id="Textfeld 2" o:spid="_x0000_s1026" type="#_x0000_t202" alt="Public"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0645295" w14:textId="33C0F6D8" w:rsidR="008862FA" w:rsidRPr="008862FA" w:rsidRDefault="008862FA" w:rsidP="008862FA">
                    <w:pPr>
                      <w:rPr>
                        <w:rFonts w:ascii="Arial" w:eastAsia="Arial" w:hAnsi="Arial" w:cs="Arial"/>
                        <w:noProof/>
                        <w:color w:val="000000"/>
                        <w:sz w:val="16"/>
                        <w:szCs w:val="16"/>
                      </w:rPr>
                    </w:pPr>
                    <w:r w:rsidRPr="008862FA">
                      <w:rPr>
                        <w:rFonts w:ascii="Arial" w:eastAsia="Arial" w:hAnsi="Arial" w:cs="Arial"/>
                        <w:noProof/>
                        <w:color w:val="000000"/>
                        <w:sz w:val="16"/>
                        <w:szCs w:val="16"/>
                      </w:rPr>
                      <w:t>Public</w:t>
                    </w:r>
                  </w:p>
                </w:txbxContent>
              </v:textbox>
              <w10:wrap anchorx="page" anchory="page"/>
            </v:shape>
          </w:pict>
        </mc:Fallback>
      </mc:AlternateContent>
    </w:r>
    <w:r w:rsidR="00C00D37" w:rsidRPr="0020417D">
      <w:rPr>
        <w:b/>
        <w:sz w:val="18"/>
      </w:rPr>
      <w:fldChar w:fldCharType="begin"/>
    </w:r>
    <w:r w:rsidR="00C00D37" w:rsidRPr="0020417D">
      <w:rPr>
        <w:b/>
        <w:sz w:val="18"/>
      </w:rPr>
      <w:instrText xml:space="preserve"> PAGE  \* MERGEFORMAT </w:instrText>
    </w:r>
    <w:r w:rsidR="00C00D37" w:rsidRPr="0020417D">
      <w:rPr>
        <w:b/>
        <w:sz w:val="18"/>
      </w:rPr>
      <w:fldChar w:fldCharType="separate"/>
    </w:r>
    <w:r w:rsidR="00C00D37">
      <w:rPr>
        <w:b/>
        <w:noProof/>
        <w:sz w:val="18"/>
      </w:rPr>
      <w:t>56</w:t>
    </w:r>
    <w:r w:rsidR="00C00D37" w:rsidRPr="0020417D">
      <w:rPr>
        <w:b/>
        <w:sz w:val="18"/>
      </w:rPr>
      <w:fldChar w:fldCharType="end"/>
    </w:r>
    <w:r w:rsidR="00C00D37">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3A19" w14:textId="4C2983BA" w:rsidR="005123B1" w:rsidRPr="0020417D" w:rsidRDefault="00C00D37" w:rsidP="0020417D">
    <w:pPr>
      <w:pStyle w:val="Footer"/>
      <w:tabs>
        <w:tab w:val="right" w:pos="9638"/>
      </w:tabs>
      <w:rPr>
        <w:b/>
        <w:sz w:val="18"/>
      </w:rPr>
    </w:pPr>
    <w:r>
      <w:tab/>
    </w:r>
    <w:r w:rsidRPr="0020417D">
      <w:rPr>
        <w:b/>
        <w:sz w:val="18"/>
      </w:rPr>
      <w:fldChar w:fldCharType="begin"/>
    </w:r>
    <w:r w:rsidRPr="0020417D">
      <w:rPr>
        <w:b/>
        <w:sz w:val="18"/>
      </w:rPr>
      <w:instrText xml:space="preserve"> PAGE  \* MERGEFORMAT </w:instrText>
    </w:r>
    <w:r w:rsidRPr="0020417D">
      <w:rPr>
        <w:b/>
        <w:sz w:val="18"/>
      </w:rPr>
      <w:fldChar w:fldCharType="separate"/>
    </w:r>
    <w:r w:rsidR="007650BA">
      <w:rPr>
        <w:b/>
        <w:noProof/>
        <w:sz w:val="18"/>
      </w:rPr>
      <w:t>2</w:t>
    </w:r>
    <w:r w:rsidRPr="0020417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F0B4" w14:textId="4BC47E2E" w:rsidR="005123B1" w:rsidRPr="009C6390" w:rsidRDefault="00C00D37" w:rsidP="00BE23FC">
    <w:pPr>
      <w:pStyle w:val="Footer"/>
      <w:jc w:val="right"/>
      <w:rPr>
        <w:b/>
        <w:sz w:val="18"/>
        <w:szCs w:val="18"/>
      </w:rPr>
    </w:pPr>
    <w:r w:rsidRPr="0053705F">
      <w:rPr>
        <w:b/>
        <w:sz w:val="18"/>
        <w:szCs w:val="18"/>
      </w:rPr>
      <w:fldChar w:fldCharType="begin"/>
    </w:r>
    <w:r w:rsidRPr="0053705F">
      <w:rPr>
        <w:b/>
        <w:sz w:val="18"/>
        <w:szCs w:val="18"/>
      </w:rPr>
      <w:instrText xml:space="preserve"> PAGE   \* MERGEFORMAT </w:instrText>
    </w:r>
    <w:r w:rsidRPr="0053705F">
      <w:rPr>
        <w:b/>
        <w:sz w:val="18"/>
        <w:szCs w:val="18"/>
      </w:rPr>
      <w:fldChar w:fldCharType="separate"/>
    </w:r>
    <w:r w:rsidR="007650BA">
      <w:rPr>
        <w:b/>
        <w:noProof/>
        <w:sz w:val="18"/>
        <w:szCs w:val="18"/>
      </w:rPr>
      <w:t>1</w:t>
    </w:r>
    <w:r w:rsidRPr="0053705F">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5DEE9" w14:textId="77777777" w:rsidR="00862158" w:rsidRDefault="00862158" w:rsidP="002E0688">
      <w:pPr>
        <w:spacing w:line="240" w:lineRule="auto"/>
      </w:pPr>
      <w:r>
        <w:separator/>
      </w:r>
    </w:p>
  </w:footnote>
  <w:footnote w:type="continuationSeparator" w:id="0">
    <w:p w14:paraId="7C952506" w14:textId="77777777" w:rsidR="00862158" w:rsidRDefault="00862158" w:rsidP="002E0688">
      <w:pPr>
        <w:spacing w:line="240" w:lineRule="auto"/>
      </w:pPr>
      <w:r>
        <w:continuationSeparator/>
      </w:r>
    </w:p>
  </w:footnote>
  <w:footnote w:type="continuationNotice" w:id="1">
    <w:p w14:paraId="0707C451" w14:textId="77777777" w:rsidR="00862158" w:rsidRDefault="0086215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F156" w14:textId="77777777" w:rsidR="005123B1" w:rsidRPr="0020417D" w:rsidRDefault="00C00D37">
    <w:pPr>
      <w:pStyle w:val="Header"/>
    </w:pPr>
    <w:r>
      <w:t>ECE/TRANS/WP.29/1129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44D8" w14:textId="77777777" w:rsidR="00AB3D9D" w:rsidRDefault="00AB3D9D" w:rsidP="00AB3D9D">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379"/>
    </w:tblGrid>
    <w:tr w:rsidR="00A938C2" w14:paraId="2C3E9BA6" w14:textId="77777777" w:rsidTr="007A1BFE">
      <w:tc>
        <w:tcPr>
          <w:tcW w:w="3119" w:type="dxa"/>
        </w:tcPr>
        <w:p w14:paraId="2123B35A" w14:textId="6701B215" w:rsidR="00A938C2" w:rsidRPr="00CA56E7" w:rsidRDefault="00A938C2" w:rsidP="00A938C2">
          <w:pPr>
            <w:pStyle w:val="Header"/>
            <w:pBdr>
              <w:bottom w:val="none" w:sz="0" w:space="0" w:color="auto"/>
            </w:pBdr>
            <w:rPr>
              <w:b w:val="0"/>
              <w:bCs/>
              <w:sz w:val="20"/>
              <w:lang w:val="en-US"/>
            </w:rPr>
          </w:pPr>
          <w:r w:rsidRPr="00CA56E7">
            <w:rPr>
              <w:b w:val="0"/>
              <w:bCs/>
              <w:sz w:val="20"/>
              <w:lang w:val="en-US"/>
            </w:rPr>
            <w:t xml:space="preserve">Submitted </w:t>
          </w:r>
          <w:r w:rsidR="007A1BFE">
            <w:rPr>
              <w:b w:val="0"/>
              <w:bCs/>
              <w:sz w:val="20"/>
              <w:lang w:val="en-US"/>
            </w:rPr>
            <w:t>the Working Party on Automated/Autonomous and Connected Vehicles (GRVA)</w:t>
          </w:r>
        </w:p>
      </w:tc>
      <w:tc>
        <w:tcPr>
          <w:tcW w:w="6379" w:type="dxa"/>
        </w:tcPr>
        <w:p w14:paraId="71A451D8" w14:textId="19E4918B" w:rsidR="00A938C2" w:rsidRDefault="00A938C2" w:rsidP="000624A1">
          <w:pPr>
            <w:pStyle w:val="Header"/>
            <w:pBdr>
              <w:bottom w:val="none" w:sz="0" w:space="0" w:color="auto"/>
            </w:pBdr>
            <w:ind w:left="3154"/>
            <w:jc w:val="right"/>
            <w:rPr>
              <w:b w:val="0"/>
              <w:bCs/>
              <w:sz w:val="20"/>
              <w:lang w:val="en-US"/>
            </w:rPr>
          </w:pPr>
          <w:r w:rsidRPr="00CA56E7">
            <w:rPr>
              <w:b w:val="0"/>
              <w:bCs/>
              <w:sz w:val="20"/>
              <w:u w:val="single"/>
              <w:lang w:val="en-US"/>
            </w:rPr>
            <w:t>Informal document</w:t>
          </w:r>
          <w:r w:rsidRPr="00CA56E7">
            <w:rPr>
              <w:b w:val="0"/>
              <w:bCs/>
              <w:sz w:val="20"/>
              <w:lang w:val="en-US"/>
            </w:rPr>
            <w:t xml:space="preserve"> </w:t>
          </w:r>
          <w:r w:rsidR="007A1BFE">
            <w:rPr>
              <w:sz w:val="20"/>
              <w:lang w:val="en-US"/>
            </w:rPr>
            <w:t>WP.29-194-08</w:t>
          </w:r>
          <w:r w:rsidRPr="00CA56E7">
            <w:rPr>
              <w:b w:val="0"/>
              <w:bCs/>
              <w:sz w:val="20"/>
              <w:lang w:val="en-US"/>
            </w:rPr>
            <w:t xml:space="preserve"> </w:t>
          </w:r>
          <w:r w:rsidRPr="00CA56E7">
            <w:rPr>
              <w:b w:val="0"/>
              <w:bCs/>
              <w:sz w:val="20"/>
              <w:lang w:val="en-US"/>
            </w:rPr>
            <w:br/>
          </w:r>
          <w:r w:rsidR="007A1BFE">
            <w:rPr>
              <w:b w:val="0"/>
              <w:bCs/>
              <w:sz w:val="20"/>
              <w:lang w:val="en-US"/>
            </w:rPr>
            <w:t>194th</w:t>
          </w:r>
          <w:r w:rsidR="009A1D62">
            <w:rPr>
              <w:b w:val="0"/>
              <w:bCs/>
              <w:sz w:val="20"/>
              <w:lang w:val="en-US"/>
            </w:rPr>
            <w:t xml:space="preserve"> </w:t>
          </w:r>
          <w:r w:rsidR="007A1BFE">
            <w:rPr>
              <w:b w:val="0"/>
              <w:bCs/>
              <w:sz w:val="20"/>
              <w:lang w:val="en-US"/>
            </w:rPr>
            <w:t>WP.29</w:t>
          </w:r>
          <w:r w:rsidR="009A1D62">
            <w:rPr>
              <w:b w:val="0"/>
              <w:bCs/>
              <w:sz w:val="20"/>
              <w:lang w:val="en-US"/>
            </w:rPr>
            <w:t xml:space="preserve">, </w:t>
          </w:r>
          <w:r w:rsidR="007A1BFE">
            <w:rPr>
              <w:b w:val="0"/>
              <w:bCs/>
              <w:sz w:val="20"/>
              <w:lang w:val="en-US"/>
            </w:rPr>
            <w:t>12</w:t>
          </w:r>
          <w:r w:rsidR="00D567AF">
            <w:rPr>
              <w:b w:val="0"/>
              <w:bCs/>
              <w:sz w:val="20"/>
              <w:lang w:val="en-US"/>
            </w:rPr>
            <w:t>-</w:t>
          </w:r>
          <w:r w:rsidR="007A1BFE">
            <w:rPr>
              <w:b w:val="0"/>
              <w:bCs/>
              <w:sz w:val="20"/>
              <w:lang w:val="en-US"/>
            </w:rPr>
            <w:t>15</w:t>
          </w:r>
          <w:r w:rsidR="009A1D62">
            <w:rPr>
              <w:b w:val="0"/>
              <w:bCs/>
              <w:sz w:val="20"/>
              <w:lang w:val="en-US"/>
            </w:rPr>
            <w:t xml:space="preserve"> </w:t>
          </w:r>
          <w:r w:rsidR="007A1BFE">
            <w:rPr>
              <w:b w:val="0"/>
              <w:bCs/>
              <w:sz w:val="20"/>
              <w:lang w:val="en-US"/>
            </w:rPr>
            <w:t>November</w:t>
          </w:r>
          <w:r w:rsidR="009A1D62">
            <w:rPr>
              <w:b w:val="0"/>
              <w:bCs/>
              <w:sz w:val="20"/>
              <w:lang w:val="en-US"/>
            </w:rPr>
            <w:t xml:space="preserve"> 2024</w:t>
          </w:r>
        </w:p>
        <w:p w14:paraId="36462976" w14:textId="77777777" w:rsidR="00A938C2" w:rsidRDefault="007A1BFE" w:rsidP="000624A1">
          <w:pPr>
            <w:ind w:left="3154"/>
            <w:jc w:val="right"/>
            <w:rPr>
              <w:b/>
              <w:bCs/>
              <w:lang w:val="en-IN"/>
            </w:rPr>
          </w:pPr>
          <w:r w:rsidRPr="007A1BFE">
            <w:rPr>
              <w:b/>
              <w:bCs/>
              <w:lang w:val="en-IN"/>
            </w:rPr>
            <w:t>Provisional a</w:t>
          </w:r>
          <w:r w:rsidR="00A938C2" w:rsidRPr="007A1BFE">
            <w:rPr>
              <w:b/>
              <w:bCs/>
              <w:lang w:val="en-IN"/>
            </w:rPr>
            <w:t xml:space="preserve">genda item </w:t>
          </w:r>
          <w:r w:rsidRPr="007A1BFE">
            <w:rPr>
              <w:b/>
              <w:bCs/>
              <w:lang w:val="en-IN"/>
            </w:rPr>
            <w:t>4.9.2</w:t>
          </w:r>
        </w:p>
        <w:p w14:paraId="7CCAB5EF" w14:textId="77777777" w:rsidR="007A1BFE" w:rsidRDefault="007A1BFE" w:rsidP="000624A1">
          <w:pPr>
            <w:ind w:left="3154"/>
            <w:jc w:val="right"/>
            <w:rPr>
              <w:b/>
              <w:bCs/>
              <w:lang w:val="en-IN"/>
            </w:rPr>
          </w:pPr>
        </w:p>
        <w:p w14:paraId="47E4B69E" w14:textId="2795E180" w:rsidR="007A1BFE" w:rsidRPr="007A1BFE" w:rsidRDefault="007A1BFE" w:rsidP="000624A1">
          <w:pPr>
            <w:ind w:left="3154"/>
            <w:jc w:val="right"/>
            <w:rPr>
              <w:lang w:val="en-IN"/>
            </w:rPr>
          </w:pPr>
          <w:r w:rsidRPr="007A1BFE">
            <w:rPr>
              <w:lang w:val="en-IN"/>
            </w:rPr>
            <w:t>(Based on GRVA-20-50)</w:t>
          </w:r>
        </w:p>
      </w:tc>
    </w:tr>
  </w:tbl>
  <w:p w14:paraId="5D422E78" w14:textId="77C023A0" w:rsidR="00AB3D9D" w:rsidRPr="00A11D0E" w:rsidRDefault="00AB3D9D" w:rsidP="00A11D0E">
    <w:pPr>
      <w:pStyle w:val="Header"/>
      <w:pBdr>
        <w:bottom w:val="none" w:sz="0" w:space="0" w:color="auto"/>
      </w:pBdr>
      <w:jc w:val="right"/>
      <w:rPr>
        <w:b w:val="0"/>
        <w:bCs/>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329"/>
    <w:multiLevelType w:val="hybridMultilevel"/>
    <w:tmpl w:val="ED36ED2E"/>
    <w:lvl w:ilvl="0" w:tplc="FFFFFFFF">
      <w:start w:val="3"/>
      <w:numFmt w:val="upperRoman"/>
      <w:lvlText w:val="%1."/>
      <w:lvlJc w:val="left"/>
      <w:pPr>
        <w:ind w:left="939" w:hanging="720"/>
      </w:pPr>
      <w:rPr>
        <w:rFonts w:hint="default"/>
      </w:rPr>
    </w:lvl>
    <w:lvl w:ilvl="1" w:tplc="0407000F">
      <w:start w:val="1"/>
      <w:numFmt w:val="decimal"/>
      <w:lvlText w:val="%2."/>
      <w:lvlJc w:val="left"/>
      <w:pPr>
        <w:ind w:left="1299" w:hanging="360"/>
      </w:pPr>
      <w:rPr>
        <w:rFonts w:hint="default"/>
      </w:rPr>
    </w:lvl>
    <w:lvl w:ilvl="2" w:tplc="FFFFFFFF" w:tentative="1">
      <w:start w:val="1"/>
      <w:numFmt w:val="lowerRoman"/>
      <w:lvlText w:val="%3."/>
      <w:lvlJc w:val="right"/>
      <w:pPr>
        <w:ind w:left="2019" w:hanging="180"/>
      </w:pPr>
    </w:lvl>
    <w:lvl w:ilvl="3" w:tplc="FFFFFFFF" w:tentative="1">
      <w:start w:val="1"/>
      <w:numFmt w:val="decimal"/>
      <w:lvlText w:val="%4."/>
      <w:lvlJc w:val="left"/>
      <w:pPr>
        <w:ind w:left="2739" w:hanging="360"/>
      </w:pPr>
    </w:lvl>
    <w:lvl w:ilvl="4" w:tplc="FFFFFFFF" w:tentative="1">
      <w:start w:val="1"/>
      <w:numFmt w:val="lowerLetter"/>
      <w:lvlText w:val="%5."/>
      <w:lvlJc w:val="left"/>
      <w:pPr>
        <w:ind w:left="3459" w:hanging="360"/>
      </w:pPr>
    </w:lvl>
    <w:lvl w:ilvl="5" w:tplc="FFFFFFFF" w:tentative="1">
      <w:start w:val="1"/>
      <w:numFmt w:val="lowerRoman"/>
      <w:lvlText w:val="%6."/>
      <w:lvlJc w:val="right"/>
      <w:pPr>
        <w:ind w:left="4179" w:hanging="180"/>
      </w:pPr>
    </w:lvl>
    <w:lvl w:ilvl="6" w:tplc="FFFFFFFF" w:tentative="1">
      <w:start w:val="1"/>
      <w:numFmt w:val="decimal"/>
      <w:lvlText w:val="%7."/>
      <w:lvlJc w:val="left"/>
      <w:pPr>
        <w:ind w:left="4899" w:hanging="360"/>
      </w:pPr>
    </w:lvl>
    <w:lvl w:ilvl="7" w:tplc="FFFFFFFF" w:tentative="1">
      <w:start w:val="1"/>
      <w:numFmt w:val="lowerLetter"/>
      <w:lvlText w:val="%8."/>
      <w:lvlJc w:val="left"/>
      <w:pPr>
        <w:ind w:left="5619" w:hanging="360"/>
      </w:pPr>
    </w:lvl>
    <w:lvl w:ilvl="8" w:tplc="FFFFFFFF" w:tentative="1">
      <w:start w:val="1"/>
      <w:numFmt w:val="lowerRoman"/>
      <w:lvlText w:val="%9."/>
      <w:lvlJc w:val="right"/>
      <w:pPr>
        <w:ind w:left="6339" w:hanging="180"/>
      </w:pPr>
    </w:lvl>
  </w:abstractNum>
  <w:abstractNum w:abstractNumId="1" w15:restartNumberingAfterBreak="0">
    <w:nsid w:val="09693C07"/>
    <w:multiLevelType w:val="hybridMultilevel"/>
    <w:tmpl w:val="1B8E5CC2"/>
    <w:lvl w:ilvl="0" w:tplc="0809000F">
      <w:start w:val="1"/>
      <w:numFmt w:val="decimal"/>
      <w:lvlText w:val="%1."/>
      <w:lvlJc w:val="left"/>
      <w:pPr>
        <w:ind w:left="3192" w:hanging="360"/>
      </w:pPr>
      <w:rPr>
        <w:rFonts w:hint="default"/>
      </w:rPr>
    </w:lvl>
    <w:lvl w:ilvl="1" w:tplc="04070003">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2" w15:restartNumberingAfterBreak="0">
    <w:nsid w:val="0A2966D2"/>
    <w:multiLevelType w:val="hybridMultilevel"/>
    <w:tmpl w:val="C728CCF0"/>
    <w:lvl w:ilvl="0" w:tplc="040C0013">
      <w:start w:val="1"/>
      <w:numFmt w:val="upperRoman"/>
      <w:pStyle w:val="Heading1"/>
      <w:lvlText w:val="%1."/>
      <w:lvlJc w:val="right"/>
      <w:pPr>
        <w:ind w:left="0"/>
      </w:pPr>
      <w:rPr>
        <w:b/>
        <w:bCs/>
        <w:i w:val="0"/>
        <w:strike w:val="0"/>
        <w:dstrike w:val="0"/>
        <w:color w:val="000000"/>
        <w:sz w:val="28"/>
        <w:szCs w:val="28"/>
        <w:u w:val="none" w:color="000000"/>
        <w:bdr w:val="none" w:sz="0" w:space="0" w:color="auto"/>
        <w:shd w:val="clear" w:color="auto" w:fill="auto"/>
        <w:vertAlign w:val="baseline"/>
      </w:rPr>
    </w:lvl>
    <w:lvl w:ilvl="1" w:tplc="67B86186">
      <w:start w:val="1"/>
      <w:numFmt w:val="lowerLetter"/>
      <w:lvlText w:val="%2"/>
      <w:lvlJc w:val="left"/>
      <w:pPr>
        <w:ind w:left="16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5F26304">
      <w:start w:val="1"/>
      <w:numFmt w:val="lowerRoman"/>
      <w:lvlText w:val="%3"/>
      <w:lvlJc w:val="left"/>
      <w:pPr>
        <w:ind w:left="24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AA0BC58">
      <w:start w:val="1"/>
      <w:numFmt w:val="decimal"/>
      <w:lvlText w:val="%4"/>
      <w:lvlJc w:val="left"/>
      <w:pPr>
        <w:ind w:left="31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BB2B230">
      <w:start w:val="1"/>
      <w:numFmt w:val="lowerLetter"/>
      <w:lvlText w:val="%5"/>
      <w:lvlJc w:val="left"/>
      <w:pPr>
        <w:ind w:left="38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96C24C6">
      <w:start w:val="1"/>
      <w:numFmt w:val="lowerRoman"/>
      <w:lvlText w:val="%6"/>
      <w:lvlJc w:val="left"/>
      <w:pPr>
        <w:ind w:left="45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CAE829E">
      <w:start w:val="1"/>
      <w:numFmt w:val="decimal"/>
      <w:lvlText w:val="%7"/>
      <w:lvlJc w:val="left"/>
      <w:pPr>
        <w:ind w:left="52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C00C586">
      <w:start w:val="1"/>
      <w:numFmt w:val="lowerLetter"/>
      <w:lvlText w:val="%8"/>
      <w:lvlJc w:val="left"/>
      <w:pPr>
        <w:ind w:left="60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6CAE448">
      <w:start w:val="1"/>
      <w:numFmt w:val="lowerRoman"/>
      <w:lvlText w:val="%9"/>
      <w:lvlJc w:val="left"/>
      <w:pPr>
        <w:ind w:left="67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A8A124D"/>
    <w:multiLevelType w:val="hybridMultilevel"/>
    <w:tmpl w:val="D4A676B8"/>
    <w:lvl w:ilvl="0" w:tplc="582C2744">
      <w:start w:val="1"/>
      <w:numFmt w:val="upperRoman"/>
      <w:lvlText w:val="%1."/>
      <w:lvlJc w:val="left"/>
      <w:pPr>
        <w:ind w:left="1390" w:hanging="720"/>
      </w:pPr>
      <w:rPr>
        <w:rFonts w:hint="default"/>
      </w:rPr>
    </w:lvl>
    <w:lvl w:ilvl="1" w:tplc="04070019" w:tentative="1">
      <w:start w:val="1"/>
      <w:numFmt w:val="lowerLetter"/>
      <w:lvlText w:val="%2."/>
      <w:lvlJc w:val="left"/>
      <w:pPr>
        <w:ind w:left="1750" w:hanging="360"/>
      </w:pPr>
    </w:lvl>
    <w:lvl w:ilvl="2" w:tplc="0407001B" w:tentative="1">
      <w:start w:val="1"/>
      <w:numFmt w:val="lowerRoman"/>
      <w:lvlText w:val="%3."/>
      <w:lvlJc w:val="right"/>
      <w:pPr>
        <w:ind w:left="2470" w:hanging="180"/>
      </w:pPr>
    </w:lvl>
    <w:lvl w:ilvl="3" w:tplc="0407000F" w:tentative="1">
      <w:start w:val="1"/>
      <w:numFmt w:val="decimal"/>
      <w:lvlText w:val="%4."/>
      <w:lvlJc w:val="left"/>
      <w:pPr>
        <w:ind w:left="3190" w:hanging="360"/>
      </w:pPr>
    </w:lvl>
    <w:lvl w:ilvl="4" w:tplc="04070019" w:tentative="1">
      <w:start w:val="1"/>
      <w:numFmt w:val="lowerLetter"/>
      <w:lvlText w:val="%5."/>
      <w:lvlJc w:val="left"/>
      <w:pPr>
        <w:ind w:left="3910" w:hanging="360"/>
      </w:pPr>
    </w:lvl>
    <w:lvl w:ilvl="5" w:tplc="0407001B" w:tentative="1">
      <w:start w:val="1"/>
      <w:numFmt w:val="lowerRoman"/>
      <w:lvlText w:val="%6."/>
      <w:lvlJc w:val="right"/>
      <w:pPr>
        <w:ind w:left="4630" w:hanging="180"/>
      </w:pPr>
    </w:lvl>
    <w:lvl w:ilvl="6" w:tplc="0407000F" w:tentative="1">
      <w:start w:val="1"/>
      <w:numFmt w:val="decimal"/>
      <w:lvlText w:val="%7."/>
      <w:lvlJc w:val="left"/>
      <w:pPr>
        <w:ind w:left="5350" w:hanging="360"/>
      </w:pPr>
    </w:lvl>
    <w:lvl w:ilvl="7" w:tplc="04070019" w:tentative="1">
      <w:start w:val="1"/>
      <w:numFmt w:val="lowerLetter"/>
      <w:lvlText w:val="%8."/>
      <w:lvlJc w:val="left"/>
      <w:pPr>
        <w:ind w:left="6070" w:hanging="360"/>
      </w:pPr>
    </w:lvl>
    <w:lvl w:ilvl="8" w:tplc="0407001B" w:tentative="1">
      <w:start w:val="1"/>
      <w:numFmt w:val="lowerRoman"/>
      <w:lvlText w:val="%9."/>
      <w:lvlJc w:val="right"/>
      <w:pPr>
        <w:ind w:left="6790" w:hanging="180"/>
      </w:pPr>
    </w:lvl>
  </w:abstractNum>
  <w:abstractNum w:abstractNumId="4" w15:restartNumberingAfterBreak="0">
    <w:nsid w:val="236937CC"/>
    <w:multiLevelType w:val="hybridMultilevel"/>
    <w:tmpl w:val="F586C7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B0B02C8"/>
    <w:multiLevelType w:val="hybridMultilevel"/>
    <w:tmpl w:val="B30C853C"/>
    <w:lvl w:ilvl="0" w:tplc="00121B38">
      <w:start w:val="1"/>
      <w:numFmt w:val="lowerLetter"/>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6" w15:restartNumberingAfterBreak="0">
    <w:nsid w:val="36396D56"/>
    <w:multiLevelType w:val="hybridMultilevel"/>
    <w:tmpl w:val="086C82C4"/>
    <w:lvl w:ilvl="0" w:tplc="0809001B">
      <w:start w:val="1"/>
      <w:numFmt w:val="lowerRoman"/>
      <w:lvlText w:val="%1."/>
      <w:lvlJc w:val="right"/>
      <w:pPr>
        <w:ind w:left="1478" w:hanging="360"/>
      </w:pPr>
      <w:rPr>
        <w:rFonts w:hint="default"/>
        <w:color w:val="222222"/>
      </w:rPr>
    </w:lvl>
    <w:lvl w:ilvl="1" w:tplc="08090019" w:tentative="1">
      <w:start w:val="1"/>
      <w:numFmt w:val="lowerLetter"/>
      <w:lvlText w:val="%2."/>
      <w:lvlJc w:val="left"/>
      <w:pPr>
        <w:ind w:left="2198" w:hanging="360"/>
      </w:pPr>
    </w:lvl>
    <w:lvl w:ilvl="2" w:tplc="0809001B" w:tentative="1">
      <w:start w:val="1"/>
      <w:numFmt w:val="lowerRoman"/>
      <w:lvlText w:val="%3."/>
      <w:lvlJc w:val="right"/>
      <w:pPr>
        <w:ind w:left="2918" w:hanging="180"/>
      </w:pPr>
    </w:lvl>
    <w:lvl w:ilvl="3" w:tplc="0809000F" w:tentative="1">
      <w:start w:val="1"/>
      <w:numFmt w:val="decimal"/>
      <w:lvlText w:val="%4."/>
      <w:lvlJc w:val="left"/>
      <w:pPr>
        <w:ind w:left="3638" w:hanging="360"/>
      </w:pPr>
    </w:lvl>
    <w:lvl w:ilvl="4" w:tplc="08090019" w:tentative="1">
      <w:start w:val="1"/>
      <w:numFmt w:val="lowerLetter"/>
      <w:lvlText w:val="%5."/>
      <w:lvlJc w:val="left"/>
      <w:pPr>
        <w:ind w:left="4358" w:hanging="360"/>
      </w:pPr>
    </w:lvl>
    <w:lvl w:ilvl="5" w:tplc="0809001B" w:tentative="1">
      <w:start w:val="1"/>
      <w:numFmt w:val="lowerRoman"/>
      <w:lvlText w:val="%6."/>
      <w:lvlJc w:val="right"/>
      <w:pPr>
        <w:ind w:left="5078" w:hanging="180"/>
      </w:pPr>
    </w:lvl>
    <w:lvl w:ilvl="6" w:tplc="0809000F" w:tentative="1">
      <w:start w:val="1"/>
      <w:numFmt w:val="decimal"/>
      <w:lvlText w:val="%7."/>
      <w:lvlJc w:val="left"/>
      <w:pPr>
        <w:ind w:left="5798" w:hanging="360"/>
      </w:pPr>
    </w:lvl>
    <w:lvl w:ilvl="7" w:tplc="08090019" w:tentative="1">
      <w:start w:val="1"/>
      <w:numFmt w:val="lowerLetter"/>
      <w:lvlText w:val="%8."/>
      <w:lvlJc w:val="left"/>
      <w:pPr>
        <w:ind w:left="6518" w:hanging="360"/>
      </w:pPr>
    </w:lvl>
    <w:lvl w:ilvl="8" w:tplc="0809001B" w:tentative="1">
      <w:start w:val="1"/>
      <w:numFmt w:val="lowerRoman"/>
      <w:lvlText w:val="%9."/>
      <w:lvlJc w:val="right"/>
      <w:pPr>
        <w:ind w:left="7238" w:hanging="180"/>
      </w:pPr>
    </w:lvl>
  </w:abstractNum>
  <w:abstractNum w:abstractNumId="7" w15:restartNumberingAfterBreak="0">
    <w:nsid w:val="3B0919CF"/>
    <w:multiLevelType w:val="hybridMultilevel"/>
    <w:tmpl w:val="F948DECC"/>
    <w:lvl w:ilvl="0" w:tplc="FFFFFFFF">
      <w:start w:val="3"/>
      <w:numFmt w:val="upperRoman"/>
      <w:lvlText w:val="%1."/>
      <w:lvlJc w:val="left"/>
      <w:pPr>
        <w:ind w:left="1080" w:hanging="720"/>
      </w:pPr>
      <w:rPr>
        <w:rFonts w:hint="default"/>
      </w:rPr>
    </w:lvl>
    <w:lvl w:ilvl="1" w:tplc="19344CE2">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561B6E"/>
    <w:multiLevelType w:val="hybridMultilevel"/>
    <w:tmpl w:val="37D0AB0A"/>
    <w:lvl w:ilvl="0" w:tplc="60AE78B4">
      <w:start w:val="3"/>
      <w:numFmt w:val="bullet"/>
      <w:lvlText w:val=""/>
      <w:lvlJc w:val="left"/>
      <w:pPr>
        <w:ind w:left="1494" w:hanging="360"/>
      </w:pPr>
      <w:rPr>
        <w:rFonts w:ascii="Wingdings" w:eastAsiaTheme="minorHAnsi" w:hAnsi="Wingdings" w:cstheme="majorBidi"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9" w15:restartNumberingAfterBreak="0">
    <w:nsid w:val="3B5747C3"/>
    <w:multiLevelType w:val="hybridMultilevel"/>
    <w:tmpl w:val="71AA0174"/>
    <w:lvl w:ilvl="0" w:tplc="1000000F">
      <w:start w:val="1"/>
      <w:numFmt w:val="decimal"/>
      <w:lvlText w:val="%1."/>
      <w:lvlJc w:val="left"/>
      <w:pPr>
        <w:ind w:left="1494" w:hanging="360"/>
      </w:pPr>
    </w:lvl>
    <w:lvl w:ilvl="1" w:tplc="10000019" w:tentative="1">
      <w:start w:val="1"/>
      <w:numFmt w:val="lowerLetter"/>
      <w:lvlText w:val="%2."/>
      <w:lvlJc w:val="left"/>
      <w:pPr>
        <w:ind w:left="2214" w:hanging="360"/>
      </w:pPr>
    </w:lvl>
    <w:lvl w:ilvl="2" w:tplc="1000001B" w:tentative="1">
      <w:start w:val="1"/>
      <w:numFmt w:val="lowerRoman"/>
      <w:lvlText w:val="%3."/>
      <w:lvlJc w:val="right"/>
      <w:pPr>
        <w:ind w:left="2934" w:hanging="180"/>
      </w:pPr>
    </w:lvl>
    <w:lvl w:ilvl="3" w:tplc="1000000F" w:tentative="1">
      <w:start w:val="1"/>
      <w:numFmt w:val="decimal"/>
      <w:lvlText w:val="%4."/>
      <w:lvlJc w:val="left"/>
      <w:pPr>
        <w:ind w:left="3654" w:hanging="360"/>
      </w:pPr>
    </w:lvl>
    <w:lvl w:ilvl="4" w:tplc="10000019" w:tentative="1">
      <w:start w:val="1"/>
      <w:numFmt w:val="lowerLetter"/>
      <w:lvlText w:val="%5."/>
      <w:lvlJc w:val="left"/>
      <w:pPr>
        <w:ind w:left="4374" w:hanging="360"/>
      </w:pPr>
    </w:lvl>
    <w:lvl w:ilvl="5" w:tplc="1000001B" w:tentative="1">
      <w:start w:val="1"/>
      <w:numFmt w:val="lowerRoman"/>
      <w:lvlText w:val="%6."/>
      <w:lvlJc w:val="right"/>
      <w:pPr>
        <w:ind w:left="5094" w:hanging="180"/>
      </w:pPr>
    </w:lvl>
    <w:lvl w:ilvl="6" w:tplc="1000000F" w:tentative="1">
      <w:start w:val="1"/>
      <w:numFmt w:val="decimal"/>
      <w:lvlText w:val="%7."/>
      <w:lvlJc w:val="left"/>
      <w:pPr>
        <w:ind w:left="5814" w:hanging="360"/>
      </w:pPr>
    </w:lvl>
    <w:lvl w:ilvl="7" w:tplc="10000019" w:tentative="1">
      <w:start w:val="1"/>
      <w:numFmt w:val="lowerLetter"/>
      <w:lvlText w:val="%8."/>
      <w:lvlJc w:val="left"/>
      <w:pPr>
        <w:ind w:left="6534" w:hanging="360"/>
      </w:pPr>
    </w:lvl>
    <w:lvl w:ilvl="8" w:tplc="1000001B" w:tentative="1">
      <w:start w:val="1"/>
      <w:numFmt w:val="lowerRoman"/>
      <w:lvlText w:val="%9."/>
      <w:lvlJc w:val="right"/>
      <w:pPr>
        <w:ind w:left="7254" w:hanging="180"/>
      </w:pPr>
    </w:lvl>
  </w:abstractNum>
  <w:abstractNum w:abstractNumId="10" w15:restartNumberingAfterBreak="0">
    <w:nsid w:val="3B6851C6"/>
    <w:multiLevelType w:val="hybridMultilevel"/>
    <w:tmpl w:val="37E0E870"/>
    <w:lvl w:ilvl="0" w:tplc="040C000F">
      <w:start w:val="1"/>
      <w:numFmt w:val="decimal"/>
      <w:lvlText w:val="%1."/>
      <w:lvlJc w:val="left"/>
      <w:pPr>
        <w:ind w:left="1478" w:hanging="360"/>
      </w:pPr>
      <w:rPr>
        <w:rFonts w:hint="default"/>
        <w:color w:val="222222"/>
      </w:rPr>
    </w:lvl>
    <w:lvl w:ilvl="1" w:tplc="FFFFFFFF" w:tentative="1">
      <w:start w:val="1"/>
      <w:numFmt w:val="lowerLetter"/>
      <w:lvlText w:val="%2."/>
      <w:lvlJc w:val="left"/>
      <w:pPr>
        <w:ind w:left="2198" w:hanging="360"/>
      </w:pPr>
    </w:lvl>
    <w:lvl w:ilvl="2" w:tplc="FFFFFFFF" w:tentative="1">
      <w:start w:val="1"/>
      <w:numFmt w:val="lowerRoman"/>
      <w:lvlText w:val="%3."/>
      <w:lvlJc w:val="right"/>
      <w:pPr>
        <w:ind w:left="2918" w:hanging="180"/>
      </w:pPr>
    </w:lvl>
    <w:lvl w:ilvl="3" w:tplc="FFFFFFFF" w:tentative="1">
      <w:start w:val="1"/>
      <w:numFmt w:val="decimal"/>
      <w:lvlText w:val="%4."/>
      <w:lvlJc w:val="left"/>
      <w:pPr>
        <w:ind w:left="3638" w:hanging="360"/>
      </w:pPr>
    </w:lvl>
    <w:lvl w:ilvl="4" w:tplc="FFFFFFFF" w:tentative="1">
      <w:start w:val="1"/>
      <w:numFmt w:val="lowerLetter"/>
      <w:lvlText w:val="%5."/>
      <w:lvlJc w:val="left"/>
      <w:pPr>
        <w:ind w:left="4358" w:hanging="360"/>
      </w:pPr>
    </w:lvl>
    <w:lvl w:ilvl="5" w:tplc="FFFFFFFF" w:tentative="1">
      <w:start w:val="1"/>
      <w:numFmt w:val="lowerRoman"/>
      <w:lvlText w:val="%6."/>
      <w:lvlJc w:val="right"/>
      <w:pPr>
        <w:ind w:left="5078" w:hanging="180"/>
      </w:pPr>
    </w:lvl>
    <w:lvl w:ilvl="6" w:tplc="FFFFFFFF" w:tentative="1">
      <w:start w:val="1"/>
      <w:numFmt w:val="decimal"/>
      <w:lvlText w:val="%7."/>
      <w:lvlJc w:val="left"/>
      <w:pPr>
        <w:ind w:left="5798" w:hanging="360"/>
      </w:pPr>
    </w:lvl>
    <w:lvl w:ilvl="7" w:tplc="FFFFFFFF" w:tentative="1">
      <w:start w:val="1"/>
      <w:numFmt w:val="lowerLetter"/>
      <w:lvlText w:val="%8."/>
      <w:lvlJc w:val="left"/>
      <w:pPr>
        <w:ind w:left="6518" w:hanging="360"/>
      </w:pPr>
    </w:lvl>
    <w:lvl w:ilvl="8" w:tplc="FFFFFFFF" w:tentative="1">
      <w:start w:val="1"/>
      <w:numFmt w:val="lowerRoman"/>
      <w:lvlText w:val="%9."/>
      <w:lvlJc w:val="right"/>
      <w:pPr>
        <w:ind w:left="7238" w:hanging="180"/>
      </w:pPr>
    </w:lvl>
  </w:abstractNum>
  <w:abstractNum w:abstractNumId="11" w15:restartNumberingAfterBreak="0">
    <w:nsid w:val="5E69220D"/>
    <w:multiLevelType w:val="hybridMultilevel"/>
    <w:tmpl w:val="F9B65F70"/>
    <w:lvl w:ilvl="0" w:tplc="5F628B62">
      <w:start w:val="3"/>
      <w:numFmt w:val="decimal"/>
      <w:lvlText w:val="%1."/>
      <w:lvlJc w:val="left"/>
      <w:pPr>
        <w:ind w:left="1494" w:hanging="360"/>
      </w:pPr>
      <w:rPr>
        <w:rFonts w:hint="default"/>
      </w:rPr>
    </w:lvl>
    <w:lvl w:ilvl="1" w:tplc="04070019">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2" w15:restartNumberingAfterBreak="0">
    <w:nsid w:val="689D0BBA"/>
    <w:multiLevelType w:val="hybridMultilevel"/>
    <w:tmpl w:val="FFD2A290"/>
    <w:lvl w:ilvl="0" w:tplc="040C000F">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9672F5"/>
    <w:multiLevelType w:val="hybridMultilevel"/>
    <w:tmpl w:val="CA9EA034"/>
    <w:lvl w:ilvl="0" w:tplc="04070001">
      <w:start w:val="1"/>
      <w:numFmt w:val="bullet"/>
      <w:lvlText w:val=""/>
      <w:lvlJc w:val="left"/>
      <w:pPr>
        <w:ind w:left="1854" w:hanging="360"/>
      </w:pPr>
      <w:rPr>
        <w:rFonts w:ascii="Symbol" w:hAnsi="Symbol" w:hint="default"/>
      </w:rPr>
    </w:lvl>
    <w:lvl w:ilvl="1" w:tplc="04070003">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4" w15:restartNumberingAfterBreak="0">
    <w:nsid w:val="7DFD2361"/>
    <w:multiLevelType w:val="hybridMultilevel"/>
    <w:tmpl w:val="AAAE6112"/>
    <w:lvl w:ilvl="0" w:tplc="BF8039B8">
      <w:start w:val="3"/>
      <w:numFmt w:val="upperRoman"/>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59018671">
    <w:abstractNumId w:val="1"/>
  </w:num>
  <w:num w:numId="2" w16cid:durableId="5277930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1042829">
    <w:abstractNumId w:val="4"/>
  </w:num>
  <w:num w:numId="4" w16cid:durableId="1526796092">
    <w:abstractNumId w:val="2"/>
  </w:num>
  <w:num w:numId="5" w16cid:durableId="2081055908">
    <w:abstractNumId w:val="4"/>
    <w:lvlOverride w:ilvl="0">
      <w:startOverride w:val="1"/>
    </w:lvlOverride>
  </w:num>
  <w:num w:numId="6" w16cid:durableId="2104763443">
    <w:abstractNumId w:val="6"/>
  </w:num>
  <w:num w:numId="7" w16cid:durableId="1655143036">
    <w:abstractNumId w:val="10"/>
  </w:num>
  <w:num w:numId="8" w16cid:durableId="429469977">
    <w:abstractNumId w:val="14"/>
  </w:num>
  <w:num w:numId="9" w16cid:durableId="1690794252">
    <w:abstractNumId w:val="7"/>
  </w:num>
  <w:num w:numId="10" w16cid:durableId="1777360341">
    <w:abstractNumId w:val="12"/>
  </w:num>
  <w:num w:numId="11" w16cid:durableId="1464805786">
    <w:abstractNumId w:val="0"/>
  </w:num>
  <w:num w:numId="12" w16cid:durableId="1325402545">
    <w:abstractNumId w:val="13"/>
  </w:num>
  <w:num w:numId="13" w16cid:durableId="19288203">
    <w:abstractNumId w:val="8"/>
  </w:num>
  <w:num w:numId="14" w16cid:durableId="1070351258">
    <w:abstractNumId w:val="3"/>
  </w:num>
  <w:num w:numId="15" w16cid:durableId="1824153918">
    <w:abstractNumId w:val="11"/>
  </w:num>
  <w:num w:numId="16" w16cid:durableId="1057781864">
    <w:abstractNumId w:val="5"/>
  </w:num>
  <w:num w:numId="17" w16cid:durableId="2156999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567"/>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688"/>
    <w:rsid w:val="00001D04"/>
    <w:rsid w:val="00003C82"/>
    <w:rsid w:val="00004968"/>
    <w:rsid w:val="0001238D"/>
    <w:rsid w:val="00033561"/>
    <w:rsid w:val="0003715D"/>
    <w:rsid w:val="000403ED"/>
    <w:rsid w:val="000428DD"/>
    <w:rsid w:val="00045189"/>
    <w:rsid w:val="000624A1"/>
    <w:rsid w:val="00070D42"/>
    <w:rsid w:val="000720DF"/>
    <w:rsid w:val="00072632"/>
    <w:rsid w:val="00082AC4"/>
    <w:rsid w:val="0008362F"/>
    <w:rsid w:val="00090E39"/>
    <w:rsid w:val="000951BC"/>
    <w:rsid w:val="000A4790"/>
    <w:rsid w:val="000B360B"/>
    <w:rsid w:val="000C7F48"/>
    <w:rsid w:val="000D689C"/>
    <w:rsid w:val="000E106A"/>
    <w:rsid w:val="000E7312"/>
    <w:rsid w:val="000F0FF4"/>
    <w:rsid w:val="000F406F"/>
    <w:rsid w:val="00113B9B"/>
    <w:rsid w:val="00131537"/>
    <w:rsid w:val="00131F99"/>
    <w:rsid w:val="00140D94"/>
    <w:rsid w:val="00153298"/>
    <w:rsid w:val="001561D7"/>
    <w:rsid w:val="0016231C"/>
    <w:rsid w:val="00166998"/>
    <w:rsid w:val="00166C36"/>
    <w:rsid w:val="001746F7"/>
    <w:rsid w:val="00186DD0"/>
    <w:rsid w:val="00190D60"/>
    <w:rsid w:val="00196B59"/>
    <w:rsid w:val="001A4B0A"/>
    <w:rsid w:val="001A6D02"/>
    <w:rsid w:val="001B5615"/>
    <w:rsid w:val="001C2CB4"/>
    <w:rsid w:val="001C3866"/>
    <w:rsid w:val="001D0C31"/>
    <w:rsid w:val="001D7B0B"/>
    <w:rsid w:val="001E7176"/>
    <w:rsid w:val="001E7602"/>
    <w:rsid w:val="001E762B"/>
    <w:rsid w:val="001F17C8"/>
    <w:rsid w:val="001F1901"/>
    <w:rsid w:val="001F3B9E"/>
    <w:rsid w:val="001F6B5A"/>
    <w:rsid w:val="00201C89"/>
    <w:rsid w:val="002022F0"/>
    <w:rsid w:val="0020251A"/>
    <w:rsid w:val="00244983"/>
    <w:rsid w:val="0025562C"/>
    <w:rsid w:val="00267FDB"/>
    <w:rsid w:val="00273BDC"/>
    <w:rsid w:val="00273D15"/>
    <w:rsid w:val="00293A0C"/>
    <w:rsid w:val="002A0013"/>
    <w:rsid w:val="002A081E"/>
    <w:rsid w:val="002A08EA"/>
    <w:rsid w:val="002A3989"/>
    <w:rsid w:val="002C355A"/>
    <w:rsid w:val="002C76D5"/>
    <w:rsid w:val="002D11DA"/>
    <w:rsid w:val="002D436F"/>
    <w:rsid w:val="002E0688"/>
    <w:rsid w:val="002E44C5"/>
    <w:rsid w:val="002E4A64"/>
    <w:rsid w:val="00305209"/>
    <w:rsid w:val="00311FBA"/>
    <w:rsid w:val="00350EA2"/>
    <w:rsid w:val="003642DF"/>
    <w:rsid w:val="00367FAD"/>
    <w:rsid w:val="0038299E"/>
    <w:rsid w:val="00385B3A"/>
    <w:rsid w:val="00394D26"/>
    <w:rsid w:val="00396853"/>
    <w:rsid w:val="003A035C"/>
    <w:rsid w:val="003B2A5F"/>
    <w:rsid w:val="003B73C4"/>
    <w:rsid w:val="00415583"/>
    <w:rsid w:val="0042772E"/>
    <w:rsid w:val="004344AC"/>
    <w:rsid w:val="00435ECF"/>
    <w:rsid w:val="004615E4"/>
    <w:rsid w:val="00463180"/>
    <w:rsid w:val="00472D4C"/>
    <w:rsid w:val="00482B9F"/>
    <w:rsid w:val="00497C49"/>
    <w:rsid w:val="004A06EB"/>
    <w:rsid w:val="004A31F4"/>
    <w:rsid w:val="004A5FC9"/>
    <w:rsid w:val="004C1DD5"/>
    <w:rsid w:val="004C2164"/>
    <w:rsid w:val="004C2D83"/>
    <w:rsid w:val="004D5A51"/>
    <w:rsid w:val="004E4ACF"/>
    <w:rsid w:val="004F054A"/>
    <w:rsid w:val="0050618A"/>
    <w:rsid w:val="005123B1"/>
    <w:rsid w:val="00525373"/>
    <w:rsid w:val="00525FA9"/>
    <w:rsid w:val="00526A6A"/>
    <w:rsid w:val="00534206"/>
    <w:rsid w:val="00536B80"/>
    <w:rsid w:val="00536F27"/>
    <w:rsid w:val="00542759"/>
    <w:rsid w:val="005438B8"/>
    <w:rsid w:val="005510F1"/>
    <w:rsid w:val="005575E5"/>
    <w:rsid w:val="005710C6"/>
    <w:rsid w:val="00577AE1"/>
    <w:rsid w:val="00582985"/>
    <w:rsid w:val="005858B9"/>
    <w:rsid w:val="00592248"/>
    <w:rsid w:val="005B07EA"/>
    <w:rsid w:val="005B45BA"/>
    <w:rsid w:val="005C54FE"/>
    <w:rsid w:val="005C7BB1"/>
    <w:rsid w:val="005D19D6"/>
    <w:rsid w:val="005D2F9A"/>
    <w:rsid w:val="005D5037"/>
    <w:rsid w:val="005D7430"/>
    <w:rsid w:val="005E0793"/>
    <w:rsid w:val="005F1786"/>
    <w:rsid w:val="005F7AE3"/>
    <w:rsid w:val="00601258"/>
    <w:rsid w:val="00605EE2"/>
    <w:rsid w:val="006169B0"/>
    <w:rsid w:val="00620686"/>
    <w:rsid w:val="00656E07"/>
    <w:rsid w:val="006636FB"/>
    <w:rsid w:val="00675A0B"/>
    <w:rsid w:val="006910EC"/>
    <w:rsid w:val="006B0F98"/>
    <w:rsid w:val="006C078F"/>
    <w:rsid w:val="006C0A02"/>
    <w:rsid w:val="006D2A39"/>
    <w:rsid w:val="006D6679"/>
    <w:rsid w:val="006E47CA"/>
    <w:rsid w:val="006F6CB9"/>
    <w:rsid w:val="00733F18"/>
    <w:rsid w:val="0075604B"/>
    <w:rsid w:val="00757F90"/>
    <w:rsid w:val="00763B37"/>
    <w:rsid w:val="007650BA"/>
    <w:rsid w:val="007702B1"/>
    <w:rsid w:val="00773D19"/>
    <w:rsid w:val="00773FAA"/>
    <w:rsid w:val="0078781D"/>
    <w:rsid w:val="007949D1"/>
    <w:rsid w:val="007952D7"/>
    <w:rsid w:val="007A1BFE"/>
    <w:rsid w:val="007A418B"/>
    <w:rsid w:val="007B0094"/>
    <w:rsid w:val="007B169D"/>
    <w:rsid w:val="007D03E0"/>
    <w:rsid w:val="007D4B23"/>
    <w:rsid w:val="007D5207"/>
    <w:rsid w:val="007E492B"/>
    <w:rsid w:val="007E65B0"/>
    <w:rsid w:val="0080168F"/>
    <w:rsid w:val="0084044E"/>
    <w:rsid w:val="00851DC5"/>
    <w:rsid w:val="00856DEA"/>
    <w:rsid w:val="00861055"/>
    <w:rsid w:val="00861C99"/>
    <w:rsid w:val="00862158"/>
    <w:rsid w:val="00865E6C"/>
    <w:rsid w:val="00875B8C"/>
    <w:rsid w:val="00880ED0"/>
    <w:rsid w:val="008862FA"/>
    <w:rsid w:val="008B64D4"/>
    <w:rsid w:val="008C0D2B"/>
    <w:rsid w:val="008D39E1"/>
    <w:rsid w:val="008D7660"/>
    <w:rsid w:val="008E1E7F"/>
    <w:rsid w:val="008F23C8"/>
    <w:rsid w:val="008F4227"/>
    <w:rsid w:val="008F6F78"/>
    <w:rsid w:val="009064DB"/>
    <w:rsid w:val="009278C1"/>
    <w:rsid w:val="00937AA7"/>
    <w:rsid w:val="00940693"/>
    <w:rsid w:val="00941972"/>
    <w:rsid w:val="00942652"/>
    <w:rsid w:val="00953F67"/>
    <w:rsid w:val="00971B24"/>
    <w:rsid w:val="00990151"/>
    <w:rsid w:val="00995F2C"/>
    <w:rsid w:val="0099793C"/>
    <w:rsid w:val="009A1D62"/>
    <w:rsid w:val="009B5741"/>
    <w:rsid w:val="009C2B0E"/>
    <w:rsid w:val="009D106D"/>
    <w:rsid w:val="009D38B3"/>
    <w:rsid w:val="009E12D1"/>
    <w:rsid w:val="009E31B6"/>
    <w:rsid w:val="009F4B43"/>
    <w:rsid w:val="00A11D0E"/>
    <w:rsid w:val="00A25E9E"/>
    <w:rsid w:val="00A46AC2"/>
    <w:rsid w:val="00A5618C"/>
    <w:rsid w:val="00A62A30"/>
    <w:rsid w:val="00A635EB"/>
    <w:rsid w:val="00A7727E"/>
    <w:rsid w:val="00A802B1"/>
    <w:rsid w:val="00A80F2C"/>
    <w:rsid w:val="00A81880"/>
    <w:rsid w:val="00A87E19"/>
    <w:rsid w:val="00A938C2"/>
    <w:rsid w:val="00AA3F52"/>
    <w:rsid w:val="00AB0264"/>
    <w:rsid w:val="00AB3D9D"/>
    <w:rsid w:val="00AC0CC0"/>
    <w:rsid w:val="00AC1567"/>
    <w:rsid w:val="00AD54FC"/>
    <w:rsid w:val="00AD71F1"/>
    <w:rsid w:val="00AE4464"/>
    <w:rsid w:val="00AF1FA9"/>
    <w:rsid w:val="00AF2808"/>
    <w:rsid w:val="00B10286"/>
    <w:rsid w:val="00B10A63"/>
    <w:rsid w:val="00B132EA"/>
    <w:rsid w:val="00B14724"/>
    <w:rsid w:val="00B2413D"/>
    <w:rsid w:val="00B33D5F"/>
    <w:rsid w:val="00B46741"/>
    <w:rsid w:val="00B54254"/>
    <w:rsid w:val="00B72230"/>
    <w:rsid w:val="00B725B6"/>
    <w:rsid w:val="00B7307C"/>
    <w:rsid w:val="00B848BB"/>
    <w:rsid w:val="00B866A6"/>
    <w:rsid w:val="00B874A4"/>
    <w:rsid w:val="00B9186F"/>
    <w:rsid w:val="00B9647A"/>
    <w:rsid w:val="00BC2CE4"/>
    <w:rsid w:val="00BD130F"/>
    <w:rsid w:val="00BD538A"/>
    <w:rsid w:val="00BE3529"/>
    <w:rsid w:val="00BE5187"/>
    <w:rsid w:val="00BE6F0C"/>
    <w:rsid w:val="00BF1EE7"/>
    <w:rsid w:val="00BF6108"/>
    <w:rsid w:val="00BF799B"/>
    <w:rsid w:val="00C00D37"/>
    <w:rsid w:val="00C00E2E"/>
    <w:rsid w:val="00C35C89"/>
    <w:rsid w:val="00C43FD1"/>
    <w:rsid w:val="00C61F86"/>
    <w:rsid w:val="00C81BA1"/>
    <w:rsid w:val="00C86BDE"/>
    <w:rsid w:val="00C90A2C"/>
    <w:rsid w:val="00CA4FD3"/>
    <w:rsid w:val="00CA5BC7"/>
    <w:rsid w:val="00CB3BBF"/>
    <w:rsid w:val="00CD5073"/>
    <w:rsid w:val="00CD67F8"/>
    <w:rsid w:val="00D10E17"/>
    <w:rsid w:val="00D151A1"/>
    <w:rsid w:val="00D21892"/>
    <w:rsid w:val="00D32485"/>
    <w:rsid w:val="00D32DE9"/>
    <w:rsid w:val="00D3779A"/>
    <w:rsid w:val="00D456E8"/>
    <w:rsid w:val="00D567AF"/>
    <w:rsid w:val="00D65A05"/>
    <w:rsid w:val="00D74A63"/>
    <w:rsid w:val="00D85221"/>
    <w:rsid w:val="00D85C33"/>
    <w:rsid w:val="00D94670"/>
    <w:rsid w:val="00DA581C"/>
    <w:rsid w:val="00DB6B12"/>
    <w:rsid w:val="00DC1188"/>
    <w:rsid w:val="00DC1B13"/>
    <w:rsid w:val="00DC48B8"/>
    <w:rsid w:val="00DC64D9"/>
    <w:rsid w:val="00DE50D9"/>
    <w:rsid w:val="00E0715E"/>
    <w:rsid w:val="00E14806"/>
    <w:rsid w:val="00E4213B"/>
    <w:rsid w:val="00E56C82"/>
    <w:rsid w:val="00E60C6C"/>
    <w:rsid w:val="00E65604"/>
    <w:rsid w:val="00E65B7E"/>
    <w:rsid w:val="00E93A4E"/>
    <w:rsid w:val="00EA68E2"/>
    <w:rsid w:val="00EA7B44"/>
    <w:rsid w:val="00EB1310"/>
    <w:rsid w:val="00EB7B29"/>
    <w:rsid w:val="00EB7B72"/>
    <w:rsid w:val="00EF2293"/>
    <w:rsid w:val="00EF3682"/>
    <w:rsid w:val="00EF6A3A"/>
    <w:rsid w:val="00EF7278"/>
    <w:rsid w:val="00F056AA"/>
    <w:rsid w:val="00F16D74"/>
    <w:rsid w:val="00F317F8"/>
    <w:rsid w:val="00F41523"/>
    <w:rsid w:val="00F470EE"/>
    <w:rsid w:val="00F52D95"/>
    <w:rsid w:val="00F563D6"/>
    <w:rsid w:val="00F61E5B"/>
    <w:rsid w:val="00F62131"/>
    <w:rsid w:val="00F62DE3"/>
    <w:rsid w:val="00F65164"/>
    <w:rsid w:val="00F6711D"/>
    <w:rsid w:val="00F8460F"/>
    <w:rsid w:val="00F8721B"/>
    <w:rsid w:val="00F87A30"/>
    <w:rsid w:val="00F91F2B"/>
    <w:rsid w:val="00FA6B66"/>
    <w:rsid w:val="00FB75C0"/>
    <w:rsid w:val="00FC7E3B"/>
    <w:rsid w:val="00FD704A"/>
    <w:rsid w:val="00FE05FA"/>
    <w:rsid w:val="00FE4E2E"/>
    <w:rsid w:val="00FE6704"/>
    <w:rsid w:val="00FE7892"/>
    <w:rsid w:val="00FE79D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1CCEF"/>
  <w15:chartTrackingRefBased/>
  <w15:docId w15:val="{53674507-E477-43BB-A653-52CD0F1F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688"/>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next w:val="Normal"/>
    <w:link w:val="Heading1Char"/>
    <w:uiPriority w:val="9"/>
    <w:qFormat/>
    <w:rsid w:val="00773FAA"/>
    <w:pPr>
      <w:keepNext/>
      <w:keepLines/>
      <w:numPr>
        <w:numId w:val="4"/>
      </w:numPr>
      <w:spacing w:after="154"/>
      <w:outlineLvl w:val="0"/>
    </w:pPr>
    <w:rPr>
      <w:rFonts w:ascii="Times New Roman" w:eastAsia="Times New Roman" w:hAnsi="Times New Roman" w:cs="Times New Roman"/>
      <w:b/>
      <w:color w:val="000000"/>
      <w:sz w:val="28"/>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link w:val="HChGChar"/>
    <w:qFormat/>
    <w:rsid w:val="002E0688"/>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basedOn w:val="DefaultParagraphFont"/>
    <w:link w:val="SingleTxtG"/>
    <w:qFormat/>
    <w:rsid w:val="002E0688"/>
    <w:rPr>
      <w:lang w:val="en-GB"/>
    </w:rPr>
  </w:style>
  <w:style w:type="paragraph" w:customStyle="1" w:styleId="SingleTxtG">
    <w:name w:val="_ Single Txt_G"/>
    <w:basedOn w:val="Normal"/>
    <w:link w:val="SingleTxtGChar"/>
    <w:qFormat/>
    <w:rsid w:val="002E0688"/>
    <w:pPr>
      <w:spacing w:after="120"/>
      <w:ind w:left="1134" w:right="1134"/>
      <w:jc w:val="both"/>
    </w:pPr>
    <w:rPr>
      <w:rFonts w:asciiTheme="minorHAnsi" w:eastAsiaTheme="minorHAnsi" w:hAnsiTheme="minorHAnsi" w:cstheme="minorBidi"/>
      <w:sz w:val="22"/>
      <w:szCs w:val="22"/>
    </w:rPr>
  </w:style>
  <w:style w:type="paragraph" w:customStyle="1" w:styleId="H1G">
    <w:name w:val="_ H_1_G"/>
    <w:basedOn w:val="Normal"/>
    <w:next w:val="Normal"/>
    <w:link w:val="H1GChar"/>
    <w:rsid w:val="002E0688"/>
    <w:pPr>
      <w:keepNext/>
      <w:keepLines/>
      <w:tabs>
        <w:tab w:val="right" w:pos="851"/>
      </w:tabs>
      <w:spacing w:before="360" w:after="240" w:line="270" w:lineRule="exact"/>
      <w:ind w:left="1134" w:right="1134" w:hanging="1134"/>
    </w:pPr>
    <w:rPr>
      <w:b/>
      <w:sz w:val="24"/>
    </w:rPr>
  </w:style>
  <w:style w:type="paragraph" w:styleId="Footer">
    <w:name w:val="footer"/>
    <w:aliases w:val="3_G"/>
    <w:basedOn w:val="Normal"/>
    <w:link w:val="FooterChar"/>
    <w:rsid w:val="002E0688"/>
    <w:pPr>
      <w:spacing w:line="240" w:lineRule="auto"/>
    </w:pPr>
    <w:rPr>
      <w:sz w:val="16"/>
    </w:rPr>
  </w:style>
  <w:style w:type="character" w:customStyle="1" w:styleId="FooterChar">
    <w:name w:val="Footer Char"/>
    <w:aliases w:val="3_G Char"/>
    <w:basedOn w:val="DefaultParagraphFont"/>
    <w:link w:val="Footer"/>
    <w:rsid w:val="002E0688"/>
    <w:rPr>
      <w:rFonts w:ascii="Times New Roman" w:eastAsia="Times New Roman" w:hAnsi="Times New Roman" w:cs="Times New Roman"/>
      <w:sz w:val="16"/>
      <w:szCs w:val="20"/>
      <w:lang w:val="en-GB"/>
    </w:rPr>
  </w:style>
  <w:style w:type="paragraph" w:styleId="Header">
    <w:name w:val="header"/>
    <w:aliases w:val="6_G"/>
    <w:basedOn w:val="Normal"/>
    <w:link w:val="HeaderChar"/>
    <w:rsid w:val="002E0688"/>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2E0688"/>
    <w:rPr>
      <w:rFonts w:ascii="Times New Roman" w:eastAsia="Times New Roman" w:hAnsi="Times New Roman" w:cs="Times New Roman"/>
      <w:b/>
      <w:sz w:val="18"/>
      <w:szCs w:val="20"/>
      <w:lang w:val="en-GB"/>
    </w:rPr>
  </w:style>
  <w:style w:type="character" w:customStyle="1" w:styleId="HChGChar">
    <w:name w:val="_ H _Ch_G Char"/>
    <w:link w:val="HChG"/>
    <w:qFormat/>
    <w:rsid w:val="002E0688"/>
    <w:rPr>
      <w:rFonts w:ascii="Times New Roman" w:eastAsia="Times New Roman" w:hAnsi="Times New Roman" w:cs="Times New Roman"/>
      <w:b/>
      <w:sz w:val="28"/>
      <w:szCs w:val="20"/>
      <w:lang w:val="en-GB"/>
    </w:rPr>
  </w:style>
  <w:style w:type="character" w:customStyle="1" w:styleId="H1GChar">
    <w:name w:val="_ H_1_G Char"/>
    <w:link w:val="H1G"/>
    <w:locked/>
    <w:rsid w:val="002E0688"/>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5B07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7EA"/>
    <w:rPr>
      <w:rFonts w:ascii="Segoe UI" w:eastAsia="Times New Roman" w:hAnsi="Segoe UI" w:cs="Segoe UI"/>
      <w:sz w:val="18"/>
      <w:szCs w:val="18"/>
      <w:lang w:val="en-GB"/>
    </w:rPr>
  </w:style>
  <w:style w:type="paragraph" w:styleId="ListParagraph">
    <w:name w:val="List Paragraph"/>
    <w:basedOn w:val="Normal"/>
    <w:uiPriority w:val="34"/>
    <w:qFormat/>
    <w:rsid w:val="00186DD0"/>
    <w:pPr>
      <w:ind w:left="720"/>
      <w:contextualSpacing/>
    </w:pPr>
  </w:style>
  <w:style w:type="table" w:styleId="TableGrid">
    <w:name w:val="Table Grid"/>
    <w:basedOn w:val="TableNormal"/>
    <w:uiPriority w:val="39"/>
    <w:rsid w:val="00AB3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73FAA"/>
    <w:rPr>
      <w:rFonts w:ascii="Times New Roman" w:eastAsia="Times New Roman" w:hAnsi="Times New Roman" w:cs="Times New Roman"/>
      <w:b/>
      <w:color w:val="000000"/>
      <w:sz w:val="28"/>
      <w:lang w:val="fr-FR" w:eastAsia="fr-FR"/>
    </w:rPr>
  </w:style>
  <w:style w:type="character" w:styleId="CommentReference">
    <w:name w:val="annotation reference"/>
    <w:basedOn w:val="DefaultParagraphFont"/>
    <w:uiPriority w:val="99"/>
    <w:semiHidden/>
    <w:unhideWhenUsed/>
    <w:rsid w:val="00FB75C0"/>
    <w:rPr>
      <w:sz w:val="16"/>
      <w:szCs w:val="16"/>
    </w:rPr>
  </w:style>
  <w:style w:type="paragraph" w:styleId="CommentText">
    <w:name w:val="annotation text"/>
    <w:basedOn w:val="Normal"/>
    <w:link w:val="CommentTextChar"/>
    <w:uiPriority w:val="99"/>
    <w:semiHidden/>
    <w:unhideWhenUsed/>
    <w:rsid w:val="00FB75C0"/>
    <w:pPr>
      <w:spacing w:line="240" w:lineRule="auto"/>
    </w:pPr>
  </w:style>
  <w:style w:type="character" w:customStyle="1" w:styleId="CommentTextChar">
    <w:name w:val="Comment Text Char"/>
    <w:basedOn w:val="DefaultParagraphFont"/>
    <w:link w:val="CommentText"/>
    <w:uiPriority w:val="99"/>
    <w:semiHidden/>
    <w:rsid w:val="00FB75C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B75C0"/>
    <w:rPr>
      <w:b/>
      <w:bCs/>
    </w:rPr>
  </w:style>
  <w:style w:type="character" w:customStyle="1" w:styleId="CommentSubjectChar">
    <w:name w:val="Comment Subject Char"/>
    <w:basedOn w:val="CommentTextChar"/>
    <w:link w:val="CommentSubject"/>
    <w:uiPriority w:val="99"/>
    <w:semiHidden/>
    <w:rsid w:val="00FB75C0"/>
    <w:rPr>
      <w:rFonts w:ascii="Times New Roman" w:eastAsia="Times New Roman" w:hAnsi="Times New Roman" w:cs="Times New Roman"/>
      <w:b/>
      <w:bCs/>
      <w:sz w:val="20"/>
      <w:szCs w:val="20"/>
      <w:lang w:val="en-GB"/>
    </w:rPr>
  </w:style>
  <w:style w:type="paragraph" w:styleId="PlainText">
    <w:name w:val="Plain Text"/>
    <w:basedOn w:val="Normal"/>
    <w:link w:val="PlainTextChar"/>
    <w:uiPriority w:val="99"/>
    <w:rsid w:val="001E7176"/>
    <w:rPr>
      <w:rFonts w:eastAsiaTheme="minorEastAsia" w:cs="Courier New"/>
    </w:rPr>
  </w:style>
  <w:style w:type="character" w:customStyle="1" w:styleId="PlainTextChar">
    <w:name w:val="Plain Text Char"/>
    <w:basedOn w:val="DefaultParagraphFont"/>
    <w:link w:val="PlainText"/>
    <w:uiPriority w:val="99"/>
    <w:rsid w:val="001E7176"/>
    <w:rPr>
      <w:rFonts w:ascii="Times New Roman" w:eastAsiaTheme="minorEastAsia" w:hAnsi="Times New Roman" w:cs="Courier New"/>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69098">
      <w:bodyDiv w:val="1"/>
      <w:marLeft w:val="0"/>
      <w:marRight w:val="0"/>
      <w:marTop w:val="0"/>
      <w:marBottom w:val="0"/>
      <w:divBdr>
        <w:top w:val="none" w:sz="0" w:space="0" w:color="auto"/>
        <w:left w:val="none" w:sz="0" w:space="0" w:color="auto"/>
        <w:bottom w:val="none" w:sz="0" w:space="0" w:color="auto"/>
        <w:right w:val="none" w:sz="0" w:space="0" w:color="auto"/>
      </w:divBdr>
    </w:div>
    <w:div w:id="599147339">
      <w:bodyDiv w:val="1"/>
      <w:marLeft w:val="0"/>
      <w:marRight w:val="0"/>
      <w:marTop w:val="0"/>
      <w:marBottom w:val="0"/>
      <w:divBdr>
        <w:top w:val="none" w:sz="0" w:space="0" w:color="auto"/>
        <w:left w:val="none" w:sz="0" w:space="0" w:color="auto"/>
        <w:bottom w:val="none" w:sz="0" w:space="0" w:color="auto"/>
        <w:right w:val="none" w:sz="0" w:space="0" w:color="auto"/>
      </w:divBdr>
    </w:div>
    <w:div w:id="661589328">
      <w:bodyDiv w:val="1"/>
      <w:marLeft w:val="0"/>
      <w:marRight w:val="0"/>
      <w:marTop w:val="0"/>
      <w:marBottom w:val="0"/>
      <w:divBdr>
        <w:top w:val="none" w:sz="0" w:space="0" w:color="auto"/>
        <w:left w:val="none" w:sz="0" w:space="0" w:color="auto"/>
        <w:bottom w:val="none" w:sz="0" w:space="0" w:color="auto"/>
        <w:right w:val="none" w:sz="0" w:space="0" w:color="auto"/>
      </w:divBdr>
    </w:div>
    <w:div w:id="767391617">
      <w:bodyDiv w:val="1"/>
      <w:marLeft w:val="0"/>
      <w:marRight w:val="0"/>
      <w:marTop w:val="0"/>
      <w:marBottom w:val="0"/>
      <w:divBdr>
        <w:top w:val="none" w:sz="0" w:space="0" w:color="auto"/>
        <w:left w:val="none" w:sz="0" w:space="0" w:color="auto"/>
        <w:bottom w:val="none" w:sz="0" w:space="0" w:color="auto"/>
        <w:right w:val="none" w:sz="0" w:space="0" w:color="auto"/>
      </w:divBdr>
    </w:div>
    <w:div w:id="834683253">
      <w:bodyDiv w:val="1"/>
      <w:marLeft w:val="0"/>
      <w:marRight w:val="0"/>
      <w:marTop w:val="0"/>
      <w:marBottom w:val="0"/>
      <w:divBdr>
        <w:top w:val="none" w:sz="0" w:space="0" w:color="auto"/>
        <w:left w:val="none" w:sz="0" w:space="0" w:color="auto"/>
        <w:bottom w:val="none" w:sz="0" w:space="0" w:color="auto"/>
        <w:right w:val="none" w:sz="0" w:space="0" w:color="auto"/>
      </w:divBdr>
    </w:div>
    <w:div w:id="1182628783">
      <w:bodyDiv w:val="1"/>
      <w:marLeft w:val="0"/>
      <w:marRight w:val="0"/>
      <w:marTop w:val="0"/>
      <w:marBottom w:val="0"/>
      <w:divBdr>
        <w:top w:val="none" w:sz="0" w:space="0" w:color="auto"/>
        <w:left w:val="none" w:sz="0" w:space="0" w:color="auto"/>
        <w:bottom w:val="none" w:sz="0" w:space="0" w:color="auto"/>
        <w:right w:val="none" w:sz="0" w:space="0" w:color="auto"/>
      </w:divBdr>
    </w:div>
    <w:div w:id="1282035212">
      <w:bodyDiv w:val="1"/>
      <w:marLeft w:val="0"/>
      <w:marRight w:val="0"/>
      <w:marTop w:val="0"/>
      <w:marBottom w:val="0"/>
      <w:divBdr>
        <w:top w:val="none" w:sz="0" w:space="0" w:color="auto"/>
        <w:left w:val="none" w:sz="0" w:space="0" w:color="auto"/>
        <w:bottom w:val="none" w:sz="0" w:space="0" w:color="auto"/>
        <w:right w:val="none" w:sz="0" w:space="0" w:color="auto"/>
      </w:divBdr>
    </w:div>
    <w:div w:id="1779981656">
      <w:bodyDiv w:val="1"/>
      <w:marLeft w:val="0"/>
      <w:marRight w:val="0"/>
      <w:marTop w:val="0"/>
      <w:marBottom w:val="0"/>
      <w:divBdr>
        <w:top w:val="none" w:sz="0" w:space="0" w:color="auto"/>
        <w:left w:val="none" w:sz="0" w:space="0" w:color="auto"/>
        <w:bottom w:val="none" w:sz="0" w:space="0" w:color="auto"/>
        <w:right w:val="none" w:sz="0" w:space="0" w:color="auto"/>
      </w:divBdr>
    </w:div>
    <w:div w:id="200843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5BA55DD0-8096-4189-A80F-BF2809501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A8F73E-D6DE-454B-8574-D7BD87FC2FC8}">
  <ds:schemaRefs>
    <ds:schemaRef ds:uri="http://schemas.microsoft.com/sharepoint/v3/contenttype/forms"/>
  </ds:schemaRefs>
</ds:datastoreItem>
</file>

<file path=customXml/itemProps3.xml><?xml version="1.0" encoding="utf-8"?>
<ds:datastoreItem xmlns:ds="http://schemas.openxmlformats.org/officeDocument/2006/customXml" ds:itemID="{AAB2071B-91B4-453B-8576-CB3C254C067E}">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48ba6b24-17fa-432b-86cc-f98858b9f786}" enabled="1" method="Privileged" siteId="{8d4b558f-7b2e-40ba-ad1f-e04d79e6265a}" removed="0"/>
  <clbl:label id="{b1c9b508-7c6e-42bd-bedf-808292653d6c}" enabled="1" method="Standar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2</Pages>
  <Words>500</Words>
  <Characters>2753</Characters>
  <Application>Microsoft Office Word</Application>
  <DocSecurity>0</DocSecurity>
  <Lines>22</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BOSCH Group</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E Guichard</dc:creator>
  <cp:keywords/>
  <dc:description/>
  <cp:lastModifiedBy>Francois Guichard</cp:lastModifiedBy>
  <cp:revision>2</cp:revision>
  <cp:lastPrinted>2023-08-08T11:25:00Z</cp:lastPrinted>
  <dcterms:created xsi:type="dcterms:W3CDTF">2024-10-04T14:10:00Z</dcterms:created>
  <dcterms:modified xsi:type="dcterms:W3CDTF">2024-10-04T14:10:00Z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4,3341dcaa,4f398806,1e7b3720</vt:lpwstr>
  </property>
  <property fmtid="{D5CDD505-2E9C-101B-9397-08002B2CF9AE}" pid="3" name="ClassificationContentMarkingFooterFontProps">
    <vt:lpwstr>#000000,8,Arial</vt:lpwstr>
  </property>
  <property fmtid="{D5CDD505-2E9C-101B-9397-08002B2CF9AE}" pid="4" name="ClassificationContentMarkingFooterText">
    <vt:lpwstr>Public</vt:lpwstr>
  </property>
  <property fmtid="{D5CDD505-2E9C-101B-9397-08002B2CF9AE}" pid="5" name="ContentTypeId">
    <vt:lpwstr>0x0101003B8422D08C252547BB1CFA7F78E2CB83</vt:lpwstr>
  </property>
  <property fmtid="{D5CDD505-2E9C-101B-9397-08002B2CF9AE}" pid="6" name="Office_x0020_of_x0020_Origin">
    <vt:lpwstr/>
  </property>
  <property fmtid="{D5CDD505-2E9C-101B-9397-08002B2CF9AE}" pid="7" name="MediaServiceImageTags">
    <vt:lpwstr/>
  </property>
  <property fmtid="{D5CDD505-2E9C-101B-9397-08002B2CF9AE}" pid="8" name="gba66df640194346a5267c50f24d4797">
    <vt:lpwstr/>
  </property>
  <property fmtid="{D5CDD505-2E9C-101B-9397-08002B2CF9AE}" pid="9" name="Office of Origin">
    <vt:lpwstr/>
  </property>
</Properties>
</file>