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14:paraId="640ABF23" w14:textId="77777777" w:rsidTr="006476E1">
        <w:trPr>
          <w:trHeight w:val="851"/>
        </w:trPr>
        <w:tc>
          <w:tcPr>
            <w:tcW w:w="1259" w:type="dxa"/>
            <w:tcBorders>
              <w:top w:val="nil"/>
              <w:left w:val="nil"/>
              <w:bottom w:val="single" w:sz="4" w:space="0" w:color="auto"/>
              <w:right w:val="nil"/>
            </w:tcBorders>
          </w:tcPr>
          <w:p w14:paraId="58C995DF" w14:textId="77777777" w:rsidR="00E52109" w:rsidRPr="002A32CB" w:rsidRDefault="00E52109" w:rsidP="004858F5"/>
        </w:tc>
        <w:tc>
          <w:tcPr>
            <w:tcW w:w="2236" w:type="dxa"/>
            <w:tcBorders>
              <w:top w:val="nil"/>
              <w:left w:val="nil"/>
              <w:bottom w:val="single" w:sz="4" w:space="0" w:color="auto"/>
              <w:right w:val="nil"/>
            </w:tcBorders>
            <w:vAlign w:val="bottom"/>
          </w:tcPr>
          <w:p w14:paraId="4887737D" w14:textId="77777777" w:rsidR="00E52109" w:rsidRDefault="00E52109" w:rsidP="006476E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F665655" w14:textId="5F47915B" w:rsidR="00E52109" w:rsidRDefault="00F02F0B" w:rsidP="00F02F0B">
            <w:pPr>
              <w:jc w:val="right"/>
            </w:pPr>
            <w:r w:rsidRPr="00F02F0B">
              <w:rPr>
                <w:sz w:val="40"/>
              </w:rPr>
              <w:t>ST</w:t>
            </w:r>
            <w:r>
              <w:t>/SG/AC.10/C.3/2024/82</w:t>
            </w:r>
          </w:p>
        </w:tc>
      </w:tr>
      <w:tr w:rsidR="00E52109" w14:paraId="66CFB6A5" w14:textId="77777777" w:rsidTr="006476E1">
        <w:trPr>
          <w:trHeight w:val="2835"/>
        </w:trPr>
        <w:tc>
          <w:tcPr>
            <w:tcW w:w="1259" w:type="dxa"/>
            <w:tcBorders>
              <w:top w:val="single" w:sz="4" w:space="0" w:color="auto"/>
              <w:left w:val="nil"/>
              <w:bottom w:val="single" w:sz="12" w:space="0" w:color="auto"/>
              <w:right w:val="nil"/>
            </w:tcBorders>
          </w:tcPr>
          <w:p w14:paraId="0B538DC4" w14:textId="77777777" w:rsidR="00E52109" w:rsidRDefault="00E52109" w:rsidP="006476E1">
            <w:pPr>
              <w:spacing w:before="120"/>
              <w:jc w:val="center"/>
            </w:pPr>
            <w:r>
              <w:rPr>
                <w:noProof/>
                <w:lang w:val="fr-CH" w:eastAsia="fr-CH"/>
              </w:rPr>
              <w:drawing>
                <wp:inline distT="0" distB="0" distL="0" distR="0" wp14:anchorId="69FA0199" wp14:editId="371C488A">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1F7248D5" w14:textId="77777777" w:rsidR="00E52109" w:rsidRDefault="00D94B05" w:rsidP="006476E1">
            <w:pPr>
              <w:spacing w:before="120" w:line="420" w:lineRule="exact"/>
              <w:rPr>
                <w:b/>
                <w:sz w:val="40"/>
                <w:szCs w:val="40"/>
              </w:rPr>
            </w:pPr>
            <w:r>
              <w:rPr>
                <w:b/>
                <w:sz w:val="40"/>
                <w:szCs w:val="40"/>
              </w:rPr>
              <w:t>Secretariat</w:t>
            </w:r>
          </w:p>
        </w:tc>
        <w:tc>
          <w:tcPr>
            <w:tcW w:w="2930" w:type="dxa"/>
            <w:tcBorders>
              <w:top w:val="single" w:sz="4" w:space="0" w:color="auto"/>
              <w:left w:val="nil"/>
              <w:bottom w:val="single" w:sz="12" w:space="0" w:color="auto"/>
              <w:right w:val="nil"/>
            </w:tcBorders>
          </w:tcPr>
          <w:p w14:paraId="535BE25D" w14:textId="77777777" w:rsidR="00D94B05" w:rsidRDefault="00F02F0B" w:rsidP="00F02F0B">
            <w:pPr>
              <w:spacing w:before="240" w:line="240" w:lineRule="exact"/>
            </w:pPr>
            <w:r>
              <w:t>Distr.: General</w:t>
            </w:r>
          </w:p>
          <w:p w14:paraId="691B83B8" w14:textId="146DAD54" w:rsidR="00F02F0B" w:rsidRDefault="00B31E5F" w:rsidP="00F02F0B">
            <w:pPr>
              <w:spacing w:line="240" w:lineRule="exact"/>
            </w:pPr>
            <w:r>
              <w:t>6</w:t>
            </w:r>
            <w:r w:rsidR="00F02F0B">
              <w:t xml:space="preserve"> September 2024</w:t>
            </w:r>
          </w:p>
          <w:p w14:paraId="118484D2" w14:textId="77777777" w:rsidR="00F02F0B" w:rsidRDefault="00F02F0B" w:rsidP="00F02F0B">
            <w:pPr>
              <w:spacing w:line="240" w:lineRule="exact"/>
            </w:pPr>
          </w:p>
          <w:p w14:paraId="7E60E8CB" w14:textId="23E81E58" w:rsidR="00F02F0B" w:rsidRDefault="00F02F0B" w:rsidP="00F02F0B">
            <w:pPr>
              <w:spacing w:line="240" w:lineRule="exact"/>
            </w:pPr>
            <w:r>
              <w:t>Original: English</w:t>
            </w:r>
          </w:p>
        </w:tc>
      </w:tr>
    </w:tbl>
    <w:p w14:paraId="689BD6A3" w14:textId="77777777" w:rsidR="00F02F0B" w:rsidRPr="006500BA" w:rsidRDefault="00F02F0B" w:rsidP="004858F5">
      <w:pPr>
        <w:spacing w:before="120"/>
        <w:rPr>
          <w:b/>
          <w:sz w:val="24"/>
          <w:szCs w:val="24"/>
        </w:rPr>
      </w:pPr>
      <w:r w:rsidRPr="006500BA">
        <w:rPr>
          <w:b/>
          <w:sz w:val="24"/>
          <w:szCs w:val="24"/>
        </w:rPr>
        <w:t>Committee of Experts on the Transport of Dangerous Goods</w:t>
      </w:r>
      <w:r w:rsidRPr="006500BA">
        <w:rPr>
          <w:b/>
          <w:sz w:val="24"/>
          <w:szCs w:val="24"/>
        </w:rPr>
        <w:br/>
        <w:t>and on the Globally Harmonized System of Classification</w:t>
      </w:r>
      <w:r w:rsidRPr="006500BA">
        <w:rPr>
          <w:b/>
          <w:sz w:val="24"/>
          <w:szCs w:val="24"/>
        </w:rPr>
        <w:br/>
        <w:t>and Labelling of Chemicals</w:t>
      </w:r>
    </w:p>
    <w:p w14:paraId="3D861B75" w14:textId="77777777" w:rsidR="00F02F0B" w:rsidRPr="006500BA" w:rsidRDefault="00F02F0B" w:rsidP="004858F5">
      <w:pPr>
        <w:spacing w:before="120"/>
        <w:rPr>
          <w:rFonts w:ascii="Helv" w:hAnsi="Helv" w:cs="Helv"/>
          <w:b/>
          <w:color w:val="000000"/>
        </w:rPr>
      </w:pPr>
      <w:r w:rsidRPr="006500BA">
        <w:rPr>
          <w:b/>
        </w:rPr>
        <w:t xml:space="preserve">Sub-Committee of Experts on the </w:t>
      </w:r>
      <w:r>
        <w:rPr>
          <w:b/>
        </w:rPr>
        <w:t>Transport of Dangerous Goods</w:t>
      </w:r>
    </w:p>
    <w:p w14:paraId="5CD83517" w14:textId="63D81685" w:rsidR="00F02F0B" w:rsidRPr="006500BA" w:rsidRDefault="00243166" w:rsidP="004858F5">
      <w:pPr>
        <w:spacing w:before="120"/>
        <w:rPr>
          <w:b/>
        </w:rPr>
      </w:pPr>
      <w:r>
        <w:rPr>
          <w:b/>
        </w:rPr>
        <w:t>Sixty-fifth</w:t>
      </w:r>
      <w:r w:rsidR="00F02F0B">
        <w:rPr>
          <w:b/>
        </w:rPr>
        <w:t xml:space="preserve"> </w:t>
      </w:r>
      <w:r w:rsidR="00F02F0B" w:rsidRPr="006500BA">
        <w:rPr>
          <w:b/>
        </w:rPr>
        <w:t>session</w:t>
      </w:r>
    </w:p>
    <w:p w14:paraId="6D79882C" w14:textId="41285D02" w:rsidR="00F02F0B" w:rsidRPr="006500BA" w:rsidRDefault="00F02F0B" w:rsidP="004858F5">
      <w:r w:rsidRPr="006500BA">
        <w:t xml:space="preserve">Geneva, </w:t>
      </w:r>
      <w:r w:rsidR="00243166">
        <w:t>25 November-3 December 2024</w:t>
      </w:r>
      <w:r>
        <w:t xml:space="preserve"> </w:t>
      </w:r>
    </w:p>
    <w:p w14:paraId="6A69F180" w14:textId="5CB0934C" w:rsidR="00F02F0B" w:rsidRPr="006500BA" w:rsidRDefault="00F02F0B" w:rsidP="004858F5">
      <w:r w:rsidRPr="006500BA">
        <w:t xml:space="preserve">Item </w:t>
      </w:r>
      <w:r w:rsidR="00527F51">
        <w:t>4 (c)</w:t>
      </w:r>
      <w:r w:rsidRPr="006500BA">
        <w:t xml:space="preserve"> of the provisional agenda</w:t>
      </w:r>
    </w:p>
    <w:p w14:paraId="47470642" w14:textId="77777777" w:rsidR="002D0392" w:rsidRDefault="002D0392" w:rsidP="002D0392">
      <w:pPr>
        <w:spacing w:line="259" w:lineRule="auto"/>
        <w:rPr>
          <w:b/>
          <w:lang w:eastAsia="en-GB"/>
        </w:rPr>
      </w:pPr>
      <w:r w:rsidRPr="006408EB">
        <w:rPr>
          <w:b/>
          <w:lang w:eastAsia="en-GB"/>
        </w:rPr>
        <w:t>Electric storage systems:</w:t>
      </w:r>
    </w:p>
    <w:p w14:paraId="35F6C503" w14:textId="27F6EF4C" w:rsidR="002D0392" w:rsidRPr="006408EB" w:rsidRDefault="002D0392" w:rsidP="002D0392">
      <w:pPr>
        <w:spacing w:line="259" w:lineRule="auto"/>
        <w:rPr>
          <w:b/>
        </w:rPr>
      </w:pPr>
      <w:r>
        <w:rPr>
          <w:b/>
          <w:lang w:eastAsia="en-GB"/>
        </w:rPr>
        <w:t>T</w:t>
      </w:r>
      <w:r>
        <w:rPr>
          <w:b/>
          <w:bCs/>
          <w:lang w:eastAsia="en-GB"/>
        </w:rPr>
        <w:t>ransport provisions</w:t>
      </w:r>
    </w:p>
    <w:p w14:paraId="7FCE8EF0" w14:textId="77777777" w:rsidR="00571073" w:rsidRPr="00E00C27" w:rsidRDefault="002D0392" w:rsidP="007737AE">
      <w:pPr>
        <w:pStyle w:val="HChG"/>
      </w:pPr>
      <w:r>
        <w:tab/>
      </w:r>
      <w:r>
        <w:tab/>
      </w:r>
      <w:r w:rsidR="00571073" w:rsidRPr="00E00C27">
        <w:t>New identification system – lithium cells and batteries – additions to the Dangerous Goods List and special provisions</w:t>
      </w:r>
    </w:p>
    <w:p w14:paraId="07516C95" w14:textId="447D1AEF" w:rsidR="00571073" w:rsidRPr="00E00C27" w:rsidRDefault="007737AE" w:rsidP="007737AE">
      <w:pPr>
        <w:pStyle w:val="H1G"/>
      </w:pPr>
      <w:r>
        <w:tab/>
      </w:r>
      <w:r>
        <w:tab/>
      </w:r>
      <w:r w:rsidR="00571073" w:rsidRPr="00E00C27">
        <w:t>Transmitted by the expert from the United Kingdom</w:t>
      </w:r>
      <w:r w:rsidR="00F90477">
        <w:t xml:space="preserve"> of Great Britain and Northern Ireland</w:t>
      </w:r>
      <w:r w:rsidR="00F90477" w:rsidRPr="002E6623">
        <w:rPr>
          <w:rStyle w:val="FootnoteReference"/>
          <w:sz w:val="20"/>
        </w:rPr>
        <w:footnoteReference w:customMarkFollows="1" w:id="2"/>
        <w:t>*</w:t>
      </w:r>
    </w:p>
    <w:p w14:paraId="59BF4FF7" w14:textId="2CE4518A" w:rsidR="00571073" w:rsidRPr="009B684A" w:rsidRDefault="007737AE" w:rsidP="007737AE">
      <w:pPr>
        <w:pStyle w:val="HChG"/>
        <w:ind w:left="1210" w:hanging="850"/>
      </w:pPr>
      <w:r>
        <w:tab/>
      </w:r>
      <w:r w:rsidRPr="009B684A">
        <w:t>I.</w:t>
      </w:r>
      <w:r w:rsidRPr="009B684A">
        <w:tab/>
      </w:r>
      <w:r w:rsidR="00571073" w:rsidRPr="007737AE">
        <w:t>Introduction</w:t>
      </w:r>
    </w:p>
    <w:p w14:paraId="1B6BADA5" w14:textId="5E5E7F3F" w:rsidR="00571073" w:rsidRDefault="007737AE" w:rsidP="007737AE">
      <w:pPr>
        <w:pStyle w:val="SingleTxtG"/>
      </w:pPr>
      <w:r>
        <w:rPr>
          <w:bCs/>
        </w:rPr>
        <w:t>1.</w:t>
      </w:r>
      <w:r>
        <w:rPr>
          <w:bCs/>
        </w:rPr>
        <w:tab/>
      </w:r>
      <w:r w:rsidR="00571073">
        <w:t xml:space="preserve">Within </w:t>
      </w:r>
      <w:r w:rsidR="000829AF">
        <w:t xml:space="preserve">document </w:t>
      </w:r>
      <w:r w:rsidR="00C17919">
        <w:t>ST/</w:t>
      </w:r>
      <w:r w:rsidR="00571073">
        <w:t xml:space="preserve">SG/AC.10/C.3/2024/20 submitted to the </w:t>
      </w:r>
      <w:r w:rsidR="000829AF">
        <w:t>sixty-fourth</w:t>
      </w:r>
      <w:r w:rsidR="00571073">
        <w:t xml:space="preserve"> session of the Sub-Committee, the expert from the United Kingdom made the case for greater specificity with regards to the </w:t>
      </w:r>
      <w:r w:rsidR="00571073" w:rsidRPr="007737AE">
        <w:t>identification</w:t>
      </w:r>
      <w:r w:rsidR="00571073">
        <w:t xml:space="preserve"> of lithium batteries and cells. The principle behind this proposal was to create a more user-friendly approach to battery identification facilitating easier compliance and enforcement and to align this area with the rest of the substances and articles within the </w:t>
      </w:r>
      <w:r w:rsidR="00571073" w:rsidRPr="00C84520">
        <w:rPr>
          <w:i/>
          <w:iCs/>
        </w:rPr>
        <w:t>Model Regulations</w:t>
      </w:r>
      <w:r w:rsidR="00571073">
        <w:t>.</w:t>
      </w:r>
    </w:p>
    <w:p w14:paraId="0CF15089" w14:textId="471DA529" w:rsidR="00571073" w:rsidRDefault="007737AE" w:rsidP="007737AE">
      <w:pPr>
        <w:pStyle w:val="SingleTxtG"/>
      </w:pPr>
      <w:r>
        <w:rPr>
          <w:bCs/>
        </w:rPr>
        <w:t>2.</w:t>
      </w:r>
      <w:r>
        <w:rPr>
          <w:bCs/>
        </w:rPr>
        <w:tab/>
      </w:r>
      <w:r w:rsidR="00571073">
        <w:t xml:space="preserve">This </w:t>
      </w:r>
      <w:r w:rsidR="00F90477">
        <w:t>document</w:t>
      </w:r>
      <w:r w:rsidR="00571073">
        <w:t xml:space="preserve"> provides the details of the proposals </w:t>
      </w:r>
      <w:r w:rsidR="00571073" w:rsidRPr="007737AE">
        <w:t>we</w:t>
      </w:r>
      <w:r w:rsidR="00571073">
        <w:t xml:space="preserve"> invite the Sub-Committee to consider.</w:t>
      </w:r>
    </w:p>
    <w:p w14:paraId="20AB5716" w14:textId="170D957D" w:rsidR="00571073" w:rsidRDefault="007737AE" w:rsidP="007737AE">
      <w:pPr>
        <w:pStyle w:val="HChG"/>
      </w:pPr>
      <w:r>
        <w:tab/>
        <w:t>II.</w:t>
      </w:r>
      <w:r>
        <w:tab/>
      </w:r>
      <w:r w:rsidR="00571073">
        <w:t xml:space="preserve">Hazard based </w:t>
      </w:r>
      <w:r w:rsidR="00571073" w:rsidRPr="007737AE">
        <w:t>system</w:t>
      </w:r>
      <w:r w:rsidR="00571073">
        <w:t xml:space="preserve"> for classification of lithium batteries</w:t>
      </w:r>
    </w:p>
    <w:p w14:paraId="6838AD1F" w14:textId="0E9D59FF" w:rsidR="00571073" w:rsidRPr="00BA065C" w:rsidRDefault="007737AE" w:rsidP="007737AE">
      <w:pPr>
        <w:pStyle w:val="SingleTxtG"/>
      </w:pPr>
      <w:r w:rsidRPr="00BA065C">
        <w:rPr>
          <w:bCs/>
        </w:rPr>
        <w:t>3.</w:t>
      </w:r>
      <w:r w:rsidRPr="00BA065C">
        <w:rPr>
          <w:bCs/>
        </w:rPr>
        <w:tab/>
      </w:r>
      <w:r w:rsidR="00571073" w:rsidRPr="005A6E9C">
        <w:t xml:space="preserve">As commented within </w:t>
      </w:r>
      <w:r w:rsidR="00F86915">
        <w:t xml:space="preserve">document </w:t>
      </w:r>
      <w:r w:rsidR="00C17919">
        <w:t>ST/</w:t>
      </w:r>
      <w:r w:rsidR="00571073" w:rsidRPr="005A6E9C">
        <w:t>SG/AC.10/C.3/2024/20</w:t>
      </w:r>
      <w:r w:rsidR="00571073">
        <w:t>,</w:t>
      </w:r>
      <w:r w:rsidR="00571073" w:rsidRPr="005A6E9C">
        <w:t xml:space="preserve"> experts from the United Kingdom have been involved with the informal working group (IWG) on the hazard-based classification of </w:t>
      </w:r>
      <w:r w:rsidR="00571073">
        <w:t>lithium batteries and cells. Whilst the IWG’s proposed testing and classification system is supported in principle, t</w:t>
      </w:r>
      <w:r w:rsidR="00571073" w:rsidRPr="00B320CF">
        <w:t xml:space="preserve">his </w:t>
      </w:r>
      <w:r w:rsidR="00FB61C9">
        <w:t>document</w:t>
      </w:r>
      <w:r w:rsidR="00571073" w:rsidRPr="00B320CF">
        <w:t xml:space="preserve"> makes further proposals relative to identification</w:t>
      </w:r>
      <w:r w:rsidR="00571073">
        <w:t>, proposing additions to the Dangerous Goods List for cells and batteries tested under the new T</w:t>
      </w:r>
      <w:r w:rsidR="001D6FD8">
        <w:t>.</w:t>
      </w:r>
      <w:r w:rsidR="00571073">
        <w:t>9</w:t>
      </w:r>
      <w:r w:rsidR="001F5151">
        <w:t xml:space="preserve"> to </w:t>
      </w:r>
      <w:r w:rsidR="00571073">
        <w:t>T</w:t>
      </w:r>
      <w:r w:rsidR="001D6FD8">
        <w:t>.</w:t>
      </w:r>
      <w:r w:rsidR="00571073">
        <w:t xml:space="preserve">13 tests. The expert from the United Kingdom offers these proposals now as it is considered an </w:t>
      </w:r>
      <w:r w:rsidR="00D20AFB">
        <w:t>opportune</w:t>
      </w:r>
      <w:r w:rsidR="00571073">
        <w:t xml:space="preserve"> moment in light of the new classification system.</w:t>
      </w:r>
    </w:p>
    <w:p w14:paraId="61567F10" w14:textId="3262E590" w:rsidR="00571073" w:rsidRPr="00BA065C" w:rsidRDefault="007737AE" w:rsidP="007737AE">
      <w:pPr>
        <w:pStyle w:val="HChG"/>
      </w:pPr>
      <w:r>
        <w:lastRenderedPageBreak/>
        <w:tab/>
      </w:r>
      <w:r w:rsidRPr="00BA065C">
        <w:t>II</w:t>
      </w:r>
      <w:r>
        <w:t>I</w:t>
      </w:r>
      <w:r w:rsidRPr="00BA065C">
        <w:t>.</w:t>
      </w:r>
      <w:r w:rsidRPr="00BA065C">
        <w:tab/>
      </w:r>
      <w:r w:rsidR="00571073" w:rsidRPr="007737AE">
        <w:t>Additions</w:t>
      </w:r>
      <w:r w:rsidR="00571073">
        <w:t xml:space="preserve"> to the Dangerous Goods List</w:t>
      </w:r>
    </w:p>
    <w:p w14:paraId="4E556BDE" w14:textId="1F3F3DBA" w:rsidR="00571073" w:rsidRDefault="007737AE" w:rsidP="007737AE">
      <w:pPr>
        <w:pStyle w:val="SingleTxtG"/>
      </w:pPr>
      <w:r>
        <w:rPr>
          <w:bCs/>
        </w:rPr>
        <w:t>4.</w:t>
      </w:r>
      <w:r>
        <w:rPr>
          <w:bCs/>
        </w:rPr>
        <w:tab/>
      </w:r>
      <w:r w:rsidR="00571073" w:rsidRPr="00D6446D">
        <w:t>Granularity in the U</w:t>
      </w:r>
      <w:r w:rsidR="00FB61C9">
        <w:t xml:space="preserve">nited </w:t>
      </w:r>
      <w:r w:rsidR="00571073" w:rsidRPr="00D6446D">
        <w:t>N</w:t>
      </w:r>
      <w:r w:rsidR="00FB61C9">
        <w:t>ations</w:t>
      </w:r>
      <w:r w:rsidR="00571073" w:rsidRPr="00D6446D">
        <w:t xml:space="preserve"> system is achieved through identification – a UN number. This affords the whole transport chain visibility of what is required and when</w:t>
      </w:r>
      <w:r w:rsidR="00571073">
        <w:t>,</w:t>
      </w:r>
      <w:r w:rsidR="00571073" w:rsidRPr="00D6446D">
        <w:t xml:space="preserve"> and includes appropriate hazard communication. It allows modal regulators to determine with precision where they see the need for a variation or special conditions for carriage and for enforcers to know what to expect. </w:t>
      </w:r>
      <w:r w:rsidR="00571073">
        <w:t>Currently, f</w:t>
      </w:r>
      <w:r w:rsidR="00571073" w:rsidRPr="00D6446D">
        <w:t xml:space="preserve">or </w:t>
      </w:r>
      <w:r w:rsidR="00571073">
        <w:t>l</w:t>
      </w:r>
      <w:r w:rsidR="00571073" w:rsidRPr="00D6446D">
        <w:t xml:space="preserve">ithium cells and batteries there is no granularity, and the IWG has only looked to the </w:t>
      </w:r>
      <w:r w:rsidR="00571073">
        <w:t>Dangerous Goods</w:t>
      </w:r>
      <w:r w:rsidR="00571073" w:rsidRPr="00D6446D">
        <w:t xml:space="preserve"> </w:t>
      </w:r>
      <w:r w:rsidR="00571073">
        <w:t>L</w:t>
      </w:r>
      <w:r w:rsidR="00571073" w:rsidRPr="00D6446D">
        <w:t xml:space="preserve">ist in terms of the </w:t>
      </w:r>
      <w:r w:rsidR="00571073">
        <w:t xml:space="preserve">offering </w:t>
      </w:r>
      <w:r w:rsidR="00571073" w:rsidRPr="00D6446D">
        <w:t>new divisions</w:t>
      </w:r>
      <w:r w:rsidR="00571073">
        <w:t xml:space="preserve">. This is an improvement </w:t>
      </w:r>
      <w:r w:rsidR="00571073" w:rsidRPr="00D6446D">
        <w:t>but fa</w:t>
      </w:r>
      <w:r w:rsidR="00571073">
        <w:t>l</w:t>
      </w:r>
      <w:r w:rsidR="00571073" w:rsidRPr="00D6446D">
        <w:t>ls</w:t>
      </w:r>
      <w:r w:rsidR="00571073">
        <w:t xml:space="preserve"> short of addressing t</w:t>
      </w:r>
      <w:r w:rsidR="00571073" w:rsidRPr="00D6446D">
        <w:t>he underlying problem.</w:t>
      </w:r>
    </w:p>
    <w:p w14:paraId="3A222D8C" w14:textId="3128D98D" w:rsidR="00571073" w:rsidRPr="003D5FC0" w:rsidRDefault="007737AE" w:rsidP="007737AE">
      <w:pPr>
        <w:pStyle w:val="SingleTxtG"/>
      </w:pPr>
      <w:r w:rsidRPr="003D5FC0">
        <w:rPr>
          <w:bCs/>
        </w:rPr>
        <w:t>5.</w:t>
      </w:r>
      <w:r w:rsidRPr="003D5FC0">
        <w:rPr>
          <w:bCs/>
        </w:rPr>
        <w:tab/>
      </w:r>
      <w:r w:rsidR="00571073" w:rsidRPr="00D6446D">
        <w:t>Hidden within the existing entries</w:t>
      </w:r>
      <w:r w:rsidR="00571073">
        <w:t xml:space="preserve"> for lithium batteries (UN</w:t>
      </w:r>
      <w:r w:rsidR="00D26C4D">
        <w:t> </w:t>
      </w:r>
      <w:r w:rsidR="00A30493">
        <w:t>Nos</w:t>
      </w:r>
      <w:r w:rsidR="002E4BC3">
        <w:t>.</w:t>
      </w:r>
      <w:r w:rsidR="00A30493">
        <w:t xml:space="preserve"> </w:t>
      </w:r>
      <w:r w:rsidR="00571073">
        <w:t>3090, 3091, 3480, 3481)</w:t>
      </w:r>
      <w:r w:rsidR="00571073" w:rsidRPr="00D6446D">
        <w:t xml:space="preserve"> there is a mass of detail </w:t>
      </w:r>
      <w:r w:rsidR="00571073">
        <w:t>which the reader must work through via different special provisions or packing instructions.</w:t>
      </w:r>
    </w:p>
    <w:p w14:paraId="4C3A29CD" w14:textId="03CF93B4" w:rsidR="00571073" w:rsidRPr="00926BC7" w:rsidRDefault="007737AE" w:rsidP="007737AE">
      <w:pPr>
        <w:pStyle w:val="HChG"/>
      </w:pPr>
      <w:r>
        <w:tab/>
      </w:r>
      <w:r w:rsidRPr="00926BC7">
        <w:t>I</w:t>
      </w:r>
      <w:r>
        <w:t>V</w:t>
      </w:r>
      <w:r w:rsidRPr="00926BC7">
        <w:t>.</w:t>
      </w:r>
      <w:r w:rsidRPr="00926BC7">
        <w:tab/>
      </w:r>
      <w:r w:rsidR="00571073" w:rsidRPr="007737AE">
        <w:t>Proposals</w:t>
      </w:r>
    </w:p>
    <w:p w14:paraId="6E62846C" w14:textId="4791C367" w:rsidR="00571073" w:rsidRDefault="007737AE" w:rsidP="007737AE">
      <w:pPr>
        <w:pStyle w:val="SingleTxtG"/>
      </w:pPr>
      <w:r>
        <w:rPr>
          <w:bCs/>
        </w:rPr>
        <w:t>6.</w:t>
      </w:r>
      <w:r>
        <w:rPr>
          <w:bCs/>
        </w:rPr>
        <w:tab/>
      </w:r>
      <w:r w:rsidR="00571073">
        <w:t xml:space="preserve">The proposals are </w:t>
      </w:r>
      <w:r w:rsidR="00571073" w:rsidRPr="007737AE">
        <w:rPr>
          <w:rStyle w:val="SingleTxtGChar"/>
        </w:rPr>
        <w:t>contained</w:t>
      </w:r>
      <w:r w:rsidR="00571073">
        <w:t xml:space="preserve"> within paragraph</w:t>
      </w:r>
      <w:r w:rsidR="008D616F">
        <w:t>s</w:t>
      </w:r>
      <w:r w:rsidR="00571073">
        <w:t xml:space="preserve"> 7 and 8 of this </w:t>
      </w:r>
      <w:r w:rsidR="008D616F">
        <w:t>document</w:t>
      </w:r>
      <w:r w:rsidR="00571073">
        <w:t xml:space="preserve">. The following should be noted: </w:t>
      </w:r>
    </w:p>
    <w:p w14:paraId="436DC384" w14:textId="51BA4B02" w:rsidR="00571073" w:rsidRDefault="00571073" w:rsidP="005C50E9">
      <w:pPr>
        <w:pStyle w:val="Bullet1G"/>
      </w:pPr>
      <w:r>
        <w:t>Existing entries (UN</w:t>
      </w:r>
      <w:r w:rsidR="008150B8">
        <w:t> </w:t>
      </w:r>
      <w:r>
        <w:t xml:space="preserve">3090, 3091, 3480 and 3481) are left unchanged but for the addition of </w:t>
      </w:r>
      <w:r w:rsidRPr="006675D8">
        <w:rPr>
          <w:b/>
          <w:bCs/>
        </w:rPr>
        <w:t>‘.4X’</w:t>
      </w:r>
      <w:r>
        <w:rPr>
          <w:b/>
          <w:bCs/>
        </w:rPr>
        <w:t xml:space="preserve"> </w:t>
      </w:r>
      <w:r>
        <w:t xml:space="preserve">within column 3 as suggested within </w:t>
      </w:r>
      <w:r w:rsidR="008150B8">
        <w:t xml:space="preserve">document </w:t>
      </w:r>
      <w:r w:rsidR="00C17919">
        <w:t>ST/</w:t>
      </w:r>
      <w:r>
        <w:t>SG/AC.10/C.3/2024/13 submitted at the</w:t>
      </w:r>
      <w:r w:rsidR="008150B8">
        <w:t xml:space="preserve"> sixty-fourth</w:t>
      </w:r>
      <w:r>
        <w:t xml:space="preserve"> session. This is retained for now, but there is an argument to say that because they are untested cells and batteries and are not included in the new classification scheme no division is necessary. This would need addressing in the classification text.</w:t>
      </w:r>
    </w:p>
    <w:p w14:paraId="5AC1E175" w14:textId="35002F1C" w:rsidR="00571073" w:rsidRPr="00DD5D07" w:rsidRDefault="00571073" w:rsidP="005C50E9">
      <w:pPr>
        <w:pStyle w:val="Bullet1G"/>
      </w:pPr>
      <w:r w:rsidRPr="00DD5D07">
        <w:t xml:space="preserve">No entries </w:t>
      </w:r>
      <w:r w:rsidRPr="005C50E9">
        <w:t>are</w:t>
      </w:r>
      <w:r w:rsidRPr="00DD5D07">
        <w:t xml:space="preserve"> included for lithium batteries packed with equipment</w:t>
      </w:r>
      <w:r>
        <w:t>.</w:t>
      </w:r>
      <w:r w:rsidRPr="00DD5D07">
        <w:t xml:space="preserve"> </w:t>
      </w:r>
      <w:r>
        <w:t>N</w:t>
      </w:r>
      <w:r w:rsidRPr="00DD5D07">
        <w:t>o other dangerous good packed with anything else ha</w:t>
      </w:r>
      <w:r>
        <w:t>s a</w:t>
      </w:r>
      <w:r w:rsidRPr="00DD5D07">
        <w:t xml:space="preserve"> separate UN number.</w:t>
      </w:r>
      <w:r>
        <w:t xml:space="preserve"> </w:t>
      </w:r>
    </w:p>
    <w:p w14:paraId="45CA8ADC" w14:textId="61639F21" w:rsidR="00571073" w:rsidRDefault="00571073" w:rsidP="00EA6CB0">
      <w:pPr>
        <w:pStyle w:val="Bullet1G"/>
      </w:pPr>
      <w:r w:rsidRPr="00DD5D07">
        <w:t xml:space="preserve">No </w:t>
      </w:r>
      <w:r w:rsidRPr="00EA6CB0">
        <w:t>entries</w:t>
      </w:r>
      <w:r w:rsidRPr="00DD5D07">
        <w:t xml:space="preserve"> are included for damaged and defective batteries since the nature and severity of the hazard cannot be any greater than the fully charged tested classification.</w:t>
      </w:r>
    </w:p>
    <w:p w14:paraId="09AADC62" w14:textId="0DFF8419" w:rsidR="00571073" w:rsidRPr="00EA6CB0" w:rsidRDefault="00571073" w:rsidP="00F255A1">
      <w:pPr>
        <w:pStyle w:val="Bullet1G"/>
      </w:pPr>
      <w:r w:rsidRPr="00460B4F">
        <w:t xml:space="preserve">No entries are </w:t>
      </w:r>
      <w:r w:rsidRPr="001812D5">
        <w:t>included</w:t>
      </w:r>
      <w:r w:rsidRPr="00460B4F">
        <w:t xml:space="preserve"> for </w:t>
      </w:r>
      <w:r>
        <w:t>s</w:t>
      </w:r>
      <w:r w:rsidRPr="00460B4F">
        <w:t xml:space="preserve">odium </w:t>
      </w:r>
      <w:r>
        <w:t>c</w:t>
      </w:r>
      <w:r w:rsidRPr="00460B4F">
        <w:t xml:space="preserve">ells and batteries; granularity means that they should be </w:t>
      </w:r>
      <w:r w:rsidRPr="00F255A1">
        <w:t>treated</w:t>
      </w:r>
      <w:r w:rsidRPr="00460B4F">
        <w:t xml:space="preserve"> separately as with all other dangerous goods with different identities.</w:t>
      </w:r>
    </w:p>
    <w:p w14:paraId="659D948C" w14:textId="6A2C1925" w:rsidR="00571073" w:rsidRPr="00DD5D07" w:rsidRDefault="00571073" w:rsidP="002320E7">
      <w:pPr>
        <w:pStyle w:val="Bullet1G"/>
      </w:pPr>
      <w:r w:rsidRPr="00DD5D07">
        <w:t>S</w:t>
      </w:r>
      <w:r w:rsidR="00E9465D">
        <w:t xml:space="preserve">pecial provision </w:t>
      </w:r>
      <w:r w:rsidRPr="00DD5D07">
        <w:t>188 is replaced by a limited quantity provision</w:t>
      </w:r>
      <w:r>
        <w:t>.</w:t>
      </w:r>
    </w:p>
    <w:p w14:paraId="08178EFF" w14:textId="17BA1EBD" w:rsidR="00571073" w:rsidRPr="00DD5D07" w:rsidRDefault="00571073" w:rsidP="002320E7">
      <w:pPr>
        <w:pStyle w:val="Bullet1G"/>
      </w:pPr>
      <w:r w:rsidRPr="00DD5D07">
        <w:t xml:space="preserve">A new UN number is included </w:t>
      </w:r>
      <w:r>
        <w:t xml:space="preserve">for </w:t>
      </w:r>
      <w:r w:rsidRPr="00DD5D07">
        <w:t xml:space="preserve">lithium cells and batteries </w:t>
      </w:r>
      <w:r>
        <w:t>set for</w:t>
      </w:r>
      <w:r w:rsidRPr="00DD5D07">
        <w:t xml:space="preserve"> disposal</w:t>
      </w:r>
      <w:r>
        <w:t>.</w:t>
      </w:r>
    </w:p>
    <w:p w14:paraId="39564497" w14:textId="32F7F5FE" w:rsidR="00571073" w:rsidRPr="002320E7" w:rsidRDefault="00571073" w:rsidP="002320E7">
      <w:pPr>
        <w:pStyle w:val="Bullet1G"/>
      </w:pPr>
      <w:r w:rsidRPr="00DD5D07">
        <w:t>New numbers are included for lithium-ion cells and batteries at a reduced state of charge</w:t>
      </w:r>
      <w:r>
        <w:t>.</w:t>
      </w:r>
    </w:p>
    <w:p w14:paraId="6E518AF0" w14:textId="4107CEB2" w:rsidR="00571073" w:rsidRDefault="00571073" w:rsidP="002320E7">
      <w:pPr>
        <w:pStyle w:val="Bullet1G"/>
      </w:pPr>
      <w:r w:rsidRPr="00CA3E6C">
        <w:t>Entries are included for solid state cells and batteries on the assumption that they can be tested in line with 38.</w:t>
      </w:r>
      <w:r>
        <w:t>3.</w:t>
      </w:r>
      <w:r w:rsidRPr="00CA3E6C">
        <w:t xml:space="preserve">5 and 38.6 </w:t>
      </w:r>
      <w:r w:rsidRPr="002320E7">
        <w:rPr>
          <w:i/>
          <w:iCs/>
        </w:rPr>
        <w:t>Manual of Tests and Criteria</w:t>
      </w:r>
      <w:r w:rsidRPr="00CA3E6C">
        <w:t>, however</w:t>
      </w:r>
      <w:r w:rsidR="002320E7">
        <w:t xml:space="preserve"> </w:t>
      </w:r>
      <w:r w:rsidRPr="00CA3E6C">
        <w:t>text will need to be developed in due course.</w:t>
      </w:r>
    </w:p>
    <w:p w14:paraId="238D93BF" w14:textId="42EA63DB" w:rsidR="00571073" w:rsidRDefault="00571073" w:rsidP="00E00474">
      <w:pPr>
        <w:pStyle w:val="Bullet1G"/>
      </w:pPr>
      <w:r w:rsidRPr="00D02C00">
        <w:t>A further extension would be</w:t>
      </w:r>
      <w:r>
        <w:t xml:space="preserve"> needed</w:t>
      </w:r>
      <w:r w:rsidRPr="00D02C00">
        <w:t xml:space="preserve"> to add UN numbers for vehicles with ion and metal </w:t>
      </w:r>
      <w:r w:rsidR="002320E7" w:rsidRPr="00D02C00">
        <w:t>batteries according to classification</w:t>
      </w:r>
      <w:r w:rsidR="002320E7">
        <w:t>. This could be</w:t>
      </w:r>
      <w:r w:rsidR="002320E7" w:rsidRPr="00D02C00">
        <w:t xml:space="preserve"> another 16 numbers, and an additional </w:t>
      </w:r>
      <w:r w:rsidRPr="00D02C00">
        <w:t xml:space="preserve">6 for ion reduced </w:t>
      </w:r>
      <w:r w:rsidRPr="00CA3E6C">
        <w:t>state of charge.</w:t>
      </w:r>
    </w:p>
    <w:p w14:paraId="3C83D583" w14:textId="61076EBB" w:rsidR="00571073" w:rsidRPr="00D02C00" w:rsidRDefault="00571073" w:rsidP="00E00474">
      <w:pPr>
        <w:pStyle w:val="Bullet1G"/>
      </w:pPr>
      <w:r w:rsidRPr="00CA3E6C">
        <w:t>The numbering has started at 4000 as it is easier to work with sequential numbers than 356x, 356y, etc. There is an advantage in this instance of starting the numbering at a distinct break point as the numbers would become associated with cells and batteries in the same way that all explosive entries start with a 0.</w:t>
      </w:r>
    </w:p>
    <w:p w14:paraId="28A2D3A0" w14:textId="607CDDB2" w:rsidR="00571073" w:rsidRDefault="007737AE" w:rsidP="00E00474">
      <w:pPr>
        <w:pStyle w:val="SingleTxtG"/>
      </w:pPr>
      <w:r>
        <w:rPr>
          <w:bCs/>
        </w:rPr>
        <w:t>7.</w:t>
      </w:r>
      <w:r>
        <w:rPr>
          <w:bCs/>
        </w:rPr>
        <w:tab/>
      </w:r>
      <w:r w:rsidR="00571073">
        <w:t xml:space="preserve">Amend the Dangerous Goods List in Chapter 3.2 (new text in </w:t>
      </w:r>
      <w:r w:rsidR="00571073" w:rsidRPr="00CC53FE">
        <w:rPr>
          <w:b/>
          <w:bCs/>
        </w:rPr>
        <w:t>bold</w:t>
      </w:r>
      <w:r w:rsidR="00571073">
        <w:t xml:space="preserve">) as follows: </w:t>
      </w:r>
    </w:p>
    <w:p w14:paraId="792FCB26" w14:textId="56B5C2A2" w:rsidR="00E00474" w:rsidRDefault="00E00474">
      <w:r>
        <w:br w:type="page"/>
      </w:r>
    </w:p>
    <w:p w14:paraId="15F8A183" w14:textId="77777777" w:rsidR="00571073" w:rsidRDefault="00571073" w:rsidP="00571073">
      <w:pPr>
        <w:ind w:right="1134"/>
        <w:jc w:val="both"/>
      </w:pPr>
    </w:p>
    <w:tbl>
      <w:tblPr>
        <w:tblW w:w="9574" w:type="dxa"/>
        <w:jc w:val="center"/>
        <w:tblLayout w:type="fixed"/>
        <w:tblCellMar>
          <w:left w:w="0" w:type="dxa"/>
          <w:right w:w="0" w:type="dxa"/>
        </w:tblCellMar>
        <w:tblLook w:val="04A0" w:firstRow="1" w:lastRow="0" w:firstColumn="1" w:lastColumn="0" w:noHBand="0" w:noVBand="1"/>
      </w:tblPr>
      <w:tblGrid>
        <w:gridCol w:w="865"/>
        <w:gridCol w:w="1992"/>
        <w:gridCol w:w="623"/>
        <w:gridCol w:w="545"/>
        <w:gridCol w:w="689"/>
        <w:gridCol w:w="522"/>
        <w:gridCol w:w="553"/>
        <w:gridCol w:w="567"/>
        <w:gridCol w:w="851"/>
        <w:gridCol w:w="783"/>
        <w:gridCol w:w="831"/>
        <w:gridCol w:w="753"/>
      </w:tblGrid>
      <w:tr w:rsidR="009948E3" w:rsidRPr="0063564B" w14:paraId="2B175F7B" w14:textId="77777777" w:rsidTr="0088240F">
        <w:trPr>
          <w:cantSplit/>
          <w:trHeight w:val="20"/>
          <w:tblHeader/>
          <w:jc w:val="center"/>
        </w:trPr>
        <w:tc>
          <w:tcPr>
            <w:tcW w:w="865"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AA95BA"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UN No.</w:t>
            </w:r>
          </w:p>
        </w:tc>
        <w:tc>
          <w:tcPr>
            <w:tcW w:w="1992"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B3EDC5C"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Name and description</w:t>
            </w:r>
          </w:p>
        </w:tc>
        <w:tc>
          <w:tcPr>
            <w:tcW w:w="623"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5987C75"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 xml:space="preserve">Class </w:t>
            </w:r>
            <w:r w:rsidRPr="0063564B">
              <w:rPr>
                <w:b/>
                <w:bCs/>
                <w:sz w:val="16"/>
                <w:lang w:val="en-US"/>
              </w:rPr>
              <w:br/>
              <w:t xml:space="preserve">or </w:t>
            </w:r>
            <w:r w:rsidRPr="0063564B">
              <w:rPr>
                <w:b/>
                <w:bCs/>
                <w:sz w:val="16"/>
                <w:lang w:val="en-US"/>
              </w:rPr>
              <w:br/>
              <w:t>division</w:t>
            </w:r>
          </w:p>
        </w:tc>
        <w:tc>
          <w:tcPr>
            <w:tcW w:w="545"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5EB4F79"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proofErr w:type="spellStart"/>
            <w:r w:rsidRPr="0063564B">
              <w:rPr>
                <w:b/>
                <w:bCs/>
                <w:sz w:val="16"/>
                <w:lang w:val="en-US"/>
              </w:rPr>
              <w:t>Subsi</w:t>
            </w:r>
            <w:proofErr w:type="spellEnd"/>
            <w:r w:rsidRPr="0063564B">
              <w:rPr>
                <w:b/>
                <w:bCs/>
                <w:sz w:val="16"/>
                <w:lang w:val="en-US"/>
              </w:rPr>
              <w:t>-diary hazard</w:t>
            </w:r>
          </w:p>
        </w:tc>
        <w:tc>
          <w:tcPr>
            <w:tcW w:w="689"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F54ACEC"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UN packing group</w:t>
            </w:r>
          </w:p>
        </w:tc>
        <w:tc>
          <w:tcPr>
            <w:tcW w:w="522" w:type="dxa"/>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E7ABD04"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 xml:space="preserve">Special </w:t>
            </w:r>
            <w:proofErr w:type="spellStart"/>
            <w:r w:rsidRPr="0063564B">
              <w:rPr>
                <w:b/>
                <w:bCs/>
                <w:sz w:val="16"/>
                <w:lang w:val="en-US"/>
              </w:rPr>
              <w:t>provi-sions</w:t>
            </w:r>
            <w:proofErr w:type="spellEnd"/>
          </w:p>
        </w:tc>
        <w:tc>
          <w:tcPr>
            <w:tcW w:w="1120" w:type="dxa"/>
            <w:gridSpan w:val="2"/>
            <w:vMerge w:val="restart"/>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5B20FDA"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Limited and excepted quantities</w:t>
            </w:r>
          </w:p>
        </w:tc>
        <w:tc>
          <w:tcPr>
            <w:tcW w:w="163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B171062"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proofErr w:type="spellStart"/>
            <w:r w:rsidRPr="0063564B">
              <w:rPr>
                <w:b/>
                <w:bCs/>
                <w:sz w:val="16"/>
                <w:lang w:val="en-US"/>
              </w:rPr>
              <w:t>Packagings</w:t>
            </w:r>
            <w:proofErr w:type="spellEnd"/>
            <w:r w:rsidRPr="0063564B">
              <w:rPr>
                <w:b/>
                <w:bCs/>
                <w:sz w:val="16"/>
                <w:lang w:val="en-US"/>
              </w:rPr>
              <w:t xml:space="preserve"> and IBCs</w:t>
            </w:r>
          </w:p>
        </w:tc>
        <w:tc>
          <w:tcPr>
            <w:tcW w:w="1584" w:type="dxa"/>
            <w:gridSpan w:val="2"/>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EDC78E9"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Portable tanks and bulk containers</w:t>
            </w:r>
          </w:p>
        </w:tc>
      </w:tr>
      <w:tr w:rsidR="009948E3" w:rsidRPr="0063564B" w14:paraId="2483A794" w14:textId="77777777" w:rsidTr="0088240F">
        <w:trPr>
          <w:cantSplit/>
          <w:trHeight w:val="20"/>
          <w:tblHeader/>
          <w:jc w:val="center"/>
        </w:trPr>
        <w:tc>
          <w:tcPr>
            <w:tcW w:w="865" w:type="dxa"/>
            <w:vMerge/>
            <w:tcBorders>
              <w:top w:val="single" w:sz="4" w:space="0" w:color="auto"/>
              <w:left w:val="single" w:sz="4" w:space="0" w:color="auto"/>
              <w:bottom w:val="single" w:sz="4" w:space="0" w:color="auto"/>
              <w:right w:val="single" w:sz="4" w:space="0" w:color="auto"/>
            </w:tcBorders>
            <w:vAlign w:val="center"/>
            <w:hideMark/>
          </w:tcPr>
          <w:p w14:paraId="3AB6CD8C" w14:textId="77777777" w:rsidR="009948E3" w:rsidRPr="0063564B" w:rsidRDefault="009948E3" w:rsidP="0088240F">
            <w:pPr>
              <w:rPr>
                <w:b/>
                <w:bCs/>
                <w:sz w:val="16"/>
                <w:lang w:val="en-US"/>
              </w:rPr>
            </w:pPr>
          </w:p>
        </w:tc>
        <w:tc>
          <w:tcPr>
            <w:tcW w:w="1992" w:type="dxa"/>
            <w:vMerge/>
            <w:tcBorders>
              <w:top w:val="single" w:sz="4" w:space="0" w:color="auto"/>
              <w:left w:val="nil"/>
              <w:bottom w:val="single" w:sz="4" w:space="0" w:color="auto"/>
              <w:right w:val="single" w:sz="4" w:space="0" w:color="auto"/>
            </w:tcBorders>
            <w:vAlign w:val="center"/>
            <w:hideMark/>
          </w:tcPr>
          <w:p w14:paraId="11F841DD" w14:textId="77777777" w:rsidR="009948E3" w:rsidRPr="0063564B" w:rsidRDefault="009948E3" w:rsidP="0088240F">
            <w:pPr>
              <w:rPr>
                <w:b/>
                <w:bCs/>
                <w:sz w:val="16"/>
                <w:lang w:val="en-US"/>
              </w:rPr>
            </w:pPr>
          </w:p>
        </w:tc>
        <w:tc>
          <w:tcPr>
            <w:tcW w:w="623" w:type="dxa"/>
            <w:vMerge/>
            <w:tcBorders>
              <w:top w:val="single" w:sz="4" w:space="0" w:color="auto"/>
              <w:left w:val="nil"/>
              <w:bottom w:val="single" w:sz="4" w:space="0" w:color="auto"/>
              <w:right w:val="single" w:sz="4" w:space="0" w:color="auto"/>
            </w:tcBorders>
            <w:vAlign w:val="center"/>
            <w:hideMark/>
          </w:tcPr>
          <w:p w14:paraId="7C037221" w14:textId="77777777" w:rsidR="009948E3" w:rsidRPr="0063564B" w:rsidRDefault="009948E3" w:rsidP="0088240F">
            <w:pPr>
              <w:rPr>
                <w:b/>
                <w:bCs/>
                <w:sz w:val="16"/>
                <w:lang w:val="en-US"/>
              </w:rPr>
            </w:pPr>
          </w:p>
        </w:tc>
        <w:tc>
          <w:tcPr>
            <w:tcW w:w="545" w:type="dxa"/>
            <w:vMerge/>
            <w:tcBorders>
              <w:top w:val="single" w:sz="4" w:space="0" w:color="auto"/>
              <w:left w:val="nil"/>
              <w:bottom w:val="single" w:sz="4" w:space="0" w:color="auto"/>
              <w:right w:val="single" w:sz="4" w:space="0" w:color="auto"/>
            </w:tcBorders>
            <w:vAlign w:val="center"/>
            <w:hideMark/>
          </w:tcPr>
          <w:p w14:paraId="2B3E5AB2" w14:textId="77777777" w:rsidR="009948E3" w:rsidRPr="0063564B" w:rsidRDefault="009948E3" w:rsidP="0088240F">
            <w:pPr>
              <w:rPr>
                <w:b/>
                <w:bCs/>
                <w:sz w:val="16"/>
                <w:lang w:val="en-US"/>
              </w:rPr>
            </w:pPr>
          </w:p>
        </w:tc>
        <w:tc>
          <w:tcPr>
            <w:tcW w:w="689" w:type="dxa"/>
            <w:vMerge/>
            <w:tcBorders>
              <w:top w:val="single" w:sz="4" w:space="0" w:color="auto"/>
              <w:left w:val="nil"/>
              <w:bottom w:val="single" w:sz="4" w:space="0" w:color="auto"/>
              <w:right w:val="single" w:sz="4" w:space="0" w:color="auto"/>
            </w:tcBorders>
            <w:vAlign w:val="center"/>
            <w:hideMark/>
          </w:tcPr>
          <w:p w14:paraId="122A1823" w14:textId="77777777" w:rsidR="009948E3" w:rsidRPr="0063564B" w:rsidRDefault="009948E3" w:rsidP="0088240F">
            <w:pPr>
              <w:rPr>
                <w:b/>
                <w:bCs/>
                <w:sz w:val="16"/>
                <w:lang w:val="en-US"/>
              </w:rPr>
            </w:pPr>
          </w:p>
        </w:tc>
        <w:tc>
          <w:tcPr>
            <w:tcW w:w="522" w:type="dxa"/>
            <w:vMerge/>
            <w:tcBorders>
              <w:top w:val="single" w:sz="4" w:space="0" w:color="auto"/>
              <w:left w:val="nil"/>
              <w:bottom w:val="single" w:sz="4" w:space="0" w:color="auto"/>
              <w:right w:val="single" w:sz="4" w:space="0" w:color="auto"/>
            </w:tcBorders>
            <w:vAlign w:val="center"/>
            <w:hideMark/>
          </w:tcPr>
          <w:p w14:paraId="73ECB667" w14:textId="77777777" w:rsidR="009948E3" w:rsidRPr="0063564B" w:rsidRDefault="009948E3" w:rsidP="0088240F">
            <w:pPr>
              <w:rPr>
                <w:b/>
                <w:bCs/>
                <w:sz w:val="16"/>
                <w:lang w:val="en-US"/>
              </w:rPr>
            </w:pPr>
          </w:p>
        </w:tc>
        <w:tc>
          <w:tcPr>
            <w:tcW w:w="1120" w:type="dxa"/>
            <w:gridSpan w:val="2"/>
            <w:vMerge/>
            <w:tcBorders>
              <w:top w:val="single" w:sz="4" w:space="0" w:color="auto"/>
              <w:left w:val="nil"/>
              <w:bottom w:val="single" w:sz="4" w:space="0" w:color="auto"/>
              <w:right w:val="single" w:sz="4" w:space="0" w:color="auto"/>
            </w:tcBorders>
            <w:vAlign w:val="center"/>
            <w:hideMark/>
          </w:tcPr>
          <w:p w14:paraId="5B1E7664" w14:textId="77777777" w:rsidR="009948E3" w:rsidRPr="0063564B" w:rsidRDefault="009948E3" w:rsidP="0088240F">
            <w:pPr>
              <w:rPr>
                <w:b/>
                <w:bCs/>
                <w:sz w:val="16"/>
                <w:lang w:val="en-US"/>
              </w:rPr>
            </w:pP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AB0C69A"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Packing instruction</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ABFC77B"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 xml:space="preserve">Special </w:t>
            </w:r>
            <w:r w:rsidRPr="0063564B">
              <w:rPr>
                <w:b/>
                <w:bCs/>
                <w:sz w:val="16"/>
                <w:lang w:val="en-US"/>
              </w:rPr>
              <w:br/>
              <w:t>packing provisions</w:t>
            </w: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1A5482BE"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proofErr w:type="spellStart"/>
            <w:r w:rsidRPr="0063564B">
              <w:rPr>
                <w:b/>
                <w:bCs/>
                <w:sz w:val="16"/>
                <w:lang w:val="en-US"/>
              </w:rPr>
              <w:t>Instruc-tions</w:t>
            </w:r>
            <w:proofErr w:type="spellEnd"/>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7286A52"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Special provisions</w:t>
            </w:r>
          </w:p>
        </w:tc>
      </w:tr>
      <w:tr w:rsidR="009948E3" w:rsidRPr="0063564B" w14:paraId="48E40569" w14:textId="77777777" w:rsidTr="0088240F">
        <w:trPr>
          <w:trHeight w:val="20"/>
          <w:tblHeader/>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14:paraId="69C09FCC"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1DBF3672"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(2)</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4B986504"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(3)</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0682DBC"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(4)</w:t>
            </w: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27AF52A0"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(5)</w:t>
            </w: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0C0188FD"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(6)</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1F1029D"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(7a)</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05FE1D6D"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(7b)</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00BB90A7"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(8)</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36A91708"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(9)</w:t>
            </w: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0FE568E0"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(10)</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14:paraId="6EF50595"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(11)</w:t>
            </w:r>
          </w:p>
        </w:tc>
      </w:tr>
      <w:tr w:rsidR="009948E3" w:rsidRPr="0063564B" w14:paraId="68F92136" w14:textId="77777777" w:rsidTr="0088240F">
        <w:trPr>
          <w:trHeight w:val="20"/>
          <w:tblHeader/>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EB076B7"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02C74810"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3.1.2</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22451C6"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2.0</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661E91B"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2.0</w:t>
            </w: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653888EC"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2.0.1.3</w:t>
            </w: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4E9B6F3"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3.3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551C73B9"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3.4</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3F906C2E"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3.5</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2292F0BD"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4.1.4</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7A2A35D5"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4.1.4</w:t>
            </w: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0602EE8"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4.2.5 / 4.3.2</w:t>
            </w: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14:paraId="44F43DF1" w14:textId="77777777" w:rsidR="009948E3" w:rsidRPr="0063564B" w:rsidRDefault="009948E3" w:rsidP="0088240F">
            <w:pPr>
              <w:tabs>
                <w:tab w:val="left" w:pos="1418"/>
                <w:tab w:val="left" w:pos="1985"/>
                <w:tab w:val="left" w:pos="2552"/>
                <w:tab w:val="left" w:pos="3119"/>
              </w:tabs>
              <w:snapToGrid w:val="0"/>
              <w:spacing w:after="60"/>
              <w:jc w:val="center"/>
              <w:rPr>
                <w:b/>
                <w:bCs/>
                <w:sz w:val="16"/>
                <w:lang w:val="en-US"/>
              </w:rPr>
            </w:pPr>
            <w:r w:rsidRPr="0063564B">
              <w:rPr>
                <w:b/>
                <w:bCs/>
                <w:sz w:val="16"/>
                <w:lang w:val="en-US"/>
              </w:rPr>
              <w:t>4.2.5</w:t>
            </w:r>
          </w:p>
        </w:tc>
      </w:tr>
      <w:tr w:rsidR="009948E3" w:rsidRPr="0063564B" w14:paraId="4EBA24AC" w14:textId="77777777" w:rsidTr="0088240F">
        <w:trPr>
          <w:cantSplit/>
          <w:trHeight w:val="20"/>
          <w:jc w:val="center"/>
        </w:trPr>
        <w:tc>
          <w:tcPr>
            <w:tcW w:w="86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387C0C94"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bookmarkStart w:id="0" w:name="_Hlk141358193"/>
            <w:r w:rsidRPr="0063564B">
              <w:rPr>
                <w:sz w:val="16"/>
                <w:lang w:val="en-US"/>
              </w:rPr>
              <w:t>3090</w:t>
            </w:r>
          </w:p>
        </w:tc>
        <w:tc>
          <w:tcPr>
            <w:tcW w:w="1992" w:type="dxa"/>
            <w:tcBorders>
              <w:top w:val="nil"/>
              <w:left w:val="nil"/>
              <w:bottom w:val="single" w:sz="4" w:space="0" w:color="auto"/>
              <w:right w:val="single" w:sz="4" w:space="0" w:color="auto"/>
            </w:tcBorders>
            <w:tcMar>
              <w:top w:w="15" w:type="dxa"/>
              <w:left w:w="15" w:type="dxa"/>
              <w:bottom w:w="0" w:type="dxa"/>
              <w:right w:w="15" w:type="dxa"/>
            </w:tcMar>
            <w:hideMark/>
          </w:tcPr>
          <w:p w14:paraId="09FB5C31" w14:textId="77777777" w:rsidR="009948E3" w:rsidRPr="0063564B" w:rsidRDefault="009948E3" w:rsidP="0088240F">
            <w:pPr>
              <w:tabs>
                <w:tab w:val="left" w:pos="1418"/>
                <w:tab w:val="left" w:pos="1985"/>
                <w:tab w:val="left" w:pos="2552"/>
                <w:tab w:val="left" w:pos="3119"/>
              </w:tabs>
              <w:snapToGrid w:val="0"/>
              <w:spacing w:after="60"/>
              <w:rPr>
                <w:sz w:val="16"/>
                <w:lang w:val="en-US"/>
              </w:rPr>
            </w:pPr>
            <w:r w:rsidRPr="0063564B">
              <w:rPr>
                <w:sz w:val="16"/>
                <w:lang w:val="en-US"/>
              </w:rPr>
              <w:t>LITHIUM METAL BATTERIES (including lithium alloy batteries)</w:t>
            </w:r>
          </w:p>
        </w:tc>
        <w:tc>
          <w:tcPr>
            <w:tcW w:w="623" w:type="dxa"/>
            <w:tcBorders>
              <w:top w:val="nil"/>
              <w:left w:val="nil"/>
              <w:bottom w:val="single" w:sz="4" w:space="0" w:color="auto"/>
              <w:right w:val="single" w:sz="4" w:space="0" w:color="auto"/>
            </w:tcBorders>
            <w:tcMar>
              <w:top w:w="15" w:type="dxa"/>
              <w:left w:w="15" w:type="dxa"/>
              <w:bottom w:w="0" w:type="dxa"/>
              <w:right w:w="15" w:type="dxa"/>
            </w:tcMar>
            <w:hideMark/>
          </w:tcPr>
          <w:p w14:paraId="0B0C6FCA"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Pr>
                <w:sz w:val="16"/>
                <w:lang w:val="en-US"/>
              </w:rPr>
              <w:t>9</w:t>
            </w:r>
            <w:r w:rsidRPr="00CA3E6C">
              <w:rPr>
                <w:b/>
                <w:bCs/>
                <w:sz w:val="16"/>
                <w:lang w:val="en-US"/>
              </w:rPr>
              <w:t>.4X</w:t>
            </w:r>
          </w:p>
        </w:tc>
        <w:tc>
          <w:tcPr>
            <w:tcW w:w="545" w:type="dxa"/>
            <w:tcBorders>
              <w:top w:val="nil"/>
              <w:left w:val="nil"/>
              <w:bottom w:val="single" w:sz="4" w:space="0" w:color="auto"/>
              <w:right w:val="single" w:sz="4" w:space="0" w:color="auto"/>
            </w:tcBorders>
            <w:tcMar>
              <w:top w:w="15" w:type="dxa"/>
              <w:left w:w="15" w:type="dxa"/>
              <w:bottom w:w="0" w:type="dxa"/>
              <w:right w:w="15" w:type="dxa"/>
            </w:tcMar>
          </w:tcPr>
          <w:p w14:paraId="77293D65"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689" w:type="dxa"/>
            <w:tcBorders>
              <w:top w:val="nil"/>
              <w:left w:val="nil"/>
              <w:bottom w:val="single" w:sz="4" w:space="0" w:color="auto"/>
              <w:right w:val="single" w:sz="4" w:space="0" w:color="auto"/>
            </w:tcBorders>
            <w:tcMar>
              <w:top w:w="15" w:type="dxa"/>
              <w:left w:w="15" w:type="dxa"/>
              <w:bottom w:w="0" w:type="dxa"/>
              <w:right w:w="15" w:type="dxa"/>
            </w:tcMar>
          </w:tcPr>
          <w:p w14:paraId="0425418F"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522" w:type="dxa"/>
            <w:tcBorders>
              <w:top w:val="nil"/>
              <w:left w:val="nil"/>
              <w:bottom w:val="single" w:sz="4" w:space="0" w:color="auto"/>
              <w:right w:val="single" w:sz="4" w:space="0" w:color="auto"/>
            </w:tcBorders>
            <w:tcMar>
              <w:top w:w="15" w:type="dxa"/>
              <w:left w:w="15" w:type="dxa"/>
              <w:bottom w:w="0" w:type="dxa"/>
              <w:right w:w="15" w:type="dxa"/>
            </w:tcMar>
            <w:hideMark/>
          </w:tcPr>
          <w:p w14:paraId="2450B3CA"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 xml:space="preserve">188 </w:t>
            </w:r>
            <w:r w:rsidRPr="0063564B">
              <w:rPr>
                <w:sz w:val="16"/>
                <w:lang w:val="en-US"/>
              </w:rPr>
              <w:br/>
              <w:t xml:space="preserve">230 </w:t>
            </w:r>
            <w:r w:rsidRPr="0063564B">
              <w:rPr>
                <w:sz w:val="16"/>
                <w:lang w:val="en-US"/>
              </w:rPr>
              <w:br/>
              <w:t>310</w:t>
            </w:r>
            <w:r w:rsidRPr="0063564B">
              <w:rPr>
                <w:sz w:val="16"/>
                <w:lang w:val="en-US"/>
              </w:rPr>
              <w:br/>
              <w:t>376</w:t>
            </w:r>
            <w:r w:rsidRPr="0063564B">
              <w:rPr>
                <w:sz w:val="16"/>
                <w:lang w:val="en-US"/>
              </w:rPr>
              <w:br/>
              <w:t>377</w:t>
            </w:r>
            <w:r w:rsidRPr="0063564B">
              <w:rPr>
                <w:sz w:val="16"/>
                <w:lang w:val="en-US"/>
              </w:rPr>
              <w:br/>
              <w:t>384</w:t>
            </w:r>
            <w:r w:rsidRPr="0063564B">
              <w:rPr>
                <w:sz w:val="16"/>
                <w:lang w:val="en-US"/>
              </w:rPr>
              <w:br/>
              <w:t>387</w:t>
            </w:r>
          </w:p>
        </w:tc>
        <w:tc>
          <w:tcPr>
            <w:tcW w:w="553" w:type="dxa"/>
            <w:tcBorders>
              <w:top w:val="nil"/>
              <w:left w:val="nil"/>
              <w:bottom w:val="single" w:sz="4" w:space="0" w:color="auto"/>
              <w:right w:val="single" w:sz="4" w:space="0" w:color="auto"/>
            </w:tcBorders>
            <w:tcMar>
              <w:top w:w="15" w:type="dxa"/>
              <w:left w:w="15" w:type="dxa"/>
              <w:bottom w:w="0" w:type="dxa"/>
              <w:right w:w="15" w:type="dxa"/>
            </w:tcMar>
            <w:hideMark/>
          </w:tcPr>
          <w:p w14:paraId="470DFFA2"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hideMark/>
          </w:tcPr>
          <w:p w14:paraId="7F14CCFA"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E0</w:t>
            </w:r>
          </w:p>
        </w:tc>
        <w:tc>
          <w:tcPr>
            <w:tcW w:w="851" w:type="dxa"/>
            <w:tcBorders>
              <w:top w:val="nil"/>
              <w:left w:val="nil"/>
              <w:bottom w:val="single" w:sz="4" w:space="0" w:color="auto"/>
              <w:right w:val="single" w:sz="4" w:space="0" w:color="auto"/>
            </w:tcBorders>
            <w:tcMar>
              <w:top w:w="15" w:type="dxa"/>
              <w:left w:w="15" w:type="dxa"/>
              <w:bottom w:w="0" w:type="dxa"/>
              <w:right w:w="15" w:type="dxa"/>
            </w:tcMar>
            <w:hideMark/>
          </w:tcPr>
          <w:p w14:paraId="5C089EEF"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 xml:space="preserve">P903 </w:t>
            </w:r>
            <w:r w:rsidRPr="0063564B">
              <w:rPr>
                <w:sz w:val="16"/>
                <w:lang w:val="en-US"/>
              </w:rPr>
              <w:br/>
              <w:t xml:space="preserve">P908 </w:t>
            </w:r>
            <w:r w:rsidRPr="0063564B">
              <w:rPr>
                <w:sz w:val="16"/>
                <w:lang w:val="en-US"/>
              </w:rPr>
              <w:br/>
              <w:t>P909</w:t>
            </w:r>
            <w:r w:rsidRPr="0063564B">
              <w:rPr>
                <w:sz w:val="16"/>
                <w:lang w:val="en-US"/>
              </w:rPr>
              <w:br/>
              <w:t>P910</w:t>
            </w:r>
            <w:r w:rsidRPr="0063564B">
              <w:rPr>
                <w:sz w:val="16"/>
                <w:lang w:val="en-US"/>
              </w:rPr>
              <w:br/>
              <w:t>P911</w:t>
            </w:r>
            <w:r w:rsidRPr="0063564B">
              <w:rPr>
                <w:sz w:val="16"/>
                <w:lang w:val="en-US"/>
              </w:rPr>
              <w:br/>
              <w:t>LP903</w:t>
            </w:r>
            <w:r w:rsidRPr="0063564B">
              <w:rPr>
                <w:sz w:val="16"/>
                <w:lang w:val="en-US"/>
              </w:rPr>
              <w:br/>
              <w:t>LP904</w:t>
            </w:r>
            <w:r w:rsidRPr="0063564B">
              <w:rPr>
                <w:sz w:val="16"/>
                <w:lang w:val="en-US"/>
              </w:rPr>
              <w:br/>
              <w:t>LP905</w:t>
            </w:r>
            <w:r w:rsidRPr="0063564B">
              <w:rPr>
                <w:sz w:val="16"/>
                <w:lang w:val="en-US"/>
              </w:rPr>
              <w:br/>
              <w:t>LP906</w:t>
            </w:r>
          </w:p>
        </w:tc>
        <w:tc>
          <w:tcPr>
            <w:tcW w:w="783" w:type="dxa"/>
            <w:tcBorders>
              <w:top w:val="nil"/>
              <w:left w:val="nil"/>
              <w:bottom w:val="single" w:sz="4" w:space="0" w:color="auto"/>
              <w:right w:val="single" w:sz="4" w:space="0" w:color="auto"/>
            </w:tcBorders>
            <w:tcMar>
              <w:top w:w="15" w:type="dxa"/>
              <w:left w:w="15" w:type="dxa"/>
              <w:bottom w:w="0" w:type="dxa"/>
              <w:right w:w="15" w:type="dxa"/>
            </w:tcMar>
          </w:tcPr>
          <w:p w14:paraId="51C62A70"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831" w:type="dxa"/>
            <w:tcBorders>
              <w:top w:val="nil"/>
              <w:left w:val="nil"/>
              <w:bottom w:val="single" w:sz="4" w:space="0" w:color="auto"/>
              <w:right w:val="single" w:sz="4" w:space="0" w:color="auto"/>
            </w:tcBorders>
            <w:tcMar>
              <w:top w:w="15" w:type="dxa"/>
              <w:left w:w="15" w:type="dxa"/>
              <w:bottom w:w="0" w:type="dxa"/>
              <w:right w:w="15" w:type="dxa"/>
            </w:tcMar>
          </w:tcPr>
          <w:p w14:paraId="3A56EEF1"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14:paraId="34196EBD"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r>
      <w:tr w:rsidR="009948E3" w:rsidRPr="0063564B" w14:paraId="4C07FE67" w14:textId="77777777" w:rsidTr="0088240F">
        <w:trPr>
          <w:cantSplit/>
          <w:trHeight w:val="20"/>
          <w:jc w:val="center"/>
        </w:trPr>
        <w:tc>
          <w:tcPr>
            <w:tcW w:w="86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561DB66C"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3091</w:t>
            </w:r>
          </w:p>
        </w:tc>
        <w:tc>
          <w:tcPr>
            <w:tcW w:w="1992" w:type="dxa"/>
            <w:tcBorders>
              <w:top w:val="nil"/>
              <w:left w:val="nil"/>
              <w:bottom w:val="single" w:sz="4" w:space="0" w:color="auto"/>
              <w:right w:val="single" w:sz="4" w:space="0" w:color="auto"/>
            </w:tcBorders>
            <w:tcMar>
              <w:top w:w="15" w:type="dxa"/>
              <w:left w:w="15" w:type="dxa"/>
              <w:bottom w:w="0" w:type="dxa"/>
              <w:right w:w="15" w:type="dxa"/>
            </w:tcMar>
            <w:hideMark/>
          </w:tcPr>
          <w:p w14:paraId="4CEC2234" w14:textId="77777777" w:rsidR="009948E3" w:rsidRPr="0063564B" w:rsidRDefault="009948E3" w:rsidP="0088240F">
            <w:pPr>
              <w:tabs>
                <w:tab w:val="left" w:pos="1418"/>
                <w:tab w:val="left" w:pos="1985"/>
                <w:tab w:val="left" w:pos="2552"/>
                <w:tab w:val="left" w:pos="3119"/>
              </w:tabs>
              <w:snapToGrid w:val="0"/>
              <w:spacing w:after="60"/>
              <w:rPr>
                <w:sz w:val="16"/>
                <w:lang w:val="en-US"/>
              </w:rPr>
            </w:pPr>
            <w:r w:rsidRPr="0063564B">
              <w:rPr>
                <w:sz w:val="16"/>
                <w:lang w:val="en-US"/>
              </w:rPr>
              <w:t>LITHIUM METAL BATTERIES CONTAINED IN EQUIPMENT or LITHIUM METAL BATTERIES PACKED WITH EQUIPMENT (including lithium alloy batteries)</w:t>
            </w:r>
          </w:p>
        </w:tc>
        <w:tc>
          <w:tcPr>
            <w:tcW w:w="623" w:type="dxa"/>
            <w:tcBorders>
              <w:top w:val="nil"/>
              <w:left w:val="nil"/>
              <w:bottom w:val="single" w:sz="4" w:space="0" w:color="auto"/>
              <w:right w:val="single" w:sz="4" w:space="0" w:color="auto"/>
            </w:tcBorders>
            <w:tcMar>
              <w:top w:w="15" w:type="dxa"/>
              <w:left w:w="15" w:type="dxa"/>
              <w:bottom w:w="0" w:type="dxa"/>
              <w:right w:w="15" w:type="dxa"/>
            </w:tcMar>
            <w:hideMark/>
          </w:tcPr>
          <w:p w14:paraId="19E8FDFC" w14:textId="77777777" w:rsidR="009948E3" w:rsidRDefault="009948E3" w:rsidP="0088240F">
            <w:pPr>
              <w:jc w:val="center"/>
            </w:pPr>
            <w:r w:rsidRPr="0057024A">
              <w:rPr>
                <w:sz w:val="16"/>
                <w:lang w:val="en-US"/>
              </w:rPr>
              <w:t>9</w:t>
            </w:r>
            <w:r w:rsidRPr="00CA3E6C">
              <w:rPr>
                <w:b/>
                <w:bCs/>
                <w:sz w:val="16"/>
                <w:lang w:val="en-US"/>
              </w:rPr>
              <w:t>.4X</w:t>
            </w:r>
          </w:p>
        </w:tc>
        <w:tc>
          <w:tcPr>
            <w:tcW w:w="545" w:type="dxa"/>
            <w:tcBorders>
              <w:top w:val="nil"/>
              <w:left w:val="nil"/>
              <w:bottom w:val="single" w:sz="4" w:space="0" w:color="auto"/>
              <w:right w:val="single" w:sz="4" w:space="0" w:color="auto"/>
            </w:tcBorders>
            <w:tcMar>
              <w:top w:w="15" w:type="dxa"/>
              <w:left w:w="15" w:type="dxa"/>
              <w:bottom w:w="0" w:type="dxa"/>
              <w:right w:w="15" w:type="dxa"/>
            </w:tcMar>
          </w:tcPr>
          <w:p w14:paraId="1A645EE7"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689" w:type="dxa"/>
            <w:tcBorders>
              <w:top w:val="nil"/>
              <w:left w:val="nil"/>
              <w:bottom w:val="single" w:sz="4" w:space="0" w:color="auto"/>
              <w:right w:val="single" w:sz="4" w:space="0" w:color="auto"/>
            </w:tcBorders>
            <w:tcMar>
              <w:top w:w="15" w:type="dxa"/>
              <w:left w:w="15" w:type="dxa"/>
              <w:bottom w:w="0" w:type="dxa"/>
              <w:right w:w="15" w:type="dxa"/>
            </w:tcMar>
          </w:tcPr>
          <w:p w14:paraId="179979CB"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522" w:type="dxa"/>
            <w:tcBorders>
              <w:top w:val="nil"/>
              <w:left w:val="nil"/>
              <w:bottom w:val="single" w:sz="4" w:space="0" w:color="auto"/>
              <w:right w:val="single" w:sz="4" w:space="0" w:color="auto"/>
            </w:tcBorders>
            <w:tcMar>
              <w:top w:w="15" w:type="dxa"/>
              <w:left w:w="15" w:type="dxa"/>
              <w:bottom w:w="0" w:type="dxa"/>
              <w:right w:w="15" w:type="dxa"/>
            </w:tcMar>
            <w:hideMark/>
          </w:tcPr>
          <w:p w14:paraId="75E22B39"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188</w:t>
            </w:r>
            <w:r w:rsidRPr="0063564B">
              <w:rPr>
                <w:sz w:val="16"/>
                <w:lang w:val="en-US"/>
              </w:rPr>
              <w:br/>
              <w:t>230</w:t>
            </w:r>
            <w:r w:rsidRPr="0063564B">
              <w:rPr>
                <w:sz w:val="16"/>
                <w:lang w:val="en-US"/>
              </w:rPr>
              <w:br/>
              <w:t>310</w:t>
            </w:r>
            <w:r w:rsidRPr="0063564B">
              <w:rPr>
                <w:sz w:val="16"/>
                <w:lang w:val="en-US"/>
              </w:rPr>
              <w:br/>
              <w:t>360</w:t>
            </w:r>
            <w:r w:rsidRPr="0063564B">
              <w:rPr>
                <w:sz w:val="16"/>
                <w:lang w:val="en-US"/>
              </w:rPr>
              <w:br/>
              <w:t>376</w:t>
            </w:r>
            <w:r w:rsidRPr="0063564B">
              <w:rPr>
                <w:sz w:val="16"/>
                <w:lang w:val="en-US"/>
              </w:rPr>
              <w:br/>
              <w:t>377</w:t>
            </w:r>
            <w:r w:rsidRPr="0063564B">
              <w:rPr>
                <w:sz w:val="16"/>
                <w:lang w:val="en-US"/>
              </w:rPr>
              <w:br/>
              <w:t>384</w:t>
            </w:r>
            <w:r w:rsidRPr="0063564B">
              <w:rPr>
                <w:sz w:val="16"/>
                <w:lang w:val="en-US"/>
              </w:rPr>
              <w:br/>
              <w:t>387</w:t>
            </w:r>
            <w:r w:rsidRPr="0063564B">
              <w:rPr>
                <w:sz w:val="16"/>
                <w:lang w:val="en-US"/>
              </w:rPr>
              <w:br/>
              <w:t>390</w:t>
            </w:r>
          </w:p>
        </w:tc>
        <w:tc>
          <w:tcPr>
            <w:tcW w:w="553" w:type="dxa"/>
            <w:tcBorders>
              <w:top w:val="nil"/>
              <w:left w:val="nil"/>
              <w:bottom w:val="single" w:sz="4" w:space="0" w:color="auto"/>
              <w:right w:val="single" w:sz="4" w:space="0" w:color="auto"/>
            </w:tcBorders>
            <w:tcMar>
              <w:top w:w="15" w:type="dxa"/>
              <w:left w:w="15" w:type="dxa"/>
              <w:bottom w:w="0" w:type="dxa"/>
              <w:right w:w="15" w:type="dxa"/>
            </w:tcMar>
            <w:hideMark/>
          </w:tcPr>
          <w:p w14:paraId="00A118AE"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hideMark/>
          </w:tcPr>
          <w:p w14:paraId="3F3C7F23"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E0</w:t>
            </w:r>
          </w:p>
        </w:tc>
        <w:tc>
          <w:tcPr>
            <w:tcW w:w="851" w:type="dxa"/>
            <w:tcBorders>
              <w:top w:val="nil"/>
              <w:left w:val="nil"/>
              <w:bottom w:val="single" w:sz="4" w:space="0" w:color="auto"/>
              <w:right w:val="single" w:sz="4" w:space="0" w:color="auto"/>
            </w:tcBorders>
            <w:tcMar>
              <w:top w:w="15" w:type="dxa"/>
              <w:left w:w="15" w:type="dxa"/>
              <w:bottom w:w="0" w:type="dxa"/>
              <w:right w:w="15" w:type="dxa"/>
            </w:tcMar>
            <w:hideMark/>
          </w:tcPr>
          <w:p w14:paraId="0EE636D6"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P903</w:t>
            </w:r>
            <w:r w:rsidRPr="0063564B">
              <w:rPr>
                <w:sz w:val="16"/>
                <w:lang w:val="en-US"/>
              </w:rPr>
              <w:br/>
              <w:t xml:space="preserve">P908 </w:t>
            </w:r>
            <w:r w:rsidRPr="0063564B">
              <w:rPr>
                <w:sz w:val="16"/>
                <w:lang w:val="en-US"/>
              </w:rPr>
              <w:br/>
              <w:t>P909</w:t>
            </w:r>
            <w:r w:rsidRPr="0063564B">
              <w:rPr>
                <w:sz w:val="16"/>
                <w:lang w:val="en-US"/>
              </w:rPr>
              <w:br/>
              <w:t>P910</w:t>
            </w:r>
            <w:r w:rsidRPr="0063564B">
              <w:rPr>
                <w:sz w:val="16"/>
                <w:lang w:val="en-US"/>
              </w:rPr>
              <w:br/>
              <w:t>P911</w:t>
            </w:r>
            <w:r w:rsidRPr="0063564B">
              <w:rPr>
                <w:sz w:val="16"/>
                <w:lang w:val="en-US"/>
              </w:rPr>
              <w:br/>
              <w:t>LP903</w:t>
            </w:r>
            <w:r w:rsidRPr="0063564B">
              <w:rPr>
                <w:sz w:val="16"/>
                <w:lang w:val="en-US"/>
              </w:rPr>
              <w:br/>
              <w:t xml:space="preserve">LP904 </w:t>
            </w:r>
            <w:r w:rsidRPr="0063564B">
              <w:rPr>
                <w:sz w:val="16"/>
                <w:lang w:val="en-US"/>
              </w:rPr>
              <w:br/>
              <w:t>LP905</w:t>
            </w:r>
            <w:r w:rsidRPr="0063564B">
              <w:rPr>
                <w:sz w:val="16"/>
                <w:lang w:val="en-US"/>
              </w:rPr>
              <w:br/>
              <w:t>LP906</w:t>
            </w:r>
          </w:p>
        </w:tc>
        <w:tc>
          <w:tcPr>
            <w:tcW w:w="783" w:type="dxa"/>
            <w:tcBorders>
              <w:top w:val="nil"/>
              <w:left w:val="nil"/>
              <w:bottom w:val="single" w:sz="4" w:space="0" w:color="auto"/>
              <w:right w:val="single" w:sz="4" w:space="0" w:color="auto"/>
            </w:tcBorders>
            <w:tcMar>
              <w:top w:w="15" w:type="dxa"/>
              <w:left w:w="15" w:type="dxa"/>
              <w:bottom w:w="0" w:type="dxa"/>
              <w:right w:w="15" w:type="dxa"/>
            </w:tcMar>
          </w:tcPr>
          <w:p w14:paraId="30D27BDF"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831" w:type="dxa"/>
            <w:tcBorders>
              <w:top w:val="nil"/>
              <w:left w:val="nil"/>
              <w:bottom w:val="single" w:sz="4" w:space="0" w:color="auto"/>
              <w:right w:val="single" w:sz="4" w:space="0" w:color="auto"/>
            </w:tcBorders>
            <w:tcMar>
              <w:top w:w="15" w:type="dxa"/>
              <w:left w:w="15" w:type="dxa"/>
              <w:bottom w:w="0" w:type="dxa"/>
              <w:right w:w="15" w:type="dxa"/>
            </w:tcMar>
          </w:tcPr>
          <w:p w14:paraId="15E6E278"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14:paraId="558AE1DF"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r>
      <w:tr w:rsidR="009948E3" w:rsidRPr="0063564B" w14:paraId="632B3241" w14:textId="77777777" w:rsidTr="0088240F">
        <w:trPr>
          <w:cantSplit/>
          <w:trHeight w:val="20"/>
          <w:jc w:val="center"/>
        </w:trPr>
        <w:tc>
          <w:tcPr>
            <w:tcW w:w="86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69B79FD0"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3480</w:t>
            </w:r>
          </w:p>
        </w:tc>
        <w:tc>
          <w:tcPr>
            <w:tcW w:w="1992" w:type="dxa"/>
            <w:tcBorders>
              <w:top w:val="nil"/>
              <w:left w:val="nil"/>
              <w:bottom w:val="single" w:sz="4" w:space="0" w:color="auto"/>
              <w:right w:val="single" w:sz="4" w:space="0" w:color="auto"/>
            </w:tcBorders>
            <w:tcMar>
              <w:top w:w="15" w:type="dxa"/>
              <w:left w:w="15" w:type="dxa"/>
              <w:bottom w:w="0" w:type="dxa"/>
              <w:right w:w="15" w:type="dxa"/>
            </w:tcMar>
            <w:hideMark/>
          </w:tcPr>
          <w:p w14:paraId="447AEC11" w14:textId="77777777" w:rsidR="009948E3" w:rsidRPr="0063564B" w:rsidRDefault="009948E3" w:rsidP="0088240F">
            <w:pPr>
              <w:tabs>
                <w:tab w:val="left" w:pos="1418"/>
                <w:tab w:val="left" w:pos="1985"/>
                <w:tab w:val="left" w:pos="2552"/>
                <w:tab w:val="left" w:pos="3119"/>
              </w:tabs>
              <w:snapToGrid w:val="0"/>
              <w:spacing w:after="60"/>
              <w:rPr>
                <w:sz w:val="16"/>
                <w:lang w:val="en-US"/>
              </w:rPr>
            </w:pPr>
            <w:r w:rsidRPr="0063564B">
              <w:rPr>
                <w:sz w:val="16"/>
                <w:lang w:val="en-US"/>
              </w:rPr>
              <w:t>LITHIUM ION BATTERIES (including lithium ion polymer batteries)</w:t>
            </w:r>
          </w:p>
        </w:tc>
        <w:tc>
          <w:tcPr>
            <w:tcW w:w="623" w:type="dxa"/>
            <w:tcBorders>
              <w:top w:val="nil"/>
              <w:left w:val="nil"/>
              <w:bottom w:val="single" w:sz="4" w:space="0" w:color="auto"/>
              <w:right w:val="single" w:sz="4" w:space="0" w:color="auto"/>
            </w:tcBorders>
            <w:tcMar>
              <w:top w:w="15" w:type="dxa"/>
              <w:left w:w="15" w:type="dxa"/>
              <w:bottom w:w="0" w:type="dxa"/>
              <w:right w:w="15" w:type="dxa"/>
            </w:tcMar>
            <w:hideMark/>
          </w:tcPr>
          <w:p w14:paraId="3ABF2B88" w14:textId="77777777" w:rsidR="009948E3" w:rsidRDefault="009948E3" w:rsidP="0088240F">
            <w:pPr>
              <w:jc w:val="center"/>
            </w:pPr>
            <w:r w:rsidRPr="0057024A">
              <w:rPr>
                <w:sz w:val="16"/>
                <w:lang w:val="en-US"/>
              </w:rPr>
              <w:t>9</w:t>
            </w:r>
            <w:r w:rsidRPr="00CA3E6C">
              <w:rPr>
                <w:b/>
                <w:bCs/>
                <w:sz w:val="16"/>
                <w:lang w:val="en-US"/>
              </w:rPr>
              <w:t>.4X</w:t>
            </w:r>
          </w:p>
        </w:tc>
        <w:tc>
          <w:tcPr>
            <w:tcW w:w="545" w:type="dxa"/>
            <w:tcBorders>
              <w:top w:val="nil"/>
              <w:left w:val="nil"/>
              <w:bottom w:val="single" w:sz="4" w:space="0" w:color="auto"/>
              <w:right w:val="single" w:sz="4" w:space="0" w:color="auto"/>
            </w:tcBorders>
            <w:tcMar>
              <w:top w:w="15" w:type="dxa"/>
              <w:left w:w="15" w:type="dxa"/>
              <w:bottom w:w="0" w:type="dxa"/>
              <w:right w:w="15" w:type="dxa"/>
            </w:tcMar>
          </w:tcPr>
          <w:p w14:paraId="52F5D4B3"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689" w:type="dxa"/>
            <w:tcBorders>
              <w:top w:val="nil"/>
              <w:left w:val="nil"/>
              <w:bottom w:val="single" w:sz="4" w:space="0" w:color="auto"/>
              <w:right w:val="single" w:sz="4" w:space="0" w:color="auto"/>
            </w:tcBorders>
            <w:tcMar>
              <w:top w:w="15" w:type="dxa"/>
              <w:left w:w="15" w:type="dxa"/>
              <w:bottom w:w="0" w:type="dxa"/>
              <w:right w:w="15" w:type="dxa"/>
            </w:tcMar>
          </w:tcPr>
          <w:p w14:paraId="3BEDBE21"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522" w:type="dxa"/>
            <w:tcBorders>
              <w:top w:val="nil"/>
              <w:left w:val="nil"/>
              <w:bottom w:val="single" w:sz="4" w:space="0" w:color="auto"/>
              <w:right w:val="single" w:sz="4" w:space="0" w:color="auto"/>
            </w:tcBorders>
            <w:tcMar>
              <w:top w:w="15" w:type="dxa"/>
              <w:left w:w="15" w:type="dxa"/>
              <w:bottom w:w="0" w:type="dxa"/>
              <w:right w:w="15" w:type="dxa"/>
            </w:tcMar>
            <w:hideMark/>
          </w:tcPr>
          <w:p w14:paraId="2AA3CF6E"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188</w:t>
            </w:r>
            <w:r w:rsidRPr="0063564B">
              <w:rPr>
                <w:sz w:val="16"/>
                <w:lang w:val="en-US"/>
              </w:rPr>
              <w:br/>
              <w:t>230</w:t>
            </w:r>
            <w:r w:rsidRPr="0063564B">
              <w:rPr>
                <w:sz w:val="16"/>
                <w:lang w:val="en-US"/>
              </w:rPr>
              <w:br/>
              <w:t>310</w:t>
            </w:r>
            <w:r w:rsidRPr="0063564B">
              <w:rPr>
                <w:sz w:val="16"/>
                <w:lang w:val="en-US"/>
              </w:rPr>
              <w:br/>
              <w:t>348</w:t>
            </w:r>
            <w:r w:rsidRPr="0063564B">
              <w:rPr>
                <w:sz w:val="16"/>
                <w:lang w:val="en-US"/>
              </w:rPr>
              <w:br/>
              <w:t>376</w:t>
            </w:r>
            <w:r w:rsidRPr="0063564B">
              <w:rPr>
                <w:sz w:val="16"/>
                <w:lang w:val="en-US"/>
              </w:rPr>
              <w:br/>
              <w:t>377</w:t>
            </w:r>
            <w:r w:rsidRPr="0063564B">
              <w:rPr>
                <w:sz w:val="16"/>
                <w:lang w:val="en-US"/>
              </w:rPr>
              <w:br/>
              <w:t>384</w:t>
            </w:r>
            <w:r w:rsidRPr="0063564B">
              <w:rPr>
                <w:sz w:val="16"/>
                <w:lang w:val="en-US"/>
              </w:rPr>
              <w:br/>
              <w:t>387</w:t>
            </w:r>
          </w:p>
        </w:tc>
        <w:tc>
          <w:tcPr>
            <w:tcW w:w="553" w:type="dxa"/>
            <w:tcBorders>
              <w:top w:val="nil"/>
              <w:left w:val="nil"/>
              <w:bottom w:val="single" w:sz="4" w:space="0" w:color="auto"/>
              <w:right w:val="single" w:sz="4" w:space="0" w:color="auto"/>
            </w:tcBorders>
            <w:tcMar>
              <w:top w:w="15" w:type="dxa"/>
              <w:left w:w="15" w:type="dxa"/>
              <w:bottom w:w="0" w:type="dxa"/>
              <w:right w:w="15" w:type="dxa"/>
            </w:tcMar>
            <w:hideMark/>
          </w:tcPr>
          <w:p w14:paraId="695987D3"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hideMark/>
          </w:tcPr>
          <w:p w14:paraId="2ABC93D4"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E0</w:t>
            </w:r>
          </w:p>
        </w:tc>
        <w:tc>
          <w:tcPr>
            <w:tcW w:w="851" w:type="dxa"/>
            <w:tcBorders>
              <w:top w:val="nil"/>
              <w:left w:val="nil"/>
              <w:bottom w:val="single" w:sz="4" w:space="0" w:color="auto"/>
              <w:right w:val="single" w:sz="4" w:space="0" w:color="auto"/>
            </w:tcBorders>
            <w:tcMar>
              <w:top w:w="15" w:type="dxa"/>
              <w:left w:w="15" w:type="dxa"/>
              <w:bottom w:w="0" w:type="dxa"/>
              <w:right w:w="15" w:type="dxa"/>
            </w:tcMar>
            <w:hideMark/>
          </w:tcPr>
          <w:p w14:paraId="1F7FEE41"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 xml:space="preserve">P903 </w:t>
            </w:r>
            <w:r w:rsidRPr="0063564B">
              <w:rPr>
                <w:sz w:val="16"/>
                <w:lang w:val="en-US"/>
              </w:rPr>
              <w:br/>
              <w:t xml:space="preserve">P908 </w:t>
            </w:r>
            <w:r w:rsidRPr="0063564B">
              <w:rPr>
                <w:sz w:val="16"/>
                <w:lang w:val="en-US"/>
              </w:rPr>
              <w:br/>
              <w:t>P909</w:t>
            </w:r>
            <w:r w:rsidRPr="0063564B">
              <w:rPr>
                <w:sz w:val="16"/>
                <w:lang w:val="en-US"/>
              </w:rPr>
              <w:br/>
              <w:t>P910</w:t>
            </w:r>
            <w:r w:rsidRPr="0063564B">
              <w:rPr>
                <w:sz w:val="16"/>
                <w:lang w:val="en-US"/>
              </w:rPr>
              <w:br/>
              <w:t>P911</w:t>
            </w:r>
            <w:r w:rsidRPr="0063564B">
              <w:rPr>
                <w:sz w:val="16"/>
                <w:lang w:val="en-US"/>
              </w:rPr>
              <w:br/>
              <w:t>LP903</w:t>
            </w:r>
            <w:r w:rsidRPr="0063564B">
              <w:rPr>
                <w:sz w:val="16"/>
                <w:lang w:val="en-US"/>
              </w:rPr>
              <w:br/>
              <w:t xml:space="preserve">LP904 </w:t>
            </w:r>
            <w:r w:rsidRPr="0063564B">
              <w:rPr>
                <w:sz w:val="16"/>
                <w:lang w:val="en-US"/>
              </w:rPr>
              <w:br/>
              <w:t>LP905</w:t>
            </w:r>
            <w:r w:rsidRPr="0063564B">
              <w:rPr>
                <w:sz w:val="16"/>
                <w:lang w:val="en-US"/>
              </w:rPr>
              <w:br/>
              <w:t>LP906</w:t>
            </w:r>
          </w:p>
        </w:tc>
        <w:tc>
          <w:tcPr>
            <w:tcW w:w="783" w:type="dxa"/>
            <w:tcBorders>
              <w:top w:val="nil"/>
              <w:left w:val="nil"/>
              <w:bottom w:val="single" w:sz="4" w:space="0" w:color="auto"/>
              <w:right w:val="single" w:sz="4" w:space="0" w:color="auto"/>
            </w:tcBorders>
            <w:tcMar>
              <w:top w:w="15" w:type="dxa"/>
              <w:left w:w="15" w:type="dxa"/>
              <w:bottom w:w="0" w:type="dxa"/>
              <w:right w:w="15" w:type="dxa"/>
            </w:tcMar>
          </w:tcPr>
          <w:p w14:paraId="09E3FCF9"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831" w:type="dxa"/>
            <w:tcBorders>
              <w:top w:val="nil"/>
              <w:left w:val="nil"/>
              <w:bottom w:val="single" w:sz="4" w:space="0" w:color="auto"/>
              <w:right w:val="single" w:sz="4" w:space="0" w:color="auto"/>
            </w:tcBorders>
            <w:tcMar>
              <w:top w:w="15" w:type="dxa"/>
              <w:left w:w="15" w:type="dxa"/>
              <w:bottom w:w="0" w:type="dxa"/>
              <w:right w:w="15" w:type="dxa"/>
            </w:tcMar>
          </w:tcPr>
          <w:p w14:paraId="0A6C8945"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14:paraId="00DAC103"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r>
      <w:tr w:rsidR="009948E3" w:rsidRPr="0063564B" w14:paraId="6061D515" w14:textId="77777777" w:rsidTr="0088240F">
        <w:trPr>
          <w:cantSplit/>
          <w:trHeight w:val="20"/>
          <w:jc w:val="center"/>
        </w:trPr>
        <w:tc>
          <w:tcPr>
            <w:tcW w:w="865" w:type="dxa"/>
            <w:tcBorders>
              <w:top w:val="nil"/>
              <w:left w:val="single" w:sz="4" w:space="0" w:color="auto"/>
              <w:bottom w:val="single" w:sz="4" w:space="0" w:color="auto"/>
              <w:right w:val="single" w:sz="4" w:space="0" w:color="auto"/>
            </w:tcBorders>
            <w:tcMar>
              <w:top w:w="15" w:type="dxa"/>
              <w:left w:w="15" w:type="dxa"/>
              <w:bottom w:w="0" w:type="dxa"/>
              <w:right w:w="15" w:type="dxa"/>
            </w:tcMar>
            <w:hideMark/>
          </w:tcPr>
          <w:p w14:paraId="0B33E13A"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3481</w:t>
            </w:r>
          </w:p>
        </w:tc>
        <w:tc>
          <w:tcPr>
            <w:tcW w:w="1992" w:type="dxa"/>
            <w:tcBorders>
              <w:top w:val="nil"/>
              <w:left w:val="nil"/>
              <w:bottom w:val="single" w:sz="4" w:space="0" w:color="auto"/>
              <w:right w:val="single" w:sz="4" w:space="0" w:color="auto"/>
            </w:tcBorders>
            <w:tcMar>
              <w:top w:w="15" w:type="dxa"/>
              <w:left w:w="15" w:type="dxa"/>
              <w:bottom w:w="0" w:type="dxa"/>
              <w:right w:w="15" w:type="dxa"/>
            </w:tcMar>
            <w:hideMark/>
          </w:tcPr>
          <w:p w14:paraId="60542571" w14:textId="77777777" w:rsidR="009948E3" w:rsidRPr="0063564B" w:rsidRDefault="009948E3" w:rsidP="0088240F">
            <w:pPr>
              <w:tabs>
                <w:tab w:val="left" w:pos="1418"/>
                <w:tab w:val="left" w:pos="1985"/>
                <w:tab w:val="left" w:pos="2552"/>
                <w:tab w:val="left" w:pos="3119"/>
              </w:tabs>
              <w:snapToGrid w:val="0"/>
              <w:spacing w:after="60"/>
              <w:rPr>
                <w:sz w:val="16"/>
                <w:lang w:val="en-US"/>
              </w:rPr>
            </w:pPr>
            <w:r w:rsidRPr="0063564B">
              <w:rPr>
                <w:sz w:val="16"/>
                <w:lang w:val="en-US"/>
              </w:rPr>
              <w:t xml:space="preserve">LITHIUM ION BATTERIES CONTAINED IN EQUIPMENT </w:t>
            </w:r>
            <w:r w:rsidRPr="0063564B">
              <w:rPr>
                <w:sz w:val="16"/>
                <w:lang w:val="en-US"/>
              </w:rPr>
              <w:br/>
              <w:t>or LITHIUM ION BATTERIES PACKED WITH EQUIPMENT (including lithium ion polymer batteries)</w:t>
            </w:r>
          </w:p>
        </w:tc>
        <w:tc>
          <w:tcPr>
            <w:tcW w:w="623" w:type="dxa"/>
            <w:tcBorders>
              <w:top w:val="nil"/>
              <w:left w:val="nil"/>
              <w:bottom w:val="single" w:sz="4" w:space="0" w:color="auto"/>
              <w:right w:val="single" w:sz="4" w:space="0" w:color="auto"/>
            </w:tcBorders>
            <w:tcMar>
              <w:top w:w="15" w:type="dxa"/>
              <w:left w:w="15" w:type="dxa"/>
              <w:bottom w:w="0" w:type="dxa"/>
              <w:right w:w="15" w:type="dxa"/>
            </w:tcMar>
            <w:hideMark/>
          </w:tcPr>
          <w:p w14:paraId="172D42CF" w14:textId="77777777" w:rsidR="009948E3" w:rsidRDefault="009948E3" w:rsidP="0088240F">
            <w:pPr>
              <w:jc w:val="center"/>
            </w:pPr>
            <w:r w:rsidRPr="0057024A">
              <w:rPr>
                <w:sz w:val="16"/>
                <w:lang w:val="en-US"/>
              </w:rPr>
              <w:t>9</w:t>
            </w:r>
            <w:r w:rsidRPr="00CA3E6C">
              <w:rPr>
                <w:b/>
                <w:bCs/>
                <w:sz w:val="16"/>
                <w:lang w:val="en-US"/>
              </w:rPr>
              <w:t>.4X</w:t>
            </w:r>
          </w:p>
        </w:tc>
        <w:tc>
          <w:tcPr>
            <w:tcW w:w="545" w:type="dxa"/>
            <w:tcBorders>
              <w:top w:val="nil"/>
              <w:left w:val="nil"/>
              <w:bottom w:val="single" w:sz="4" w:space="0" w:color="auto"/>
              <w:right w:val="single" w:sz="4" w:space="0" w:color="auto"/>
            </w:tcBorders>
            <w:tcMar>
              <w:top w:w="15" w:type="dxa"/>
              <w:left w:w="15" w:type="dxa"/>
              <w:bottom w:w="0" w:type="dxa"/>
              <w:right w:w="15" w:type="dxa"/>
            </w:tcMar>
          </w:tcPr>
          <w:p w14:paraId="3E68C21C"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689" w:type="dxa"/>
            <w:tcBorders>
              <w:top w:val="nil"/>
              <w:left w:val="nil"/>
              <w:bottom w:val="single" w:sz="4" w:space="0" w:color="auto"/>
              <w:right w:val="single" w:sz="4" w:space="0" w:color="auto"/>
            </w:tcBorders>
            <w:tcMar>
              <w:top w:w="15" w:type="dxa"/>
              <w:left w:w="15" w:type="dxa"/>
              <w:bottom w:w="0" w:type="dxa"/>
              <w:right w:w="15" w:type="dxa"/>
            </w:tcMar>
          </w:tcPr>
          <w:p w14:paraId="53EB8DE1"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522" w:type="dxa"/>
            <w:tcBorders>
              <w:top w:val="nil"/>
              <w:left w:val="nil"/>
              <w:bottom w:val="single" w:sz="4" w:space="0" w:color="auto"/>
              <w:right w:val="single" w:sz="4" w:space="0" w:color="auto"/>
            </w:tcBorders>
            <w:tcMar>
              <w:top w:w="15" w:type="dxa"/>
              <w:left w:w="15" w:type="dxa"/>
              <w:bottom w:w="0" w:type="dxa"/>
              <w:right w:w="15" w:type="dxa"/>
            </w:tcMar>
            <w:hideMark/>
          </w:tcPr>
          <w:p w14:paraId="0EAEC530"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188</w:t>
            </w:r>
            <w:r w:rsidRPr="0063564B">
              <w:rPr>
                <w:sz w:val="16"/>
                <w:lang w:val="en-US"/>
              </w:rPr>
              <w:br/>
              <w:t>230</w:t>
            </w:r>
            <w:r w:rsidRPr="0063564B">
              <w:rPr>
                <w:sz w:val="16"/>
                <w:lang w:val="en-US"/>
              </w:rPr>
              <w:br/>
              <w:t>310</w:t>
            </w:r>
            <w:r w:rsidRPr="0063564B">
              <w:rPr>
                <w:sz w:val="16"/>
                <w:lang w:val="en-US"/>
              </w:rPr>
              <w:br/>
              <w:t>348</w:t>
            </w:r>
            <w:r w:rsidRPr="0063564B">
              <w:rPr>
                <w:sz w:val="16"/>
                <w:lang w:val="en-US"/>
              </w:rPr>
              <w:br/>
              <w:t>360</w:t>
            </w:r>
            <w:r w:rsidRPr="0063564B">
              <w:rPr>
                <w:sz w:val="16"/>
                <w:lang w:val="en-US"/>
              </w:rPr>
              <w:br/>
              <w:t>376</w:t>
            </w:r>
            <w:r w:rsidRPr="0063564B">
              <w:rPr>
                <w:sz w:val="16"/>
                <w:lang w:val="en-US"/>
              </w:rPr>
              <w:br/>
              <w:t>377</w:t>
            </w:r>
            <w:r w:rsidRPr="0063564B">
              <w:rPr>
                <w:sz w:val="16"/>
                <w:lang w:val="en-US"/>
              </w:rPr>
              <w:br/>
              <w:t>384</w:t>
            </w:r>
            <w:r w:rsidRPr="0063564B">
              <w:rPr>
                <w:sz w:val="16"/>
                <w:lang w:val="en-US"/>
              </w:rPr>
              <w:br/>
              <w:t>387</w:t>
            </w:r>
            <w:r w:rsidRPr="0063564B">
              <w:rPr>
                <w:sz w:val="16"/>
                <w:lang w:val="en-US"/>
              </w:rPr>
              <w:br/>
              <w:t>390</w:t>
            </w:r>
          </w:p>
        </w:tc>
        <w:tc>
          <w:tcPr>
            <w:tcW w:w="553" w:type="dxa"/>
            <w:tcBorders>
              <w:top w:val="nil"/>
              <w:left w:val="nil"/>
              <w:bottom w:val="single" w:sz="4" w:space="0" w:color="auto"/>
              <w:right w:val="single" w:sz="4" w:space="0" w:color="auto"/>
            </w:tcBorders>
            <w:tcMar>
              <w:top w:w="15" w:type="dxa"/>
              <w:left w:w="15" w:type="dxa"/>
              <w:bottom w:w="0" w:type="dxa"/>
              <w:right w:w="15" w:type="dxa"/>
            </w:tcMar>
            <w:hideMark/>
          </w:tcPr>
          <w:p w14:paraId="61CF6ABF"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0</w:t>
            </w:r>
          </w:p>
        </w:tc>
        <w:tc>
          <w:tcPr>
            <w:tcW w:w="567" w:type="dxa"/>
            <w:tcBorders>
              <w:top w:val="nil"/>
              <w:left w:val="nil"/>
              <w:bottom w:val="single" w:sz="4" w:space="0" w:color="auto"/>
              <w:right w:val="single" w:sz="4" w:space="0" w:color="auto"/>
            </w:tcBorders>
            <w:tcMar>
              <w:top w:w="15" w:type="dxa"/>
              <w:left w:w="15" w:type="dxa"/>
              <w:bottom w:w="0" w:type="dxa"/>
              <w:right w:w="15" w:type="dxa"/>
            </w:tcMar>
            <w:hideMark/>
          </w:tcPr>
          <w:p w14:paraId="6D3F16F2"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E0</w:t>
            </w:r>
          </w:p>
        </w:tc>
        <w:tc>
          <w:tcPr>
            <w:tcW w:w="851" w:type="dxa"/>
            <w:tcBorders>
              <w:top w:val="nil"/>
              <w:left w:val="nil"/>
              <w:bottom w:val="single" w:sz="4" w:space="0" w:color="auto"/>
              <w:right w:val="single" w:sz="4" w:space="0" w:color="auto"/>
            </w:tcBorders>
            <w:tcMar>
              <w:top w:w="15" w:type="dxa"/>
              <w:left w:w="15" w:type="dxa"/>
              <w:bottom w:w="0" w:type="dxa"/>
              <w:right w:w="15" w:type="dxa"/>
            </w:tcMar>
            <w:hideMark/>
          </w:tcPr>
          <w:p w14:paraId="286041E5"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r w:rsidRPr="0063564B">
              <w:rPr>
                <w:sz w:val="16"/>
                <w:lang w:val="en-US"/>
              </w:rPr>
              <w:t xml:space="preserve">P903 </w:t>
            </w:r>
            <w:r w:rsidRPr="0063564B">
              <w:rPr>
                <w:sz w:val="16"/>
                <w:lang w:val="en-US"/>
              </w:rPr>
              <w:br/>
              <w:t xml:space="preserve">P908 </w:t>
            </w:r>
            <w:r w:rsidRPr="0063564B">
              <w:rPr>
                <w:sz w:val="16"/>
                <w:lang w:val="en-US"/>
              </w:rPr>
              <w:br/>
              <w:t>P909</w:t>
            </w:r>
            <w:r w:rsidRPr="0063564B">
              <w:rPr>
                <w:sz w:val="16"/>
                <w:lang w:val="en-US"/>
              </w:rPr>
              <w:br/>
              <w:t>P910</w:t>
            </w:r>
            <w:r w:rsidRPr="0063564B">
              <w:rPr>
                <w:sz w:val="16"/>
                <w:lang w:val="en-US"/>
              </w:rPr>
              <w:br/>
              <w:t>P911</w:t>
            </w:r>
            <w:r w:rsidRPr="0063564B">
              <w:rPr>
                <w:sz w:val="16"/>
                <w:lang w:val="en-US"/>
              </w:rPr>
              <w:br/>
              <w:t>LP903</w:t>
            </w:r>
            <w:r w:rsidRPr="0063564B">
              <w:rPr>
                <w:sz w:val="16"/>
                <w:lang w:val="en-US"/>
              </w:rPr>
              <w:br/>
              <w:t xml:space="preserve">LP904 </w:t>
            </w:r>
            <w:r w:rsidRPr="0063564B">
              <w:rPr>
                <w:sz w:val="16"/>
                <w:lang w:val="en-US"/>
              </w:rPr>
              <w:br/>
              <w:t>LP905</w:t>
            </w:r>
            <w:r w:rsidRPr="0063564B">
              <w:rPr>
                <w:sz w:val="16"/>
                <w:lang w:val="en-US"/>
              </w:rPr>
              <w:br/>
              <w:t>LP906</w:t>
            </w:r>
          </w:p>
        </w:tc>
        <w:tc>
          <w:tcPr>
            <w:tcW w:w="783" w:type="dxa"/>
            <w:tcBorders>
              <w:top w:val="nil"/>
              <w:left w:val="nil"/>
              <w:bottom w:val="single" w:sz="4" w:space="0" w:color="auto"/>
              <w:right w:val="single" w:sz="4" w:space="0" w:color="auto"/>
            </w:tcBorders>
            <w:tcMar>
              <w:top w:w="15" w:type="dxa"/>
              <w:left w:w="15" w:type="dxa"/>
              <w:bottom w:w="0" w:type="dxa"/>
              <w:right w:w="15" w:type="dxa"/>
            </w:tcMar>
          </w:tcPr>
          <w:p w14:paraId="0FCCAAF6"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831" w:type="dxa"/>
            <w:tcBorders>
              <w:top w:val="nil"/>
              <w:left w:val="nil"/>
              <w:bottom w:val="single" w:sz="4" w:space="0" w:color="auto"/>
              <w:right w:val="single" w:sz="4" w:space="0" w:color="auto"/>
            </w:tcBorders>
            <w:tcMar>
              <w:top w:w="15" w:type="dxa"/>
              <w:left w:w="15" w:type="dxa"/>
              <w:bottom w:w="0" w:type="dxa"/>
              <w:right w:w="15" w:type="dxa"/>
            </w:tcMar>
          </w:tcPr>
          <w:p w14:paraId="39C75EC2"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c>
          <w:tcPr>
            <w:tcW w:w="753" w:type="dxa"/>
            <w:tcBorders>
              <w:top w:val="nil"/>
              <w:left w:val="nil"/>
              <w:bottom w:val="single" w:sz="4" w:space="0" w:color="auto"/>
              <w:right w:val="single" w:sz="4" w:space="0" w:color="auto"/>
            </w:tcBorders>
            <w:tcMar>
              <w:top w:w="15" w:type="dxa"/>
              <w:left w:w="15" w:type="dxa"/>
              <w:bottom w:w="0" w:type="dxa"/>
              <w:right w:w="15" w:type="dxa"/>
            </w:tcMar>
          </w:tcPr>
          <w:p w14:paraId="308B0594" w14:textId="77777777" w:rsidR="009948E3" w:rsidRPr="0063564B" w:rsidRDefault="009948E3" w:rsidP="0088240F">
            <w:pPr>
              <w:tabs>
                <w:tab w:val="left" w:pos="1418"/>
                <w:tab w:val="left" w:pos="1985"/>
                <w:tab w:val="left" w:pos="2552"/>
                <w:tab w:val="left" w:pos="3119"/>
              </w:tabs>
              <w:snapToGrid w:val="0"/>
              <w:spacing w:after="60"/>
              <w:jc w:val="center"/>
              <w:rPr>
                <w:sz w:val="16"/>
                <w:lang w:val="en-US"/>
              </w:rPr>
            </w:pPr>
          </w:p>
        </w:tc>
      </w:tr>
      <w:tr w:rsidR="009948E3" w:rsidRPr="0063564B" w14:paraId="4FD8CBF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386A1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499CB7"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0DD5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B4F7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9707E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16D82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6E07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2B956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0F96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FAEC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4144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FAD5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69FB543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14D75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96B318"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6195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A8C4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947C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7BA84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F4AC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7E0D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CB134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AEF4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F3AD7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5305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7F531D2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9DB726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C12693"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F1959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059B6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2873F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F4F27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069A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5357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4CD07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E6ABC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594B8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B48B5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5B71A00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92BEC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4003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AECA10"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8AB0D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AFDB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74BBC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5575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7740F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034E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EBE0F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22F85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9EF94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CEDF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24C6060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14FBF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132141"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EF6B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E95F5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FB02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9881B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B5F2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1F0D2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47B22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8A9C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A09B2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6DFE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26881C1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BE1D2A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5BD6B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4825B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DB6FB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589D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A162F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5FA7A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AEA0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5FC0D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74F8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659A6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E2313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287EADA8"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EA9C4B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ED7D9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F72DF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AC4EF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5DAC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BCE23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401D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A900F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9665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B96B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556BF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1CCA0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C62375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ED8D45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569399"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6942C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3493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171DC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DF24C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91CD7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832CE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5EBDB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A0CB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ABEC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94468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bookmarkEnd w:id="0"/>
      <w:tr w:rsidR="009948E3" w:rsidRPr="0063564B" w14:paraId="7D864B97"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F26C2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2B38AF"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2A4D5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E6E70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3A46F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C0835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7C4B4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6070A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CEA7A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02D4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AFCD2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5E6CF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D2B146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0ECB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4009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9D14E3"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3741B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E045D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E3624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3F1C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2531F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FB8103"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9142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B416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D344C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020FF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3712A1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BA8A8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62736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F12B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2190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ABA06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34F21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3968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623D8B"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DFB7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8F26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D351D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F87A1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C00666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6864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DFEE00"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BA4D2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2E416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9113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B03B3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DD88B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D2FAD3"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ED2D6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F447A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6C923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329164"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3A083FE"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650BF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8872A0"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A215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322A41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FE9BB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A98C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71D28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A6B7F9"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EC9C0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29B65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4427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9CFCF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BD77D21"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F463F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ABD984"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C46E2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C38A4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9D1FD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DB1E6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29F7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11C87B"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44E0B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6D91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790D3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FD634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8A8557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4E8340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1FDC1D"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4BFE9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7351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05E49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1FFD8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4D069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03C38D"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71BE2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97E3E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0E448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67800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C02859E"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E412B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AFF2AA"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FD565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E57D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0F5EE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B95A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D1C76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DA96C7"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D70F2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6D5A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38D2E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00D54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2396F28"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7CCD82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8D8DF7"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BUTTON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8BF3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17CC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108C2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DCAE9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21F60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E9107E"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2A6BF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7DCE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5F864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AF681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11A0E5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06A36D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C67966"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BUTTON CELL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2C06B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0B3B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F5A7C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32BC8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76B60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32B6A2"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9561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CE61C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8A13C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25257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4FACC9E"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A59C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4018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77026A"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REDUCED SOC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A477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7F84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09247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C7D5C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60D4C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D00446"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40E8C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2F74D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A2EF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D7F5B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C6D86A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88A06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4019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7DF1BF"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REDUCED SOC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B008E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532C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CF26A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09B1C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F5D7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4A59BC"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61783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4D6D4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664F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1053D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260AC0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D3477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69DD7F"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REDUCED SOC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634A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3753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941EA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69A25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445</w:t>
            </w:r>
          </w:p>
          <w:p w14:paraId="7D85FF8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A8DE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5A48F3"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AD51A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22DA3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1A93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87309B"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FD70180"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B3B2A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DA6A8B"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REDUCED SOC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36433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BD84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8D1AB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46BA4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445 446 448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64B0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C4906A"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E50A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D2871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96066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7F7C7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0B92401"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6179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84896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REDUCED SOC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97315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4DC8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21130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E37D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445 446 448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4464C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DB27EB"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97455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4C659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E207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523B4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575F3E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A714F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DB9F45"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CELL REDUCED SOC (including lithium ion polymer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79F09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1062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A522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36763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445 446 448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61C2D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7DA2E8"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DF53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840ED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3975C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67B42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3E5E02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91A11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10B5CC"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 xml:space="preserve">LITHIUM CELLS AND BATTERIES FOR DISPOSAL,  (all types and categories)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1B288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9.4X</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EE9F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6CD71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8578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377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6823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1F9A7D"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7692D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P909</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ECFF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211B2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1C6F4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A10466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D4B94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D54185"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3F6B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1B359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E2BB7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3DA7A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54CA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EBF8EA"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B8F3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61CB0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B632A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C2A3B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CCF035F"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6AA9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EFAEF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175E2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8472C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354B3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9332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07468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2A8EAD"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B05B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B85F6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31789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EC283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B3A908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CC11AF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35670D"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BF43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898C8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E1D7A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1B51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10879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2D8789"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B5860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E2E2A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1DF80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C1432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D24ACF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0C859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1C5DBA"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4497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6DC3E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009D8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A90C0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3E5DC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A065D8"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70056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8C3D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0DEB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15D1F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678789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0CB56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4029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992928"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CCC8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33240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FA97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8A847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08A4D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A9B81C"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08CD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BBFFD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51DF4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EE6A7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0C3717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B6BC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5A1DD7"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377B0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777EA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43A9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C8DBF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AAC91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F0C8E7"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5808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3AD0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4B00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686A5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91226DF"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4E53D2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68916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9E32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08C55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86A0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BB99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FB50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3E0363"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14E16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18109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4191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83459B"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E6E5A6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6A118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4032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2E493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BADA0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4A463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74440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62E38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BEF50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CBD31C"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6E956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66DE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7FEE6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EA529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AC8765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A8EA6B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9F7688"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92F9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684F2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B2055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843AB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CD635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68A073"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E03D4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9AF2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647CC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13AC5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3456D6E"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77048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A3346D"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1F3B8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3B5C2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4BCB5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C3B94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A7538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3D06A3"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3480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41975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57259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49F4E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DD71790"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983E63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226F05"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09D36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00064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FDFFA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4486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EA989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EC38EF"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511A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77DC0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41835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5959C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ED0E7D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AFE6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289C6C"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05C29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05D44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AE341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12017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CF36A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6F96C0"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F742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CE7B3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5920E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51164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2BE6F5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5A8CC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D7832F"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D09A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C63CC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16C6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D89A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9CB4A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CB695F"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96414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52D32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7B45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35746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C22B6D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C1A4F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E14050"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6D0E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D55BF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3529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815FC1" w14:textId="77777777" w:rsidR="009948E3" w:rsidRPr="00CA3E6C" w:rsidRDefault="009948E3" w:rsidP="0088240F">
            <w:pPr>
              <w:jc w:val="center"/>
              <w:rPr>
                <w:b/>
                <w:bCs/>
              </w:rPr>
            </w:pPr>
            <w:r w:rsidRPr="00CA3E6C">
              <w:rPr>
                <w:b/>
                <w:bCs/>
                <w:sz w:val="16"/>
                <w:lang w:val="en-US"/>
              </w:rPr>
              <w:t>441 447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4350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639E06"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B2441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EA0BA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CCF5F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048302"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2008DC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CC80F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4039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7D3690"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A3054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0D91B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9CD4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931DB6" w14:textId="77777777" w:rsidR="009948E3" w:rsidRPr="00CA3E6C" w:rsidRDefault="009948E3" w:rsidP="0088240F">
            <w:pPr>
              <w:jc w:val="center"/>
              <w:rPr>
                <w:b/>
                <w:bCs/>
              </w:rPr>
            </w:pPr>
            <w:r w:rsidRPr="00CA3E6C">
              <w:rPr>
                <w:b/>
                <w:bCs/>
                <w:sz w:val="16"/>
                <w:lang w:val="en-US"/>
              </w:rPr>
              <w:t>441 447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E791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B5F2DD"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32DF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C37B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594F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434024"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9B0A2B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A4AF5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B9789C"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54D73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D1D51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E99B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0C6CEE" w14:textId="77777777" w:rsidR="009948E3" w:rsidRPr="00CA3E6C" w:rsidRDefault="009948E3" w:rsidP="0088240F">
            <w:pPr>
              <w:jc w:val="center"/>
              <w:rPr>
                <w:b/>
                <w:bCs/>
              </w:rPr>
            </w:pPr>
            <w:r w:rsidRPr="00CA3E6C">
              <w:rPr>
                <w:b/>
                <w:bCs/>
                <w:sz w:val="16"/>
                <w:lang w:val="en-US"/>
              </w:rPr>
              <w:t>441 447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BBE0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AF8364"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5050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376D4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693E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7F38B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4EE5D57"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85E600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97C751"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C613D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F304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0FF2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E276F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442</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FBC3E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97D987"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80CAA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EAAAB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A38CE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61B87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9EB8CE1"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77F773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0E7EE9"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276E0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B439D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1CB3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1BEB6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442</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23D9F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6DAE00"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B9049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F2502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FAAC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A8846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41127D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884F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4EAD14"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52809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1B7CF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95E9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25B8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442</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147C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05EAD8"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0F36C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B5A0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D9370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215D9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F135A9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132AB8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4044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EBA2B3"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ION AND LITHIUM  METAL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CD978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39E7B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7A0AC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FC44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442</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E9D02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E294FF"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7AE32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6984B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15652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D7639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3B9EE2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870D1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0D70FC"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B460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EC5F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14B4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5D9A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442 446 447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02875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1.5g (metal) +</w:t>
            </w:r>
          </w:p>
          <w:p w14:paraId="2A0F789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10Wh (ion)</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92EE9C"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D8ACC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68A9B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442C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605C18"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11415FE"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EF1CAB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FAE769"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8C76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B0671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6EC9D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41648A" w14:textId="77777777" w:rsidR="009948E3" w:rsidRPr="00CA3E6C" w:rsidRDefault="009948E3" w:rsidP="0088240F">
            <w:pPr>
              <w:jc w:val="center"/>
              <w:rPr>
                <w:b/>
                <w:bCs/>
              </w:rPr>
            </w:pPr>
            <w:r w:rsidRPr="00CA3E6C">
              <w:rPr>
                <w:b/>
                <w:bCs/>
                <w:sz w:val="16"/>
                <w:lang w:val="en-US"/>
              </w:rPr>
              <w:t>442 446 447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BAE78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1.5g (metal) +</w:t>
            </w:r>
          </w:p>
          <w:p w14:paraId="0E505D3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10Wh (ion)</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14CB8A"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D14EB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C4A2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A6B6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A56B5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58FEE7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A9C710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A95635"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5D3DB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1494A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98A7D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6B814D" w14:textId="77777777" w:rsidR="009948E3" w:rsidRPr="00CA3E6C" w:rsidRDefault="009948E3" w:rsidP="0088240F">
            <w:pPr>
              <w:jc w:val="center"/>
              <w:rPr>
                <w:b/>
                <w:bCs/>
              </w:rPr>
            </w:pPr>
            <w:r w:rsidRPr="00CA3E6C">
              <w:rPr>
                <w:b/>
                <w:bCs/>
                <w:sz w:val="16"/>
                <w:lang w:val="en-US"/>
              </w:rPr>
              <w:t>442 446 447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4C48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1.5g (metal) +</w:t>
            </w:r>
          </w:p>
          <w:p w14:paraId="088A2FC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10Wh (ion)</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5804D1"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BD94C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0066E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77E3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6C6CA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953852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DBC623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108BAE"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BATTERY CONSISTING OF LITHIUM METAL AND LITHIUM  ION CELLS (including lithium alloy)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CB78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EB6A2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5421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93227A" w14:textId="77777777" w:rsidR="009948E3" w:rsidRPr="00CA3E6C" w:rsidRDefault="009948E3" w:rsidP="0088240F">
            <w:pPr>
              <w:jc w:val="center"/>
              <w:rPr>
                <w:b/>
                <w:bCs/>
              </w:rPr>
            </w:pPr>
            <w:r w:rsidRPr="00CA3E6C">
              <w:rPr>
                <w:b/>
                <w:bCs/>
                <w:sz w:val="16"/>
                <w:lang w:val="en-US"/>
              </w:rPr>
              <w:t>442 446 447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9E479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1.5g (metal) +</w:t>
            </w:r>
          </w:p>
          <w:p w14:paraId="7E2C1D5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10Wh (ion)</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6EFA51"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85FE5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7A643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64207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3E9128"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539AC8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27BF9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4049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ED29CB" w14:textId="77777777" w:rsidR="009948E3" w:rsidRPr="00CA3E6C" w:rsidRDefault="009948E3" w:rsidP="0088240F">
            <w:pPr>
              <w:rPr>
                <w:b/>
                <w:bCs/>
              </w:rPr>
            </w:pPr>
            <w:r w:rsidRPr="00CA3E6C">
              <w:rPr>
                <w:b/>
                <w:bCs/>
                <w:sz w:val="16"/>
                <w:lang w:val="en-US"/>
              </w:rPr>
              <w:t xml:space="preserve">LITHIUM ION BATTERY REDUCED SOC (including lithium ion polymer batteries)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691D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AAE42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FF693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74FE0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444</w:t>
            </w:r>
          </w:p>
          <w:p w14:paraId="2943686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0A32C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4AEEF0"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BD1D3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16B1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9FAD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CB459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3FDD57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9C04B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6CD1BE" w14:textId="77777777" w:rsidR="009948E3" w:rsidRPr="00CA3E6C" w:rsidRDefault="009948E3" w:rsidP="0088240F">
            <w:pPr>
              <w:rPr>
                <w:b/>
                <w:bCs/>
              </w:rPr>
            </w:pPr>
            <w:r w:rsidRPr="00CA3E6C">
              <w:rPr>
                <w:b/>
                <w:bCs/>
                <w:sz w:val="16"/>
                <w:lang w:val="en-US"/>
              </w:rPr>
              <w:t>LITHIUM ION BATTERY REDUCED SOC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B73EF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F754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71E3B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3960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444</w:t>
            </w:r>
          </w:p>
          <w:p w14:paraId="383744B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533DB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73D2FA"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7182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A6A0D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7525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3B176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3CAC467"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BF3D4A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3300F0" w14:textId="77777777" w:rsidR="009948E3" w:rsidRPr="00CA3E6C" w:rsidRDefault="009948E3" w:rsidP="0088240F">
            <w:pPr>
              <w:rPr>
                <w:b/>
                <w:bCs/>
              </w:rPr>
            </w:pPr>
            <w:r w:rsidRPr="00CA3E6C">
              <w:rPr>
                <w:b/>
                <w:bCs/>
                <w:sz w:val="16"/>
                <w:lang w:val="en-US"/>
              </w:rPr>
              <w:t>LITHIUM ION BATTERY REDUCED SOC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B7B60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CFF9C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ADED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85FFB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444 446 448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B0E99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FD863E"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13CA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40B98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1B4AC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11D95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3C858A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4DD847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2F123B" w14:textId="77777777" w:rsidR="009948E3" w:rsidRPr="00CA3E6C" w:rsidRDefault="009948E3" w:rsidP="0088240F">
            <w:pPr>
              <w:rPr>
                <w:b/>
                <w:bCs/>
              </w:rPr>
            </w:pPr>
            <w:r w:rsidRPr="00CA3E6C">
              <w:rPr>
                <w:b/>
                <w:bCs/>
                <w:sz w:val="16"/>
                <w:lang w:val="en-US"/>
              </w:rPr>
              <w:t>LITHIUM ION BATTERY REDUCED SOC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DB55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60515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1DE30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9A7A2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444 446 448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4BF28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A3AA71"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CE678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665B8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D2B1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F0325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F360527"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E9E3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098FC2"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BATTERY REDUCED SOC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DCDA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A9A1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9326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2642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444 446 448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C62A5F" w14:textId="77777777" w:rsidR="009948E3" w:rsidRPr="00CA3E6C" w:rsidRDefault="009948E3" w:rsidP="0088240F">
            <w:pPr>
              <w:rPr>
                <w:b/>
                <w:bC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542674"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53DC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3EF95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F0BA9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3375A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3EB44B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6706F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4054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707727" w14:textId="77777777" w:rsidR="009948E3" w:rsidRPr="00CA3E6C" w:rsidRDefault="009948E3" w:rsidP="0088240F">
            <w:pPr>
              <w:rPr>
                <w:b/>
                <w:bCs/>
              </w:rPr>
            </w:pPr>
            <w:r w:rsidRPr="00CA3E6C">
              <w:rPr>
                <w:b/>
                <w:bCs/>
                <w:sz w:val="16"/>
                <w:lang w:val="en-US"/>
              </w:rPr>
              <w:t>LITHIUM ION BATTERY REDUCED SOC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97EE0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94759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6FE7E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20CF7A" w14:textId="77777777" w:rsidR="009948E3" w:rsidRPr="00CA3E6C" w:rsidRDefault="009948E3" w:rsidP="0088240F">
            <w:pPr>
              <w:jc w:val="center"/>
              <w:rPr>
                <w:b/>
                <w:bCs/>
                <w:sz w:val="16"/>
                <w:lang w:val="en-US"/>
              </w:rPr>
            </w:pPr>
            <w:r w:rsidRPr="00CA3E6C">
              <w:rPr>
                <w:b/>
                <w:bCs/>
                <w:sz w:val="16"/>
                <w:lang w:val="en-US"/>
              </w:rPr>
              <w:t>444 446 448</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C4627F" w14:textId="77777777" w:rsidR="009948E3" w:rsidRPr="00CA3E6C" w:rsidRDefault="009948E3" w:rsidP="0088240F">
            <w:pPr>
              <w:rPr>
                <w:b/>
                <w:bC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03808B"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674F9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65B1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5713D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A16D4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298D94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3B90D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37B360"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E92E1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98DA8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04482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50FB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D0168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FD6156"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8BD25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124D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4139D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53B6C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144C87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CD517F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4056</w:t>
            </w:r>
          </w:p>
          <w:p w14:paraId="66064D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E68C14"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989ED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12E4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E3D48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5DD0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242A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71D3CA"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D6BA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AD9F5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C6425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EBE1D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2CBBED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6CAFC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561ACB"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4E998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651B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CA91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3C603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442F3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D3458A"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1F97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0E5C3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F3DF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C97CF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5FE9FF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65E1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85F4D5"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0E5E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5AACD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A66C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ADCDB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B9A4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E86CC3"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A1396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23DF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46508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8CBB6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6ABC06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4B5AA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4059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E1EB5F"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0F7D8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4F214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BC38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D4FC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443 446</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E606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902E22"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466E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18346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9F59F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4C217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F12211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01B6F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D40EDE"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4B5A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D22FF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8764C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323A2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443 446</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ECC5E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71E8F1"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02493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BF403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0F15C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C476E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A76191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58C001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EB530F"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DE39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5DF3A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5A166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195B9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443 446</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DC378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4B174C"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C9B5F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56E9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4897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E75A0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E9F064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FAE1B2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4062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550BD9" w14:textId="77777777" w:rsidR="009948E3" w:rsidRPr="00CA3E6C" w:rsidRDefault="009948E3" w:rsidP="0088240F">
            <w:pPr>
              <w:rPr>
                <w:b/>
                <w:bCs/>
              </w:rPr>
            </w:pPr>
            <w:r w:rsidRPr="00CA3E6C">
              <w:rPr>
                <w:b/>
                <w:bCs/>
                <w:sz w:val="16"/>
                <w:lang w:val="en-US"/>
              </w:rPr>
              <w:t>ARTICLE WITH INTEGRATED LITHIUM ION CELL or  EQUIPMENT WITH INTEGRATED LITHIUM ION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B46BC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96C8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A3D85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B056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443 446</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E3257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221FA6"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250B3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2CADC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14635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34FB7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6DDD20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C09E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96CDC5"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60C3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4742E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DDE8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2CDE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50507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2D10EB"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EF00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E2F1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4789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634F1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B02A99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6CEA0D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FC690F"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575D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A379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69359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3960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468A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2C0226"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5B40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C265A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C3181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7F91A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1FBBDF8"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0304F4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5F5A8D"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2186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2DD33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0CCED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68744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41EE5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621118"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369F4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8883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1BBF9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91D09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FC82F0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1B3A4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C4CC99"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E9B1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492E2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7CF39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9A15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364AC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DE7D64"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7D56C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769D8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87303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50BF4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8AD7C8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C1575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409419"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7E67B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5D88C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554E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AE896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DA44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82EE05"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F1F18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CBE5B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3797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C4D85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A8A37C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8EC3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E15190"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02C3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03825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ACA2A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E94A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CE46F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85E758"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0904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0B9F4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E9FAF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4D10C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95FD9A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89B23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4069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85DBCB"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4DB41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01C84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6DB0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099A87" w14:textId="77777777" w:rsidR="009948E3" w:rsidRPr="00CA3E6C" w:rsidRDefault="009948E3" w:rsidP="0088240F">
            <w:pPr>
              <w:jc w:val="center"/>
              <w:rPr>
                <w:b/>
                <w:bCs/>
                <w:sz w:val="16"/>
                <w:szCs w:val="16"/>
              </w:rPr>
            </w:pPr>
            <w:r w:rsidRPr="00CA3E6C">
              <w:rPr>
                <w:b/>
                <w:bCs/>
                <w:sz w:val="16"/>
                <w:szCs w:val="16"/>
              </w:rPr>
              <w:t>443 447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7A1903" w14:textId="77777777" w:rsidR="009948E3" w:rsidRPr="00CA3E6C" w:rsidRDefault="009948E3" w:rsidP="0088240F">
            <w:pPr>
              <w:jc w:val="center"/>
              <w:rPr>
                <w:b/>
                <w:bC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1E7E79"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E6E7D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59BF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0472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A98BA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974A8A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D2D3D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4070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8DBDBA" w14:textId="77777777" w:rsidR="009948E3" w:rsidRPr="00CA3E6C" w:rsidRDefault="009948E3" w:rsidP="0088240F">
            <w:pPr>
              <w:rPr>
                <w:b/>
                <w:bCs/>
              </w:rPr>
            </w:pPr>
            <w:r w:rsidRPr="00CA3E6C">
              <w:rPr>
                <w:b/>
                <w:bCs/>
                <w:sz w:val="16"/>
                <w:lang w:val="en-US"/>
              </w:rPr>
              <w:t>ARTICLE WITH INTEGRATED LITHIUM METAL CELL or  EQUIPMENT WITH INTEGRATED LITHIUM METAL CELL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B453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F9E14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44D9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695794" w14:textId="77777777" w:rsidR="009948E3" w:rsidRPr="00CA3E6C" w:rsidRDefault="009948E3" w:rsidP="0088240F">
            <w:pPr>
              <w:jc w:val="center"/>
              <w:rPr>
                <w:b/>
                <w:bCs/>
                <w:sz w:val="16"/>
                <w:szCs w:val="16"/>
              </w:rPr>
            </w:pPr>
            <w:r w:rsidRPr="00CA3E6C">
              <w:rPr>
                <w:b/>
                <w:bCs/>
                <w:sz w:val="16"/>
                <w:lang w:val="en-US"/>
              </w:rPr>
              <w:t>443 447</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5193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98FFDA"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9BED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F0D8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9E35F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88496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FF94AE9"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B768C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FB9395"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598D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86ED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4C2D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69FF28" w14:textId="77777777" w:rsidR="009948E3" w:rsidRPr="00CA3E6C" w:rsidRDefault="009948E3" w:rsidP="0088240F">
            <w:pPr>
              <w:jc w:val="center"/>
              <w:rPr>
                <w:b/>
                <w:bCs/>
                <w:sz w:val="16"/>
                <w:szCs w:val="16"/>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6E5F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4F8D6D"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F144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D400D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3073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D073D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9926399"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9BBA8E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4072</w:t>
            </w:r>
          </w:p>
          <w:p w14:paraId="2F4AB09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650CE2"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AC224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AADD8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01233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B0BE09" w14:textId="77777777" w:rsidR="009948E3" w:rsidRPr="00CA3E6C" w:rsidRDefault="009948E3" w:rsidP="0088240F">
            <w:pPr>
              <w:jc w:val="center"/>
              <w:rPr>
                <w:b/>
                <w:bCs/>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773CE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695240"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8528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6733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2F1A6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13B84F"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47DFA5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003C79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0BB722"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7D425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668C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26DBE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CE7193" w14:textId="77777777" w:rsidR="009948E3" w:rsidRPr="00CA3E6C" w:rsidRDefault="009948E3" w:rsidP="0088240F">
            <w:pPr>
              <w:jc w:val="center"/>
              <w:rPr>
                <w:b/>
                <w:bCs/>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E7F3A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7A88F6"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E5098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AC4B4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D1A41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90B50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750CF1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F93D1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AA37DC"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2DC0D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4C1B1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B7845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5DC32B" w14:textId="77777777" w:rsidR="009948E3" w:rsidRPr="00CA3E6C" w:rsidRDefault="009948E3" w:rsidP="0088240F">
            <w:pPr>
              <w:jc w:val="center"/>
              <w:rPr>
                <w:b/>
                <w:bCs/>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152B39" w14:textId="77777777" w:rsidR="009948E3" w:rsidRPr="00CA3E6C" w:rsidRDefault="009948E3" w:rsidP="0088240F">
            <w:pPr>
              <w:jc w:val="center"/>
              <w:rPr>
                <w:b/>
                <w:bC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282B69"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161EC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A89F7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FBC31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786894"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7625168"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2251FE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451758"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9D303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4F45A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30272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5AFD4C" w14:textId="77777777" w:rsidR="009948E3" w:rsidRPr="00CA3E6C" w:rsidRDefault="009948E3" w:rsidP="0088240F">
            <w:pPr>
              <w:jc w:val="center"/>
              <w:rPr>
                <w:b/>
                <w:bCs/>
              </w:rPr>
            </w:pPr>
            <w:r w:rsidRPr="00CA3E6C">
              <w:rPr>
                <w:b/>
                <w:bCs/>
                <w:sz w:val="16"/>
                <w:lang w:val="en-US"/>
              </w:rPr>
              <w:t>440 445 449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B44FA8" w14:textId="77777777" w:rsidR="009948E3" w:rsidRPr="00CA3E6C" w:rsidRDefault="009948E3" w:rsidP="0088240F">
            <w:pPr>
              <w:jc w:val="center"/>
              <w:rPr>
                <w:b/>
                <w:bC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60D465"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C103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BF8D4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9AFCB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DE976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2C06F4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1D9F5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AEC65E"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FCE6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1EF6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D3F5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755040" w14:textId="77777777" w:rsidR="009948E3" w:rsidRPr="00CA3E6C" w:rsidRDefault="009948E3" w:rsidP="0088240F">
            <w:pPr>
              <w:jc w:val="center"/>
              <w:rPr>
                <w:b/>
                <w:bCs/>
              </w:rPr>
            </w:pPr>
            <w:r w:rsidRPr="00CA3E6C">
              <w:rPr>
                <w:b/>
                <w:bCs/>
                <w:sz w:val="16"/>
                <w:lang w:val="en-US"/>
              </w:rPr>
              <w:t>440 445 449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948E94" w14:textId="77777777" w:rsidR="009948E3" w:rsidRPr="00CA3E6C" w:rsidRDefault="009948E3" w:rsidP="0088240F">
            <w:pPr>
              <w:jc w:val="center"/>
              <w:rPr>
                <w:b/>
                <w:bC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2E89C0"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6757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8B1D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F961E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2D667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7C284E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B7A73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ABEF80"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0FCA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DA873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8357A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C74EF5" w14:textId="77777777" w:rsidR="009948E3" w:rsidRPr="00CA3E6C" w:rsidRDefault="009948E3" w:rsidP="0088240F">
            <w:pPr>
              <w:jc w:val="center"/>
              <w:rPr>
                <w:b/>
                <w:bCs/>
              </w:rPr>
            </w:pPr>
            <w:r w:rsidRPr="00CA3E6C">
              <w:rPr>
                <w:b/>
                <w:bCs/>
                <w:sz w:val="16"/>
                <w:lang w:val="en-US"/>
              </w:rPr>
              <w:t>440 445 449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2CCEF0" w14:textId="77777777" w:rsidR="009948E3" w:rsidRPr="00CA3E6C" w:rsidRDefault="009948E3" w:rsidP="0088240F">
            <w:pPr>
              <w:rPr>
                <w:b/>
                <w:bC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0BC766"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ED516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596D0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B7B83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233C0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99B362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C7159C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4078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8DE231" w14:textId="77777777" w:rsidR="009948E3" w:rsidRPr="00CA3E6C" w:rsidRDefault="009948E3" w:rsidP="0088240F">
            <w:pPr>
              <w:rPr>
                <w:b/>
                <w:bCs/>
              </w:rPr>
            </w:pPr>
            <w:r w:rsidRPr="00CA3E6C">
              <w:rPr>
                <w:b/>
                <w:bCs/>
                <w:sz w:val="16"/>
                <w:lang w:val="en-US"/>
              </w:rPr>
              <w:t>ARTICLE CONTAINING LITHIUM ION BATTERY or EQUIPMENT CONTAINING LITHIUM ION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2B1C6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EEB5B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BE6D8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7C760F" w14:textId="77777777" w:rsidR="009948E3" w:rsidRPr="00CA3E6C" w:rsidRDefault="009948E3" w:rsidP="0088240F">
            <w:pPr>
              <w:jc w:val="center"/>
              <w:rPr>
                <w:b/>
                <w:bCs/>
              </w:rPr>
            </w:pPr>
            <w:r w:rsidRPr="00CA3E6C">
              <w:rPr>
                <w:b/>
                <w:bCs/>
                <w:sz w:val="16"/>
                <w:lang w:val="en-US"/>
              </w:rPr>
              <w:t>440 445 449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CA091F" w14:textId="77777777" w:rsidR="009948E3" w:rsidRPr="00CA3E6C" w:rsidRDefault="009948E3" w:rsidP="0088240F">
            <w:pPr>
              <w:rPr>
                <w:b/>
                <w:bC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CCC4DA"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A8A9D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87DA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CA82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EF479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F03B87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278D05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4079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DD0AC5"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F302C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BD822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35E1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1B2649" w14:textId="77777777" w:rsidR="009948E3" w:rsidRPr="00CA3E6C" w:rsidRDefault="009948E3" w:rsidP="0088240F">
            <w:pPr>
              <w:jc w:val="center"/>
              <w:rPr>
                <w:b/>
                <w:bCs/>
                <w:sz w:val="16"/>
                <w:szCs w:val="16"/>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98713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szCs w:val="16"/>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3D569B"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302E2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688B8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BE8F3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88251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6DE2750"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CC8E0F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6BF405"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7D40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2BE24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945D2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C7D867" w14:textId="77777777" w:rsidR="009948E3" w:rsidRPr="00CA3E6C" w:rsidRDefault="009948E3" w:rsidP="0088240F">
            <w:pPr>
              <w:jc w:val="center"/>
              <w:rPr>
                <w:b/>
                <w:bCs/>
                <w:sz w:val="16"/>
                <w:szCs w:val="16"/>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C592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szCs w:val="16"/>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922359"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62E7E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68135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BBAD5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F5417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16E1BF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96E5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FDBCF6"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46E3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8491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C629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2A9CDA" w14:textId="77777777" w:rsidR="009948E3" w:rsidRPr="00CA3E6C" w:rsidRDefault="009948E3" w:rsidP="0088240F">
            <w:pPr>
              <w:jc w:val="center"/>
              <w:rPr>
                <w:b/>
                <w:bCs/>
                <w:sz w:val="16"/>
                <w:szCs w:val="16"/>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D02E0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szCs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82FD1D"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35265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0BB0A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854F4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3F8214"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564E7A0"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832F53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F64B2C"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AEAB0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E50A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C8500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B3480E" w14:textId="77777777" w:rsidR="009948E3" w:rsidRPr="00CA3E6C" w:rsidRDefault="009948E3" w:rsidP="0088240F">
            <w:pPr>
              <w:jc w:val="center"/>
              <w:rPr>
                <w:b/>
                <w:bCs/>
              </w:rPr>
            </w:pPr>
            <w:r w:rsidRPr="00CA3E6C">
              <w:rPr>
                <w:b/>
                <w:bCs/>
                <w:sz w:val="16"/>
                <w:lang w:val="en-US"/>
              </w:rPr>
              <w:t>440 449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E0124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szCs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2B36A5"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DC188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A5E2E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FEE5C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C0E02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E73487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B16D7B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5D70CC"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BD379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0ABB3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BD87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001A1D" w14:textId="77777777" w:rsidR="009948E3" w:rsidRPr="00CA3E6C" w:rsidRDefault="009948E3" w:rsidP="0088240F">
            <w:pPr>
              <w:jc w:val="center"/>
              <w:rPr>
                <w:b/>
                <w:bCs/>
              </w:rPr>
            </w:pPr>
            <w:r w:rsidRPr="00CA3E6C">
              <w:rPr>
                <w:b/>
                <w:bCs/>
                <w:sz w:val="16"/>
                <w:lang w:val="en-US"/>
              </w:rPr>
              <w:t>440 447 449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F69E01" w14:textId="77777777" w:rsidR="009948E3" w:rsidRPr="00CA3E6C" w:rsidRDefault="009948E3" w:rsidP="0088240F">
            <w:pPr>
              <w:jc w:val="center"/>
              <w:rPr>
                <w:b/>
                <w:bC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187389"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15538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32D03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6B9EB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B46AD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D59396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7B0DED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60D80F"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4D930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0DB2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88C57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0C16B7" w14:textId="77777777" w:rsidR="009948E3" w:rsidRPr="00CA3E6C" w:rsidRDefault="009948E3" w:rsidP="0088240F">
            <w:pPr>
              <w:jc w:val="center"/>
              <w:rPr>
                <w:b/>
                <w:bCs/>
              </w:rPr>
            </w:pPr>
            <w:r w:rsidRPr="00CA3E6C">
              <w:rPr>
                <w:b/>
                <w:bCs/>
                <w:sz w:val="16"/>
                <w:lang w:val="en-US"/>
              </w:rPr>
              <w:t>440 447 449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D00B9A" w14:textId="77777777" w:rsidR="009948E3" w:rsidRPr="00CA3E6C" w:rsidRDefault="009948E3" w:rsidP="0088240F">
            <w:pPr>
              <w:rPr>
                <w:b/>
                <w:bC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59D15D"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C1B3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FDF00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ED35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3982B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E599D1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FBB3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4086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0FA185"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B42D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38EA7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876E3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9CC491" w14:textId="77777777" w:rsidR="009948E3" w:rsidRPr="00CA3E6C" w:rsidRDefault="009948E3" w:rsidP="0088240F">
            <w:pPr>
              <w:jc w:val="center"/>
              <w:rPr>
                <w:b/>
                <w:bCs/>
              </w:rPr>
            </w:pPr>
            <w:r w:rsidRPr="00CA3E6C">
              <w:rPr>
                <w:b/>
                <w:bCs/>
                <w:sz w:val="16"/>
                <w:lang w:val="en-US"/>
              </w:rPr>
              <w:t>440 447 449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2DE789" w14:textId="77777777" w:rsidR="009948E3" w:rsidRPr="00CA3E6C" w:rsidRDefault="009948E3" w:rsidP="0088240F">
            <w:pPr>
              <w:jc w:val="center"/>
              <w:rPr>
                <w:b/>
                <w:bCs/>
                <w:sz w:val="16"/>
                <w:szCs w:val="16"/>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184C16"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2BAF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EEFA1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FE693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17BA7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86FB5C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EEC027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27BF9C" w14:textId="77777777" w:rsidR="009948E3" w:rsidRPr="00CA3E6C" w:rsidRDefault="009948E3" w:rsidP="0088240F">
            <w:pPr>
              <w:rPr>
                <w:b/>
                <w:bCs/>
              </w:rPr>
            </w:pPr>
            <w:r w:rsidRPr="00CA3E6C">
              <w:rPr>
                <w:b/>
                <w:bCs/>
                <w:sz w:val="16"/>
                <w:lang w:val="en-US"/>
              </w:rPr>
              <w:t>ARTICLE CONTAINING LITHIUM METAL BATTERY or EQUIPMENT CONTAINING LITHIUM METAL BATTERY, non- integral</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EEB3F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7BD58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BBE6C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920E07" w14:textId="77777777" w:rsidR="009948E3" w:rsidRPr="00CA3E6C" w:rsidRDefault="009948E3" w:rsidP="0088240F">
            <w:pPr>
              <w:jc w:val="center"/>
              <w:rPr>
                <w:b/>
                <w:bCs/>
                <w:sz w:val="16"/>
                <w:lang w:val="en-US"/>
              </w:rPr>
            </w:pPr>
            <w:r w:rsidRPr="00CA3E6C">
              <w:rPr>
                <w:b/>
                <w:bCs/>
                <w:sz w:val="16"/>
                <w:lang w:val="en-US"/>
              </w:rPr>
              <w:t>440 447 449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310E5D" w14:textId="77777777" w:rsidR="009948E3" w:rsidRPr="00CA3E6C" w:rsidRDefault="009948E3" w:rsidP="0088240F">
            <w:pPr>
              <w:jc w:val="center"/>
              <w:rPr>
                <w:b/>
                <w:bCs/>
                <w:sz w:val="16"/>
                <w:szCs w:val="16"/>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00EE50"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C335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E6541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34017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2924A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616089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9DFD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054A76" w14:textId="77777777" w:rsidR="009948E3" w:rsidRPr="00CA3E6C" w:rsidRDefault="009948E3" w:rsidP="0088240F">
            <w:pPr>
              <w:rPr>
                <w:b/>
                <w:bCs/>
                <w:sz w:val="16"/>
                <w:lang w:val="en-U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06586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7B12F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9408A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1D47A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52F96F" w14:textId="77777777" w:rsidR="009948E3" w:rsidRPr="00CA3E6C" w:rsidRDefault="009948E3" w:rsidP="0088240F">
            <w:pPr>
              <w:tabs>
                <w:tab w:val="left" w:pos="1418"/>
                <w:tab w:val="left" w:pos="1985"/>
                <w:tab w:val="left" w:pos="2552"/>
                <w:tab w:val="left" w:pos="3119"/>
              </w:tabs>
              <w:snapToGrid w:val="0"/>
              <w:spacing w:after="60"/>
              <w:jc w:val="center"/>
              <w:rPr>
                <w:b/>
                <w:bCs/>
                <w:sz w:val="16"/>
                <w:szCs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37E566"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685E3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F3F8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7E91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3A4030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1018C9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653DD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4089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55DEEC"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55F19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219FB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F83C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42E16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CD98A3" w14:textId="77777777" w:rsidR="009948E3" w:rsidRPr="00CA3E6C" w:rsidRDefault="009948E3" w:rsidP="0088240F">
            <w:pPr>
              <w:tabs>
                <w:tab w:val="left" w:pos="1418"/>
                <w:tab w:val="left" w:pos="1985"/>
                <w:tab w:val="left" w:pos="2552"/>
                <w:tab w:val="left" w:pos="3119"/>
              </w:tabs>
              <w:snapToGrid w:val="0"/>
              <w:spacing w:after="60"/>
              <w:jc w:val="center"/>
              <w:rPr>
                <w:b/>
                <w:bCs/>
                <w:sz w:val="16"/>
                <w:szCs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6580DB"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0D0AA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5E923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1D2BD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26BBDA"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97A577A"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37C249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94D8F3"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53BFA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ED26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E97C2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4D6EC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9F137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BABA43"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8863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6774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E18BE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C0689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A94A30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57ADA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214CBE"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89E6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4D151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2EDC2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C1E6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A8CDF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F1CF8D"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B430C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BF68D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256B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99E936"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B88768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33FC28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166D3D"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699F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25F4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1E634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D322F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F1097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05DD3F"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0595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4EB4C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C7906F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0CE3B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10258E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D375EA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37D995"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A2EE9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A7D8F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3A775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00D34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B6AEC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5CBE0B"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F3A87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9238A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94B9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98C674"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6F8EEC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18C2F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4094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FCA161"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C7B9C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2F53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90E2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4C24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1C657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6D8A55"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609B4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318F5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54DE6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E4576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87C1C9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6EDB15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B86CE2" w14:textId="77777777" w:rsidR="009948E3" w:rsidRPr="00CA3E6C" w:rsidRDefault="009948E3" w:rsidP="0088240F">
            <w:pPr>
              <w:rPr>
                <w:b/>
                <w:bCs/>
              </w:rPr>
            </w:pPr>
            <w:r w:rsidRPr="00CA3E6C">
              <w:rPr>
                <w:b/>
                <w:bCs/>
                <w:sz w:val="16"/>
                <w:lang w:val="en-US"/>
              </w:rPr>
              <w:t>ARTICLE WITH INTEGRATED LITHIUM ION BATTERY or EQUIPMENT WITH INTEGRATED LITHIUM ION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35E8A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2A29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908C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6EF8D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4D247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7D2407"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DBF3D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274CE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BE68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3BBD8E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BE41C0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C6263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93664E"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C89F1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8B3C1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8E4F2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7F2F2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400C6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27EE10"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E482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7CB10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A011A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D2827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7D6968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913D14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501BA8"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41E2D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A7E7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61AB0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EBD40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322DA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0ECF23"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2D5FA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BAB59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D5901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049BB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050AB88"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593A6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21F283"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6139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E5AA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CCA6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28270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6EB4B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181458"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D1467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891C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18EE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73C4C5"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8A81E8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1D164D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4099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154253"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9E3DE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BA636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84F42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979F2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C0DE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1843BA"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EB3F8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F16C7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DB21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A2A532"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B900A4F"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4A7A65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A613A7"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4CCDA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7A4D4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F416F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2261C3" w14:textId="77777777" w:rsidR="009948E3" w:rsidRPr="00CA3E6C" w:rsidRDefault="009948E3" w:rsidP="0088240F">
            <w:pPr>
              <w:jc w:val="center"/>
              <w:rPr>
                <w:b/>
                <w:bCs/>
                <w:sz w:val="16"/>
                <w:szCs w:val="16"/>
              </w:rPr>
            </w:pPr>
            <w:r w:rsidRPr="00CA3E6C">
              <w:rPr>
                <w:b/>
                <w:bCs/>
                <w:sz w:val="16"/>
                <w:szCs w:val="16"/>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0D7A18" w14:textId="77777777" w:rsidR="009948E3" w:rsidRPr="00CA3E6C" w:rsidRDefault="009948E3" w:rsidP="0088240F">
            <w:pPr>
              <w:jc w:val="center"/>
              <w:rPr>
                <w:b/>
                <w:bC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118EC3"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9E907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1976A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E9D8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2F45A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1509E91"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FE84F1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2F0FC1"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7C364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E3A3EF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8E846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79B111" w14:textId="77777777" w:rsidR="009948E3" w:rsidRPr="00CA3E6C" w:rsidRDefault="009948E3" w:rsidP="0088240F">
            <w:pPr>
              <w:jc w:val="center"/>
              <w:rPr>
                <w:b/>
                <w:bCs/>
                <w:sz w:val="16"/>
                <w:szCs w:val="16"/>
              </w:rPr>
            </w:pPr>
            <w:r w:rsidRPr="00CA3E6C">
              <w:rPr>
                <w:b/>
                <w:bCs/>
                <w:sz w:val="16"/>
                <w:szCs w:val="16"/>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8AB09E" w14:textId="77777777" w:rsidR="009948E3" w:rsidRPr="00CA3E6C" w:rsidRDefault="009948E3" w:rsidP="0088240F">
            <w:pPr>
              <w:jc w:val="center"/>
              <w:rPr>
                <w:b/>
                <w:bC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A67644"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13D28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7FD43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FC252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2A42C8"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04ADC1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CDFE5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4102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64509D"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7565C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CEA63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BCA54E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2911F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A312F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1B464D"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64D73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A0E0E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E1A1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F6634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3EE8D5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2E9C3D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0A90AE" w14:textId="77777777" w:rsidR="009948E3" w:rsidRPr="00CA3E6C" w:rsidRDefault="009948E3" w:rsidP="0088240F">
            <w:pPr>
              <w:rPr>
                <w:b/>
                <w:bCs/>
              </w:rPr>
            </w:pPr>
            <w:r w:rsidRPr="00CA3E6C">
              <w:rPr>
                <w:b/>
                <w:bCs/>
                <w:sz w:val="16"/>
                <w:lang w:val="en-US"/>
              </w:rPr>
              <w:t>ARTICLE WITH INTEGRATED LITHIUM METAL BATTERY or EQUIPMENT WITH INTEGRATED METAL BATTERY</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5D445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A12C0D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7D347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52F88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443 449</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14FC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185FF6"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265D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E097F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327DC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0F103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37A86C6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1B0F7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0B533C"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684E29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F6754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FD1E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9160F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4122C5" w14:textId="77777777" w:rsidR="009948E3" w:rsidRPr="00CA3E6C" w:rsidRDefault="009948E3" w:rsidP="0088240F">
            <w:pPr>
              <w:tabs>
                <w:tab w:val="left" w:pos="1418"/>
                <w:tab w:val="left" w:pos="1985"/>
                <w:tab w:val="left" w:pos="2552"/>
                <w:tab w:val="left" w:pos="3119"/>
              </w:tabs>
              <w:snapToGrid w:val="0"/>
              <w:spacing w:after="60"/>
              <w:jc w:val="center"/>
              <w:rPr>
                <w:b/>
                <w:bCs/>
                <w:sz w:val="16"/>
                <w:szCs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DFA6E6"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129C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06BC8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7BB8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63B87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C24307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3533D4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B61A2EE" w14:textId="77777777" w:rsidR="009948E3" w:rsidRPr="00CA3E6C" w:rsidRDefault="009948E3" w:rsidP="0088240F">
            <w:pPr>
              <w:rPr>
                <w:b/>
                <w:bC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B466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D7530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992DF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85A20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A55741" w14:textId="77777777" w:rsidR="009948E3" w:rsidRPr="00CA3E6C" w:rsidRDefault="009948E3" w:rsidP="0088240F">
            <w:pPr>
              <w:tabs>
                <w:tab w:val="left" w:pos="1418"/>
                <w:tab w:val="left" w:pos="1985"/>
                <w:tab w:val="left" w:pos="2552"/>
                <w:tab w:val="left" w:pos="3119"/>
              </w:tabs>
              <w:snapToGrid w:val="0"/>
              <w:spacing w:after="60"/>
              <w:jc w:val="center"/>
              <w:rPr>
                <w:b/>
                <w:bCs/>
                <w:sz w:val="16"/>
                <w:szCs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1156B7"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389F4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43E0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17E3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8EAA32"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AC7070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64C33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BA2CBDB" w14:textId="77777777" w:rsidR="009948E3" w:rsidRPr="00CA3E6C" w:rsidRDefault="009948E3" w:rsidP="0088240F">
            <w:pPr>
              <w:rPr>
                <w:b/>
                <w:bC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73828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63332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AE75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E34A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B86AF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ED5CD3"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0F009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9676F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5E16C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9D9E1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426BD6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064E77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0F9C82" w14:textId="77777777" w:rsidR="009948E3" w:rsidRPr="00CA3E6C" w:rsidRDefault="009948E3" w:rsidP="0088240F">
            <w:pPr>
              <w:rPr>
                <w:b/>
                <w:bCs/>
                <w:sz w:val="16"/>
                <w:lang w:val="en-U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F42BD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43112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F5DF8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8D407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F004C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AF337EF"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B57A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35066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4387E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C113F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C5818E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D3DAC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1EFD7F" w14:textId="77777777" w:rsidR="009948E3" w:rsidRPr="00CA3E6C" w:rsidRDefault="009948E3" w:rsidP="0088240F">
            <w:pPr>
              <w:rPr>
                <w:b/>
                <w:bCs/>
                <w:sz w:val="16"/>
                <w:lang w:val="en-U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EFDA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9ACFE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B2792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2C76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BD390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41248D"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23DD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F3C01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C1D73D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F118FB"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2A3C23F"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AC0D10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4109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1EE0D8" w14:textId="77777777" w:rsidR="009948E3" w:rsidRPr="00CA3E6C" w:rsidRDefault="009948E3" w:rsidP="0088240F">
            <w:pPr>
              <w:rPr>
                <w:b/>
                <w:bC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A46AE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A5EEB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C4CC2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D9124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9E9E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3698D6"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923A5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D5B5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A03C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4852F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ADD98E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5FAFA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E32996" w14:textId="77777777" w:rsidR="009948E3" w:rsidRPr="00CA3E6C" w:rsidRDefault="009948E3" w:rsidP="0088240F">
            <w:pPr>
              <w:rPr>
                <w:b/>
                <w:bC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BF19B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4A3A2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A4C3C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F68CB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804A6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B22A2D"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08F05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4FA0ED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17BC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1A17A4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C594C9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23F302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273364" w14:textId="77777777" w:rsidR="009948E3" w:rsidRPr="00CA3E6C" w:rsidRDefault="009948E3" w:rsidP="0088240F">
            <w:pPr>
              <w:rPr>
                <w:b/>
                <w:bCs/>
              </w:rPr>
            </w:pPr>
            <w:r w:rsidRPr="00CA3E6C">
              <w:rPr>
                <w:b/>
                <w:bCs/>
                <w:sz w:val="16"/>
                <w:lang w:val="en-US"/>
              </w:rPr>
              <w:t xml:space="preserve">LITHIUM ION SOLID STATE CELL </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EB5A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F7B11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75124A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F90DF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988B2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1F1E46"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D94B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3DF8A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78D7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FD1D4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B49F491" w14:textId="77777777" w:rsidTr="0088240F">
        <w:trPr>
          <w:cantSplit/>
          <w:trHeight w:val="945"/>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8DD0DB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364B1F4" w14:textId="77777777" w:rsidR="009948E3" w:rsidRPr="00CA3E6C" w:rsidRDefault="009948E3" w:rsidP="0088240F">
            <w:pPr>
              <w:rPr>
                <w:b/>
                <w:bCs/>
                <w:sz w:val="16"/>
                <w:lang w:val="en-U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0B8A2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BFA99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DA2B9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C75E5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7A9CD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E1077A" w14:textId="77777777" w:rsidR="009948E3" w:rsidRPr="00CA3E6C" w:rsidRDefault="009948E3" w:rsidP="0088240F">
            <w:pPr>
              <w:jc w:val="center"/>
              <w:rPr>
                <w:b/>
                <w:bCs/>
              </w:rPr>
            </w:pPr>
            <w:r w:rsidRPr="00CA3E6C">
              <w:rPr>
                <w:b/>
                <w:bCs/>
                <w:sz w:val="16"/>
                <w:lang w:val="en-US"/>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E8C5D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F985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70DD1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DEB81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F30011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385C2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353FAF"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D8D06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C0B3B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BC918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2804D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4F992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B37708"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2EA768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D0EB7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E4E0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84C2C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887B1E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FA691D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34DD30"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16416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D79A0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3DE75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E025A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410807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1CE2CA"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355AD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4EBB7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E4488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BF8CC2"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F2952F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8C13AC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F86C76"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65BD1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12F29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3F26F2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9E94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C0D10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0</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1EBF1E"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96E5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DFCC0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A2B0C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964E81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2152BF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F608A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B0EFC2"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EAD4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F632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09B0F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D77AA7" w14:textId="77777777" w:rsidR="009948E3" w:rsidRPr="00CA3E6C" w:rsidRDefault="009948E3" w:rsidP="0088240F">
            <w:pPr>
              <w:jc w:val="center"/>
              <w:rPr>
                <w:b/>
                <w:bC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8940F7" w14:textId="77777777" w:rsidR="009948E3" w:rsidRPr="00CA3E6C" w:rsidRDefault="009948E3" w:rsidP="0088240F">
            <w:pPr>
              <w:rPr>
                <w:b/>
                <w:bC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8E3DF0"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0EB03E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021F2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71A0F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37F094"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999FC3E"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457B0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18D8785"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94DA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283AB0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45C10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0A0E71" w14:textId="77777777" w:rsidR="009948E3" w:rsidRPr="00CA3E6C" w:rsidRDefault="009948E3" w:rsidP="0088240F">
            <w:pPr>
              <w:jc w:val="center"/>
              <w:rPr>
                <w:b/>
                <w:bC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D8F60C" w14:textId="77777777" w:rsidR="009948E3" w:rsidRPr="00CA3E6C" w:rsidRDefault="009948E3" w:rsidP="0088240F">
            <w:pPr>
              <w:rPr>
                <w:b/>
                <w:bC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63DA89"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C3B21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49484B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B3F7D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38802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5C42453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36E8B5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4118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E4B157"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7458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C83915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6AFD3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80D55D" w14:textId="77777777" w:rsidR="009948E3" w:rsidRPr="00CA3E6C" w:rsidRDefault="009948E3" w:rsidP="0088240F">
            <w:pPr>
              <w:jc w:val="center"/>
              <w:rPr>
                <w:b/>
                <w:bC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E8614F9" w14:textId="77777777" w:rsidR="009948E3" w:rsidRPr="00CA3E6C" w:rsidRDefault="009948E3" w:rsidP="0088240F">
            <w:pPr>
              <w:rPr>
                <w:b/>
                <w:bC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DF532D"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869A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D2862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F7059A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42D632C"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D21FC00" w14:textId="77777777" w:rsidTr="0088240F">
        <w:trPr>
          <w:cantSplit/>
          <w:trHeight w:val="522"/>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66D5C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4119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23277B" w14:textId="77777777" w:rsidR="009948E3" w:rsidRPr="00CA3E6C" w:rsidRDefault="009948E3" w:rsidP="0088240F">
            <w:pPr>
              <w:rPr>
                <w:b/>
                <w:bCs/>
              </w:rPr>
            </w:pPr>
            <w:r w:rsidRPr="00CA3E6C">
              <w:rPr>
                <w:b/>
                <w:bCs/>
                <w:sz w:val="16"/>
                <w:lang w:val="en-US"/>
              </w:rPr>
              <w:t>LITHIUM METAL SOLID STATE CELL (including lithium alloy cells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AE4F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2EEB6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0AA39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431CBE3" w14:textId="77777777" w:rsidR="009948E3" w:rsidRPr="00CA3E6C" w:rsidRDefault="009948E3" w:rsidP="0088240F">
            <w:pPr>
              <w:jc w:val="center"/>
              <w:rPr>
                <w:b/>
                <w:bCs/>
              </w:rPr>
            </w:pP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67B7FA" w14:textId="77777777" w:rsidR="009948E3" w:rsidRPr="00CA3E6C" w:rsidRDefault="009948E3" w:rsidP="0088240F">
            <w:pPr>
              <w:rPr>
                <w:b/>
                <w:bCs/>
              </w:rPr>
            </w:pPr>
            <w:r w:rsidRPr="00CA3E6C">
              <w:rPr>
                <w:b/>
                <w:bCs/>
                <w:sz w:val="16"/>
                <w:lang w:val="en-US"/>
              </w:rPr>
              <w:t>1g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09DCF7" w14:textId="77777777" w:rsidR="009948E3" w:rsidRPr="00CA3E6C" w:rsidRDefault="009948E3" w:rsidP="0088240F">
            <w:pPr>
              <w:jc w:val="center"/>
              <w:rPr>
                <w:b/>
                <w:bC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6EE63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81C64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A19CB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06E8E9"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3BAC63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BCD5F2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C8E64B"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376D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6D4EC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731FD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99AA9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3225C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EDFB1E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B90C1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4119D0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2C20B1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930E47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547698A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F53CD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FCC283"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BEF55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D76EC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C10C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0686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46261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526B0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E0C76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4EAEC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940BD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981BF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4284098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4CBB73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4032FC"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F0D95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CFD3A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F8563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A11131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16245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87DB07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E6C2C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7CB436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E6A57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A6652D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0E5EBFA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E6F0F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BE4AC5"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4747D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9C395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950422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05B41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0D9E65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2665C5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BF0588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E82243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B429A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AE8CD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7B35C74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3EBE49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BADCDD8"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BED8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92B12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7A35D0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1353F1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2C25C3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558F51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0C0290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F30D6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55AE5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0E007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7232E23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592BB39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962B07"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FDB71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649CA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DB9E1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D4BF0B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55F07D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9BC3E5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AF44E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F404F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F6FAC3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A2F433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r>
      <w:tr w:rsidR="009948E3" w:rsidRPr="0063564B" w14:paraId="08551FA6"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251CF8C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4126</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819987" w14:textId="77777777" w:rsidR="009948E3" w:rsidRPr="00CA3E6C" w:rsidRDefault="009948E3" w:rsidP="0088240F">
            <w:pPr>
              <w:rPr>
                <w:b/>
                <w:bC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DEBADB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73AE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EDE1D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FCF73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CA53FE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A91D7A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0B5E9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73790E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9BFD36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1DE13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515EAF0"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44ABC6A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4127</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CF18423"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ION SOLID STATE BATTERY (including lithium ion polymer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66E9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F1551E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FF43F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3A7B4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69820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100Wh</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526495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8D899A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8C3A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9E7A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8D02B31"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1CF7C2E2"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14E2E80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4128</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EB6100"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3F539C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9.4A</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1B58B8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B5F7B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EDA44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6C47F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4FC87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C9BB3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202C3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4CD76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3F1593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268BE665"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7FC2B4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4129</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14E7BB"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0ADFD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9.4B</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5399B4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062B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DC3EA7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005EB1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1966E4"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F8D0AE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P943   LP943</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E7093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5A6F8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A749BDB"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74D6F4FC"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0126F4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lastRenderedPageBreak/>
              <w:t>4130</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E430427"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C03297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9.4C</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05A267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D81E56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B4AF2F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557D77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F1624B"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854B97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55C5C2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34928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8B2F7BE"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098B794"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75816AE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4131</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EEBD12"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1D801F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9.4D</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6D0B4A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AE5D8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F45EF9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06141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93E20E2"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80461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P942   LP942</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70E690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EDF141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F13AB20"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0A00096D"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DC7712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4132</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4C841D"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D75270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9.4E</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267E16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63E474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E40CD4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710D57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DA35E8"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52F2E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23D57C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5DD25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85B84BD"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488AC51B"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3E76480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4133</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AB52B0C"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3415FA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9.4F</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FF398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34F8C66"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DC9E50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564B57C"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3930B65"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29081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P941   LP941</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00294C5B"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B62F04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DA9075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63564B" w14:paraId="65CF6D91"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0EB8815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4134</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7479D7B" w14:textId="77777777" w:rsidR="009948E3" w:rsidRPr="00CA3E6C" w:rsidRDefault="009948E3" w:rsidP="0088240F">
            <w:pPr>
              <w:rPr>
                <w:b/>
                <w:bC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1716992"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9.4G</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6EC09D7"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42441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139F42D"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593E7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5BD0B3B"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064A748"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0724E9F"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3EFEF4"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7C7C4A3"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r w:rsidR="009948E3" w:rsidRPr="00D27BEB" w14:paraId="6FD86623" w14:textId="77777777" w:rsidTr="0088240F">
        <w:trPr>
          <w:cantSplit/>
          <w:trHeight w:val="20"/>
          <w:jc w:val="center"/>
        </w:trPr>
        <w:tc>
          <w:tcPr>
            <w:tcW w:w="86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cPr>
          <w:p w14:paraId="61AB3109"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4135</w:t>
            </w:r>
          </w:p>
        </w:tc>
        <w:tc>
          <w:tcPr>
            <w:tcW w:w="199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F850C8B" w14:textId="77777777" w:rsidR="009948E3" w:rsidRPr="00CA3E6C" w:rsidRDefault="009948E3" w:rsidP="0088240F">
            <w:pPr>
              <w:tabs>
                <w:tab w:val="left" w:pos="1418"/>
                <w:tab w:val="left" w:pos="1985"/>
                <w:tab w:val="left" w:pos="2552"/>
                <w:tab w:val="left" w:pos="3119"/>
              </w:tabs>
              <w:snapToGrid w:val="0"/>
              <w:spacing w:after="60"/>
              <w:rPr>
                <w:b/>
                <w:bCs/>
                <w:sz w:val="16"/>
                <w:lang w:val="en-US"/>
              </w:rPr>
            </w:pPr>
            <w:r w:rsidRPr="00CA3E6C">
              <w:rPr>
                <w:b/>
                <w:bCs/>
                <w:sz w:val="16"/>
                <w:lang w:val="en-US"/>
              </w:rPr>
              <w:t>LITHIUM METAL SOLID STATE BATTERY (including lithium alloy batteries)</w:t>
            </w:r>
          </w:p>
        </w:tc>
        <w:tc>
          <w:tcPr>
            <w:tcW w:w="62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2E3F2E6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9.4H</w:t>
            </w:r>
          </w:p>
        </w:tc>
        <w:tc>
          <w:tcPr>
            <w:tcW w:w="545"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8E2F8B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689"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466C1DCE"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522"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CC050D0"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441</w:t>
            </w:r>
          </w:p>
        </w:tc>
        <w:tc>
          <w:tcPr>
            <w:tcW w:w="5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38E90165"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2g</w:t>
            </w:r>
          </w:p>
        </w:tc>
        <w:tc>
          <w:tcPr>
            <w:tcW w:w="567"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5DE7649E" w14:textId="77777777" w:rsidR="009948E3" w:rsidRPr="00CA3E6C" w:rsidRDefault="009948E3" w:rsidP="0088240F">
            <w:pPr>
              <w:jc w:val="center"/>
              <w:rPr>
                <w:rFonts w:cstheme="minorHAnsi"/>
                <w:b/>
                <w:bCs/>
                <w:sz w:val="16"/>
                <w:szCs w:val="16"/>
              </w:rPr>
            </w:pPr>
            <w:r w:rsidRPr="00CA3E6C">
              <w:rPr>
                <w:rFonts w:cstheme="minorHAnsi"/>
                <w:b/>
                <w:bCs/>
                <w:sz w:val="16"/>
                <w:szCs w:val="16"/>
              </w:rPr>
              <w:t>E0</w:t>
            </w:r>
          </w:p>
        </w:tc>
        <w:tc>
          <w:tcPr>
            <w:tcW w:w="85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10BF4F1"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r w:rsidRPr="00CA3E6C">
              <w:rPr>
                <w:b/>
                <w:bCs/>
                <w:sz w:val="16"/>
                <w:lang w:val="en-US"/>
              </w:rPr>
              <w:t>P940   LP940</w:t>
            </w:r>
          </w:p>
        </w:tc>
        <w:tc>
          <w:tcPr>
            <w:tcW w:w="78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12C0787A"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83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CDA9943" w14:textId="77777777" w:rsidR="009948E3" w:rsidRPr="00CA3E6C" w:rsidRDefault="009948E3" w:rsidP="0088240F">
            <w:pPr>
              <w:tabs>
                <w:tab w:val="left" w:pos="1418"/>
                <w:tab w:val="left" w:pos="1985"/>
                <w:tab w:val="left" w:pos="2552"/>
                <w:tab w:val="left" w:pos="3119"/>
              </w:tabs>
              <w:snapToGrid w:val="0"/>
              <w:spacing w:after="60"/>
              <w:jc w:val="center"/>
              <w:rPr>
                <w:b/>
                <w:bCs/>
                <w:sz w:val="16"/>
                <w:lang w:val="en-US"/>
              </w:rPr>
            </w:pPr>
          </w:p>
        </w:tc>
        <w:tc>
          <w:tcPr>
            <w:tcW w:w="753"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936A157" w14:textId="77777777" w:rsidR="009948E3" w:rsidRPr="00CA3E6C" w:rsidRDefault="009948E3" w:rsidP="0088240F">
            <w:pPr>
              <w:tabs>
                <w:tab w:val="left" w:pos="1418"/>
                <w:tab w:val="left" w:pos="1985"/>
                <w:tab w:val="left" w:pos="2552"/>
                <w:tab w:val="left" w:pos="3119"/>
              </w:tabs>
              <w:snapToGrid w:val="0"/>
              <w:spacing w:after="60"/>
              <w:jc w:val="center"/>
              <w:rPr>
                <w:b/>
                <w:bCs/>
                <w:sz w:val="16"/>
                <w:highlight w:val="yellow"/>
                <w:lang w:val="en-US"/>
              </w:rPr>
            </w:pPr>
          </w:p>
        </w:tc>
      </w:tr>
    </w:tbl>
    <w:p w14:paraId="11C8D546" w14:textId="77777777" w:rsidR="009948E3" w:rsidRPr="00E20CB0" w:rsidRDefault="009948E3" w:rsidP="00571073">
      <w:pPr>
        <w:ind w:right="1134"/>
        <w:jc w:val="both"/>
      </w:pPr>
    </w:p>
    <w:p w14:paraId="2CB2F045" w14:textId="15DC59A1" w:rsidR="00571073" w:rsidRDefault="007737AE" w:rsidP="009948E3">
      <w:pPr>
        <w:pStyle w:val="SingleTxtG"/>
      </w:pPr>
      <w:r>
        <w:rPr>
          <w:bCs/>
        </w:rPr>
        <w:t>8.</w:t>
      </w:r>
      <w:r>
        <w:rPr>
          <w:bCs/>
        </w:rPr>
        <w:tab/>
      </w:r>
      <w:r w:rsidR="00571073">
        <w:t xml:space="preserve">The following new </w:t>
      </w:r>
      <w:r w:rsidR="00571073" w:rsidRPr="00376E43">
        <w:rPr>
          <w:rStyle w:val="SingleTxtGChar"/>
        </w:rPr>
        <w:t>special</w:t>
      </w:r>
      <w:r w:rsidR="00571073">
        <w:t xml:space="preserve"> provisions are suggested for adoption in Chapter 3.3: </w:t>
      </w:r>
    </w:p>
    <w:p w14:paraId="27229930" w14:textId="34C402A7" w:rsidR="00571073" w:rsidRPr="00376E43" w:rsidRDefault="00286843" w:rsidP="004D4939">
      <w:pPr>
        <w:pStyle w:val="SingleTxtG"/>
        <w:rPr>
          <w:rStyle w:val="SingleTxtGChar"/>
          <w:b/>
          <w:bCs/>
        </w:rPr>
      </w:pPr>
      <w:r w:rsidRPr="00286843">
        <w:rPr>
          <w:rStyle w:val="SingleTxtGChar"/>
        </w:rPr>
        <w:t>“</w:t>
      </w:r>
      <w:r w:rsidR="00571073" w:rsidRPr="00376E43">
        <w:rPr>
          <w:rStyle w:val="SingleTxtGChar"/>
          <w:b/>
          <w:bCs/>
        </w:rPr>
        <w:t>440</w:t>
      </w:r>
      <w:r w:rsidR="00571073" w:rsidRPr="00376E43">
        <w:rPr>
          <w:rStyle w:val="SingleTxtGChar"/>
          <w:b/>
          <w:bCs/>
        </w:rPr>
        <w:tab/>
        <w:t>This entry only applies to articles and equipment where the cell or battery is fully encased in the equipment but can be removed and replaced without permanently damaging the equipment. For transport the cell or battery shall be electrically isolated from the equipment, and the circuit shall be positively broken (e.g. disconnected or by the insertion of non-conductive material into the circuit). Equipment that has external encased cells or batteries (e.g. hand tools) are not covered by this entry, such items will be transported with the battery detached from the article or equipment and consigned under the appropriate cell or battery entry</w:t>
      </w:r>
      <w:r w:rsidR="000F7C1C">
        <w:rPr>
          <w:rStyle w:val="SingleTxtGChar"/>
          <w:b/>
          <w:bCs/>
        </w:rPr>
        <w:t>.</w:t>
      </w:r>
    </w:p>
    <w:p w14:paraId="755B93C3" w14:textId="77777777" w:rsidR="00571073" w:rsidRPr="00376E43" w:rsidRDefault="00571073" w:rsidP="004D4939">
      <w:pPr>
        <w:pStyle w:val="SingleTxtG"/>
        <w:rPr>
          <w:rStyle w:val="SingleTxtGChar"/>
          <w:b/>
          <w:bCs/>
        </w:rPr>
      </w:pPr>
      <w:r w:rsidRPr="00376E43">
        <w:rPr>
          <w:rStyle w:val="SingleTxtGChar"/>
          <w:b/>
          <w:bCs/>
        </w:rPr>
        <w:t>441</w:t>
      </w:r>
      <w:r w:rsidRPr="00376E43">
        <w:rPr>
          <w:rStyle w:val="SingleTxtGChar"/>
          <w:b/>
          <w:bCs/>
        </w:rPr>
        <w:tab/>
        <w:t xml:space="preserve">This entry may also be used for batteries that have passed the </w:t>
      </w:r>
      <w:bookmarkStart w:id="1" w:name="_Hlk169009225"/>
      <w:r w:rsidRPr="00787C6C">
        <w:rPr>
          <w:rStyle w:val="SingleTxtGChar"/>
          <w:b/>
          <w:bCs/>
          <w:i/>
          <w:iCs/>
        </w:rPr>
        <w:t>Manual of Tests and Criteria</w:t>
      </w:r>
      <w:r w:rsidRPr="00376E43">
        <w:rPr>
          <w:rStyle w:val="SingleTxtGChar"/>
          <w:b/>
          <w:bCs/>
        </w:rPr>
        <w:t xml:space="preserve"> </w:t>
      </w:r>
      <w:bookmarkEnd w:id="1"/>
      <w:r w:rsidRPr="00376E43">
        <w:rPr>
          <w:rStyle w:val="SingleTxtGChar"/>
          <w:b/>
          <w:bCs/>
        </w:rPr>
        <w:t>38.3 tests but have not been tested to 38.3.5 and 38.3.6 comprising totally of cells that have been classified after 38.3.5 and 38.3.6 testing and this is the most severe classification of any cell in the battery.</w:t>
      </w:r>
    </w:p>
    <w:p w14:paraId="55408B10" w14:textId="33ADCF64" w:rsidR="00571073" w:rsidRPr="00376E43" w:rsidRDefault="00571073" w:rsidP="004D4939">
      <w:pPr>
        <w:pStyle w:val="SingleTxtG"/>
        <w:rPr>
          <w:rStyle w:val="SingleTxtGChar"/>
          <w:b/>
          <w:bCs/>
        </w:rPr>
      </w:pPr>
      <w:r w:rsidRPr="00376E43">
        <w:rPr>
          <w:rStyle w:val="SingleTxtGChar"/>
          <w:b/>
          <w:bCs/>
        </w:rPr>
        <w:t>442</w:t>
      </w:r>
      <w:r w:rsidRPr="00376E43">
        <w:rPr>
          <w:rStyle w:val="SingleTxtGChar"/>
          <w:b/>
          <w:bCs/>
        </w:rPr>
        <w:tab/>
        <w:t xml:space="preserve">This entry applies when both the lithium-ion cells and the lithium metal cells have been tested and classified according to the tests within the </w:t>
      </w:r>
      <w:r w:rsidRPr="009D5BF7">
        <w:rPr>
          <w:rStyle w:val="SingleTxtGChar"/>
          <w:b/>
          <w:bCs/>
          <w:i/>
          <w:iCs/>
        </w:rPr>
        <w:t>Manual of Tests and Criteria</w:t>
      </w:r>
      <w:r w:rsidRPr="00376E43">
        <w:rPr>
          <w:rStyle w:val="SingleTxtGChar"/>
          <w:b/>
          <w:bCs/>
        </w:rPr>
        <w:t xml:space="preserve"> 38.3, 38.3.5 and 38.3.6. and this is the most severe classification of any cell in the battery. </w:t>
      </w:r>
    </w:p>
    <w:p w14:paraId="2823BBF5" w14:textId="57FB5ECC" w:rsidR="00571073" w:rsidRPr="00376E43" w:rsidRDefault="00571073" w:rsidP="004D4939">
      <w:pPr>
        <w:pStyle w:val="SingleTxtG"/>
        <w:rPr>
          <w:rStyle w:val="SingleTxtGChar"/>
          <w:b/>
          <w:bCs/>
        </w:rPr>
      </w:pPr>
      <w:r w:rsidRPr="00376E43">
        <w:rPr>
          <w:rStyle w:val="SingleTxtGChar"/>
          <w:b/>
          <w:bCs/>
        </w:rPr>
        <w:t>443</w:t>
      </w:r>
      <w:r w:rsidRPr="00376E43">
        <w:rPr>
          <w:rStyle w:val="SingleTxtGChar"/>
          <w:b/>
          <w:bCs/>
        </w:rPr>
        <w:tab/>
        <w:t>This entry only applies to articles where the cell or battery cannot be removed without permanent damage to the article or equipment.</w:t>
      </w:r>
    </w:p>
    <w:p w14:paraId="7DEE62FE" w14:textId="61708BE1" w:rsidR="00571073" w:rsidRPr="00376E43" w:rsidRDefault="00571073" w:rsidP="004D4939">
      <w:pPr>
        <w:pStyle w:val="SingleTxtG"/>
        <w:rPr>
          <w:rStyle w:val="SingleTxtGChar"/>
          <w:b/>
          <w:bCs/>
        </w:rPr>
      </w:pPr>
      <w:r w:rsidRPr="00376E43">
        <w:rPr>
          <w:rStyle w:val="SingleTxtGChar"/>
          <w:b/>
          <w:bCs/>
        </w:rPr>
        <w:t>444</w:t>
      </w:r>
      <w:r w:rsidRPr="00376E43">
        <w:rPr>
          <w:rStyle w:val="SingleTxtGChar"/>
          <w:b/>
          <w:bCs/>
        </w:rPr>
        <w:tab/>
        <w:t>This entry may also be used for batteries meeting the requirements of special provision 441 where all the cells have met the requirements of special provision 445 and this is the most severe reduced charge classification.</w:t>
      </w:r>
    </w:p>
    <w:p w14:paraId="3D58A4EE" w14:textId="77777777" w:rsidR="00571073" w:rsidRPr="00376E43" w:rsidRDefault="00571073" w:rsidP="004D4939">
      <w:pPr>
        <w:pStyle w:val="SingleTxtG"/>
        <w:rPr>
          <w:rStyle w:val="SingleTxtGChar"/>
          <w:b/>
          <w:bCs/>
        </w:rPr>
      </w:pPr>
      <w:r w:rsidRPr="00376E43">
        <w:rPr>
          <w:rStyle w:val="SingleTxtGChar"/>
          <w:b/>
          <w:bCs/>
        </w:rPr>
        <w:lastRenderedPageBreak/>
        <w:t>445</w:t>
      </w:r>
      <w:r w:rsidRPr="00376E43">
        <w:rPr>
          <w:rStyle w:val="SingleTxtGChar"/>
          <w:b/>
          <w:bCs/>
        </w:rPr>
        <w:tab/>
        <w:t xml:space="preserve">This entry is only applicable to cells that have been tested to </w:t>
      </w:r>
      <w:r w:rsidRPr="009D5BF7">
        <w:rPr>
          <w:rStyle w:val="SingleTxtGChar"/>
          <w:b/>
          <w:bCs/>
          <w:i/>
          <w:iCs/>
        </w:rPr>
        <w:t>Manual of Tests and Criteria</w:t>
      </w:r>
      <w:r w:rsidRPr="00376E43">
        <w:rPr>
          <w:rStyle w:val="SingleTxtGChar"/>
          <w:b/>
          <w:bCs/>
        </w:rPr>
        <w:t xml:space="preserve"> 38.3 38.3.5 and 38.3.6 fully charged and at reduced state of charge. The cells must be classification marked with both the full and reduced state of charge and the consignor has evidence that the cells or batteries being consigned are charged at or below the marked reduced state of charge percentage.</w:t>
      </w:r>
    </w:p>
    <w:p w14:paraId="0CBC25A4" w14:textId="7938F1CA" w:rsidR="00571073" w:rsidRPr="00376E43" w:rsidRDefault="00571073" w:rsidP="004D4939">
      <w:pPr>
        <w:pStyle w:val="SingleTxtG"/>
        <w:rPr>
          <w:rStyle w:val="SingleTxtGChar"/>
          <w:b/>
          <w:bCs/>
        </w:rPr>
      </w:pPr>
      <w:r w:rsidRPr="00376E43">
        <w:rPr>
          <w:rStyle w:val="SingleTxtGChar"/>
          <w:b/>
          <w:bCs/>
        </w:rPr>
        <w:t>446</w:t>
      </w:r>
      <w:r w:rsidRPr="00376E43">
        <w:rPr>
          <w:rStyle w:val="SingleTxtGChar"/>
          <w:b/>
          <w:bCs/>
        </w:rPr>
        <w:tab/>
        <w:t>Limited quantity watt hour rating is based on fully charged cells or batteries</w:t>
      </w:r>
      <w:r w:rsidR="000F7C1C">
        <w:rPr>
          <w:rStyle w:val="SingleTxtGChar"/>
          <w:b/>
          <w:bCs/>
        </w:rPr>
        <w:t>.</w:t>
      </w:r>
    </w:p>
    <w:p w14:paraId="28FCBCA0" w14:textId="6C655A1E" w:rsidR="00571073" w:rsidRPr="00376E43" w:rsidRDefault="00571073" w:rsidP="004D4939">
      <w:pPr>
        <w:pStyle w:val="SingleTxtG"/>
        <w:rPr>
          <w:rStyle w:val="SingleTxtGChar"/>
          <w:b/>
          <w:bCs/>
        </w:rPr>
      </w:pPr>
      <w:r w:rsidRPr="00376E43">
        <w:rPr>
          <w:rStyle w:val="SingleTxtGChar"/>
          <w:b/>
          <w:bCs/>
        </w:rPr>
        <w:t>447</w:t>
      </w:r>
      <w:r w:rsidRPr="00376E43">
        <w:rPr>
          <w:rStyle w:val="SingleTxtGChar"/>
          <w:b/>
          <w:bCs/>
        </w:rPr>
        <w:tab/>
        <w:t>Limited quantity for lithium metal or lithium alloy cells is the lithium content, for lithium metal or lithium alloy batteries it is the aggregate lithium content</w:t>
      </w:r>
      <w:r w:rsidR="000F7C1C">
        <w:rPr>
          <w:rStyle w:val="SingleTxtGChar"/>
          <w:b/>
          <w:bCs/>
        </w:rPr>
        <w:t>.</w:t>
      </w:r>
    </w:p>
    <w:p w14:paraId="02DD1ADF" w14:textId="50A49FCE" w:rsidR="00571073" w:rsidRPr="00376E43" w:rsidRDefault="00571073" w:rsidP="004D4939">
      <w:pPr>
        <w:pStyle w:val="SingleTxtG"/>
        <w:rPr>
          <w:rStyle w:val="SingleTxtGChar"/>
          <w:b/>
          <w:bCs/>
        </w:rPr>
      </w:pPr>
      <w:r w:rsidRPr="00376E43">
        <w:rPr>
          <w:rStyle w:val="SingleTxtGChar"/>
          <w:b/>
          <w:bCs/>
        </w:rPr>
        <w:t>448</w:t>
      </w:r>
      <w:r w:rsidRPr="00376E43">
        <w:rPr>
          <w:rStyle w:val="SingleTxtGChar"/>
          <w:b/>
          <w:bCs/>
        </w:rPr>
        <w:tab/>
        <w:t>The proper shipping name shall be supplemented with the percentage state of charge in parenthesis (e.g. (50%)</w:t>
      </w:r>
      <w:r w:rsidR="00B000CC">
        <w:rPr>
          <w:rStyle w:val="SingleTxtGChar"/>
          <w:b/>
          <w:bCs/>
        </w:rPr>
        <w:t>)</w:t>
      </w:r>
      <w:r w:rsidR="000F7C1C">
        <w:rPr>
          <w:rStyle w:val="SingleTxtGChar"/>
          <w:b/>
          <w:bCs/>
        </w:rPr>
        <w:t>.</w:t>
      </w:r>
    </w:p>
    <w:p w14:paraId="775CA132" w14:textId="0A87372C" w:rsidR="00571073" w:rsidRPr="002765D8" w:rsidRDefault="00571073" w:rsidP="004D4939">
      <w:pPr>
        <w:pStyle w:val="SingleTxtG"/>
      </w:pPr>
      <w:r w:rsidRPr="00376E43">
        <w:rPr>
          <w:rStyle w:val="SingleTxtGChar"/>
          <w:b/>
          <w:bCs/>
        </w:rPr>
        <w:t>449</w:t>
      </w:r>
      <w:r w:rsidRPr="00376E43">
        <w:rPr>
          <w:rStyle w:val="SingleTxtGChar"/>
          <w:b/>
          <w:bCs/>
        </w:rPr>
        <w:tab/>
        <w:t>This entry does not apply to vehicles</w:t>
      </w:r>
      <w:r w:rsidR="000F7C1C">
        <w:rPr>
          <w:rStyle w:val="SingleTxtGChar"/>
          <w:b/>
          <w:bCs/>
        </w:rPr>
        <w:t>.</w:t>
      </w:r>
    </w:p>
    <w:p w14:paraId="37A0E03F" w14:textId="19F7AF36" w:rsidR="00571073" w:rsidRDefault="00376E43" w:rsidP="00376E43">
      <w:pPr>
        <w:pStyle w:val="HChG"/>
      </w:pPr>
      <w:r>
        <w:tab/>
      </w:r>
      <w:r w:rsidR="007737AE">
        <w:t>IV.</w:t>
      </w:r>
      <w:r w:rsidR="007737AE">
        <w:tab/>
      </w:r>
      <w:r w:rsidR="00571073" w:rsidRPr="00376E43">
        <w:t>Sustainable</w:t>
      </w:r>
      <w:r w:rsidR="00571073">
        <w:t xml:space="preserve"> Development Goal</w:t>
      </w:r>
      <w:r>
        <w:t>s</w:t>
      </w:r>
    </w:p>
    <w:p w14:paraId="3D2501B6" w14:textId="25492426" w:rsidR="00AF5DE1" w:rsidRDefault="002E688C" w:rsidP="00376E43">
      <w:pPr>
        <w:pStyle w:val="SingleTxtG"/>
      </w:pPr>
      <w:r>
        <w:t>9.</w:t>
      </w:r>
      <w:r>
        <w:tab/>
      </w:r>
      <w:r w:rsidR="00571073" w:rsidRPr="002765D8">
        <w:t xml:space="preserve">This proposal and others made by the expert from the United Kingdom relative to the matter of lithium battery identification contribute to Sustainable Development </w:t>
      </w:r>
      <w:r w:rsidR="00571073" w:rsidRPr="00387FF6">
        <w:t>Goal 16</w:t>
      </w:r>
      <w:r w:rsidR="002B2F38">
        <w:t>:</w:t>
      </w:r>
      <w:r w:rsidR="00571073" w:rsidRPr="00387FF6">
        <w:t xml:space="preserve"> </w:t>
      </w:r>
      <w:r w:rsidR="00571073" w:rsidRPr="002E688C">
        <w:rPr>
          <w:i/>
          <w:iCs/>
        </w:rPr>
        <w:t xml:space="preserve">Peace, </w:t>
      </w:r>
      <w:r w:rsidR="00963483">
        <w:rPr>
          <w:i/>
          <w:iCs/>
        </w:rPr>
        <w:t>j</w:t>
      </w:r>
      <w:r w:rsidR="00571073" w:rsidRPr="002E688C">
        <w:rPr>
          <w:i/>
          <w:iCs/>
        </w:rPr>
        <w:t>ustice and strong institutions</w:t>
      </w:r>
      <w:r w:rsidR="00571073" w:rsidRPr="00387FF6">
        <w:t xml:space="preserve"> by promoting consistent regulations for the safe transport of dangerous goods</w:t>
      </w:r>
      <w:r w:rsidR="00571073">
        <w:t>.</w:t>
      </w:r>
    </w:p>
    <w:p w14:paraId="369151D4" w14:textId="398D8040" w:rsidR="00571073" w:rsidRPr="00571073" w:rsidRDefault="00571073" w:rsidP="00571073">
      <w:pPr>
        <w:spacing w:before="240"/>
        <w:jc w:val="center"/>
        <w:rPr>
          <w:u w:val="single"/>
        </w:rPr>
      </w:pPr>
      <w:r>
        <w:rPr>
          <w:u w:val="single"/>
        </w:rPr>
        <w:tab/>
      </w:r>
      <w:r>
        <w:rPr>
          <w:u w:val="single"/>
        </w:rPr>
        <w:tab/>
      </w:r>
      <w:r>
        <w:rPr>
          <w:u w:val="single"/>
        </w:rPr>
        <w:tab/>
      </w:r>
    </w:p>
    <w:sectPr w:rsidR="00571073" w:rsidRPr="00571073" w:rsidSect="00F02F0B">
      <w:headerReference w:type="even" r:id="rId12"/>
      <w:headerReference w:type="default" r:id="rId13"/>
      <w:footerReference w:type="even" r:id="rId14"/>
      <w:footerReference w:type="default" r:id="rId15"/>
      <w:footerReference w:type="first" r:id="rId16"/>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2285A" w14:textId="77777777" w:rsidR="00AE4471" w:rsidRPr="00C47B2E" w:rsidRDefault="00AE4471" w:rsidP="00C47B2E">
      <w:pPr>
        <w:pStyle w:val="Footer"/>
      </w:pPr>
    </w:p>
  </w:endnote>
  <w:endnote w:type="continuationSeparator" w:id="0">
    <w:p w14:paraId="655C6D47" w14:textId="77777777" w:rsidR="00AE4471" w:rsidRPr="00C47B2E" w:rsidRDefault="00AE4471" w:rsidP="00C47B2E">
      <w:pPr>
        <w:pStyle w:val="Footer"/>
      </w:pPr>
    </w:p>
  </w:endnote>
  <w:endnote w:type="continuationNotice" w:id="1">
    <w:p w14:paraId="170C1695" w14:textId="77777777" w:rsidR="00AE4471" w:rsidRPr="00C47B2E" w:rsidRDefault="00AE4471"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BFA04" w14:textId="32EA148E" w:rsidR="00D94B05" w:rsidRPr="00F02F0B" w:rsidRDefault="00F02F0B" w:rsidP="00D85308">
    <w:pPr>
      <w:pStyle w:val="Footer"/>
      <w:tabs>
        <w:tab w:val="right" w:pos="9639"/>
      </w:tabs>
      <w:rPr>
        <w:sz w:val="18"/>
      </w:rPr>
    </w:pPr>
    <w:r w:rsidRPr="00F02F0B">
      <w:rPr>
        <w:b/>
        <w:sz w:val="18"/>
      </w:rPr>
      <w:fldChar w:fldCharType="begin"/>
    </w:r>
    <w:r w:rsidRPr="00F02F0B">
      <w:rPr>
        <w:b/>
        <w:sz w:val="18"/>
      </w:rPr>
      <w:instrText xml:space="preserve"> PAGE  \* MERGEFORMAT </w:instrText>
    </w:r>
    <w:r w:rsidRPr="00F02F0B">
      <w:rPr>
        <w:b/>
        <w:sz w:val="18"/>
      </w:rPr>
      <w:fldChar w:fldCharType="separate"/>
    </w:r>
    <w:r w:rsidRPr="00F02F0B">
      <w:rPr>
        <w:b/>
        <w:noProof/>
        <w:sz w:val="18"/>
      </w:rPr>
      <w:t>2</w:t>
    </w:r>
    <w:r w:rsidRPr="00F02F0B">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6230" w14:textId="68B5A29F" w:rsidR="00D94B05" w:rsidRPr="00F02F0B" w:rsidRDefault="00F02F0B" w:rsidP="00D85308">
    <w:pPr>
      <w:pStyle w:val="Footer"/>
      <w:tabs>
        <w:tab w:val="right" w:pos="9639"/>
      </w:tabs>
      <w:rPr>
        <w:b/>
        <w:bCs/>
        <w:sz w:val="18"/>
      </w:rPr>
    </w:pPr>
    <w:r>
      <w:rPr>
        <w:bCs/>
        <w:sz w:val="18"/>
      </w:rPr>
      <w:tab/>
    </w:r>
    <w:r w:rsidRPr="00F02F0B">
      <w:rPr>
        <w:b/>
        <w:bCs/>
        <w:sz w:val="18"/>
      </w:rPr>
      <w:fldChar w:fldCharType="begin"/>
    </w:r>
    <w:r w:rsidRPr="00F02F0B">
      <w:rPr>
        <w:b/>
        <w:bCs/>
        <w:sz w:val="18"/>
      </w:rPr>
      <w:instrText xml:space="preserve"> PAGE  \* MERGEFORMAT </w:instrText>
    </w:r>
    <w:r w:rsidRPr="00F02F0B">
      <w:rPr>
        <w:b/>
        <w:bCs/>
        <w:sz w:val="18"/>
      </w:rPr>
      <w:fldChar w:fldCharType="separate"/>
    </w:r>
    <w:r w:rsidRPr="00F02F0B">
      <w:rPr>
        <w:b/>
        <w:bCs/>
        <w:noProof/>
        <w:sz w:val="18"/>
      </w:rPr>
      <w:t>3</w:t>
    </w:r>
    <w:r w:rsidRPr="00F02F0B">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B987F" w14:textId="07CDF809" w:rsidR="00047E42" w:rsidRDefault="00047E42" w:rsidP="00047E42">
    <w:pPr>
      <w:pStyle w:val="Footer"/>
    </w:pPr>
    <w:r>
      <w:rPr>
        <w:noProof/>
        <w:sz w:val="20"/>
      </w:rPr>
      <w:drawing>
        <wp:anchor distT="0" distB="0" distL="114300" distR="114300" simplePos="0" relativeHeight="251660288" behindDoc="0" locked="0" layoutInCell="1" allowOverlap="1" wp14:anchorId="2C060427" wp14:editId="25DB5633">
          <wp:simplePos x="0" y="0"/>
          <wp:positionH relativeFrom="column">
            <wp:posOffset>5349012</wp:posOffset>
          </wp:positionH>
          <wp:positionV relativeFrom="paragraph">
            <wp:posOffset>-173031</wp:posOffset>
          </wp:positionV>
          <wp:extent cx="571500" cy="571500"/>
          <wp:effectExtent l="0" t="0" r="0" b="0"/>
          <wp:wrapNone/>
          <wp:docPr id="1885964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59264" behindDoc="1" locked="1" layoutInCell="1" allowOverlap="1" wp14:anchorId="2D18BBAF" wp14:editId="2D1B2EAA">
          <wp:simplePos x="0" y="0"/>
          <wp:positionH relativeFrom="margin">
            <wp:posOffset>4304665</wp:posOffset>
          </wp:positionH>
          <wp:positionV relativeFrom="margin">
            <wp:posOffset>9337040</wp:posOffset>
          </wp:positionV>
          <wp:extent cx="932180" cy="22987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2180" cy="229870"/>
                  </a:xfrm>
                  <a:prstGeom prst="rect">
                    <a:avLst/>
                  </a:prstGeom>
                  <a:noFill/>
                </pic:spPr>
              </pic:pic>
            </a:graphicData>
          </a:graphic>
          <wp14:sizeRelH relativeFrom="margin">
            <wp14:pctWidth>0</wp14:pctWidth>
          </wp14:sizeRelH>
          <wp14:sizeRelV relativeFrom="margin">
            <wp14:pctHeight>0</wp14:pctHeight>
          </wp14:sizeRelV>
        </wp:anchor>
      </w:drawing>
    </w:r>
  </w:p>
  <w:p w14:paraId="59E022AC" w14:textId="443D896D" w:rsidR="00047E42" w:rsidRPr="00047E42" w:rsidRDefault="00047E42" w:rsidP="00047E42">
    <w:pPr>
      <w:pStyle w:val="Footer"/>
      <w:ind w:right="1134"/>
      <w:rPr>
        <w:sz w:val="20"/>
      </w:rPr>
    </w:pPr>
    <w:r>
      <w:rPr>
        <w:sz w:val="20"/>
      </w:rPr>
      <w:t>GE.24-16098  (E)</w:t>
    </w:r>
    <w:bookmarkStart w:id="2" w:name="_GoBack"/>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B595" w14:textId="77777777" w:rsidR="00AE4471" w:rsidRPr="00C47B2E" w:rsidRDefault="00AE4471" w:rsidP="00C47B2E">
      <w:pPr>
        <w:tabs>
          <w:tab w:val="right" w:pos="2155"/>
        </w:tabs>
        <w:spacing w:after="80" w:line="240" w:lineRule="auto"/>
        <w:ind w:left="680"/>
      </w:pPr>
      <w:r>
        <w:rPr>
          <w:u w:val="single"/>
        </w:rPr>
        <w:tab/>
      </w:r>
    </w:p>
  </w:footnote>
  <w:footnote w:type="continuationSeparator" w:id="0">
    <w:p w14:paraId="6DF71066" w14:textId="77777777" w:rsidR="00AE4471" w:rsidRPr="00C47B2E" w:rsidRDefault="00AE4471" w:rsidP="005E716E">
      <w:pPr>
        <w:tabs>
          <w:tab w:val="right" w:pos="2155"/>
        </w:tabs>
        <w:spacing w:after="80" w:line="240" w:lineRule="auto"/>
        <w:ind w:left="680"/>
      </w:pPr>
      <w:r>
        <w:rPr>
          <w:u w:val="single"/>
        </w:rPr>
        <w:tab/>
      </w:r>
    </w:p>
  </w:footnote>
  <w:footnote w:type="continuationNotice" w:id="1">
    <w:p w14:paraId="50D17AD5" w14:textId="77777777" w:rsidR="00AE4471" w:rsidRPr="00C47B2E" w:rsidRDefault="00AE4471" w:rsidP="00C47B2E">
      <w:pPr>
        <w:pStyle w:val="Footer"/>
      </w:pPr>
    </w:p>
  </w:footnote>
  <w:footnote w:id="2">
    <w:p w14:paraId="0E7F11A7" w14:textId="234A33C5" w:rsidR="00F90477" w:rsidRPr="00F90477" w:rsidRDefault="00F90477" w:rsidP="00D20AFB">
      <w:pPr>
        <w:rPr>
          <w:lang w:val="fr-CH"/>
        </w:rPr>
      </w:pPr>
      <w:r>
        <w:rPr>
          <w:rStyle w:val="FootnoteReference"/>
        </w:rPr>
        <w:tab/>
      </w:r>
      <w:r w:rsidRPr="002E6623">
        <w:rPr>
          <w:rStyle w:val="FootnoteReference"/>
          <w:sz w:val="20"/>
        </w:rPr>
        <w:t>*</w:t>
      </w:r>
      <w:r>
        <w:rPr>
          <w:rStyle w:val="FootnoteReference"/>
          <w:sz w:val="20"/>
          <w:vertAlign w:val="baseline"/>
        </w:rPr>
        <w:tab/>
      </w:r>
      <w:r w:rsidR="002E6623" w:rsidRPr="00C5543E">
        <w:rPr>
          <w:sz w:val="18"/>
          <w:szCs w:val="18"/>
        </w:rPr>
        <w:t>A/78/6 (Sect. 20), table 20.5.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D1363" w14:textId="473436FA" w:rsidR="00F02F0B" w:rsidRPr="00F02F0B" w:rsidRDefault="002B2B8A">
    <w:pPr>
      <w:pStyle w:val="Header"/>
    </w:pPr>
    <w:r>
      <w:fldChar w:fldCharType="begin"/>
    </w:r>
    <w:r>
      <w:instrText xml:space="preserve"> TITLE  \* MERGEFORMAT </w:instrText>
    </w:r>
    <w:r>
      <w:fldChar w:fldCharType="separate"/>
    </w:r>
    <w:r w:rsidR="00F97DD5">
      <w:t>ST/SG/AC.10/C.3/2024/82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0FD36" w14:textId="331DF013" w:rsidR="00D94B05" w:rsidRPr="00F02F0B" w:rsidRDefault="002B2B8A" w:rsidP="00F02F0B">
    <w:pPr>
      <w:pStyle w:val="Header"/>
      <w:jc w:val="right"/>
    </w:pPr>
    <w:r>
      <w:fldChar w:fldCharType="begin"/>
    </w:r>
    <w:r>
      <w:instrText xml:space="preserve"> TITLE  \* MERGEFORMAT </w:instrText>
    </w:r>
    <w:r>
      <w:fldChar w:fldCharType="separate"/>
    </w:r>
    <w:r w:rsidR="00F97DD5">
      <w:t>ST/SG/AC.10/C.3/2024/82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743F2E"/>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56D80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14D14C5D"/>
    <w:multiLevelType w:val="hybridMultilevel"/>
    <w:tmpl w:val="C38E96C4"/>
    <w:lvl w:ilvl="0" w:tplc="08090001">
      <w:start w:val="1"/>
      <w:numFmt w:val="bullet"/>
      <w:lvlText w:val=""/>
      <w:lvlJc w:val="left"/>
      <w:pPr>
        <w:ind w:left="1647" w:hanging="360"/>
      </w:pPr>
      <w:rPr>
        <w:rFonts w:ascii="Symbol" w:hAnsi="Symbol" w:hint="default"/>
      </w:rPr>
    </w:lvl>
    <w:lvl w:ilvl="1" w:tplc="08090003" w:tentative="1">
      <w:start w:val="1"/>
      <w:numFmt w:val="bullet"/>
      <w:lvlText w:val="o"/>
      <w:lvlJc w:val="left"/>
      <w:pPr>
        <w:ind w:left="2367" w:hanging="360"/>
      </w:pPr>
      <w:rPr>
        <w:rFonts w:ascii="Courier New" w:hAnsi="Courier New" w:cs="Courier New" w:hint="default"/>
      </w:rPr>
    </w:lvl>
    <w:lvl w:ilvl="2" w:tplc="08090005" w:tentative="1">
      <w:start w:val="1"/>
      <w:numFmt w:val="bullet"/>
      <w:lvlText w:val=""/>
      <w:lvlJc w:val="left"/>
      <w:pPr>
        <w:ind w:left="3087" w:hanging="360"/>
      </w:pPr>
      <w:rPr>
        <w:rFonts w:ascii="Wingdings" w:hAnsi="Wingdings" w:hint="default"/>
      </w:rPr>
    </w:lvl>
    <w:lvl w:ilvl="3" w:tplc="08090001" w:tentative="1">
      <w:start w:val="1"/>
      <w:numFmt w:val="bullet"/>
      <w:lvlText w:val=""/>
      <w:lvlJc w:val="left"/>
      <w:pPr>
        <w:ind w:left="3807" w:hanging="360"/>
      </w:pPr>
      <w:rPr>
        <w:rFonts w:ascii="Symbol" w:hAnsi="Symbol" w:hint="default"/>
      </w:rPr>
    </w:lvl>
    <w:lvl w:ilvl="4" w:tplc="08090003" w:tentative="1">
      <w:start w:val="1"/>
      <w:numFmt w:val="bullet"/>
      <w:lvlText w:val="o"/>
      <w:lvlJc w:val="left"/>
      <w:pPr>
        <w:ind w:left="4527" w:hanging="360"/>
      </w:pPr>
      <w:rPr>
        <w:rFonts w:ascii="Courier New" w:hAnsi="Courier New" w:cs="Courier New" w:hint="default"/>
      </w:rPr>
    </w:lvl>
    <w:lvl w:ilvl="5" w:tplc="08090005" w:tentative="1">
      <w:start w:val="1"/>
      <w:numFmt w:val="bullet"/>
      <w:lvlText w:val=""/>
      <w:lvlJc w:val="left"/>
      <w:pPr>
        <w:ind w:left="5247" w:hanging="360"/>
      </w:pPr>
      <w:rPr>
        <w:rFonts w:ascii="Wingdings" w:hAnsi="Wingdings" w:hint="default"/>
      </w:rPr>
    </w:lvl>
    <w:lvl w:ilvl="6" w:tplc="08090001" w:tentative="1">
      <w:start w:val="1"/>
      <w:numFmt w:val="bullet"/>
      <w:lvlText w:val=""/>
      <w:lvlJc w:val="left"/>
      <w:pPr>
        <w:ind w:left="5967" w:hanging="360"/>
      </w:pPr>
      <w:rPr>
        <w:rFonts w:ascii="Symbol" w:hAnsi="Symbol" w:hint="default"/>
      </w:rPr>
    </w:lvl>
    <w:lvl w:ilvl="7" w:tplc="08090003" w:tentative="1">
      <w:start w:val="1"/>
      <w:numFmt w:val="bullet"/>
      <w:lvlText w:val="o"/>
      <w:lvlJc w:val="left"/>
      <w:pPr>
        <w:ind w:left="6687" w:hanging="360"/>
      </w:pPr>
      <w:rPr>
        <w:rFonts w:ascii="Courier New" w:hAnsi="Courier New" w:cs="Courier New" w:hint="default"/>
      </w:rPr>
    </w:lvl>
    <w:lvl w:ilvl="8" w:tplc="08090005" w:tentative="1">
      <w:start w:val="1"/>
      <w:numFmt w:val="bullet"/>
      <w:lvlText w:val=""/>
      <w:lvlJc w:val="left"/>
      <w:pPr>
        <w:ind w:left="7407" w:hanging="360"/>
      </w:pPr>
      <w:rPr>
        <w:rFonts w:ascii="Wingdings" w:hAnsi="Wingdings" w:hint="default"/>
      </w:rPr>
    </w:lvl>
  </w:abstractNum>
  <w:abstractNum w:abstractNumId="16"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7ED1AAA"/>
    <w:multiLevelType w:val="hybridMultilevel"/>
    <w:tmpl w:val="D23E1662"/>
    <w:lvl w:ilvl="0" w:tplc="47EC9B00">
      <w:start w:val="1"/>
      <w:numFmt w:val="decimal"/>
      <w:lvlText w:val="%1."/>
      <w:lvlJc w:val="left"/>
      <w:pPr>
        <w:ind w:left="1494" w:hanging="360"/>
      </w:pPr>
      <w:rPr>
        <w:rFonts w:hint="default"/>
      </w:rPr>
    </w:lvl>
    <w:lvl w:ilvl="1" w:tplc="100C0019" w:tentative="1">
      <w:start w:val="1"/>
      <w:numFmt w:val="lowerLetter"/>
      <w:lvlText w:val="%2."/>
      <w:lvlJc w:val="left"/>
      <w:pPr>
        <w:ind w:left="2214" w:hanging="360"/>
      </w:pPr>
    </w:lvl>
    <w:lvl w:ilvl="2" w:tplc="100C001B" w:tentative="1">
      <w:start w:val="1"/>
      <w:numFmt w:val="lowerRoman"/>
      <w:lvlText w:val="%3."/>
      <w:lvlJc w:val="right"/>
      <w:pPr>
        <w:ind w:left="2934" w:hanging="180"/>
      </w:pPr>
    </w:lvl>
    <w:lvl w:ilvl="3" w:tplc="100C000F" w:tentative="1">
      <w:start w:val="1"/>
      <w:numFmt w:val="decimal"/>
      <w:lvlText w:val="%4."/>
      <w:lvlJc w:val="left"/>
      <w:pPr>
        <w:ind w:left="3654" w:hanging="360"/>
      </w:pPr>
    </w:lvl>
    <w:lvl w:ilvl="4" w:tplc="100C0019" w:tentative="1">
      <w:start w:val="1"/>
      <w:numFmt w:val="lowerLetter"/>
      <w:lvlText w:val="%5."/>
      <w:lvlJc w:val="left"/>
      <w:pPr>
        <w:ind w:left="4374" w:hanging="360"/>
      </w:pPr>
    </w:lvl>
    <w:lvl w:ilvl="5" w:tplc="100C001B" w:tentative="1">
      <w:start w:val="1"/>
      <w:numFmt w:val="lowerRoman"/>
      <w:lvlText w:val="%6."/>
      <w:lvlJc w:val="right"/>
      <w:pPr>
        <w:ind w:left="5094" w:hanging="180"/>
      </w:pPr>
    </w:lvl>
    <w:lvl w:ilvl="6" w:tplc="100C000F" w:tentative="1">
      <w:start w:val="1"/>
      <w:numFmt w:val="decimal"/>
      <w:lvlText w:val="%7."/>
      <w:lvlJc w:val="left"/>
      <w:pPr>
        <w:ind w:left="5814" w:hanging="360"/>
      </w:pPr>
    </w:lvl>
    <w:lvl w:ilvl="7" w:tplc="100C0019" w:tentative="1">
      <w:start w:val="1"/>
      <w:numFmt w:val="lowerLetter"/>
      <w:lvlText w:val="%8."/>
      <w:lvlJc w:val="left"/>
      <w:pPr>
        <w:ind w:left="6534" w:hanging="360"/>
      </w:pPr>
    </w:lvl>
    <w:lvl w:ilvl="8" w:tplc="100C001B" w:tentative="1">
      <w:start w:val="1"/>
      <w:numFmt w:val="lowerRoman"/>
      <w:lvlText w:val="%9."/>
      <w:lvlJc w:val="right"/>
      <w:pPr>
        <w:ind w:left="7254" w:hanging="180"/>
      </w:p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211FE1"/>
    <w:multiLevelType w:val="hybridMultilevel"/>
    <w:tmpl w:val="9B185678"/>
    <w:lvl w:ilvl="0" w:tplc="872035EA">
      <w:start w:val="10"/>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20"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075045"/>
    <w:multiLevelType w:val="hybridMultilevel"/>
    <w:tmpl w:val="3F506FEA"/>
    <w:lvl w:ilvl="0" w:tplc="3898789A">
      <w:start w:val="1"/>
      <w:numFmt w:val="upperRoman"/>
      <w:lvlText w:val="%1."/>
      <w:lvlJc w:val="left"/>
      <w:pPr>
        <w:ind w:left="1210" w:hanging="85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15:restartNumberingAfterBreak="0">
    <w:nsid w:val="2666490D"/>
    <w:multiLevelType w:val="hybridMultilevel"/>
    <w:tmpl w:val="840AFCA4"/>
    <w:lvl w:ilvl="0" w:tplc="1E54C802">
      <w:start w:val="1"/>
      <w:numFmt w:val="upperRoman"/>
      <w:lvlText w:val="%1."/>
      <w:lvlJc w:val="left"/>
      <w:pPr>
        <w:ind w:left="2349" w:hanging="855"/>
      </w:pPr>
      <w:rPr>
        <w:rFonts w:hint="default"/>
      </w:rPr>
    </w:lvl>
    <w:lvl w:ilvl="1" w:tplc="100C0019" w:tentative="1">
      <w:start w:val="1"/>
      <w:numFmt w:val="lowerLetter"/>
      <w:lvlText w:val="%2."/>
      <w:lvlJc w:val="left"/>
      <w:pPr>
        <w:ind w:left="2574" w:hanging="360"/>
      </w:pPr>
    </w:lvl>
    <w:lvl w:ilvl="2" w:tplc="100C001B" w:tentative="1">
      <w:start w:val="1"/>
      <w:numFmt w:val="lowerRoman"/>
      <w:lvlText w:val="%3."/>
      <w:lvlJc w:val="right"/>
      <w:pPr>
        <w:ind w:left="3294" w:hanging="180"/>
      </w:pPr>
    </w:lvl>
    <w:lvl w:ilvl="3" w:tplc="100C000F" w:tentative="1">
      <w:start w:val="1"/>
      <w:numFmt w:val="decimal"/>
      <w:lvlText w:val="%4."/>
      <w:lvlJc w:val="left"/>
      <w:pPr>
        <w:ind w:left="4014" w:hanging="360"/>
      </w:pPr>
    </w:lvl>
    <w:lvl w:ilvl="4" w:tplc="100C0019" w:tentative="1">
      <w:start w:val="1"/>
      <w:numFmt w:val="lowerLetter"/>
      <w:lvlText w:val="%5."/>
      <w:lvlJc w:val="left"/>
      <w:pPr>
        <w:ind w:left="4734" w:hanging="360"/>
      </w:pPr>
    </w:lvl>
    <w:lvl w:ilvl="5" w:tplc="100C001B" w:tentative="1">
      <w:start w:val="1"/>
      <w:numFmt w:val="lowerRoman"/>
      <w:lvlText w:val="%6."/>
      <w:lvlJc w:val="right"/>
      <w:pPr>
        <w:ind w:left="5454" w:hanging="180"/>
      </w:pPr>
    </w:lvl>
    <w:lvl w:ilvl="6" w:tplc="100C000F" w:tentative="1">
      <w:start w:val="1"/>
      <w:numFmt w:val="decimal"/>
      <w:lvlText w:val="%7."/>
      <w:lvlJc w:val="left"/>
      <w:pPr>
        <w:ind w:left="6174" w:hanging="360"/>
      </w:pPr>
    </w:lvl>
    <w:lvl w:ilvl="7" w:tplc="100C0019" w:tentative="1">
      <w:start w:val="1"/>
      <w:numFmt w:val="lowerLetter"/>
      <w:lvlText w:val="%8."/>
      <w:lvlJc w:val="left"/>
      <w:pPr>
        <w:ind w:left="6894" w:hanging="360"/>
      </w:pPr>
    </w:lvl>
    <w:lvl w:ilvl="8" w:tplc="100C001B" w:tentative="1">
      <w:start w:val="1"/>
      <w:numFmt w:val="lowerRoman"/>
      <w:lvlText w:val="%9."/>
      <w:lvlJc w:val="right"/>
      <w:pPr>
        <w:ind w:left="7614" w:hanging="180"/>
      </w:pPr>
    </w:lvl>
  </w:abstractNum>
  <w:abstractNum w:abstractNumId="24" w15:restartNumberingAfterBreak="0">
    <w:nsid w:val="26774B2D"/>
    <w:multiLevelType w:val="hybridMultilevel"/>
    <w:tmpl w:val="B308E8AE"/>
    <w:lvl w:ilvl="0" w:tplc="B1D2745E">
      <w:start w:val="1"/>
      <w:numFmt w:val="upperRoman"/>
      <w:lvlText w:val="%1."/>
      <w:lvlJc w:val="left"/>
      <w:pPr>
        <w:ind w:left="1287" w:hanging="72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EB56DD"/>
    <w:multiLevelType w:val="hybridMultilevel"/>
    <w:tmpl w:val="5BA05D96"/>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7"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56D5EC3"/>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29" w15:restartNumberingAfterBreak="0">
    <w:nsid w:val="38B77138"/>
    <w:multiLevelType w:val="hybridMultilevel"/>
    <w:tmpl w:val="E82C8D8E"/>
    <w:lvl w:ilvl="0" w:tplc="588A3AEC">
      <w:start w:val="1"/>
      <w:numFmt w:val="decimal"/>
      <w:lvlText w:val="%1."/>
      <w:lvlJc w:val="left"/>
      <w:pPr>
        <w:tabs>
          <w:tab w:val="num" w:pos="1695"/>
        </w:tabs>
        <w:ind w:left="1695" w:hanging="555"/>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30" w15:restartNumberingAfterBreak="0">
    <w:nsid w:val="3A5E697A"/>
    <w:multiLevelType w:val="hybridMultilevel"/>
    <w:tmpl w:val="7C4847AA"/>
    <w:lvl w:ilvl="0" w:tplc="B6D49B54">
      <w:start w:val="11"/>
      <w:numFmt w:val="decimal"/>
      <w:lvlText w:val="%1."/>
      <w:lvlJc w:val="left"/>
      <w:pPr>
        <w:tabs>
          <w:tab w:val="num" w:pos="2055"/>
        </w:tabs>
        <w:ind w:left="2055" w:hanging="360"/>
      </w:pPr>
      <w:rPr>
        <w:rFonts w:hint="default"/>
      </w:rPr>
    </w:lvl>
    <w:lvl w:ilvl="1" w:tplc="04090019" w:tentative="1">
      <w:start w:val="1"/>
      <w:numFmt w:val="lowerLetter"/>
      <w:lvlText w:val="%2."/>
      <w:lvlJc w:val="left"/>
      <w:pPr>
        <w:tabs>
          <w:tab w:val="num" w:pos="2775"/>
        </w:tabs>
        <w:ind w:left="2775" w:hanging="360"/>
      </w:pPr>
    </w:lvl>
    <w:lvl w:ilvl="2" w:tplc="0409001B" w:tentative="1">
      <w:start w:val="1"/>
      <w:numFmt w:val="lowerRoman"/>
      <w:lvlText w:val="%3."/>
      <w:lvlJc w:val="right"/>
      <w:pPr>
        <w:tabs>
          <w:tab w:val="num" w:pos="3495"/>
        </w:tabs>
        <w:ind w:left="3495" w:hanging="180"/>
      </w:pPr>
    </w:lvl>
    <w:lvl w:ilvl="3" w:tplc="0409000F" w:tentative="1">
      <w:start w:val="1"/>
      <w:numFmt w:val="decimal"/>
      <w:lvlText w:val="%4."/>
      <w:lvlJc w:val="left"/>
      <w:pPr>
        <w:tabs>
          <w:tab w:val="num" w:pos="4215"/>
        </w:tabs>
        <w:ind w:left="4215" w:hanging="360"/>
      </w:pPr>
    </w:lvl>
    <w:lvl w:ilvl="4" w:tplc="04090019" w:tentative="1">
      <w:start w:val="1"/>
      <w:numFmt w:val="lowerLetter"/>
      <w:lvlText w:val="%5."/>
      <w:lvlJc w:val="left"/>
      <w:pPr>
        <w:tabs>
          <w:tab w:val="num" w:pos="4935"/>
        </w:tabs>
        <w:ind w:left="4935" w:hanging="360"/>
      </w:pPr>
    </w:lvl>
    <w:lvl w:ilvl="5" w:tplc="0409001B" w:tentative="1">
      <w:start w:val="1"/>
      <w:numFmt w:val="lowerRoman"/>
      <w:lvlText w:val="%6."/>
      <w:lvlJc w:val="right"/>
      <w:pPr>
        <w:tabs>
          <w:tab w:val="num" w:pos="5655"/>
        </w:tabs>
        <w:ind w:left="5655" w:hanging="180"/>
      </w:pPr>
    </w:lvl>
    <w:lvl w:ilvl="6" w:tplc="0409000F" w:tentative="1">
      <w:start w:val="1"/>
      <w:numFmt w:val="decimal"/>
      <w:lvlText w:val="%7."/>
      <w:lvlJc w:val="left"/>
      <w:pPr>
        <w:tabs>
          <w:tab w:val="num" w:pos="6375"/>
        </w:tabs>
        <w:ind w:left="6375" w:hanging="360"/>
      </w:pPr>
    </w:lvl>
    <w:lvl w:ilvl="7" w:tplc="04090019" w:tentative="1">
      <w:start w:val="1"/>
      <w:numFmt w:val="lowerLetter"/>
      <w:lvlText w:val="%8."/>
      <w:lvlJc w:val="left"/>
      <w:pPr>
        <w:tabs>
          <w:tab w:val="num" w:pos="7095"/>
        </w:tabs>
        <w:ind w:left="7095" w:hanging="360"/>
      </w:pPr>
    </w:lvl>
    <w:lvl w:ilvl="8" w:tplc="0409001B" w:tentative="1">
      <w:start w:val="1"/>
      <w:numFmt w:val="lowerRoman"/>
      <w:lvlText w:val="%9."/>
      <w:lvlJc w:val="right"/>
      <w:pPr>
        <w:tabs>
          <w:tab w:val="num" w:pos="7815"/>
        </w:tabs>
        <w:ind w:left="7815" w:hanging="180"/>
      </w:pPr>
    </w:lvl>
  </w:abstractNum>
  <w:abstractNum w:abstractNumId="31" w15:restartNumberingAfterBreak="0">
    <w:nsid w:val="44BF1240"/>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32" w15:restartNumberingAfterBreak="0">
    <w:nsid w:val="4ABE1898"/>
    <w:multiLevelType w:val="hybridMultilevel"/>
    <w:tmpl w:val="88D6E8AA"/>
    <w:lvl w:ilvl="0" w:tplc="FBAEC6EA">
      <w:start w:val="1"/>
      <w:numFmt w:val="upperRoman"/>
      <w:lvlText w:val="%1."/>
      <w:lvlJc w:val="left"/>
      <w:pPr>
        <w:ind w:left="1395" w:hanging="720"/>
      </w:pPr>
      <w:rPr>
        <w:rFonts w:hint="default"/>
      </w:rPr>
    </w:lvl>
    <w:lvl w:ilvl="1" w:tplc="100C0019" w:tentative="1">
      <w:start w:val="1"/>
      <w:numFmt w:val="lowerLetter"/>
      <w:lvlText w:val="%2."/>
      <w:lvlJc w:val="left"/>
      <w:pPr>
        <w:ind w:left="1755" w:hanging="360"/>
      </w:pPr>
    </w:lvl>
    <w:lvl w:ilvl="2" w:tplc="100C001B" w:tentative="1">
      <w:start w:val="1"/>
      <w:numFmt w:val="lowerRoman"/>
      <w:lvlText w:val="%3."/>
      <w:lvlJc w:val="right"/>
      <w:pPr>
        <w:ind w:left="2475" w:hanging="180"/>
      </w:pPr>
    </w:lvl>
    <w:lvl w:ilvl="3" w:tplc="100C000F" w:tentative="1">
      <w:start w:val="1"/>
      <w:numFmt w:val="decimal"/>
      <w:lvlText w:val="%4."/>
      <w:lvlJc w:val="left"/>
      <w:pPr>
        <w:ind w:left="3195" w:hanging="360"/>
      </w:pPr>
    </w:lvl>
    <w:lvl w:ilvl="4" w:tplc="100C0019" w:tentative="1">
      <w:start w:val="1"/>
      <w:numFmt w:val="lowerLetter"/>
      <w:lvlText w:val="%5."/>
      <w:lvlJc w:val="left"/>
      <w:pPr>
        <w:ind w:left="3915" w:hanging="360"/>
      </w:pPr>
    </w:lvl>
    <w:lvl w:ilvl="5" w:tplc="100C001B" w:tentative="1">
      <w:start w:val="1"/>
      <w:numFmt w:val="lowerRoman"/>
      <w:lvlText w:val="%6."/>
      <w:lvlJc w:val="right"/>
      <w:pPr>
        <w:ind w:left="4635" w:hanging="180"/>
      </w:pPr>
    </w:lvl>
    <w:lvl w:ilvl="6" w:tplc="100C000F" w:tentative="1">
      <w:start w:val="1"/>
      <w:numFmt w:val="decimal"/>
      <w:lvlText w:val="%7."/>
      <w:lvlJc w:val="left"/>
      <w:pPr>
        <w:ind w:left="5355" w:hanging="360"/>
      </w:pPr>
    </w:lvl>
    <w:lvl w:ilvl="7" w:tplc="100C0019" w:tentative="1">
      <w:start w:val="1"/>
      <w:numFmt w:val="lowerLetter"/>
      <w:lvlText w:val="%8."/>
      <w:lvlJc w:val="left"/>
      <w:pPr>
        <w:ind w:left="6075" w:hanging="360"/>
      </w:pPr>
    </w:lvl>
    <w:lvl w:ilvl="8" w:tplc="100C001B" w:tentative="1">
      <w:start w:val="1"/>
      <w:numFmt w:val="lowerRoman"/>
      <w:lvlText w:val="%9."/>
      <w:lvlJc w:val="right"/>
      <w:pPr>
        <w:ind w:left="6795" w:hanging="180"/>
      </w:pPr>
    </w:lvl>
  </w:abstractNum>
  <w:abstractNum w:abstractNumId="33" w15:restartNumberingAfterBreak="0">
    <w:nsid w:val="4CFF0916"/>
    <w:multiLevelType w:val="hybridMultilevel"/>
    <w:tmpl w:val="A61C1DF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4153AC3"/>
    <w:multiLevelType w:val="hybridMultilevel"/>
    <w:tmpl w:val="E774FD4E"/>
    <w:lvl w:ilvl="0" w:tplc="4F0C188C">
      <w:start w:val="9"/>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473BB3"/>
    <w:multiLevelType w:val="hybridMultilevel"/>
    <w:tmpl w:val="DEECA174"/>
    <w:lvl w:ilvl="0" w:tplc="5FACC2DC">
      <w:numFmt w:val="bullet"/>
      <w:lvlText w:val="-"/>
      <w:lvlJc w:val="left"/>
      <w:pPr>
        <w:tabs>
          <w:tab w:val="num" w:pos="360"/>
        </w:tabs>
        <w:ind w:left="360" w:hanging="360"/>
      </w:pPr>
      <w:rPr>
        <w:rFonts w:ascii="Arial" w:eastAsia="Times New Roman" w:hAnsi="Arial" w:cs="Arial" w:hint="default"/>
        <w:color w:val="auto"/>
      </w:rPr>
    </w:lvl>
    <w:lvl w:ilvl="1" w:tplc="100C0003" w:tentative="1">
      <w:start w:val="1"/>
      <w:numFmt w:val="bullet"/>
      <w:lvlText w:val="o"/>
      <w:lvlJc w:val="left"/>
      <w:pPr>
        <w:tabs>
          <w:tab w:val="num" w:pos="1080"/>
        </w:tabs>
        <w:ind w:left="1080" w:hanging="360"/>
      </w:pPr>
      <w:rPr>
        <w:rFonts w:ascii="Courier New" w:hAnsi="Courier New" w:cs="Courier New" w:hint="default"/>
      </w:rPr>
    </w:lvl>
    <w:lvl w:ilvl="2" w:tplc="100C0005" w:tentative="1">
      <w:start w:val="1"/>
      <w:numFmt w:val="bullet"/>
      <w:lvlText w:val=""/>
      <w:lvlJc w:val="left"/>
      <w:pPr>
        <w:tabs>
          <w:tab w:val="num" w:pos="1800"/>
        </w:tabs>
        <w:ind w:left="1800" w:hanging="360"/>
      </w:pPr>
      <w:rPr>
        <w:rFonts w:ascii="Wingdings" w:hAnsi="Wingdings" w:hint="default"/>
      </w:rPr>
    </w:lvl>
    <w:lvl w:ilvl="3" w:tplc="100C0001" w:tentative="1">
      <w:start w:val="1"/>
      <w:numFmt w:val="bullet"/>
      <w:lvlText w:val=""/>
      <w:lvlJc w:val="left"/>
      <w:pPr>
        <w:tabs>
          <w:tab w:val="num" w:pos="2520"/>
        </w:tabs>
        <w:ind w:left="2520" w:hanging="360"/>
      </w:pPr>
      <w:rPr>
        <w:rFonts w:ascii="Symbol" w:hAnsi="Symbol" w:hint="default"/>
      </w:rPr>
    </w:lvl>
    <w:lvl w:ilvl="4" w:tplc="100C0003" w:tentative="1">
      <w:start w:val="1"/>
      <w:numFmt w:val="bullet"/>
      <w:lvlText w:val="o"/>
      <w:lvlJc w:val="left"/>
      <w:pPr>
        <w:tabs>
          <w:tab w:val="num" w:pos="3240"/>
        </w:tabs>
        <w:ind w:left="3240" w:hanging="360"/>
      </w:pPr>
      <w:rPr>
        <w:rFonts w:ascii="Courier New" w:hAnsi="Courier New" w:cs="Courier New" w:hint="default"/>
      </w:rPr>
    </w:lvl>
    <w:lvl w:ilvl="5" w:tplc="100C0005" w:tentative="1">
      <w:start w:val="1"/>
      <w:numFmt w:val="bullet"/>
      <w:lvlText w:val=""/>
      <w:lvlJc w:val="left"/>
      <w:pPr>
        <w:tabs>
          <w:tab w:val="num" w:pos="3960"/>
        </w:tabs>
        <w:ind w:left="3960" w:hanging="360"/>
      </w:pPr>
      <w:rPr>
        <w:rFonts w:ascii="Wingdings" w:hAnsi="Wingdings" w:hint="default"/>
      </w:rPr>
    </w:lvl>
    <w:lvl w:ilvl="6" w:tplc="100C0001" w:tentative="1">
      <w:start w:val="1"/>
      <w:numFmt w:val="bullet"/>
      <w:lvlText w:val=""/>
      <w:lvlJc w:val="left"/>
      <w:pPr>
        <w:tabs>
          <w:tab w:val="num" w:pos="4680"/>
        </w:tabs>
        <w:ind w:left="4680" w:hanging="360"/>
      </w:pPr>
      <w:rPr>
        <w:rFonts w:ascii="Symbol" w:hAnsi="Symbol" w:hint="default"/>
      </w:rPr>
    </w:lvl>
    <w:lvl w:ilvl="7" w:tplc="100C0003" w:tentative="1">
      <w:start w:val="1"/>
      <w:numFmt w:val="bullet"/>
      <w:lvlText w:val="o"/>
      <w:lvlJc w:val="left"/>
      <w:pPr>
        <w:tabs>
          <w:tab w:val="num" w:pos="5400"/>
        </w:tabs>
        <w:ind w:left="5400" w:hanging="360"/>
      </w:pPr>
      <w:rPr>
        <w:rFonts w:ascii="Courier New" w:hAnsi="Courier New" w:cs="Courier New" w:hint="default"/>
      </w:rPr>
    </w:lvl>
    <w:lvl w:ilvl="8" w:tplc="100C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F50658"/>
    <w:multiLevelType w:val="hybridMultilevel"/>
    <w:tmpl w:val="57D02632"/>
    <w:lvl w:ilvl="0" w:tplc="B0B49D34">
      <w:start w:val="1"/>
      <w:numFmt w:val="upperRoman"/>
      <w:lvlText w:val="%1."/>
      <w:lvlJc w:val="left"/>
      <w:pPr>
        <w:ind w:left="3663" w:hanging="720"/>
      </w:pPr>
      <w:rPr>
        <w:rFonts w:hint="default"/>
      </w:rPr>
    </w:lvl>
    <w:lvl w:ilvl="1" w:tplc="100C0019" w:tentative="1">
      <w:start w:val="1"/>
      <w:numFmt w:val="lowerLetter"/>
      <w:lvlText w:val="%2."/>
      <w:lvlJc w:val="left"/>
      <w:pPr>
        <w:ind w:left="4023" w:hanging="360"/>
      </w:pPr>
    </w:lvl>
    <w:lvl w:ilvl="2" w:tplc="100C001B" w:tentative="1">
      <w:start w:val="1"/>
      <w:numFmt w:val="lowerRoman"/>
      <w:lvlText w:val="%3."/>
      <w:lvlJc w:val="right"/>
      <w:pPr>
        <w:ind w:left="4743" w:hanging="180"/>
      </w:pPr>
    </w:lvl>
    <w:lvl w:ilvl="3" w:tplc="100C000F" w:tentative="1">
      <w:start w:val="1"/>
      <w:numFmt w:val="decimal"/>
      <w:lvlText w:val="%4."/>
      <w:lvlJc w:val="left"/>
      <w:pPr>
        <w:ind w:left="5463" w:hanging="360"/>
      </w:pPr>
    </w:lvl>
    <w:lvl w:ilvl="4" w:tplc="100C0019" w:tentative="1">
      <w:start w:val="1"/>
      <w:numFmt w:val="lowerLetter"/>
      <w:lvlText w:val="%5."/>
      <w:lvlJc w:val="left"/>
      <w:pPr>
        <w:ind w:left="6183" w:hanging="360"/>
      </w:pPr>
    </w:lvl>
    <w:lvl w:ilvl="5" w:tplc="100C001B" w:tentative="1">
      <w:start w:val="1"/>
      <w:numFmt w:val="lowerRoman"/>
      <w:lvlText w:val="%6."/>
      <w:lvlJc w:val="right"/>
      <w:pPr>
        <w:ind w:left="6903" w:hanging="180"/>
      </w:pPr>
    </w:lvl>
    <w:lvl w:ilvl="6" w:tplc="100C000F" w:tentative="1">
      <w:start w:val="1"/>
      <w:numFmt w:val="decimal"/>
      <w:lvlText w:val="%7."/>
      <w:lvlJc w:val="left"/>
      <w:pPr>
        <w:ind w:left="7623" w:hanging="360"/>
      </w:pPr>
    </w:lvl>
    <w:lvl w:ilvl="7" w:tplc="100C0019" w:tentative="1">
      <w:start w:val="1"/>
      <w:numFmt w:val="lowerLetter"/>
      <w:lvlText w:val="%8."/>
      <w:lvlJc w:val="left"/>
      <w:pPr>
        <w:ind w:left="8343" w:hanging="360"/>
      </w:pPr>
    </w:lvl>
    <w:lvl w:ilvl="8" w:tplc="100C001B" w:tentative="1">
      <w:start w:val="1"/>
      <w:numFmt w:val="lowerRoman"/>
      <w:lvlText w:val="%9."/>
      <w:lvlJc w:val="right"/>
      <w:pPr>
        <w:ind w:left="9063" w:hanging="180"/>
      </w:pPr>
    </w:lvl>
  </w:abstractNum>
  <w:abstractNum w:abstractNumId="39" w15:restartNumberingAfterBreak="0">
    <w:nsid w:val="68722AA2"/>
    <w:multiLevelType w:val="hybridMultilevel"/>
    <w:tmpl w:val="BBC4C25A"/>
    <w:lvl w:ilvl="0" w:tplc="ADB483DC">
      <w:start w:val="1"/>
      <w:numFmt w:val="decimal"/>
      <w:lvlText w:val="%1."/>
      <w:lvlJc w:val="left"/>
      <w:pPr>
        <w:ind w:left="1494" w:hanging="360"/>
      </w:pPr>
      <w:rPr>
        <w:b w:val="0"/>
        <w:bCs/>
        <w:sz w:val="20"/>
        <w:szCs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E521B60"/>
    <w:multiLevelType w:val="hybridMultilevel"/>
    <w:tmpl w:val="277E7100"/>
    <w:lvl w:ilvl="0" w:tplc="B7FCD29C">
      <w:start w:val="1"/>
      <w:numFmt w:val="decimal"/>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2" w15:restartNumberingAfterBreak="0">
    <w:nsid w:val="71E37019"/>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abstractNum w:abstractNumId="43" w15:restartNumberingAfterBreak="0">
    <w:nsid w:val="76CF39F5"/>
    <w:multiLevelType w:val="hybridMultilevel"/>
    <w:tmpl w:val="87368D6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7BDA391A"/>
    <w:multiLevelType w:val="multilevel"/>
    <w:tmpl w:val="9B185678"/>
    <w:lvl w:ilvl="0">
      <w:start w:val="10"/>
      <w:numFmt w:val="decimal"/>
      <w:lvlText w:val="%1."/>
      <w:lvlJc w:val="left"/>
      <w:pPr>
        <w:tabs>
          <w:tab w:val="num" w:pos="1695"/>
        </w:tabs>
        <w:ind w:left="1695" w:hanging="555"/>
      </w:pPr>
      <w:rPr>
        <w:rFonts w:hint="default"/>
      </w:rPr>
    </w:lvl>
    <w:lvl w:ilvl="1">
      <w:start w:val="1"/>
      <w:numFmt w:val="lowerLetter"/>
      <w:lvlText w:val="%2."/>
      <w:lvlJc w:val="left"/>
      <w:pPr>
        <w:tabs>
          <w:tab w:val="num" w:pos="2220"/>
        </w:tabs>
        <w:ind w:left="2220" w:hanging="360"/>
      </w:pPr>
    </w:lvl>
    <w:lvl w:ilvl="2">
      <w:start w:val="1"/>
      <w:numFmt w:val="lowerRoman"/>
      <w:lvlText w:val="%3."/>
      <w:lvlJc w:val="right"/>
      <w:pPr>
        <w:tabs>
          <w:tab w:val="num" w:pos="2940"/>
        </w:tabs>
        <w:ind w:left="2940" w:hanging="180"/>
      </w:pPr>
    </w:lvl>
    <w:lvl w:ilvl="3">
      <w:start w:val="1"/>
      <w:numFmt w:val="decimal"/>
      <w:lvlText w:val="%4."/>
      <w:lvlJc w:val="left"/>
      <w:pPr>
        <w:tabs>
          <w:tab w:val="num" w:pos="3660"/>
        </w:tabs>
        <w:ind w:left="3660" w:hanging="360"/>
      </w:pPr>
    </w:lvl>
    <w:lvl w:ilvl="4">
      <w:start w:val="1"/>
      <w:numFmt w:val="lowerLetter"/>
      <w:lvlText w:val="%5."/>
      <w:lvlJc w:val="left"/>
      <w:pPr>
        <w:tabs>
          <w:tab w:val="num" w:pos="4380"/>
        </w:tabs>
        <w:ind w:left="4380" w:hanging="360"/>
      </w:pPr>
    </w:lvl>
    <w:lvl w:ilvl="5">
      <w:start w:val="1"/>
      <w:numFmt w:val="lowerRoman"/>
      <w:lvlText w:val="%6."/>
      <w:lvlJc w:val="right"/>
      <w:pPr>
        <w:tabs>
          <w:tab w:val="num" w:pos="5100"/>
        </w:tabs>
        <w:ind w:left="5100" w:hanging="180"/>
      </w:pPr>
    </w:lvl>
    <w:lvl w:ilvl="6">
      <w:start w:val="1"/>
      <w:numFmt w:val="decimal"/>
      <w:lvlText w:val="%7."/>
      <w:lvlJc w:val="left"/>
      <w:pPr>
        <w:tabs>
          <w:tab w:val="num" w:pos="5820"/>
        </w:tabs>
        <w:ind w:left="5820" w:hanging="360"/>
      </w:pPr>
    </w:lvl>
    <w:lvl w:ilvl="7">
      <w:start w:val="1"/>
      <w:numFmt w:val="lowerLetter"/>
      <w:lvlText w:val="%8."/>
      <w:lvlJc w:val="left"/>
      <w:pPr>
        <w:tabs>
          <w:tab w:val="num" w:pos="6540"/>
        </w:tabs>
        <w:ind w:left="6540" w:hanging="360"/>
      </w:pPr>
    </w:lvl>
    <w:lvl w:ilvl="8">
      <w:start w:val="1"/>
      <w:numFmt w:val="lowerRoman"/>
      <w:lvlText w:val="%9."/>
      <w:lvlJc w:val="right"/>
      <w:pPr>
        <w:tabs>
          <w:tab w:val="num" w:pos="7260"/>
        </w:tabs>
        <w:ind w:left="7260" w:hanging="180"/>
      </w:pPr>
    </w:lvl>
  </w:abstractNum>
  <w:num w:numId="1" w16cid:durableId="1116172172">
    <w:abstractNumId w:val="25"/>
  </w:num>
  <w:num w:numId="2" w16cid:durableId="1073159890">
    <w:abstractNumId w:val="21"/>
  </w:num>
  <w:num w:numId="3" w16cid:durableId="551188904">
    <w:abstractNumId w:val="12"/>
  </w:num>
  <w:num w:numId="4" w16cid:durableId="44254624">
    <w:abstractNumId w:val="34"/>
  </w:num>
  <w:num w:numId="5" w16cid:durableId="1816027029">
    <w:abstractNumId w:val="35"/>
  </w:num>
  <w:num w:numId="6" w16cid:durableId="1836190579">
    <w:abstractNumId w:val="44"/>
  </w:num>
  <w:num w:numId="7" w16cid:durableId="634676252">
    <w:abstractNumId w:val="16"/>
  </w:num>
  <w:num w:numId="8" w16cid:durableId="1039166836">
    <w:abstractNumId w:val="13"/>
  </w:num>
  <w:num w:numId="9" w16cid:durableId="644969981">
    <w:abstractNumId w:val="40"/>
  </w:num>
  <w:num w:numId="10" w16cid:durableId="525103391">
    <w:abstractNumId w:val="13"/>
  </w:num>
  <w:num w:numId="11" w16cid:durableId="297342166">
    <w:abstractNumId w:val="40"/>
  </w:num>
  <w:num w:numId="12" w16cid:durableId="1280380300">
    <w:abstractNumId w:val="14"/>
  </w:num>
  <w:num w:numId="13" w16cid:durableId="1988699530">
    <w:abstractNumId w:val="14"/>
  </w:num>
  <w:num w:numId="14" w16cid:durableId="1862236403">
    <w:abstractNumId w:val="3"/>
  </w:num>
  <w:num w:numId="15" w16cid:durableId="264853365">
    <w:abstractNumId w:val="2"/>
  </w:num>
  <w:num w:numId="16" w16cid:durableId="395668425">
    <w:abstractNumId w:val="4"/>
  </w:num>
  <w:num w:numId="17" w16cid:durableId="902183435">
    <w:abstractNumId w:val="5"/>
  </w:num>
  <w:num w:numId="18" w16cid:durableId="1868905617">
    <w:abstractNumId w:val="10"/>
  </w:num>
  <w:num w:numId="19" w16cid:durableId="716472200">
    <w:abstractNumId w:val="11"/>
  </w:num>
  <w:num w:numId="20" w16cid:durableId="260454606">
    <w:abstractNumId w:val="9"/>
  </w:num>
  <w:num w:numId="21" w16cid:durableId="1670526390">
    <w:abstractNumId w:val="8"/>
  </w:num>
  <w:num w:numId="22" w16cid:durableId="963849198">
    <w:abstractNumId w:val="7"/>
  </w:num>
  <w:num w:numId="23" w16cid:durableId="143083060">
    <w:abstractNumId w:val="6"/>
  </w:num>
  <w:num w:numId="24" w16cid:durableId="1683241101">
    <w:abstractNumId w:val="18"/>
  </w:num>
  <w:num w:numId="25" w16cid:durableId="727068863">
    <w:abstractNumId w:val="27"/>
  </w:num>
  <w:num w:numId="26" w16cid:durableId="1758820901">
    <w:abstractNumId w:val="20"/>
  </w:num>
  <w:num w:numId="27" w16cid:durableId="265886927">
    <w:abstractNumId w:val="37"/>
  </w:num>
  <w:num w:numId="28" w16cid:durableId="1717048574">
    <w:abstractNumId w:val="19"/>
  </w:num>
  <w:num w:numId="29" w16cid:durableId="1144204006">
    <w:abstractNumId w:val="29"/>
  </w:num>
  <w:num w:numId="30" w16cid:durableId="450320906">
    <w:abstractNumId w:val="45"/>
  </w:num>
  <w:num w:numId="31" w16cid:durableId="15694680">
    <w:abstractNumId w:val="28"/>
  </w:num>
  <w:num w:numId="32" w16cid:durableId="406267751">
    <w:abstractNumId w:val="31"/>
  </w:num>
  <w:num w:numId="33" w16cid:durableId="1238785835">
    <w:abstractNumId w:val="42"/>
  </w:num>
  <w:num w:numId="34" w16cid:durableId="199975194">
    <w:abstractNumId w:val="30"/>
  </w:num>
  <w:num w:numId="35" w16cid:durableId="28533102">
    <w:abstractNumId w:val="26"/>
  </w:num>
  <w:num w:numId="36" w16cid:durableId="176237182">
    <w:abstractNumId w:val="41"/>
  </w:num>
  <w:num w:numId="37" w16cid:durableId="1700813528">
    <w:abstractNumId w:val="32"/>
  </w:num>
  <w:num w:numId="38" w16cid:durableId="650213047">
    <w:abstractNumId w:val="38"/>
  </w:num>
  <w:num w:numId="39" w16cid:durableId="16086429">
    <w:abstractNumId w:val="23"/>
  </w:num>
  <w:num w:numId="40" w16cid:durableId="1022317384">
    <w:abstractNumId w:val="1"/>
  </w:num>
  <w:num w:numId="41" w16cid:durableId="1160073988">
    <w:abstractNumId w:val="0"/>
  </w:num>
  <w:num w:numId="42" w16cid:durableId="12147382">
    <w:abstractNumId w:val="17"/>
  </w:num>
  <w:num w:numId="43" w16cid:durableId="1105076912">
    <w:abstractNumId w:val="39"/>
  </w:num>
  <w:num w:numId="44" w16cid:durableId="1521241655">
    <w:abstractNumId w:val="24"/>
  </w:num>
  <w:num w:numId="45" w16cid:durableId="1991596711">
    <w:abstractNumId w:val="43"/>
  </w:num>
  <w:num w:numId="46" w16cid:durableId="35325622">
    <w:abstractNumId w:val="15"/>
  </w:num>
  <w:num w:numId="47" w16cid:durableId="1021973897">
    <w:abstractNumId w:val="33"/>
  </w:num>
  <w:num w:numId="48" w16cid:durableId="927617041">
    <w:abstractNumId w:val="36"/>
  </w:num>
  <w:num w:numId="49" w16cid:durableId="292519788">
    <w:abstractNumId w:val="22"/>
  </w:num>
  <w:num w:numId="50" w16cid:durableId="17955556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F0B"/>
    <w:rsid w:val="00046E92"/>
    <w:rsid w:val="00047E42"/>
    <w:rsid w:val="00063C90"/>
    <w:rsid w:val="00070000"/>
    <w:rsid w:val="000829AF"/>
    <w:rsid w:val="000F7C1C"/>
    <w:rsid w:val="00101B98"/>
    <w:rsid w:val="001514D1"/>
    <w:rsid w:val="001812D5"/>
    <w:rsid w:val="001D6FD8"/>
    <w:rsid w:val="001F5151"/>
    <w:rsid w:val="002320E7"/>
    <w:rsid w:val="00243166"/>
    <w:rsid w:val="00247E2C"/>
    <w:rsid w:val="00286843"/>
    <w:rsid w:val="002A32CB"/>
    <w:rsid w:val="002B2F38"/>
    <w:rsid w:val="002D0392"/>
    <w:rsid w:val="002D5B2C"/>
    <w:rsid w:val="002D6C53"/>
    <w:rsid w:val="002E4BC3"/>
    <w:rsid w:val="002E6623"/>
    <w:rsid w:val="002E688C"/>
    <w:rsid w:val="002F5595"/>
    <w:rsid w:val="00334F6A"/>
    <w:rsid w:val="00342AC8"/>
    <w:rsid w:val="00343302"/>
    <w:rsid w:val="00376E43"/>
    <w:rsid w:val="003979DE"/>
    <w:rsid w:val="003B1248"/>
    <w:rsid w:val="003B4550"/>
    <w:rsid w:val="003D2A18"/>
    <w:rsid w:val="00413386"/>
    <w:rsid w:val="00416424"/>
    <w:rsid w:val="00461253"/>
    <w:rsid w:val="004752BC"/>
    <w:rsid w:val="004858F5"/>
    <w:rsid w:val="004A2814"/>
    <w:rsid w:val="004C0622"/>
    <w:rsid w:val="004D4939"/>
    <w:rsid w:val="004F73D0"/>
    <w:rsid w:val="005042C2"/>
    <w:rsid w:val="00527F51"/>
    <w:rsid w:val="00571073"/>
    <w:rsid w:val="005C50E9"/>
    <w:rsid w:val="005E716E"/>
    <w:rsid w:val="006476E1"/>
    <w:rsid w:val="006556CD"/>
    <w:rsid w:val="006604DF"/>
    <w:rsid w:val="00671529"/>
    <w:rsid w:val="006F1EF5"/>
    <w:rsid w:val="0070489D"/>
    <w:rsid w:val="007063E6"/>
    <w:rsid w:val="007200A1"/>
    <w:rsid w:val="007268F9"/>
    <w:rsid w:val="00750282"/>
    <w:rsid w:val="00764440"/>
    <w:rsid w:val="0077101B"/>
    <w:rsid w:val="007737AE"/>
    <w:rsid w:val="00787C6C"/>
    <w:rsid w:val="007C52B0"/>
    <w:rsid w:val="007C6033"/>
    <w:rsid w:val="008147C8"/>
    <w:rsid w:val="008150B8"/>
    <w:rsid w:val="0081753A"/>
    <w:rsid w:val="00857D23"/>
    <w:rsid w:val="008D616F"/>
    <w:rsid w:val="009411B4"/>
    <w:rsid w:val="00946F1D"/>
    <w:rsid w:val="00963483"/>
    <w:rsid w:val="009948E3"/>
    <w:rsid w:val="009A0A7F"/>
    <w:rsid w:val="009D0139"/>
    <w:rsid w:val="009D5BF7"/>
    <w:rsid w:val="009D717D"/>
    <w:rsid w:val="009F5CDC"/>
    <w:rsid w:val="00A072D7"/>
    <w:rsid w:val="00A23913"/>
    <w:rsid w:val="00A30493"/>
    <w:rsid w:val="00A775CF"/>
    <w:rsid w:val="00AD1A9C"/>
    <w:rsid w:val="00AE4471"/>
    <w:rsid w:val="00AF5DE1"/>
    <w:rsid w:val="00B000CC"/>
    <w:rsid w:val="00B06045"/>
    <w:rsid w:val="00B206DD"/>
    <w:rsid w:val="00B31E5F"/>
    <w:rsid w:val="00B52EF4"/>
    <w:rsid w:val="00B6274D"/>
    <w:rsid w:val="00B71D14"/>
    <w:rsid w:val="00B777AD"/>
    <w:rsid w:val="00C03015"/>
    <w:rsid w:val="00C0358D"/>
    <w:rsid w:val="00C17919"/>
    <w:rsid w:val="00C35A27"/>
    <w:rsid w:val="00C47B2E"/>
    <w:rsid w:val="00D20AFB"/>
    <w:rsid w:val="00D26C4D"/>
    <w:rsid w:val="00D63CD2"/>
    <w:rsid w:val="00D85308"/>
    <w:rsid w:val="00D87DC2"/>
    <w:rsid w:val="00D93887"/>
    <w:rsid w:val="00D94B05"/>
    <w:rsid w:val="00DC7379"/>
    <w:rsid w:val="00E00474"/>
    <w:rsid w:val="00E02C2B"/>
    <w:rsid w:val="00E21C27"/>
    <w:rsid w:val="00E26BCF"/>
    <w:rsid w:val="00E52109"/>
    <w:rsid w:val="00E75317"/>
    <w:rsid w:val="00E9465D"/>
    <w:rsid w:val="00EA6CB0"/>
    <w:rsid w:val="00EC0CE6"/>
    <w:rsid w:val="00EC7C1D"/>
    <w:rsid w:val="00ED6C48"/>
    <w:rsid w:val="00EE3045"/>
    <w:rsid w:val="00F02F0B"/>
    <w:rsid w:val="00F255A1"/>
    <w:rsid w:val="00F26186"/>
    <w:rsid w:val="00F65F5D"/>
    <w:rsid w:val="00F86915"/>
    <w:rsid w:val="00F86A3A"/>
    <w:rsid w:val="00F90477"/>
    <w:rsid w:val="00F97DD5"/>
    <w:rsid w:val="00FA42DA"/>
    <w:rsid w:val="00FB61C9"/>
    <w:rsid w:val="00FE2AC5"/>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44B37"/>
  <w15:docId w15:val="{6D5CE94E-CF7D-4851-999D-0A3877257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iPriority="0" w:unhideWhenUsed="1" w:qFormat="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379"/>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qFormat/>
    <w:rsid w:val="004A2814"/>
    <w:pPr>
      <w:spacing w:line="240" w:lineRule="auto"/>
      <w:outlineLvl w:val="1"/>
    </w:pPr>
  </w:style>
  <w:style w:type="paragraph" w:styleId="Heading3">
    <w:name w:val="heading 3"/>
    <w:basedOn w:val="Normal"/>
    <w:next w:val="Normal"/>
    <w:link w:val="Heading3Char"/>
    <w:qFormat/>
    <w:rsid w:val="004A2814"/>
    <w:pPr>
      <w:spacing w:line="240" w:lineRule="auto"/>
      <w:outlineLvl w:val="2"/>
    </w:pPr>
  </w:style>
  <w:style w:type="paragraph" w:styleId="Heading4">
    <w:name w:val="heading 4"/>
    <w:basedOn w:val="Normal"/>
    <w:next w:val="Normal"/>
    <w:link w:val="Heading4Char"/>
    <w:qFormat/>
    <w:rsid w:val="004A2814"/>
    <w:pPr>
      <w:spacing w:line="240" w:lineRule="auto"/>
      <w:outlineLvl w:val="3"/>
    </w:pPr>
  </w:style>
  <w:style w:type="paragraph" w:styleId="Heading5">
    <w:name w:val="heading 5"/>
    <w:basedOn w:val="Normal"/>
    <w:next w:val="Normal"/>
    <w:link w:val="Heading5Char"/>
    <w:qFormat/>
    <w:rsid w:val="004A2814"/>
    <w:pPr>
      <w:spacing w:line="240" w:lineRule="auto"/>
      <w:outlineLvl w:val="4"/>
    </w:pPr>
  </w:style>
  <w:style w:type="paragraph" w:styleId="Heading6">
    <w:name w:val="heading 6"/>
    <w:basedOn w:val="Normal"/>
    <w:next w:val="Normal"/>
    <w:link w:val="Heading6Char"/>
    <w:qFormat/>
    <w:rsid w:val="004A2814"/>
    <w:pPr>
      <w:spacing w:line="240" w:lineRule="auto"/>
      <w:outlineLvl w:val="5"/>
    </w:pPr>
  </w:style>
  <w:style w:type="paragraph" w:styleId="Heading7">
    <w:name w:val="heading 7"/>
    <w:basedOn w:val="Normal"/>
    <w:next w:val="Normal"/>
    <w:link w:val="Heading7Char"/>
    <w:qFormat/>
    <w:rsid w:val="004A2814"/>
    <w:pPr>
      <w:spacing w:line="240" w:lineRule="auto"/>
      <w:outlineLvl w:val="6"/>
    </w:pPr>
  </w:style>
  <w:style w:type="paragraph" w:styleId="Heading8">
    <w:name w:val="heading 8"/>
    <w:basedOn w:val="Normal"/>
    <w:next w:val="Normal"/>
    <w:link w:val="Heading8Char"/>
    <w:qFormat/>
    <w:rsid w:val="004A2814"/>
    <w:pPr>
      <w:spacing w:line="240" w:lineRule="auto"/>
      <w:outlineLvl w:val="7"/>
    </w:pPr>
  </w:style>
  <w:style w:type="paragraph" w:styleId="Heading9">
    <w:name w:val="heading 9"/>
    <w:basedOn w:val="Normal"/>
    <w:next w:val="Normal"/>
    <w:link w:val="Heading9Char"/>
    <w:qFormat/>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uiPriority w:val="99"/>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uiPriority w:val="99"/>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uiPriority w:val="99"/>
    <w:qFormat/>
    <w:rsid w:val="004A2814"/>
    <w:pPr>
      <w:spacing w:line="240" w:lineRule="auto"/>
    </w:pPr>
    <w:rPr>
      <w:sz w:val="16"/>
    </w:rPr>
  </w:style>
  <w:style w:type="character" w:customStyle="1" w:styleId="FooterChar">
    <w:name w:val="Footer Char"/>
    <w:aliases w:val="3_G Char"/>
    <w:basedOn w:val="DefaultParagraphFont"/>
    <w:link w:val="Footer"/>
    <w:uiPriority w:val="99"/>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4A2814"/>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uiPriority w:val="99"/>
    <w:qFormat/>
    <w:rsid w:val="004A2814"/>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ar"/>
    <w:qFormat/>
    <w:rsid w:val="004A2814"/>
    <w:pPr>
      <w:tabs>
        <w:tab w:val="left" w:pos="1701"/>
        <w:tab w:val="left" w:pos="2268"/>
        <w:tab w:val="left" w:pos="2835"/>
      </w:tabs>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NoG">
    <w:name w:val="_ParNo_G"/>
    <w:basedOn w:val="Normal"/>
    <w:qFormat/>
    <w:rsid w:val="00FA42DA"/>
    <w:pPr>
      <w:numPr>
        <w:numId w:val="13"/>
      </w:numPr>
      <w:tabs>
        <w:tab w:val="left" w:pos="1701"/>
        <w:tab w:val="left" w:pos="2268"/>
        <w:tab w:val="left" w:pos="2835"/>
      </w:tabs>
      <w:spacing w:after="120"/>
      <w:ind w:right="1134"/>
      <w:jc w:val="both"/>
    </w:pPr>
    <w:rPr>
      <w:rFonts w:eastAsia="Times New Roman"/>
    </w:r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5_GR"/>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5_GR Char"/>
    <w:basedOn w:val="DefaultParagraphFont"/>
    <w:link w:val="FootnoteText"/>
    <w:rsid w:val="00DC7379"/>
    <w:rPr>
      <w:sz w:val="18"/>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 Reference/,4_GR"/>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paragraph" w:styleId="BalloonText">
    <w:name w:val="Balloon Text"/>
    <w:basedOn w:val="Normal"/>
    <w:link w:val="BalloonTextChar"/>
    <w:uiPriority w:val="99"/>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52109"/>
    <w:rPr>
      <w:rFonts w:ascii="Tahoma" w:eastAsia="Times New Roman" w:hAnsi="Tahoma" w:cs="Tahoma"/>
      <w:sz w:val="16"/>
      <w:szCs w:val="16"/>
      <w:lang w:eastAsia="en-US"/>
    </w:rPr>
  </w:style>
  <w:style w:type="character" w:styleId="Hyperlink">
    <w:name w:val="Hyperlink"/>
    <w:basedOn w:val="DefaultParagraphFont"/>
    <w:rsid w:val="00EC0CE6"/>
    <w:rPr>
      <w:color w:val="0000FF"/>
      <w:u w:val="none"/>
    </w:rPr>
  </w:style>
  <w:style w:type="character" w:styleId="FollowedHyperlink">
    <w:name w:val="FollowedHyperlink"/>
    <w:basedOn w:val="DefaultParagraphFont"/>
    <w:rsid w:val="00EC0CE6"/>
    <w:rPr>
      <w:color w:val="0000FF"/>
      <w:u w:val="none"/>
    </w:rPr>
  </w:style>
  <w:style w:type="table" w:styleId="TableGrid">
    <w:name w:val="Table Grid"/>
    <w:basedOn w:val="TableNormal"/>
    <w:rsid w:val="004A2814"/>
    <w:pPr>
      <w:suppressAutoHyphens/>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ChGChar">
    <w:name w:val="_ H _Ch_G Char"/>
    <w:link w:val="HChG"/>
    <w:qFormat/>
    <w:rsid w:val="00571073"/>
    <w:rPr>
      <w:b/>
      <w:sz w:val="28"/>
    </w:rPr>
  </w:style>
  <w:style w:type="paragraph" w:customStyle="1" w:styleId="Standardowy">
    <w:name w:val="Standardowy"/>
    <w:rsid w:val="00571073"/>
    <w:pPr>
      <w:spacing w:line="240" w:lineRule="auto"/>
    </w:pPr>
    <w:rPr>
      <w:rFonts w:ascii="Arial" w:eastAsia="Times New Roman" w:hAnsi="Arial"/>
      <w:snapToGrid w:val="0"/>
      <w:sz w:val="24"/>
      <w:lang w:eastAsia="en-US"/>
    </w:rPr>
  </w:style>
  <w:style w:type="table" w:customStyle="1" w:styleId="TableGrid1">
    <w:name w:val="Table Grid1"/>
    <w:basedOn w:val="TableNormal"/>
    <w:next w:val="TableGrid"/>
    <w:rsid w:val="00571073"/>
    <w:pPr>
      <w:suppressAutoHyphens/>
    </w:pPr>
    <w:rPr>
      <w:rFonts w:eastAsia="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gleTxtGCar">
    <w:name w:val="_ Single Txt_G Car"/>
    <w:link w:val="SingleTxtG"/>
    <w:locked/>
    <w:rsid w:val="00571073"/>
  </w:style>
  <w:style w:type="character" w:customStyle="1" w:styleId="SingleTxtGChar">
    <w:name w:val="_ Single Txt_G Char"/>
    <w:qFormat/>
    <w:locked/>
    <w:rsid w:val="00571073"/>
    <w:rPr>
      <w:lang w:val="en-GB" w:eastAsia="en-US"/>
    </w:rPr>
  </w:style>
  <w:style w:type="character" w:customStyle="1" w:styleId="H1GChar">
    <w:name w:val="_ H_1_G Char"/>
    <w:link w:val="H1G"/>
    <w:uiPriority w:val="99"/>
    <w:qFormat/>
    <w:locked/>
    <w:rsid w:val="00571073"/>
    <w:rPr>
      <w:b/>
      <w:sz w:val="24"/>
    </w:rPr>
  </w:style>
  <w:style w:type="paragraph" w:styleId="ListParagraph">
    <w:name w:val="List Paragraph"/>
    <w:basedOn w:val="Normal"/>
    <w:uiPriority w:val="34"/>
    <w:qFormat/>
    <w:rsid w:val="00571073"/>
    <w:pPr>
      <w:spacing w:line="240" w:lineRule="auto"/>
      <w:ind w:left="708"/>
    </w:pPr>
    <w:rPr>
      <w:rFonts w:eastAsia="Times New Roman"/>
      <w:sz w:val="24"/>
      <w:szCs w:val="24"/>
      <w:lang w:val="pt-PT" w:eastAsia="pt-PT"/>
    </w:rPr>
  </w:style>
  <w:style w:type="paragraph" w:styleId="Revision">
    <w:name w:val="Revision"/>
    <w:hidden/>
    <w:uiPriority w:val="99"/>
    <w:semiHidden/>
    <w:rsid w:val="00571073"/>
    <w:pPr>
      <w:spacing w:line="240" w:lineRule="auto"/>
    </w:pPr>
    <w:rPr>
      <w:rFonts w:eastAsia="Times New Roman"/>
      <w:lang w:eastAsia="en-US"/>
    </w:rPr>
  </w:style>
  <w:style w:type="paragraph" w:customStyle="1" w:styleId="Default">
    <w:name w:val="Default"/>
    <w:rsid w:val="00571073"/>
    <w:pPr>
      <w:autoSpaceDE w:val="0"/>
      <w:autoSpaceDN w:val="0"/>
      <w:adjustRightInd w:val="0"/>
      <w:spacing w:line="240" w:lineRule="auto"/>
    </w:pPr>
    <w:rPr>
      <w:rFonts w:eastAsia="Times New Roman"/>
      <w:color w:val="000000"/>
      <w:sz w:val="24"/>
      <w:szCs w:val="24"/>
      <w:lang w:val="fr-CH" w:eastAsia="en-US"/>
    </w:rPr>
  </w:style>
  <w:style w:type="paragraph" w:customStyle="1" w:styleId="paragraph">
    <w:name w:val="paragraph"/>
    <w:basedOn w:val="Normal"/>
    <w:rsid w:val="00571073"/>
    <w:pPr>
      <w:spacing w:before="100" w:beforeAutospacing="1" w:after="100" w:afterAutospacing="1" w:line="240" w:lineRule="auto"/>
    </w:pPr>
    <w:rPr>
      <w:rFonts w:eastAsia="Times New Roman"/>
      <w:sz w:val="24"/>
      <w:szCs w:val="24"/>
      <w:lang w:eastAsia="en-GB"/>
    </w:rPr>
  </w:style>
  <w:style w:type="character" w:customStyle="1" w:styleId="normaltextrun">
    <w:name w:val="normaltextrun"/>
    <w:basedOn w:val="DefaultParagraphFont"/>
    <w:rsid w:val="00571073"/>
  </w:style>
  <w:style w:type="character" w:customStyle="1" w:styleId="eop">
    <w:name w:val="eop"/>
    <w:basedOn w:val="DefaultParagraphFont"/>
    <w:rsid w:val="00571073"/>
  </w:style>
  <w:style w:type="character" w:customStyle="1" w:styleId="scxw178140332">
    <w:name w:val="scxw178140332"/>
    <w:basedOn w:val="DefaultParagraphFont"/>
    <w:rsid w:val="00571073"/>
  </w:style>
  <w:style w:type="character" w:customStyle="1" w:styleId="tabchar">
    <w:name w:val="tabchar"/>
    <w:basedOn w:val="DefaultParagraphFont"/>
    <w:rsid w:val="00571073"/>
  </w:style>
  <w:style w:type="character" w:styleId="CommentReference">
    <w:name w:val="annotation reference"/>
    <w:basedOn w:val="DefaultParagraphFont"/>
    <w:rsid w:val="00571073"/>
    <w:rPr>
      <w:sz w:val="16"/>
      <w:szCs w:val="16"/>
    </w:rPr>
  </w:style>
  <w:style w:type="paragraph" w:styleId="CommentText">
    <w:name w:val="annotation text"/>
    <w:basedOn w:val="Normal"/>
    <w:link w:val="CommentTextChar"/>
    <w:uiPriority w:val="99"/>
    <w:rsid w:val="00571073"/>
    <w:pPr>
      <w:spacing w:after="240" w:line="240" w:lineRule="auto"/>
    </w:pPr>
    <w:rPr>
      <w:rFonts w:eastAsia="Times New Roman"/>
      <w:lang w:eastAsia="en-US"/>
    </w:rPr>
  </w:style>
  <w:style w:type="character" w:customStyle="1" w:styleId="CommentTextChar">
    <w:name w:val="Comment Text Char"/>
    <w:basedOn w:val="DefaultParagraphFont"/>
    <w:link w:val="CommentText"/>
    <w:uiPriority w:val="99"/>
    <w:rsid w:val="00571073"/>
    <w:rPr>
      <w:rFonts w:eastAsia="Times New Roman"/>
      <w:lang w:eastAsia="en-US"/>
    </w:rPr>
  </w:style>
  <w:style w:type="paragraph" w:styleId="CommentSubject">
    <w:name w:val="annotation subject"/>
    <w:basedOn w:val="CommentText"/>
    <w:next w:val="CommentText"/>
    <w:link w:val="CommentSubjectChar"/>
    <w:uiPriority w:val="99"/>
    <w:semiHidden/>
    <w:unhideWhenUsed/>
    <w:rsid w:val="00571073"/>
    <w:rPr>
      <w:b/>
      <w:bCs/>
    </w:rPr>
  </w:style>
  <w:style w:type="character" w:customStyle="1" w:styleId="CommentSubjectChar">
    <w:name w:val="Comment Subject Char"/>
    <w:basedOn w:val="CommentTextChar"/>
    <w:link w:val="CommentSubject"/>
    <w:uiPriority w:val="99"/>
    <w:semiHidden/>
    <w:rsid w:val="00571073"/>
    <w:rPr>
      <w:rFonts w:eastAsia="Times New Roman"/>
      <w:b/>
      <w:bCs/>
      <w:lang w:eastAsia="en-US"/>
    </w:rPr>
  </w:style>
  <w:style w:type="character" w:customStyle="1" w:styleId="Mention1">
    <w:name w:val="Mention1"/>
    <w:basedOn w:val="DefaultParagraphFont"/>
    <w:uiPriority w:val="99"/>
    <w:unhideWhenUsed/>
    <w:rsid w:val="00571073"/>
    <w:rPr>
      <w:color w:val="2B579A"/>
      <w:shd w:val="clear" w:color="auto" w:fill="E1DFDD"/>
    </w:rPr>
  </w:style>
  <w:style w:type="paragraph" w:customStyle="1" w:styleId="OBtxt">
    <w:name w:val="OB_txt"/>
    <w:basedOn w:val="Normal"/>
    <w:link w:val="OBtxtChar"/>
    <w:qFormat/>
    <w:rsid w:val="00571073"/>
    <w:pPr>
      <w:tabs>
        <w:tab w:val="left" w:pos="1418"/>
      </w:tabs>
      <w:spacing w:after="220" w:line="240" w:lineRule="auto"/>
      <w:jc w:val="both"/>
    </w:pPr>
    <w:rPr>
      <w:rFonts w:eastAsia="Times New Roman"/>
      <w:snapToGrid w:val="0"/>
      <w:sz w:val="22"/>
      <w:lang w:val="en-US" w:eastAsia="en-US"/>
    </w:rPr>
  </w:style>
  <w:style w:type="character" w:customStyle="1" w:styleId="OBtxtChar">
    <w:name w:val="OB_txt Char"/>
    <w:basedOn w:val="DefaultParagraphFont"/>
    <w:link w:val="OBtxt"/>
    <w:rsid w:val="00571073"/>
    <w:rPr>
      <w:rFonts w:eastAsia="Times New Roman"/>
      <w:snapToGrid w:val="0"/>
      <w:sz w:val="22"/>
      <w:lang w:val="en-US" w:eastAsia="en-US"/>
    </w:rPr>
  </w:style>
  <w:style w:type="paragraph" w:customStyle="1" w:styleId="OBztightlist">
    <w:name w:val="OB_z_tight_list"/>
    <w:basedOn w:val="OBtxt"/>
    <w:link w:val="OBztightlistChar"/>
    <w:qFormat/>
    <w:rsid w:val="00571073"/>
    <w:pPr>
      <w:tabs>
        <w:tab w:val="clear" w:pos="1418"/>
      </w:tabs>
      <w:ind w:left="993" w:hanging="709"/>
      <w:contextualSpacing/>
      <w:jc w:val="left"/>
    </w:pPr>
  </w:style>
  <w:style w:type="character" w:customStyle="1" w:styleId="OBztightlistChar">
    <w:name w:val="OB_z_tight_list Char"/>
    <w:basedOn w:val="OBtxtChar"/>
    <w:link w:val="OBztightlist"/>
    <w:rsid w:val="00571073"/>
    <w:rPr>
      <w:rFonts w:eastAsia="Times New Roman"/>
      <w:snapToGrid w:val="0"/>
      <w:sz w:val="22"/>
      <w:lang w:val="en-US" w:eastAsia="en-US"/>
    </w:rPr>
  </w:style>
  <w:style w:type="character" w:customStyle="1" w:styleId="DGLbodyChar">
    <w:name w:val="DGL_body Char"/>
    <w:basedOn w:val="DefaultParagraphFont"/>
    <w:link w:val="DGLbody"/>
    <w:locked/>
    <w:rsid w:val="00571073"/>
    <w:rPr>
      <w:sz w:val="16"/>
    </w:rPr>
  </w:style>
  <w:style w:type="paragraph" w:customStyle="1" w:styleId="DGLbody">
    <w:name w:val="DGL_body"/>
    <w:basedOn w:val="Normal"/>
    <w:link w:val="DGLbodyChar"/>
    <w:qFormat/>
    <w:rsid w:val="00571073"/>
    <w:pPr>
      <w:tabs>
        <w:tab w:val="left" w:pos="1418"/>
        <w:tab w:val="left" w:pos="1985"/>
        <w:tab w:val="left" w:pos="2552"/>
        <w:tab w:val="left" w:pos="3119"/>
      </w:tabs>
      <w:snapToGrid w:val="0"/>
      <w:spacing w:after="60" w:line="240" w:lineRule="auto"/>
      <w:jc w:val="both"/>
    </w:pPr>
    <w:rPr>
      <w:sz w:val="16"/>
    </w:rPr>
  </w:style>
  <w:style w:type="character" w:customStyle="1" w:styleId="DGLbodyleftChar">
    <w:name w:val="DGL_body_left Char"/>
    <w:basedOn w:val="DGLbodyChar"/>
    <w:link w:val="DGLbodyleft"/>
    <w:locked/>
    <w:rsid w:val="00571073"/>
    <w:rPr>
      <w:sz w:val="16"/>
    </w:rPr>
  </w:style>
  <w:style w:type="paragraph" w:customStyle="1" w:styleId="DGLbodyleft">
    <w:name w:val="DGL_body_left"/>
    <w:basedOn w:val="DGLbody"/>
    <w:link w:val="DGLbodyleftChar"/>
    <w:qFormat/>
    <w:rsid w:val="00571073"/>
    <w:pPr>
      <w:jc w:val="left"/>
    </w:pPr>
  </w:style>
  <w:style w:type="character" w:customStyle="1" w:styleId="DGLbodyboldChar">
    <w:name w:val="DGL_body_bold Char"/>
    <w:basedOn w:val="DGLbodyChar"/>
    <w:link w:val="DGLbodybold"/>
    <w:locked/>
    <w:rsid w:val="00571073"/>
    <w:rPr>
      <w:b/>
      <w:bCs/>
      <w:sz w:val="16"/>
    </w:rPr>
  </w:style>
  <w:style w:type="paragraph" w:customStyle="1" w:styleId="DGLbodybold">
    <w:name w:val="DGL_body_bold"/>
    <w:basedOn w:val="DGLbody"/>
    <w:link w:val="DGLbodyboldChar"/>
    <w:qFormat/>
    <w:rsid w:val="00571073"/>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ée un document." ma:contentTypeScope="" ma:versionID="e18bef637d0f1ddca225288e0d432ec3">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a115814b681581b4d823fe6aeb4d21e0"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0E96D6C7-A69F-4CC1-9C48-E5514C6CF912}">
  <ds:schemaRefs>
    <ds:schemaRef ds:uri="http://schemas.microsoft.com/sharepoint/v3/contenttype/forms"/>
  </ds:schemaRefs>
</ds:datastoreItem>
</file>

<file path=customXml/itemProps2.xml><?xml version="1.0" encoding="utf-8"?>
<ds:datastoreItem xmlns:ds="http://schemas.openxmlformats.org/officeDocument/2006/customXml" ds:itemID="{11A7FD0D-9953-4C79-8E01-0B1E93C4AD46}"/>
</file>

<file path=customXml/itemProps3.xml><?xml version="1.0" encoding="utf-8"?>
<ds:datastoreItem xmlns:ds="http://schemas.openxmlformats.org/officeDocument/2006/customXml" ds:itemID="{63518F60-7DA2-420D-843C-E28B2BAD873F}">
  <ds:schemaRefs>
    <ds:schemaRef ds:uri="http://schemas.openxmlformats.org/officeDocument/2006/bibliography"/>
  </ds:schemaRefs>
</ds:datastoreItem>
</file>

<file path=customXml/itemProps4.xml><?xml version="1.0" encoding="utf-8"?>
<ds:datastoreItem xmlns:ds="http://schemas.openxmlformats.org/officeDocument/2006/customXml" ds:itemID="{6F0C699A-3081-464D-8175-18FB791049CF}">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3786</Words>
  <Characters>19502</Characters>
  <Application>Microsoft Office Word</Application>
  <DocSecurity>0</DocSecurity>
  <Lines>2613</Lines>
  <Paragraphs>1018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ST/SG/AC.10/C.3/2024/82</vt:lpstr>
      <vt:lpstr/>
    </vt:vector>
  </TitlesOfParts>
  <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ST/SG/AC.10/C.3/2024/82</dc:title>
  <dc:subject>2416098</dc:subject>
  <dc:creator>Alicia DORCA-GARCIA</dc:creator>
  <cp:keywords/>
  <dc:description/>
  <cp:lastModifiedBy>Anni Vi</cp:lastModifiedBy>
  <cp:revision>3</cp:revision>
  <cp:lastPrinted>2024-09-06T15:30:00Z</cp:lastPrinted>
  <dcterms:created xsi:type="dcterms:W3CDTF">2024-09-06T15:29:00Z</dcterms:created>
  <dcterms:modified xsi:type="dcterms:W3CDTF">2024-09-06T15:31:00Z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MediaServiceImageTags">
    <vt:lpwstr/>
  </property>
  <property fmtid="{D5CDD505-2E9C-101B-9397-08002B2CF9AE}" pid="4" name="gba66df640194346a5267c50f24d4797">
    <vt:lpwstr/>
  </property>
  <property fmtid="{D5CDD505-2E9C-101B-9397-08002B2CF9AE}" pid="5" name="Office_x0020_of_x0020_Origin">
    <vt:lpwstr/>
  </property>
  <property fmtid="{D5CDD505-2E9C-101B-9397-08002B2CF9AE}" pid="6" name="Office of Origin">
    <vt:lpwstr/>
  </property>
</Properties>
</file>