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32EA9" w:rsidRPr="00DB58B5" w14:paraId="0F606A7B" w14:textId="77777777" w:rsidTr="00F0173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2345E01E" w14:textId="77777777" w:rsidR="00132EA9" w:rsidRPr="00DB58B5" w:rsidRDefault="00132EA9" w:rsidP="001474C7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AB3A568" w14:textId="77777777" w:rsidR="00132EA9" w:rsidRPr="00DB58B5" w:rsidRDefault="00132EA9" w:rsidP="00F01738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8DD5DB2" w14:textId="1134BF39" w:rsidR="00132EA9" w:rsidRPr="00DB58B5" w:rsidRDefault="001474C7" w:rsidP="001474C7">
            <w:pPr>
              <w:jc w:val="right"/>
            </w:pPr>
            <w:r w:rsidRPr="001474C7">
              <w:rPr>
                <w:sz w:val="40"/>
              </w:rPr>
              <w:t>ST</w:t>
            </w:r>
            <w:r>
              <w:t>/SG/AC.10/C.3/2024/62</w:t>
            </w:r>
          </w:p>
        </w:tc>
      </w:tr>
      <w:tr w:rsidR="00132EA9" w:rsidRPr="00DB58B5" w14:paraId="08C10665" w14:textId="77777777" w:rsidTr="00F01738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0E1AAFB" w14:textId="77777777" w:rsidR="00132EA9" w:rsidRPr="00DB58B5" w:rsidRDefault="00132EA9" w:rsidP="00F01738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7262869B" wp14:editId="48D2ED9B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C691ECC" w14:textId="77777777" w:rsidR="00132EA9" w:rsidRPr="00740562" w:rsidRDefault="00132EA9" w:rsidP="00F0173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55C22">
              <w:rPr>
                <w:b/>
                <w:sz w:val="40"/>
                <w:szCs w:val="40"/>
              </w:rPr>
              <w:t>Secrétariat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481806F" w14:textId="77777777" w:rsidR="00132EA9" w:rsidRDefault="001474C7" w:rsidP="00F01738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5A44C75D" w14:textId="77777777" w:rsidR="001474C7" w:rsidRDefault="001474C7" w:rsidP="001474C7">
            <w:pPr>
              <w:spacing w:line="240" w:lineRule="exact"/>
            </w:pPr>
            <w:r>
              <w:t>3 septembre 2024</w:t>
            </w:r>
          </w:p>
          <w:p w14:paraId="1835EC71" w14:textId="77777777" w:rsidR="001474C7" w:rsidRDefault="001474C7" w:rsidP="001474C7">
            <w:pPr>
              <w:spacing w:line="240" w:lineRule="exact"/>
            </w:pPr>
            <w:r>
              <w:t>Français</w:t>
            </w:r>
          </w:p>
          <w:p w14:paraId="17CF5A1F" w14:textId="70783EB8" w:rsidR="001474C7" w:rsidRPr="00DB58B5" w:rsidRDefault="001474C7" w:rsidP="001474C7">
            <w:pPr>
              <w:spacing w:line="240" w:lineRule="exact"/>
            </w:pPr>
            <w:r>
              <w:t>Original : anglais</w:t>
            </w:r>
          </w:p>
        </w:tc>
      </w:tr>
    </w:tbl>
    <w:p w14:paraId="124AAECA" w14:textId="5E4404AF" w:rsidR="001474C7" w:rsidRPr="001474C7" w:rsidRDefault="001474C7" w:rsidP="001474C7">
      <w:pPr>
        <w:spacing w:before="120"/>
        <w:rPr>
          <w:b/>
          <w:bCs/>
          <w:sz w:val="24"/>
          <w:lang w:val="fr-FR"/>
        </w:rPr>
      </w:pPr>
      <w:r w:rsidRPr="00735F68">
        <w:rPr>
          <w:b/>
          <w:bCs/>
          <w:sz w:val="24"/>
          <w:lang w:val="fr-FR"/>
        </w:rPr>
        <w:t>Comité d</w:t>
      </w:r>
      <w:r>
        <w:rPr>
          <w:b/>
          <w:bCs/>
          <w:sz w:val="24"/>
          <w:lang w:val="fr-FR"/>
        </w:rPr>
        <w:t>’</w:t>
      </w:r>
      <w:r w:rsidRPr="00735F68">
        <w:rPr>
          <w:b/>
          <w:bCs/>
          <w:sz w:val="24"/>
          <w:lang w:val="fr-FR"/>
        </w:rPr>
        <w:t xml:space="preserve">experts du transport des marchandises dangereuses </w:t>
      </w:r>
      <w:r>
        <w:rPr>
          <w:b/>
          <w:bCs/>
          <w:sz w:val="24"/>
          <w:lang w:val="fr-FR"/>
        </w:rPr>
        <w:br/>
      </w:r>
      <w:r w:rsidRPr="00735F68">
        <w:rPr>
          <w:b/>
          <w:bCs/>
          <w:sz w:val="24"/>
          <w:lang w:val="fr-FR"/>
        </w:rPr>
        <w:t xml:space="preserve">et du Système général harmonisé de classification </w:t>
      </w:r>
      <w:r>
        <w:rPr>
          <w:b/>
          <w:bCs/>
          <w:sz w:val="24"/>
          <w:lang w:val="fr-FR"/>
        </w:rPr>
        <w:br/>
      </w:r>
      <w:r w:rsidRPr="00735F68">
        <w:rPr>
          <w:b/>
          <w:bCs/>
          <w:sz w:val="24"/>
          <w:lang w:val="fr-FR"/>
        </w:rPr>
        <w:t>et d</w:t>
      </w:r>
      <w:r>
        <w:rPr>
          <w:b/>
          <w:bCs/>
          <w:sz w:val="24"/>
          <w:lang w:val="fr-FR"/>
        </w:rPr>
        <w:t>’</w:t>
      </w:r>
      <w:r w:rsidRPr="00735F68">
        <w:rPr>
          <w:b/>
          <w:bCs/>
          <w:sz w:val="24"/>
          <w:lang w:val="fr-FR"/>
        </w:rPr>
        <w:t>étiquetage des produits chimiques</w:t>
      </w:r>
    </w:p>
    <w:p w14:paraId="56202711" w14:textId="77777777" w:rsidR="001474C7" w:rsidRPr="00735F68" w:rsidRDefault="001474C7" w:rsidP="001474C7">
      <w:pPr>
        <w:spacing w:before="120"/>
        <w:rPr>
          <w:rFonts w:ascii="Helv" w:hAnsi="Helv" w:cs="Helv"/>
          <w:b/>
          <w:color w:val="000000"/>
          <w:lang w:val="fr-FR"/>
        </w:rPr>
      </w:pPr>
      <w:r w:rsidRPr="00735F68">
        <w:rPr>
          <w:b/>
          <w:bCs/>
          <w:lang w:val="fr-FR"/>
        </w:rPr>
        <w:t>Sous-Comité d</w:t>
      </w:r>
      <w:r>
        <w:rPr>
          <w:b/>
          <w:bCs/>
          <w:lang w:val="fr-FR"/>
        </w:rPr>
        <w:t>’</w:t>
      </w:r>
      <w:r w:rsidRPr="00735F68">
        <w:rPr>
          <w:b/>
          <w:bCs/>
          <w:lang w:val="fr-FR"/>
        </w:rPr>
        <w:t>experts du transport des marchandises dangereuses</w:t>
      </w:r>
    </w:p>
    <w:p w14:paraId="2A878D0C" w14:textId="77777777" w:rsidR="001474C7" w:rsidRPr="00735F68" w:rsidRDefault="001474C7" w:rsidP="001474C7">
      <w:pPr>
        <w:spacing w:before="120"/>
        <w:rPr>
          <w:b/>
          <w:lang w:val="fr-FR"/>
        </w:rPr>
      </w:pPr>
      <w:r w:rsidRPr="00735F68">
        <w:rPr>
          <w:b/>
          <w:bCs/>
          <w:lang w:val="fr-FR"/>
        </w:rPr>
        <w:t>Soixante-cinquième session</w:t>
      </w:r>
    </w:p>
    <w:p w14:paraId="2D3ABEFB" w14:textId="5CC01311" w:rsidR="001474C7" w:rsidRPr="00735F68" w:rsidRDefault="001474C7" w:rsidP="001474C7">
      <w:pPr>
        <w:rPr>
          <w:lang w:val="fr-FR"/>
        </w:rPr>
      </w:pPr>
      <w:r w:rsidRPr="00735F68">
        <w:rPr>
          <w:lang w:val="fr-FR"/>
        </w:rPr>
        <w:t>Genève, 25 novembre</w:t>
      </w:r>
      <w:r>
        <w:rPr>
          <w:lang w:val="fr-FR"/>
        </w:rPr>
        <w:noBreakHyphen/>
      </w:r>
      <w:r w:rsidRPr="00735F68">
        <w:rPr>
          <w:lang w:val="fr-FR"/>
        </w:rPr>
        <w:t>3 décembre 2024</w:t>
      </w:r>
    </w:p>
    <w:p w14:paraId="41BD70CF" w14:textId="77777777" w:rsidR="001474C7" w:rsidRPr="00735F68" w:rsidRDefault="001474C7" w:rsidP="001474C7">
      <w:pPr>
        <w:rPr>
          <w:lang w:val="fr-FR"/>
        </w:rPr>
      </w:pPr>
      <w:r w:rsidRPr="00735F68">
        <w:rPr>
          <w:lang w:val="fr-FR"/>
        </w:rPr>
        <w:t>Point 5 c) de l</w:t>
      </w:r>
      <w:r>
        <w:rPr>
          <w:lang w:val="fr-FR"/>
        </w:rPr>
        <w:t>’</w:t>
      </w:r>
      <w:r w:rsidRPr="00735F68">
        <w:rPr>
          <w:lang w:val="fr-FR"/>
        </w:rPr>
        <w:t>ordre du jour provisoire</w:t>
      </w:r>
    </w:p>
    <w:p w14:paraId="1B9D95EF" w14:textId="510F7E3F" w:rsidR="001474C7" w:rsidRPr="00735F68" w:rsidRDefault="001474C7" w:rsidP="001474C7">
      <w:pPr>
        <w:rPr>
          <w:b/>
          <w:lang w:val="fr-FR"/>
        </w:rPr>
      </w:pPr>
      <w:r w:rsidRPr="00735F68">
        <w:rPr>
          <w:b/>
          <w:bCs/>
          <w:lang w:val="fr-FR"/>
        </w:rPr>
        <w:t>Transport de gaz</w:t>
      </w:r>
      <w:r>
        <w:rPr>
          <w:b/>
          <w:bCs/>
          <w:lang w:val="fr-FR"/>
        </w:rPr>
        <w:t> :</w:t>
      </w:r>
      <w:r w:rsidRPr="00735F68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br/>
        <w:t>A</w:t>
      </w:r>
      <w:r w:rsidRPr="00735F68">
        <w:rPr>
          <w:b/>
          <w:bCs/>
          <w:lang w:val="fr-FR"/>
        </w:rPr>
        <w:t>utres questions</w:t>
      </w:r>
    </w:p>
    <w:p w14:paraId="078DB869" w14:textId="260D1EAF" w:rsidR="001474C7" w:rsidRPr="00735F68" w:rsidRDefault="001474C7" w:rsidP="001474C7">
      <w:pPr>
        <w:pStyle w:val="HChG"/>
        <w:rPr>
          <w:lang w:val="fr-FR"/>
        </w:rPr>
      </w:pPr>
      <w:r w:rsidRPr="00735F68">
        <w:rPr>
          <w:lang w:val="fr-FR"/>
        </w:rPr>
        <w:tab/>
      </w:r>
      <w:r w:rsidRPr="00735F68">
        <w:rPr>
          <w:lang w:val="fr-FR"/>
        </w:rPr>
        <w:tab/>
        <w:t>Normes ISO mises à jour dans la classe</w:t>
      </w:r>
      <w:r w:rsidR="005D2BFF">
        <w:rPr>
          <w:lang w:val="fr-FR"/>
        </w:rPr>
        <w:t> </w:t>
      </w:r>
      <w:r w:rsidRPr="00735F68">
        <w:rPr>
          <w:lang w:val="fr-FR"/>
        </w:rPr>
        <w:t>2</w:t>
      </w:r>
    </w:p>
    <w:p w14:paraId="62E84BAA" w14:textId="77777777" w:rsidR="001474C7" w:rsidRPr="00735F68" w:rsidRDefault="001474C7" w:rsidP="001474C7">
      <w:pPr>
        <w:pStyle w:val="H1G"/>
        <w:rPr>
          <w:lang w:val="fr-FR"/>
        </w:rPr>
      </w:pPr>
      <w:r w:rsidRPr="00735F68">
        <w:rPr>
          <w:lang w:val="fr-FR"/>
        </w:rPr>
        <w:tab/>
      </w:r>
      <w:r w:rsidRPr="00735F68">
        <w:rPr>
          <w:lang w:val="fr-FR"/>
        </w:rPr>
        <w:tab/>
        <w:t>Communication de l</w:t>
      </w:r>
      <w:r>
        <w:rPr>
          <w:lang w:val="fr-FR"/>
        </w:rPr>
        <w:t>’</w:t>
      </w:r>
      <w:r w:rsidRPr="00735F68">
        <w:rPr>
          <w:lang w:val="fr-FR"/>
        </w:rPr>
        <w:t>Organisation internationale de normalisation (ISO)</w:t>
      </w:r>
      <w:r w:rsidRPr="001474C7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2"/>
        <w:t>*</w:t>
      </w:r>
    </w:p>
    <w:p w14:paraId="04ABA974" w14:textId="77777777" w:rsidR="001474C7" w:rsidRPr="00735F68" w:rsidRDefault="001474C7" w:rsidP="001474C7">
      <w:pPr>
        <w:pStyle w:val="HChG"/>
        <w:rPr>
          <w:lang w:val="fr-FR"/>
        </w:rPr>
      </w:pPr>
      <w:r w:rsidRPr="00735F68">
        <w:rPr>
          <w:lang w:val="fr-FR"/>
        </w:rPr>
        <w:tab/>
        <w:t>I.</w:t>
      </w:r>
      <w:r w:rsidRPr="00735F68">
        <w:rPr>
          <w:lang w:val="fr-FR"/>
        </w:rPr>
        <w:tab/>
        <w:t>Introduction</w:t>
      </w:r>
    </w:p>
    <w:p w14:paraId="489081CF" w14:textId="32C4B506" w:rsidR="001474C7" w:rsidRPr="00735F68" w:rsidRDefault="001474C7" w:rsidP="001474C7">
      <w:pPr>
        <w:pStyle w:val="SingleTxtG"/>
        <w:rPr>
          <w:lang w:val="fr-FR"/>
        </w:rPr>
      </w:pPr>
      <w:r w:rsidRPr="00735F68">
        <w:rPr>
          <w:lang w:val="fr-FR"/>
        </w:rPr>
        <w:t>1.</w:t>
      </w:r>
      <w:r w:rsidRPr="00735F68">
        <w:rPr>
          <w:lang w:val="fr-FR"/>
        </w:rPr>
        <w:tab/>
        <w:t>La présente proposition concerne une norme ayant fait l</w:t>
      </w:r>
      <w:r>
        <w:rPr>
          <w:lang w:val="fr-FR"/>
        </w:rPr>
        <w:t>’</w:t>
      </w:r>
      <w:r w:rsidRPr="00735F68">
        <w:rPr>
          <w:lang w:val="fr-FR"/>
        </w:rPr>
        <w:t>objet d</w:t>
      </w:r>
      <w:r>
        <w:rPr>
          <w:lang w:val="fr-FR"/>
        </w:rPr>
        <w:t>’</w:t>
      </w:r>
      <w:r w:rsidRPr="00735F68">
        <w:rPr>
          <w:lang w:val="fr-FR"/>
        </w:rPr>
        <w:t>un amendement</w:t>
      </w:r>
      <w:r>
        <w:rPr>
          <w:lang w:val="fr-FR"/>
        </w:rPr>
        <w:t>, à</w:t>
      </w:r>
      <w:r w:rsidR="005D2BFF">
        <w:rPr>
          <w:lang w:val="fr-FR"/>
        </w:rPr>
        <w:t> </w:t>
      </w:r>
      <w:r>
        <w:rPr>
          <w:lang w:val="fr-FR"/>
        </w:rPr>
        <w:t>savoir</w:t>
      </w:r>
      <w:r>
        <w:rPr>
          <w:lang w:val="fr-FR"/>
        </w:rPr>
        <w:t> :</w:t>
      </w:r>
    </w:p>
    <w:p w14:paraId="6AD0C4A7" w14:textId="2A8BBE5E" w:rsidR="001474C7" w:rsidRPr="00735F68" w:rsidRDefault="001474C7" w:rsidP="001474C7">
      <w:pPr>
        <w:pStyle w:val="SingleTxtG"/>
        <w:rPr>
          <w:lang w:val="fr-FR"/>
        </w:rPr>
      </w:pPr>
      <w:r w:rsidRPr="00735F68">
        <w:rPr>
          <w:lang w:val="fr-FR"/>
        </w:rPr>
        <w:tab/>
        <w:t>ISO 18119:2018/</w:t>
      </w:r>
      <w:proofErr w:type="spellStart"/>
      <w:r w:rsidRPr="00735F68">
        <w:rPr>
          <w:lang w:val="fr-FR"/>
        </w:rPr>
        <w:t>Amd</w:t>
      </w:r>
      <w:proofErr w:type="spellEnd"/>
      <w:r w:rsidRPr="00735F68">
        <w:rPr>
          <w:lang w:val="fr-FR"/>
        </w:rPr>
        <w:t xml:space="preserve"> 2:2024, Bouteilles à gaz </w:t>
      </w:r>
      <w:r>
        <w:rPr>
          <w:lang w:val="fr-FR"/>
        </w:rPr>
        <w:t>−</w:t>
      </w:r>
      <w:r w:rsidRPr="00735F68">
        <w:rPr>
          <w:lang w:val="fr-FR"/>
        </w:rPr>
        <w:t xml:space="preserve"> Bouteilles et tubes à gaz en acier et en alliages d</w:t>
      </w:r>
      <w:r>
        <w:rPr>
          <w:lang w:val="fr-FR"/>
        </w:rPr>
        <w:t>’</w:t>
      </w:r>
      <w:r w:rsidRPr="00735F68">
        <w:rPr>
          <w:lang w:val="fr-FR"/>
        </w:rPr>
        <w:t xml:space="preserve">aluminium, sans soudure − Contrôles et essais périodiques </w:t>
      </w:r>
      <w:r>
        <w:rPr>
          <w:lang w:val="fr-FR"/>
        </w:rPr>
        <w:t>−</w:t>
      </w:r>
      <w:r w:rsidRPr="00735F68">
        <w:rPr>
          <w:lang w:val="fr-FR"/>
        </w:rPr>
        <w:t xml:space="preserve"> Amendement 2.</w:t>
      </w:r>
    </w:p>
    <w:p w14:paraId="66152E6E" w14:textId="77777777" w:rsidR="001474C7" w:rsidRPr="00735F68" w:rsidRDefault="001474C7" w:rsidP="001474C7">
      <w:pPr>
        <w:pStyle w:val="SingleTxtG"/>
        <w:rPr>
          <w:i/>
          <w:iCs/>
          <w:lang w:val="fr-FR"/>
        </w:rPr>
      </w:pPr>
      <w:r w:rsidRPr="00735F68">
        <w:rPr>
          <w:lang w:val="fr-FR"/>
        </w:rPr>
        <w:t>2.</w:t>
      </w:r>
      <w:r w:rsidRPr="00735F68">
        <w:rPr>
          <w:lang w:val="fr-FR"/>
        </w:rPr>
        <w:tab/>
        <w:t>Les dispositions habituelles ont été prises avec le secrétariat pour qu</w:t>
      </w:r>
      <w:r>
        <w:rPr>
          <w:lang w:val="fr-FR"/>
        </w:rPr>
        <w:t>’</w:t>
      </w:r>
      <w:r w:rsidRPr="00735F68">
        <w:rPr>
          <w:lang w:val="fr-FR"/>
        </w:rPr>
        <w:t>une version PDF de ce document avec filigrane soit communiquée aux experts.</w:t>
      </w:r>
    </w:p>
    <w:p w14:paraId="55A3243A" w14:textId="77777777" w:rsidR="001474C7" w:rsidRPr="00735F68" w:rsidRDefault="001474C7" w:rsidP="001474C7">
      <w:pPr>
        <w:pStyle w:val="HChG"/>
        <w:rPr>
          <w:lang w:val="fr-FR"/>
        </w:rPr>
      </w:pPr>
      <w:r w:rsidRPr="00735F68">
        <w:rPr>
          <w:lang w:val="fr-FR"/>
        </w:rPr>
        <w:tab/>
        <w:t>II.</w:t>
      </w:r>
      <w:r w:rsidRPr="00735F68">
        <w:rPr>
          <w:lang w:val="fr-FR"/>
        </w:rPr>
        <w:tab/>
        <w:t>Proposition</w:t>
      </w:r>
    </w:p>
    <w:p w14:paraId="6EB19EFB" w14:textId="1732B5EF" w:rsidR="001474C7" w:rsidRPr="00735F68" w:rsidRDefault="001474C7" w:rsidP="001474C7">
      <w:pPr>
        <w:pStyle w:val="SingleTxtG"/>
        <w:rPr>
          <w:lang w:val="fr-FR"/>
        </w:rPr>
      </w:pPr>
      <w:r w:rsidRPr="00735F68">
        <w:rPr>
          <w:lang w:val="fr-FR"/>
        </w:rPr>
        <w:t>3.</w:t>
      </w:r>
      <w:r w:rsidRPr="00735F68">
        <w:rPr>
          <w:lang w:val="fr-FR"/>
        </w:rPr>
        <w:tab/>
      </w:r>
      <w:r>
        <w:rPr>
          <w:lang w:val="fr-FR"/>
        </w:rPr>
        <w:t xml:space="preserve">Au </w:t>
      </w:r>
      <w:r w:rsidRPr="00735F68">
        <w:rPr>
          <w:lang w:val="fr-FR"/>
        </w:rPr>
        <w:t xml:space="preserve">6.2.1.6.1 </w:t>
      </w:r>
      <w:r w:rsidR="005D2BFF">
        <w:rPr>
          <w:lang w:val="fr-FR"/>
        </w:rPr>
        <w:t>d</w:t>
      </w:r>
      <w:r>
        <w:rPr>
          <w:lang w:val="fr-FR"/>
        </w:rPr>
        <w:t xml:space="preserve">), modifier le nota 3 </w:t>
      </w:r>
      <w:r w:rsidRPr="00735F68">
        <w:rPr>
          <w:lang w:val="fr-FR"/>
        </w:rPr>
        <w:t>comme suit (les ajouts figurent en caractères soulignés)</w:t>
      </w:r>
      <w:r>
        <w:rPr>
          <w:lang w:val="fr-FR"/>
        </w:rPr>
        <w:t> :</w:t>
      </w:r>
    </w:p>
    <w:p w14:paraId="2F2D0230" w14:textId="05934846" w:rsidR="001474C7" w:rsidRPr="00735F68" w:rsidRDefault="001474C7" w:rsidP="001474C7">
      <w:pPr>
        <w:pStyle w:val="SingleTxtG"/>
        <w:ind w:left="1701"/>
        <w:rPr>
          <w:i/>
          <w:iCs/>
          <w:lang w:val="fr-FR"/>
        </w:rPr>
      </w:pPr>
      <w:r w:rsidRPr="001474C7">
        <w:rPr>
          <w:lang w:val="fr-FR"/>
        </w:rPr>
        <w:t>«</w:t>
      </w:r>
      <w:r w:rsidRPr="00735F68">
        <w:rPr>
          <w:i/>
          <w:iCs/>
          <w:lang w:val="fr-FR"/>
        </w:rPr>
        <w:t> NOTA 3</w:t>
      </w:r>
      <w:r>
        <w:rPr>
          <w:i/>
          <w:iCs/>
          <w:lang w:val="fr-FR"/>
        </w:rPr>
        <w:t> :</w:t>
      </w:r>
      <w:r w:rsidRPr="00735F68">
        <w:rPr>
          <w:i/>
          <w:iCs/>
          <w:lang w:val="fr-FR"/>
        </w:rPr>
        <w:t xml:space="preserve"> Le contrôle de l</w:t>
      </w:r>
      <w:r>
        <w:rPr>
          <w:i/>
          <w:iCs/>
          <w:lang w:val="fr-FR"/>
        </w:rPr>
        <w:t>’</w:t>
      </w:r>
      <w:r w:rsidRPr="00735F68">
        <w:rPr>
          <w:i/>
          <w:iCs/>
          <w:lang w:val="fr-FR"/>
        </w:rPr>
        <w:t>état intérieur du 6.2.1.6.1 b) et l</w:t>
      </w:r>
      <w:r>
        <w:rPr>
          <w:i/>
          <w:iCs/>
          <w:lang w:val="fr-FR"/>
        </w:rPr>
        <w:t>’</w:t>
      </w:r>
      <w:r w:rsidRPr="00735F68">
        <w:rPr>
          <w:i/>
          <w:iCs/>
          <w:lang w:val="fr-FR"/>
        </w:rPr>
        <w:t xml:space="preserve">épreuve de pression hydraulique du 6.2.1.6.1 d) peuvent être remplacés par un contrôle par ultrasons, effectué conformément à la norme ISO 18119:2018 + </w:t>
      </w:r>
      <w:proofErr w:type="spellStart"/>
      <w:r w:rsidRPr="00735F68">
        <w:rPr>
          <w:i/>
          <w:iCs/>
          <w:lang w:val="fr-FR"/>
        </w:rPr>
        <w:t>Amd</w:t>
      </w:r>
      <w:proofErr w:type="spellEnd"/>
      <w:r w:rsidRPr="00735F68">
        <w:rPr>
          <w:i/>
          <w:iCs/>
          <w:lang w:val="fr-FR"/>
        </w:rPr>
        <w:t xml:space="preserve"> 1:2021</w:t>
      </w:r>
      <w:r w:rsidRPr="00735F68">
        <w:rPr>
          <w:i/>
          <w:iCs/>
          <w:u w:val="single"/>
          <w:lang w:val="fr-FR"/>
        </w:rPr>
        <w:t xml:space="preserve"> + </w:t>
      </w:r>
      <w:proofErr w:type="spellStart"/>
      <w:r w:rsidRPr="00735F68">
        <w:rPr>
          <w:i/>
          <w:iCs/>
          <w:u w:val="single"/>
          <w:lang w:val="fr-FR"/>
        </w:rPr>
        <w:t>Amd</w:t>
      </w:r>
      <w:proofErr w:type="spellEnd"/>
      <w:r w:rsidRPr="00735F68">
        <w:rPr>
          <w:i/>
          <w:iCs/>
          <w:u w:val="single"/>
          <w:lang w:val="fr-FR"/>
        </w:rPr>
        <w:t xml:space="preserve"> 2:2024</w:t>
      </w:r>
      <w:r w:rsidRPr="00735F68">
        <w:rPr>
          <w:i/>
          <w:iCs/>
          <w:lang w:val="fr-FR"/>
        </w:rPr>
        <w:t xml:space="preserve"> pour les enveloppes de bouteilles sans soudure en acier et en alliages d</w:t>
      </w:r>
      <w:r>
        <w:rPr>
          <w:i/>
          <w:iCs/>
          <w:lang w:val="fr-FR"/>
        </w:rPr>
        <w:t>’</w:t>
      </w:r>
      <w:r w:rsidRPr="00735F68">
        <w:rPr>
          <w:i/>
          <w:iCs/>
          <w:lang w:val="fr-FR"/>
        </w:rPr>
        <w:t>aluminium.</w:t>
      </w:r>
      <w:r w:rsidRPr="00735F68">
        <w:rPr>
          <w:lang w:val="fr-FR"/>
        </w:rPr>
        <w:t xml:space="preserve"> </w:t>
      </w:r>
      <w:r w:rsidRPr="00735F68">
        <w:rPr>
          <w:i/>
          <w:iCs/>
          <w:lang w:val="fr-FR"/>
        </w:rPr>
        <w:t>Pendant une période transitoire allant jusqu</w:t>
      </w:r>
      <w:r>
        <w:rPr>
          <w:i/>
          <w:iCs/>
          <w:lang w:val="fr-FR"/>
        </w:rPr>
        <w:t>’</w:t>
      </w:r>
      <w:r w:rsidRPr="00735F68">
        <w:rPr>
          <w:i/>
          <w:iCs/>
          <w:lang w:val="fr-FR"/>
        </w:rPr>
        <w:t>au 31</w:t>
      </w:r>
      <w:r w:rsidR="005D2BFF">
        <w:rPr>
          <w:i/>
          <w:iCs/>
          <w:lang w:val="fr-FR"/>
        </w:rPr>
        <w:t> </w:t>
      </w:r>
      <w:r w:rsidRPr="00735F68">
        <w:rPr>
          <w:i/>
          <w:iCs/>
          <w:lang w:val="fr-FR"/>
        </w:rPr>
        <w:t>décembre 2026, la norme ISO</w:t>
      </w:r>
      <w:r w:rsidR="005D2BFF">
        <w:rPr>
          <w:i/>
          <w:iCs/>
          <w:lang w:val="fr-FR"/>
        </w:rPr>
        <w:t> </w:t>
      </w:r>
      <w:r w:rsidRPr="00735F68">
        <w:rPr>
          <w:i/>
          <w:iCs/>
          <w:lang w:val="fr-FR"/>
        </w:rPr>
        <w:t>18119:2018 peut être utilisée à cette même fin.</w:t>
      </w:r>
      <w:r w:rsidRPr="00735F68">
        <w:rPr>
          <w:lang w:val="fr-FR"/>
        </w:rPr>
        <w:t xml:space="preserve"> </w:t>
      </w:r>
      <w:r w:rsidRPr="00735F68">
        <w:rPr>
          <w:i/>
          <w:iCs/>
          <w:lang w:val="fr-FR"/>
        </w:rPr>
        <w:t>Pendant une période transitoire allant jusqu</w:t>
      </w:r>
      <w:r>
        <w:rPr>
          <w:i/>
          <w:iCs/>
          <w:lang w:val="fr-FR"/>
        </w:rPr>
        <w:t>’</w:t>
      </w:r>
      <w:r w:rsidRPr="00735F68">
        <w:rPr>
          <w:i/>
          <w:iCs/>
          <w:lang w:val="fr-FR"/>
        </w:rPr>
        <w:t>au 31</w:t>
      </w:r>
      <w:r w:rsidR="005D2BFF">
        <w:rPr>
          <w:i/>
          <w:iCs/>
          <w:lang w:val="fr-FR"/>
        </w:rPr>
        <w:t> </w:t>
      </w:r>
      <w:r w:rsidRPr="00735F68">
        <w:rPr>
          <w:i/>
          <w:iCs/>
          <w:lang w:val="fr-FR"/>
        </w:rPr>
        <w:t>décembre 2024, la norme ISO 10461:2005 + A1:2006 peut être utilisée pour les enveloppes de bouteilles en alliage d</w:t>
      </w:r>
      <w:r>
        <w:rPr>
          <w:i/>
          <w:iCs/>
          <w:lang w:val="fr-FR"/>
        </w:rPr>
        <w:t>’</w:t>
      </w:r>
      <w:r w:rsidRPr="00735F68">
        <w:rPr>
          <w:i/>
          <w:iCs/>
          <w:lang w:val="fr-FR"/>
        </w:rPr>
        <w:t>aluminium sans soudure et la norme ISO 6406:2005 peut être utilisée pour les enveloppes de bouteilles en acier sans soudure, à cette même fin. </w:t>
      </w:r>
      <w:r w:rsidRPr="001474C7">
        <w:rPr>
          <w:lang w:val="fr-FR"/>
        </w:rPr>
        <w:t>»</w:t>
      </w:r>
      <w:r w:rsidRPr="00735F68">
        <w:rPr>
          <w:i/>
          <w:iCs/>
          <w:lang w:val="fr-FR"/>
        </w:rPr>
        <w:t>.</w:t>
      </w:r>
    </w:p>
    <w:p w14:paraId="6CB9C0C7" w14:textId="0A97FDD2" w:rsidR="001474C7" w:rsidRPr="00735F68" w:rsidRDefault="001474C7" w:rsidP="001474C7">
      <w:pPr>
        <w:pStyle w:val="SingleTxtG"/>
        <w:rPr>
          <w:lang w:val="fr-FR"/>
        </w:rPr>
      </w:pPr>
      <w:r w:rsidRPr="00735F68">
        <w:rPr>
          <w:lang w:val="fr-FR"/>
        </w:rPr>
        <w:lastRenderedPageBreak/>
        <w:t>4.</w:t>
      </w:r>
      <w:r w:rsidRPr="00735F68">
        <w:rPr>
          <w:lang w:val="fr-FR"/>
        </w:rPr>
        <w:tab/>
        <w:t xml:space="preserve">Dans le tableau du 6.2.2.2, ajouter la nouvelle ligne </w:t>
      </w:r>
      <w:r>
        <w:rPr>
          <w:lang w:val="fr-FR"/>
        </w:rPr>
        <w:t>ci-après</w:t>
      </w:r>
      <w:r w:rsidRPr="00735F68">
        <w:rPr>
          <w:lang w:val="fr-FR"/>
        </w:rPr>
        <w:t xml:space="preserve"> sous la ligne commençant par « ISO 18119:2018 +</w:t>
      </w:r>
      <w:proofErr w:type="spellStart"/>
      <w:r w:rsidRPr="00735F68">
        <w:rPr>
          <w:lang w:val="fr-FR"/>
        </w:rPr>
        <w:t>Amd</w:t>
      </w:r>
      <w:proofErr w:type="spellEnd"/>
      <w:r w:rsidRPr="00735F68">
        <w:rPr>
          <w:lang w:val="fr-FR"/>
        </w:rPr>
        <w:t xml:space="preserve"> 1:2021 »</w:t>
      </w:r>
      <w:r>
        <w:rPr>
          <w:lang w:val="fr-FR"/>
        </w:rPr>
        <w:t> 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4820"/>
        <w:gridCol w:w="1275"/>
      </w:tblGrid>
      <w:tr w:rsidR="001474C7" w:rsidRPr="00735F68" w14:paraId="1E1AADC2" w14:textId="77777777" w:rsidTr="001474C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8E3A" w14:textId="77777777" w:rsidR="001474C7" w:rsidRPr="00735F68" w:rsidRDefault="001474C7" w:rsidP="001474C7">
            <w:pPr>
              <w:keepNext/>
              <w:keepLines/>
              <w:spacing w:before="40" w:after="40"/>
              <w:ind w:left="113"/>
              <w:rPr>
                <w:lang w:val="fr-FR"/>
              </w:rPr>
            </w:pPr>
            <w:r w:rsidRPr="00735F68">
              <w:rPr>
                <w:lang w:val="fr-FR"/>
              </w:rPr>
              <w:t>ISO 18119:2018 +</w:t>
            </w:r>
            <w:proofErr w:type="spellStart"/>
            <w:r w:rsidRPr="00735F68">
              <w:rPr>
                <w:lang w:val="fr-FR"/>
              </w:rPr>
              <w:t>Amd</w:t>
            </w:r>
            <w:proofErr w:type="spellEnd"/>
            <w:r w:rsidRPr="00735F68">
              <w:rPr>
                <w:lang w:val="fr-FR"/>
              </w:rPr>
              <w:t xml:space="preserve"> 2:2024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190" w14:textId="7A552FFA" w:rsidR="001474C7" w:rsidRPr="00735F68" w:rsidRDefault="001474C7" w:rsidP="001474C7">
            <w:pPr>
              <w:keepNext/>
              <w:keepLines/>
              <w:spacing w:before="40" w:after="40"/>
              <w:ind w:left="113"/>
              <w:rPr>
                <w:lang w:val="fr-FR"/>
              </w:rPr>
            </w:pPr>
            <w:r w:rsidRPr="00735F68">
              <w:rPr>
                <w:lang w:val="fr-FR"/>
              </w:rPr>
              <w:t>Bouteilles à gaz − Bouteilles et tubes à gaz en acier et en alliages d</w:t>
            </w:r>
            <w:r>
              <w:rPr>
                <w:lang w:val="fr-FR"/>
              </w:rPr>
              <w:t>’</w:t>
            </w:r>
            <w:r w:rsidRPr="00735F68">
              <w:rPr>
                <w:lang w:val="fr-FR"/>
              </w:rPr>
              <w:t>aluminium, sans soudure − Contrôles et essais périodiques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484D" w14:textId="77777777" w:rsidR="001474C7" w:rsidRPr="00735F68" w:rsidRDefault="001474C7" w:rsidP="001474C7">
            <w:pPr>
              <w:keepNext/>
              <w:keepLines/>
              <w:spacing w:before="40" w:after="40"/>
              <w:ind w:left="113"/>
              <w:rPr>
                <w:lang w:val="fr-FR"/>
              </w:rPr>
            </w:pPr>
            <w:r w:rsidRPr="00735F68">
              <w:rPr>
                <w:lang w:val="fr-FR"/>
              </w:rPr>
              <w:t>Jusqu</w:t>
            </w:r>
            <w:r>
              <w:rPr>
                <w:lang w:val="fr-FR"/>
              </w:rPr>
              <w:t>’</w:t>
            </w:r>
            <w:r w:rsidRPr="00735F68">
              <w:rPr>
                <w:lang w:val="fr-FR"/>
              </w:rPr>
              <w:t>à nouvel ordre</w:t>
            </w:r>
          </w:p>
        </w:tc>
      </w:tr>
    </w:tbl>
    <w:p w14:paraId="0088A1A7" w14:textId="77777777" w:rsidR="001474C7" w:rsidRPr="00735F68" w:rsidRDefault="001474C7" w:rsidP="001474C7">
      <w:pPr>
        <w:pStyle w:val="HChG"/>
        <w:rPr>
          <w:lang w:val="fr-FR"/>
        </w:rPr>
      </w:pPr>
      <w:r w:rsidRPr="00735F68">
        <w:rPr>
          <w:lang w:val="fr-FR"/>
        </w:rPr>
        <w:tab/>
        <w:t>III.</w:t>
      </w:r>
      <w:r w:rsidRPr="00735F68">
        <w:rPr>
          <w:lang w:val="fr-FR"/>
        </w:rPr>
        <w:tab/>
        <w:t>Justification</w:t>
      </w:r>
    </w:p>
    <w:p w14:paraId="14AE43A9" w14:textId="5199E1AD" w:rsidR="001474C7" w:rsidRPr="00735F68" w:rsidRDefault="001474C7" w:rsidP="001474C7">
      <w:pPr>
        <w:pStyle w:val="SingleTxtG"/>
        <w:rPr>
          <w:lang w:val="fr-FR"/>
        </w:rPr>
      </w:pPr>
      <w:r w:rsidRPr="00735F68">
        <w:rPr>
          <w:lang w:val="fr-FR"/>
        </w:rPr>
        <w:t>5.</w:t>
      </w:r>
      <w:r w:rsidRPr="00735F68">
        <w:rPr>
          <w:lang w:val="fr-FR"/>
        </w:rPr>
        <w:tab/>
        <w:t>L</w:t>
      </w:r>
      <w:r>
        <w:rPr>
          <w:lang w:val="fr-FR"/>
        </w:rPr>
        <w:t>’</w:t>
      </w:r>
      <w:r w:rsidRPr="00735F68">
        <w:rPr>
          <w:lang w:val="fr-FR"/>
        </w:rPr>
        <w:t>a</w:t>
      </w:r>
      <w:r>
        <w:rPr>
          <w:lang w:val="fr-FR"/>
        </w:rPr>
        <w:t>mendement à</w:t>
      </w:r>
      <w:r w:rsidRPr="00735F68">
        <w:rPr>
          <w:lang w:val="fr-FR"/>
        </w:rPr>
        <w:t xml:space="preserve"> la norme</w:t>
      </w:r>
      <w:r>
        <w:rPr>
          <w:lang w:val="fr-FR"/>
        </w:rPr>
        <w:t xml:space="preserve"> ISO</w:t>
      </w:r>
      <w:r w:rsidRPr="00735F68">
        <w:rPr>
          <w:lang w:val="fr-FR"/>
        </w:rPr>
        <w:t xml:space="preserve"> </w:t>
      </w:r>
      <w:r w:rsidRPr="00632568">
        <w:rPr>
          <w:lang w:val="fr-FR"/>
        </w:rPr>
        <w:t>18119:2018</w:t>
      </w:r>
      <w:r>
        <w:rPr>
          <w:lang w:val="fr-FR"/>
        </w:rPr>
        <w:t xml:space="preserve"> </w:t>
      </w:r>
      <w:r w:rsidRPr="00735F68">
        <w:rPr>
          <w:lang w:val="fr-FR"/>
        </w:rPr>
        <w:t>vise à clarifier les prescriptions relatives au contrôle par ultrasons. Le paragraphe 14.4.2.5 a été modifié comme suit</w:t>
      </w:r>
      <w:r>
        <w:rPr>
          <w:lang w:val="fr-FR"/>
        </w:rPr>
        <w:t> :</w:t>
      </w:r>
    </w:p>
    <w:p w14:paraId="7C666283" w14:textId="38708EFD" w:rsidR="001474C7" w:rsidRDefault="001474C7" w:rsidP="001474C7">
      <w:pPr>
        <w:spacing w:after="120"/>
        <w:ind w:left="1701" w:right="1134"/>
        <w:jc w:val="both"/>
        <w:rPr>
          <w:i/>
          <w:iCs/>
          <w:lang w:val="fr-FR"/>
        </w:rPr>
      </w:pPr>
      <w:r w:rsidRPr="001474C7">
        <w:rPr>
          <w:lang w:val="fr-FR"/>
        </w:rPr>
        <w:t>«</w:t>
      </w:r>
      <w:r>
        <w:rPr>
          <w:i/>
          <w:iCs/>
          <w:lang w:val="fr-FR"/>
        </w:rPr>
        <w:t> </w:t>
      </w:r>
      <w:r w:rsidRPr="00B150D3">
        <w:rPr>
          <w:i/>
          <w:iCs/>
          <w:lang w:val="fr-FR"/>
        </w:rPr>
        <w:t>Le matériel UT doit être utilisé, et son fonctionnement supervisé, par des personnels compétents répondant aux exigences de l</w:t>
      </w:r>
      <w:r>
        <w:rPr>
          <w:i/>
          <w:iCs/>
          <w:lang w:val="fr-FR"/>
        </w:rPr>
        <w:t>’</w:t>
      </w:r>
      <w:r w:rsidRPr="00B150D3">
        <w:rPr>
          <w:i/>
          <w:iCs/>
          <w:lang w:val="fr-FR"/>
        </w:rPr>
        <w:t>ISO 9712 ou de la norme ASNT SNT TC</w:t>
      </w:r>
      <w:r w:rsidR="005D2BFF">
        <w:rPr>
          <w:i/>
          <w:iCs/>
          <w:lang w:val="fr-FR"/>
        </w:rPr>
        <w:t> </w:t>
      </w:r>
      <w:r w:rsidRPr="00B150D3">
        <w:rPr>
          <w:i/>
          <w:iCs/>
          <w:lang w:val="fr-FR"/>
        </w:rPr>
        <w:t>1A, ou de toute autre norme nationale acceptée par l</w:t>
      </w:r>
      <w:r>
        <w:rPr>
          <w:i/>
          <w:iCs/>
          <w:lang w:val="fr-FR"/>
        </w:rPr>
        <w:t>’</w:t>
      </w:r>
      <w:r w:rsidRPr="00B150D3">
        <w:rPr>
          <w:i/>
          <w:iCs/>
          <w:lang w:val="fr-FR"/>
        </w:rPr>
        <w:t>autorité compétente. L</w:t>
      </w:r>
      <w:r>
        <w:rPr>
          <w:i/>
          <w:iCs/>
          <w:lang w:val="fr-FR"/>
        </w:rPr>
        <w:t>’</w:t>
      </w:r>
      <w:r w:rsidRPr="00B150D3">
        <w:rPr>
          <w:i/>
          <w:iCs/>
          <w:lang w:val="fr-FR"/>
        </w:rPr>
        <w:t xml:space="preserve">opérateur doit répondre aux exigences du Niveau I et doit être supervisé par une personne de Niveau II. </w:t>
      </w:r>
    </w:p>
    <w:p w14:paraId="7EDE492A" w14:textId="77777777" w:rsidR="001474C7" w:rsidRPr="00B150D3" w:rsidRDefault="001474C7" w:rsidP="001474C7">
      <w:pPr>
        <w:spacing w:after="120"/>
        <w:ind w:left="1701" w:right="1134"/>
        <w:jc w:val="both"/>
        <w:rPr>
          <w:iCs/>
          <w:lang w:val="fr-FR"/>
        </w:rPr>
      </w:pPr>
      <w:r w:rsidRPr="00B150D3">
        <w:rPr>
          <w:i/>
          <w:iCs/>
          <w:lang w:val="fr-FR"/>
        </w:rPr>
        <w:t>L</w:t>
      </w:r>
      <w:r>
        <w:rPr>
          <w:i/>
          <w:iCs/>
          <w:lang w:val="fr-FR"/>
        </w:rPr>
        <w:t>’</w:t>
      </w:r>
      <w:r w:rsidRPr="00B150D3">
        <w:rPr>
          <w:i/>
          <w:iCs/>
          <w:lang w:val="fr-FR"/>
        </w:rPr>
        <w:t>organisme d</w:t>
      </w:r>
      <w:r>
        <w:rPr>
          <w:i/>
          <w:iCs/>
          <w:lang w:val="fr-FR"/>
        </w:rPr>
        <w:t>’</w:t>
      </w:r>
      <w:r w:rsidRPr="00B150D3">
        <w:rPr>
          <w:i/>
          <w:iCs/>
          <w:lang w:val="fr-FR"/>
        </w:rPr>
        <w:t>essai doit avoir à sa disposition un opérateur de Niveau III (un employé de la société ou un organisme tierce partie) pour supervi</w:t>
      </w:r>
      <w:r>
        <w:rPr>
          <w:i/>
          <w:iCs/>
          <w:lang w:val="fr-FR"/>
        </w:rPr>
        <w:t>ser l’ensemble du programme UT.</w:t>
      </w:r>
      <w:r w:rsidRPr="00B150D3">
        <w:rPr>
          <w:iCs/>
          <w:lang w:val="fr-FR"/>
        </w:rPr>
        <w:t> ».</w:t>
      </w:r>
    </w:p>
    <w:p w14:paraId="30A9C55F" w14:textId="5FE77640" w:rsidR="001474C7" w:rsidRPr="00735F68" w:rsidRDefault="001474C7" w:rsidP="001474C7">
      <w:pPr>
        <w:pStyle w:val="SingleTxtG"/>
        <w:rPr>
          <w:lang w:val="fr-FR"/>
        </w:rPr>
      </w:pPr>
      <w:r w:rsidRPr="00735F68">
        <w:rPr>
          <w:lang w:val="fr-FR"/>
        </w:rPr>
        <w:t>6.</w:t>
      </w:r>
      <w:r w:rsidRPr="00735F68">
        <w:rPr>
          <w:lang w:val="fr-FR"/>
        </w:rPr>
        <w:tab/>
        <w:t>En outre, une modification mineure a été apportée à un renvoi à la norme ISO</w:t>
      </w:r>
      <w:r w:rsidR="005D2BFF">
        <w:rPr>
          <w:lang w:val="fr-FR"/>
        </w:rPr>
        <w:t> </w:t>
      </w:r>
      <w:r w:rsidRPr="00735F68">
        <w:rPr>
          <w:lang w:val="fr-FR"/>
        </w:rPr>
        <w:t xml:space="preserve">18119:2018 + </w:t>
      </w:r>
      <w:proofErr w:type="spellStart"/>
      <w:r w:rsidRPr="00735F68">
        <w:rPr>
          <w:lang w:val="fr-FR"/>
        </w:rPr>
        <w:t>Amd</w:t>
      </w:r>
      <w:proofErr w:type="spellEnd"/>
      <w:r w:rsidRPr="00735F68">
        <w:rPr>
          <w:lang w:val="fr-FR"/>
        </w:rPr>
        <w:t xml:space="preserve"> 1:2021 et une nouvelle référence a été ajoutée.</w:t>
      </w:r>
    </w:p>
    <w:p w14:paraId="7C05A3C0" w14:textId="0B9D5465" w:rsidR="001474C7" w:rsidRPr="00735F68" w:rsidRDefault="001474C7" w:rsidP="001474C7">
      <w:pPr>
        <w:pStyle w:val="SingleTxtG"/>
        <w:rPr>
          <w:lang w:val="fr-FR"/>
        </w:rPr>
      </w:pPr>
      <w:r w:rsidRPr="00735F68">
        <w:rPr>
          <w:lang w:val="fr-FR"/>
        </w:rPr>
        <w:t>7.</w:t>
      </w:r>
      <w:r w:rsidRPr="00735F68">
        <w:rPr>
          <w:lang w:val="fr-FR"/>
        </w:rPr>
        <w:tab/>
        <w:t>Les résultats du vote des membres participants de l</w:t>
      </w:r>
      <w:r>
        <w:rPr>
          <w:lang w:val="fr-FR"/>
        </w:rPr>
        <w:t>’</w:t>
      </w:r>
      <w:r w:rsidRPr="00735F68">
        <w:rPr>
          <w:lang w:val="fr-FR"/>
        </w:rPr>
        <w:t>ISO se présentent comme suit</w:t>
      </w:r>
      <w:r>
        <w:rPr>
          <w:lang w:val="fr-FR"/>
        </w:rPr>
        <w:t> :</w:t>
      </w:r>
      <w:r w:rsidRPr="00735F68">
        <w:rPr>
          <w:lang w:val="fr-FR"/>
        </w:rPr>
        <w:t xml:space="preserve"> 20</w:t>
      </w:r>
      <w:r>
        <w:rPr>
          <w:lang w:val="fr-FR"/>
        </w:rPr>
        <w:t> </w:t>
      </w:r>
      <w:r w:rsidRPr="00735F68">
        <w:rPr>
          <w:lang w:val="fr-FR"/>
        </w:rPr>
        <w:t>voix pour sur 20 (aucune voix contre n</w:t>
      </w:r>
      <w:r>
        <w:rPr>
          <w:lang w:val="fr-FR"/>
        </w:rPr>
        <w:t>’</w:t>
      </w:r>
      <w:r w:rsidRPr="00735F68">
        <w:rPr>
          <w:lang w:val="fr-FR"/>
        </w:rPr>
        <w:t>ayant été enregistrée).</w:t>
      </w:r>
    </w:p>
    <w:p w14:paraId="6CE426B7" w14:textId="52BD8724" w:rsidR="00446FE5" w:rsidRPr="00AC3823" w:rsidRDefault="001474C7" w:rsidP="001474C7">
      <w:pPr>
        <w:pStyle w:val="SingleTxtG"/>
        <w:spacing w:before="240" w:after="0"/>
        <w:jc w:val="center"/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446FE5" w:rsidRPr="00AC3823" w:rsidSect="001474C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53DFD" w14:textId="77777777" w:rsidR="008A2AFB" w:rsidRDefault="008A2AFB" w:rsidP="00F95C08">
      <w:pPr>
        <w:spacing w:line="240" w:lineRule="auto"/>
      </w:pPr>
    </w:p>
  </w:endnote>
  <w:endnote w:type="continuationSeparator" w:id="0">
    <w:p w14:paraId="2E207276" w14:textId="77777777" w:rsidR="008A2AFB" w:rsidRPr="00AC3823" w:rsidRDefault="008A2AFB" w:rsidP="00AC3823">
      <w:pPr>
        <w:pStyle w:val="Pieddepage"/>
      </w:pPr>
    </w:p>
  </w:endnote>
  <w:endnote w:type="continuationNotice" w:id="1">
    <w:p w14:paraId="35BFAAB0" w14:textId="77777777" w:rsidR="008A2AFB" w:rsidRDefault="008A2A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1D52" w14:textId="493F94E8" w:rsidR="001474C7" w:rsidRPr="001474C7" w:rsidRDefault="001474C7" w:rsidP="001474C7">
    <w:pPr>
      <w:pStyle w:val="Pieddepage"/>
      <w:tabs>
        <w:tab w:val="right" w:pos="9638"/>
      </w:tabs>
    </w:pPr>
    <w:r w:rsidRPr="001474C7">
      <w:rPr>
        <w:b/>
        <w:sz w:val="18"/>
      </w:rPr>
      <w:fldChar w:fldCharType="begin"/>
    </w:r>
    <w:r w:rsidRPr="001474C7">
      <w:rPr>
        <w:b/>
        <w:sz w:val="18"/>
      </w:rPr>
      <w:instrText xml:space="preserve"> PAGE  \* MERGEFORMAT </w:instrText>
    </w:r>
    <w:r w:rsidRPr="001474C7">
      <w:rPr>
        <w:b/>
        <w:sz w:val="18"/>
      </w:rPr>
      <w:fldChar w:fldCharType="separate"/>
    </w:r>
    <w:r w:rsidRPr="001474C7">
      <w:rPr>
        <w:b/>
        <w:noProof/>
        <w:sz w:val="18"/>
      </w:rPr>
      <w:t>2</w:t>
    </w:r>
    <w:r w:rsidRPr="001474C7">
      <w:rPr>
        <w:b/>
        <w:sz w:val="18"/>
      </w:rPr>
      <w:fldChar w:fldCharType="end"/>
    </w:r>
    <w:r>
      <w:rPr>
        <w:b/>
        <w:sz w:val="18"/>
      </w:rPr>
      <w:tab/>
    </w:r>
    <w:r>
      <w:t>GE.24-15785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7074" w14:textId="68176335" w:rsidR="001474C7" w:rsidRPr="001474C7" w:rsidRDefault="001474C7" w:rsidP="001474C7">
    <w:pPr>
      <w:pStyle w:val="Pieddepage"/>
      <w:tabs>
        <w:tab w:val="right" w:pos="9638"/>
      </w:tabs>
      <w:rPr>
        <w:b/>
        <w:sz w:val="18"/>
      </w:rPr>
    </w:pPr>
    <w:r>
      <w:t>GE.24-15785</w:t>
    </w:r>
    <w:r>
      <w:tab/>
    </w:r>
    <w:r w:rsidRPr="001474C7">
      <w:rPr>
        <w:b/>
        <w:sz w:val="18"/>
      </w:rPr>
      <w:fldChar w:fldCharType="begin"/>
    </w:r>
    <w:r w:rsidRPr="001474C7">
      <w:rPr>
        <w:b/>
        <w:sz w:val="18"/>
      </w:rPr>
      <w:instrText xml:space="preserve"> PAGE  \* MERGEFORMAT </w:instrText>
    </w:r>
    <w:r w:rsidRPr="001474C7">
      <w:rPr>
        <w:b/>
        <w:sz w:val="18"/>
      </w:rPr>
      <w:fldChar w:fldCharType="separate"/>
    </w:r>
    <w:r w:rsidRPr="001474C7">
      <w:rPr>
        <w:b/>
        <w:noProof/>
        <w:sz w:val="18"/>
      </w:rPr>
      <w:t>3</w:t>
    </w:r>
    <w:r w:rsidRPr="001474C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6935" w14:textId="279267AC" w:rsidR="0068456F" w:rsidRPr="001474C7" w:rsidRDefault="001474C7" w:rsidP="001474C7">
    <w:pPr>
      <w:pStyle w:val="Pieddepage"/>
      <w:spacing w:before="120"/>
      <w:rPr>
        <w:sz w:val="20"/>
      </w:rPr>
    </w:pPr>
    <w:r>
      <w:rPr>
        <w:sz w:val="20"/>
      </w:rPr>
      <w:t>GE.</w:t>
    </w:r>
    <w:r w:rsidR="0068456F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733139B1" wp14:editId="0C4F561A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24-15785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9271F10" wp14:editId="19A28186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7203753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041024    041024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D32B" w14:textId="77777777" w:rsidR="008A2AFB" w:rsidRPr="00AC3823" w:rsidRDefault="008A2AF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FF65BF1" w14:textId="77777777" w:rsidR="008A2AFB" w:rsidRPr="00AC3823" w:rsidRDefault="008A2AF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F4E7A73" w14:textId="77777777" w:rsidR="008A2AFB" w:rsidRPr="00AC3823" w:rsidRDefault="008A2AFB">
      <w:pPr>
        <w:spacing w:line="240" w:lineRule="auto"/>
        <w:rPr>
          <w:sz w:val="2"/>
          <w:szCs w:val="2"/>
        </w:rPr>
      </w:pPr>
    </w:p>
  </w:footnote>
  <w:footnote w:id="2">
    <w:p w14:paraId="7F67FF92" w14:textId="77777777" w:rsidR="001474C7" w:rsidRPr="00A648C5" w:rsidRDefault="001474C7" w:rsidP="001474C7">
      <w:pPr>
        <w:pStyle w:val="Notedebasdepage"/>
      </w:pPr>
      <w:r>
        <w:rPr>
          <w:lang w:val="fr-FR"/>
        </w:rPr>
        <w:tab/>
      </w:r>
      <w:r w:rsidRPr="001474C7">
        <w:rPr>
          <w:sz w:val="20"/>
          <w:lang w:val="fr-FR"/>
        </w:rPr>
        <w:t>*</w:t>
      </w:r>
      <w:r>
        <w:rPr>
          <w:lang w:val="fr-FR"/>
        </w:rPr>
        <w:tab/>
        <w:t>A/78/6 (Sect. 20), tableau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F144" w14:textId="2AA60745" w:rsidR="001474C7" w:rsidRPr="001474C7" w:rsidRDefault="001474C7">
    <w:pPr>
      <w:pStyle w:val="En-tte"/>
    </w:pPr>
    <w:fldSimple w:instr=" TITLE  \* MERGEFORMAT ">
      <w:r>
        <w:t>ST/SG/AC.10/C.3/2024/62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1E39" w14:textId="769F4E9C" w:rsidR="001474C7" w:rsidRPr="001474C7" w:rsidRDefault="001474C7" w:rsidP="001474C7">
    <w:pPr>
      <w:pStyle w:val="En-tte"/>
      <w:jc w:val="right"/>
    </w:pPr>
    <w:fldSimple w:instr=" TITLE  \* MERGEFORMAT ">
      <w:r>
        <w:t>ST/SG/AC.10/C.3/2024/62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4CD73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981AAA34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FE2C9A28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17782661">
    <w:abstractNumId w:val="12"/>
  </w:num>
  <w:num w:numId="2" w16cid:durableId="379671794">
    <w:abstractNumId w:val="11"/>
  </w:num>
  <w:num w:numId="3" w16cid:durableId="13729305">
    <w:abstractNumId w:val="10"/>
  </w:num>
  <w:num w:numId="4" w16cid:durableId="1334457609">
    <w:abstractNumId w:val="8"/>
  </w:num>
  <w:num w:numId="5" w16cid:durableId="1963342946">
    <w:abstractNumId w:val="3"/>
  </w:num>
  <w:num w:numId="6" w16cid:durableId="974678939">
    <w:abstractNumId w:val="2"/>
  </w:num>
  <w:num w:numId="7" w16cid:durableId="2116055880">
    <w:abstractNumId w:val="1"/>
  </w:num>
  <w:num w:numId="8" w16cid:durableId="741485001">
    <w:abstractNumId w:val="0"/>
  </w:num>
  <w:num w:numId="9" w16cid:durableId="69625930">
    <w:abstractNumId w:val="9"/>
  </w:num>
  <w:num w:numId="10" w16cid:durableId="576204689">
    <w:abstractNumId w:val="7"/>
  </w:num>
  <w:num w:numId="11" w16cid:durableId="363409365">
    <w:abstractNumId w:val="6"/>
  </w:num>
  <w:num w:numId="12" w16cid:durableId="1975258646">
    <w:abstractNumId w:val="5"/>
  </w:num>
  <w:num w:numId="13" w16cid:durableId="1605847737">
    <w:abstractNumId w:val="4"/>
  </w:num>
  <w:num w:numId="14" w16cid:durableId="105123542">
    <w:abstractNumId w:val="12"/>
  </w:num>
  <w:num w:numId="15" w16cid:durableId="490951584">
    <w:abstractNumId w:val="11"/>
  </w:num>
  <w:num w:numId="16" w16cid:durableId="774906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FB"/>
    <w:rsid w:val="00017F94"/>
    <w:rsid w:val="00023842"/>
    <w:rsid w:val="000305D3"/>
    <w:rsid w:val="000334F9"/>
    <w:rsid w:val="0007796D"/>
    <w:rsid w:val="000B7790"/>
    <w:rsid w:val="00111F2F"/>
    <w:rsid w:val="00132EA9"/>
    <w:rsid w:val="0014365E"/>
    <w:rsid w:val="001474C7"/>
    <w:rsid w:val="00172E49"/>
    <w:rsid w:val="00176178"/>
    <w:rsid w:val="00180364"/>
    <w:rsid w:val="001F525A"/>
    <w:rsid w:val="00223272"/>
    <w:rsid w:val="0024779E"/>
    <w:rsid w:val="00283190"/>
    <w:rsid w:val="002832AC"/>
    <w:rsid w:val="002D7C93"/>
    <w:rsid w:val="00441C3B"/>
    <w:rsid w:val="00446FE5"/>
    <w:rsid w:val="00452396"/>
    <w:rsid w:val="004E468C"/>
    <w:rsid w:val="005505B7"/>
    <w:rsid w:val="00573BE5"/>
    <w:rsid w:val="00584DC4"/>
    <w:rsid w:val="00586ED3"/>
    <w:rsid w:val="00596AA9"/>
    <w:rsid w:val="005D2BFF"/>
    <w:rsid w:val="006344A8"/>
    <w:rsid w:val="0068456F"/>
    <w:rsid w:val="0071601D"/>
    <w:rsid w:val="007A62E6"/>
    <w:rsid w:val="0080684C"/>
    <w:rsid w:val="008123E0"/>
    <w:rsid w:val="00871C75"/>
    <w:rsid w:val="008776DC"/>
    <w:rsid w:val="008A2AFB"/>
    <w:rsid w:val="008B40CD"/>
    <w:rsid w:val="009705C8"/>
    <w:rsid w:val="009C1CF4"/>
    <w:rsid w:val="009D1878"/>
    <w:rsid w:val="00A30353"/>
    <w:rsid w:val="00A81281"/>
    <w:rsid w:val="00AC3823"/>
    <w:rsid w:val="00AE323C"/>
    <w:rsid w:val="00B00181"/>
    <w:rsid w:val="00B00B0D"/>
    <w:rsid w:val="00B765F7"/>
    <w:rsid w:val="00BA0CA9"/>
    <w:rsid w:val="00C02897"/>
    <w:rsid w:val="00D3439C"/>
    <w:rsid w:val="00DB1831"/>
    <w:rsid w:val="00DD3BFD"/>
    <w:rsid w:val="00DF6678"/>
    <w:rsid w:val="00EF2E22"/>
    <w:rsid w:val="00F01738"/>
    <w:rsid w:val="00F660DF"/>
    <w:rsid w:val="00F730C8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758B9"/>
  <w15:docId w15:val="{08D466D5-0B7B-48E3-A018-5E1163DE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C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584DC4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584DC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584DC4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584DC4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584DC4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84DC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584DC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584DC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584DC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584DC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84DC4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584DC4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584DC4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584DC4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584DC4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584DC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584DC4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584DC4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584DC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584DC4"/>
  </w:style>
  <w:style w:type="character" w:customStyle="1" w:styleId="NotedefinCar">
    <w:name w:val="Note de fin Car"/>
    <w:aliases w:val="2_G Car"/>
    <w:basedOn w:val="Policepardfaut"/>
    <w:link w:val="Notedefin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584DC4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584DC4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EA9"/>
    <w:rPr>
      <w:rFonts w:ascii="Tahoma" w:hAnsi="Tahoma" w:cs="Tahoma"/>
      <w:sz w:val="16"/>
      <w:szCs w:val="16"/>
      <w:lang w:eastAsia="en-US"/>
    </w:rPr>
  </w:style>
  <w:style w:type="character" w:customStyle="1" w:styleId="H1GChar">
    <w:name w:val="_ H_1_G Char"/>
    <w:link w:val="H1G"/>
    <w:rsid w:val="001474C7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HChGChar">
    <w:name w:val="_ H _Ch_G Char"/>
    <w:link w:val="HChG"/>
    <w:locked/>
    <w:rsid w:val="001474C7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SingleTxtGChar">
    <w:name w:val="_ Single Txt_G Char"/>
    <w:link w:val="SingleTxtG"/>
    <w:rsid w:val="001474C7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A894F-346B-4C88-ABC0-D0AACDFD29DF}"/>
</file>

<file path=customXml/itemProps2.xml><?xml version="1.0" encoding="utf-8"?>
<ds:datastoreItem xmlns:ds="http://schemas.openxmlformats.org/officeDocument/2006/customXml" ds:itemID="{433B8240-7384-49A3-B166-BED97C9118F0}"/>
</file>

<file path=docProps/app.xml><?xml version="1.0" encoding="utf-8"?>
<Properties xmlns="http://schemas.openxmlformats.org/officeDocument/2006/extended-properties" xmlns:vt="http://schemas.openxmlformats.org/officeDocument/2006/docPropsVTypes">
  <Template>ST.dotm</Template>
  <TotalTime>0</TotalTime>
  <Pages>2</Pages>
  <Words>371</Words>
  <Characters>2843</Characters>
  <Application>Microsoft Office Word</Application>
  <DocSecurity>0</DocSecurity>
  <Lines>947</Lines>
  <Paragraphs>267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ST/SG/AC.10/C.3/2024/62</dc:title>
  <dc:subject/>
  <dc:creator>Estelle-Delphine DITTA</dc:creator>
  <cp:keywords/>
  <cp:lastModifiedBy>Estelle Ditta</cp:lastModifiedBy>
  <cp:revision>2</cp:revision>
  <cp:lastPrinted>2014-05-14T10:59:00Z</cp:lastPrinted>
  <dcterms:created xsi:type="dcterms:W3CDTF">2024-10-04T14:34:00Z</dcterms:created>
  <dcterms:modified xsi:type="dcterms:W3CDTF">2024-10-04T14:34:00Z</dcterms:modified>
</cp:coreProperties>
</file>