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8F0C9A" w:rsidRPr="008F0C9A" w14:paraId="1DFF3678" w14:textId="77777777" w:rsidTr="00B11922">
        <w:trPr>
          <w:cantSplit/>
          <w:trHeight w:hRule="exact" w:val="851"/>
        </w:trPr>
        <w:tc>
          <w:tcPr>
            <w:tcW w:w="1276" w:type="dxa"/>
            <w:tcBorders>
              <w:bottom w:val="single" w:sz="4" w:space="0" w:color="auto"/>
            </w:tcBorders>
            <w:vAlign w:val="bottom"/>
          </w:tcPr>
          <w:p w14:paraId="7F81ED97" w14:textId="77777777" w:rsidR="00093356" w:rsidRPr="008F0C9A" w:rsidRDefault="00093356" w:rsidP="00093356">
            <w:pPr>
              <w:rPr>
                <w:lang w:val="en-GB"/>
              </w:rPr>
            </w:pPr>
          </w:p>
        </w:tc>
        <w:tc>
          <w:tcPr>
            <w:tcW w:w="8363" w:type="dxa"/>
            <w:gridSpan w:val="2"/>
            <w:tcBorders>
              <w:bottom w:val="single" w:sz="4" w:space="0" w:color="auto"/>
            </w:tcBorders>
            <w:vAlign w:val="bottom"/>
          </w:tcPr>
          <w:p w14:paraId="3684C17A" w14:textId="14FE3656" w:rsidR="00093356" w:rsidRPr="008F0C9A" w:rsidRDefault="00093356" w:rsidP="006F525C">
            <w:pPr>
              <w:jc w:val="right"/>
              <w:rPr>
                <w:lang w:val="en-GB"/>
              </w:rPr>
            </w:pPr>
            <w:r w:rsidRPr="008F0C9A">
              <w:rPr>
                <w:sz w:val="40"/>
                <w:lang w:val="en-GB"/>
              </w:rPr>
              <w:t>E</w:t>
            </w:r>
            <w:r w:rsidRPr="008F0C9A">
              <w:rPr>
                <w:lang w:val="en-GB"/>
              </w:rPr>
              <w:t>/ECE/TRANS/505/Rev.</w:t>
            </w:r>
            <w:r w:rsidR="00024B16" w:rsidRPr="008F0C9A">
              <w:rPr>
                <w:lang w:val="en-GB"/>
              </w:rPr>
              <w:t>3</w:t>
            </w:r>
            <w:r w:rsidRPr="008F0C9A">
              <w:rPr>
                <w:lang w:val="en-GB"/>
              </w:rPr>
              <w:t>/Add.</w:t>
            </w:r>
            <w:r w:rsidR="00091F47" w:rsidRPr="008F0C9A">
              <w:rPr>
                <w:lang w:val="en-GB"/>
              </w:rPr>
              <w:t>14</w:t>
            </w:r>
            <w:r w:rsidR="006F525C" w:rsidRPr="008F0C9A">
              <w:rPr>
                <w:lang w:val="en-GB"/>
              </w:rPr>
              <w:t>4</w:t>
            </w:r>
            <w:r w:rsidR="001726AD" w:rsidRPr="008F0C9A">
              <w:rPr>
                <w:lang w:val="en-GB"/>
              </w:rPr>
              <w:t>/Amend.</w:t>
            </w:r>
            <w:r w:rsidR="0049531F" w:rsidRPr="008F0C9A">
              <w:rPr>
                <w:lang w:val="en-GB"/>
              </w:rPr>
              <w:t>4</w:t>
            </w:r>
          </w:p>
        </w:tc>
      </w:tr>
      <w:tr w:rsidR="008F0C9A" w:rsidRPr="008F0C9A" w14:paraId="36C3A7B1" w14:textId="77777777" w:rsidTr="00B11922">
        <w:trPr>
          <w:cantSplit/>
          <w:trHeight w:hRule="exact" w:val="2413"/>
        </w:trPr>
        <w:tc>
          <w:tcPr>
            <w:tcW w:w="1276" w:type="dxa"/>
            <w:tcBorders>
              <w:top w:val="single" w:sz="4" w:space="0" w:color="auto"/>
              <w:bottom w:val="single" w:sz="12" w:space="0" w:color="auto"/>
            </w:tcBorders>
          </w:tcPr>
          <w:p w14:paraId="62D96891" w14:textId="77777777" w:rsidR="00093356" w:rsidRPr="008F0C9A" w:rsidRDefault="00093356" w:rsidP="00093356">
            <w:pPr>
              <w:spacing w:before="120"/>
              <w:rPr>
                <w:lang w:val="en-GB"/>
              </w:rPr>
            </w:pPr>
          </w:p>
        </w:tc>
        <w:tc>
          <w:tcPr>
            <w:tcW w:w="5528" w:type="dxa"/>
            <w:tcBorders>
              <w:top w:val="single" w:sz="4" w:space="0" w:color="auto"/>
              <w:bottom w:val="single" w:sz="12" w:space="0" w:color="auto"/>
            </w:tcBorders>
          </w:tcPr>
          <w:p w14:paraId="498D6DC0" w14:textId="77777777" w:rsidR="00093356" w:rsidRPr="008F0C9A" w:rsidRDefault="00093356" w:rsidP="00093356">
            <w:pPr>
              <w:spacing w:before="120"/>
              <w:rPr>
                <w:lang w:val="en-GB"/>
              </w:rPr>
            </w:pPr>
          </w:p>
        </w:tc>
        <w:tc>
          <w:tcPr>
            <w:tcW w:w="2835" w:type="dxa"/>
            <w:tcBorders>
              <w:top w:val="single" w:sz="4" w:space="0" w:color="auto"/>
              <w:bottom w:val="single" w:sz="12" w:space="0" w:color="auto"/>
            </w:tcBorders>
          </w:tcPr>
          <w:p w14:paraId="51B827E1" w14:textId="77777777" w:rsidR="00093356" w:rsidRPr="008F0C9A" w:rsidRDefault="00093356" w:rsidP="00093356">
            <w:pPr>
              <w:spacing w:before="120"/>
              <w:rPr>
                <w:lang w:val="en-GB"/>
              </w:rPr>
            </w:pPr>
          </w:p>
          <w:p w14:paraId="20DEC75F" w14:textId="77777777" w:rsidR="00093356" w:rsidRPr="008F0C9A" w:rsidRDefault="00093356" w:rsidP="00093356">
            <w:pPr>
              <w:spacing w:before="120"/>
              <w:rPr>
                <w:lang w:val="en-GB"/>
              </w:rPr>
            </w:pPr>
          </w:p>
          <w:p w14:paraId="1D9338D1" w14:textId="50F59B50" w:rsidR="00093356" w:rsidRPr="008F0C9A" w:rsidRDefault="00C6411C" w:rsidP="00093356">
            <w:pPr>
              <w:spacing w:before="120"/>
              <w:rPr>
                <w:lang w:val="en-GB"/>
              </w:rPr>
            </w:pPr>
            <w:r>
              <w:rPr>
                <w:lang w:val="en-GB"/>
              </w:rPr>
              <w:t>1</w:t>
            </w:r>
            <w:r w:rsidR="007674E2">
              <w:rPr>
                <w:lang w:val="en-GB"/>
              </w:rPr>
              <w:t xml:space="preserve"> October</w:t>
            </w:r>
            <w:r w:rsidR="0049531F" w:rsidRPr="008F0C9A">
              <w:rPr>
                <w:lang w:val="en-GB"/>
              </w:rPr>
              <w:t xml:space="preserve"> 2024</w:t>
            </w:r>
          </w:p>
          <w:p w14:paraId="33F77155" w14:textId="77777777" w:rsidR="00093356" w:rsidRPr="008F0C9A" w:rsidRDefault="00093356" w:rsidP="00093356">
            <w:pPr>
              <w:spacing w:before="120"/>
              <w:rPr>
                <w:lang w:val="en-GB"/>
              </w:rPr>
            </w:pPr>
          </w:p>
        </w:tc>
      </w:tr>
    </w:tbl>
    <w:p w14:paraId="6C8940B2" w14:textId="77777777" w:rsidR="00024B16" w:rsidRPr="008F0C9A" w:rsidRDefault="00024B16" w:rsidP="00024B16">
      <w:pPr>
        <w:pStyle w:val="HChG"/>
        <w:spacing w:before="240" w:after="120"/>
        <w:rPr>
          <w:lang w:val="en-US"/>
        </w:rPr>
      </w:pPr>
      <w:r w:rsidRPr="008F0C9A">
        <w:tab/>
      </w:r>
      <w:r w:rsidRPr="008F0C9A">
        <w:tab/>
      </w:r>
      <w:bookmarkStart w:id="0" w:name="_Toc340666199"/>
      <w:bookmarkStart w:id="1" w:name="_Toc340745062"/>
      <w:r w:rsidRPr="008F0C9A">
        <w:rPr>
          <w:lang w:val="en-US"/>
        </w:rPr>
        <w:t>Agreement</w:t>
      </w:r>
      <w:bookmarkEnd w:id="0"/>
      <w:bookmarkEnd w:id="1"/>
    </w:p>
    <w:p w14:paraId="6883E7C5" w14:textId="77777777" w:rsidR="00024B16" w:rsidRPr="008F0C9A" w:rsidRDefault="00024B16" w:rsidP="00024B16">
      <w:pPr>
        <w:pStyle w:val="H1G"/>
        <w:spacing w:before="240"/>
        <w:rPr>
          <w:lang w:val="en-US"/>
        </w:rPr>
      </w:pPr>
      <w:r w:rsidRPr="008F0C9A">
        <w:rPr>
          <w:rStyle w:val="H1GChar"/>
          <w:lang w:val="en-US"/>
        </w:rPr>
        <w:tab/>
      </w:r>
      <w:r w:rsidRPr="008F0C9A">
        <w:rPr>
          <w:rStyle w:val="H1GChar"/>
          <w:lang w:val="en-US"/>
        </w:rPr>
        <w:tab/>
      </w:r>
      <w:r w:rsidRPr="008F0C9A">
        <w:rPr>
          <w:lang w:val="en-US"/>
        </w:rPr>
        <w:t>Concerning the</w:t>
      </w:r>
      <w:r w:rsidRPr="008F0C9A">
        <w:rPr>
          <w:smallCaps/>
          <w:lang w:val="en-US"/>
        </w:rPr>
        <w:t xml:space="preserve"> </w:t>
      </w:r>
      <w:r w:rsidRPr="008F0C9A">
        <w:rPr>
          <w:lang w:val="en-US"/>
        </w:rPr>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8F0C9A">
        <w:rPr>
          <w:rStyle w:val="FootnoteReference"/>
          <w:b w:val="0"/>
          <w:sz w:val="20"/>
          <w:lang w:val="en-US"/>
        </w:rPr>
        <w:footnoteReference w:customMarkFollows="1" w:id="2"/>
        <w:t>*</w:t>
      </w:r>
    </w:p>
    <w:p w14:paraId="275F5B31" w14:textId="77777777" w:rsidR="00024B16" w:rsidRPr="008F0C9A" w:rsidRDefault="00024B16" w:rsidP="00024B16">
      <w:pPr>
        <w:pStyle w:val="SingleTxtG"/>
        <w:spacing w:before="120"/>
        <w:rPr>
          <w:lang w:val="en-US"/>
        </w:rPr>
      </w:pPr>
      <w:r w:rsidRPr="008F0C9A">
        <w:rPr>
          <w:lang w:val="en-US"/>
        </w:rPr>
        <w:t>(Revision 3, including the amendments which entered into force on 14 September 2017)</w:t>
      </w:r>
    </w:p>
    <w:p w14:paraId="7F389678" w14:textId="77777777" w:rsidR="00093356" w:rsidRPr="008F0C9A" w:rsidRDefault="00093356" w:rsidP="00093356">
      <w:pPr>
        <w:keepNext/>
        <w:keepLines/>
        <w:tabs>
          <w:tab w:val="right" w:pos="851"/>
        </w:tabs>
        <w:spacing w:before="120" w:after="240" w:line="270" w:lineRule="exact"/>
        <w:jc w:val="center"/>
        <w:rPr>
          <w:b/>
          <w:sz w:val="24"/>
          <w:lang w:val="en-GB"/>
        </w:rPr>
      </w:pPr>
      <w:r w:rsidRPr="008F0C9A">
        <w:rPr>
          <w:b/>
          <w:sz w:val="24"/>
          <w:lang w:val="en-GB"/>
        </w:rPr>
        <w:t>_________</w:t>
      </w:r>
    </w:p>
    <w:p w14:paraId="38F18064" w14:textId="2A23EDE6" w:rsidR="00093356" w:rsidRPr="008F0C9A" w:rsidRDefault="00093356" w:rsidP="00093356">
      <w:pPr>
        <w:keepNext/>
        <w:keepLines/>
        <w:tabs>
          <w:tab w:val="right" w:pos="851"/>
        </w:tabs>
        <w:spacing w:before="360" w:after="240" w:line="270" w:lineRule="exact"/>
        <w:ind w:left="1134" w:right="1134" w:hanging="1134"/>
        <w:rPr>
          <w:b/>
          <w:sz w:val="24"/>
          <w:lang w:val="en-GB"/>
        </w:rPr>
      </w:pPr>
      <w:r w:rsidRPr="008F0C9A">
        <w:rPr>
          <w:b/>
          <w:sz w:val="24"/>
          <w:lang w:val="en-GB"/>
        </w:rPr>
        <w:tab/>
      </w:r>
      <w:r w:rsidRPr="008F0C9A">
        <w:rPr>
          <w:b/>
          <w:sz w:val="24"/>
          <w:lang w:val="en-GB"/>
        </w:rPr>
        <w:tab/>
        <w:t xml:space="preserve">Addendum </w:t>
      </w:r>
      <w:r w:rsidR="00091F47" w:rsidRPr="008F0C9A">
        <w:rPr>
          <w:b/>
          <w:sz w:val="24"/>
          <w:lang w:val="en-GB"/>
        </w:rPr>
        <w:t>14</w:t>
      </w:r>
      <w:r w:rsidR="006F525C" w:rsidRPr="008F0C9A">
        <w:rPr>
          <w:b/>
          <w:sz w:val="24"/>
          <w:lang w:val="en-GB"/>
        </w:rPr>
        <w:t>4</w:t>
      </w:r>
      <w:r w:rsidRPr="008F0C9A">
        <w:rPr>
          <w:b/>
          <w:sz w:val="24"/>
          <w:lang w:val="en-GB"/>
        </w:rPr>
        <w:t xml:space="preserve"> – </w:t>
      </w:r>
      <w:r w:rsidR="00024B16" w:rsidRPr="008F0C9A">
        <w:rPr>
          <w:b/>
          <w:sz w:val="24"/>
          <w:lang w:val="en-GB"/>
        </w:rPr>
        <w:t xml:space="preserve">UN </w:t>
      </w:r>
      <w:r w:rsidRPr="008F0C9A">
        <w:rPr>
          <w:b/>
          <w:sz w:val="24"/>
          <w:lang w:val="en-GB"/>
        </w:rPr>
        <w:t xml:space="preserve">Regulation No. </w:t>
      </w:r>
      <w:r w:rsidR="00091F47" w:rsidRPr="008F0C9A">
        <w:rPr>
          <w:b/>
          <w:sz w:val="24"/>
          <w:lang w:val="en-GB"/>
        </w:rPr>
        <w:t>14</w:t>
      </w:r>
      <w:r w:rsidR="006F525C" w:rsidRPr="008F0C9A">
        <w:rPr>
          <w:b/>
          <w:sz w:val="24"/>
          <w:lang w:val="en-GB"/>
        </w:rPr>
        <w:t>5</w:t>
      </w:r>
    </w:p>
    <w:p w14:paraId="534C9E11" w14:textId="7C062E5A" w:rsidR="00112870" w:rsidRPr="008F0C9A" w:rsidRDefault="00112870" w:rsidP="00112870">
      <w:pPr>
        <w:keepNext/>
        <w:keepLines/>
        <w:tabs>
          <w:tab w:val="right" w:pos="851"/>
        </w:tabs>
        <w:spacing w:before="120" w:after="120" w:line="270" w:lineRule="exact"/>
        <w:ind w:left="1134" w:right="1134" w:hanging="1134"/>
        <w:rPr>
          <w:rFonts w:eastAsia="Times New Roman"/>
          <w:b/>
          <w:sz w:val="24"/>
          <w:lang w:val="en-GB"/>
        </w:rPr>
      </w:pPr>
      <w:r w:rsidRPr="008F0C9A">
        <w:rPr>
          <w:rFonts w:eastAsia="Times New Roman"/>
          <w:b/>
          <w:sz w:val="24"/>
          <w:lang w:val="en-GB"/>
        </w:rPr>
        <w:tab/>
      </w:r>
      <w:r w:rsidRPr="008F0C9A">
        <w:rPr>
          <w:rFonts w:eastAsia="Times New Roman"/>
          <w:b/>
          <w:sz w:val="24"/>
          <w:lang w:val="en-GB"/>
        </w:rPr>
        <w:tab/>
        <w:t xml:space="preserve">Amendment </w:t>
      </w:r>
      <w:r w:rsidR="0049531F" w:rsidRPr="008F0C9A">
        <w:rPr>
          <w:rFonts w:eastAsia="Times New Roman"/>
          <w:b/>
          <w:sz w:val="24"/>
          <w:lang w:val="en-GB"/>
        </w:rPr>
        <w:t>4</w:t>
      </w:r>
    </w:p>
    <w:p w14:paraId="3D58D8AE" w14:textId="3E7CA54B" w:rsidR="00112870" w:rsidRPr="008F0C9A" w:rsidRDefault="0049531F" w:rsidP="00112870">
      <w:pPr>
        <w:spacing w:after="360"/>
        <w:ind w:left="1134" w:right="1134"/>
        <w:jc w:val="both"/>
        <w:rPr>
          <w:rFonts w:eastAsia="Times New Roman"/>
          <w:spacing w:val="-2"/>
          <w:lang w:val="en-GB"/>
        </w:rPr>
      </w:pPr>
      <w:r w:rsidRPr="008F0C9A">
        <w:rPr>
          <w:rFonts w:eastAsia="Times New Roman"/>
          <w:spacing w:val="-2"/>
          <w:lang w:val="en-GB"/>
        </w:rPr>
        <w:t>01 series</w:t>
      </w:r>
      <w:r w:rsidR="00112870" w:rsidRPr="008F0C9A">
        <w:rPr>
          <w:rFonts w:eastAsia="Times New Roman"/>
          <w:spacing w:val="-2"/>
          <w:lang w:val="en-GB"/>
        </w:rPr>
        <w:t xml:space="preserve"> – Date of entry into force: </w:t>
      </w:r>
      <w:r w:rsidRPr="008F0C9A">
        <w:rPr>
          <w:rFonts w:eastAsia="Times New Roman"/>
          <w:lang w:val="en-GB"/>
        </w:rPr>
        <w:t>15 June 2024</w:t>
      </w:r>
    </w:p>
    <w:p w14:paraId="15C4104C" w14:textId="68C55143" w:rsidR="00093356" w:rsidRPr="008F0C9A" w:rsidRDefault="00093356" w:rsidP="008F5D07">
      <w:pPr>
        <w:keepNext/>
        <w:keepLines/>
        <w:tabs>
          <w:tab w:val="right" w:pos="851"/>
        </w:tabs>
        <w:spacing w:before="120" w:after="120" w:line="270" w:lineRule="exact"/>
        <w:ind w:left="1134" w:right="1134" w:hanging="1134"/>
        <w:rPr>
          <w:b/>
          <w:sz w:val="24"/>
          <w:lang w:val="en-US"/>
        </w:rPr>
      </w:pPr>
      <w:r w:rsidRPr="008F0C9A">
        <w:rPr>
          <w:b/>
          <w:sz w:val="24"/>
          <w:lang w:val="en-US"/>
        </w:rPr>
        <w:tab/>
      </w:r>
      <w:r w:rsidRPr="008F0C9A">
        <w:rPr>
          <w:b/>
          <w:sz w:val="24"/>
          <w:lang w:val="en-US"/>
        </w:rPr>
        <w:tab/>
      </w:r>
      <w:r w:rsidR="00793789" w:rsidRPr="008F0C9A">
        <w:rPr>
          <w:b/>
          <w:sz w:val="24"/>
          <w:lang w:val="en-GB"/>
        </w:rPr>
        <w:t>Uniform provisions concerning the approval of vehicles with regard to ISOFIX anchorage systems ISOFIX top tether anchorages and i-Size seating positions</w:t>
      </w:r>
    </w:p>
    <w:p w14:paraId="1DB1F852" w14:textId="590F7F6F" w:rsidR="00093356" w:rsidRPr="008F0C9A" w:rsidRDefault="009045C9" w:rsidP="00093356">
      <w:pPr>
        <w:spacing w:after="40"/>
        <w:ind w:left="1134" w:right="1134"/>
        <w:jc w:val="both"/>
        <w:rPr>
          <w:lang w:val="en-GB" w:eastAsia="en-GB"/>
        </w:rPr>
      </w:pPr>
      <w:r w:rsidRPr="008F0C9A">
        <w:rPr>
          <w:spacing w:val="-4"/>
          <w:lang w:val="en-US" w:eastAsia="en-GB"/>
        </w:rPr>
        <w:t>This</w:t>
      </w:r>
      <w:r w:rsidR="00093356" w:rsidRPr="008F0C9A">
        <w:rPr>
          <w:lang w:val="en-GB" w:eastAsia="en-GB"/>
        </w:rPr>
        <w:t xml:space="preserve"> document is meant purely as documentation tool. The authentic and legal binding text is: ECE/TRANS/WP.29/</w:t>
      </w:r>
      <w:r w:rsidR="00F65FC2" w:rsidRPr="008F0C9A">
        <w:rPr>
          <w:lang w:val="en-GB" w:eastAsia="en-GB"/>
        </w:rPr>
        <w:t>2023/112 and Corr.1</w:t>
      </w:r>
      <w:r w:rsidR="00093356" w:rsidRPr="008F0C9A">
        <w:rPr>
          <w:lang w:val="en-GB" w:eastAsia="en-GB"/>
        </w:rPr>
        <w:t>.</w:t>
      </w:r>
    </w:p>
    <w:p w14:paraId="68CB5DFF" w14:textId="2C1CB219" w:rsidR="00093356" w:rsidRPr="008F0C9A" w:rsidRDefault="00093356" w:rsidP="0024330F">
      <w:pPr>
        <w:suppressAutoHyphens w:val="0"/>
        <w:spacing w:line="240" w:lineRule="auto"/>
        <w:jc w:val="center"/>
        <w:rPr>
          <w:b/>
          <w:sz w:val="24"/>
          <w:lang w:val="en-GB"/>
        </w:rPr>
      </w:pPr>
      <w:r w:rsidRPr="008F0C9A">
        <w:rPr>
          <w:b/>
          <w:noProof/>
          <w:sz w:val="24"/>
          <w:lang w:val="en-US"/>
        </w:rPr>
        <w:drawing>
          <wp:anchor distT="0" distB="137160" distL="114300" distR="114300" simplePos="0" relativeHeight="251640832" behindDoc="0" locked="0" layoutInCell="1" allowOverlap="1" wp14:anchorId="6655845B" wp14:editId="02685F9A">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8F0C9A">
        <w:rPr>
          <w:b/>
          <w:sz w:val="24"/>
          <w:lang w:val="en-GB"/>
        </w:rPr>
        <w:t>_________</w:t>
      </w:r>
    </w:p>
    <w:p w14:paraId="77D7C566" w14:textId="6B38B4C9" w:rsidR="00D134B7" w:rsidRDefault="00093356" w:rsidP="00721F17">
      <w:pPr>
        <w:pStyle w:val="SingleTxtG"/>
        <w:ind w:left="2268" w:hanging="1134"/>
        <w:jc w:val="center"/>
        <w:rPr>
          <w:b/>
          <w:color w:val="FF0000"/>
          <w:sz w:val="24"/>
          <w:lang w:val="en-GB"/>
        </w:rPr>
      </w:pPr>
      <w:r w:rsidRPr="008F0C9A">
        <w:rPr>
          <w:b/>
          <w:sz w:val="24"/>
          <w:lang w:val="en-GB"/>
        </w:rPr>
        <w:t>UNITED NATI</w:t>
      </w:r>
      <w:bookmarkStart w:id="2" w:name="_MON_1177927270"/>
      <w:bookmarkStart w:id="3" w:name="_MON_1080632417"/>
      <w:bookmarkEnd w:id="2"/>
      <w:bookmarkEnd w:id="3"/>
      <w:r w:rsidRPr="008F0C9A">
        <w:rPr>
          <w:b/>
          <w:sz w:val="24"/>
          <w:lang w:val="en-GB"/>
        </w:rPr>
        <w:t>ONS</w:t>
      </w:r>
      <w:r w:rsidR="00D134B7">
        <w:rPr>
          <w:b/>
          <w:color w:val="FF0000"/>
          <w:sz w:val="24"/>
          <w:lang w:val="en-GB"/>
        </w:rPr>
        <w:br w:type="page"/>
      </w:r>
    </w:p>
    <w:p w14:paraId="45AD0ECE" w14:textId="77777777" w:rsidR="00E75982" w:rsidRPr="00E75982" w:rsidRDefault="00E75982" w:rsidP="00E75982">
      <w:pPr>
        <w:pStyle w:val="FootnoteText"/>
        <w:widowControl w:val="0"/>
        <w:spacing w:before="120" w:after="120"/>
        <w:ind w:left="1854" w:right="1138" w:firstLine="0"/>
        <w:rPr>
          <w:sz w:val="20"/>
          <w:lang w:val="en-GB"/>
        </w:rPr>
      </w:pPr>
      <w:r w:rsidRPr="00E75982">
        <w:rPr>
          <w:i/>
          <w:sz w:val="20"/>
          <w:lang w:val="en-GB" w:eastAsia="ja-JP"/>
        </w:rPr>
        <w:lastRenderedPageBreak/>
        <w:t xml:space="preserve">Reference to </w:t>
      </w:r>
      <w:r w:rsidRPr="00E75982">
        <w:rPr>
          <w:i/>
          <w:iCs/>
          <w:sz w:val="20"/>
          <w:lang w:val="en-GB"/>
        </w:rPr>
        <w:t>Consolidated Resolution on the Construction of Vehicles (R.E.3.)</w:t>
      </w:r>
      <w:r w:rsidRPr="00E75982">
        <w:rPr>
          <w:sz w:val="20"/>
          <w:lang w:val="en-GB"/>
        </w:rPr>
        <w:t>,</w:t>
      </w:r>
      <w:r w:rsidRPr="00E75982">
        <w:rPr>
          <w:i/>
          <w:iCs/>
          <w:sz w:val="20"/>
          <w:lang w:val="en-GB"/>
        </w:rPr>
        <w:t xml:space="preserve"> in all the text of the UN Regulation</w:t>
      </w:r>
      <w:r w:rsidRPr="00E75982">
        <w:rPr>
          <w:sz w:val="20"/>
          <w:lang w:val="en-GB"/>
        </w:rPr>
        <w:t>, amend to read:</w:t>
      </w:r>
    </w:p>
    <w:p w14:paraId="1B1DC2B0" w14:textId="77777777" w:rsidR="00E75982" w:rsidRPr="00E75982" w:rsidRDefault="00E75982" w:rsidP="00E75982">
      <w:pPr>
        <w:pStyle w:val="FootnoteText"/>
        <w:widowControl w:val="0"/>
        <w:spacing w:before="120" w:after="120"/>
        <w:ind w:left="1854" w:right="1138" w:firstLine="0"/>
        <w:rPr>
          <w:lang w:val="en-GB"/>
        </w:rPr>
      </w:pPr>
      <w:r w:rsidRPr="00E75982">
        <w:rPr>
          <w:lang w:val="en-GB"/>
        </w:rPr>
        <w:t>"As defined in the Consolidated Resolution on the Construction of Vehicles (R.E.3.), document ECE/TRANS/WP.29/78/Rev.7, … - https://unece.org/transport/standards/transport/vehicle-regulations-wp29/resolutions</w:t>
      </w:r>
      <w:r w:rsidRPr="00E75982">
        <w:rPr>
          <w:rStyle w:val="Hyperlink"/>
          <w:lang w:val="en-GB"/>
        </w:rPr>
        <w:t>"</w:t>
      </w:r>
    </w:p>
    <w:p w14:paraId="5FC2A936" w14:textId="77777777" w:rsidR="00E75982" w:rsidRPr="00E75982" w:rsidRDefault="00E75982" w:rsidP="00E75982">
      <w:pPr>
        <w:pStyle w:val="SingleTxtG"/>
        <w:rPr>
          <w:i/>
          <w:lang w:val="en-GB"/>
        </w:rPr>
      </w:pPr>
      <w:r w:rsidRPr="00E75982">
        <w:rPr>
          <w:i/>
          <w:iCs/>
          <w:lang w:val="en-GB" w:eastAsia="ja-JP"/>
        </w:rPr>
        <w:t>C</w:t>
      </w:r>
      <w:r w:rsidRPr="00E75982">
        <w:rPr>
          <w:i/>
          <w:iCs/>
          <w:lang w:val="en-GB"/>
        </w:rPr>
        <w:t>ontents, list of annexes</w:t>
      </w:r>
      <w:r w:rsidRPr="00E75982">
        <w:rPr>
          <w:i/>
          <w:lang w:val="en-GB"/>
        </w:rPr>
        <w:t xml:space="preserve">, </w:t>
      </w:r>
      <w:r w:rsidRPr="00E75982">
        <w:rPr>
          <w:iCs/>
          <w:lang w:val="en-GB"/>
        </w:rPr>
        <w:t>amend to read:</w:t>
      </w:r>
    </w:p>
    <w:p w14:paraId="49E25D33" w14:textId="77777777" w:rsidR="00E75982" w:rsidRPr="009C1641" w:rsidRDefault="00E75982" w:rsidP="00E75982">
      <w:pPr>
        <w:spacing w:after="120"/>
        <w:rPr>
          <w:sz w:val="28"/>
        </w:rPr>
      </w:pPr>
      <w:r>
        <w:rPr>
          <w:sz w:val="28"/>
        </w:rPr>
        <w:t>"</w:t>
      </w:r>
      <w:r w:rsidRPr="009C1641">
        <w:rPr>
          <w:sz w:val="28"/>
        </w:rPr>
        <w:t>Contents</w:t>
      </w:r>
    </w:p>
    <w:p w14:paraId="0C1E4C8A" w14:textId="77777777" w:rsidR="00E75982" w:rsidRPr="009C1641" w:rsidRDefault="00E75982" w:rsidP="00E75982">
      <w:pPr>
        <w:tabs>
          <w:tab w:val="right" w:pos="9638"/>
        </w:tabs>
        <w:spacing w:after="120"/>
        <w:ind w:left="283"/>
        <w:rPr>
          <w:sz w:val="18"/>
        </w:rPr>
      </w:pPr>
      <w:r w:rsidRPr="009C1641">
        <w:rPr>
          <w:i/>
          <w:sz w:val="18"/>
        </w:rPr>
        <w:tab/>
        <w:t>Page</w:t>
      </w:r>
    </w:p>
    <w:p w14:paraId="016B09E7" w14:textId="77777777" w:rsidR="00E75982" w:rsidRPr="009C1641" w:rsidRDefault="00E75982" w:rsidP="00E75982">
      <w:pPr>
        <w:tabs>
          <w:tab w:val="right" w:pos="850"/>
          <w:tab w:val="left" w:pos="1134"/>
          <w:tab w:val="left" w:pos="1559"/>
          <w:tab w:val="left" w:pos="1984"/>
          <w:tab w:val="left" w:leader="dot" w:pos="8929"/>
          <w:tab w:val="right" w:pos="9638"/>
        </w:tabs>
        <w:spacing w:after="120"/>
      </w:pPr>
      <w:proofErr w:type="spellStart"/>
      <w:r w:rsidRPr="009C1641">
        <w:t>Regulation</w:t>
      </w:r>
      <w:proofErr w:type="spellEnd"/>
    </w:p>
    <w:p w14:paraId="02678623" w14:textId="77777777" w:rsidR="00E75982" w:rsidRPr="009C1641" w:rsidRDefault="00E75982" w:rsidP="00E75982">
      <w:pPr>
        <w:tabs>
          <w:tab w:val="right" w:pos="567"/>
          <w:tab w:val="left" w:pos="1134"/>
          <w:tab w:val="left" w:pos="1559"/>
          <w:tab w:val="left" w:leader="dot" w:pos="8929"/>
          <w:tab w:val="right" w:pos="9638"/>
        </w:tabs>
        <w:spacing w:after="120"/>
        <w:ind w:left="1131" w:hanging="564"/>
      </w:pPr>
      <w:r w:rsidRPr="009C1641">
        <w:t>1.</w:t>
      </w:r>
      <w:r w:rsidRPr="009C1641">
        <w:tab/>
        <w:t xml:space="preserve">Scope </w:t>
      </w:r>
      <w:r w:rsidRPr="009C1641">
        <w:rPr>
          <w:webHidden/>
        </w:rPr>
        <w:tab/>
      </w:r>
      <w:r w:rsidRPr="009C1641">
        <w:rPr>
          <w:webHidden/>
        </w:rPr>
        <w:tab/>
      </w:r>
    </w:p>
    <w:p w14:paraId="5891AE6D" w14:textId="77777777" w:rsidR="00E75982" w:rsidRPr="009C1641" w:rsidRDefault="00E75982" w:rsidP="00E75982">
      <w:pPr>
        <w:tabs>
          <w:tab w:val="right" w:pos="567"/>
          <w:tab w:val="left" w:pos="1134"/>
          <w:tab w:val="left" w:pos="1559"/>
          <w:tab w:val="left" w:pos="1984"/>
          <w:tab w:val="left" w:leader="dot" w:pos="8929"/>
          <w:tab w:val="right" w:pos="9638"/>
        </w:tabs>
        <w:spacing w:after="120"/>
        <w:ind w:left="1131" w:hanging="564"/>
      </w:pPr>
      <w:r w:rsidRPr="009C1641">
        <w:t>2.</w:t>
      </w:r>
      <w:r w:rsidRPr="009C1641">
        <w:tab/>
      </w:r>
      <w:proofErr w:type="spellStart"/>
      <w:r w:rsidRPr="009C1641">
        <w:t>Definitions</w:t>
      </w:r>
      <w:proofErr w:type="spellEnd"/>
      <w:r w:rsidRPr="009C1641">
        <w:rPr>
          <w:webHidden/>
        </w:rPr>
        <w:tab/>
      </w:r>
      <w:r w:rsidRPr="009C1641">
        <w:rPr>
          <w:webHidden/>
        </w:rPr>
        <w:tab/>
      </w:r>
    </w:p>
    <w:p w14:paraId="67DD7C66"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webHidden/>
          <w:lang w:val="en-GB"/>
        </w:rPr>
      </w:pPr>
      <w:r w:rsidRPr="00E75982">
        <w:rPr>
          <w:lang w:val="en-GB"/>
        </w:rPr>
        <w:t>3.</w:t>
      </w:r>
      <w:r w:rsidRPr="00E75982">
        <w:rPr>
          <w:lang w:val="en-GB"/>
        </w:rPr>
        <w:tab/>
        <w:t>Application for Approval</w:t>
      </w:r>
      <w:r w:rsidRPr="00E75982">
        <w:rPr>
          <w:webHidden/>
          <w:lang w:val="en-GB"/>
        </w:rPr>
        <w:tab/>
      </w:r>
      <w:r w:rsidRPr="00E75982">
        <w:rPr>
          <w:webHidden/>
          <w:lang w:val="en-GB"/>
        </w:rPr>
        <w:tab/>
      </w:r>
    </w:p>
    <w:p w14:paraId="36FA3CC2"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4.</w:t>
      </w:r>
      <w:r w:rsidRPr="00E75982">
        <w:rPr>
          <w:lang w:val="en-GB"/>
        </w:rPr>
        <w:tab/>
        <w:t>Approval</w:t>
      </w:r>
      <w:r w:rsidRPr="00E75982">
        <w:rPr>
          <w:lang w:val="en-GB"/>
        </w:rPr>
        <w:tab/>
      </w:r>
      <w:r w:rsidRPr="00E75982">
        <w:rPr>
          <w:webHidden/>
          <w:lang w:val="en-GB"/>
        </w:rPr>
        <w:tab/>
      </w:r>
    </w:p>
    <w:p w14:paraId="38F9A0F0"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5.</w:t>
      </w:r>
      <w:r w:rsidRPr="00E75982">
        <w:rPr>
          <w:lang w:val="en-GB"/>
        </w:rPr>
        <w:tab/>
        <w:t xml:space="preserve">Specifications </w:t>
      </w:r>
      <w:r w:rsidRPr="00E75982">
        <w:rPr>
          <w:lang w:val="en-GB"/>
        </w:rPr>
        <w:tab/>
      </w:r>
      <w:r w:rsidRPr="00E75982">
        <w:rPr>
          <w:lang w:val="en-GB"/>
        </w:rPr>
        <w:tab/>
      </w:r>
    </w:p>
    <w:p w14:paraId="5B9FF572"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6.</w:t>
      </w:r>
      <w:r w:rsidRPr="00E75982">
        <w:rPr>
          <w:lang w:val="en-GB"/>
        </w:rPr>
        <w:tab/>
        <w:t xml:space="preserve">Tests </w:t>
      </w:r>
      <w:r w:rsidRPr="00E75982">
        <w:rPr>
          <w:lang w:val="en-GB"/>
        </w:rPr>
        <w:tab/>
      </w:r>
      <w:r w:rsidRPr="00E75982">
        <w:rPr>
          <w:lang w:val="en-GB"/>
        </w:rPr>
        <w:tab/>
      </w:r>
    </w:p>
    <w:p w14:paraId="22980396"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7.</w:t>
      </w:r>
      <w:r w:rsidRPr="00E75982">
        <w:rPr>
          <w:lang w:val="en-GB"/>
        </w:rPr>
        <w:tab/>
        <w:t xml:space="preserve">Modifications and extension of approval of the vehicle type </w:t>
      </w:r>
      <w:r w:rsidRPr="00E75982">
        <w:rPr>
          <w:lang w:val="en-GB"/>
        </w:rPr>
        <w:tab/>
      </w:r>
      <w:r w:rsidRPr="00E75982">
        <w:rPr>
          <w:lang w:val="en-GB"/>
        </w:rPr>
        <w:tab/>
      </w:r>
    </w:p>
    <w:p w14:paraId="3CCE5DEB"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8.</w:t>
      </w:r>
      <w:r w:rsidRPr="00E75982">
        <w:rPr>
          <w:lang w:val="en-GB"/>
        </w:rPr>
        <w:tab/>
        <w:t xml:space="preserve">Conformity of production </w:t>
      </w:r>
      <w:r w:rsidRPr="00E75982">
        <w:rPr>
          <w:lang w:val="en-GB"/>
        </w:rPr>
        <w:tab/>
      </w:r>
      <w:r w:rsidRPr="00E75982">
        <w:rPr>
          <w:lang w:val="en-GB"/>
        </w:rPr>
        <w:tab/>
      </w:r>
    </w:p>
    <w:p w14:paraId="53F5E4B3"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9.</w:t>
      </w:r>
      <w:r w:rsidRPr="00E75982">
        <w:rPr>
          <w:lang w:val="en-GB"/>
        </w:rPr>
        <w:tab/>
        <w:t xml:space="preserve">Penalties for non-conformity of production </w:t>
      </w:r>
      <w:r w:rsidRPr="00E75982">
        <w:rPr>
          <w:lang w:val="en-GB"/>
        </w:rPr>
        <w:tab/>
      </w:r>
      <w:r w:rsidRPr="00E75982">
        <w:rPr>
          <w:lang w:val="en-GB"/>
        </w:rPr>
        <w:tab/>
      </w:r>
    </w:p>
    <w:p w14:paraId="1B538930"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10.</w:t>
      </w:r>
      <w:r w:rsidRPr="00E75982">
        <w:rPr>
          <w:lang w:val="en-GB"/>
        </w:rPr>
        <w:tab/>
        <w:t xml:space="preserve">Production definitively discontinued </w:t>
      </w:r>
      <w:r w:rsidRPr="00E75982">
        <w:rPr>
          <w:lang w:val="en-GB"/>
        </w:rPr>
        <w:tab/>
      </w:r>
      <w:r w:rsidRPr="00E75982">
        <w:rPr>
          <w:lang w:val="en-GB"/>
        </w:rPr>
        <w:tab/>
      </w:r>
    </w:p>
    <w:p w14:paraId="6EC2A7F6"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11.</w:t>
      </w:r>
      <w:r w:rsidRPr="00E75982">
        <w:rPr>
          <w:lang w:val="en-GB"/>
        </w:rPr>
        <w:tab/>
        <w:t>Names and addresses of Technical Services responsible for conducting approval tests, and</w:t>
      </w:r>
      <w:r w:rsidRPr="00E75982">
        <w:rPr>
          <w:lang w:val="en-GB"/>
        </w:rPr>
        <w:br/>
      </w:r>
      <w:r w:rsidRPr="00E75982">
        <w:rPr>
          <w:lang w:val="en-GB"/>
        </w:rPr>
        <w:tab/>
        <w:t xml:space="preserve">of Type Approval Authorities </w:t>
      </w:r>
      <w:r w:rsidRPr="00E75982">
        <w:rPr>
          <w:lang w:val="en-GB"/>
        </w:rPr>
        <w:tab/>
      </w:r>
      <w:r w:rsidRPr="00E75982">
        <w:rPr>
          <w:lang w:val="en-GB"/>
        </w:rPr>
        <w:tab/>
      </w:r>
    </w:p>
    <w:p w14:paraId="3CB28B0B" w14:textId="77777777" w:rsidR="00E75982" w:rsidRPr="00E75982" w:rsidRDefault="00E75982" w:rsidP="00E75982">
      <w:pPr>
        <w:tabs>
          <w:tab w:val="left" w:pos="6784"/>
        </w:tabs>
        <w:spacing w:after="120"/>
        <w:jc w:val="both"/>
        <w:rPr>
          <w:lang w:val="en-GB"/>
        </w:rPr>
      </w:pPr>
      <w:r w:rsidRPr="00E75982">
        <w:rPr>
          <w:lang w:val="en-GB"/>
        </w:rPr>
        <w:t>Annexes</w:t>
      </w:r>
      <w:r w:rsidRPr="00E75982">
        <w:rPr>
          <w:lang w:val="en-GB"/>
        </w:rPr>
        <w:tab/>
      </w:r>
    </w:p>
    <w:p w14:paraId="288CF672"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1</w:t>
      </w:r>
      <w:r w:rsidRPr="00E75982">
        <w:rPr>
          <w:lang w:val="en-GB"/>
        </w:rPr>
        <w:tab/>
        <w:t>Communication.</w:t>
      </w:r>
      <w:r w:rsidRPr="00E75982">
        <w:rPr>
          <w:lang w:val="en-GB"/>
        </w:rPr>
        <w:tab/>
      </w:r>
      <w:r w:rsidRPr="00E75982">
        <w:rPr>
          <w:lang w:val="en-GB"/>
        </w:rPr>
        <w:tab/>
      </w:r>
    </w:p>
    <w:p w14:paraId="42D737E6"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2</w:t>
      </w:r>
      <w:r w:rsidRPr="00E75982">
        <w:rPr>
          <w:lang w:val="en-GB"/>
        </w:rPr>
        <w:tab/>
        <w:t xml:space="preserve">Arrangements of the approval mark </w:t>
      </w:r>
      <w:r w:rsidRPr="00E75982">
        <w:rPr>
          <w:lang w:val="en-GB"/>
        </w:rPr>
        <w:tab/>
      </w:r>
      <w:r w:rsidRPr="00E75982">
        <w:rPr>
          <w:lang w:val="en-GB"/>
        </w:rPr>
        <w:tab/>
      </w:r>
    </w:p>
    <w:p w14:paraId="55884D24"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3</w:t>
      </w:r>
      <w:r w:rsidRPr="00E75982">
        <w:rPr>
          <w:lang w:val="en-GB"/>
        </w:rPr>
        <w:tab/>
        <w:t>Procedure for determining the "H" point and the actual torso angle for seating</w:t>
      </w:r>
      <w:r w:rsidRPr="00E75982">
        <w:rPr>
          <w:lang w:val="en-GB"/>
        </w:rPr>
        <w:br/>
      </w:r>
      <w:r w:rsidRPr="00E75982">
        <w:rPr>
          <w:lang w:val="en-GB"/>
        </w:rPr>
        <w:tab/>
        <w:t>positions in motor vehicles</w:t>
      </w:r>
      <w:r w:rsidRPr="00E75982">
        <w:rPr>
          <w:lang w:val="en-GB"/>
        </w:rPr>
        <w:tab/>
      </w:r>
      <w:r w:rsidRPr="00E75982">
        <w:rPr>
          <w:lang w:val="en-GB"/>
        </w:rPr>
        <w:tab/>
      </w:r>
    </w:p>
    <w:p w14:paraId="69044F11"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ab/>
        <w:t>Appendix</w:t>
      </w:r>
      <w:r w:rsidRPr="00E75982">
        <w:rPr>
          <w:lang w:val="en-GB"/>
        </w:rPr>
        <w:tab/>
        <w:t>1 - Description of the three-dimensional "H" point machine (3-D H machine)</w:t>
      </w:r>
      <w:r w:rsidRPr="00E75982">
        <w:rPr>
          <w:lang w:val="en-GB"/>
        </w:rPr>
        <w:tab/>
      </w:r>
      <w:r w:rsidRPr="00E75982">
        <w:rPr>
          <w:lang w:val="en-GB"/>
        </w:rPr>
        <w:tab/>
      </w:r>
    </w:p>
    <w:p w14:paraId="655A3C14"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ab/>
        <w:t>Appendix</w:t>
      </w:r>
      <w:r w:rsidRPr="00E75982">
        <w:rPr>
          <w:lang w:val="en-GB"/>
        </w:rPr>
        <w:tab/>
        <w:t xml:space="preserve">2 - Three-dimensional reference system </w:t>
      </w:r>
      <w:r w:rsidRPr="00E75982">
        <w:rPr>
          <w:lang w:val="en-GB"/>
        </w:rPr>
        <w:tab/>
      </w:r>
      <w:r w:rsidRPr="00E75982">
        <w:rPr>
          <w:lang w:val="en-GB"/>
        </w:rPr>
        <w:tab/>
      </w:r>
    </w:p>
    <w:p w14:paraId="51BFC39A"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ab/>
        <w:t>Appendix</w:t>
      </w:r>
      <w:r w:rsidRPr="00E75982">
        <w:rPr>
          <w:lang w:val="en-GB"/>
        </w:rPr>
        <w:tab/>
        <w:t>3 - Reference data concerning seating positions</w:t>
      </w:r>
      <w:r w:rsidRPr="00E75982">
        <w:rPr>
          <w:lang w:val="en-GB"/>
        </w:rPr>
        <w:tab/>
      </w:r>
      <w:r w:rsidRPr="00E75982">
        <w:rPr>
          <w:lang w:val="en-GB"/>
        </w:rPr>
        <w:tab/>
      </w:r>
    </w:p>
    <w:p w14:paraId="44BFB9D8"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4</w:t>
      </w:r>
      <w:r w:rsidRPr="00E75982">
        <w:rPr>
          <w:lang w:val="en-GB"/>
        </w:rPr>
        <w:tab/>
        <w:t>ISOFIX anchorages systems and ISOFIX top tether anchorages</w:t>
      </w:r>
      <w:r w:rsidRPr="00E75982">
        <w:rPr>
          <w:lang w:val="en-GB"/>
        </w:rPr>
        <w:tab/>
      </w:r>
      <w:r w:rsidRPr="00E75982">
        <w:rPr>
          <w:lang w:val="en-GB"/>
        </w:rPr>
        <w:tab/>
      </w:r>
    </w:p>
    <w:p w14:paraId="0A497794"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t>5</w:t>
      </w:r>
      <w:r w:rsidRPr="00E75982">
        <w:rPr>
          <w:lang w:val="en-GB"/>
        </w:rPr>
        <w:tab/>
        <w:t>i-Size seating position</w:t>
      </w:r>
      <w:r w:rsidRPr="00E75982">
        <w:rPr>
          <w:lang w:val="en-GB"/>
        </w:rPr>
        <w:tab/>
      </w:r>
      <w:r w:rsidRPr="00E75982">
        <w:rPr>
          <w:lang w:val="en-GB"/>
        </w:rPr>
        <w:tab/>
      </w:r>
    </w:p>
    <w:p w14:paraId="3F7D0FA7"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bCs/>
          <w:lang w:val="en-GB"/>
        </w:rPr>
      </w:pPr>
      <w:r w:rsidRPr="00E75982">
        <w:rPr>
          <w:bCs/>
          <w:lang w:val="en-GB"/>
        </w:rPr>
        <w:t>6</w:t>
      </w:r>
      <w:r w:rsidRPr="00E75982">
        <w:rPr>
          <w:bCs/>
          <w:lang w:val="en-GB"/>
        </w:rPr>
        <w:tab/>
        <w:t>Lower Tether Anchorage Zone and the Position of the Force Direction Reference Point</w:t>
      </w:r>
      <w:r w:rsidRPr="00E75982" w:rsidDel="00223099">
        <w:rPr>
          <w:bCs/>
          <w:lang w:val="en-GB"/>
        </w:rPr>
        <w:t xml:space="preserve"> </w:t>
      </w:r>
      <w:r w:rsidRPr="00E75982">
        <w:rPr>
          <w:bCs/>
          <w:lang w:val="en-GB"/>
        </w:rPr>
        <w:tab/>
      </w:r>
    </w:p>
    <w:p w14:paraId="3BCE5DEC"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bCs/>
          <w:lang w:val="en-GB"/>
        </w:rPr>
      </w:pPr>
      <w:r w:rsidRPr="00E75982">
        <w:rPr>
          <w:bCs/>
          <w:lang w:val="en-GB"/>
        </w:rPr>
        <w:t>7</w:t>
      </w:r>
      <w:r w:rsidRPr="00E75982">
        <w:rPr>
          <w:bCs/>
          <w:lang w:val="en-GB"/>
        </w:rPr>
        <w:tab/>
        <w:t>ISO/R2 Positioning Procedure for non-ISOFIX/i-Size Seating Position</w:t>
      </w:r>
      <w:r w:rsidRPr="00E75982">
        <w:rPr>
          <w:bCs/>
          <w:lang w:val="en-GB"/>
        </w:rPr>
        <w:tab/>
        <w:t>"</w:t>
      </w:r>
    </w:p>
    <w:p w14:paraId="76F601EB"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bCs/>
          <w:lang w:val="en-GB"/>
        </w:rPr>
      </w:pPr>
    </w:p>
    <w:p w14:paraId="56B496BF" w14:textId="77777777" w:rsidR="00E75982" w:rsidRPr="00E75982" w:rsidRDefault="00E75982" w:rsidP="00E75982">
      <w:pPr>
        <w:tabs>
          <w:tab w:val="right" w:pos="567"/>
          <w:tab w:val="left" w:pos="1134"/>
          <w:tab w:val="left" w:pos="1559"/>
          <w:tab w:val="left" w:pos="1984"/>
          <w:tab w:val="left" w:leader="dot" w:pos="8929"/>
          <w:tab w:val="right" w:pos="9638"/>
        </w:tabs>
        <w:spacing w:after="120"/>
        <w:ind w:left="1131" w:hanging="564"/>
        <w:rPr>
          <w:lang w:val="en-GB"/>
        </w:rPr>
      </w:pPr>
      <w:r w:rsidRPr="00E75982">
        <w:rPr>
          <w:lang w:val="en-GB"/>
        </w:rPr>
        <w:br w:type="page"/>
      </w:r>
    </w:p>
    <w:p w14:paraId="6907F952" w14:textId="77777777" w:rsidR="00E75982" w:rsidRPr="00E75982" w:rsidRDefault="00E75982" w:rsidP="00E75982">
      <w:pPr>
        <w:pStyle w:val="SingleTxtG"/>
        <w:ind w:left="2268" w:hanging="1134"/>
        <w:rPr>
          <w:lang w:val="en-GB" w:eastAsia="ja-JP"/>
        </w:rPr>
      </w:pPr>
      <w:r w:rsidRPr="00E75982">
        <w:rPr>
          <w:i/>
          <w:lang w:val="en-GB" w:eastAsia="ja-JP"/>
        </w:rPr>
        <w:lastRenderedPageBreak/>
        <w:t xml:space="preserve">Paragraph 1, </w:t>
      </w:r>
      <w:r w:rsidRPr="00E75982">
        <w:rPr>
          <w:lang w:val="en-GB" w:eastAsia="ja-JP"/>
        </w:rPr>
        <w:t>amend to read:</w:t>
      </w:r>
    </w:p>
    <w:p w14:paraId="71F4BA1E" w14:textId="77777777" w:rsidR="00E75982" w:rsidRPr="00E75982" w:rsidRDefault="00E75982" w:rsidP="00E75982">
      <w:pPr>
        <w:pStyle w:val="HChG"/>
        <w:rPr>
          <w:lang w:val="en-GB"/>
        </w:rPr>
      </w:pPr>
      <w:r w:rsidRPr="00E75982">
        <w:rPr>
          <w:lang w:val="en-GB"/>
        </w:rPr>
        <w:tab/>
      </w:r>
      <w:r w:rsidRPr="00E75982">
        <w:rPr>
          <w:lang w:val="en-GB"/>
        </w:rPr>
        <w:tab/>
        <w:t>"1.</w:t>
      </w:r>
      <w:r w:rsidRPr="00E75982">
        <w:rPr>
          <w:lang w:val="en-GB"/>
        </w:rPr>
        <w:tab/>
      </w:r>
      <w:r w:rsidRPr="00E75982">
        <w:rPr>
          <w:lang w:val="en-GB"/>
        </w:rPr>
        <w:tab/>
        <w:t>Scope</w:t>
      </w:r>
    </w:p>
    <w:p w14:paraId="5495105A" w14:textId="77777777" w:rsidR="00E75982" w:rsidRPr="005365BD" w:rsidRDefault="00E75982" w:rsidP="00E75982">
      <w:pPr>
        <w:pStyle w:val="para"/>
      </w:pPr>
      <w:r w:rsidRPr="005365BD">
        <w:rPr>
          <w:vertAlign w:val="superscript"/>
        </w:rPr>
        <w:tab/>
      </w:r>
      <w:r w:rsidRPr="005365BD">
        <w:t>This Regulation applies to:</w:t>
      </w:r>
    </w:p>
    <w:p w14:paraId="75A1257B" w14:textId="77777777" w:rsidR="00E75982" w:rsidRPr="005365BD" w:rsidRDefault="00E75982" w:rsidP="00E75982">
      <w:pPr>
        <w:pStyle w:val="a0"/>
        <w:spacing w:after="100"/>
        <w:rPr>
          <w:spacing w:val="-2"/>
        </w:rPr>
      </w:pPr>
      <w:r w:rsidRPr="005365BD">
        <w:rPr>
          <w:spacing w:val="-2"/>
        </w:rPr>
        <w:t>(a)</w:t>
      </w:r>
      <w:r w:rsidRPr="005365BD">
        <w:rPr>
          <w:spacing w:val="-2"/>
        </w:rPr>
        <w:tab/>
        <w:t>Vehicles of category M</w:t>
      </w:r>
      <w:r w:rsidRPr="005365BD">
        <w:rPr>
          <w:spacing w:val="-2"/>
          <w:vertAlign w:val="subscript"/>
        </w:rPr>
        <w:t>1</w:t>
      </w:r>
      <w:r w:rsidRPr="005365BD">
        <w:rPr>
          <w:spacing w:val="-2"/>
        </w:rPr>
        <w:t xml:space="preserve"> with regard to their ISOFIX anchorage systems, their ISOFIX top tether anchorages and lower tether anchorages intended for child restraint systems. Other categories of vehicles fitted with ISOFIX anchorages and/or lower tether anchorages have also to comply with the provisions of this Regulation;</w:t>
      </w:r>
    </w:p>
    <w:p w14:paraId="4227E941" w14:textId="77777777" w:rsidR="00E75982" w:rsidRPr="005365BD" w:rsidRDefault="00E75982" w:rsidP="00E75982">
      <w:pPr>
        <w:pStyle w:val="a0"/>
        <w:spacing w:after="100"/>
        <w:rPr>
          <w:spacing w:val="-2"/>
        </w:rPr>
      </w:pPr>
      <w:r w:rsidRPr="005365BD">
        <w:rPr>
          <w:spacing w:val="-2"/>
        </w:rPr>
        <w:t>(b)</w:t>
      </w:r>
      <w:r w:rsidRPr="005365BD">
        <w:rPr>
          <w:spacing w:val="-2"/>
        </w:rPr>
        <w:tab/>
        <w:t>Vehicles of any category with regard to their i-Size seating positions, if any are defined by the vehicle manufacturer.</w:t>
      </w:r>
      <w:r>
        <w:rPr>
          <w:spacing w:val="-2"/>
        </w:rPr>
        <w:t>"</w:t>
      </w:r>
    </w:p>
    <w:p w14:paraId="102C28F9" w14:textId="77777777" w:rsidR="00E75982" w:rsidRPr="00E75982" w:rsidRDefault="00E75982" w:rsidP="00E75982">
      <w:pPr>
        <w:pStyle w:val="SingleTxtG"/>
        <w:ind w:left="2268" w:hanging="1134"/>
        <w:rPr>
          <w:lang w:val="en-GB"/>
        </w:rPr>
      </w:pPr>
      <w:r w:rsidRPr="00E75982">
        <w:rPr>
          <w:i/>
          <w:lang w:val="en-GB"/>
        </w:rPr>
        <w:t>Insert new paragraphs 2.25. to 2.31.,</w:t>
      </w:r>
      <w:r w:rsidRPr="00E75982">
        <w:rPr>
          <w:lang w:val="en-GB"/>
        </w:rPr>
        <w:t xml:space="preserve"> to read:</w:t>
      </w:r>
    </w:p>
    <w:p w14:paraId="092CA171" w14:textId="77777777" w:rsidR="00E75982" w:rsidRPr="00E75982" w:rsidRDefault="00E75982" w:rsidP="00E75982">
      <w:pPr>
        <w:spacing w:after="120"/>
        <w:ind w:left="2268" w:right="1134" w:hanging="1134"/>
        <w:jc w:val="both"/>
        <w:rPr>
          <w:bCs/>
          <w:lang w:val="en-GB"/>
        </w:rPr>
      </w:pPr>
      <w:r w:rsidRPr="00E75982">
        <w:rPr>
          <w:bCs/>
          <w:lang w:val="en-GB"/>
        </w:rPr>
        <w:t>"2.25.</w:t>
      </w:r>
      <w:r w:rsidRPr="00E75982">
        <w:rPr>
          <w:bCs/>
          <w:lang w:val="en-GB"/>
        </w:rPr>
        <w:tab/>
      </w:r>
      <w:r w:rsidRPr="00E75982">
        <w:rPr>
          <w:bCs/>
          <w:i/>
          <w:lang w:val="en-GB"/>
        </w:rPr>
        <w:t>"Lower tether anchorage (LTA)"</w:t>
      </w:r>
      <w:r w:rsidRPr="00E75982">
        <w:rPr>
          <w:bCs/>
          <w:lang w:val="en-GB"/>
        </w:rPr>
        <w:t xml:space="preserve"> is an anchorage on the vehicle seat track, or on or close to the vehicle floor to which a lower tether bracket can be attached. The lower tether bracket may or may not be part of the vehicle approval. </w:t>
      </w:r>
    </w:p>
    <w:p w14:paraId="103A1C62" w14:textId="77777777" w:rsidR="00E75982" w:rsidRPr="00E75982" w:rsidRDefault="00E75982" w:rsidP="00E75982">
      <w:pPr>
        <w:spacing w:after="120"/>
        <w:ind w:left="2268" w:right="1134" w:hanging="1134"/>
        <w:jc w:val="both"/>
        <w:rPr>
          <w:bCs/>
          <w:lang w:val="en-GB"/>
        </w:rPr>
      </w:pPr>
      <w:r w:rsidRPr="00E75982">
        <w:rPr>
          <w:bCs/>
          <w:lang w:val="en-GB"/>
        </w:rPr>
        <w:t>2.26.</w:t>
      </w:r>
      <w:r w:rsidRPr="00E75982">
        <w:rPr>
          <w:bCs/>
          <w:lang w:val="en-GB"/>
        </w:rPr>
        <w:tab/>
      </w:r>
      <w:r w:rsidRPr="00E75982">
        <w:rPr>
          <w:bCs/>
          <w:i/>
          <w:lang w:val="en-GB"/>
        </w:rPr>
        <w:t>"Lower tether"</w:t>
      </w:r>
      <w:r w:rsidRPr="00E75982">
        <w:rPr>
          <w:bCs/>
          <w:lang w:val="en-GB"/>
        </w:rPr>
        <w:t xml:space="preserve"> is a type of anti-rotation device intended to restrict the rearward rotation of a rearward-facing (E)CRS.</w:t>
      </w:r>
    </w:p>
    <w:p w14:paraId="205F9526" w14:textId="77777777" w:rsidR="00E75982" w:rsidRPr="00E75982" w:rsidRDefault="00E75982" w:rsidP="00E75982">
      <w:pPr>
        <w:spacing w:after="120"/>
        <w:ind w:left="2268" w:right="1134" w:hanging="1134"/>
        <w:jc w:val="both"/>
        <w:rPr>
          <w:bCs/>
          <w:lang w:val="en-GB"/>
        </w:rPr>
      </w:pPr>
      <w:r w:rsidRPr="00E75982">
        <w:rPr>
          <w:bCs/>
          <w:lang w:val="en-GB"/>
        </w:rPr>
        <w:t>2.27.</w:t>
      </w:r>
      <w:r w:rsidRPr="00E75982">
        <w:rPr>
          <w:bCs/>
          <w:lang w:val="en-GB"/>
        </w:rPr>
        <w:tab/>
      </w:r>
      <w:r w:rsidRPr="00E75982">
        <w:rPr>
          <w:bCs/>
          <w:i/>
          <w:lang w:val="en-GB"/>
        </w:rPr>
        <w:t>"Lower tether strap"</w:t>
      </w:r>
      <w:r w:rsidRPr="00E75982">
        <w:rPr>
          <w:bCs/>
          <w:lang w:val="en-GB"/>
        </w:rPr>
        <w:t xml:space="preserve"> is a webbing strap (or equivalent) which extends from the back of a Specific Vehicle (E)CRS to the lower tether anchorage in the vehicle and which is equipped with an adjustment device, a tensioning-relieving device and a lower tether connector.</w:t>
      </w:r>
    </w:p>
    <w:p w14:paraId="0DE99977" w14:textId="77777777" w:rsidR="00E75982" w:rsidRPr="00E75982" w:rsidRDefault="00E75982" w:rsidP="00E75982">
      <w:pPr>
        <w:spacing w:after="120"/>
        <w:ind w:left="2268" w:right="1134" w:hanging="1134"/>
        <w:jc w:val="both"/>
        <w:rPr>
          <w:bCs/>
          <w:lang w:val="en-GB" w:eastAsia="ja-JP"/>
        </w:rPr>
      </w:pPr>
      <w:r w:rsidRPr="00E75982">
        <w:rPr>
          <w:bCs/>
          <w:lang w:val="en-GB" w:eastAsia="ja-JP"/>
        </w:rPr>
        <w:t>2.28.</w:t>
      </w:r>
      <w:r w:rsidRPr="00E75982">
        <w:rPr>
          <w:bCs/>
          <w:lang w:val="en-GB" w:eastAsia="ja-JP"/>
        </w:rPr>
        <w:tab/>
      </w:r>
      <w:r w:rsidRPr="00E75982">
        <w:rPr>
          <w:bCs/>
          <w:i/>
          <w:lang w:val="en-GB" w:eastAsia="ja-JP"/>
        </w:rPr>
        <w:t>"Lower tether connector"</w:t>
      </w:r>
      <w:r w:rsidRPr="00E75982">
        <w:rPr>
          <w:bCs/>
          <w:lang w:val="en-GB" w:eastAsia="ja-JP"/>
        </w:rPr>
        <w:t xml:space="preserve"> means a device intended to be attached to a lower tether bracket.</w:t>
      </w:r>
    </w:p>
    <w:p w14:paraId="55B128B8" w14:textId="77777777" w:rsidR="00E75982" w:rsidRPr="00E75982" w:rsidRDefault="00E75982" w:rsidP="00E75982">
      <w:pPr>
        <w:spacing w:after="120"/>
        <w:ind w:left="2268" w:right="1134" w:hanging="1134"/>
        <w:jc w:val="both"/>
        <w:rPr>
          <w:bCs/>
          <w:lang w:val="en-GB" w:eastAsia="ja-JP"/>
        </w:rPr>
      </w:pPr>
      <w:r w:rsidRPr="00E75982">
        <w:rPr>
          <w:bCs/>
          <w:lang w:val="en-GB" w:eastAsia="ja-JP"/>
        </w:rPr>
        <w:t>2.29.</w:t>
      </w:r>
      <w:r w:rsidRPr="00E75982">
        <w:rPr>
          <w:bCs/>
          <w:lang w:val="en-GB" w:eastAsia="ja-JP"/>
        </w:rPr>
        <w:tab/>
      </w:r>
      <w:r w:rsidRPr="00E75982">
        <w:rPr>
          <w:bCs/>
          <w:i/>
          <w:lang w:val="en-GB" w:eastAsia="ja-JP"/>
        </w:rPr>
        <w:t>"Lower tether hook"</w:t>
      </w:r>
      <w:r w:rsidRPr="00E75982">
        <w:rPr>
          <w:bCs/>
          <w:lang w:val="en-GB" w:eastAsia="ja-JP"/>
        </w:rPr>
        <w:t xml:space="preserve"> means a connector typically used to attach a lower tether strap to a lower tether bracket, and which is the same and has the same dimensions as the ISOFIX top tether hook as defined in figure 3 of Annex 4 of UN Regulation No. 145.</w:t>
      </w:r>
    </w:p>
    <w:p w14:paraId="0874076B" w14:textId="77777777" w:rsidR="00E75982" w:rsidRPr="00E75982" w:rsidRDefault="00E75982" w:rsidP="00E75982">
      <w:pPr>
        <w:spacing w:after="120"/>
        <w:ind w:left="2268" w:right="1134" w:hanging="1134"/>
        <w:jc w:val="both"/>
        <w:rPr>
          <w:bCs/>
          <w:lang w:val="en-GB" w:eastAsia="ja-JP"/>
        </w:rPr>
      </w:pPr>
      <w:r w:rsidRPr="00E75982">
        <w:rPr>
          <w:bCs/>
          <w:lang w:val="en-GB" w:eastAsia="ja-JP"/>
        </w:rPr>
        <w:t xml:space="preserve">2.30 </w:t>
      </w:r>
      <w:r w:rsidRPr="00E75982">
        <w:rPr>
          <w:bCs/>
          <w:lang w:val="en-GB" w:eastAsia="ja-JP"/>
        </w:rPr>
        <w:tab/>
      </w:r>
      <w:r w:rsidRPr="00E75982">
        <w:rPr>
          <w:bCs/>
          <w:i/>
          <w:lang w:val="en-GB" w:eastAsia="ja-JP"/>
        </w:rPr>
        <w:t>"Lower tether bracket"</w:t>
      </w:r>
      <w:r w:rsidRPr="00E75982">
        <w:rPr>
          <w:bCs/>
          <w:lang w:val="en-GB" w:eastAsia="ja-JP"/>
        </w:rPr>
        <w:t xml:space="preserve"> means the bracket that is attached to or integrated with the lower tether anchorage.</w:t>
      </w:r>
    </w:p>
    <w:p w14:paraId="664D4EEA" w14:textId="77777777" w:rsidR="00E75982" w:rsidRPr="00E75982" w:rsidRDefault="00E75982" w:rsidP="00E75982">
      <w:pPr>
        <w:spacing w:after="120"/>
        <w:ind w:left="2268" w:right="1134" w:hanging="1134"/>
        <w:jc w:val="both"/>
        <w:rPr>
          <w:bCs/>
          <w:lang w:val="en-GB" w:eastAsia="ja-JP"/>
        </w:rPr>
      </w:pPr>
      <w:r w:rsidRPr="00E75982">
        <w:rPr>
          <w:bCs/>
          <w:lang w:val="en-GB" w:eastAsia="ja-JP"/>
        </w:rPr>
        <w:t>2.31.</w:t>
      </w:r>
      <w:r w:rsidRPr="00E75982">
        <w:rPr>
          <w:bCs/>
          <w:lang w:val="en-GB" w:eastAsia="ja-JP"/>
        </w:rPr>
        <w:tab/>
      </w:r>
      <w:r w:rsidRPr="00E75982">
        <w:rPr>
          <w:bCs/>
          <w:lang w:val="en-GB" w:eastAsia="ja-JP"/>
        </w:rPr>
        <w:tab/>
      </w:r>
      <w:r w:rsidRPr="00E75982">
        <w:rPr>
          <w:bCs/>
          <w:i/>
          <w:lang w:val="en-GB" w:eastAsia="ja-JP"/>
        </w:rPr>
        <w:t>"Generic lower tether bracket"</w:t>
      </w:r>
      <w:r w:rsidRPr="00E75982">
        <w:rPr>
          <w:bCs/>
          <w:lang w:val="en-GB" w:eastAsia="ja-JP"/>
        </w:rPr>
        <w:t xml:space="preserve"> means the generic bracket provided by the ECRS manufacturer together with the ECRS, to be attached to the LTA as indicated by the vehicle manufacturer.</w:t>
      </w:r>
    </w:p>
    <w:p w14:paraId="3ED945F1" w14:textId="77777777" w:rsidR="00E75982" w:rsidRPr="00E75982" w:rsidRDefault="00E75982" w:rsidP="00E75982">
      <w:pPr>
        <w:spacing w:after="120"/>
        <w:ind w:left="2268" w:right="1134" w:hanging="1134"/>
        <w:jc w:val="both"/>
        <w:rPr>
          <w:bCs/>
          <w:lang w:val="en-GB" w:eastAsia="ja-JP"/>
        </w:rPr>
      </w:pPr>
      <w:r w:rsidRPr="00E75982">
        <w:rPr>
          <w:bCs/>
          <w:lang w:val="en-GB" w:eastAsia="ja-JP"/>
        </w:rPr>
        <w:t>2.32</w:t>
      </w:r>
      <w:r w:rsidRPr="00E75982">
        <w:rPr>
          <w:bCs/>
          <w:lang w:val="en-GB" w:eastAsia="ja-JP"/>
        </w:rPr>
        <w:tab/>
      </w:r>
      <w:r w:rsidRPr="00E75982">
        <w:rPr>
          <w:bCs/>
          <w:i/>
          <w:lang w:val="en-GB" w:eastAsia="ja-JP"/>
        </w:rPr>
        <w:t>"FDRP"</w:t>
      </w:r>
      <w:r w:rsidRPr="00E75982">
        <w:rPr>
          <w:bCs/>
          <w:lang w:val="en-GB" w:eastAsia="ja-JP"/>
        </w:rPr>
        <w:t xml:space="preserve"> means the Force Direction Reference Point, located at the front of the ISO/R2 envelope at a height of 300 mm from the bottom. The FDRP lateral position coincides with the centreline of the ISO/R2 envelope.</w:t>
      </w:r>
    </w:p>
    <w:p w14:paraId="305D0DB6" w14:textId="77777777" w:rsidR="00E75982" w:rsidRPr="00E75982" w:rsidRDefault="00E75982" w:rsidP="00E75982">
      <w:pPr>
        <w:pStyle w:val="SingleTxtG"/>
        <w:ind w:left="2268" w:hanging="1134"/>
        <w:rPr>
          <w:lang w:val="en-GB" w:eastAsia="ja-JP"/>
        </w:rPr>
      </w:pPr>
      <w:r w:rsidRPr="00E75982">
        <w:rPr>
          <w:i/>
          <w:lang w:val="en-GB" w:eastAsia="ja-JP"/>
        </w:rPr>
        <w:t xml:space="preserve">Paragraphs 3 to 3.3., </w:t>
      </w:r>
      <w:r w:rsidRPr="00E75982">
        <w:rPr>
          <w:lang w:val="en-GB" w:eastAsia="ja-JP"/>
        </w:rPr>
        <w:t>amend to read:</w:t>
      </w:r>
    </w:p>
    <w:p w14:paraId="7CE3CCD0" w14:textId="77777777" w:rsidR="00E75982" w:rsidRPr="00E75982" w:rsidRDefault="00E75982" w:rsidP="00E75982">
      <w:pPr>
        <w:pStyle w:val="HChG"/>
        <w:rPr>
          <w:lang w:val="en-GB"/>
        </w:rPr>
      </w:pPr>
      <w:r w:rsidRPr="00E75982">
        <w:rPr>
          <w:lang w:val="en-GB"/>
        </w:rPr>
        <w:tab/>
      </w:r>
      <w:r w:rsidRPr="00E75982">
        <w:rPr>
          <w:lang w:val="en-GB"/>
        </w:rPr>
        <w:tab/>
        <w:t>"3.</w:t>
      </w:r>
      <w:r w:rsidRPr="00E75982">
        <w:rPr>
          <w:lang w:val="en-GB"/>
        </w:rPr>
        <w:tab/>
      </w:r>
      <w:r w:rsidRPr="00E75982">
        <w:rPr>
          <w:lang w:val="en-GB"/>
        </w:rPr>
        <w:tab/>
        <w:t>Application for Approval</w:t>
      </w:r>
    </w:p>
    <w:p w14:paraId="4A3555A0" w14:textId="77777777" w:rsidR="00E75982" w:rsidRPr="005365BD" w:rsidRDefault="00E75982" w:rsidP="00E75982">
      <w:pPr>
        <w:pStyle w:val="para"/>
      </w:pPr>
      <w:r w:rsidRPr="005365BD">
        <w:t>3.1.</w:t>
      </w:r>
      <w:r w:rsidRPr="005365BD">
        <w:tab/>
        <w:t xml:space="preserve">The application for approval of a vehicle type with regard, the ISOFIX anchorages systems, the ISOFIX top tether anchorages, the lower tether anchorages and i-Size seating positions, if any, shall be submitted by the vehicle manufacturer or by his duly accredited representative. </w:t>
      </w:r>
    </w:p>
    <w:p w14:paraId="7B22C3F2" w14:textId="77777777" w:rsidR="00E75982" w:rsidRPr="005365BD" w:rsidRDefault="00E75982" w:rsidP="00E75982">
      <w:pPr>
        <w:pStyle w:val="para"/>
      </w:pPr>
      <w:r w:rsidRPr="005365BD">
        <w:t>3.2.</w:t>
      </w:r>
      <w:r w:rsidRPr="005365BD">
        <w:tab/>
        <w:t>It shall be accompanied by the under mentioned documents in triplicate and by the following particulars:</w:t>
      </w:r>
    </w:p>
    <w:p w14:paraId="7FC41F89" w14:textId="77777777" w:rsidR="00E75982" w:rsidRPr="005365BD" w:rsidRDefault="00E75982" w:rsidP="00E75982">
      <w:pPr>
        <w:pStyle w:val="para"/>
      </w:pPr>
      <w:r w:rsidRPr="005365BD">
        <w:t>3.2.1.</w:t>
      </w:r>
      <w:r w:rsidRPr="005365BD">
        <w:tab/>
        <w:t xml:space="preserve">Drawings of the general vehicle structure on an appropriate scale, showing the positions of the ISOFIX anchorage systems, of ISOFIX top tether anchorages and/or lower tether anchorages including lower tether brackets (if provided by the manufacturer) if any and in case of i-Size seating positions or </w:t>
      </w:r>
      <w:r w:rsidRPr="005365BD">
        <w:lastRenderedPageBreak/>
        <w:t xml:space="preserve">applications of a support leg in combination with non-ISOFIX/i-Size seating positions, the vehicle floor contact surface and detailed drawings of the ISOFIX anchorages systems if any, of the ISOFIX top tether anchorages and/or lower tether anchorages including lower tether brackets (if provided by the manufacturer) if any, and of the points to which they are attached and in case of i-Size seating positions or applications of a support leg in combination with non-ISOFIX/i-Size seating positions, the vehicle floor contact surface; </w:t>
      </w:r>
    </w:p>
    <w:p w14:paraId="21FAB818" w14:textId="77777777" w:rsidR="00E75982" w:rsidRPr="005365BD" w:rsidRDefault="00E75982" w:rsidP="00E75982">
      <w:pPr>
        <w:pStyle w:val="para"/>
      </w:pPr>
      <w:r w:rsidRPr="005365BD">
        <w:t>3.2.2.</w:t>
      </w:r>
      <w:r w:rsidRPr="005365BD">
        <w:tab/>
        <w:t xml:space="preserve">A specification of the materials used which may affect the strength of the ISOFIX anchorages systems, ISOFIX top tether anchorages and/or lower tether anchorages if any and in case of i-Size seating positions or applications of a support leg in combination with non-ISOFIX/i-Size seating positions, the vehicle floor contact surface; </w:t>
      </w:r>
    </w:p>
    <w:p w14:paraId="2A7524CC" w14:textId="77777777" w:rsidR="00E75982" w:rsidRPr="005365BD" w:rsidRDefault="00E75982" w:rsidP="00E75982">
      <w:pPr>
        <w:pStyle w:val="para"/>
      </w:pPr>
      <w:r w:rsidRPr="005365BD">
        <w:t>3.2.3.</w:t>
      </w:r>
      <w:r w:rsidRPr="005365BD">
        <w:tab/>
        <w:t>A technical description of the ISOFIX anchorages systems, ISOFIX top tether anchorages and/or lower tether anchorages including lower tether brackets (if provided by the manufacturer) if any;</w:t>
      </w:r>
    </w:p>
    <w:p w14:paraId="6B1162CD" w14:textId="77777777" w:rsidR="00E75982" w:rsidRPr="005365BD" w:rsidRDefault="00E75982" w:rsidP="00E75982">
      <w:pPr>
        <w:pStyle w:val="para"/>
      </w:pPr>
      <w:r w:rsidRPr="005365BD">
        <w:t>3.2.4.</w:t>
      </w:r>
      <w:r w:rsidRPr="005365BD">
        <w:tab/>
        <w:t>In the case of the ISOFIX anchorages systems and of ISOFIX top tether anchorages and/or lower tether anchorages if any affixed to the seat structure:</w:t>
      </w:r>
    </w:p>
    <w:p w14:paraId="15083143" w14:textId="77777777" w:rsidR="00E75982" w:rsidRPr="005365BD" w:rsidRDefault="00E75982" w:rsidP="00E75982">
      <w:pPr>
        <w:pStyle w:val="para"/>
      </w:pPr>
      <w:r w:rsidRPr="005365BD">
        <w:t>3.2.4.1.</w:t>
      </w:r>
      <w:r w:rsidRPr="005365BD">
        <w:tab/>
        <w:t>Detailed description of the vehicle type with regard to the design of the seats, of the seat anchorages and of their adjustment and locking systems;</w:t>
      </w:r>
    </w:p>
    <w:p w14:paraId="76568245" w14:textId="77777777" w:rsidR="00E75982" w:rsidRPr="005365BD" w:rsidRDefault="00E75982" w:rsidP="00E75982">
      <w:pPr>
        <w:pStyle w:val="para"/>
      </w:pPr>
      <w:r w:rsidRPr="005365BD">
        <w:t>3.2.4.2.</w:t>
      </w:r>
      <w:r w:rsidRPr="005365BD">
        <w:tab/>
        <w:t>Drawings, on an appropriate scale and in sufficient detail, of the seats, of their anchorage to the vehicle, and of their adjustment and locking systems.</w:t>
      </w:r>
    </w:p>
    <w:p w14:paraId="6FD09457" w14:textId="77777777" w:rsidR="00E75982" w:rsidRPr="005365BD" w:rsidRDefault="00E75982" w:rsidP="00E75982">
      <w:pPr>
        <w:pStyle w:val="para"/>
      </w:pPr>
      <w:r w:rsidRPr="005365BD">
        <w:t>3.3.</w:t>
      </w:r>
      <w:r w:rsidRPr="005365BD">
        <w:tab/>
        <w:t xml:space="preserve">At the option of the manufacturer, a vehicle representative of the vehicle type to be approved by the technical service conducting approval tests, or the parts of the vehicle considered essential for the ISOFIX anchorages systems, for ISOFIX top tether anchorages and/or lower tether anchorages if any, and in case of i-Size seating positions or applications of a support leg in combination with non-ISOFIX/i-Size seating positions, the vehicle floor contact surface test, shall be submitted to the technical service." </w:t>
      </w:r>
    </w:p>
    <w:p w14:paraId="2FD7B070" w14:textId="77777777" w:rsidR="00E75982" w:rsidRPr="005365BD" w:rsidRDefault="00E75982" w:rsidP="00E75982">
      <w:pPr>
        <w:spacing w:before="120" w:after="120"/>
        <w:ind w:left="562" w:firstLine="562"/>
        <w:jc w:val="both"/>
        <w:rPr>
          <w:rFonts w:cs="Arial"/>
          <w:lang w:val="en-US"/>
        </w:rPr>
      </w:pPr>
      <w:r w:rsidRPr="005365BD">
        <w:rPr>
          <w:rFonts w:cs="Arial"/>
          <w:i/>
          <w:iCs/>
          <w:lang w:val="en-US"/>
        </w:rPr>
        <w:t>Paragraph 5.3.6</w:t>
      </w:r>
      <w:r w:rsidRPr="005365BD">
        <w:rPr>
          <w:rFonts w:cs="Arial"/>
          <w:lang w:val="en-US"/>
        </w:rPr>
        <w:t>., amend to read:</w:t>
      </w:r>
    </w:p>
    <w:p w14:paraId="009882A5" w14:textId="77777777" w:rsidR="00E75982" w:rsidRPr="005365BD" w:rsidRDefault="00E75982" w:rsidP="00E75982">
      <w:pPr>
        <w:pStyle w:val="SingleTxtG"/>
        <w:ind w:left="2250" w:hanging="1116"/>
        <w:rPr>
          <w:lang w:val="en-US"/>
        </w:rPr>
      </w:pPr>
      <w:r w:rsidRPr="005365BD">
        <w:rPr>
          <w:lang w:val="en-US"/>
        </w:rPr>
        <w:t xml:space="preserve">"5.3.6. </w:t>
      </w:r>
      <w:r w:rsidRPr="005365BD">
        <w:rPr>
          <w:lang w:val="en-US"/>
        </w:rPr>
        <w:tab/>
        <w:t>Notwithstanding paragraph 5.3.1. in case of integrated "built in" child restraint system(s) the number of ISOFIX positions to be provided shall be at least two minus the number of the integrated "built in" child restraint system(s) of mass groups 0, or 0+, or 1  or of the specific vehicle built-in Enhanced Child Restraint Systems for use by children up to 105 cm height."</w:t>
      </w:r>
    </w:p>
    <w:p w14:paraId="75D8B221" w14:textId="77777777" w:rsidR="00E75982" w:rsidRPr="00E75982" w:rsidRDefault="00E75982" w:rsidP="00E75982">
      <w:pPr>
        <w:spacing w:after="120"/>
        <w:ind w:left="2268" w:right="1134" w:hanging="1134"/>
        <w:jc w:val="both"/>
        <w:rPr>
          <w:lang w:val="en-GB"/>
        </w:rPr>
      </w:pPr>
      <w:r w:rsidRPr="00E75982">
        <w:rPr>
          <w:i/>
          <w:lang w:val="en-GB"/>
        </w:rPr>
        <w:t>Insert new paragraphs 5.4. to 5.4.3.3.,</w:t>
      </w:r>
      <w:r w:rsidRPr="00E75982">
        <w:rPr>
          <w:lang w:val="en-GB"/>
        </w:rPr>
        <w:t xml:space="preserve"> to read:</w:t>
      </w:r>
    </w:p>
    <w:p w14:paraId="1536930E" w14:textId="77777777" w:rsidR="00E75982" w:rsidRPr="00E75982" w:rsidRDefault="00E75982" w:rsidP="00E75982">
      <w:pPr>
        <w:spacing w:after="120"/>
        <w:ind w:left="2268" w:right="1134" w:hanging="1134"/>
        <w:jc w:val="both"/>
        <w:rPr>
          <w:bCs/>
          <w:lang w:val="en-GB"/>
        </w:rPr>
      </w:pPr>
      <w:r w:rsidRPr="00E75982">
        <w:rPr>
          <w:bCs/>
          <w:lang w:val="en-GB"/>
        </w:rPr>
        <w:t>"5.4</w:t>
      </w:r>
      <w:r w:rsidRPr="00E75982">
        <w:rPr>
          <w:bCs/>
          <w:lang w:val="en-GB"/>
        </w:rPr>
        <w:tab/>
        <w:t>Lower Tether Anchorages (LTA)</w:t>
      </w:r>
    </w:p>
    <w:p w14:paraId="69B430DD" w14:textId="77777777" w:rsidR="00E75982" w:rsidRPr="00E75982" w:rsidRDefault="00E75982" w:rsidP="00E75982">
      <w:pPr>
        <w:spacing w:after="120"/>
        <w:ind w:left="2268" w:right="1134" w:hanging="1134"/>
        <w:jc w:val="both"/>
        <w:rPr>
          <w:bCs/>
          <w:lang w:val="en-GB"/>
        </w:rPr>
      </w:pPr>
      <w:r w:rsidRPr="00E75982">
        <w:rPr>
          <w:bCs/>
          <w:lang w:val="en-GB"/>
        </w:rPr>
        <w:t>5.4.1.</w:t>
      </w:r>
      <w:r w:rsidRPr="00E75982">
        <w:rPr>
          <w:bCs/>
          <w:lang w:val="en-GB"/>
        </w:rPr>
        <w:tab/>
        <w:t>Applicability</w:t>
      </w:r>
    </w:p>
    <w:p w14:paraId="40C371A4" w14:textId="77777777" w:rsidR="00E75982" w:rsidRPr="00E75982" w:rsidRDefault="00E75982" w:rsidP="00E75982">
      <w:pPr>
        <w:spacing w:after="120"/>
        <w:ind w:left="2268" w:right="1134" w:hanging="1134"/>
        <w:jc w:val="both"/>
        <w:rPr>
          <w:bCs/>
          <w:lang w:val="en-GB"/>
        </w:rPr>
      </w:pPr>
      <w:r w:rsidRPr="00E75982">
        <w:rPr>
          <w:bCs/>
          <w:lang w:val="en-GB"/>
        </w:rPr>
        <w:t>5.4.1.1.</w:t>
      </w:r>
      <w:r w:rsidRPr="00E75982">
        <w:rPr>
          <w:bCs/>
          <w:lang w:val="en-GB"/>
        </w:rPr>
        <w:tab/>
        <w:t>A vehicle type may be equipped with lower tether anchorages meeting the requirements of this Regulation.</w:t>
      </w:r>
    </w:p>
    <w:p w14:paraId="24EB74E0" w14:textId="77777777" w:rsidR="00E75982" w:rsidRPr="00E75982" w:rsidRDefault="00E75982" w:rsidP="00E75982">
      <w:pPr>
        <w:spacing w:after="120"/>
        <w:ind w:left="2268" w:right="1134" w:hanging="1134"/>
        <w:jc w:val="both"/>
        <w:rPr>
          <w:bCs/>
          <w:lang w:val="en-GB"/>
        </w:rPr>
      </w:pPr>
      <w:r w:rsidRPr="00E75982">
        <w:rPr>
          <w:bCs/>
          <w:lang w:val="en-GB"/>
        </w:rPr>
        <w:t>5.4.1.2</w:t>
      </w:r>
      <w:r w:rsidRPr="00E75982">
        <w:rPr>
          <w:bCs/>
          <w:lang w:val="en-GB"/>
        </w:rPr>
        <w:tab/>
        <w:t>A vehicle type may be approved without the lower tether brackets provided and/or installed by the vehicle manufacturer. In such case the lower tether anchorages as specified by the vehicle manufacturer shall be approved for use in combination with generic lower tether brackets conforming to the specifications in UN Regulation No. 129.</w:t>
      </w:r>
    </w:p>
    <w:p w14:paraId="77EF761C" w14:textId="77777777" w:rsidR="00E75982" w:rsidRPr="00E75982" w:rsidRDefault="00E75982" w:rsidP="00E75982">
      <w:pPr>
        <w:spacing w:after="120"/>
        <w:ind w:left="2268" w:right="1134" w:hanging="1134"/>
        <w:jc w:val="both"/>
        <w:rPr>
          <w:bCs/>
          <w:lang w:val="en-GB"/>
        </w:rPr>
      </w:pPr>
      <w:r w:rsidRPr="00E75982">
        <w:rPr>
          <w:bCs/>
          <w:lang w:val="en-GB"/>
        </w:rPr>
        <w:t>5.4.2.</w:t>
      </w:r>
      <w:r w:rsidRPr="00E75982">
        <w:rPr>
          <w:bCs/>
          <w:lang w:val="en-GB"/>
        </w:rPr>
        <w:tab/>
        <w:t>Number and Positioning</w:t>
      </w:r>
    </w:p>
    <w:p w14:paraId="38930DFA" w14:textId="77777777" w:rsidR="00E75982" w:rsidRPr="00E75982" w:rsidRDefault="00E75982" w:rsidP="00E75982">
      <w:pPr>
        <w:spacing w:after="120"/>
        <w:ind w:left="2268" w:right="1134" w:hanging="1134"/>
        <w:jc w:val="both"/>
        <w:rPr>
          <w:bCs/>
          <w:lang w:val="en-GB"/>
        </w:rPr>
      </w:pPr>
      <w:r w:rsidRPr="00E75982">
        <w:rPr>
          <w:bCs/>
          <w:lang w:val="en-GB"/>
        </w:rPr>
        <w:t>5.4.2.1.</w:t>
      </w:r>
      <w:r w:rsidRPr="00E75982">
        <w:rPr>
          <w:bCs/>
          <w:lang w:val="en-GB"/>
        </w:rPr>
        <w:tab/>
        <w:t>Each intended (E)CRS position may be provided with a single or two LTAs, located within the zones shown in figures 1 to 3 of Annex 6 and according to the following specifications.</w:t>
      </w:r>
    </w:p>
    <w:p w14:paraId="7C8C08C2" w14:textId="77777777" w:rsidR="00E75982" w:rsidRPr="00E75982" w:rsidRDefault="00E75982" w:rsidP="00E75982">
      <w:pPr>
        <w:spacing w:after="120"/>
        <w:ind w:left="2268" w:right="1134" w:hanging="1134"/>
        <w:jc w:val="both"/>
        <w:rPr>
          <w:bCs/>
          <w:lang w:val="en-GB"/>
        </w:rPr>
      </w:pPr>
      <w:r w:rsidRPr="00E75982">
        <w:rPr>
          <w:bCs/>
          <w:lang w:val="en-GB"/>
        </w:rPr>
        <w:t>5.4.2.1.1.</w:t>
      </w:r>
      <w:r w:rsidRPr="00E75982">
        <w:rPr>
          <w:bCs/>
          <w:lang w:val="en-GB"/>
        </w:rPr>
        <w:tab/>
        <w:t xml:space="preserve">For ISOFIX seating positions, a reference point for measurements is obtained by installing the ISO/R2 fixture in accordance with UN Regulation No. 16, in </w:t>
      </w:r>
      <w:r w:rsidRPr="00E75982">
        <w:rPr>
          <w:bCs/>
          <w:lang w:val="en-GB"/>
        </w:rPr>
        <w:lastRenderedPageBreak/>
        <w:t>the vehicle seat. If adjustable, the seat shall be adjusted to its rearmost position.</w:t>
      </w:r>
    </w:p>
    <w:p w14:paraId="2338EB9F" w14:textId="77777777" w:rsidR="00E75982" w:rsidRPr="00E75982" w:rsidRDefault="00E75982" w:rsidP="00E75982">
      <w:pPr>
        <w:spacing w:after="120"/>
        <w:ind w:left="2268" w:right="1134" w:hanging="1134"/>
        <w:jc w:val="both"/>
        <w:rPr>
          <w:bCs/>
          <w:lang w:val="en-GB"/>
        </w:rPr>
      </w:pPr>
      <w:r w:rsidRPr="00E75982">
        <w:rPr>
          <w:bCs/>
          <w:lang w:val="en-GB"/>
        </w:rPr>
        <w:t>5.4.2.1.2.</w:t>
      </w:r>
      <w:r w:rsidRPr="00E75982">
        <w:rPr>
          <w:bCs/>
          <w:lang w:val="en-GB"/>
        </w:rPr>
        <w:tab/>
        <w:t>For non-ISOFIX seating positions, the reference point for measurements shall be obtained by installing the ISO/R2 fixture in the vehicle seat, using the envelope positioning procedure in Annex 7. If adjustable, the seat shall be adjusted to its rearmost position.</w:t>
      </w:r>
    </w:p>
    <w:p w14:paraId="59B3F107" w14:textId="77777777" w:rsidR="00E75982" w:rsidRPr="00E75982" w:rsidRDefault="00E75982" w:rsidP="00E75982">
      <w:pPr>
        <w:spacing w:after="120"/>
        <w:ind w:left="2268" w:right="1134" w:hanging="1134"/>
        <w:jc w:val="both"/>
        <w:rPr>
          <w:bCs/>
          <w:lang w:val="en-GB"/>
        </w:rPr>
      </w:pPr>
      <w:r w:rsidRPr="00E75982">
        <w:rPr>
          <w:bCs/>
          <w:lang w:val="en-GB"/>
        </w:rPr>
        <w:t>5.4.2.1.3.</w:t>
      </w:r>
      <w:r w:rsidRPr="00E75982">
        <w:rPr>
          <w:bCs/>
          <w:lang w:val="en-GB"/>
        </w:rPr>
        <w:tab/>
        <w:t>If two lower tether anchorages are chosen, they do not need to be symmetrically positioned with respect to the centreline through the fixture. However:</w:t>
      </w:r>
    </w:p>
    <w:p w14:paraId="67327135" w14:textId="77777777" w:rsidR="00E75982" w:rsidRPr="00E75982" w:rsidRDefault="00E75982" w:rsidP="00E75982">
      <w:pPr>
        <w:spacing w:after="120"/>
        <w:ind w:left="2268" w:right="1134" w:hanging="1134"/>
        <w:jc w:val="both"/>
        <w:rPr>
          <w:bCs/>
          <w:lang w:val="en-GB"/>
        </w:rPr>
      </w:pPr>
      <w:r w:rsidRPr="00E75982">
        <w:rPr>
          <w:bCs/>
          <w:lang w:val="en-GB"/>
        </w:rPr>
        <w:t>5.4.2.1.3.1.</w:t>
      </w:r>
      <w:r w:rsidRPr="00E75982">
        <w:rPr>
          <w:bCs/>
          <w:lang w:val="en-GB"/>
        </w:rPr>
        <w:tab/>
        <w:t>Anchorages shall not be positioned on the same side of the fixture centreline; and</w:t>
      </w:r>
    </w:p>
    <w:p w14:paraId="152DEC07" w14:textId="77777777" w:rsidR="00E75982" w:rsidRPr="00E75982" w:rsidRDefault="00E75982" w:rsidP="00E75982">
      <w:pPr>
        <w:spacing w:after="120"/>
        <w:ind w:left="2268" w:right="1134" w:hanging="1134"/>
        <w:jc w:val="both"/>
        <w:rPr>
          <w:bCs/>
          <w:lang w:val="en-GB"/>
        </w:rPr>
      </w:pPr>
      <w:r w:rsidRPr="00E75982">
        <w:rPr>
          <w:bCs/>
          <w:lang w:val="en-GB"/>
        </w:rPr>
        <w:t>5.4.2.1.3.2.</w:t>
      </w:r>
      <w:r w:rsidRPr="00E75982">
        <w:rPr>
          <w:bCs/>
          <w:lang w:val="en-GB"/>
        </w:rPr>
        <w:tab/>
        <w:t>The distance between the centreline of the anchorages and the centreline of the fixture should be no more than 200 mm measured perpendicularly.</w:t>
      </w:r>
    </w:p>
    <w:p w14:paraId="1DC47FFE" w14:textId="77777777" w:rsidR="00E75982" w:rsidRPr="00E75982" w:rsidRDefault="00E75982" w:rsidP="00E75982">
      <w:pPr>
        <w:spacing w:after="120"/>
        <w:ind w:left="2268" w:right="1134" w:hanging="1134"/>
        <w:jc w:val="both"/>
        <w:rPr>
          <w:bCs/>
          <w:lang w:val="en-GB"/>
        </w:rPr>
      </w:pPr>
      <w:r w:rsidRPr="00E75982">
        <w:rPr>
          <w:bCs/>
          <w:lang w:val="en-GB"/>
        </w:rPr>
        <w:t>5.4.2.1.4</w:t>
      </w:r>
      <w:r w:rsidRPr="00E75982">
        <w:rPr>
          <w:bCs/>
          <w:lang w:val="en-GB"/>
        </w:rPr>
        <w:tab/>
        <w:t>If a single lower tether anchorage is chosen for the seating position, it shall be symmetrically positioned with respect to the centreline through the fixture within an offset of ± 50 mm.</w:t>
      </w:r>
    </w:p>
    <w:p w14:paraId="166EF6A3" w14:textId="77777777" w:rsidR="00E75982" w:rsidRPr="00E75982" w:rsidRDefault="00E75982" w:rsidP="00E75982">
      <w:pPr>
        <w:spacing w:after="120"/>
        <w:ind w:left="2268" w:right="1134" w:hanging="1134"/>
        <w:jc w:val="both"/>
        <w:rPr>
          <w:bCs/>
          <w:lang w:val="en-GB"/>
        </w:rPr>
      </w:pPr>
      <w:r w:rsidRPr="00E75982">
        <w:rPr>
          <w:bCs/>
          <w:lang w:val="en-GB"/>
        </w:rPr>
        <w:t>5.4.2.2.</w:t>
      </w:r>
      <w:r w:rsidRPr="00E75982">
        <w:rPr>
          <w:bCs/>
          <w:lang w:val="en-GB"/>
        </w:rPr>
        <w:tab/>
        <w:t>Lower tether anchorages may be placed under the vehicle floor, for example in a storage compartment under a floor cover, if such a positioning can be regarded as acceptable from a usability perspective, in agreement with the Technical Service and Type Approval Authority.</w:t>
      </w:r>
    </w:p>
    <w:p w14:paraId="39F88A01" w14:textId="77777777" w:rsidR="00E75982" w:rsidRPr="00E75982" w:rsidRDefault="00E75982" w:rsidP="00E75982">
      <w:pPr>
        <w:spacing w:after="120"/>
        <w:ind w:left="2268" w:right="1134" w:hanging="1134"/>
        <w:jc w:val="both"/>
        <w:rPr>
          <w:bCs/>
          <w:lang w:val="en-GB"/>
        </w:rPr>
      </w:pPr>
      <w:r w:rsidRPr="00E75982">
        <w:rPr>
          <w:bCs/>
          <w:lang w:val="en-GB"/>
        </w:rPr>
        <w:t>5.4.2.3.</w:t>
      </w:r>
      <w:r w:rsidRPr="00E75982">
        <w:rPr>
          <w:bCs/>
          <w:lang w:val="en-GB"/>
        </w:rPr>
        <w:tab/>
        <w:t>The zone intended for a support leg as defined in paragraphs 5.2.4.2. and 5.2.4.4. (the support leg foot assessment volume) may not be used for lower tether anchorages.</w:t>
      </w:r>
    </w:p>
    <w:p w14:paraId="0ED32A73" w14:textId="77777777" w:rsidR="00E75982" w:rsidRPr="00E75982" w:rsidRDefault="00E75982" w:rsidP="00E75982">
      <w:pPr>
        <w:spacing w:after="120"/>
        <w:ind w:left="2268" w:right="1134" w:hanging="1134"/>
        <w:jc w:val="both"/>
        <w:rPr>
          <w:bCs/>
          <w:lang w:val="en-GB"/>
        </w:rPr>
      </w:pPr>
      <w:r w:rsidRPr="00E75982">
        <w:rPr>
          <w:bCs/>
          <w:lang w:val="en-GB"/>
        </w:rPr>
        <w:t>5.4.2.4.</w:t>
      </w:r>
      <w:r w:rsidRPr="00E75982">
        <w:rPr>
          <w:bCs/>
          <w:lang w:val="en-GB"/>
        </w:rPr>
        <w:tab/>
        <w:t>Rerouting of the lower tether strap path is allowed, although it should be ensured that it does not affect the function of the lower tethers or sensitive parts of the vehicle interior.</w:t>
      </w:r>
    </w:p>
    <w:p w14:paraId="56102856" w14:textId="77777777" w:rsidR="00E75982" w:rsidRPr="00E75982" w:rsidRDefault="00E75982" w:rsidP="00E75982">
      <w:pPr>
        <w:spacing w:after="120"/>
        <w:ind w:left="2268" w:right="1134" w:hanging="1134"/>
        <w:jc w:val="both"/>
        <w:rPr>
          <w:bCs/>
          <w:lang w:val="en-GB"/>
        </w:rPr>
      </w:pPr>
      <w:r w:rsidRPr="00E75982">
        <w:rPr>
          <w:bCs/>
          <w:lang w:val="en-GB"/>
        </w:rPr>
        <w:t>5.4.3.</w:t>
      </w:r>
      <w:r w:rsidRPr="00E75982">
        <w:rPr>
          <w:bCs/>
          <w:lang w:val="en-GB"/>
        </w:rPr>
        <w:tab/>
        <w:t>Design</w:t>
      </w:r>
    </w:p>
    <w:p w14:paraId="44E84BAD" w14:textId="77777777" w:rsidR="00E75982" w:rsidRPr="00E75982" w:rsidRDefault="00E75982" w:rsidP="00E75982">
      <w:pPr>
        <w:spacing w:after="120"/>
        <w:ind w:left="2268" w:right="1134" w:hanging="1134"/>
        <w:jc w:val="both"/>
        <w:rPr>
          <w:bCs/>
          <w:lang w:val="en-GB"/>
        </w:rPr>
      </w:pPr>
      <w:r w:rsidRPr="00E75982">
        <w:rPr>
          <w:bCs/>
          <w:lang w:val="en-GB"/>
        </w:rPr>
        <w:t>5.4.3.1.</w:t>
      </w:r>
      <w:r w:rsidRPr="00E75982">
        <w:rPr>
          <w:bCs/>
          <w:lang w:val="en-GB"/>
        </w:rPr>
        <w:tab/>
        <w:t>The lower tether anchorage bracket shall have an opening (square, circular, or semi-circular) and clearance space to allow attachment with a standard lower tether connector, in accordance with Annex 4, figure 3.</w:t>
      </w:r>
    </w:p>
    <w:p w14:paraId="1EABFCEC" w14:textId="77777777" w:rsidR="00E75982" w:rsidRPr="00E75982" w:rsidRDefault="00E75982" w:rsidP="00E75982">
      <w:pPr>
        <w:spacing w:after="120"/>
        <w:ind w:left="2268" w:right="1134" w:hanging="1134"/>
        <w:jc w:val="both"/>
        <w:rPr>
          <w:bCs/>
          <w:lang w:val="en-GB"/>
        </w:rPr>
      </w:pPr>
      <w:r w:rsidRPr="00E75982">
        <w:rPr>
          <w:bCs/>
          <w:lang w:val="en-GB"/>
        </w:rPr>
        <w:t>5.4.3.2.</w:t>
      </w:r>
      <w:r w:rsidRPr="00E75982">
        <w:rPr>
          <w:bCs/>
          <w:lang w:val="en-GB"/>
        </w:rPr>
        <w:tab/>
        <w:t>For anchorages designed to be used for two adjacent (E)CRS positions, the opening and clearance space of the bracket shall allow for simultaneous attachment with two standard lower tether connectors.</w:t>
      </w:r>
    </w:p>
    <w:p w14:paraId="4712B1BE" w14:textId="77777777" w:rsidR="00E75982" w:rsidRPr="00E75982" w:rsidRDefault="00E75982" w:rsidP="00E75982">
      <w:pPr>
        <w:spacing w:after="120"/>
        <w:ind w:left="2268" w:right="1134" w:hanging="1134"/>
        <w:jc w:val="both"/>
        <w:rPr>
          <w:bCs/>
          <w:lang w:val="en-GB"/>
        </w:rPr>
      </w:pPr>
      <w:r w:rsidRPr="00E75982">
        <w:rPr>
          <w:bCs/>
          <w:lang w:val="en-GB"/>
        </w:rPr>
        <w:t>5.4.3.3.</w:t>
      </w:r>
      <w:r w:rsidRPr="00E75982">
        <w:rPr>
          <w:bCs/>
          <w:lang w:val="en-GB"/>
        </w:rPr>
        <w:tab/>
        <w:t>LTA shall be designed to avoid inadvertent injuries to passengers, for example designed to minimise sharp edges and protrusions. LTAs in compliance with UN Regulation No. 21 and/or UN Regulation No. 17 are regarded as to comply with this paragraph."</w:t>
      </w:r>
    </w:p>
    <w:p w14:paraId="33398EDB" w14:textId="77777777" w:rsidR="00E75982" w:rsidRPr="00E75982" w:rsidRDefault="00E75982" w:rsidP="00E75982">
      <w:pPr>
        <w:pStyle w:val="SingleTxtG"/>
        <w:ind w:left="2268" w:hanging="1134"/>
        <w:rPr>
          <w:bCs/>
          <w:lang w:val="en-GB" w:eastAsia="ja-JP"/>
        </w:rPr>
      </w:pPr>
      <w:r w:rsidRPr="00E75982">
        <w:rPr>
          <w:bCs/>
          <w:i/>
          <w:lang w:val="en-GB" w:eastAsia="ja-JP"/>
        </w:rPr>
        <w:t xml:space="preserve">Paragraphs 6.2.4.3. to 6.2.4.5., </w:t>
      </w:r>
      <w:r w:rsidRPr="00E75982">
        <w:rPr>
          <w:bCs/>
          <w:lang w:val="en-GB" w:eastAsia="ja-JP"/>
        </w:rPr>
        <w:t>amend to read:</w:t>
      </w:r>
    </w:p>
    <w:p w14:paraId="422A3050" w14:textId="77777777" w:rsidR="00E75982" w:rsidRPr="005365BD" w:rsidRDefault="00E75982" w:rsidP="00E75982">
      <w:pPr>
        <w:pStyle w:val="para"/>
        <w:spacing w:before="120"/>
        <w:rPr>
          <w:bCs/>
        </w:rPr>
      </w:pPr>
      <w:r w:rsidRPr="005365BD">
        <w:rPr>
          <w:bCs/>
        </w:rPr>
        <w:t>"6.2.4.3.</w:t>
      </w:r>
      <w:r w:rsidRPr="005365BD">
        <w:rPr>
          <w:bCs/>
        </w:rPr>
        <w:tab/>
        <w:t>Tests of ISOFIX anchorages system only:</w:t>
      </w:r>
    </w:p>
    <w:p w14:paraId="678C5536" w14:textId="77777777" w:rsidR="00E75982" w:rsidRPr="005365BD" w:rsidRDefault="00E75982" w:rsidP="00E75982">
      <w:pPr>
        <w:pStyle w:val="para"/>
        <w:spacing w:before="120"/>
        <w:rPr>
          <w:bCs/>
        </w:rPr>
      </w:pPr>
      <w:r w:rsidRPr="005365BD">
        <w:rPr>
          <w:bCs/>
        </w:rPr>
        <w:t>6.2.4.3.1.</w:t>
      </w:r>
      <w:r w:rsidRPr="005365BD">
        <w:rPr>
          <w:bCs/>
        </w:rPr>
        <w:tab/>
        <w:t>Forward direction force test:</w:t>
      </w:r>
    </w:p>
    <w:p w14:paraId="0DADE4E4" w14:textId="77777777" w:rsidR="00E75982" w:rsidRPr="005365BD" w:rsidRDefault="00E75982" w:rsidP="00E75982">
      <w:pPr>
        <w:pStyle w:val="para"/>
        <w:spacing w:before="120"/>
        <w:rPr>
          <w:bCs/>
        </w:rPr>
      </w:pPr>
      <w:r w:rsidRPr="005365BD">
        <w:rPr>
          <w:bCs/>
        </w:rPr>
        <w:tab/>
        <w:t xml:space="preserve">Horizontal longitudinal excursion (after pre-load) of point X of SFAD during application of the 8 </w:t>
      </w:r>
      <w:proofErr w:type="spellStart"/>
      <w:r w:rsidRPr="005365BD">
        <w:rPr>
          <w:bCs/>
        </w:rPr>
        <w:t>kN</w:t>
      </w:r>
      <w:proofErr w:type="spellEnd"/>
      <w:r w:rsidRPr="005365BD">
        <w:rPr>
          <w:bCs/>
        </w:rPr>
        <w:t xml:space="preserve"> </w:t>
      </w:r>
      <w:r w:rsidRPr="005365BD">
        <w:rPr>
          <w:bCs/>
          <w:spacing w:val="-2"/>
        </w:rPr>
        <w:t>±</w:t>
      </w:r>
      <w:r w:rsidRPr="005365BD">
        <w:rPr>
          <w:bCs/>
        </w:rPr>
        <w:t xml:space="preserve"> 0.25 </w:t>
      </w:r>
      <w:proofErr w:type="spellStart"/>
      <w:r w:rsidRPr="005365BD">
        <w:rPr>
          <w:bCs/>
        </w:rPr>
        <w:t>kN</w:t>
      </w:r>
      <w:proofErr w:type="spellEnd"/>
      <w:r w:rsidRPr="005365BD">
        <w:rPr>
          <w:bCs/>
        </w:rPr>
        <w:t xml:space="preserve"> force shall be limited to 125 mm and permanent deformation including partial rupture or breakage of any ISOFIX low anchorage or surrounding area shall not constitute failure if the required force is sustained for the specified time and the deformation does not constitute an additional risk to adjacent vehicle safety components in agreement with the Technical Service and Type Approval Authority. </w:t>
      </w:r>
    </w:p>
    <w:p w14:paraId="6332C45C" w14:textId="77777777" w:rsidR="00E75982" w:rsidRPr="00C87BA9" w:rsidRDefault="00E75982" w:rsidP="00E75982">
      <w:pPr>
        <w:pStyle w:val="para"/>
        <w:spacing w:before="120"/>
      </w:pPr>
      <w:r w:rsidRPr="00C87BA9">
        <w:t>6.2.4.3.2.</w:t>
      </w:r>
      <w:r w:rsidRPr="00C87BA9">
        <w:tab/>
        <w:t>Oblique direction force test:</w:t>
      </w:r>
    </w:p>
    <w:p w14:paraId="2DA3ECD7" w14:textId="77777777" w:rsidR="00E75982" w:rsidRPr="00C87BA9" w:rsidRDefault="00E75982" w:rsidP="00E75982">
      <w:pPr>
        <w:pStyle w:val="para"/>
        <w:spacing w:before="120"/>
      </w:pPr>
      <w:r w:rsidRPr="00C87BA9">
        <w:tab/>
        <w:t xml:space="preserve">Excursion in the direction of the force (after pre-load) of point X of SFAD during application of the 5 </w:t>
      </w:r>
      <w:proofErr w:type="spellStart"/>
      <w:r w:rsidRPr="00C87BA9">
        <w:t>kN</w:t>
      </w:r>
      <w:proofErr w:type="spellEnd"/>
      <w:r w:rsidRPr="00C87BA9">
        <w:t xml:space="preserve"> </w:t>
      </w:r>
      <w:r w:rsidRPr="00C87BA9">
        <w:sym w:font="Symbol" w:char="F0B1"/>
      </w:r>
      <w:r w:rsidRPr="00C87BA9">
        <w:t xml:space="preserve"> 0.25 </w:t>
      </w:r>
      <w:proofErr w:type="spellStart"/>
      <w:r w:rsidRPr="00C87BA9">
        <w:t>kN</w:t>
      </w:r>
      <w:proofErr w:type="spellEnd"/>
      <w:r w:rsidRPr="00C87BA9">
        <w:t xml:space="preserve"> force shall be limited to 125 mm </w:t>
      </w:r>
      <w:r w:rsidRPr="00C87BA9">
        <w:lastRenderedPageBreak/>
        <w:t>and permanent deformation including partial rupture or breakage of any ISOFIX low anchorage or surrounding area shall not constitute failure if the required force is sustained for the specified time and the deformation does not constitute an additional risk to adjacent vehicle safety components in agreement with the Technical Service and Type Approval Authority.</w:t>
      </w:r>
    </w:p>
    <w:p w14:paraId="04C1D1C5" w14:textId="77777777" w:rsidR="00E75982" w:rsidRPr="00C87BA9" w:rsidRDefault="00E75982" w:rsidP="00E75982">
      <w:pPr>
        <w:pStyle w:val="para"/>
        <w:spacing w:before="120"/>
      </w:pPr>
      <w:r w:rsidRPr="00C87BA9">
        <w:t>6.2.4.4.</w:t>
      </w:r>
      <w:r w:rsidRPr="00C87BA9">
        <w:tab/>
        <w:t>Test of ISOFIX anchorages systems and ISOFIX top tether anchorage:</w:t>
      </w:r>
    </w:p>
    <w:p w14:paraId="1A9927FE" w14:textId="77777777" w:rsidR="00E75982" w:rsidRPr="00C87BA9" w:rsidRDefault="00E75982" w:rsidP="00E75982">
      <w:pPr>
        <w:pStyle w:val="para"/>
        <w:spacing w:before="120"/>
      </w:pPr>
      <w:r w:rsidRPr="00C87BA9">
        <w:tab/>
        <w:t xml:space="preserve">A tension pre-load of 50 N </w:t>
      </w:r>
      <w:r w:rsidRPr="00C87BA9">
        <w:rPr>
          <w:spacing w:val="-2"/>
        </w:rPr>
        <w:t>±</w:t>
      </w:r>
      <w:r w:rsidRPr="00C87BA9">
        <w:t xml:space="preserve"> 5 N must be applied between the SFAD and the top-tether anchorage. Horizontal excursion (after pre-load) of point X during application of the 8 </w:t>
      </w:r>
      <w:proofErr w:type="spellStart"/>
      <w:r w:rsidRPr="00C87BA9">
        <w:t>kN</w:t>
      </w:r>
      <w:proofErr w:type="spellEnd"/>
      <w:r w:rsidRPr="00C87BA9">
        <w:t xml:space="preserve"> </w:t>
      </w:r>
      <w:r w:rsidRPr="00C87BA9">
        <w:rPr>
          <w:spacing w:val="-2"/>
        </w:rPr>
        <w:t>±</w:t>
      </w:r>
      <w:r w:rsidRPr="00C87BA9">
        <w:t xml:space="preserve"> 0.25 </w:t>
      </w:r>
      <w:proofErr w:type="spellStart"/>
      <w:r w:rsidRPr="00C87BA9">
        <w:t>kN</w:t>
      </w:r>
      <w:proofErr w:type="spellEnd"/>
      <w:r w:rsidRPr="00C87BA9">
        <w:t xml:space="preserve"> force shall be limited to 125 mm and permanent deformation including partial rupture or breakage of any ISOFIX low anchorage and top tether anchorage, or surrounding area shall not constitute failure if the required force is sustained for the specified time and the deformation does not constitute an additional risk to adjacent vehicle safety components in agreement with the Technical Service and Type Approval Authority. </w:t>
      </w:r>
    </w:p>
    <w:p w14:paraId="00A0024F" w14:textId="77777777" w:rsidR="00E75982" w:rsidRPr="00C87BA9" w:rsidRDefault="00E75982" w:rsidP="00E75982">
      <w:pPr>
        <w:pStyle w:val="para"/>
        <w:spacing w:before="120"/>
        <w:rPr>
          <w:bCs/>
        </w:rPr>
      </w:pPr>
      <w:r w:rsidRPr="00C87BA9">
        <w:rPr>
          <w:bCs/>
        </w:rPr>
        <w:t>6.2.4.5.</w:t>
      </w:r>
      <w:r w:rsidRPr="00C87BA9">
        <w:rPr>
          <w:bCs/>
        </w:rPr>
        <w:tab/>
        <w:t>Test for i-Size seating positions:</w:t>
      </w:r>
    </w:p>
    <w:p w14:paraId="15854BAC" w14:textId="77777777" w:rsidR="00E75982" w:rsidRPr="00C87BA9" w:rsidRDefault="00E75982" w:rsidP="00E75982">
      <w:pPr>
        <w:pStyle w:val="para"/>
        <w:spacing w:before="120"/>
        <w:rPr>
          <w:bCs/>
        </w:rPr>
      </w:pPr>
      <w:r w:rsidRPr="00C87BA9">
        <w:rPr>
          <w:bCs/>
        </w:rPr>
        <w:tab/>
        <w:t>In addition to the tests specified in paragraphs 6.2.4.3. and 6.2.4.4., a test with a modified static force application device, which consists of a SFAD and includes a support leg test probe as defined in Figure 3 of Annex 5, shall be performed. The support leg test device shall be adjusted in length and width to assess the vehicle floor contact surface, as defined in paragraph 5.2.4.2. (see also Figures 1 and 2 of Annex 5 to this Regulation). The height of the support leg test device shall be adjusted in a way that the foot of the support leg test device is in contact with the upper surface of the vehicle floor. In case of incremental height adjustment, the first notch where the foot rests stable on the floor shall be chosen; in case of a non-incremental/continuous adjustment of the support leg test device height, the pitch angle of the SFAD shall be increased by 1.5 +/- 0.5 degrees due to the height adjustment of the support leg test device.</w:t>
      </w:r>
    </w:p>
    <w:p w14:paraId="35B4B717" w14:textId="77777777" w:rsidR="00E75982" w:rsidRPr="00C87BA9" w:rsidRDefault="00E75982" w:rsidP="00E75982">
      <w:pPr>
        <w:pStyle w:val="para"/>
        <w:spacing w:before="120"/>
        <w:rPr>
          <w:bCs/>
        </w:rPr>
      </w:pPr>
      <w:r w:rsidRPr="00C87BA9">
        <w:rPr>
          <w:bCs/>
        </w:rPr>
        <w:tab/>
        <w:t xml:space="preserve">The horizontal excursion (after pre-load) of point X of the SFAD during application of the 8 </w:t>
      </w:r>
      <w:proofErr w:type="spellStart"/>
      <w:r w:rsidRPr="00C87BA9">
        <w:rPr>
          <w:bCs/>
        </w:rPr>
        <w:t>kN</w:t>
      </w:r>
      <w:proofErr w:type="spellEnd"/>
      <w:r w:rsidRPr="00C87BA9">
        <w:rPr>
          <w:bCs/>
        </w:rPr>
        <w:t xml:space="preserve"> </w:t>
      </w:r>
      <w:r w:rsidRPr="00C87BA9">
        <w:rPr>
          <w:bCs/>
          <w:spacing w:val="-2"/>
        </w:rPr>
        <w:t>±</w:t>
      </w:r>
      <w:r w:rsidRPr="00C87BA9">
        <w:rPr>
          <w:bCs/>
        </w:rPr>
        <w:t xml:space="preserve"> 0.25 </w:t>
      </w:r>
      <w:proofErr w:type="spellStart"/>
      <w:r w:rsidRPr="00C87BA9">
        <w:rPr>
          <w:bCs/>
        </w:rPr>
        <w:t>kN</w:t>
      </w:r>
      <w:proofErr w:type="spellEnd"/>
      <w:r w:rsidRPr="00C87BA9">
        <w:rPr>
          <w:bCs/>
        </w:rPr>
        <w:t xml:space="preserve"> force shall be limited to 125 mm and permanent deformation including partial rupture or breakage of any ISOFIX low anchorage and the vehicle floor contact surface, or surrounding area shall not constitute failure if the required force is sustained for the specified time and the deformation does not constitute an additional risk to adjacent vehicle safety components in agreement with the Technical Service and Type Approval Authority."</w:t>
      </w:r>
    </w:p>
    <w:p w14:paraId="70E0B5C5" w14:textId="77777777" w:rsidR="00E75982" w:rsidRPr="00E75982" w:rsidRDefault="00E75982" w:rsidP="00E75982">
      <w:pPr>
        <w:spacing w:after="120"/>
        <w:ind w:left="2268" w:right="1134" w:hanging="1134"/>
        <w:jc w:val="both"/>
        <w:rPr>
          <w:lang w:val="en-GB"/>
        </w:rPr>
      </w:pPr>
      <w:r w:rsidRPr="00E75982">
        <w:rPr>
          <w:i/>
          <w:lang w:val="en-GB"/>
        </w:rPr>
        <w:t>Insert new paragraphs 6.3. to 6.3.5.,</w:t>
      </w:r>
      <w:r w:rsidRPr="00E75982">
        <w:rPr>
          <w:lang w:val="en-GB"/>
        </w:rPr>
        <w:t xml:space="preserve"> to read:</w:t>
      </w:r>
    </w:p>
    <w:p w14:paraId="77AA48F0" w14:textId="77777777" w:rsidR="00E75982" w:rsidRPr="00E75982" w:rsidRDefault="00E75982" w:rsidP="00E75982">
      <w:pPr>
        <w:spacing w:after="120"/>
        <w:ind w:left="2268" w:right="1134" w:hanging="1134"/>
        <w:jc w:val="both"/>
        <w:rPr>
          <w:bCs/>
          <w:lang w:val="en-GB"/>
        </w:rPr>
      </w:pPr>
      <w:r w:rsidRPr="00E75982">
        <w:rPr>
          <w:bCs/>
          <w:lang w:val="en-GB"/>
        </w:rPr>
        <w:t>"6.3.</w:t>
      </w:r>
      <w:r w:rsidRPr="00E75982">
        <w:rPr>
          <w:bCs/>
          <w:lang w:val="en-GB"/>
        </w:rPr>
        <w:tab/>
        <w:t>Lower tether anchorage strength requirements</w:t>
      </w:r>
    </w:p>
    <w:p w14:paraId="5ABD217D" w14:textId="77777777" w:rsidR="00E75982" w:rsidRPr="00E75982" w:rsidRDefault="00E75982" w:rsidP="00E75982">
      <w:pPr>
        <w:spacing w:after="120"/>
        <w:ind w:left="2268" w:right="1134" w:hanging="1134"/>
        <w:jc w:val="both"/>
        <w:rPr>
          <w:bCs/>
          <w:lang w:val="en-GB"/>
        </w:rPr>
      </w:pPr>
      <w:r w:rsidRPr="00E75982">
        <w:rPr>
          <w:bCs/>
          <w:lang w:val="en-GB"/>
        </w:rPr>
        <w:t>6.3.1.</w:t>
      </w:r>
      <w:r w:rsidRPr="00E75982">
        <w:rPr>
          <w:bCs/>
          <w:lang w:val="en-GB"/>
        </w:rPr>
        <w:tab/>
        <w:t>In case the lower tether anchorages are part of, or attached to, a seat which has been type approved according to paragraph 6.4.4. of UN Regulation No. 14, the test may be performed on a component level (e.g. seat rail).</w:t>
      </w:r>
    </w:p>
    <w:p w14:paraId="24BA8D75" w14:textId="77777777" w:rsidR="00E75982" w:rsidRPr="00E75982" w:rsidRDefault="00E75982" w:rsidP="00E75982">
      <w:pPr>
        <w:spacing w:after="120"/>
        <w:ind w:left="2268" w:right="1134" w:hanging="1134"/>
        <w:jc w:val="both"/>
        <w:rPr>
          <w:bCs/>
          <w:lang w:val="en-GB"/>
        </w:rPr>
      </w:pPr>
      <w:r w:rsidRPr="00E75982">
        <w:rPr>
          <w:bCs/>
          <w:lang w:val="en-GB"/>
        </w:rPr>
        <w:t xml:space="preserve">6.3.2. </w:t>
      </w:r>
      <w:r w:rsidRPr="00E75982">
        <w:rPr>
          <w:bCs/>
          <w:lang w:val="en-GB"/>
        </w:rPr>
        <w:tab/>
        <w:t>During the strength test, all relevant interior components (e.g. seat in front of (E)CRS position) shall be mounted. If not otherwise recommended by the vehicle manufacturer, adjustable seats should be positioned as follows:</w:t>
      </w:r>
    </w:p>
    <w:p w14:paraId="23D17B33" w14:textId="77777777" w:rsidR="00E75982" w:rsidRPr="00E75982" w:rsidRDefault="00E75982" w:rsidP="00E75982">
      <w:pPr>
        <w:spacing w:after="120"/>
        <w:ind w:left="2268" w:right="1134" w:hanging="1134"/>
        <w:jc w:val="both"/>
        <w:rPr>
          <w:bCs/>
          <w:lang w:val="en-GB"/>
        </w:rPr>
      </w:pPr>
      <w:r w:rsidRPr="00E75982">
        <w:rPr>
          <w:bCs/>
          <w:lang w:val="en-GB"/>
        </w:rPr>
        <w:t>6.3.2.1.</w:t>
      </w:r>
      <w:r w:rsidRPr="00E75982">
        <w:rPr>
          <w:bCs/>
          <w:lang w:val="en-GB"/>
        </w:rPr>
        <w:tab/>
        <w:t>Longitudinally, to the closest position of mid-position between the rearmost position and the foremost position;</w:t>
      </w:r>
    </w:p>
    <w:p w14:paraId="3670281F" w14:textId="77777777" w:rsidR="00E75982" w:rsidRPr="00E75982" w:rsidRDefault="00E75982" w:rsidP="00E75982">
      <w:pPr>
        <w:spacing w:after="120"/>
        <w:ind w:left="2268" w:right="1134" w:hanging="1134"/>
        <w:jc w:val="both"/>
        <w:rPr>
          <w:bCs/>
          <w:lang w:val="en-GB"/>
        </w:rPr>
      </w:pPr>
      <w:r w:rsidRPr="00E75982">
        <w:rPr>
          <w:bCs/>
          <w:lang w:val="en-GB"/>
        </w:rPr>
        <w:t>6.3.2.2.</w:t>
      </w:r>
      <w:r w:rsidRPr="00E75982">
        <w:rPr>
          <w:bCs/>
          <w:lang w:val="en-GB"/>
        </w:rPr>
        <w:tab/>
        <w:t>Vertically, to the closest position of the mid position of its height adjustment.</w:t>
      </w:r>
    </w:p>
    <w:p w14:paraId="07C009E0" w14:textId="77777777" w:rsidR="00E75982" w:rsidRPr="00E75982" w:rsidRDefault="00E75982" w:rsidP="00E75982">
      <w:pPr>
        <w:spacing w:after="120"/>
        <w:ind w:left="2268" w:right="1134" w:hanging="1134"/>
        <w:jc w:val="both"/>
        <w:rPr>
          <w:bCs/>
          <w:lang w:val="en-GB"/>
        </w:rPr>
      </w:pPr>
      <w:r w:rsidRPr="00E75982">
        <w:rPr>
          <w:bCs/>
          <w:lang w:val="en-GB"/>
        </w:rPr>
        <w:t>6.3.3.</w:t>
      </w:r>
      <w:r w:rsidRPr="00E75982">
        <w:rPr>
          <w:bCs/>
          <w:lang w:val="en-GB"/>
        </w:rPr>
        <w:tab/>
        <w:t xml:space="preserve">Apply a force of 2,500 N ± 50 N to each lower tether anchorage bracket, by means of a representative lower tether strap 38 mm ± 3 mm wide that is fitted at one end with suitable hardware for applying the force and at the other end with a lower tether hook for the attachment to the lower tether anchorage bracket, or any other means in agreement between the manufacturer and the </w:t>
      </w:r>
      <w:r w:rsidRPr="00E75982">
        <w:rPr>
          <w:bCs/>
          <w:lang w:val="en-GB"/>
        </w:rPr>
        <w:lastRenderedPageBreak/>
        <w:t xml:space="preserve">Technical Service and documented in the test report. </w:t>
      </w:r>
      <w:r w:rsidRPr="00E75982">
        <w:rPr>
          <w:bCs/>
          <w:lang w:val="en-GB"/>
        </w:rPr>
        <w:br/>
        <w:t xml:space="preserve">In case the vehicle manufacturer does not provide the LTA bracket(s), the loads are transmitted to the LTA after installing a generic lower tether bracket. For anchorages designed to be used for two adjacent (E)CRS positions, or in case of a single LTA, the force shall be 5,000 N ± 100 N. </w:t>
      </w:r>
      <w:r w:rsidRPr="00E75982">
        <w:rPr>
          <w:bCs/>
          <w:lang w:val="en-GB"/>
        </w:rPr>
        <w:br/>
        <w:t>At the request of the manufacturer the anchorages may be tested at higher loads as long as they fulfil the requirements.</w:t>
      </w:r>
    </w:p>
    <w:p w14:paraId="6D479D54" w14:textId="77777777" w:rsidR="00E75982" w:rsidRPr="00E75982" w:rsidRDefault="00E75982" w:rsidP="00E75982">
      <w:pPr>
        <w:spacing w:after="120"/>
        <w:ind w:left="2268" w:right="1134" w:hanging="1134"/>
        <w:jc w:val="both"/>
        <w:rPr>
          <w:bCs/>
          <w:lang w:val="en-GB"/>
        </w:rPr>
      </w:pPr>
      <w:r w:rsidRPr="00E75982">
        <w:rPr>
          <w:bCs/>
          <w:lang w:val="en-GB"/>
        </w:rPr>
        <w:t>6.3.4.</w:t>
      </w:r>
      <w:r w:rsidRPr="00E75982">
        <w:rPr>
          <w:bCs/>
          <w:lang w:val="en-GB"/>
        </w:rPr>
        <w:tab/>
        <w:t>The force:</w:t>
      </w:r>
    </w:p>
    <w:p w14:paraId="6F6BA03D" w14:textId="77777777" w:rsidR="00E75982" w:rsidRPr="00E75982" w:rsidRDefault="00E75982" w:rsidP="00E75982">
      <w:pPr>
        <w:spacing w:after="120"/>
        <w:ind w:left="2268" w:right="1134" w:hanging="1134"/>
        <w:jc w:val="both"/>
        <w:rPr>
          <w:bCs/>
          <w:lang w:val="en-GB"/>
        </w:rPr>
      </w:pPr>
      <w:r w:rsidRPr="00E75982">
        <w:rPr>
          <w:bCs/>
          <w:lang w:val="en-GB"/>
        </w:rPr>
        <w:t>6.3.4.1.</w:t>
      </w:r>
      <w:r w:rsidRPr="00E75982">
        <w:rPr>
          <w:bCs/>
          <w:lang w:val="en-GB"/>
        </w:rPr>
        <w:tab/>
        <w:t>Shall be applied in a direction determined by the FDRP (force direction reference point), with a tolerance of ± 20 mm in all directions given in figure 3 of Annex 6, noting that the FDRP lateral position coincides with the centreline of the ISO/R2 envelope;</w:t>
      </w:r>
    </w:p>
    <w:p w14:paraId="0EEF46C3" w14:textId="77777777" w:rsidR="00E75982" w:rsidRPr="00E75982" w:rsidRDefault="00E75982" w:rsidP="00E75982">
      <w:pPr>
        <w:spacing w:after="120"/>
        <w:ind w:left="2268" w:right="1134" w:hanging="1134"/>
        <w:jc w:val="both"/>
        <w:rPr>
          <w:bCs/>
          <w:lang w:val="en-GB"/>
        </w:rPr>
      </w:pPr>
      <w:r w:rsidRPr="00E75982">
        <w:rPr>
          <w:bCs/>
          <w:lang w:val="en-GB"/>
        </w:rPr>
        <w:t>6.3.4.2.</w:t>
      </w:r>
      <w:r w:rsidRPr="00E75982">
        <w:rPr>
          <w:bCs/>
          <w:lang w:val="en-GB"/>
        </w:rPr>
        <w:tab/>
        <w:t>Shall be attained within 30 s, and shall be maintained for a minimum of 0.2 s.</w:t>
      </w:r>
    </w:p>
    <w:p w14:paraId="0C7A7166" w14:textId="77777777" w:rsidR="00E75982" w:rsidRPr="00E75982" w:rsidRDefault="00E75982" w:rsidP="00E75982">
      <w:pPr>
        <w:spacing w:after="120"/>
        <w:ind w:left="2268" w:right="1134" w:hanging="1134"/>
        <w:jc w:val="both"/>
        <w:rPr>
          <w:bCs/>
          <w:lang w:val="en-GB"/>
        </w:rPr>
      </w:pPr>
      <w:r w:rsidRPr="00E75982">
        <w:rPr>
          <w:bCs/>
          <w:lang w:val="en-GB"/>
        </w:rPr>
        <w:t>6.3.4.3.</w:t>
      </w:r>
      <w:r w:rsidRPr="00E75982">
        <w:rPr>
          <w:bCs/>
          <w:lang w:val="en-GB"/>
        </w:rPr>
        <w:tab/>
        <w:t>In case different FDRPs have to be covered, an individual FDRP which is ± 15 degree from the tested one, is considered to meet the requirements.</w:t>
      </w:r>
    </w:p>
    <w:p w14:paraId="505CFF44" w14:textId="77777777" w:rsidR="00E75982" w:rsidRPr="00E75982" w:rsidRDefault="00E75982" w:rsidP="00E75982">
      <w:pPr>
        <w:spacing w:after="120"/>
        <w:ind w:left="2268" w:right="1134" w:hanging="1134"/>
        <w:jc w:val="both"/>
        <w:rPr>
          <w:bCs/>
          <w:lang w:val="en-GB"/>
        </w:rPr>
      </w:pPr>
      <w:r w:rsidRPr="00E75982">
        <w:rPr>
          <w:bCs/>
          <w:lang w:val="en-GB"/>
        </w:rPr>
        <w:t>6.3.5.</w:t>
      </w:r>
      <w:r w:rsidRPr="00E75982">
        <w:rPr>
          <w:bCs/>
          <w:lang w:val="en-GB"/>
        </w:rPr>
        <w:tab/>
        <w:t>When testing in accordance with paragraphs 6.3.3. and 6.3.4., permanent deformation including partial rupture or breakage of any low tether anchorage or surrounding area shall not constitute failure if the required force is sustained for the specified time and the deformation does not constitute an additional risk to adjacent vehicle safety components in agreement with the Technical Service and Type Approval Authority."</w:t>
      </w:r>
    </w:p>
    <w:p w14:paraId="1AB9A9CC" w14:textId="77777777" w:rsidR="00E75982" w:rsidRPr="00E75982" w:rsidRDefault="00E75982" w:rsidP="00E75982">
      <w:pPr>
        <w:spacing w:after="120"/>
        <w:ind w:left="2268" w:right="1134" w:hanging="1134"/>
        <w:jc w:val="both"/>
        <w:rPr>
          <w:lang w:val="en-GB" w:eastAsia="ja-JP"/>
        </w:rPr>
      </w:pPr>
      <w:r w:rsidRPr="00E75982">
        <w:rPr>
          <w:i/>
          <w:lang w:val="en-GB" w:eastAsia="ja-JP"/>
        </w:rPr>
        <w:t>Insert new paragraphs 12. to 12.4.,</w:t>
      </w:r>
      <w:r w:rsidRPr="00E75982">
        <w:rPr>
          <w:lang w:val="en-GB" w:eastAsia="ja-JP"/>
        </w:rPr>
        <w:t xml:space="preserve"> to read:</w:t>
      </w:r>
    </w:p>
    <w:p w14:paraId="5FB3C5A2" w14:textId="77777777" w:rsidR="00E75982" w:rsidRPr="00E75982" w:rsidRDefault="00E75982" w:rsidP="00E75982">
      <w:pPr>
        <w:spacing w:after="120"/>
        <w:ind w:left="2268" w:right="1134" w:hanging="1134"/>
        <w:jc w:val="both"/>
        <w:rPr>
          <w:bCs/>
          <w:lang w:val="en-GB" w:eastAsia="ja-JP"/>
        </w:rPr>
      </w:pPr>
      <w:r w:rsidRPr="00E75982">
        <w:rPr>
          <w:bCs/>
          <w:lang w:val="en-GB" w:eastAsia="ja-JP"/>
        </w:rPr>
        <w:t xml:space="preserve">"12. </w:t>
      </w:r>
      <w:r w:rsidRPr="00E75982">
        <w:rPr>
          <w:bCs/>
          <w:lang w:val="en-GB" w:eastAsia="ja-JP"/>
        </w:rPr>
        <w:tab/>
        <w:t>TRANSITIONAL PROVISIONS</w:t>
      </w:r>
    </w:p>
    <w:p w14:paraId="0EB1BF7B" w14:textId="77777777" w:rsidR="00E75982" w:rsidRPr="00E75982" w:rsidRDefault="00E75982" w:rsidP="00E75982">
      <w:pPr>
        <w:spacing w:after="120"/>
        <w:ind w:left="2268" w:right="1134" w:hanging="1134"/>
        <w:jc w:val="both"/>
        <w:rPr>
          <w:bCs/>
          <w:lang w:val="en-GB" w:eastAsia="ja-JP"/>
        </w:rPr>
      </w:pPr>
      <w:r w:rsidRPr="00E75982">
        <w:rPr>
          <w:bCs/>
          <w:lang w:val="en-GB" w:eastAsia="ja-JP"/>
        </w:rPr>
        <w:t xml:space="preserve">12.1. </w:t>
      </w:r>
      <w:r w:rsidRPr="00E75982">
        <w:rPr>
          <w:bCs/>
          <w:lang w:val="en-GB" w:eastAsia="ja-JP"/>
        </w:rPr>
        <w:tab/>
        <w:t xml:space="preserve">As from the official date of entry into force of the 01 series of amendments, no Contracting Party applying this Regulation shall refuse to grant or refuse to accept UN type-approval under this Regulation as amended by the 01 series of amendments. </w:t>
      </w:r>
    </w:p>
    <w:p w14:paraId="540B8D2D" w14:textId="77777777" w:rsidR="00E75982" w:rsidRPr="00E75982" w:rsidRDefault="00E75982" w:rsidP="00E75982">
      <w:pPr>
        <w:spacing w:after="120"/>
        <w:ind w:left="2268" w:right="1134" w:hanging="1134"/>
        <w:jc w:val="both"/>
        <w:rPr>
          <w:bCs/>
          <w:lang w:val="en-GB" w:eastAsia="ja-JP"/>
        </w:rPr>
      </w:pPr>
      <w:r w:rsidRPr="00E75982">
        <w:rPr>
          <w:bCs/>
          <w:lang w:val="en-GB" w:eastAsia="ja-JP"/>
        </w:rPr>
        <w:t xml:space="preserve">12.2. </w:t>
      </w:r>
      <w:r w:rsidRPr="00E75982">
        <w:rPr>
          <w:bCs/>
          <w:lang w:val="en-GB" w:eastAsia="ja-JP"/>
        </w:rPr>
        <w:tab/>
        <w:t xml:space="preserve">As from </w:t>
      </w:r>
      <w:r w:rsidRPr="00E75982">
        <w:rPr>
          <w:bCs/>
          <w:lang w:val="en-GB"/>
        </w:rPr>
        <w:t>1 September 2026,</w:t>
      </w:r>
      <w:r w:rsidRPr="00E75982">
        <w:rPr>
          <w:bCs/>
          <w:lang w:val="en-GB" w:eastAsia="ja-JP"/>
        </w:rPr>
        <w:t xml:space="preserve"> Contracting Parties applying this Regulation shall not be obliged to accept UN type-approvals to the preceding series of amendments, first issued after </w:t>
      </w:r>
      <w:r w:rsidRPr="00E75982">
        <w:rPr>
          <w:bCs/>
          <w:lang w:val="en-GB"/>
        </w:rPr>
        <w:t>1 September 2026</w:t>
      </w:r>
      <w:r w:rsidRPr="00E75982">
        <w:rPr>
          <w:bCs/>
          <w:lang w:val="en-GB" w:eastAsia="ja-JP"/>
        </w:rPr>
        <w:t xml:space="preserve">. </w:t>
      </w:r>
    </w:p>
    <w:p w14:paraId="5A33D9BA" w14:textId="77777777" w:rsidR="00E75982" w:rsidRPr="00E75982" w:rsidRDefault="00E75982" w:rsidP="00E75982">
      <w:pPr>
        <w:spacing w:after="120"/>
        <w:ind w:left="2268" w:right="1134" w:hanging="1134"/>
        <w:jc w:val="both"/>
        <w:rPr>
          <w:bCs/>
          <w:lang w:val="en-GB" w:eastAsia="ja-JP"/>
        </w:rPr>
      </w:pPr>
      <w:r w:rsidRPr="00E75982">
        <w:rPr>
          <w:bCs/>
          <w:lang w:val="en-GB" w:eastAsia="ja-JP"/>
        </w:rPr>
        <w:t>12.3.</w:t>
      </w:r>
      <w:r w:rsidRPr="00E75982">
        <w:rPr>
          <w:bCs/>
          <w:lang w:val="en-GB" w:eastAsia="ja-JP"/>
        </w:rPr>
        <w:tab/>
        <w:t xml:space="preserve">As from </w:t>
      </w:r>
      <w:r w:rsidRPr="00E75982">
        <w:rPr>
          <w:bCs/>
          <w:lang w:val="en-GB"/>
        </w:rPr>
        <w:t xml:space="preserve">1 September 2027, </w:t>
      </w:r>
      <w:r w:rsidRPr="00E75982">
        <w:rPr>
          <w:bCs/>
          <w:lang w:val="en-GB" w:eastAsia="ja-JP"/>
        </w:rPr>
        <w:t>Contracting Parties applying this Regulation shall not be obliged to accept type-approvals issued to the preceding series of amendments to this Regulation.</w:t>
      </w:r>
    </w:p>
    <w:p w14:paraId="1234A15F" w14:textId="77777777" w:rsidR="00E75982" w:rsidRPr="00E75982" w:rsidRDefault="00E75982" w:rsidP="00E75982">
      <w:pPr>
        <w:spacing w:after="120"/>
        <w:ind w:left="2268" w:right="1134" w:hanging="1134"/>
        <w:jc w:val="both"/>
        <w:rPr>
          <w:bCs/>
          <w:lang w:val="en-GB" w:eastAsia="ja-JP"/>
        </w:rPr>
      </w:pPr>
      <w:r w:rsidRPr="00E75982">
        <w:rPr>
          <w:bCs/>
          <w:lang w:val="en-GB" w:eastAsia="ja-JP"/>
        </w:rPr>
        <w:t>12.4.</w:t>
      </w:r>
      <w:r w:rsidRPr="00E75982">
        <w:rPr>
          <w:bCs/>
          <w:lang w:val="en-GB" w:eastAsia="ja-JP"/>
        </w:rPr>
        <w:tab/>
        <w:t>Notwithstanding paragraphs 12.2 and 12.3, Contracting Parties applying the UN Regulation shall continue to accept, and grant extensions to, UN type-approvals issued according to the preceding series of amendments to the UN Regulation, for vehicle types which are not affected by the changes introduced by the 01 series of amendments."</w:t>
      </w:r>
    </w:p>
    <w:p w14:paraId="081F631A" w14:textId="77777777" w:rsidR="00E75982" w:rsidRPr="00E75982" w:rsidRDefault="00E75982" w:rsidP="00E75982">
      <w:pPr>
        <w:spacing w:after="120"/>
        <w:ind w:left="2268" w:right="1134" w:hanging="1134"/>
        <w:jc w:val="both"/>
        <w:rPr>
          <w:i/>
          <w:lang w:val="en-GB"/>
        </w:rPr>
      </w:pPr>
    </w:p>
    <w:p w14:paraId="372988A7" w14:textId="77777777" w:rsidR="00E75982" w:rsidRPr="00E75982" w:rsidRDefault="00E75982" w:rsidP="00E75982">
      <w:pPr>
        <w:suppressAutoHyphens w:val="0"/>
        <w:spacing w:line="240" w:lineRule="auto"/>
        <w:rPr>
          <w:i/>
          <w:lang w:val="en-GB"/>
        </w:rPr>
      </w:pPr>
      <w:r w:rsidRPr="00E75982">
        <w:rPr>
          <w:i/>
          <w:lang w:val="en-GB"/>
        </w:rPr>
        <w:br w:type="page"/>
      </w:r>
    </w:p>
    <w:p w14:paraId="4F6C4EF3" w14:textId="77777777" w:rsidR="00E75982" w:rsidRPr="00E75982" w:rsidRDefault="00E75982" w:rsidP="00E75982">
      <w:pPr>
        <w:suppressAutoHyphens w:val="0"/>
        <w:spacing w:line="240" w:lineRule="auto"/>
        <w:rPr>
          <w:i/>
          <w:lang w:val="en-GB"/>
        </w:rPr>
      </w:pPr>
    </w:p>
    <w:p w14:paraId="091DA9C8" w14:textId="77777777" w:rsidR="00E75982" w:rsidRPr="00E75982" w:rsidRDefault="00E75982" w:rsidP="00E75982">
      <w:pPr>
        <w:spacing w:after="120"/>
        <w:ind w:left="2268" w:right="1134" w:hanging="1134"/>
        <w:jc w:val="both"/>
        <w:rPr>
          <w:lang w:val="en-GB"/>
        </w:rPr>
      </w:pPr>
      <w:r w:rsidRPr="00E75982">
        <w:rPr>
          <w:i/>
          <w:lang w:val="en-GB"/>
        </w:rPr>
        <w:t xml:space="preserve">Annex 1, </w:t>
      </w:r>
      <w:r w:rsidRPr="00E75982">
        <w:rPr>
          <w:lang w:val="en-GB"/>
        </w:rPr>
        <w:t>amend to read:</w:t>
      </w:r>
    </w:p>
    <w:p w14:paraId="5207078A" w14:textId="77777777" w:rsidR="00E75982" w:rsidRPr="00E75982" w:rsidRDefault="00E75982" w:rsidP="00E75982">
      <w:pPr>
        <w:pStyle w:val="HChG"/>
        <w:rPr>
          <w:lang w:val="en-GB"/>
        </w:rPr>
      </w:pPr>
      <w:r w:rsidRPr="00E75982">
        <w:rPr>
          <w:lang w:val="en-GB"/>
        </w:rPr>
        <w:t>"Annex 1</w:t>
      </w:r>
    </w:p>
    <w:p w14:paraId="72B92793" w14:textId="77777777" w:rsidR="00E75982" w:rsidRPr="00440781" w:rsidRDefault="00E75982" w:rsidP="00E75982">
      <w:pPr>
        <w:pStyle w:val="HChG"/>
      </w:pPr>
      <w:r w:rsidRPr="00440781">
        <w:rPr>
          <w:noProof/>
          <w:lang w:val="nl-NL" w:eastAsia="nl-NL"/>
        </w:rPr>
        <w:drawing>
          <wp:anchor distT="0" distB="0" distL="114300" distR="114300" simplePos="0" relativeHeight="251660288" behindDoc="0" locked="0" layoutInCell="1" allowOverlap="1" wp14:anchorId="7BAA7A9E" wp14:editId="562EF76F">
            <wp:simplePos x="0" y="0"/>
            <wp:positionH relativeFrom="column">
              <wp:posOffset>740819</wp:posOffset>
            </wp:positionH>
            <wp:positionV relativeFrom="paragraph">
              <wp:posOffset>765810</wp:posOffset>
            </wp:positionV>
            <wp:extent cx="898525" cy="898525"/>
            <wp:effectExtent l="0" t="0" r="0" b="0"/>
            <wp:wrapTopAndBottom/>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anchor>
        </w:drawing>
      </w:r>
      <w:r w:rsidRPr="00440781">
        <w:rPr>
          <w:noProof/>
          <w:lang w:val="nl-NL" w:eastAsia="nl-NL"/>
        </w:rPr>
        <mc:AlternateContent>
          <mc:Choice Requires="wps">
            <w:drawing>
              <wp:anchor distT="45720" distB="45720" distL="114300" distR="114300" simplePos="0" relativeHeight="251661312" behindDoc="0" locked="0" layoutInCell="1" allowOverlap="1" wp14:anchorId="62D736DD" wp14:editId="75609872">
                <wp:simplePos x="0" y="0"/>
                <wp:positionH relativeFrom="column">
                  <wp:posOffset>1270635</wp:posOffset>
                </wp:positionH>
                <wp:positionV relativeFrom="paragraph">
                  <wp:posOffset>992505</wp:posOffset>
                </wp:positionV>
                <wp:extent cx="225425" cy="299720"/>
                <wp:effectExtent l="0" t="0" r="3175" b="50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99720"/>
                        </a:xfrm>
                        <a:prstGeom prst="rect">
                          <a:avLst/>
                        </a:prstGeom>
                        <a:solidFill>
                          <a:srgbClr val="FFFFFF"/>
                        </a:solidFill>
                        <a:ln w="9525">
                          <a:noFill/>
                          <a:miter lim="800000"/>
                          <a:headEnd/>
                          <a:tailEnd/>
                        </a:ln>
                      </wps:spPr>
                      <wps:txbx>
                        <w:txbxContent>
                          <w:p w14:paraId="000D8F24" w14:textId="77777777" w:rsidR="00E75982" w:rsidRPr="00C73118" w:rsidRDefault="00E75982" w:rsidP="00E75982">
                            <w:pPr>
                              <w:rPr>
                                <w:sz w:val="28"/>
                                <w:szCs w:val="28"/>
                              </w:rPr>
                            </w:pPr>
                            <w:r w:rsidRPr="00C73118">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D736DD" id="_x0000_t202" coordsize="21600,21600" o:spt="202" path="m,l,21600r21600,l21600,xe">
                <v:stroke joinstyle="miter"/>
                <v:path gradientshapeok="t" o:connecttype="rect"/>
              </v:shapetype>
              <v:shape id="Text Box 2" o:spid="_x0000_s1026" type="#_x0000_t202" style="position:absolute;left:0;text-align:left;margin-left:100.05pt;margin-top:78.15pt;width:17.75pt;height:2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" stroked="f">
                <v:textbox>
                  <w:txbxContent>
                    <w:p w14:paraId="000D8F24" w14:textId="77777777" w:rsidR="00E75982" w:rsidRPr="00C73118" w:rsidRDefault="00E75982" w:rsidP="00E75982">
                      <w:pPr>
                        <w:rPr>
                          <w:sz w:val="28"/>
                          <w:szCs w:val="28"/>
                        </w:rPr>
                      </w:pPr>
                      <w:r w:rsidRPr="00C73118">
                        <w:rPr>
                          <w:sz w:val="28"/>
                          <w:szCs w:val="28"/>
                        </w:rPr>
                        <w:t>1</w:t>
                      </w:r>
                    </w:p>
                  </w:txbxContent>
                </v:textbox>
                <w10:wrap type="topAndBottom"/>
              </v:shape>
            </w:pict>
          </mc:Fallback>
        </mc:AlternateContent>
      </w:r>
      <w:r w:rsidRPr="00E75982">
        <w:rPr>
          <w:lang w:val="en-GB"/>
        </w:rPr>
        <w:tab/>
      </w:r>
      <w:r w:rsidRPr="00E75982">
        <w:rPr>
          <w:lang w:val="en-GB"/>
        </w:rPr>
        <w:tab/>
      </w:r>
      <w:r w:rsidRPr="00440781">
        <w:t>Communication</w:t>
      </w:r>
    </w:p>
    <w:p w14:paraId="44302890" w14:textId="77777777" w:rsidR="00E75982" w:rsidRPr="00440781" w:rsidRDefault="00E75982" w:rsidP="00E75982">
      <w:pPr>
        <w:spacing w:before="100" w:beforeAutospacing="1" w:after="100" w:afterAutospacing="1" w:line="240" w:lineRule="auto"/>
        <w:ind w:left="567" w:firstLine="567"/>
      </w:pPr>
      <w:r w:rsidRPr="00440781">
        <w:rPr>
          <w:noProof/>
          <w:lang w:val="nl-NL" w:eastAsia="nl-NL"/>
        </w:rPr>
        <mc:AlternateContent>
          <mc:Choice Requires="wps">
            <w:drawing>
              <wp:anchor distT="0" distB="0" distL="114300" distR="114300" simplePos="0" relativeHeight="251659264" behindDoc="0" locked="0" layoutInCell="1" allowOverlap="1" wp14:anchorId="15C5374A" wp14:editId="49E6DEAF">
                <wp:simplePos x="0" y="0"/>
                <wp:positionH relativeFrom="column">
                  <wp:posOffset>2874645</wp:posOffset>
                </wp:positionH>
                <wp:positionV relativeFrom="paragraph">
                  <wp:posOffset>118110</wp:posOffset>
                </wp:positionV>
                <wp:extent cx="3471545" cy="914400"/>
                <wp:effectExtent l="0" t="0" r="0" b="0"/>
                <wp:wrapNone/>
                <wp:docPr id="2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8576D" w14:textId="77777777" w:rsidR="00E75982" w:rsidRPr="00875CF6"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sidRPr="00875CF6">
                              <w:rPr>
                                <w:lang w:val="en-US"/>
                              </w:rPr>
                              <w:t xml:space="preserve">issued by: </w:t>
                            </w:r>
                            <w:r w:rsidRPr="00875CF6">
                              <w:rPr>
                                <w:lang w:val="en-US"/>
                              </w:rPr>
                              <w:tab/>
                            </w:r>
                            <w:r w:rsidRPr="00875CF6">
                              <w:rPr>
                                <w:lang w:val="en-US"/>
                              </w:rPr>
                              <w:tab/>
                              <w:t>Name of Administration:</w:t>
                            </w:r>
                          </w:p>
                          <w:p w14:paraId="2FCED35B"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2C8F0CF9"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06F167CE"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5374A" id="Text Box 31" o:spid="_x0000_s1027" type="#_x0000_t202" style="position:absolute;left:0;text-align:left;margin-left:226.35pt;margin-top:9.3pt;width:273.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" stroked="f">
                <v:textbox>
                  <w:txbxContent>
                    <w:p w14:paraId="5BC8576D" w14:textId="77777777" w:rsidR="00E75982" w:rsidRPr="00875CF6"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sidRPr="00875CF6">
                        <w:rPr>
                          <w:lang w:val="en-US"/>
                        </w:rPr>
                        <w:t xml:space="preserve">issued by: </w:t>
                      </w:r>
                      <w:r w:rsidRPr="00875CF6">
                        <w:rPr>
                          <w:lang w:val="en-US"/>
                        </w:rPr>
                        <w:tab/>
                      </w:r>
                      <w:r w:rsidRPr="00875CF6">
                        <w:rPr>
                          <w:lang w:val="en-US"/>
                        </w:rPr>
                        <w:tab/>
                        <w:t>Name of Administration:</w:t>
                      </w:r>
                    </w:p>
                    <w:p w14:paraId="2FCED35B"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675"/>
                        <w:rPr>
                          <w:lang w:val="fr-FR"/>
                        </w:rPr>
                      </w:pPr>
                      <w:r>
                        <w:rPr>
                          <w:lang w:val="fr-FR"/>
                        </w:rPr>
                        <w:t>......................................</w:t>
                      </w:r>
                    </w:p>
                    <w:p w14:paraId="2C8F0CF9"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p w14:paraId="06F167CE" w14:textId="77777777" w:rsidR="00E75982" w:rsidRDefault="00E75982" w:rsidP="00E75982">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160"/>
                        <w:rPr>
                          <w:lang w:val="fr-FR"/>
                        </w:rPr>
                      </w:pPr>
                      <w:r>
                        <w:rPr>
                          <w:lang w:val="fr-FR"/>
                        </w:rPr>
                        <w:t>......................................</w:t>
                      </w:r>
                    </w:p>
                  </w:txbxContent>
                </v:textbox>
              </v:shape>
            </w:pict>
          </mc:Fallback>
        </mc:AlternateContent>
      </w:r>
      <w:r w:rsidRPr="00440781">
        <w:t>(Maximum format: A4 (210 x 297 mm))</w:t>
      </w:r>
    </w:p>
    <w:p w14:paraId="06910764" w14:textId="77777777" w:rsidR="00E75982" w:rsidRPr="00440781" w:rsidRDefault="00E75982" w:rsidP="00E75982">
      <w:pPr>
        <w:spacing w:before="100" w:beforeAutospacing="1" w:line="240" w:lineRule="auto"/>
        <w:ind w:left="1134"/>
      </w:pPr>
      <w:r w:rsidRPr="00440781">
        <w:rPr>
          <w:rStyle w:val="FootnoteReference"/>
          <w:color w:val="FFFFFF"/>
        </w:rPr>
        <w:footnoteReference w:id="3"/>
      </w:r>
    </w:p>
    <w:p w14:paraId="04D52A19" w14:textId="77777777" w:rsidR="00E75982" w:rsidRPr="00E75982" w:rsidRDefault="00E75982" w:rsidP="00E75982">
      <w:pPr>
        <w:spacing w:before="100" w:beforeAutospacing="1" w:line="240" w:lineRule="auto"/>
        <w:ind w:left="1134"/>
        <w:rPr>
          <w:lang w:val="en-GB"/>
        </w:rPr>
      </w:pPr>
      <w:r w:rsidRPr="00E75982">
        <w:rPr>
          <w:lang w:val="en-GB"/>
        </w:rPr>
        <w:t>Concerning:</w:t>
      </w:r>
      <w:r w:rsidRPr="00E75982">
        <w:rPr>
          <w:vertAlign w:val="superscript"/>
          <w:lang w:val="en-GB"/>
        </w:rPr>
        <w:t>2</w:t>
      </w:r>
      <w:r w:rsidRPr="00E75982">
        <w:rPr>
          <w:lang w:val="en-GB"/>
        </w:rPr>
        <w:t xml:space="preserve">   Approval granted</w:t>
      </w:r>
    </w:p>
    <w:p w14:paraId="00BCBF5A" w14:textId="77777777" w:rsidR="00E75982" w:rsidRPr="00E75982" w:rsidRDefault="00E75982" w:rsidP="00E75982">
      <w:pPr>
        <w:tabs>
          <w:tab w:val="left" w:pos="2300"/>
        </w:tabs>
        <w:ind w:left="1100" w:right="1139"/>
        <w:rPr>
          <w:lang w:val="en-GB"/>
        </w:rPr>
      </w:pPr>
      <w:r w:rsidRPr="00E75982">
        <w:rPr>
          <w:lang w:val="en-GB"/>
        </w:rPr>
        <w:tab/>
        <w:t>Approval extended</w:t>
      </w:r>
    </w:p>
    <w:p w14:paraId="640590FF" w14:textId="77777777" w:rsidR="00E75982" w:rsidRPr="00E75982" w:rsidRDefault="00E75982" w:rsidP="00E75982">
      <w:pPr>
        <w:tabs>
          <w:tab w:val="left" w:pos="2300"/>
        </w:tabs>
        <w:ind w:left="1100" w:right="1139"/>
        <w:rPr>
          <w:lang w:val="en-GB"/>
        </w:rPr>
      </w:pPr>
      <w:r w:rsidRPr="00E75982">
        <w:rPr>
          <w:lang w:val="en-GB"/>
        </w:rPr>
        <w:tab/>
        <w:t>Approval refused</w:t>
      </w:r>
    </w:p>
    <w:p w14:paraId="44987468" w14:textId="77777777" w:rsidR="00E75982" w:rsidRPr="00E75982" w:rsidRDefault="00E75982" w:rsidP="00E75982">
      <w:pPr>
        <w:tabs>
          <w:tab w:val="left" w:pos="2300"/>
        </w:tabs>
        <w:ind w:left="1100" w:right="1139"/>
        <w:rPr>
          <w:lang w:val="en-GB"/>
        </w:rPr>
      </w:pPr>
      <w:r w:rsidRPr="00E75982">
        <w:rPr>
          <w:lang w:val="en-GB"/>
        </w:rPr>
        <w:tab/>
        <w:t>Approval withdrawn</w:t>
      </w:r>
    </w:p>
    <w:p w14:paraId="27B6A30F" w14:textId="77777777" w:rsidR="00E75982" w:rsidRPr="00E75982" w:rsidRDefault="00E75982" w:rsidP="00E75982">
      <w:pPr>
        <w:tabs>
          <w:tab w:val="left" w:pos="2300"/>
        </w:tabs>
        <w:ind w:left="1100" w:right="1139"/>
        <w:rPr>
          <w:lang w:val="en-GB"/>
        </w:rPr>
      </w:pPr>
      <w:r w:rsidRPr="00E75982">
        <w:rPr>
          <w:lang w:val="en-GB"/>
        </w:rPr>
        <w:tab/>
        <w:t>Production definitively discontinued</w:t>
      </w:r>
    </w:p>
    <w:p w14:paraId="249A31CB" w14:textId="77777777" w:rsidR="00E75982" w:rsidRPr="00C87BA9" w:rsidRDefault="00E75982" w:rsidP="00E75982">
      <w:pPr>
        <w:pStyle w:val="para"/>
        <w:spacing w:before="240" w:after="240"/>
        <w:ind w:left="1134" w:firstLine="0"/>
      </w:pPr>
      <w:r w:rsidRPr="00C87BA9">
        <w:t>of a vehicle type with regard to ISOFIX anchorages systems, and ISOFIX top tether anchorages, i-Size seating positions and lower tether anchorages if any pursuant to UN Regulation No. 145</w:t>
      </w:r>
    </w:p>
    <w:p w14:paraId="4A750D31" w14:textId="77777777" w:rsidR="00E75982" w:rsidRPr="00440781" w:rsidRDefault="00E75982" w:rsidP="00E75982">
      <w:pPr>
        <w:pStyle w:val="para"/>
        <w:tabs>
          <w:tab w:val="left" w:pos="4800"/>
        </w:tabs>
        <w:spacing w:after="240"/>
      </w:pPr>
      <w:r w:rsidRPr="00440781">
        <w:t>Approval No.....................................................          Extension No.........................................</w:t>
      </w:r>
    </w:p>
    <w:p w14:paraId="0787DF7B" w14:textId="77777777" w:rsidR="00E75982" w:rsidRPr="00E75982" w:rsidRDefault="00E75982" w:rsidP="00E75982">
      <w:pPr>
        <w:tabs>
          <w:tab w:val="left" w:pos="1700"/>
          <w:tab w:val="left" w:leader="dot" w:pos="8505"/>
        </w:tabs>
        <w:spacing w:after="120"/>
        <w:ind w:left="1134" w:right="1134"/>
        <w:jc w:val="both"/>
        <w:rPr>
          <w:lang w:val="en-GB"/>
        </w:rPr>
      </w:pPr>
      <w:r w:rsidRPr="00E75982">
        <w:rPr>
          <w:lang w:val="en-GB"/>
        </w:rPr>
        <w:t>1.</w:t>
      </w:r>
      <w:r w:rsidRPr="00E75982">
        <w:rPr>
          <w:lang w:val="en-GB"/>
        </w:rPr>
        <w:tab/>
        <w:t>Trade name or mark of the power-driven vehicle</w:t>
      </w:r>
      <w:r w:rsidRPr="00E75982">
        <w:rPr>
          <w:lang w:val="en-GB"/>
        </w:rPr>
        <w:tab/>
      </w:r>
      <w:r w:rsidRPr="00E75982">
        <w:rPr>
          <w:lang w:val="en-GB"/>
        </w:rPr>
        <w:tab/>
      </w:r>
      <w:r w:rsidRPr="00E75982">
        <w:rPr>
          <w:lang w:val="en-GB"/>
        </w:rPr>
        <w:tab/>
      </w:r>
    </w:p>
    <w:p w14:paraId="02951A86" w14:textId="77777777" w:rsidR="00E75982" w:rsidRPr="00E75982" w:rsidRDefault="00E75982" w:rsidP="00E75982">
      <w:pPr>
        <w:tabs>
          <w:tab w:val="left" w:pos="1700"/>
          <w:tab w:val="left" w:leader="dot" w:pos="8505"/>
        </w:tabs>
        <w:spacing w:after="120"/>
        <w:ind w:left="1134" w:right="1134"/>
        <w:jc w:val="both"/>
        <w:rPr>
          <w:lang w:val="en-GB"/>
        </w:rPr>
      </w:pPr>
      <w:r w:rsidRPr="00E75982">
        <w:rPr>
          <w:lang w:val="en-GB"/>
        </w:rPr>
        <w:t>2.</w:t>
      </w:r>
      <w:r w:rsidRPr="00E75982">
        <w:rPr>
          <w:lang w:val="en-GB"/>
        </w:rPr>
        <w:tab/>
        <w:t xml:space="preserve">Type of vehicle </w:t>
      </w:r>
      <w:r w:rsidRPr="00E75982">
        <w:rPr>
          <w:lang w:val="en-GB"/>
        </w:rPr>
        <w:tab/>
      </w:r>
      <w:r w:rsidRPr="00E75982">
        <w:rPr>
          <w:lang w:val="en-GB"/>
        </w:rPr>
        <w:tab/>
      </w:r>
      <w:r w:rsidRPr="00E75982">
        <w:rPr>
          <w:lang w:val="en-GB"/>
        </w:rPr>
        <w:tab/>
      </w:r>
    </w:p>
    <w:p w14:paraId="2D2739EF" w14:textId="77777777" w:rsidR="00E75982" w:rsidRPr="00E75982" w:rsidRDefault="00E75982" w:rsidP="00E75982">
      <w:pPr>
        <w:tabs>
          <w:tab w:val="left" w:pos="1700"/>
          <w:tab w:val="left" w:leader="dot" w:pos="8505"/>
        </w:tabs>
        <w:spacing w:after="120"/>
        <w:ind w:left="1134" w:right="1134"/>
        <w:jc w:val="both"/>
        <w:rPr>
          <w:lang w:val="en-GB"/>
        </w:rPr>
      </w:pPr>
      <w:r w:rsidRPr="00E75982">
        <w:rPr>
          <w:lang w:val="en-GB"/>
        </w:rPr>
        <w:t>3.</w:t>
      </w:r>
      <w:r w:rsidRPr="00E75982">
        <w:rPr>
          <w:lang w:val="en-GB"/>
        </w:rPr>
        <w:tab/>
        <w:t xml:space="preserve">Manufacturer's name and address </w:t>
      </w:r>
      <w:r w:rsidRPr="00E75982">
        <w:rPr>
          <w:lang w:val="en-GB"/>
        </w:rPr>
        <w:tab/>
      </w:r>
      <w:r w:rsidRPr="00E75982">
        <w:rPr>
          <w:lang w:val="en-GB"/>
        </w:rPr>
        <w:tab/>
      </w:r>
      <w:r w:rsidRPr="00E75982">
        <w:rPr>
          <w:lang w:val="en-GB"/>
        </w:rPr>
        <w:tab/>
      </w:r>
    </w:p>
    <w:p w14:paraId="54E64298" w14:textId="77777777" w:rsidR="00E75982" w:rsidRPr="00E75982" w:rsidRDefault="00E75982" w:rsidP="00E75982">
      <w:pPr>
        <w:tabs>
          <w:tab w:val="left" w:pos="1700"/>
          <w:tab w:val="left" w:leader="dot" w:pos="8505"/>
        </w:tabs>
        <w:spacing w:after="120"/>
        <w:ind w:left="1134" w:right="1134"/>
        <w:jc w:val="both"/>
        <w:rPr>
          <w:lang w:val="en-GB"/>
        </w:rPr>
      </w:pPr>
      <w:r w:rsidRPr="00E75982">
        <w:rPr>
          <w:lang w:val="en-GB"/>
        </w:rPr>
        <w:t>4.</w:t>
      </w:r>
      <w:r w:rsidRPr="00E75982">
        <w:rPr>
          <w:lang w:val="en-GB"/>
        </w:rPr>
        <w:tab/>
        <w:t xml:space="preserve">If applicable, name and address of manufacturer's representative </w:t>
      </w:r>
      <w:r w:rsidRPr="00E75982">
        <w:rPr>
          <w:lang w:val="en-GB"/>
        </w:rPr>
        <w:tab/>
      </w:r>
      <w:r w:rsidRPr="00E75982">
        <w:rPr>
          <w:lang w:val="en-GB"/>
        </w:rPr>
        <w:tab/>
      </w:r>
      <w:r w:rsidRPr="00E75982">
        <w:rPr>
          <w:lang w:val="en-GB"/>
        </w:rPr>
        <w:tab/>
      </w:r>
    </w:p>
    <w:p w14:paraId="2095979D" w14:textId="77777777" w:rsidR="00E75982" w:rsidRPr="00E75982" w:rsidRDefault="00E75982" w:rsidP="00E75982">
      <w:pPr>
        <w:tabs>
          <w:tab w:val="left" w:pos="1700"/>
          <w:tab w:val="left" w:leader="dot" w:pos="8505"/>
        </w:tabs>
        <w:spacing w:after="120"/>
        <w:ind w:left="1134" w:right="1134"/>
        <w:jc w:val="both"/>
        <w:rPr>
          <w:lang w:val="en-GB"/>
        </w:rPr>
      </w:pPr>
      <w:r w:rsidRPr="00E75982">
        <w:rPr>
          <w:lang w:val="en-GB"/>
        </w:rPr>
        <w:tab/>
      </w:r>
      <w:r w:rsidRPr="00E75982">
        <w:rPr>
          <w:lang w:val="en-GB"/>
        </w:rPr>
        <w:tab/>
      </w:r>
      <w:r w:rsidRPr="00E75982">
        <w:rPr>
          <w:lang w:val="en-GB"/>
        </w:rPr>
        <w:tab/>
      </w:r>
      <w:r w:rsidRPr="00E75982">
        <w:rPr>
          <w:lang w:val="en-GB"/>
        </w:rPr>
        <w:tab/>
      </w:r>
    </w:p>
    <w:p w14:paraId="25E62612" w14:textId="77777777" w:rsidR="00E75982" w:rsidRPr="00E75982" w:rsidRDefault="00E75982" w:rsidP="00E75982">
      <w:pPr>
        <w:spacing w:after="120"/>
        <w:ind w:left="2268" w:right="1134" w:hanging="1134"/>
        <w:jc w:val="both"/>
        <w:rPr>
          <w:i/>
          <w:lang w:val="en-GB"/>
        </w:rPr>
      </w:pPr>
      <w:r w:rsidRPr="00E75982">
        <w:rPr>
          <w:lang w:val="en-GB"/>
        </w:rPr>
        <w:br w:type="page"/>
      </w:r>
    </w:p>
    <w:p w14:paraId="094F57AF" w14:textId="77777777" w:rsidR="00E75982" w:rsidRPr="00440781" w:rsidRDefault="00E75982" w:rsidP="00E75982">
      <w:pPr>
        <w:pStyle w:val="para"/>
        <w:spacing w:before="120"/>
        <w:ind w:left="708" w:firstLine="426"/>
      </w:pPr>
      <w:r w:rsidRPr="00440781">
        <w:lastRenderedPageBreak/>
        <w:t>5.</w:t>
      </w:r>
      <w:r w:rsidRPr="00440781">
        <w:tab/>
        <w:t>Description of seats</w:t>
      </w:r>
      <w:r w:rsidRPr="00440781">
        <w:rPr>
          <w:vertAlign w:val="superscript"/>
        </w:rPr>
        <w:t>2</w:t>
      </w:r>
    </w:p>
    <w:p w14:paraId="43E39191" w14:textId="77777777" w:rsidR="00E75982" w:rsidRPr="00E75982" w:rsidRDefault="00E75982" w:rsidP="00E75982">
      <w:pPr>
        <w:ind w:left="1701" w:right="1133"/>
        <w:rPr>
          <w:lang w:val="en-GB"/>
        </w:rPr>
      </w:pPr>
      <w:r w:rsidRPr="00E75982">
        <w:rPr>
          <w:bCs/>
          <w:lang w:val="en-GB"/>
        </w:rPr>
        <w:t>Utilises additional force according to paragraph 6.2.5.1. of this UN Regulation: Yes/No</w:t>
      </w:r>
      <w:r w:rsidRPr="00E75982">
        <w:rPr>
          <w:rStyle w:val="FootnoteReference"/>
          <w:szCs w:val="18"/>
          <w:lang w:val="en-GB"/>
        </w:rPr>
        <w:t>2</w:t>
      </w:r>
    </w:p>
    <w:p w14:paraId="0C543BF9" w14:textId="77777777" w:rsidR="00E75982" w:rsidRPr="00E75982" w:rsidRDefault="00E75982" w:rsidP="00E75982">
      <w:pPr>
        <w:ind w:left="1560" w:firstLine="141"/>
        <w:rPr>
          <w:lang w:val="en-GB"/>
        </w:rPr>
      </w:pPr>
      <w:r w:rsidRPr="00E75982">
        <w:rPr>
          <w:bCs/>
          <w:lang w:val="en-GB"/>
        </w:rPr>
        <w:t>Supplemented force: ....................................................................................................</w:t>
      </w:r>
    </w:p>
    <w:p w14:paraId="168D8033" w14:textId="77777777" w:rsidR="00E75982" w:rsidRPr="00E75982" w:rsidRDefault="00E75982" w:rsidP="00E75982">
      <w:pPr>
        <w:ind w:left="1701" w:right="1133"/>
        <w:rPr>
          <w:lang w:val="en-GB"/>
        </w:rPr>
      </w:pPr>
      <w:r w:rsidRPr="00E75982">
        <w:rPr>
          <w:bCs/>
          <w:lang w:val="en-GB"/>
        </w:rPr>
        <w:t>Utilises the exemption per note to paragraph 6.2.5.1. based on safety belt anchorage tests per UN Regulation No. 14 paragraph 6.4.4.: Yes/No</w:t>
      </w:r>
      <w:r w:rsidRPr="00E75982">
        <w:rPr>
          <w:rStyle w:val="FootnoteReference"/>
          <w:szCs w:val="18"/>
          <w:lang w:val="en-GB"/>
        </w:rPr>
        <w:t>2</w:t>
      </w:r>
      <w:r w:rsidRPr="00E75982">
        <w:rPr>
          <w:lang w:val="en-GB"/>
        </w:rPr>
        <w:t xml:space="preserve"> </w:t>
      </w:r>
      <w:r w:rsidRPr="00E75982">
        <w:rPr>
          <w:bCs/>
          <w:lang w:val="en-GB"/>
        </w:rPr>
        <w:t xml:space="preserve"> </w:t>
      </w:r>
    </w:p>
    <w:p w14:paraId="4D7BD59B" w14:textId="77777777" w:rsidR="00E75982" w:rsidRPr="00271294" w:rsidRDefault="00E75982" w:rsidP="00E75982">
      <w:pPr>
        <w:spacing w:after="120"/>
        <w:ind w:left="1418" w:firstLine="284"/>
      </w:pPr>
      <w:r w:rsidRPr="00271294">
        <w:rPr>
          <w:bCs/>
        </w:rPr>
        <w:t xml:space="preserve">UN </w:t>
      </w:r>
      <w:proofErr w:type="spellStart"/>
      <w:r w:rsidRPr="00271294">
        <w:rPr>
          <w:bCs/>
        </w:rPr>
        <w:t>Regulation</w:t>
      </w:r>
      <w:proofErr w:type="spellEnd"/>
      <w:r w:rsidRPr="00271294">
        <w:rPr>
          <w:bCs/>
        </w:rPr>
        <w:t xml:space="preserve"> No. 14 </w:t>
      </w:r>
      <w:proofErr w:type="spellStart"/>
      <w:r w:rsidRPr="00271294">
        <w:rPr>
          <w:bCs/>
        </w:rPr>
        <w:t>Approval</w:t>
      </w:r>
      <w:proofErr w:type="spellEnd"/>
      <w:r w:rsidRPr="00271294">
        <w:rPr>
          <w:bCs/>
        </w:rPr>
        <w:t xml:space="preserve"> No.............................................................................</w:t>
      </w:r>
    </w:p>
    <w:p w14:paraId="22BE742D" w14:textId="77777777" w:rsidR="00E75982" w:rsidRPr="00E75982" w:rsidRDefault="00E75982" w:rsidP="00E75982">
      <w:pPr>
        <w:pStyle w:val="ListParagraph"/>
        <w:numPr>
          <w:ilvl w:val="0"/>
          <w:numId w:val="11"/>
        </w:numPr>
        <w:tabs>
          <w:tab w:val="left" w:pos="1700"/>
          <w:tab w:val="left" w:leader="dot" w:pos="8505"/>
        </w:tabs>
        <w:spacing w:after="120"/>
        <w:ind w:left="1701" w:right="1134" w:hanging="567"/>
        <w:contextualSpacing w:val="0"/>
        <w:rPr>
          <w:lang w:val="en-GB"/>
        </w:rPr>
      </w:pPr>
      <w:r w:rsidRPr="00E75982">
        <w:rPr>
          <w:lang w:val="en-GB"/>
        </w:rPr>
        <w:tab/>
        <w:t>Utilises ISOFIX exemption permitted by paragraph 5.3.8.: Yes/No</w:t>
      </w:r>
      <w:r w:rsidRPr="00E75982">
        <w:rPr>
          <w:vertAlign w:val="superscript"/>
          <w:lang w:val="en-GB"/>
        </w:rPr>
        <w:t>2</w:t>
      </w:r>
      <w:r w:rsidRPr="00E75982">
        <w:rPr>
          <w:lang w:val="en-GB"/>
        </w:rPr>
        <w:tab/>
      </w:r>
    </w:p>
    <w:p w14:paraId="7F7BA627" w14:textId="77777777" w:rsidR="00E75982" w:rsidRPr="00E75982" w:rsidRDefault="00E75982" w:rsidP="00E75982">
      <w:pPr>
        <w:pStyle w:val="ListParagraph"/>
        <w:numPr>
          <w:ilvl w:val="0"/>
          <w:numId w:val="11"/>
        </w:numPr>
        <w:tabs>
          <w:tab w:val="left" w:pos="1700"/>
          <w:tab w:val="left" w:leader="dot" w:pos="8505"/>
        </w:tabs>
        <w:spacing w:after="120"/>
        <w:ind w:left="1491" w:right="1134" w:hanging="357"/>
        <w:contextualSpacing w:val="0"/>
        <w:rPr>
          <w:lang w:val="en-GB"/>
        </w:rPr>
      </w:pPr>
      <w:r w:rsidRPr="00E75982">
        <w:rPr>
          <w:lang w:val="en-GB"/>
        </w:rPr>
        <w:tab/>
        <w:t>Vehicle type provided with lower tether anchorages: Yes/No/Optional</w:t>
      </w:r>
      <w:r w:rsidRPr="00E75982">
        <w:rPr>
          <w:vertAlign w:val="superscript"/>
          <w:lang w:val="en-GB"/>
        </w:rPr>
        <w:t>2</w:t>
      </w:r>
      <w:r w:rsidRPr="00E75982">
        <w:rPr>
          <w:lang w:val="en-GB"/>
        </w:rPr>
        <w:tab/>
      </w:r>
    </w:p>
    <w:p w14:paraId="45A23522" w14:textId="77777777" w:rsidR="00E75982" w:rsidRPr="00E75982" w:rsidRDefault="00E75982" w:rsidP="00E75982">
      <w:pPr>
        <w:pStyle w:val="ListParagraph"/>
        <w:numPr>
          <w:ilvl w:val="0"/>
          <w:numId w:val="11"/>
        </w:numPr>
        <w:tabs>
          <w:tab w:val="left" w:pos="1700"/>
          <w:tab w:val="left" w:leader="dot" w:pos="8505"/>
        </w:tabs>
        <w:spacing w:after="120"/>
        <w:ind w:left="1491" w:right="1134" w:hanging="357"/>
        <w:contextualSpacing w:val="0"/>
        <w:jc w:val="both"/>
        <w:rPr>
          <w:lang w:val="en-GB"/>
        </w:rPr>
      </w:pPr>
      <w:r w:rsidRPr="00E75982">
        <w:rPr>
          <w:lang w:val="en-GB"/>
        </w:rPr>
        <w:tab/>
        <w:t>Vehicle type provided with lower tether brackets: Yes/No/Optional</w:t>
      </w:r>
      <w:r w:rsidRPr="00E75982">
        <w:rPr>
          <w:vertAlign w:val="superscript"/>
          <w:lang w:val="en-GB"/>
        </w:rPr>
        <w:t>2</w:t>
      </w:r>
      <w:r w:rsidRPr="00E75982">
        <w:rPr>
          <w:lang w:val="en-GB"/>
        </w:rPr>
        <w:tab/>
      </w:r>
    </w:p>
    <w:p w14:paraId="7ADD22B4"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9.</w:t>
      </w:r>
      <w:r w:rsidRPr="00E75982">
        <w:rPr>
          <w:lang w:val="en-GB"/>
        </w:rPr>
        <w:tab/>
        <w:t xml:space="preserve">Vehicle submitted for approval on: </w:t>
      </w:r>
      <w:r w:rsidRPr="00E75982">
        <w:rPr>
          <w:lang w:val="en-GB"/>
        </w:rPr>
        <w:tab/>
      </w:r>
    </w:p>
    <w:p w14:paraId="10894CED"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10.</w:t>
      </w:r>
      <w:r w:rsidRPr="00E75982">
        <w:rPr>
          <w:lang w:val="en-GB"/>
        </w:rPr>
        <w:tab/>
        <w:t xml:space="preserve">Technical Service responsible for conducting approval tests: </w:t>
      </w:r>
      <w:r w:rsidRPr="00E75982">
        <w:rPr>
          <w:lang w:val="en-GB"/>
        </w:rPr>
        <w:tab/>
      </w:r>
    </w:p>
    <w:p w14:paraId="7E58EB8C"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ab/>
        <w:t>........................................................................................................................................</w:t>
      </w:r>
    </w:p>
    <w:p w14:paraId="345156B1"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11.</w:t>
      </w:r>
      <w:r w:rsidRPr="00E75982">
        <w:rPr>
          <w:lang w:val="en-GB"/>
        </w:rPr>
        <w:tab/>
        <w:t>Date of report issued by that Service: ...........................................................................</w:t>
      </w:r>
    </w:p>
    <w:p w14:paraId="2F778F75"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12.</w:t>
      </w:r>
      <w:r w:rsidRPr="00E75982">
        <w:rPr>
          <w:lang w:val="en-GB"/>
        </w:rPr>
        <w:tab/>
        <w:t>Number of report issued by that Service: .....................................................................</w:t>
      </w:r>
    </w:p>
    <w:p w14:paraId="18C7361A"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13.</w:t>
      </w:r>
      <w:r w:rsidRPr="00E75982">
        <w:rPr>
          <w:lang w:val="en-GB"/>
        </w:rPr>
        <w:tab/>
        <w:t>Approval granted/extended/refused/withdrawn</w:t>
      </w:r>
      <w:r w:rsidRPr="00E75982">
        <w:rPr>
          <w:vertAlign w:val="superscript"/>
          <w:lang w:val="en-GB"/>
        </w:rPr>
        <w:t>2</w:t>
      </w:r>
    </w:p>
    <w:p w14:paraId="2D733892"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14.</w:t>
      </w:r>
      <w:r w:rsidRPr="00E75982">
        <w:rPr>
          <w:lang w:val="en-GB"/>
        </w:rPr>
        <w:tab/>
        <w:t>Position of approval mark on vehicle: ..........................................................................</w:t>
      </w:r>
    </w:p>
    <w:p w14:paraId="384E0A90"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15.</w:t>
      </w:r>
      <w:r w:rsidRPr="00E75982">
        <w:rPr>
          <w:lang w:val="en-GB"/>
        </w:rPr>
        <w:tab/>
        <w:t>Place: .............................................................................................................................</w:t>
      </w:r>
    </w:p>
    <w:p w14:paraId="24F801C4"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16.</w:t>
      </w:r>
      <w:r w:rsidRPr="00E75982">
        <w:rPr>
          <w:lang w:val="en-GB"/>
        </w:rPr>
        <w:tab/>
        <w:t>Date: ..............................................................................................................................</w:t>
      </w:r>
    </w:p>
    <w:p w14:paraId="596892AB" w14:textId="77777777" w:rsidR="00E75982" w:rsidRPr="00E75982" w:rsidRDefault="00E75982" w:rsidP="00E75982">
      <w:pPr>
        <w:tabs>
          <w:tab w:val="left" w:pos="1700"/>
          <w:tab w:val="left" w:leader="dot" w:pos="8505"/>
        </w:tabs>
        <w:spacing w:after="120"/>
        <w:ind w:left="1134" w:right="1134"/>
        <w:rPr>
          <w:lang w:val="en-GB"/>
        </w:rPr>
      </w:pPr>
      <w:r w:rsidRPr="00E75982">
        <w:rPr>
          <w:lang w:val="en-GB"/>
        </w:rPr>
        <w:t>17.</w:t>
      </w:r>
      <w:r w:rsidRPr="00E75982">
        <w:rPr>
          <w:lang w:val="en-GB"/>
        </w:rPr>
        <w:tab/>
        <w:t>Signature: ......................................................................................................................</w:t>
      </w:r>
    </w:p>
    <w:p w14:paraId="1BCF9B7D" w14:textId="77777777" w:rsidR="00E75982" w:rsidRPr="00E75982" w:rsidRDefault="00E75982" w:rsidP="00E75982">
      <w:pPr>
        <w:tabs>
          <w:tab w:val="left" w:pos="1700"/>
          <w:tab w:val="left" w:leader="dot" w:pos="8505"/>
        </w:tabs>
        <w:spacing w:after="120"/>
        <w:ind w:left="1701" w:right="1134" w:hanging="553"/>
        <w:rPr>
          <w:lang w:val="en-GB"/>
        </w:rPr>
      </w:pPr>
      <w:r w:rsidRPr="00E75982">
        <w:rPr>
          <w:lang w:val="en-GB"/>
        </w:rPr>
        <w:t>18.</w:t>
      </w:r>
      <w:r w:rsidRPr="00E75982">
        <w:rPr>
          <w:lang w:val="en-GB"/>
        </w:rPr>
        <w:tab/>
        <w:t>The following documents, filed with the Type Approval Authority which has granted approval and available on request are annexed to this communication:</w:t>
      </w:r>
    </w:p>
    <w:p w14:paraId="068CDD6F" w14:textId="77777777" w:rsidR="00E75982" w:rsidRPr="00E75982" w:rsidRDefault="00E75982" w:rsidP="00E75982">
      <w:pPr>
        <w:tabs>
          <w:tab w:val="left" w:leader="dot" w:pos="8505"/>
        </w:tabs>
        <w:spacing w:after="120"/>
        <w:ind w:left="1701" w:right="1134" w:hanging="567"/>
        <w:jc w:val="both"/>
        <w:rPr>
          <w:lang w:val="en-GB"/>
        </w:rPr>
      </w:pPr>
      <w:r w:rsidRPr="00E75982">
        <w:rPr>
          <w:lang w:val="en-GB"/>
        </w:rPr>
        <w:tab/>
        <w:t>Drawings, diagrams and plans of the</w:t>
      </w:r>
      <w:r w:rsidRPr="00E75982">
        <w:rPr>
          <w:color w:val="FF0000"/>
          <w:lang w:val="en-GB"/>
        </w:rPr>
        <w:t xml:space="preserve"> </w:t>
      </w:r>
      <w:r w:rsidRPr="00E75982">
        <w:rPr>
          <w:lang w:val="en-GB"/>
        </w:rPr>
        <w:t>ISOFIX anchorages systems, of the top tether anchorages and/or lower tether anchorages including lower tether brackets (if provided by the manufacturer) if any, vehicle floor contact surface if applicable, and of the vehicle structure;</w:t>
      </w:r>
    </w:p>
    <w:p w14:paraId="6517A8B0" w14:textId="77777777" w:rsidR="00E75982" w:rsidRPr="00E75982" w:rsidRDefault="00E75982" w:rsidP="00E75982">
      <w:pPr>
        <w:tabs>
          <w:tab w:val="left" w:leader="dot" w:pos="8505"/>
        </w:tabs>
        <w:spacing w:after="120"/>
        <w:ind w:left="1701" w:right="1134" w:hanging="567"/>
        <w:jc w:val="both"/>
        <w:rPr>
          <w:lang w:val="en-GB"/>
        </w:rPr>
      </w:pPr>
      <w:r w:rsidRPr="00E75982">
        <w:rPr>
          <w:lang w:val="en-GB"/>
        </w:rPr>
        <w:tab/>
        <w:t>Photographs of the ISOFIX anchorages systems, of the top tether and/or lower tether  if any, vehicle floor contact surface if applicable, and of the vehicle structure;</w:t>
      </w:r>
    </w:p>
    <w:p w14:paraId="57AF5F13" w14:textId="77777777" w:rsidR="00E75982" w:rsidRPr="00E75982" w:rsidRDefault="00E75982" w:rsidP="00E75982">
      <w:pPr>
        <w:tabs>
          <w:tab w:val="left" w:leader="dot" w:pos="8505"/>
        </w:tabs>
        <w:spacing w:after="120"/>
        <w:ind w:left="1701" w:right="1134" w:hanging="567"/>
        <w:jc w:val="both"/>
        <w:rPr>
          <w:lang w:val="en-GB"/>
        </w:rPr>
      </w:pPr>
      <w:r w:rsidRPr="00E75982">
        <w:rPr>
          <w:lang w:val="en-GB"/>
        </w:rPr>
        <w:tab/>
        <w:t>Drawings, diagrams and plans of the seats, of their anchorage on the vehicle;</w:t>
      </w:r>
    </w:p>
    <w:p w14:paraId="7DDF2E65" w14:textId="77777777" w:rsidR="00E75982" w:rsidRPr="00E75982" w:rsidRDefault="00E75982" w:rsidP="00E75982">
      <w:pPr>
        <w:tabs>
          <w:tab w:val="left" w:leader="dot" w:pos="8505"/>
        </w:tabs>
        <w:spacing w:after="120"/>
        <w:ind w:left="1701" w:right="1134" w:hanging="567"/>
        <w:jc w:val="both"/>
        <w:rPr>
          <w:lang w:val="en-GB"/>
        </w:rPr>
      </w:pPr>
      <w:r w:rsidRPr="00E75982">
        <w:rPr>
          <w:lang w:val="en-GB"/>
        </w:rPr>
        <w:tab/>
        <w:t>Photographs of the seats, of their anchorage."</w:t>
      </w:r>
    </w:p>
    <w:p w14:paraId="7603D85E" w14:textId="77777777" w:rsidR="00E75982" w:rsidRPr="00E75982" w:rsidRDefault="00E75982" w:rsidP="00E75982">
      <w:pPr>
        <w:tabs>
          <w:tab w:val="left" w:leader="dot" w:pos="8505"/>
        </w:tabs>
        <w:spacing w:after="120"/>
        <w:ind w:left="1701" w:right="1134" w:hanging="567"/>
        <w:jc w:val="both"/>
        <w:rPr>
          <w:lang w:val="en-GB"/>
        </w:rPr>
      </w:pPr>
    </w:p>
    <w:p w14:paraId="0C907BC6" w14:textId="77777777" w:rsidR="00E75982" w:rsidRPr="00E75982" w:rsidRDefault="00E75982" w:rsidP="00E75982">
      <w:pPr>
        <w:suppressAutoHyphens w:val="0"/>
        <w:spacing w:line="240" w:lineRule="auto"/>
        <w:rPr>
          <w:i/>
          <w:lang w:val="en-GB"/>
        </w:rPr>
      </w:pPr>
      <w:r w:rsidRPr="00E75982">
        <w:rPr>
          <w:i/>
          <w:lang w:val="en-GB"/>
        </w:rPr>
        <w:br w:type="page"/>
      </w:r>
    </w:p>
    <w:p w14:paraId="1DE90484" w14:textId="77777777" w:rsidR="00E75982" w:rsidRPr="00E75982" w:rsidRDefault="00E75982" w:rsidP="00E75982">
      <w:pPr>
        <w:spacing w:after="120"/>
        <w:ind w:left="2268" w:right="1134" w:hanging="1134"/>
        <w:jc w:val="both"/>
        <w:rPr>
          <w:lang w:val="en-GB"/>
        </w:rPr>
      </w:pPr>
      <w:r w:rsidRPr="00E75982">
        <w:rPr>
          <w:i/>
          <w:lang w:val="en-GB"/>
        </w:rPr>
        <w:lastRenderedPageBreak/>
        <w:t xml:space="preserve">Annex 2, </w:t>
      </w:r>
      <w:r w:rsidRPr="00E75982">
        <w:rPr>
          <w:lang w:val="en-GB"/>
        </w:rPr>
        <w:t>amend to read:</w:t>
      </w:r>
    </w:p>
    <w:p w14:paraId="0F5F0E87" w14:textId="77777777" w:rsidR="00E75982" w:rsidRPr="00E75982" w:rsidRDefault="00E75982" w:rsidP="00E75982">
      <w:pPr>
        <w:pStyle w:val="HChG"/>
        <w:rPr>
          <w:lang w:val="en-GB"/>
        </w:rPr>
      </w:pPr>
      <w:r w:rsidRPr="00E75982">
        <w:rPr>
          <w:lang w:val="en-GB"/>
        </w:rPr>
        <w:t>"Annex 2</w:t>
      </w:r>
    </w:p>
    <w:p w14:paraId="4CBD0AF6" w14:textId="77777777" w:rsidR="00E75982" w:rsidRPr="00E75982" w:rsidRDefault="00E75982" w:rsidP="00E75982">
      <w:pPr>
        <w:pStyle w:val="HChG"/>
        <w:rPr>
          <w:lang w:val="en-GB"/>
        </w:rPr>
      </w:pPr>
      <w:r w:rsidRPr="00E75982">
        <w:rPr>
          <w:lang w:val="en-GB"/>
        </w:rPr>
        <w:tab/>
      </w:r>
      <w:r w:rsidRPr="00E75982">
        <w:rPr>
          <w:lang w:val="en-GB"/>
        </w:rPr>
        <w:tab/>
        <w:t>Arrangements of the Approval Mark</w:t>
      </w:r>
    </w:p>
    <w:p w14:paraId="0B5A68DF" w14:textId="77777777" w:rsidR="00E75982" w:rsidRPr="00E75982" w:rsidRDefault="00E75982" w:rsidP="00E75982">
      <w:pPr>
        <w:pStyle w:val="SingleTxtG"/>
        <w:spacing w:after="0"/>
        <w:rPr>
          <w:lang w:val="en-GB"/>
        </w:rPr>
      </w:pPr>
      <w:r w:rsidRPr="00E75982">
        <w:rPr>
          <w:lang w:val="en-GB"/>
        </w:rPr>
        <w:t>Model A</w:t>
      </w:r>
    </w:p>
    <w:p w14:paraId="2675DCE6" w14:textId="77777777" w:rsidR="00E75982" w:rsidRPr="00E75982" w:rsidRDefault="00E75982" w:rsidP="00E75982">
      <w:pPr>
        <w:pStyle w:val="SingleTxtG"/>
        <w:rPr>
          <w:lang w:val="en-GB"/>
        </w:rPr>
      </w:pPr>
      <w:r w:rsidRPr="00E75982">
        <w:rPr>
          <w:lang w:val="en-GB"/>
        </w:rPr>
        <w:t>(see paragraph 4.4. of this Regulation)</w:t>
      </w:r>
    </w:p>
    <w:p w14:paraId="12A82BA4" w14:textId="77777777" w:rsidR="00E75982" w:rsidRPr="00E75982" w:rsidRDefault="00E75982" w:rsidP="00E75982">
      <w:pPr>
        <w:widowControl w:val="0"/>
        <w:suppressAutoHyphens w:val="0"/>
        <w:spacing w:line="240" w:lineRule="auto"/>
        <w:ind w:left="2268" w:right="1134"/>
        <w:rPr>
          <w:sz w:val="24"/>
          <w:lang w:val="en-GB"/>
        </w:rPr>
      </w:pPr>
      <w:r w:rsidRPr="00E75982">
        <w:rPr>
          <w:snapToGrid w:val="0"/>
          <w:color w:val="000000"/>
          <w:w w:val="0"/>
          <w:sz w:val="0"/>
          <w:szCs w:val="0"/>
          <w:u w:color="000000"/>
          <w:bdr w:val="none" w:sz="0" w:space="0" w:color="000000"/>
          <w:shd w:val="clear" w:color="000000" w:fill="000000"/>
          <w:lang w:val="en-GB" w:eastAsia="x-none" w:bidi="x-none"/>
        </w:rPr>
        <w:t xml:space="preserve"> </w:t>
      </w:r>
    </w:p>
    <w:p w14:paraId="589EDC03" w14:textId="77777777" w:rsidR="00E75982" w:rsidRPr="00E75982" w:rsidRDefault="00E75982" w:rsidP="00E75982">
      <w:pPr>
        <w:widowControl w:val="0"/>
        <w:suppressAutoHyphens w:val="0"/>
        <w:spacing w:line="240" w:lineRule="auto"/>
        <w:ind w:left="2268" w:right="1134"/>
        <w:rPr>
          <w:sz w:val="24"/>
          <w:highlight w:val="yellow"/>
          <w:lang w:val="en-GB"/>
        </w:rPr>
      </w:pPr>
      <w:r w:rsidRPr="00440781">
        <w:rPr>
          <w:noProof/>
          <w:highlight w:val="yellow"/>
          <w:lang w:val="nl-NL" w:eastAsia="nl-NL"/>
        </w:rPr>
        <mc:AlternateContent>
          <mc:Choice Requires="wps">
            <w:drawing>
              <wp:anchor distT="0" distB="0" distL="114300" distR="114300" simplePos="0" relativeHeight="251662336" behindDoc="0" locked="0" layoutInCell="1" allowOverlap="1" wp14:anchorId="38F9C062" wp14:editId="60563D27">
                <wp:simplePos x="0" y="0"/>
                <wp:positionH relativeFrom="column">
                  <wp:posOffset>1688876</wp:posOffset>
                </wp:positionH>
                <wp:positionV relativeFrom="paragraph">
                  <wp:posOffset>81486</wp:posOffset>
                </wp:positionV>
                <wp:extent cx="768985" cy="759460"/>
                <wp:effectExtent l="19050" t="19050" r="12065" b="21590"/>
                <wp:wrapNone/>
                <wp:docPr id="196"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759460"/>
                        </a:xfrm>
                        <a:prstGeom prst="ellipse">
                          <a:avLst/>
                        </a:prstGeom>
                        <a:solidFill>
                          <a:srgbClr val="FFFFFF"/>
                        </a:solidFill>
                        <a:ln w="38100">
                          <a:solidFill>
                            <a:srgbClr val="000000"/>
                          </a:solidFill>
                          <a:round/>
                          <a:headEnd/>
                          <a:tailEnd/>
                        </a:ln>
                      </wps:spPr>
                      <wps:txbx>
                        <w:txbxContent>
                          <w:p w14:paraId="765EC10B" w14:textId="77777777" w:rsidR="00E75982" w:rsidRDefault="00E75982" w:rsidP="00E75982">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9C062" id="Oval 90" o:spid="_x0000_s1028" style="position:absolute;left:0;text-align:left;margin-left:133pt;margin-top:6.4pt;width:60.55pt;height:5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" strokeweight="3pt">
                <v:textbox inset="0,0,0,0">
                  <w:txbxContent>
                    <w:p w14:paraId="765EC10B" w14:textId="77777777" w:rsidR="00E75982" w:rsidRDefault="00E75982" w:rsidP="00E75982">
                      <w:pPr>
                        <w:spacing w:before="24"/>
                        <w:ind w:left="68" w:hanging="68"/>
                        <w:rPr>
                          <w:rFonts w:ascii="Arial" w:hAnsi="Arial" w:cs="Arial"/>
                          <w:sz w:val="36"/>
                        </w:rPr>
                      </w:pPr>
                      <w:r>
                        <w:rPr>
                          <w:rFonts w:ascii="Arial" w:hAnsi="Arial" w:cs="Arial"/>
                          <w:sz w:val="72"/>
                        </w:rPr>
                        <w:t>E</w:t>
                      </w:r>
                      <w:r>
                        <w:rPr>
                          <w:rFonts w:ascii="Arial" w:hAnsi="Arial" w:cs="Arial"/>
                          <w:sz w:val="48"/>
                        </w:rPr>
                        <w:t>2</w:t>
                      </w:r>
                    </w:p>
                  </w:txbxContent>
                </v:textbox>
              </v:oval>
            </w:pict>
          </mc:Fallback>
        </mc:AlternateContent>
      </w:r>
      <w:r w:rsidRPr="00440781">
        <w:rPr>
          <w:noProof/>
          <w:highlight w:val="yellow"/>
          <w:lang w:val="nl-NL" w:eastAsia="nl-NL"/>
        </w:rPr>
        <mc:AlternateContent>
          <mc:Choice Requires="wps">
            <w:drawing>
              <wp:anchor distT="0" distB="0" distL="114299" distR="114299" simplePos="0" relativeHeight="251667456" behindDoc="0" locked="0" layoutInCell="1" allowOverlap="1" wp14:anchorId="6774DAEE" wp14:editId="08FFCD88">
                <wp:simplePos x="0" y="0"/>
                <wp:positionH relativeFrom="column">
                  <wp:posOffset>781049</wp:posOffset>
                </wp:positionH>
                <wp:positionV relativeFrom="paragraph">
                  <wp:posOffset>123825</wp:posOffset>
                </wp:positionV>
                <wp:extent cx="0" cy="759460"/>
                <wp:effectExtent l="95250" t="38100" r="57150" b="59690"/>
                <wp:wrapNone/>
                <wp:docPr id="19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946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A2A60" id="Line 9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5pt,9.75pt" to="61.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">
                <v:stroke startarrow="open" endarrow="open"/>
              </v:line>
            </w:pict>
          </mc:Fallback>
        </mc:AlternateContent>
      </w:r>
      <w:r w:rsidRPr="00440781">
        <w:rPr>
          <w:noProof/>
          <w:highlight w:val="yellow"/>
          <w:lang w:val="nl-NL" w:eastAsia="nl-NL"/>
        </w:rPr>
        <mc:AlternateContent>
          <mc:Choice Requires="wps">
            <w:drawing>
              <wp:anchor distT="4294967295" distB="4294967295" distL="114300" distR="114300" simplePos="0" relativeHeight="251666432" behindDoc="0" locked="0" layoutInCell="1" allowOverlap="1" wp14:anchorId="587C918D" wp14:editId="3DE8C270">
                <wp:simplePos x="0" y="0"/>
                <wp:positionH relativeFrom="column">
                  <wp:posOffset>671195</wp:posOffset>
                </wp:positionH>
                <wp:positionV relativeFrom="paragraph">
                  <wp:posOffset>123824</wp:posOffset>
                </wp:positionV>
                <wp:extent cx="1099185" cy="0"/>
                <wp:effectExtent l="0" t="0" r="24765" b="19050"/>
                <wp:wrapNone/>
                <wp:docPr id="19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59DA9" id="Line 94"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5pt,9.75pt" to="139.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"/>
            </w:pict>
          </mc:Fallback>
        </mc:AlternateContent>
      </w:r>
    </w:p>
    <w:p w14:paraId="616B4A16" w14:textId="3D9E6A2A" w:rsidR="00E75982" w:rsidRPr="00E75982" w:rsidRDefault="00803499" w:rsidP="00E75982">
      <w:pPr>
        <w:widowControl w:val="0"/>
        <w:suppressAutoHyphens w:val="0"/>
        <w:spacing w:line="240" w:lineRule="auto"/>
        <w:ind w:left="2268" w:right="1134"/>
        <w:rPr>
          <w:sz w:val="24"/>
          <w:highlight w:val="yellow"/>
          <w:lang w:val="en-GB"/>
        </w:rPr>
      </w:pPr>
      <w:r w:rsidRPr="00440781">
        <w:rPr>
          <w:noProof/>
          <w:highlight w:val="yellow"/>
          <w:lang w:val="nl-NL" w:eastAsia="nl-NL"/>
        </w:rPr>
        <mc:AlternateContent>
          <mc:Choice Requires="wps">
            <w:drawing>
              <wp:anchor distT="0" distB="0" distL="114300" distR="114300" simplePos="0" relativeHeight="251682816" behindDoc="0" locked="0" layoutInCell="1" allowOverlap="1" wp14:anchorId="066FDE6A" wp14:editId="7D304808">
                <wp:simplePos x="0" y="0"/>
                <wp:positionH relativeFrom="column">
                  <wp:posOffset>3060277</wp:posOffset>
                </wp:positionH>
                <wp:positionV relativeFrom="paragraph">
                  <wp:posOffset>42545</wp:posOffset>
                </wp:positionV>
                <wp:extent cx="2330450" cy="673100"/>
                <wp:effectExtent l="0" t="0" r="0" b="0"/>
                <wp:wrapNone/>
                <wp:docPr id="18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ABFCF" w14:textId="77777777" w:rsidR="00E75982" w:rsidRPr="004212DD" w:rsidRDefault="00E75982" w:rsidP="00E75982">
                            <w:pPr>
                              <w:pStyle w:val="Heading5"/>
                              <w:rPr>
                                <w:rFonts w:ascii="Arial" w:hAnsi="Arial" w:cs="Arial"/>
                                <w:sz w:val="44"/>
                                <w:szCs w:val="44"/>
                                <w:lang w:val="fr-FR"/>
                              </w:rPr>
                            </w:pPr>
                            <w:r>
                              <w:rPr>
                                <w:rFonts w:ascii="Arial" w:hAnsi="Arial" w:cs="Arial"/>
                                <w:sz w:val="40"/>
                                <w:szCs w:val="40"/>
                                <w:lang w:val="fr-FR"/>
                              </w:rPr>
                              <w:t>145</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6366F8">
                              <w:rPr>
                                <w:rFonts w:ascii="Arial" w:hAnsi="Arial" w:cs="Arial"/>
                                <w:sz w:val="40"/>
                                <w:szCs w:val="40"/>
                                <w:lang w:val="fr-FR"/>
                              </w:rPr>
                              <w:t>1</w:t>
                            </w:r>
                            <w:r w:rsidRPr="00B722A1">
                              <w:rPr>
                                <w:rFonts w:ascii="Arial" w:hAnsi="Arial" w:cs="Arial"/>
                                <w:bCs/>
                                <w:sz w:val="40"/>
                                <w:szCs w:val="40"/>
                                <w:lang w:val="fr-FR"/>
                              </w:rPr>
                              <w:t>1424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FDE6A" id="Text Box 104" o:spid="_x0000_s1029" type="#_x0000_t202" style="position:absolute;left:0;text-align:left;margin-left:240.95pt;margin-top:3.35pt;width:183.5pt;height: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" stroked="f">
                <v:textbox>
                  <w:txbxContent>
                    <w:p w14:paraId="150ABFCF" w14:textId="77777777" w:rsidR="00E75982" w:rsidRPr="004212DD" w:rsidRDefault="00E75982" w:rsidP="00E75982">
                      <w:pPr>
                        <w:pStyle w:val="Heading5"/>
                        <w:rPr>
                          <w:rFonts w:ascii="Arial" w:hAnsi="Arial" w:cs="Arial"/>
                          <w:sz w:val="44"/>
                          <w:szCs w:val="44"/>
                          <w:lang w:val="fr-FR"/>
                        </w:rPr>
                      </w:pPr>
                      <w:r>
                        <w:rPr>
                          <w:rFonts w:ascii="Arial" w:hAnsi="Arial" w:cs="Arial"/>
                          <w:sz w:val="40"/>
                          <w:szCs w:val="40"/>
                          <w:lang w:val="fr-FR"/>
                        </w:rPr>
                        <w:t>145</w:t>
                      </w:r>
                      <w:r w:rsidRPr="00B722A1">
                        <w:rPr>
                          <w:rFonts w:ascii="Arial" w:hAnsi="Arial" w:cs="Arial"/>
                          <w:color w:val="0070C0"/>
                          <w:sz w:val="40"/>
                          <w:szCs w:val="40"/>
                          <w:lang w:val="fr-FR"/>
                        </w:rPr>
                        <w:t xml:space="preserve"> </w:t>
                      </w:r>
                      <w:r w:rsidRPr="00B722A1">
                        <w:rPr>
                          <w:rFonts w:ascii="Arial" w:hAnsi="Arial" w:cs="Arial"/>
                          <w:sz w:val="40"/>
                          <w:szCs w:val="40"/>
                        </w:rPr>
                        <w:t>R –</w:t>
                      </w:r>
                      <w:r w:rsidRPr="00C1595F">
                        <w:rPr>
                          <w:rFonts w:ascii="Arial" w:hAnsi="Arial" w:cs="Arial"/>
                          <w:sz w:val="44"/>
                          <w:szCs w:val="44"/>
                        </w:rPr>
                        <w:t xml:space="preserve"> </w:t>
                      </w:r>
                      <w:r w:rsidRPr="00B722A1">
                        <w:rPr>
                          <w:rFonts w:ascii="Arial" w:hAnsi="Arial" w:cs="Arial"/>
                          <w:sz w:val="40"/>
                          <w:szCs w:val="40"/>
                        </w:rPr>
                        <w:t>0</w:t>
                      </w:r>
                      <w:r w:rsidRPr="006366F8">
                        <w:rPr>
                          <w:rFonts w:ascii="Arial" w:hAnsi="Arial" w:cs="Arial"/>
                          <w:sz w:val="40"/>
                          <w:szCs w:val="40"/>
                          <w:lang w:val="fr-FR"/>
                        </w:rPr>
                        <w:t>1</w:t>
                      </w:r>
                      <w:r w:rsidRPr="00B722A1">
                        <w:rPr>
                          <w:rFonts w:ascii="Arial" w:hAnsi="Arial" w:cs="Arial"/>
                          <w:bCs/>
                          <w:sz w:val="40"/>
                          <w:szCs w:val="40"/>
                          <w:lang w:val="fr-FR"/>
                        </w:rPr>
                        <w:t>1424</w:t>
                      </w:r>
                    </w:p>
                  </w:txbxContent>
                </v:textbox>
              </v:shape>
            </w:pict>
          </mc:Fallback>
        </mc:AlternateContent>
      </w:r>
      <w:r w:rsidR="00E75982" w:rsidRPr="00440781">
        <w:rPr>
          <w:noProof/>
          <w:highlight w:val="yellow"/>
          <w:lang w:val="nl-NL" w:eastAsia="nl-NL"/>
        </w:rPr>
        <mc:AlternateContent>
          <mc:Choice Requires="wps">
            <w:drawing>
              <wp:anchor distT="0" distB="0" distL="114300" distR="114300" simplePos="0" relativeHeight="251681792" behindDoc="0" locked="0" layoutInCell="1" allowOverlap="1" wp14:anchorId="257811F7" wp14:editId="0A55EAF4">
                <wp:simplePos x="0" y="0"/>
                <wp:positionH relativeFrom="column">
                  <wp:posOffset>890905</wp:posOffset>
                </wp:positionH>
                <wp:positionV relativeFrom="paragraph">
                  <wp:posOffset>57150</wp:posOffset>
                </wp:positionV>
                <wp:extent cx="329565" cy="433705"/>
                <wp:effectExtent l="0" t="0" r="0" b="4445"/>
                <wp:wrapNone/>
                <wp:docPr id="19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ADF60" w14:textId="77777777" w:rsidR="00E75982" w:rsidRDefault="00E75982" w:rsidP="00E75982">
                            <w:pPr>
                              <w:rPr>
                                <w:u w:val="single"/>
                              </w:rPr>
                            </w:pPr>
                            <w:r>
                              <w:rPr>
                                <w:u w:val="single"/>
                              </w:rPr>
                              <w:t>a</w:t>
                            </w:r>
                          </w:p>
                          <w:p w14:paraId="7F386E17" w14:textId="77777777" w:rsidR="00E75982" w:rsidRDefault="00E75982" w:rsidP="00E7598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11F7" id="Text Box 111" o:spid="_x0000_s1030" type="#_x0000_t202" style="position:absolute;left:0;text-align:left;margin-left:70.15pt;margin-top:4.5pt;width:25.95pt;height:3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" stroked="f">
                <v:textbox>
                  <w:txbxContent>
                    <w:p w14:paraId="7E5ADF60" w14:textId="77777777" w:rsidR="00E75982" w:rsidRDefault="00E75982" w:rsidP="00E75982">
                      <w:pPr>
                        <w:rPr>
                          <w:u w:val="single"/>
                        </w:rPr>
                      </w:pPr>
                      <w:r>
                        <w:rPr>
                          <w:u w:val="single"/>
                        </w:rPr>
                        <w:t>a</w:t>
                      </w:r>
                    </w:p>
                    <w:p w14:paraId="7F386E17" w14:textId="77777777" w:rsidR="00E75982" w:rsidRDefault="00E75982" w:rsidP="00E75982">
                      <w:r>
                        <w:t>2</w:t>
                      </w:r>
                    </w:p>
                  </w:txbxContent>
                </v:textbox>
              </v:shape>
            </w:pict>
          </mc:Fallback>
        </mc:AlternateContent>
      </w:r>
      <w:r w:rsidR="00E75982" w:rsidRPr="00440781">
        <w:rPr>
          <w:noProof/>
          <w:highlight w:val="yellow"/>
          <w:lang w:val="nl-NL" w:eastAsia="nl-NL"/>
        </w:rPr>
        <mc:AlternateContent>
          <mc:Choice Requires="wps">
            <w:drawing>
              <wp:anchor distT="0" distB="0" distL="114299" distR="114299" simplePos="0" relativeHeight="251676672" behindDoc="0" locked="0" layoutInCell="1" allowOverlap="1" wp14:anchorId="1D234B4A" wp14:editId="6E0C15A5">
                <wp:simplePos x="0" y="0"/>
                <wp:positionH relativeFrom="column">
                  <wp:posOffset>5506719</wp:posOffset>
                </wp:positionH>
                <wp:positionV relativeFrom="paragraph">
                  <wp:posOffset>42545</wp:posOffset>
                </wp:positionV>
                <wp:extent cx="0" cy="217170"/>
                <wp:effectExtent l="95250" t="0" r="76200" b="49530"/>
                <wp:wrapNone/>
                <wp:docPr id="19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B4BE7" id="Line 10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3.35pt" to="433.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">
                <v:stroke endarrow="open"/>
              </v:line>
            </w:pict>
          </mc:Fallback>
        </mc:AlternateContent>
      </w:r>
      <w:r w:rsidR="00E75982" w:rsidRPr="00440781">
        <w:rPr>
          <w:noProof/>
          <w:highlight w:val="yellow"/>
          <w:lang w:val="nl-NL" w:eastAsia="nl-NL"/>
        </w:rPr>
        <mc:AlternateContent>
          <mc:Choice Requires="wps">
            <w:drawing>
              <wp:anchor distT="0" distB="0" distL="114299" distR="114299" simplePos="0" relativeHeight="251672576" behindDoc="0" locked="0" layoutInCell="1" allowOverlap="1" wp14:anchorId="60A74AE2" wp14:editId="0CF0A855">
                <wp:simplePos x="0" y="0"/>
                <wp:positionH relativeFrom="column">
                  <wp:posOffset>2759074</wp:posOffset>
                </wp:positionH>
                <wp:positionV relativeFrom="paragraph">
                  <wp:posOffset>42545</wp:posOffset>
                </wp:positionV>
                <wp:extent cx="0" cy="217170"/>
                <wp:effectExtent l="95250" t="0" r="76200" b="49530"/>
                <wp:wrapNone/>
                <wp:docPr id="19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FAA02" id="Line 10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3.35pt" to="217.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">
                <v:stroke endarrow="open"/>
              </v:line>
            </w:pict>
          </mc:Fallback>
        </mc:AlternateContent>
      </w:r>
      <w:r w:rsidR="00E75982" w:rsidRPr="00440781">
        <w:rPr>
          <w:noProof/>
          <w:highlight w:val="yellow"/>
          <w:lang w:val="nl-NL" w:eastAsia="nl-NL"/>
        </w:rPr>
        <mc:AlternateContent>
          <mc:Choice Requires="wps">
            <w:drawing>
              <wp:anchor distT="0" distB="0" distL="114300" distR="114300" simplePos="0" relativeHeight="251668480" behindDoc="0" locked="0" layoutInCell="1" allowOverlap="1" wp14:anchorId="07766B65" wp14:editId="6502C31A">
                <wp:simplePos x="0" y="0"/>
                <wp:positionH relativeFrom="column">
                  <wp:posOffset>451485</wp:posOffset>
                </wp:positionH>
                <wp:positionV relativeFrom="paragraph">
                  <wp:posOffset>114935</wp:posOffset>
                </wp:positionV>
                <wp:extent cx="329565" cy="361315"/>
                <wp:effectExtent l="0" t="0" r="0" b="635"/>
                <wp:wrapNone/>
                <wp:docPr id="19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978B3" w14:textId="77777777" w:rsidR="00E75982" w:rsidRDefault="00E75982" w:rsidP="00E75982">
                            <w:pPr>
                              <w:spacing w:before="160"/>
                              <w:ind w:right="-539" w:firstLine="181"/>
                              <w:rPr>
                                <w:rFonts w:ascii="Arial" w:hAnsi="Arial" w:cs="Arial"/>
                              </w:rPr>
                            </w:pPr>
                            <w:r>
                              <w:rPr>
                                <w:rFonts w:ascii="Arial" w:hAnsi="Arial" w:cs="Arial"/>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6B65" id="Text Box 97" o:spid="_x0000_s1031" type="#_x0000_t202" style="position:absolute;left:0;text-align:left;margin-left:35.55pt;margin-top:9.05pt;width:25.95pt;height:2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" stroked="f">
                <v:textbox inset="0,0,0,0">
                  <w:txbxContent>
                    <w:p w14:paraId="00D978B3" w14:textId="77777777" w:rsidR="00E75982" w:rsidRDefault="00E75982" w:rsidP="00E75982">
                      <w:pPr>
                        <w:spacing w:before="160"/>
                        <w:ind w:right="-539" w:firstLine="181"/>
                        <w:rPr>
                          <w:rFonts w:ascii="Arial" w:hAnsi="Arial" w:cs="Arial"/>
                        </w:rPr>
                      </w:pPr>
                      <w:r>
                        <w:rPr>
                          <w:rFonts w:ascii="Arial" w:hAnsi="Arial" w:cs="Arial"/>
                        </w:rPr>
                        <w:t>a</w:t>
                      </w:r>
                    </w:p>
                  </w:txbxContent>
                </v:textbox>
              </v:shape>
            </w:pict>
          </mc:Fallback>
        </mc:AlternateContent>
      </w:r>
      <w:r w:rsidR="00E75982" w:rsidRPr="00440781">
        <w:rPr>
          <w:noProof/>
          <w:highlight w:val="yellow"/>
          <w:lang w:val="nl-NL" w:eastAsia="nl-NL"/>
        </w:rPr>
        <mc:AlternateContent>
          <mc:Choice Requires="wps">
            <w:drawing>
              <wp:anchor distT="0" distB="0" distL="114299" distR="114299" simplePos="0" relativeHeight="251665408" behindDoc="0" locked="0" layoutInCell="1" allowOverlap="1" wp14:anchorId="3603AC3D" wp14:editId="45F37A4D">
                <wp:simplePos x="0" y="0"/>
                <wp:positionH relativeFrom="column">
                  <wp:posOffset>1330959</wp:posOffset>
                </wp:positionH>
                <wp:positionV relativeFrom="paragraph">
                  <wp:posOffset>151130</wp:posOffset>
                </wp:positionV>
                <wp:extent cx="0" cy="325120"/>
                <wp:effectExtent l="95250" t="38100" r="76200" b="55880"/>
                <wp:wrapNone/>
                <wp:docPr id="19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12F0" id="Line 93"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8pt,11.9pt" to="104.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">
                <v:stroke startarrow="open" endarrow="open"/>
              </v:line>
            </w:pict>
          </mc:Fallback>
        </mc:AlternateContent>
      </w:r>
      <w:r w:rsidR="00E75982" w:rsidRPr="00440781">
        <w:rPr>
          <w:noProof/>
          <w:highlight w:val="yellow"/>
          <w:lang w:val="nl-NL" w:eastAsia="nl-NL"/>
        </w:rPr>
        <mc:AlternateContent>
          <mc:Choice Requires="wps">
            <w:drawing>
              <wp:anchor distT="4294967295" distB="4294967295" distL="114300" distR="114300" simplePos="0" relativeHeight="251663360" behindDoc="0" locked="0" layoutInCell="1" allowOverlap="1" wp14:anchorId="28A7A328" wp14:editId="422AFE70">
                <wp:simplePos x="0" y="0"/>
                <wp:positionH relativeFrom="column">
                  <wp:posOffset>1220470</wp:posOffset>
                </wp:positionH>
                <wp:positionV relativeFrom="paragraph">
                  <wp:posOffset>151129</wp:posOffset>
                </wp:positionV>
                <wp:extent cx="549910" cy="0"/>
                <wp:effectExtent l="0" t="0" r="21590" b="19050"/>
                <wp:wrapNone/>
                <wp:docPr id="19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8941" id="Line 91"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pt,11.9pt" to="1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"/>
            </w:pict>
          </mc:Fallback>
        </mc:AlternateContent>
      </w:r>
    </w:p>
    <w:p w14:paraId="6C061684" w14:textId="3378D55F" w:rsidR="00E75982" w:rsidRPr="00E75982" w:rsidRDefault="00E75982" w:rsidP="00E75982">
      <w:pPr>
        <w:widowControl w:val="0"/>
        <w:suppressAutoHyphens w:val="0"/>
        <w:spacing w:line="240" w:lineRule="auto"/>
        <w:ind w:left="2268" w:right="1134"/>
        <w:rPr>
          <w:sz w:val="24"/>
          <w:highlight w:val="yellow"/>
          <w:lang w:val="en-GB"/>
        </w:rPr>
      </w:pPr>
      <w:r w:rsidRPr="00440781">
        <w:rPr>
          <w:noProof/>
          <w:highlight w:val="yellow"/>
          <w:lang w:val="nl-NL" w:eastAsia="nl-NL"/>
        </w:rPr>
        <mc:AlternateContent>
          <mc:Choice Requires="wps">
            <w:drawing>
              <wp:anchor distT="4294967295" distB="4294967295" distL="114300" distR="114300" simplePos="0" relativeHeight="251679744" behindDoc="0" locked="0" layoutInCell="1" allowOverlap="1" wp14:anchorId="7AF4F2A1" wp14:editId="220CF2DE">
                <wp:simplePos x="0" y="0"/>
                <wp:positionH relativeFrom="column">
                  <wp:posOffset>5287010</wp:posOffset>
                </wp:positionH>
                <wp:positionV relativeFrom="paragraph">
                  <wp:posOffset>84454</wp:posOffset>
                </wp:positionV>
                <wp:extent cx="329565" cy="0"/>
                <wp:effectExtent l="0" t="0" r="13335" b="19050"/>
                <wp:wrapNone/>
                <wp:docPr id="18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2FF84" id="Line 10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3pt,6.65pt" to="442.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"/>
            </w:pict>
          </mc:Fallback>
        </mc:AlternateContent>
      </w:r>
      <w:r w:rsidRPr="00440781">
        <w:rPr>
          <w:noProof/>
          <w:highlight w:val="yellow"/>
          <w:lang w:val="nl-NL" w:eastAsia="nl-NL"/>
        </w:rPr>
        <mc:AlternateContent>
          <mc:Choice Requires="wps">
            <w:drawing>
              <wp:anchor distT="0" distB="0" distL="114299" distR="114299" simplePos="0" relativeHeight="251677696" behindDoc="0" locked="0" layoutInCell="1" allowOverlap="1" wp14:anchorId="65CDE32C" wp14:editId="2690F57D">
                <wp:simplePos x="0" y="0"/>
                <wp:positionH relativeFrom="column">
                  <wp:posOffset>5506719</wp:posOffset>
                </wp:positionH>
                <wp:positionV relativeFrom="paragraph">
                  <wp:posOffset>84455</wp:posOffset>
                </wp:positionV>
                <wp:extent cx="0" cy="216535"/>
                <wp:effectExtent l="0" t="0" r="19050" b="12065"/>
                <wp:wrapNone/>
                <wp:docPr id="18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1D2F2" id="Line 107"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6.65pt" to="433.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"/>
            </w:pict>
          </mc:Fallback>
        </mc:AlternateContent>
      </w:r>
      <w:r w:rsidRPr="00440781">
        <w:rPr>
          <w:noProof/>
          <w:highlight w:val="yellow"/>
          <w:lang w:val="nl-NL" w:eastAsia="nl-NL"/>
        </w:rPr>
        <mc:AlternateContent>
          <mc:Choice Requires="wps">
            <w:drawing>
              <wp:anchor distT="0" distB="0" distL="114300" distR="114300" simplePos="0" relativeHeight="251675648" behindDoc="0" locked="0" layoutInCell="1" allowOverlap="1" wp14:anchorId="22268278" wp14:editId="3A680911">
                <wp:simplePos x="0" y="0"/>
                <wp:positionH relativeFrom="column">
                  <wp:posOffset>5616575</wp:posOffset>
                </wp:positionH>
                <wp:positionV relativeFrom="paragraph">
                  <wp:posOffset>43180</wp:posOffset>
                </wp:positionV>
                <wp:extent cx="254635" cy="322580"/>
                <wp:effectExtent l="0" t="0" r="0" b="1270"/>
                <wp:wrapNone/>
                <wp:docPr id="18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C2A0E" w14:textId="77777777" w:rsidR="00E75982" w:rsidRDefault="00E75982" w:rsidP="00E75982">
                            <w:pPr>
                              <w:rPr>
                                <w:rFonts w:ascii="Arial" w:hAnsi="Arial" w:cs="Arial"/>
                                <w:u w:val="single"/>
                              </w:rPr>
                            </w:pPr>
                            <w:r>
                              <w:rPr>
                                <w:rFonts w:ascii="Arial" w:hAnsi="Arial" w:cs="Arial"/>
                                <w:u w:val="single"/>
                              </w:rPr>
                              <w:t>a</w:t>
                            </w:r>
                          </w:p>
                          <w:p w14:paraId="2C66414A" w14:textId="77777777" w:rsidR="00E75982" w:rsidRDefault="00E75982" w:rsidP="00E75982">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8278" id="Text Box 105" o:spid="_x0000_s1032" type="#_x0000_t202" style="position:absolute;left:0;text-align:left;margin-left:442.25pt;margin-top:3.4pt;width:20.05pt;height:2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" stroked="f">
                <v:textbox inset="0,0,0,0">
                  <w:txbxContent>
                    <w:p w14:paraId="6E7C2A0E" w14:textId="77777777" w:rsidR="00E75982" w:rsidRDefault="00E75982" w:rsidP="00E75982">
                      <w:pPr>
                        <w:rPr>
                          <w:rFonts w:ascii="Arial" w:hAnsi="Arial" w:cs="Arial"/>
                          <w:u w:val="single"/>
                        </w:rPr>
                      </w:pPr>
                      <w:r>
                        <w:rPr>
                          <w:rFonts w:ascii="Arial" w:hAnsi="Arial" w:cs="Arial"/>
                          <w:u w:val="single"/>
                        </w:rPr>
                        <w:t>a</w:t>
                      </w:r>
                    </w:p>
                    <w:p w14:paraId="2C66414A" w14:textId="77777777" w:rsidR="00E75982" w:rsidRDefault="00E75982" w:rsidP="00E75982">
                      <w:pPr>
                        <w:rPr>
                          <w:rFonts w:ascii="Arial" w:hAnsi="Arial" w:cs="Arial"/>
                        </w:rPr>
                      </w:pPr>
                      <w:r>
                        <w:rPr>
                          <w:rFonts w:ascii="Arial" w:hAnsi="Arial" w:cs="Arial"/>
                        </w:rPr>
                        <w:t>3</w:t>
                      </w:r>
                    </w:p>
                  </w:txbxContent>
                </v:textbox>
              </v:shape>
            </w:pict>
          </mc:Fallback>
        </mc:AlternateContent>
      </w:r>
      <w:r w:rsidRPr="00440781">
        <w:rPr>
          <w:noProof/>
          <w:highlight w:val="yellow"/>
          <w:lang w:val="nl-NL" w:eastAsia="nl-NL"/>
        </w:rPr>
        <mc:AlternateContent>
          <mc:Choice Requires="wps">
            <w:drawing>
              <wp:anchor distT="0" distB="0" distL="114300" distR="114300" simplePos="0" relativeHeight="251674624" behindDoc="0" locked="0" layoutInCell="1" allowOverlap="1" wp14:anchorId="443091FD" wp14:editId="165D7553">
                <wp:simplePos x="0" y="0"/>
                <wp:positionH relativeFrom="column">
                  <wp:posOffset>2870835</wp:posOffset>
                </wp:positionH>
                <wp:positionV relativeFrom="paragraph">
                  <wp:posOffset>43180</wp:posOffset>
                </wp:positionV>
                <wp:extent cx="238125" cy="322580"/>
                <wp:effectExtent l="0" t="0" r="9525" b="1270"/>
                <wp:wrapNone/>
                <wp:docPr id="18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C53EA" w14:textId="77777777" w:rsidR="00E75982" w:rsidRDefault="00E75982" w:rsidP="00E75982">
                            <w:pPr>
                              <w:rPr>
                                <w:rFonts w:ascii="Arial" w:hAnsi="Arial" w:cs="Arial"/>
                                <w:u w:val="single"/>
                              </w:rPr>
                            </w:pPr>
                            <w:r>
                              <w:rPr>
                                <w:rFonts w:ascii="Arial" w:hAnsi="Arial" w:cs="Arial"/>
                                <w:u w:val="single"/>
                              </w:rPr>
                              <w:t>a</w:t>
                            </w:r>
                          </w:p>
                          <w:p w14:paraId="690C1DAF" w14:textId="77777777" w:rsidR="00E75982" w:rsidRDefault="00E75982" w:rsidP="00E75982">
                            <w:pPr>
                              <w:rPr>
                                <w:rFonts w:ascii="Arial" w:hAnsi="Arial" w:cs="Arial"/>
                              </w:rPr>
                            </w:pPr>
                            <w:r>
                              <w:rPr>
                                <w:rFonts w:ascii="Arial" w:hAnsi="Arial" w:cs="Arial"/>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091FD" id="Text Box 103" o:spid="_x0000_s1033" type="#_x0000_t202" style="position:absolute;left:0;text-align:left;margin-left:226.05pt;margin-top:3.4pt;width:18.7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" stroked="f">
                <v:textbox inset="0,0,0,0">
                  <w:txbxContent>
                    <w:p w14:paraId="585C53EA" w14:textId="77777777" w:rsidR="00E75982" w:rsidRDefault="00E75982" w:rsidP="00E75982">
                      <w:pPr>
                        <w:rPr>
                          <w:rFonts w:ascii="Arial" w:hAnsi="Arial" w:cs="Arial"/>
                          <w:u w:val="single"/>
                        </w:rPr>
                      </w:pPr>
                      <w:r>
                        <w:rPr>
                          <w:rFonts w:ascii="Arial" w:hAnsi="Arial" w:cs="Arial"/>
                          <w:u w:val="single"/>
                        </w:rPr>
                        <w:t>a</w:t>
                      </w:r>
                    </w:p>
                    <w:p w14:paraId="690C1DAF" w14:textId="77777777" w:rsidR="00E75982" w:rsidRDefault="00E75982" w:rsidP="00E75982">
                      <w:pPr>
                        <w:rPr>
                          <w:rFonts w:ascii="Arial" w:hAnsi="Arial" w:cs="Arial"/>
                        </w:rPr>
                      </w:pPr>
                      <w:r>
                        <w:rPr>
                          <w:rFonts w:ascii="Arial" w:hAnsi="Arial" w:cs="Arial"/>
                        </w:rPr>
                        <w:t>3</w:t>
                      </w:r>
                    </w:p>
                  </w:txbxContent>
                </v:textbox>
              </v:shape>
            </w:pict>
          </mc:Fallback>
        </mc:AlternateContent>
      </w:r>
      <w:r w:rsidRPr="00440781">
        <w:rPr>
          <w:noProof/>
          <w:highlight w:val="yellow"/>
          <w:lang w:val="nl-NL" w:eastAsia="nl-NL"/>
        </w:rPr>
        <mc:AlternateContent>
          <mc:Choice Requires="wps">
            <w:drawing>
              <wp:anchor distT="0" distB="0" distL="114299" distR="114299" simplePos="0" relativeHeight="251673600" behindDoc="0" locked="0" layoutInCell="1" allowOverlap="1" wp14:anchorId="1A6A9F89" wp14:editId="07770EF5">
                <wp:simplePos x="0" y="0"/>
                <wp:positionH relativeFrom="column">
                  <wp:posOffset>2759074</wp:posOffset>
                </wp:positionH>
                <wp:positionV relativeFrom="paragraph">
                  <wp:posOffset>84455</wp:posOffset>
                </wp:positionV>
                <wp:extent cx="0" cy="216535"/>
                <wp:effectExtent l="0" t="0" r="19050" b="12065"/>
                <wp:wrapNone/>
                <wp:docPr id="18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B719" id="Line 10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6.65pt" to="217.2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"/>
            </w:pict>
          </mc:Fallback>
        </mc:AlternateContent>
      </w:r>
      <w:r w:rsidRPr="00440781">
        <w:rPr>
          <w:noProof/>
          <w:highlight w:val="yellow"/>
          <w:lang w:val="nl-NL" w:eastAsia="nl-NL"/>
        </w:rPr>
        <mc:AlternateContent>
          <mc:Choice Requires="wps">
            <w:drawing>
              <wp:anchor distT="4294967295" distB="4294967295" distL="114300" distR="114300" simplePos="0" relativeHeight="251669504" behindDoc="0" locked="0" layoutInCell="1" allowOverlap="1" wp14:anchorId="7D858BB7" wp14:editId="074DECF6">
                <wp:simplePos x="0" y="0"/>
                <wp:positionH relativeFrom="column">
                  <wp:posOffset>2209800</wp:posOffset>
                </wp:positionH>
                <wp:positionV relativeFrom="paragraph">
                  <wp:posOffset>84454</wp:posOffset>
                </wp:positionV>
                <wp:extent cx="659130" cy="0"/>
                <wp:effectExtent l="0" t="0" r="26670" b="19050"/>
                <wp:wrapNone/>
                <wp:docPr id="18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7C1D" id="Line 9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6.65pt" to="22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"/>
            </w:pict>
          </mc:Fallback>
        </mc:AlternateContent>
      </w:r>
    </w:p>
    <w:p w14:paraId="409AAEB4" w14:textId="77777777" w:rsidR="00E75982" w:rsidRPr="00E75982" w:rsidRDefault="00E75982" w:rsidP="00E75982">
      <w:pPr>
        <w:widowControl w:val="0"/>
        <w:suppressAutoHyphens w:val="0"/>
        <w:spacing w:line="240" w:lineRule="auto"/>
        <w:ind w:left="2268" w:right="1134"/>
        <w:rPr>
          <w:sz w:val="24"/>
          <w:highlight w:val="yellow"/>
          <w:lang w:val="en-GB"/>
        </w:rPr>
      </w:pPr>
      <w:r w:rsidRPr="00440781">
        <w:rPr>
          <w:noProof/>
          <w:highlight w:val="yellow"/>
          <w:lang w:val="nl-NL" w:eastAsia="nl-NL"/>
        </w:rPr>
        <mc:AlternateContent>
          <mc:Choice Requires="wps">
            <w:drawing>
              <wp:anchor distT="4294967295" distB="4294967295" distL="114300" distR="114300" simplePos="0" relativeHeight="251680768" behindDoc="0" locked="0" layoutInCell="1" allowOverlap="1" wp14:anchorId="5388480C" wp14:editId="2E40D46B">
                <wp:simplePos x="0" y="0"/>
                <wp:positionH relativeFrom="column">
                  <wp:posOffset>5287010</wp:posOffset>
                </wp:positionH>
                <wp:positionV relativeFrom="paragraph">
                  <wp:posOffset>125729</wp:posOffset>
                </wp:positionV>
                <wp:extent cx="329565" cy="0"/>
                <wp:effectExtent l="0" t="0" r="13335" b="19050"/>
                <wp:wrapNone/>
                <wp:docPr id="18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121A3" id="Line 11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3pt,9.9pt" to="44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txrgEAAEcDAAAOAAAAZHJzL2Uyb0RvYy54bWysUsFuGyEQvVfqPyDu9dquHD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"/>
            </w:pict>
          </mc:Fallback>
        </mc:AlternateContent>
      </w:r>
      <w:r w:rsidRPr="00440781">
        <w:rPr>
          <w:noProof/>
          <w:highlight w:val="yellow"/>
          <w:lang w:val="nl-NL" w:eastAsia="nl-NL"/>
        </w:rPr>
        <mc:AlternateContent>
          <mc:Choice Requires="wps">
            <w:drawing>
              <wp:anchor distT="0" distB="0" distL="114299" distR="114299" simplePos="0" relativeHeight="251678720" behindDoc="0" locked="0" layoutInCell="1" allowOverlap="1" wp14:anchorId="0821E178" wp14:editId="16D36ED8">
                <wp:simplePos x="0" y="0"/>
                <wp:positionH relativeFrom="column">
                  <wp:posOffset>5506719</wp:posOffset>
                </wp:positionH>
                <wp:positionV relativeFrom="paragraph">
                  <wp:posOffset>125730</wp:posOffset>
                </wp:positionV>
                <wp:extent cx="0" cy="217170"/>
                <wp:effectExtent l="95250" t="38100" r="57150" b="11430"/>
                <wp:wrapNone/>
                <wp:docPr id="18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E956" id="Line 108" o:spid="_x0000_s1026" style="position:absolute;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3.6pt,9.9pt" to="43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">
                <v:stroke endarrow="open"/>
              </v:line>
            </w:pict>
          </mc:Fallback>
        </mc:AlternateContent>
      </w:r>
      <w:r w:rsidRPr="00440781">
        <w:rPr>
          <w:noProof/>
          <w:highlight w:val="yellow"/>
          <w:lang w:val="nl-NL" w:eastAsia="nl-NL"/>
        </w:rPr>
        <mc:AlternateContent>
          <mc:Choice Requires="wps">
            <w:drawing>
              <wp:anchor distT="0" distB="0" distL="114299" distR="114299" simplePos="0" relativeHeight="251671552" behindDoc="0" locked="0" layoutInCell="1" allowOverlap="1" wp14:anchorId="48501B6D" wp14:editId="4438FEF6">
                <wp:simplePos x="0" y="0"/>
                <wp:positionH relativeFrom="column">
                  <wp:posOffset>2759074</wp:posOffset>
                </wp:positionH>
                <wp:positionV relativeFrom="paragraph">
                  <wp:posOffset>125730</wp:posOffset>
                </wp:positionV>
                <wp:extent cx="0" cy="217170"/>
                <wp:effectExtent l="95250" t="38100" r="57150" b="11430"/>
                <wp:wrapNone/>
                <wp:docPr id="18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717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16D68" id="Line 100" o:spid="_x0000_s1026" style="position:absolute;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7.25pt,9.9pt" to="21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">
                <v:stroke endarrow="open"/>
              </v:line>
            </w:pict>
          </mc:Fallback>
        </mc:AlternateContent>
      </w:r>
      <w:r w:rsidRPr="00440781">
        <w:rPr>
          <w:noProof/>
          <w:highlight w:val="yellow"/>
          <w:lang w:val="nl-NL" w:eastAsia="nl-NL"/>
        </w:rPr>
        <mc:AlternateContent>
          <mc:Choice Requires="wps">
            <w:drawing>
              <wp:anchor distT="4294967295" distB="4294967295" distL="114300" distR="114300" simplePos="0" relativeHeight="251670528" behindDoc="0" locked="0" layoutInCell="1" allowOverlap="1" wp14:anchorId="5999FF74" wp14:editId="03E9E80D">
                <wp:simplePos x="0" y="0"/>
                <wp:positionH relativeFrom="column">
                  <wp:posOffset>2209800</wp:posOffset>
                </wp:positionH>
                <wp:positionV relativeFrom="paragraph">
                  <wp:posOffset>125729</wp:posOffset>
                </wp:positionV>
                <wp:extent cx="659130" cy="0"/>
                <wp:effectExtent l="0" t="0" r="26670" b="19050"/>
                <wp:wrapNone/>
                <wp:docPr id="17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8D48" id="Line 9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pt,9.9pt" to="225.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"/>
            </w:pict>
          </mc:Fallback>
        </mc:AlternateContent>
      </w:r>
      <w:r w:rsidRPr="00440781">
        <w:rPr>
          <w:noProof/>
          <w:highlight w:val="yellow"/>
          <w:lang w:val="nl-NL" w:eastAsia="nl-NL"/>
        </w:rPr>
        <mc:AlternateContent>
          <mc:Choice Requires="wps">
            <w:drawing>
              <wp:anchor distT="4294967295" distB="4294967295" distL="114300" distR="114300" simplePos="0" relativeHeight="251664384" behindDoc="0" locked="0" layoutInCell="1" allowOverlap="1" wp14:anchorId="3F77E535" wp14:editId="75A0FBB7">
                <wp:simplePos x="0" y="0"/>
                <wp:positionH relativeFrom="column">
                  <wp:posOffset>1220470</wp:posOffset>
                </wp:positionH>
                <wp:positionV relativeFrom="paragraph">
                  <wp:posOffset>125729</wp:posOffset>
                </wp:positionV>
                <wp:extent cx="549910" cy="0"/>
                <wp:effectExtent l="0" t="0" r="21590" b="19050"/>
                <wp:wrapNone/>
                <wp:docPr id="17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E569A" id="Line 92"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1pt,9.9pt" to="139.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"/>
            </w:pict>
          </mc:Fallback>
        </mc:AlternateContent>
      </w:r>
    </w:p>
    <w:p w14:paraId="092D06D6" w14:textId="77777777" w:rsidR="00E75982" w:rsidRPr="00E75982" w:rsidRDefault="00E75982" w:rsidP="00E75982">
      <w:pPr>
        <w:ind w:left="1100"/>
        <w:rPr>
          <w:highlight w:val="yellow"/>
          <w:lang w:val="en-GB"/>
        </w:rPr>
      </w:pPr>
    </w:p>
    <w:p w14:paraId="1F6BF23F" w14:textId="77777777" w:rsidR="00E75982" w:rsidRPr="00E75982" w:rsidRDefault="00E75982" w:rsidP="00E75982">
      <w:pPr>
        <w:tabs>
          <w:tab w:val="left" w:pos="7100"/>
        </w:tabs>
        <w:rPr>
          <w:lang w:val="en-GB"/>
        </w:rPr>
      </w:pPr>
      <w:r w:rsidRPr="00E75982">
        <w:rPr>
          <w:lang w:val="en-GB"/>
        </w:rPr>
        <w:tab/>
        <w:t>a = 8 mm min.</w:t>
      </w:r>
    </w:p>
    <w:p w14:paraId="0B391EB3" w14:textId="77777777" w:rsidR="00E75982" w:rsidRPr="00E75982" w:rsidRDefault="00E75982" w:rsidP="00E75982">
      <w:pPr>
        <w:pStyle w:val="SingleTxtG"/>
        <w:rPr>
          <w:lang w:val="en-GB"/>
        </w:rPr>
      </w:pPr>
      <w:r w:rsidRPr="00E75982">
        <w:rPr>
          <w:lang w:val="en-GB"/>
        </w:rPr>
        <w:tab/>
        <w:t>The above approval mark affixed to a vehicle shows that the vehicle type concerned has, with regard to ISOFIX anchorages systems, and ISOFIX top tether anchorages and i-Size seating positions -belt anchorages, been approved in France (E 2), pursuant to UN Regulation No. 145, under the number 011424. The first two digits of the approval number indicate that the approval was granted in accordance with the requirements of UN Regulation No. 145 01 series of amendments.</w:t>
      </w:r>
    </w:p>
    <w:p w14:paraId="295B7B44" w14:textId="77777777" w:rsidR="00E75982" w:rsidRPr="00E75982" w:rsidRDefault="00E75982" w:rsidP="00E75982">
      <w:pPr>
        <w:pStyle w:val="SingleTxtG"/>
        <w:rPr>
          <w:highlight w:val="yellow"/>
          <w:lang w:val="en-GB"/>
        </w:rPr>
      </w:pPr>
    </w:p>
    <w:p w14:paraId="3594A90F" w14:textId="77777777" w:rsidR="00E75982" w:rsidRPr="00E75982" w:rsidRDefault="00E75982" w:rsidP="00E75982">
      <w:pPr>
        <w:pStyle w:val="SingleTxtG"/>
        <w:spacing w:after="0"/>
        <w:rPr>
          <w:lang w:val="en-GB"/>
        </w:rPr>
      </w:pPr>
      <w:r w:rsidRPr="00E75982">
        <w:rPr>
          <w:lang w:val="en-GB"/>
        </w:rPr>
        <w:t>Model B</w:t>
      </w:r>
    </w:p>
    <w:p w14:paraId="2326779F" w14:textId="77777777" w:rsidR="00E75982" w:rsidRPr="00E75982" w:rsidRDefault="00E75982" w:rsidP="00E75982">
      <w:pPr>
        <w:pStyle w:val="SingleTxtG"/>
        <w:rPr>
          <w:lang w:val="en-GB"/>
        </w:rPr>
      </w:pPr>
      <w:r w:rsidRPr="00E75982">
        <w:rPr>
          <w:lang w:val="en-GB"/>
        </w:rPr>
        <w:t>(see paragraph 4.5. of this Regulation)</w:t>
      </w:r>
    </w:p>
    <w:p w14:paraId="15C7DA11" w14:textId="77777777" w:rsidR="00E75982" w:rsidRPr="00440781" w:rsidRDefault="00E75982" w:rsidP="00E75982">
      <w:pPr>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756"/>
      </w:pPr>
      <w:r w:rsidRPr="00E75982">
        <w:rPr>
          <w:snapToGrid w:val="0"/>
          <w:color w:val="000000"/>
          <w:w w:val="0"/>
          <w:sz w:val="0"/>
          <w:szCs w:val="0"/>
          <w:u w:color="000000"/>
          <w:bdr w:val="none" w:sz="0" w:space="0" w:color="000000"/>
          <w:shd w:val="clear" w:color="000000" w:fill="000000"/>
          <w:lang w:val="en-GB" w:eastAsia="x-none" w:bidi="x-none"/>
        </w:rPr>
        <w:t xml:space="preserve"> </w:t>
      </w:r>
      <w:r w:rsidRPr="00440781">
        <w:rPr>
          <w:noProof/>
          <w:lang w:val="nl-NL" w:eastAsia="nl-NL"/>
        </w:rPr>
        <mc:AlternateContent>
          <mc:Choice Requires="wps">
            <w:drawing>
              <wp:anchor distT="0" distB="0" distL="114300" distR="114300" simplePos="0" relativeHeight="251683840" behindDoc="0" locked="0" layoutInCell="1" allowOverlap="1" wp14:anchorId="3BE5970A" wp14:editId="71E02256">
                <wp:simplePos x="0" y="0"/>
                <wp:positionH relativeFrom="column">
                  <wp:posOffset>2501265</wp:posOffset>
                </wp:positionH>
                <wp:positionV relativeFrom="paragraph">
                  <wp:posOffset>54610</wp:posOffset>
                </wp:positionV>
                <wp:extent cx="2828925" cy="955040"/>
                <wp:effectExtent l="0" t="0" r="9525" b="0"/>
                <wp:wrapNone/>
                <wp:docPr id="17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162"/>
                            </w:tblGrid>
                            <w:tr w:rsidR="00E75982" w:rsidRPr="00D00EBE" w14:paraId="55421C29" w14:textId="77777777" w:rsidTr="00793789">
                              <w:trPr>
                                <w:trHeight w:val="411"/>
                              </w:trPr>
                              <w:tc>
                                <w:tcPr>
                                  <w:tcW w:w="1348" w:type="dxa"/>
                                </w:tcPr>
                                <w:p w14:paraId="56D81FFA"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145</w:t>
                                  </w:r>
                                </w:p>
                              </w:tc>
                              <w:tc>
                                <w:tcPr>
                                  <w:tcW w:w="2162" w:type="dxa"/>
                                </w:tcPr>
                                <w:p w14:paraId="3C4F9CE0" w14:textId="77777777" w:rsidR="00E75982" w:rsidRPr="00D00EBE" w:rsidRDefault="00E75982" w:rsidP="00B04EC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Pr>
                                      <w:rFonts w:ascii="Arial" w:hAnsi="Arial" w:cs="Arial"/>
                                      <w:b/>
                                      <w:sz w:val="36"/>
                                      <w:szCs w:val="36"/>
                                    </w:rPr>
                                  </w:pPr>
                                  <w:r w:rsidRPr="000D7FAA">
                                    <w:rPr>
                                      <w:rFonts w:ascii="Arial" w:hAnsi="Arial" w:cs="Arial"/>
                                      <w:b/>
                                      <w:sz w:val="36"/>
                                      <w:szCs w:val="36"/>
                                    </w:rPr>
                                    <w:t>0</w:t>
                                  </w:r>
                                  <w:r>
                                    <w:rPr>
                                      <w:rFonts w:ascii="Arial" w:hAnsi="Arial" w:cs="Arial"/>
                                      <w:b/>
                                      <w:sz w:val="36"/>
                                      <w:szCs w:val="36"/>
                                    </w:rPr>
                                    <w:t>1 1425</w:t>
                                  </w:r>
                                </w:p>
                              </w:tc>
                            </w:tr>
                            <w:tr w:rsidR="00E75982" w:rsidRPr="00D65598" w14:paraId="329C550F" w14:textId="77777777" w:rsidTr="00793789">
                              <w:trPr>
                                <w:trHeight w:val="411"/>
                              </w:trPr>
                              <w:tc>
                                <w:tcPr>
                                  <w:tcW w:w="1348" w:type="dxa"/>
                                </w:tcPr>
                                <w:p w14:paraId="643F221D"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lang w:eastAsia="ja-JP"/>
                                    </w:rPr>
                                  </w:pPr>
                                  <w:r>
                                    <w:rPr>
                                      <w:rFonts w:ascii="Arial" w:hAnsi="Arial" w:cs="Arial"/>
                                      <w:b/>
                                      <w:sz w:val="36"/>
                                      <w:szCs w:val="36"/>
                                      <w:lang w:eastAsia="ja-JP"/>
                                    </w:rPr>
                                    <w:t>11</w:t>
                                  </w:r>
                                </w:p>
                              </w:tc>
                              <w:tc>
                                <w:tcPr>
                                  <w:tcW w:w="2162" w:type="dxa"/>
                                </w:tcPr>
                                <w:p w14:paraId="650CAED7"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rPr>
                                      <w:rFonts w:ascii="Arial" w:hAnsi="Arial" w:cs="Arial"/>
                                      <w:b/>
                                      <w:sz w:val="36"/>
                                      <w:szCs w:val="36"/>
                                    </w:rPr>
                                  </w:pPr>
                                  <w:r>
                                    <w:rPr>
                                      <w:rFonts w:ascii="Arial" w:hAnsi="Arial" w:cs="Arial"/>
                                      <w:b/>
                                      <w:sz w:val="36"/>
                                      <w:szCs w:val="36"/>
                                    </w:rPr>
                                    <w:t>02 2439</w:t>
                                  </w:r>
                                </w:p>
                              </w:tc>
                            </w:tr>
                          </w:tbl>
                          <w:p w14:paraId="3277E9F4" w14:textId="77777777" w:rsidR="00E75982" w:rsidRDefault="00E75982" w:rsidP="00E759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5970A" id="Text Box 262" o:spid="_x0000_s1034" type="#_x0000_t202" style="position:absolute;left:0;text-align:left;margin-left:196.95pt;margin-top:4.3pt;width:222.75pt;height:7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" stroked="f">
                <v:textbox>
                  <w:txbxContent>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2162"/>
                      </w:tblGrid>
                      <w:tr w:rsidR="00E75982" w:rsidRPr="00D00EBE" w14:paraId="55421C29" w14:textId="77777777" w:rsidTr="00793789">
                        <w:trPr>
                          <w:trHeight w:val="411"/>
                        </w:trPr>
                        <w:tc>
                          <w:tcPr>
                            <w:tcW w:w="1348" w:type="dxa"/>
                          </w:tcPr>
                          <w:p w14:paraId="56D81FFA"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rPr>
                            </w:pPr>
                            <w:r>
                              <w:rPr>
                                <w:rFonts w:ascii="Arial" w:hAnsi="Arial" w:cs="Arial"/>
                                <w:b/>
                                <w:sz w:val="36"/>
                                <w:szCs w:val="36"/>
                              </w:rPr>
                              <w:t>145</w:t>
                            </w:r>
                          </w:p>
                        </w:tc>
                        <w:tc>
                          <w:tcPr>
                            <w:tcW w:w="2162" w:type="dxa"/>
                          </w:tcPr>
                          <w:p w14:paraId="3C4F9CE0" w14:textId="77777777" w:rsidR="00E75982" w:rsidRPr="00D00EBE" w:rsidRDefault="00E75982" w:rsidP="00B04ECC">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Pr>
                                <w:rFonts w:ascii="Arial" w:hAnsi="Arial" w:cs="Arial"/>
                                <w:b/>
                                <w:sz w:val="36"/>
                                <w:szCs w:val="36"/>
                              </w:rPr>
                            </w:pPr>
                            <w:r w:rsidRPr="000D7FAA">
                              <w:rPr>
                                <w:rFonts w:ascii="Arial" w:hAnsi="Arial" w:cs="Arial"/>
                                <w:b/>
                                <w:sz w:val="36"/>
                                <w:szCs w:val="36"/>
                              </w:rPr>
                              <w:t>0</w:t>
                            </w:r>
                            <w:r>
                              <w:rPr>
                                <w:rFonts w:ascii="Arial" w:hAnsi="Arial" w:cs="Arial"/>
                                <w:b/>
                                <w:sz w:val="36"/>
                                <w:szCs w:val="36"/>
                              </w:rPr>
                              <w:t>1 1425</w:t>
                            </w:r>
                          </w:p>
                        </w:tc>
                      </w:tr>
                      <w:tr w:rsidR="00E75982" w:rsidRPr="00D65598" w14:paraId="329C550F" w14:textId="77777777" w:rsidTr="00793789">
                        <w:trPr>
                          <w:trHeight w:val="411"/>
                        </w:trPr>
                        <w:tc>
                          <w:tcPr>
                            <w:tcW w:w="1348" w:type="dxa"/>
                          </w:tcPr>
                          <w:p w14:paraId="643F221D"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jc w:val="both"/>
                              <w:rPr>
                                <w:rFonts w:ascii="Arial" w:hAnsi="Arial" w:cs="Arial"/>
                                <w:b/>
                                <w:sz w:val="36"/>
                                <w:szCs w:val="36"/>
                                <w:lang w:eastAsia="ja-JP"/>
                              </w:rPr>
                            </w:pPr>
                            <w:r>
                              <w:rPr>
                                <w:rFonts w:ascii="Arial" w:hAnsi="Arial" w:cs="Arial"/>
                                <w:b/>
                                <w:sz w:val="36"/>
                                <w:szCs w:val="36"/>
                                <w:lang w:eastAsia="ja-JP"/>
                              </w:rPr>
                              <w:t>11</w:t>
                            </w:r>
                          </w:p>
                        </w:tc>
                        <w:tc>
                          <w:tcPr>
                            <w:tcW w:w="2162" w:type="dxa"/>
                          </w:tcPr>
                          <w:p w14:paraId="650CAED7" w14:textId="77777777" w:rsidR="00E75982" w:rsidRPr="00D00EBE" w:rsidRDefault="00E75982" w:rsidP="00793789">
                            <w:pPr>
                              <w:widowControl w:val="0"/>
                              <w:tabs>
                                <w:tab w:val="left" w:pos="-720"/>
                                <w:tab w:val="left" w:pos="426"/>
                                <w:tab w:val="left" w:pos="756"/>
                                <w:tab w:val="left" w:pos="1512"/>
                                <w:tab w:val="left" w:pos="2142"/>
                                <w:tab w:val="left" w:pos="2880"/>
                                <w:tab w:val="left" w:pos="3600"/>
                                <w:tab w:val="left" w:pos="4320"/>
                                <w:tab w:val="left" w:pos="5040"/>
                                <w:tab w:val="left" w:pos="5760"/>
                                <w:tab w:val="left" w:pos="6480"/>
                                <w:tab w:val="left" w:pos="7200"/>
                                <w:tab w:val="left" w:pos="7920"/>
                                <w:tab w:val="left" w:pos="8640"/>
                                <w:tab w:val="left" w:pos="9498"/>
                              </w:tabs>
                              <w:spacing w:line="286" w:lineRule="auto"/>
                              <w:ind w:left="284" w:right="232"/>
                              <w:rPr>
                                <w:rFonts w:ascii="Arial" w:hAnsi="Arial" w:cs="Arial"/>
                                <w:b/>
                                <w:sz w:val="36"/>
                                <w:szCs w:val="36"/>
                              </w:rPr>
                            </w:pPr>
                            <w:r>
                              <w:rPr>
                                <w:rFonts w:ascii="Arial" w:hAnsi="Arial" w:cs="Arial"/>
                                <w:b/>
                                <w:sz w:val="36"/>
                                <w:szCs w:val="36"/>
                              </w:rPr>
                              <w:t>02 2439</w:t>
                            </w:r>
                          </w:p>
                        </w:tc>
                      </w:tr>
                    </w:tbl>
                    <w:p w14:paraId="3277E9F4" w14:textId="77777777" w:rsidR="00E75982" w:rsidRDefault="00E75982" w:rsidP="00E75982"/>
                  </w:txbxContent>
                </v:textbox>
              </v:shape>
            </w:pict>
          </mc:Fallback>
        </mc:AlternateContent>
      </w:r>
      <w:r w:rsidRPr="00440781">
        <w:rPr>
          <w:noProof/>
          <w:lang w:val="nl-NL" w:eastAsia="nl-NL"/>
        </w:rPr>
        <mc:AlternateContent>
          <mc:Choice Requires="wps">
            <w:drawing>
              <wp:anchor distT="0" distB="0" distL="114300" distR="114300" simplePos="0" relativeHeight="251684864" behindDoc="0" locked="0" layoutInCell="1" allowOverlap="1" wp14:anchorId="3E9236ED" wp14:editId="0A51FB57">
                <wp:simplePos x="0" y="0"/>
                <wp:positionH relativeFrom="column">
                  <wp:posOffset>5080000</wp:posOffset>
                </wp:positionH>
                <wp:positionV relativeFrom="paragraph">
                  <wp:posOffset>54610</wp:posOffset>
                </wp:positionV>
                <wp:extent cx="580390" cy="728345"/>
                <wp:effectExtent l="0" t="0" r="6985" b="0"/>
                <wp:wrapNone/>
                <wp:docPr id="17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728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086CF" w14:textId="77777777" w:rsidR="00E75982" w:rsidRDefault="00E75982" w:rsidP="00E75982">
                            <w:r>
                              <w:rPr>
                                <w:noProof/>
                                <w:lang w:val="nl-NL" w:eastAsia="nl-NL"/>
                              </w:rPr>
                              <w:drawing>
                                <wp:inline distT="0" distB="0" distL="0" distR="0" wp14:anchorId="534404AC" wp14:editId="737409E8">
                                  <wp:extent cx="397510" cy="668020"/>
                                  <wp:effectExtent l="0" t="0" r="2540" b="0"/>
                                  <wp:docPr id="3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10" cy="66802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236ED" id="Text Box 263" o:spid="_x0000_s1035" type="#_x0000_t202" style="position:absolute;left:0;text-align:left;margin-left:400pt;margin-top:4.3pt;width:45.7pt;height:57.3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" stroked="f">
                <v:textbox>
                  <w:txbxContent>
                    <w:p w14:paraId="511086CF" w14:textId="77777777" w:rsidR="00E75982" w:rsidRDefault="00E75982" w:rsidP="00E75982">
                      <w:r>
                        <w:rPr>
                          <w:noProof/>
                          <w:lang w:val="nl-NL" w:eastAsia="nl-NL"/>
                        </w:rPr>
                        <w:drawing>
                          <wp:inline distT="0" distB="0" distL="0" distR="0" wp14:anchorId="534404AC" wp14:editId="737409E8">
                            <wp:extent cx="397510" cy="668020"/>
                            <wp:effectExtent l="0" t="0" r="2540" b="0"/>
                            <wp:docPr id="3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510" cy="668020"/>
                                    </a:xfrm>
                                    <a:prstGeom prst="rect">
                                      <a:avLst/>
                                    </a:prstGeom>
                                    <a:noFill/>
                                    <a:ln>
                                      <a:noFill/>
                                    </a:ln>
                                  </pic:spPr>
                                </pic:pic>
                              </a:graphicData>
                            </a:graphic>
                          </wp:inline>
                        </w:drawing>
                      </w:r>
                    </w:p>
                  </w:txbxContent>
                </v:textbox>
              </v:shape>
            </w:pict>
          </mc:Fallback>
        </mc:AlternateContent>
      </w:r>
      <w:r w:rsidRPr="00E75982">
        <w:rPr>
          <w:lang w:val="en-GB"/>
        </w:rPr>
        <w:tab/>
      </w:r>
      <w:r w:rsidRPr="00440781">
        <w:rPr>
          <w:noProof/>
          <w:lang w:val="nl-NL" w:eastAsia="nl-NL"/>
        </w:rPr>
        <w:drawing>
          <wp:inline distT="0" distB="0" distL="0" distR="0" wp14:anchorId="0623F8E6" wp14:editId="2D103D30">
            <wp:extent cx="1621790" cy="906145"/>
            <wp:effectExtent l="0" t="0" r="0" b="825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790" cy="906145"/>
                    </a:xfrm>
                    <a:prstGeom prst="rect">
                      <a:avLst/>
                    </a:prstGeom>
                    <a:noFill/>
                    <a:ln>
                      <a:noFill/>
                    </a:ln>
                  </pic:spPr>
                </pic:pic>
              </a:graphicData>
            </a:graphic>
          </wp:inline>
        </w:drawing>
      </w:r>
    </w:p>
    <w:p w14:paraId="2F0586B5" w14:textId="77777777" w:rsidR="00E75982" w:rsidRPr="00440781" w:rsidRDefault="00E75982" w:rsidP="00E75982">
      <w:pPr>
        <w:ind w:left="1000"/>
      </w:pPr>
    </w:p>
    <w:p w14:paraId="020DA101" w14:textId="77777777" w:rsidR="00E75982" w:rsidRPr="00E75982" w:rsidRDefault="00E75982" w:rsidP="00E75982">
      <w:pPr>
        <w:tabs>
          <w:tab w:val="left" w:pos="7100"/>
        </w:tabs>
        <w:rPr>
          <w:lang w:val="en-GB"/>
        </w:rPr>
      </w:pPr>
      <w:r w:rsidRPr="00440781">
        <w:tab/>
      </w:r>
      <w:r w:rsidRPr="00E75982">
        <w:rPr>
          <w:lang w:val="en-GB"/>
        </w:rPr>
        <w:t>a = 8 mm min.</w:t>
      </w:r>
    </w:p>
    <w:p w14:paraId="5FE64F45" w14:textId="77777777" w:rsidR="00E75982" w:rsidRPr="00E75982" w:rsidRDefault="00E75982" w:rsidP="00E75982">
      <w:pPr>
        <w:pStyle w:val="SingleTxtG"/>
        <w:spacing w:before="120"/>
        <w:rPr>
          <w:lang w:val="en-GB"/>
        </w:rPr>
      </w:pPr>
      <w:r w:rsidRPr="00E75982">
        <w:rPr>
          <w:lang w:val="en-GB"/>
        </w:rPr>
        <w:tab/>
        <w:t>The above approval mark affixed to a vehicle shows that the vehicle type concerned has been approved in the Netherlands (E 4) pursuant to UN Regulations Nos. 145 and 11</w:t>
      </w:r>
      <w:r w:rsidRPr="00E75982">
        <w:rPr>
          <w:rStyle w:val="FootnoteReference"/>
          <w:lang w:val="en-GB"/>
        </w:rPr>
        <w:footnoteReference w:customMarkFollows="1" w:id="4"/>
        <w:t>*</w:t>
      </w:r>
      <w:r w:rsidRPr="00E75982">
        <w:rPr>
          <w:lang w:val="en-GB"/>
        </w:rPr>
        <w:t>. The approval numbers indicate that on the dates on which these approvals were granted, UN Regulation No. 145 01 series of amendments and UN Regulation No. 11 was in its 02 series of amendments."</w:t>
      </w:r>
    </w:p>
    <w:p w14:paraId="217BF4D8" w14:textId="77777777" w:rsidR="00E75982" w:rsidRPr="00E75982" w:rsidRDefault="00E75982" w:rsidP="00E75982">
      <w:pPr>
        <w:pStyle w:val="SingleTxtG"/>
        <w:spacing w:before="120"/>
        <w:rPr>
          <w:lang w:val="en-GB"/>
        </w:rPr>
      </w:pPr>
    </w:p>
    <w:p w14:paraId="2B6CC6BB" w14:textId="77777777" w:rsidR="00E75982" w:rsidRPr="00E75982" w:rsidRDefault="00E75982" w:rsidP="00E75982">
      <w:pPr>
        <w:suppressAutoHyphens w:val="0"/>
        <w:spacing w:line="240" w:lineRule="auto"/>
        <w:rPr>
          <w:i/>
          <w:lang w:val="en-GB"/>
        </w:rPr>
      </w:pPr>
      <w:r w:rsidRPr="00E75982">
        <w:rPr>
          <w:i/>
          <w:lang w:val="en-GB"/>
        </w:rPr>
        <w:br w:type="page"/>
      </w:r>
    </w:p>
    <w:p w14:paraId="0710B99F" w14:textId="77777777" w:rsidR="00E75982" w:rsidRPr="00E75982" w:rsidRDefault="00E75982" w:rsidP="00E75982">
      <w:pPr>
        <w:spacing w:after="120"/>
        <w:ind w:left="2268" w:right="1134" w:hanging="1134"/>
        <w:jc w:val="both"/>
        <w:rPr>
          <w:lang w:val="en-GB"/>
        </w:rPr>
      </w:pPr>
      <w:r w:rsidRPr="00E75982">
        <w:rPr>
          <w:i/>
          <w:lang w:val="en-GB"/>
        </w:rPr>
        <w:lastRenderedPageBreak/>
        <w:t>Insert new Annex 6</w:t>
      </w:r>
      <w:r w:rsidRPr="00E75982">
        <w:rPr>
          <w:lang w:val="en-GB"/>
        </w:rPr>
        <w:t>, to read:</w:t>
      </w:r>
    </w:p>
    <w:p w14:paraId="27ADB964" w14:textId="77777777" w:rsidR="00E75982" w:rsidRPr="00E75982" w:rsidRDefault="00E75982" w:rsidP="00E75982">
      <w:pPr>
        <w:pStyle w:val="HChG"/>
        <w:rPr>
          <w:lang w:val="en-GB"/>
        </w:rPr>
      </w:pPr>
      <w:r w:rsidRPr="00E75982">
        <w:rPr>
          <w:lang w:val="en-GB"/>
        </w:rPr>
        <w:t>"Annex 6</w:t>
      </w:r>
    </w:p>
    <w:p w14:paraId="4EAE06BF" w14:textId="77777777" w:rsidR="00E75982" w:rsidRPr="00E75982" w:rsidRDefault="00E75982" w:rsidP="00E75982">
      <w:pPr>
        <w:pStyle w:val="HChG"/>
        <w:rPr>
          <w:lang w:val="en-GB"/>
        </w:rPr>
      </w:pPr>
      <w:r w:rsidRPr="00E75982">
        <w:rPr>
          <w:lang w:val="en-GB"/>
        </w:rPr>
        <w:tab/>
      </w:r>
      <w:r w:rsidRPr="00E75982">
        <w:rPr>
          <w:lang w:val="en-GB"/>
        </w:rPr>
        <w:tab/>
        <w:t xml:space="preserve">Lower Tether Anchorage Zone and the Position of the Force Direction Reference Point </w:t>
      </w:r>
    </w:p>
    <w:p w14:paraId="0545A9ED" w14:textId="77777777" w:rsidR="00E75982" w:rsidRPr="00E75982" w:rsidRDefault="00E75982" w:rsidP="00E75982">
      <w:pPr>
        <w:pStyle w:val="Heading1"/>
        <w:rPr>
          <w:b/>
          <w:bCs/>
          <w:lang w:val="en-GB"/>
        </w:rPr>
      </w:pPr>
      <w:r w:rsidRPr="00E75982">
        <w:rPr>
          <w:lang w:val="en-GB"/>
        </w:rPr>
        <w:t xml:space="preserve">Figure 1  </w:t>
      </w:r>
      <w:r w:rsidRPr="00E75982">
        <w:rPr>
          <w:lang w:val="en-GB"/>
        </w:rPr>
        <w:br/>
      </w:r>
      <w:r w:rsidRPr="00E75982">
        <w:rPr>
          <w:b/>
          <w:bCs/>
          <w:lang w:val="en-GB"/>
        </w:rPr>
        <w:t>Lower Tether Anchorage Zone</w:t>
      </w:r>
      <w:r w:rsidRPr="00E75982">
        <w:rPr>
          <w:sz w:val="22"/>
          <w:lang w:val="en-GB"/>
        </w:rPr>
        <w:t xml:space="preserve">: </w:t>
      </w:r>
      <w:r w:rsidRPr="00E75982">
        <w:rPr>
          <w:b/>
          <w:bCs/>
          <w:lang w:val="en-GB"/>
        </w:rPr>
        <w:t>Side View</w:t>
      </w:r>
    </w:p>
    <w:p w14:paraId="5C94A916" w14:textId="77777777" w:rsidR="00E75982" w:rsidRDefault="00E75982" w:rsidP="00E75982">
      <w:pPr>
        <w:pStyle w:val="SingleTxtG"/>
        <w:rPr>
          <w:sz w:val="18"/>
          <w:szCs w:val="18"/>
        </w:rPr>
      </w:pPr>
      <w:r w:rsidRPr="00DC364B">
        <w:rPr>
          <w:sz w:val="18"/>
          <w:szCs w:val="18"/>
        </w:rPr>
        <w:t xml:space="preserve">(Dimensions in </w:t>
      </w:r>
      <w:proofErr w:type="spellStart"/>
      <w:r w:rsidRPr="00DC364B">
        <w:rPr>
          <w:sz w:val="18"/>
          <w:szCs w:val="18"/>
        </w:rPr>
        <w:t>m</w:t>
      </w:r>
      <w:r>
        <w:rPr>
          <w:sz w:val="18"/>
          <w:szCs w:val="18"/>
        </w:rPr>
        <w:t>illi</w:t>
      </w:r>
      <w:r w:rsidRPr="00DC364B">
        <w:rPr>
          <w:sz w:val="18"/>
          <w:szCs w:val="18"/>
        </w:rPr>
        <w:t>m</w:t>
      </w:r>
      <w:r>
        <w:rPr>
          <w:sz w:val="18"/>
          <w:szCs w:val="18"/>
        </w:rPr>
        <w:t>etres</w:t>
      </w:r>
      <w:proofErr w:type="spellEnd"/>
      <w:r w:rsidRPr="00DC364B">
        <w:rPr>
          <w:sz w:val="18"/>
          <w:szCs w:val="18"/>
        </w:rPr>
        <w:t>)</w:t>
      </w:r>
    </w:p>
    <w:p w14:paraId="4E278F7A" w14:textId="77777777" w:rsidR="00E75982" w:rsidRDefault="00E75982" w:rsidP="00E75982">
      <w:pPr>
        <w:spacing w:after="120"/>
        <w:ind w:left="2268" w:right="1134" w:hanging="1134"/>
        <w:jc w:val="both"/>
        <w:rPr>
          <w:b/>
        </w:rPr>
      </w:pPr>
      <w:r w:rsidRPr="00440781">
        <w:rPr>
          <w:noProof/>
          <w:lang w:val="nl-NL" w:eastAsia="nl-NL"/>
        </w:rPr>
        <w:drawing>
          <wp:inline distT="0" distB="0" distL="0" distR="0" wp14:anchorId="630825AA" wp14:editId="4A99D2AF">
            <wp:extent cx="3600000" cy="2937600"/>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937600"/>
                    </a:xfrm>
                    <a:prstGeom prst="rect">
                      <a:avLst/>
                    </a:prstGeom>
                  </pic:spPr>
                </pic:pic>
              </a:graphicData>
            </a:graphic>
          </wp:inline>
        </w:drawing>
      </w:r>
    </w:p>
    <w:p w14:paraId="5EB81708" w14:textId="77777777" w:rsidR="00E75982" w:rsidRPr="00E75982" w:rsidRDefault="00E75982" w:rsidP="00E75982">
      <w:pPr>
        <w:spacing w:line="240" w:lineRule="auto"/>
        <w:ind w:left="1134" w:right="1134"/>
        <w:jc w:val="both"/>
        <w:rPr>
          <w:bCs/>
          <w:sz w:val="18"/>
          <w:szCs w:val="18"/>
          <w:lang w:val="en-GB"/>
        </w:rPr>
      </w:pPr>
      <w:r w:rsidRPr="00E75982">
        <w:rPr>
          <w:b/>
          <w:sz w:val="18"/>
          <w:szCs w:val="18"/>
          <w:lang w:val="en-GB"/>
        </w:rPr>
        <w:t xml:space="preserve">  </w:t>
      </w:r>
      <w:r w:rsidRPr="00E75982">
        <w:rPr>
          <w:bCs/>
          <w:i/>
          <w:iCs/>
          <w:sz w:val="18"/>
          <w:szCs w:val="18"/>
          <w:lang w:val="en-GB"/>
        </w:rPr>
        <w:t>Key</w:t>
      </w:r>
      <w:r w:rsidRPr="00E75982">
        <w:rPr>
          <w:bCs/>
          <w:sz w:val="18"/>
          <w:szCs w:val="18"/>
          <w:lang w:val="en-GB"/>
        </w:rPr>
        <w:t>:</w:t>
      </w:r>
      <w:r w:rsidRPr="00E75982">
        <w:rPr>
          <w:bCs/>
          <w:sz w:val="18"/>
          <w:szCs w:val="18"/>
          <w:lang w:val="en-GB"/>
        </w:rPr>
        <w:tab/>
        <w:t>1.</w:t>
      </w:r>
      <w:r w:rsidRPr="00E75982">
        <w:rPr>
          <w:bCs/>
          <w:sz w:val="18"/>
          <w:szCs w:val="18"/>
          <w:lang w:val="en-GB"/>
        </w:rPr>
        <w:tab/>
        <w:t>vehicle seat illustration.</w:t>
      </w:r>
    </w:p>
    <w:p w14:paraId="57587455" w14:textId="77777777" w:rsidR="00E75982" w:rsidRPr="00E75982" w:rsidRDefault="00E75982" w:rsidP="00E75982">
      <w:pPr>
        <w:spacing w:line="240" w:lineRule="auto"/>
        <w:ind w:left="1134" w:right="1134"/>
        <w:rPr>
          <w:bCs/>
          <w:sz w:val="18"/>
          <w:szCs w:val="18"/>
          <w:lang w:val="en-GB"/>
        </w:rPr>
      </w:pPr>
      <w:r w:rsidRPr="00E75982">
        <w:rPr>
          <w:bCs/>
          <w:sz w:val="18"/>
          <w:szCs w:val="18"/>
          <w:lang w:val="en-GB"/>
        </w:rPr>
        <w:tab/>
      </w:r>
      <w:r w:rsidRPr="00E75982">
        <w:rPr>
          <w:bCs/>
          <w:sz w:val="18"/>
          <w:szCs w:val="18"/>
          <w:lang w:val="en-GB"/>
        </w:rPr>
        <w:tab/>
        <w:t>2.</w:t>
      </w:r>
      <w:r w:rsidRPr="00E75982">
        <w:rPr>
          <w:bCs/>
          <w:sz w:val="18"/>
          <w:szCs w:val="18"/>
          <w:lang w:val="en-GB"/>
        </w:rPr>
        <w:tab/>
        <w:t>ISO/R2 envelope installed in related vehicle seating position.</w:t>
      </w:r>
    </w:p>
    <w:p w14:paraId="7773C654" w14:textId="77777777" w:rsidR="00E75982" w:rsidRPr="00E75982" w:rsidRDefault="00E75982" w:rsidP="00E75982">
      <w:pPr>
        <w:spacing w:line="240" w:lineRule="auto"/>
        <w:ind w:left="1134" w:right="1134"/>
        <w:jc w:val="both"/>
        <w:rPr>
          <w:bCs/>
          <w:sz w:val="18"/>
          <w:szCs w:val="18"/>
          <w:lang w:val="en-GB"/>
        </w:rPr>
      </w:pPr>
      <w:r w:rsidRPr="00E75982">
        <w:rPr>
          <w:bCs/>
          <w:sz w:val="18"/>
          <w:szCs w:val="18"/>
          <w:lang w:val="en-GB"/>
        </w:rPr>
        <w:tab/>
      </w:r>
      <w:r w:rsidRPr="00E75982">
        <w:rPr>
          <w:bCs/>
          <w:sz w:val="18"/>
          <w:szCs w:val="18"/>
          <w:lang w:val="en-GB"/>
        </w:rPr>
        <w:tab/>
        <w:t>3.</w:t>
      </w:r>
      <w:r w:rsidRPr="00E75982">
        <w:rPr>
          <w:bCs/>
          <w:sz w:val="18"/>
          <w:szCs w:val="18"/>
          <w:lang w:val="en-GB"/>
        </w:rPr>
        <w:tab/>
        <w:t>reference point on ISO/R2 envelope for LTA zone measurements.</w:t>
      </w:r>
    </w:p>
    <w:p w14:paraId="2F8C8279" w14:textId="77777777" w:rsidR="00E75982" w:rsidRPr="00E75982" w:rsidRDefault="00E75982" w:rsidP="00E75982">
      <w:pPr>
        <w:spacing w:line="240" w:lineRule="auto"/>
        <w:ind w:left="1134" w:right="1134" w:firstLine="567"/>
        <w:jc w:val="both"/>
        <w:rPr>
          <w:bCs/>
          <w:sz w:val="18"/>
          <w:szCs w:val="18"/>
          <w:lang w:val="en-GB"/>
        </w:rPr>
      </w:pPr>
      <w:r w:rsidRPr="00E75982">
        <w:rPr>
          <w:bCs/>
          <w:sz w:val="18"/>
          <w:szCs w:val="18"/>
          <w:lang w:val="en-GB"/>
        </w:rPr>
        <w:t>4.</w:t>
      </w:r>
      <w:r w:rsidRPr="00E75982">
        <w:rPr>
          <w:bCs/>
          <w:sz w:val="18"/>
          <w:szCs w:val="18"/>
          <w:lang w:val="en-GB"/>
        </w:rPr>
        <w:tab/>
        <w:t>lower tether anchorage zone in side view, with upper limitation.</w:t>
      </w:r>
    </w:p>
    <w:p w14:paraId="3C761C79" w14:textId="77777777" w:rsidR="00E75982" w:rsidRPr="00E75982" w:rsidRDefault="00E75982" w:rsidP="00E75982">
      <w:pPr>
        <w:spacing w:line="240" w:lineRule="auto"/>
        <w:ind w:left="2268" w:right="1134" w:hanging="567"/>
        <w:jc w:val="both"/>
        <w:rPr>
          <w:bCs/>
          <w:sz w:val="18"/>
          <w:szCs w:val="18"/>
          <w:lang w:val="en-GB"/>
        </w:rPr>
      </w:pPr>
      <w:r w:rsidRPr="00E75982">
        <w:rPr>
          <w:bCs/>
          <w:sz w:val="18"/>
          <w:szCs w:val="18"/>
          <w:lang w:val="en-GB"/>
        </w:rPr>
        <w:t>5.</w:t>
      </w:r>
      <w:r w:rsidRPr="00E75982">
        <w:rPr>
          <w:bCs/>
          <w:sz w:val="18"/>
          <w:szCs w:val="18"/>
          <w:lang w:val="en-GB"/>
        </w:rPr>
        <w:tab/>
        <w:t>where the LTA is integrated with the seat in front, the zone requirements have to be fulfilled independent of the height adjustment settings of the seat in front, taking the presence of the ISO/R2 envelope into consideration.</w:t>
      </w:r>
    </w:p>
    <w:p w14:paraId="1A2F107F" w14:textId="77777777" w:rsidR="00E75982" w:rsidRPr="00E75982" w:rsidRDefault="00E75982" w:rsidP="00E75982">
      <w:pPr>
        <w:pStyle w:val="SingleTxtG"/>
        <w:spacing w:line="240" w:lineRule="auto"/>
        <w:rPr>
          <w:bCs/>
          <w:sz w:val="18"/>
          <w:szCs w:val="18"/>
          <w:lang w:val="en-GB"/>
        </w:rPr>
      </w:pPr>
      <w:r w:rsidRPr="00E75982">
        <w:rPr>
          <w:bCs/>
          <w:sz w:val="18"/>
          <w:szCs w:val="18"/>
          <w:lang w:val="en-GB"/>
        </w:rPr>
        <w:t xml:space="preserve">  </w:t>
      </w:r>
      <w:r w:rsidRPr="00E75982">
        <w:rPr>
          <w:bCs/>
          <w:i/>
          <w:iCs/>
          <w:sz w:val="18"/>
          <w:szCs w:val="18"/>
          <w:lang w:val="en-GB"/>
        </w:rPr>
        <w:t>Note</w:t>
      </w:r>
      <w:r w:rsidRPr="00E75982">
        <w:rPr>
          <w:bCs/>
          <w:sz w:val="18"/>
          <w:szCs w:val="18"/>
          <w:lang w:val="en-GB"/>
        </w:rPr>
        <w:t xml:space="preserve">: </w:t>
      </w:r>
      <w:r w:rsidRPr="00E75982">
        <w:rPr>
          <w:bCs/>
          <w:sz w:val="18"/>
          <w:szCs w:val="18"/>
          <w:lang w:val="en-GB"/>
        </w:rPr>
        <w:tab/>
        <w:t>Drawing not to scale.</w:t>
      </w:r>
    </w:p>
    <w:p w14:paraId="1A989701" w14:textId="77777777" w:rsidR="00E75982" w:rsidRPr="00E75982" w:rsidRDefault="00E75982" w:rsidP="00E75982">
      <w:pPr>
        <w:pStyle w:val="SingleTxtG"/>
        <w:spacing w:after="0"/>
        <w:ind w:left="1138" w:right="1138"/>
        <w:rPr>
          <w:b/>
          <w:bCs/>
          <w:lang w:val="en-GB"/>
        </w:rPr>
      </w:pPr>
    </w:p>
    <w:p w14:paraId="6AE5C40C" w14:textId="77777777" w:rsidR="00E75982" w:rsidRPr="00E75982" w:rsidRDefault="00E75982" w:rsidP="00E75982">
      <w:pPr>
        <w:suppressAutoHyphens w:val="0"/>
        <w:spacing w:line="240" w:lineRule="auto"/>
        <w:rPr>
          <w:b/>
          <w:bCs/>
          <w:lang w:val="en-GB"/>
        </w:rPr>
      </w:pPr>
      <w:r w:rsidRPr="00E75982">
        <w:rPr>
          <w:b/>
          <w:bCs/>
          <w:lang w:val="en-GB"/>
        </w:rPr>
        <w:br w:type="page"/>
      </w:r>
    </w:p>
    <w:p w14:paraId="0B9EF387" w14:textId="77777777" w:rsidR="00E75982" w:rsidRPr="00E75982" w:rsidRDefault="00E75982" w:rsidP="00E75982">
      <w:pPr>
        <w:pStyle w:val="SingleTxtG"/>
        <w:spacing w:after="0"/>
        <w:ind w:left="1138" w:right="1138"/>
        <w:rPr>
          <w:lang w:val="en-GB"/>
        </w:rPr>
      </w:pPr>
      <w:r w:rsidRPr="00E75982">
        <w:rPr>
          <w:lang w:val="en-GB"/>
        </w:rPr>
        <w:lastRenderedPageBreak/>
        <w:t>Figure 2</w:t>
      </w:r>
    </w:p>
    <w:p w14:paraId="6BF13C8F" w14:textId="77777777" w:rsidR="00E75982" w:rsidRPr="00E75982" w:rsidRDefault="00E75982" w:rsidP="00E75982">
      <w:pPr>
        <w:spacing w:after="120"/>
        <w:ind w:left="2268" w:right="1134" w:hanging="1134"/>
        <w:jc w:val="both"/>
        <w:rPr>
          <w:b/>
          <w:lang w:val="en-GB"/>
        </w:rPr>
      </w:pPr>
      <w:r w:rsidRPr="00E75982">
        <w:rPr>
          <w:b/>
          <w:lang w:val="en-GB"/>
        </w:rPr>
        <w:t>Lower Tether Anchorage Zone: Top View</w:t>
      </w:r>
    </w:p>
    <w:p w14:paraId="20AD34D5" w14:textId="77777777" w:rsidR="00E75982" w:rsidRDefault="00E75982" w:rsidP="00E75982">
      <w:pPr>
        <w:spacing w:after="120"/>
        <w:ind w:left="2268" w:right="1134" w:hanging="1134"/>
        <w:jc w:val="both"/>
      </w:pPr>
      <w:r w:rsidRPr="00440781">
        <w:rPr>
          <w:noProof/>
          <w:lang w:val="nl-NL" w:eastAsia="nl-NL"/>
        </w:rPr>
        <w:drawing>
          <wp:inline distT="0" distB="0" distL="0" distR="0" wp14:anchorId="0A345AF2" wp14:editId="1591A173">
            <wp:extent cx="4064255" cy="23897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73089" cy="2394977"/>
                    </a:xfrm>
                    <a:prstGeom prst="rect">
                      <a:avLst/>
                    </a:prstGeom>
                  </pic:spPr>
                </pic:pic>
              </a:graphicData>
            </a:graphic>
          </wp:inline>
        </w:drawing>
      </w:r>
    </w:p>
    <w:p w14:paraId="2FD0A506" w14:textId="77777777" w:rsidR="00E75982" w:rsidRDefault="00E75982" w:rsidP="00E75982">
      <w:pPr>
        <w:spacing w:after="120"/>
        <w:ind w:left="2268" w:right="1134" w:hanging="1134"/>
        <w:jc w:val="both"/>
      </w:pPr>
    </w:p>
    <w:p w14:paraId="7257A241" w14:textId="77777777" w:rsidR="00E75982" w:rsidRPr="00E75982" w:rsidRDefault="00E75982" w:rsidP="00E75982">
      <w:pPr>
        <w:spacing w:line="240" w:lineRule="auto"/>
        <w:ind w:left="1134" w:right="1134"/>
        <w:jc w:val="both"/>
        <w:rPr>
          <w:sz w:val="18"/>
          <w:szCs w:val="18"/>
          <w:lang w:val="en-GB"/>
        </w:rPr>
      </w:pPr>
      <w:r w:rsidRPr="00E75982">
        <w:rPr>
          <w:i/>
          <w:sz w:val="18"/>
          <w:szCs w:val="18"/>
          <w:lang w:val="en-GB"/>
        </w:rPr>
        <w:t xml:space="preserve">  Key:</w:t>
      </w:r>
      <w:r w:rsidRPr="00E75982">
        <w:rPr>
          <w:i/>
          <w:sz w:val="18"/>
          <w:szCs w:val="18"/>
          <w:lang w:val="en-GB"/>
        </w:rPr>
        <w:tab/>
      </w:r>
      <w:r w:rsidRPr="00E75982">
        <w:rPr>
          <w:sz w:val="18"/>
          <w:szCs w:val="18"/>
          <w:lang w:val="en-GB"/>
        </w:rPr>
        <w:t>1.</w:t>
      </w:r>
      <w:r w:rsidRPr="00E75982">
        <w:rPr>
          <w:sz w:val="18"/>
          <w:szCs w:val="18"/>
          <w:lang w:val="en-GB"/>
        </w:rPr>
        <w:tab/>
        <w:t>lower tether anchorage zone, top view.</w:t>
      </w:r>
    </w:p>
    <w:p w14:paraId="26F897F8"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2.</w:t>
      </w:r>
      <w:r w:rsidRPr="00E75982">
        <w:rPr>
          <w:sz w:val="18"/>
          <w:szCs w:val="18"/>
          <w:lang w:val="en-GB"/>
        </w:rPr>
        <w:tab/>
        <w:t xml:space="preserve"> support leg zone (not to be used).</w:t>
      </w:r>
    </w:p>
    <w:p w14:paraId="29EABE6A"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3.</w:t>
      </w:r>
      <w:r w:rsidRPr="00E75982">
        <w:rPr>
          <w:sz w:val="18"/>
          <w:szCs w:val="18"/>
          <w:lang w:val="en-GB"/>
        </w:rPr>
        <w:tab/>
        <w:t>ISO/R2 envelope installed in related vehicle seating position.</w:t>
      </w:r>
    </w:p>
    <w:p w14:paraId="2D97C0A0" w14:textId="77777777" w:rsidR="00E75982" w:rsidRPr="00E75982" w:rsidRDefault="00E75982" w:rsidP="00E75982">
      <w:pPr>
        <w:spacing w:line="240" w:lineRule="auto"/>
        <w:ind w:left="1701" w:right="1134"/>
        <w:jc w:val="both"/>
        <w:rPr>
          <w:sz w:val="18"/>
          <w:szCs w:val="18"/>
          <w:lang w:val="en-GB"/>
        </w:rPr>
      </w:pPr>
      <w:r w:rsidRPr="00E75982">
        <w:rPr>
          <w:sz w:val="18"/>
          <w:szCs w:val="18"/>
          <w:lang w:val="en-GB"/>
        </w:rPr>
        <w:t>4.</w:t>
      </w:r>
      <w:r w:rsidRPr="00E75982">
        <w:rPr>
          <w:sz w:val="18"/>
          <w:szCs w:val="18"/>
          <w:lang w:val="en-GB"/>
        </w:rPr>
        <w:tab/>
        <w:t xml:space="preserve"> centreline of ISO/R2 and ISOFIX anchorage positions (or the apparent centreline of the seating position in case of non-ISOFIX/i-Size seating positions, according to Annex 6) (contour only shown).</w:t>
      </w:r>
    </w:p>
    <w:p w14:paraId="31C584FB"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5.</w:t>
      </w:r>
      <w:r w:rsidRPr="00E75982">
        <w:rPr>
          <w:sz w:val="18"/>
          <w:szCs w:val="18"/>
          <w:lang w:val="en-GB"/>
        </w:rPr>
        <w:tab/>
        <w:t xml:space="preserve"> lower tether anchorage, example positions</w:t>
      </w:r>
    </w:p>
    <w:p w14:paraId="018B5646" w14:textId="77777777" w:rsidR="00E75982" w:rsidRPr="00E75982" w:rsidRDefault="00E75982" w:rsidP="00E75982">
      <w:pPr>
        <w:spacing w:after="120" w:line="240" w:lineRule="auto"/>
        <w:ind w:left="1134" w:right="1134"/>
        <w:jc w:val="both"/>
        <w:rPr>
          <w:sz w:val="18"/>
          <w:szCs w:val="18"/>
          <w:lang w:val="en-GB"/>
        </w:rPr>
      </w:pPr>
      <w:r w:rsidRPr="00E75982">
        <w:rPr>
          <w:sz w:val="18"/>
          <w:szCs w:val="18"/>
          <w:lang w:val="en-GB"/>
        </w:rPr>
        <w:t xml:space="preserve">  </w:t>
      </w:r>
      <w:r w:rsidRPr="00E75982">
        <w:rPr>
          <w:i/>
          <w:iCs/>
          <w:sz w:val="18"/>
          <w:szCs w:val="18"/>
          <w:lang w:val="en-GB"/>
        </w:rPr>
        <w:t>Note:</w:t>
      </w:r>
      <w:r w:rsidRPr="00E75982">
        <w:rPr>
          <w:sz w:val="18"/>
          <w:szCs w:val="18"/>
          <w:lang w:val="en-GB"/>
        </w:rPr>
        <w:t xml:space="preserve"> The rearmost surface of the zone is positioned 100 mm rear of a vertical plane through the reference point on the ISO/R2 envelope. See Figures 5 and 6."</w:t>
      </w:r>
    </w:p>
    <w:p w14:paraId="59795AAC" w14:textId="77777777" w:rsidR="00E75982" w:rsidRPr="00E75982" w:rsidRDefault="00E75982" w:rsidP="00E75982">
      <w:pPr>
        <w:spacing w:line="240" w:lineRule="auto"/>
        <w:ind w:left="2268" w:right="1134" w:hanging="1134"/>
        <w:jc w:val="both"/>
        <w:rPr>
          <w:lang w:val="en-GB"/>
        </w:rPr>
      </w:pPr>
      <w:r w:rsidRPr="00E75982">
        <w:rPr>
          <w:lang w:val="en-GB"/>
        </w:rPr>
        <w:t>Figure 3</w:t>
      </w:r>
    </w:p>
    <w:p w14:paraId="1F986EE0" w14:textId="77777777" w:rsidR="00E75982" w:rsidRPr="00E75982" w:rsidRDefault="00E75982" w:rsidP="00E75982">
      <w:pPr>
        <w:spacing w:after="120"/>
        <w:ind w:left="2268" w:right="1134" w:hanging="1134"/>
        <w:jc w:val="both"/>
        <w:rPr>
          <w:b/>
          <w:bCs/>
          <w:lang w:val="en-GB"/>
        </w:rPr>
      </w:pPr>
      <w:r w:rsidRPr="00E75982">
        <w:rPr>
          <w:b/>
          <w:bCs/>
          <w:lang w:val="en-GB"/>
        </w:rPr>
        <w:t>Force Direction Reference Point and Direction</w:t>
      </w:r>
      <w:r w:rsidRPr="00E75982" w:rsidDel="00D569FB">
        <w:rPr>
          <w:b/>
          <w:bCs/>
          <w:lang w:val="en-GB"/>
        </w:rPr>
        <w:t xml:space="preserve"> </w:t>
      </w:r>
      <w:r w:rsidRPr="00E75982">
        <w:rPr>
          <w:b/>
          <w:bCs/>
          <w:lang w:val="en-GB"/>
        </w:rPr>
        <w:t>of Test Force</w:t>
      </w:r>
    </w:p>
    <w:p w14:paraId="35E24604" w14:textId="77777777" w:rsidR="00E75982" w:rsidRPr="00440781" w:rsidRDefault="00E75982" w:rsidP="00E75982">
      <w:pPr>
        <w:spacing w:after="120"/>
        <w:ind w:left="2268" w:right="1134" w:hanging="1134"/>
        <w:jc w:val="both"/>
      </w:pPr>
      <w:r w:rsidRPr="00440781">
        <w:rPr>
          <w:noProof/>
          <w:lang w:val="nl-NL" w:eastAsia="nl-NL"/>
        </w:rPr>
        <w:drawing>
          <wp:inline distT="0" distB="0" distL="0" distR="0" wp14:anchorId="0EEB80B6" wp14:editId="7BB587FA">
            <wp:extent cx="3600000" cy="2988000"/>
            <wp:effectExtent l="0" t="0" r="63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0000" cy="2988000"/>
                    </a:xfrm>
                    <a:prstGeom prst="rect">
                      <a:avLst/>
                    </a:prstGeom>
                  </pic:spPr>
                </pic:pic>
              </a:graphicData>
            </a:graphic>
          </wp:inline>
        </w:drawing>
      </w:r>
    </w:p>
    <w:p w14:paraId="44A4DB99" w14:textId="77777777" w:rsidR="00E75982" w:rsidRPr="00E75982" w:rsidRDefault="00E75982" w:rsidP="00E75982">
      <w:pPr>
        <w:spacing w:line="240" w:lineRule="auto"/>
        <w:ind w:left="1134" w:right="1134"/>
        <w:jc w:val="both"/>
        <w:rPr>
          <w:sz w:val="18"/>
          <w:szCs w:val="18"/>
          <w:lang w:val="en-GB"/>
        </w:rPr>
      </w:pPr>
      <w:r w:rsidRPr="00E75982">
        <w:rPr>
          <w:i/>
          <w:sz w:val="18"/>
          <w:szCs w:val="18"/>
          <w:lang w:val="en-GB"/>
        </w:rPr>
        <w:t xml:space="preserve">  Key:</w:t>
      </w:r>
      <w:r w:rsidRPr="00E75982">
        <w:rPr>
          <w:iCs/>
          <w:sz w:val="18"/>
          <w:szCs w:val="18"/>
          <w:lang w:val="en-GB"/>
        </w:rPr>
        <w:tab/>
        <w:t>1.</w:t>
      </w:r>
      <w:r w:rsidRPr="00E75982">
        <w:rPr>
          <w:iCs/>
          <w:sz w:val="18"/>
          <w:szCs w:val="18"/>
          <w:lang w:val="en-GB"/>
        </w:rPr>
        <w:tab/>
      </w:r>
      <w:r w:rsidRPr="00E75982">
        <w:rPr>
          <w:sz w:val="18"/>
          <w:szCs w:val="18"/>
          <w:lang w:val="en-GB"/>
        </w:rPr>
        <w:t>vehicle seat illustration.</w:t>
      </w:r>
    </w:p>
    <w:p w14:paraId="038955C0" w14:textId="77777777" w:rsidR="00E75982" w:rsidRPr="00E75982" w:rsidRDefault="00E75982" w:rsidP="00E75982">
      <w:pPr>
        <w:spacing w:line="240" w:lineRule="auto"/>
        <w:ind w:left="1134" w:right="1134"/>
        <w:jc w:val="both"/>
        <w:rPr>
          <w:sz w:val="18"/>
          <w:szCs w:val="18"/>
          <w:lang w:val="en-GB"/>
        </w:rPr>
      </w:pPr>
      <w:r w:rsidRPr="00E75982">
        <w:rPr>
          <w:sz w:val="18"/>
          <w:szCs w:val="18"/>
          <w:lang w:val="en-GB"/>
        </w:rPr>
        <w:tab/>
      </w:r>
      <w:r w:rsidRPr="00E75982">
        <w:rPr>
          <w:sz w:val="18"/>
          <w:szCs w:val="18"/>
          <w:lang w:val="en-GB"/>
        </w:rPr>
        <w:tab/>
        <w:t>2.</w:t>
      </w:r>
      <w:r w:rsidRPr="00E75982">
        <w:rPr>
          <w:sz w:val="18"/>
          <w:szCs w:val="18"/>
          <w:lang w:val="en-GB"/>
        </w:rPr>
        <w:tab/>
        <w:t>ISO/R2 envelope installed in related vehicle seating position.</w:t>
      </w:r>
    </w:p>
    <w:p w14:paraId="46AB6012"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3.</w:t>
      </w:r>
      <w:r w:rsidRPr="00E75982">
        <w:rPr>
          <w:sz w:val="18"/>
          <w:szCs w:val="18"/>
          <w:lang w:val="en-GB"/>
        </w:rPr>
        <w:tab/>
        <w:t>FDRP (force direction reference point).</w:t>
      </w:r>
    </w:p>
    <w:p w14:paraId="37916AA8"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4.</w:t>
      </w:r>
      <w:r w:rsidRPr="00E75982">
        <w:rPr>
          <w:sz w:val="18"/>
          <w:szCs w:val="18"/>
          <w:lang w:val="en-GB"/>
        </w:rPr>
        <w:tab/>
        <w:t>example of actual LTA position in vehicle.</w:t>
      </w:r>
    </w:p>
    <w:p w14:paraId="60B579E2" w14:textId="77777777" w:rsidR="00E75982" w:rsidRPr="00E75982" w:rsidRDefault="00E75982" w:rsidP="00E75982">
      <w:pPr>
        <w:spacing w:line="240" w:lineRule="auto"/>
        <w:ind w:left="1134" w:right="1134" w:firstLine="567"/>
        <w:jc w:val="both"/>
        <w:rPr>
          <w:sz w:val="18"/>
          <w:szCs w:val="18"/>
          <w:lang w:val="en-GB"/>
        </w:rPr>
      </w:pPr>
      <w:r w:rsidRPr="00E75982">
        <w:rPr>
          <w:sz w:val="18"/>
          <w:szCs w:val="18"/>
          <w:lang w:val="en-GB"/>
        </w:rPr>
        <w:t>5.</w:t>
      </w:r>
      <w:r w:rsidRPr="00E75982">
        <w:rPr>
          <w:sz w:val="18"/>
          <w:szCs w:val="18"/>
          <w:lang w:val="en-GB"/>
        </w:rPr>
        <w:tab/>
        <w:t>test force direction.</w:t>
      </w:r>
    </w:p>
    <w:p w14:paraId="2D11BE8D" w14:textId="77777777" w:rsidR="00E75982" w:rsidRPr="00E75982" w:rsidRDefault="00E75982" w:rsidP="00E75982">
      <w:pPr>
        <w:spacing w:after="120"/>
        <w:ind w:left="2835" w:right="1134" w:hanging="1701"/>
        <w:jc w:val="both"/>
        <w:rPr>
          <w:sz w:val="18"/>
          <w:szCs w:val="18"/>
          <w:lang w:val="en-GB"/>
        </w:rPr>
      </w:pPr>
      <w:r w:rsidRPr="00E75982">
        <w:rPr>
          <w:sz w:val="18"/>
          <w:szCs w:val="18"/>
          <w:lang w:val="en-GB"/>
        </w:rPr>
        <w:t xml:space="preserve">  </w:t>
      </w:r>
      <w:r w:rsidRPr="00E75982">
        <w:rPr>
          <w:i/>
          <w:iCs/>
          <w:sz w:val="18"/>
          <w:szCs w:val="18"/>
          <w:lang w:val="en-GB"/>
        </w:rPr>
        <w:t xml:space="preserve">Note: </w:t>
      </w:r>
      <w:r w:rsidRPr="00E75982">
        <w:rPr>
          <w:sz w:val="18"/>
          <w:szCs w:val="18"/>
          <w:lang w:val="en-GB"/>
        </w:rPr>
        <w:t>The lateral position of FDRP coincides with the centreline of the ISO/R2 envelope"</w:t>
      </w:r>
    </w:p>
    <w:p w14:paraId="1CC7ECD5" w14:textId="77777777" w:rsidR="00E75982" w:rsidRPr="00E75982" w:rsidRDefault="00E75982" w:rsidP="00E75982">
      <w:pPr>
        <w:suppressAutoHyphens w:val="0"/>
        <w:spacing w:line="240" w:lineRule="auto"/>
        <w:rPr>
          <w:i/>
          <w:lang w:val="en-GB"/>
        </w:rPr>
      </w:pPr>
      <w:r w:rsidRPr="00E75982">
        <w:rPr>
          <w:i/>
          <w:lang w:val="en-GB"/>
        </w:rPr>
        <w:br w:type="page"/>
      </w:r>
    </w:p>
    <w:p w14:paraId="3CD57767" w14:textId="77777777" w:rsidR="00E75982" w:rsidRPr="00E75982" w:rsidRDefault="00E75982" w:rsidP="00E75982">
      <w:pPr>
        <w:spacing w:after="120"/>
        <w:ind w:left="2268" w:right="1134" w:hanging="1134"/>
        <w:jc w:val="both"/>
        <w:rPr>
          <w:lang w:val="en-GB"/>
        </w:rPr>
      </w:pPr>
      <w:r w:rsidRPr="00E75982">
        <w:rPr>
          <w:i/>
          <w:lang w:val="en-GB"/>
        </w:rPr>
        <w:lastRenderedPageBreak/>
        <w:t>Insert new Annex 7</w:t>
      </w:r>
      <w:r w:rsidRPr="00E75982">
        <w:rPr>
          <w:lang w:val="en-GB"/>
        </w:rPr>
        <w:t>, to read:</w:t>
      </w:r>
    </w:p>
    <w:p w14:paraId="645283F5" w14:textId="77777777" w:rsidR="00E75982" w:rsidRPr="00E75982" w:rsidRDefault="00E75982" w:rsidP="00E75982">
      <w:pPr>
        <w:spacing w:after="120"/>
        <w:ind w:left="2268" w:right="1134" w:hanging="1134"/>
        <w:jc w:val="both"/>
        <w:rPr>
          <w:b/>
          <w:sz w:val="28"/>
          <w:lang w:val="en-GB"/>
        </w:rPr>
      </w:pPr>
      <w:r w:rsidRPr="00E75982">
        <w:rPr>
          <w:b/>
          <w:sz w:val="28"/>
          <w:lang w:val="en-GB"/>
        </w:rPr>
        <w:t>"Annex 7</w:t>
      </w:r>
    </w:p>
    <w:p w14:paraId="4C9D2A2A" w14:textId="77777777" w:rsidR="00E75982" w:rsidRPr="00E75982" w:rsidRDefault="00E75982" w:rsidP="00E75982">
      <w:pPr>
        <w:spacing w:after="120"/>
        <w:ind w:left="2268" w:right="1134"/>
        <w:jc w:val="both"/>
        <w:rPr>
          <w:b/>
          <w:sz w:val="28"/>
          <w:lang w:val="en-GB"/>
        </w:rPr>
      </w:pPr>
      <w:r w:rsidRPr="00E75982">
        <w:rPr>
          <w:b/>
          <w:sz w:val="28"/>
          <w:lang w:val="en-GB"/>
        </w:rPr>
        <w:t>ISO/R2 Positioning Procedure for non-ISOFIX/i-Size Seating Position</w:t>
      </w:r>
    </w:p>
    <w:p w14:paraId="44677722" w14:textId="77777777" w:rsidR="00E75982" w:rsidRPr="00E75982" w:rsidRDefault="00E75982" w:rsidP="00E75982">
      <w:pPr>
        <w:pStyle w:val="SingleTxtG"/>
        <w:ind w:left="2268"/>
        <w:rPr>
          <w:lang w:val="en-GB"/>
        </w:rPr>
      </w:pPr>
      <w:r w:rsidRPr="00E75982">
        <w:rPr>
          <w:lang w:val="en-GB"/>
        </w:rPr>
        <w:t>In case of a non-ISOFIX/i-Size vehicle seating position, the following procedure should be applied:</w:t>
      </w:r>
    </w:p>
    <w:p w14:paraId="50522014" w14:textId="77777777" w:rsidR="00E75982" w:rsidRPr="00E75982" w:rsidRDefault="00E75982" w:rsidP="00E75982">
      <w:pPr>
        <w:pStyle w:val="SingleTxtG"/>
        <w:numPr>
          <w:ilvl w:val="0"/>
          <w:numId w:val="10"/>
        </w:numPr>
        <w:rPr>
          <w:lang w:val="en-GB"/>
        </w:rPr>
      </w:pPr>
      <w:r w:rsidRPr="00E75982">
        <w:rPr>
          <w:lang w:val="en-GB"/>
        </w:rPr>
        <w:t>Place a cotton cloth on the vehicle seatback and cushion;</w:t>
      </w:r>
    </w:p>
    <w:p w14:paraId="79A5791A" w14:textId="77777777" w:rsidR="00E75982" w:rsidRPr="00E75982" w:rsidRDefault="00E75982" w:rsidP="00E75982">
      <w:pPr>
        <w:pStyle w:val="SingleTxtG"/>
        <w:numPr>
          <w:ilvl w:val="0"/>
          <w:numId w:val="10"/>
        </w:numPr>
        <w:rPr>
          <w:lang w:val="en-GB"/>
        </w:rPr>
      </w:pPr>
      <w:r w:rsidRPr="00E75982">
        <w:rPr>
          <w:lang w:val="en-GB"/>
        </w:rPr>
        <w:t>Remove the ISOFIX attachments from the child restraint fixture (CRF) or retract them to a position fully inside the backseat line;</w:t>
      </w:r>
    </w:p>
    <w:p w14:paraId="5C23D27B" w14:textId="77777777" w:rsidR="00E75982" w:rsidRPr="00E75982" w:rsidRDefault="00E75982" w:rsidP="00E75982">
      <w:pPr>
        <w:pStyle w:val="SingleTxtG"/>
        <w:numPr>
          <w:ilvl w:val="0"/>
          <w:numId w:val="10"/>
        </w:numPr>
        <w:rPr>
          <w:lang w:val="en-GB"/>
        </w:rPr>
      </w:pPr>
      <w:r w:rsidRPr="00E75982">
        <w:rPr>
          <w:lang w:val="en-GB"/>
        </w:rPr>
        <w:t>Place the CRF on the vehicle seat;</w:t>
      </w:r>
    </w:p>
    <w:p w14:paraId="654E9239" w14:textId="77777777" w:rsidR="00E75982" w:rsidRPr="00E75982" w:rsidRDefault="00E75982" w:rsidP="00E75982">
      <w:pPr>
        <w:pStyle w:val="SingleTxtG"/>
        <w:numPr>
          <w:ilvl w:val="0"/>
          <w:numId w:val="10"/>
        </w:numPr>
        <w:rPr>
          <w:lang w:val="en-GB"/>
        </w:rPr>
      </w:pPr>
      <w:r w:rsidRPr="00E75982">
        <w:rPr>
          <w:lang w:val="en-GB"/>
        </w:rPr>
        <w:t>Ensure that the CRF is located with its centreline on the apparent centreline of the seating position, ± 25 mm, with its centreline parallel with the centreline of the vehicle;</w:t>
      </w:r>
    </w:p>
    <w:p w14:paraId="124C70DF" w14:textId="77777777" w:rsidR="00E75982" w:rsidRPr="00E75982" w:rsidRDefault="00E75982" w:rsidP="00E75982">
      <w:pPr>
        <w:pStyle w:val="SingleTxtG"/>
        <w:numPr>
          <w:ilvl w:val="0"/>
          <w:numId w:val="10"/>
        </w:numPr>
        <w:rPr>
          <w:lang w:val="en-GB"/>
        </w:rPr>
      </w:pPr>
      <w:r w:rsidRPr="00E75982">
        <w:rPr>
          <w:lang w:val="en-GB"/>
        </w:rPr>
        <w:t>Push rearwards on the centre of the front of the CRF with a force of 100 N ± 10 N, applied parallel to the lower surface, and remove the force;</w:t>
      </w:r>
    </w:p>
    <w:p w14:paraId="1992DE86" w14:textId="77777777" w:rsidR="00E75982" w:rsidRPr="00E75982" w:rsidRDefault="00E75982" w:rsidP="00E75982">
      <w:pPr>
        <w:pStyle w:val="SingleTxtG"/>
        <w:numPr>
          <w:ilvl w:val="0"/>
          <w:numId w:val="10"/>
        </w:numPr>
        <w:rPr>
          <w:lang w:val="en-GB"/>
        </w:rPr>
      </w:pPr>
      <w:r w:rsidRPr="00E75982">
        <w:rPr>
          <w:lang w:val="en-GB"/>
        </w:rPr>
        <w:t>Push vertically downwards on the centre of the upper surface of the CRF with a force of 100 N ± 10 N and remove the force."</w:t>
      </w:r>
    </w:p>
    <w:p w14:paraId="326F8768" w14:textId="77777777" w:rsidR="00E75982" w:rsidRPr="00E75982" w:rsidRDefault="00E75982" w:rsidP="00E75982">
      <w:pPr>
        <w:spacing w:before="240"/>
        <w:jc w:val="center"/>
        <w:rPr>
          <w:lang w:val="en-GB"/>
        </w:rPr>
      </w:pPr>
      <w:r w:rsidRPr="00E75982">
        <w:rPr>
          <w:u w:val="single"/>
          <w:lang w:val="en-GB"/>
        </w:rPr>
        <w:tab/>
      </w:r>
      <w:r w:rsidRPr="00E75982">
        <w:rPr>
          <w:u w:val="single"/>
          <w:lang w:val="en-GB"/>
        </w:rPr>
        <w:tab/>
      </w:r>
      <w:r w:rsidRPr="00E75982">
        <w:rPr>
          <w:u w:val="single"/>
          <w:lang w:val="en-GB"/>
        </w:rPr>
        <w:tab/>
      </w:r>
    </w:p>
    <w:p w14:paraId="64ECAA7E" w14:textId="58233757" w:rsidR="007957D1" w:rsidRPr="00024B16" w:rsidRDefault="007957D1" w:rsidP="00E75982">
      <w:pPr>
        <w:pStyle w:val="SingleTxtG"/>
        <w:ind w:left="2268" w:hanging="1134"/>
        <w:rPr>
          <w:u w:val="single"/>
          <w:lang w:val="en-GB"/>
        </w:rPr>
      </w:pPr>
    </w:p>
    <w:sectPr w:rsidR="007957D1" w:rsidRPr="00024B16" w:rsidSect="005876C1">
      <w:headerReference w:type="even" r:id="rId18"/>
      <w:headerReference w:type="default" r:id="rId19"/>
      <w:footerReference w:type="even" r:id="rId20"/>
      <w:footerReference w:type="default" r:id="rId21"/>
      <w:footnotePr>
        <w:numRestart w:val="eachSect"/>
      </w:footnotePr>
      <w:endnotePr>
        <w:numFmt w:val="lowerLetter"/>
      </w:endnotePr>
      <w:pgSz w:w="11906" w:h="16838" w:code="9"/>
      <w:pgMar w:top="1418" w:right="1134" w:bottom="1134" w:left="1134"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7208" w14:textId="77777777" w:rsidR="007E50C8" w:rsidRDefault="007E50C8"/>
  </w:endnote>
  <w:endnote w:type="continuationSeparator" w:id="0">
    <w:p w14:paraId="5DF91C31" w14:textId="77777777" w:rsidR="007E50C8" w:rsidRDefault="007E50C8"/>
  </w:endnote>
  <w:endnote w:type="continuationNotice" w:id="1">
    <w:p w14:paraId="09C46E92" w14:textId="77777777" w:rsidR="007E50C8" w:rsidRDefault="007E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iliser une police de caractè">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281348"/>
      <w:docPartObj>
        <w:docPartGallery w:val="Page Numbers (Bottom of Page)"/>
        <w:docPartUnique/>
      </w:docPartObj>
    </w:sdtPr>
    <w:sdtEndPr>
      <w:rPr>
        <w:noProof/>
      </w:rPr>
    </w:sdtEndPr>
    <w:sdtContent>
      <w:p w14:paraId="3F49F12F" w14:textId="404F6B7B" w:rsidR="003A6B21" w:rsidRDefault="003A6B21">
        <w:pPr>
          <w:pStyle w:val="Footer"/>
        </w:pPr>
        <w:r w:rsidRPr="003A6B21">
          <w:rPr>
            <w:b/>
            <w:bCs/>
          </w:rPr>
          <w:fldChar w:fldCharType="begin"/>
        </w:r>
        <w:r w:rsidRPr="003A6B21">
          <w:rPr>
            <w:b/>
            <w:bCs/>
          </w:rPr>
          <w:instrText xml:space="preserve"> PAGE   \* MERGEFORMAT </w:instrText>
        </w:r>
        <w:r w:rsidRPr="003A6B21">
          <w:rPr>
            <w:b/>
            <w:bCs/>
          </w:rPr>
          <w:fldChar w:fldCharType="separate"/>
        </w:r>
        <w:r w:rsidRPr="003A6B21">
          <w:rPr>
            <w:b/>
            <w:bCs/>
            <w:noProof/>
          </w:rPr>
          <w:t>2</w:t>
        </w:r>
        <w:r w:rsidRPr="003A6B21">
          <w:rPr>
            <w:b/>
            <w:b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18454"/>
      <w:docPartObj>
        <w:docPartGallery w:val="Page Numbers (Bottom of Page)"/>
        <w:docPartUnique/>
      </w:docPartObj>
    </w:sdtPr>
    <w:sdtEndPr>
      <w:rPr>
        <w:noProof/>
      </w:rPr>
    </w:sdtEndPr>
    <w:sdtContent>
      <w:p w14:paraId="272007C9" w14:textId="2B334ED1" w:rsidR="00114EEA" w:rsidRDefault="00114EEA" w:rsidP="00114EEA">
        <w:pPr>
          <w:pStyle w:val="Footer"/>
          <w:jc w:val="right"/>
        </w:pPr>
        <w:r w:rsidRPr="00114EEA">
          <w:rPr>
            <w:b/>
            <w:bCs/>
          </w:rPr>
          <w:fldChar w:fldCharType="begin"/>
        </w:r>
        <w:r w:rsidRPr="00114EEA">
          <w:rPr>
            <w:b/>
            <w:bCs/>
          </w:rPr>
          <w:instrText xml:space="preserve"> PAGE   \* MERGEFORMAT </w:instrText>
        </w:r>
        <w:r w:rsidRPr="00114EEA">
          <w:rPr>
            <w:b/>
            <w:bCs/>
          </w:rPr>
          <w:fldChar w:fldCharType="separate"/>
        </w:r>
        <w:r w:rsidRPr="00114EEA">
          <w:rPr>
            <w:b/>
            <w:bCs/>
            <w:noProof/>
          </w:rPr>
          <w:t>2</w:t>
        </w:r>
        <w:r w:rsidRPr="00114EEA">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4517" w14:textId="77777777" w:rsidR="007E50C8" w:rsidRPr="00D27D5E" w:rsidRDefault="007E50C8" w:rsidP="00D27D5E">
      <w:pPr>
        <w:tabs>
          <w:tab w:val="right" w:pos="2155"/>
        </w:tabs>
        <w:spacing w:after="80"/>
        <w:ind w:left="680"/>
        <w:rPr>
          <w:u w:val="single"/>
        </w:rPr>
      </w:pPr>
      <w:r>
        <w:rPr>
          <w:u w:val="single"/>
        </w:rPr>
        <w:tab/>
      </w:r>
    </w:p>
  </w:footnote>
  <w:footnote w:type="continuationSeparator" w:id="0">
    <w:p w14:paraId="17699844" w14:textId="77777777" w:rsidR="007E50C8" w:rsidRDefault="007E50C8">
      <w:r>
        <w:rPr>
          <w:u w:val="single"/>
        </w:rPr>
        <w:tab/>
      </w:r>
      <w:r>
        <w:rPr>
          <w:u w:val="single"/>
        </w:rPr>
        <w:tab/>
      </w:r>
      <w:r>
        <w:rPr>
          <w:u w:val="single"/>
        </w:rPr>
        <w:tab/>
      </w:r>
      <w:r>
        <w:rPr>
          <w:u w:val="single"/>
        </w:rPr>
        <w:tab/>
      </w:r>
    </w:p>
  </w:footnote>
  <w:footnote w:type="continuationNotice" w:id="1">
    <w:p w14:paraId="17E3FC4F" w14:textId="77777777" w:rsidR="007E50C8" w:rsidRDefault="007E50C8"/>
  </w:footnote>
  <w:footnote w:id="2">
    <w:p w14:paraId="103A2C7D" w14:textId="77777777" w:rsidR="005F05D7" w:rsidRPr="008F0C9A" w:rsidRDefault="005F05D7" w:rsidP="00024B16">
      <w:pPr>
        <w:pStyle w:val="FootnoteText"/>
        <w:rPr>
          <w:lang w:val="en-US"/>
        </w:rPr>
      </w:pPr>
      <w:r w:rsidRPr="008F0C9A">
        <w:tab/>
      </w:r>
      <w:r w:rsidRPr="008F0C9A">
        <w:rPr>
          <w:rStyle w:val="FootnoteReference"/>
          <w:sz w:val="20"/>
          <w:lang w:val="en-US"/>
        </w:rPr>
        <w:t>*</w:t>
      </w:r>
      <w:r w:rsidRPr="008F0C9A">
        <w:rPr>
          <w:sz w:val="20"/>
          <w:lang w:val="en-US"/>
        </w:rPr>
        <w:tab/>
      </w:r>
      <w:r w:rsidRPr="008F0C9A">
        <w:rPr>
          <w:lang w:val="en-US"/>
        </w:rPr>
        <w:t>Former titles of the Agreement:</w:t>
      </w:r>
    </w:p>
    <w:p w14:paraId="22C9680A" w14:textId="77777777" w:rsidR="005F05D7" w:rsidRPr="008F0C9A" w:rsidRDefault="005F05D7" w:rsidP="00024B16">
      <w:pPr>
        <w:pStyle w:val="FootnoteText"/>
        <w:rPr>
          <w:sz w:val="20"/>
          <w:lang w:val="en-US"/>
        </w:rPr>
      </w:pPr>
      <w:r w:rsidRPr="008F0C9A">
        <w:rPr>
          <w:lang w:val="en-US"/>
        </w:rPr>
        <w:tab/>
      </w:r>
      <w:r w:rsidRPr="008F0C9A">
        <w:rPr>
          <w:lang w:val="en-US"/>
        </w:rPr>
        <w:tab/>
      </w:r>
      <w:r w:rsidRPr="008F0C9A">
        <w:rPr>
          <w:spacing w:val="-4"/>
          <w:lang w:val="en-US"/>
        </w:rPr>
        <w:t>Agreement concerning the Adoption of Uniform Conditions of Approval and Reciprocal Recognition of Approval for Motor Vehicle Equipment and Parts, done at Geneva on 20 March 1958 (original version);</w:t>
      </w:r>
    </w:p>
    <w:p w14:paraId="23A91D0E" w14:textId="77777777" w:rsidR="005F05D7" w:rsidRPr="008F0C9A" w:rsidRDefault="005F05D7" w:rsidP="00024B16">
      <w:pPr>
        <w:pStyle w:val="FootnoteText"/>
        <w:rPr>
          <w:lang w:val="en-US"/>
        </w:rPr>
      </w:pPr>
      <w:r w:rsidRPr="008F0C9A">
        <w:rPr>
          <w:lang w:val="en-US"/>
        </w:rPr>
        <w:tab/>
      </w:r>
      <w:r w:rsidRPr="008F0C9A">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7E2E750E" w14:textId="77777777" w:rsidR="00E75982" w:rsidRPr="00875CF6" w:rsidRDefault="00E75982" w:rsidP="00E75982">
      <w:pPr>
        <w:pStyle w:val="FootnoteText"/>
        <w:widowControl w:val="0"/>
        <w:tabs>
          <w:tab w:val="clear" w:pos="1021"/>
          <w:tab w:val="right" w:pos="1020"/>
        </w:tabs>
        <w:rPr>
          <w:lang w:val="en-US"/>
        </w:rPr>
      </w:pPr>
      <w:r w:rsidRPr="00875CF6">
        <w:rPr>
          <w:lang w:val="en-US"/>
        </w:rPr>
        <w:tab/>
      </w:r>
      <w:r w:rsidRPr="00875CF6">
        <w:rPr>
          <w:vertAlign w:val="superscript"/>
          <w:lang w:val="en-US"/>
        </w:rPr>
        <w:t>1</w:t>
      </w:r>
      <w:r w:rsidRPr="00875CF6">
        <w:rPr>
          <w:lang w:val="en-US"/>
        </w:rPr>
        <w:tab/>
        <w:t>Distinguishing number of the country which has granted/extended/refused/withdrawn approval (see approval provisions in the Regulation).</w:t>
      </w:r>
    </w:p>
    <w:p w14:paraId="574DA860" w14:textId="77777777" w:rsidR="00E75982" w:rsidRPr="00875CF6" w:rsidRDefault="00E75982" w:rsidP="00E75982">
      <w:pPr>
        <w:pStyle w:val="FootnoteText"/>
        <w:widowControl w:val="0"/>
        <w:tabs>
          <w:tab w:val="clear" w:pos="1021"/>
          <w:tab w:val="right" w:pos="1020"/>
        </w:tabs>
        <w:rPr>
          <w:lang w:val="en-US"/>
        </w:rPr>
      </w:pPr>
      <w:r w:rsidRPr="00875CF6">
        <w:rPr>
          <w:lang w:val="en-US"/>
        </w:rPr>
        <w:tab/>
      </w:r>
      <w:r w:rsidRPr="00875CF6">
        <w:rPr>
          <w:vertAlign w:val="superscript"/>
          <w:lang w:val="en-US"/>
        </w:rPr>
        <w:t>2</w:t>
      </w:r>
      <w:r w:rsidRPr="00875CF6">
        <w:rPr>
          <w:vertAlign w:val="superscript"/>
          <w:lang w:val="en-US"/>
        </w:rPr>
        <w:tab/>
      </w:r>
      <w:r w:rsidRPr="00875CF6">
        <w:rPr>
          <w:lang w:val="en-US"/>
        </w:rPr>
        <w:t>Strike out what does not apply.</w:t>
      </w:r>
    </w:p>
  </w:footnote>
  <w:footnote w:id="4">
    <w:p w14:paraId="59414251" w14:textId="77777777" w:rsidR="00E75982" w:rsidRPr="00875CF6" w:rsidRDefault="00E75982" w:rsidP="00E75982">
      <w:pPr>
        <w:pStyle w:val="FootnoteText"/>
        <w:rPr>
          <w:lang w:val="en-US"/>
        </w:rPr>
      </w:pPr>
      <w:r w:rsidRPr="00875CF6">
        <w:rPr>
          <w:lang w:val="en-US"/>
        </w:rPr>
        <w:tab/>
      </w:r>
      <w:r w:rsidRPr="00875CF6">
        <w:rPr>
          <w:rStyle w:val="FootnoteReference"/>
          <w:sz w:val="20"/>
          <w:lang w:val="en-US"/>
        </w:rPr>
        <w:t>*</w:t>
      </w:r>
      <w:r w:rsidRPr="00875CF6">
        <w:rPr>
          <w:sz w:val="20"/>
          <w:lang w:val="en-US"/>
        </w:rPr>
        <w:tab/>
      </w:r>
      <w:r w:rsidRPr="00875CF6">
        <w:rPr>
          <w:lang w:val="en-US"/>
        </w:rPr>
        <w:t>The second number is given merely as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35A4" w14:textId="2E444F72" w:rsidR="005F05D7" w:rsidRPr="00790407" w:rsidRDefault="005F05D7" w:rsidP="001726AD">
    <w:pPr>
      <w:pStyle w:val="Header"/>
      <w:rPr>
        <w:lang w:val="en-US"/>
      </w:rPr>
    </w:pPr>
    <w:r>
      <w:rPr>
        <w:lang w:val="en-GB"/>
      </w:rPr>
      <w:t>E/ECE/TRANS/505/Rev.3/Add.144</w:t>
    </w:r>
    <w:r w:rsidR="00644B2A">
      <w:rPr>
        <w:lang w:val="en-GB"/>
      </w:rPr>
      <w:t>/Amend.</w:t>
    </w:r>
    <w:r w:rsidR="006F54E7">
      <w:rPr>
        <w:lang w:val="en-GB"/>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A333" w14:textId="055103C0" w:rsidR="005F05D7" w:rsidRPr="006F54E7" w:rsidRDefault="006F54E7" w:rsidP="006F54E7">
    <w:pPr>
      <w:pStyle w:val="Header"/>
      <w:jc w:val="right"/>
    </w:pPr>
    <w:r>
      <w:rPr>
        <w:lang w:val="en-GB"/>
      </w:rPr>
      <w:t>E/ECE/TRANS/505/Rev.3/Add.144/Amend.4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2C7AA5"/>
    <w:multiLevelType w:val="hybridMultilevel"/>
    <w:tmpl w:val="B34AA09E"/>
    <w:lvl w:ilvl="0" w:tplc="1EAAB662">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5"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7EB40D29"/>
    <w:multiLevelType w:val="hybridMultilevel"/>
    <w:tmpl w:val="F962CAE2"/>
    <w:lvl w:ilvl="0" w:tplc="666A7F08">
      <w:start w:val="1"/>
      <w:numFmt w:val="lowerLetter"/>
      <w:lvlText w:val="(%1)"/>
      <w:lvlJc w:val="left"/>
      <w:pPr>
        <w:ind w:left="2838" w:hanging="57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811948589">
    <w:abstractNumId w:val="8"/>
  </w:num>
  <w:num w:numId="2" w16cid:durableId="820777731">
    <w:abstractNumId w:val="5"/>
  </w:num>
  <w:num w:numId="3" w16cid:durableId="1734810963">
    <w:abstractNumId w:val="7"/>
  </w:num>
  <w:num w:numId="4" w16cid:durableId="1009219432">
    <w:abstractNumId w:val="2"/>
  </w:num>
  <w:num w:numId="5" w16cid:durableId="178812476">
    <w:abstractNumId w:val="1"/>
  </w:num>
  <w:num w:numId="6" w16cid:durableId="1481117131">
    <w:abstractNumId w:val="4"/>
  </w:num>
  <w:num w:numId="7" w16cid:durableId="1480419835">
    <w:abstractNumId w:val="6"/>
  </w:num>
  <w:num w:numId="8" w16cid:durableId="1789470254">
    <w:abstractNumId w:val="9"/>
  </w:num>
  <w:num w:numId="9" w16cid:durableId="54552776">
    <w:abstractNumId w:val="0"/>
  </w:num>
  <w:num w:numId="10" w16cid:durableId="338385733">
    <w:abstractNumId w:val="10"/>
  </w:num>
  <w:num w:numId="11" w16cid:durableId="864713253">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GB" w:vendorID="64" w:dllVersion="5" w:nlCheck="1" w:checkStyle="1"/>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AU" w:vendorID="64" w:dllVersion="6" w:nlCheck="1" w:checkStyle="1"/>
  <w:activeWritingStyle w:appName="MSWord" w:lang="en-IE" w:vendorID="64" w:dllVersion="6" w:nlCheck="1" w:checkStyle="1"/>
  <w:activeWritingStyle w:appName="MSWord" w:lang="en-TT" w:vendorID="64" w:dllVersion="6" w:nlCheck="1" w:checkStyle="1"/>
  <w:activeWritingStyle w:appName="MSWord" w:lang="nl-NL" w:vendorID="64" w:dllVersion="6" w:nlCheck="1" w:checkStyle="0"/>
  <w:activeWritingStyle w:appName="MSWord" w:lang="ru-RU" w:vendorID="64" w:dllVersion="6" w:nlCheck="1" w:checkStyle="0"/>
  <w:activeWritingStyle w:appName="MSWord" w:lang="nl-BE"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fr-FR"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F3A13"/>
    <w:rsid w:val="000004FF"/>
    <w:rsid w:val="000014CF"/>
    <w:rsid w:val="000014F0"/>
    <w:rsid w:val="00001673"/>
    <w:rsid w:val="00001E10"/>
    <w:rsid w:val="000026AF"/>
    <w:rsid w:val="00003A95"/>
    <w:rsid w:val="00003BAD"/>
    <w:rsid w:val="000047D9"/>
    <w:rsid w:val="00004E08"/>
    <w:rsid w:val="00004EBE"/>
    <w:rsid w:val="00004F57"/>
    <w:rsid w:val="00005710"/>
    <w:rsid w:val="00005AFD"/>
    <w:rsid w:val="0000603C"/>
    <w:rsid w:val="00006F3D"/>
    <w:rsid w:val="00007FAF"/>
    <w:rsid w:val="00010972"/>
    <w:rsid w:val="0001199A"/>
    <w:rsid w:val="00011EEB"/>
    <w:rsid w:val="000126F2"/>
    <w:rsid w:val="00013231"/>
    <w:rsid w:val="000148AC"/>
    <w:rsid w:val="00014959"/>
    <w:rsid w:val="00016AC5"/>
    <w:rsid w:val="00020252"/>
    <w:rsid w:val="00020AB9"/>
    <w:rsid w:val="00020CD4"/>
    <w:rsid w:val="000215B9"/>
    <w:rsid w:val="00022D47"/>
    <w:rsid w:val="00024B16"/>
    <w:rsid w:val="00026B70"/>
    <w:rsid w:val="00026C25"/>
    <w:rsid w:val="00027D4C"/>
    <w:rsid w:val="00030ADE"/>
    <w:rsid w:val="00030E2E"/>
    <w:rsid w:val="000312C0"/>
    <w:rsid w:val="00031CA3"/>
    <w:rsid w:val="00031E15"/>
    <w:rsid w:val="00031EFC"/>
    <w:rsid w:val="00033336"/>
    <w:rsid w:val="000338E1"/>
    <w:rsid w:val="00035F50"/>
    <w:rsid w:val="000403DA"/>
    <w:rsid w:val="00040DFF"/>
    <w:rsid w:val="000434A9"/>
    <w:rsid w:val="00044002"/>
    <w:rsid w:val="00052C97"/>
    <w:rsid w:val="00052F65"/>
    <w:rsid w:val="00053AD5"/>
    <w:rsid w:val="00056173"/>
    <w:rsid w:val="00056841"/>
    <w:rsid w:val="000571C0"/>
    <w:rsid w:val="00057396"/>
    <w:rsid w:val="00057CFF"/>
    <w:rsid w:val="00063D37"/>
    <w:rsid w:val="00066DC1"/>
    <w:rsid w:val="0007053C"/>
    <w:rsid w:val="00070861"/>
    <w:rsid w:val="00070A6D"/>
    <w:rsid w:val="000721D0"/>
    <w:rsid w:val="00072556"/>
    <w:rsid w:val="00074793"/>
    <w:rsid w:val="000758F4"/>
    <w:rsid w:val="00075A2F"/>
    <w:rsid w:val="00075C17"/>
    <w:rsid w:val="00076815"/>
    <w:rsid w:val="00080850"/>
    <w:rsid w:val="00081562"/>
    <w:rsid w:val="00082C36"/>
    <w:rsid w:val="00082D40"/>
    <w:rsid w:val="0008393C"/>
    <w:rsid w:val="00083F5E"/>
    <w:rsid w:val="00084767"/>
    <w:rsid w:val="00084B17"/>
    <w:rsid w:val="00085054"/>
    <w:rsid w:val="00086FF5"/>
    <w:rsid w:val="000873D2"/>
    <w:rsid w:val="00087E39"/>
    <w:rsid w:val="000912DD"/>
    <w:rsid w:val="00091A11"/>
    <w:rsid w:val="00091E84"/>
    <w:rsid w:val="00091F44"/>
    <w:rsid w:val="00091F47"/>
    <w:rsid w:val="00092267"/>
    <w:rsid w:val="0009234E"/>
    <w:rsid w:val="00093356"/>
    <w:rsid w:val="00093ECB"/>
    <w:rsid w:val="00095EB1"/>
    <w:rsid w:val="00096362"/>
    <w:rsid w:val="00097C31"/>
    <w:rsid w:val="000A1272"/>
    <w:rsid w:val="000A1317"/>
    <w:rsid w:val="000A2564"/>
    <w:rsid w:val="000A25E7"/>
    <w:rsid w:val="000A268E"/>
    <w:rsid w:val="000A2C0C"/>
    <w:rsid w:val="000A2D72"/>
    <w:rsid w:val="000A500E"/>
    <w:rsid w:val="000A5442"/>
    <w:rsid w:val="000A59AC"/>
    <w:rsid w:val="000B016E"/>
    <w:rsid w:val="000B0F5D"/>
    <w:rsid w:val="000B2475"/>
    <w:rsid w:val="000B3866"/>
    <w:rsid w:val="000B422A"/>
    <w:rsid w:val="000B45D5"/>
    <w:rsid w:val="000B4C98"/>
    <w:rsid w:val="000B62BC"/>
    <w:rsid w:val="000B6A12"/>
    <w:rsid w:val="000B6BFB"/>
    <w:rsid w:val="000B6EE4"/>
    <w:rsid w:val="000B76AC"/>
    <w:rsid w:val="000C1D17"/>
    <w:rsid w:val="000C376D"/>
    <w:rsid w:val="000C62A5"/>
    <w:rsid w:val="000D0093"/>
    <w:rsid w:val="000D1046"/>
    <w:rsid w:val="000D22C8"/>
    <w:rsid w:val="000D258C"/>
    <w:rsid w:val="000D2C26"/>
    <w:rsid w:val="000D4C4A"/>
    <w:rsid w:val="000E2333"/>
    <w:rsid w:val="000E40FD"/>
    <w:rsid w:val="000E4374"/>
    <w:rsid w:val="000E4DEA"/>
    <w:rsid w:val="000E5B23"/>
    <w:rsid w:val="000E7498"/>
    <w:rsid w:val="000F190F"/>
    <w:rsid w:val="000F1FA0"/>
    <w:rsid w:val="000F218E"/>
    <w:rsid w:val="000F270F"/>
    <w:rsid w:val="000F2A46"/>
    <w:rsid w:val="000F3C75"/>
    <w:rsid w:val="000F41F2"/>
    <w:rsid w:val="000F6114"/>
    <w:rsid w:val="000F755E"/>
    <w:rsid w:val="00100890"/>
    <w:rsid w:val="00100F9C"/>
    <w:rsid w:val="001029BA"/>
    <w:rsid w:val="001053C5"/>
    <w:rsid w:val="0010544E"/>
    <w:rsid w:val="0010768F"/>
    <w:rsid w:val="00112870"/>
    <w:rsid w:val="001138D6"/>
    <w:rsid w:val="001138F1"/>
    <w:rsid w:val="0011447A"/>
    <w:rsid w:val="00114EEA"/>
    <w:rsid w:val="001153AA"/>
    <w:rsid w:val="00116992"/>
    <w:rsid w:val="00116BCE"/>
    <w:rsid w:val="00120502"/>
    <w:rsid w:val="00121E37"/>
    <w:rsid w:val="0012207D"/>
    <w:rsid w:val="00122BAD"/>
    <w:rsid w:val="00122BBA"/>
    <w:rsid w:val="00122F16"/>
    <w:rsid w:val="00123D33"/>
    <w:rsid w:val="001249D5"/>
    <w:rsid w:val="0012674F"/>
    <w:rsid w:val="00126CAC"/>
    <w:rsid w:val="00127A1B"/>
    <w:rsid w:val="00130D9B"/>
    <w:rsid w:val="00131376"/>
    <w:rsid w:val="001319D1"/>
    <w:rsid w:val="00132A01"/>
    <w:rsid w:val="0013403F"/>
    <w:rsid w:val="00135C0D"/>
    <w:rsid w:val="00136077"/>
    <w:rsid w:val="0014040C"/>
    <w:rsid w:val="001421C7"/>
    <w:rsid w:val="00142654"/>
    <w:rsid w:val="001426D9"/>
    <w:rsid w:val="0014372B"/>
    <w:rsid w:val="001441DB"/>
    <w:rsid w:val="001441FD"/>
    <w:rsid w:val="001462C7"/>
    <w:rsid w:val="001467C6"/>
    <w:rsid w:val="001509B1"/>
    <w:rsid w:val="001529E2"/>
    <w:rsid w:val="001534D0"/>
    <w:rsid w:val="00153756"/>
    <w:rsid w:val="00154296"/>
    <w:rsid w:val="00154F74"/>
    <w:rsid w:val="001556F0"/>
    <w:rsid w:val="00155CFB"/>
    <w:rsid w:val="00160540"/>
    <w:rsid w:val="00161A5C"/>
    <w:rsid w:val="00162C1A"/>
    <w:rsid w:val="00164B1E"/>
    <w:rsid w:val="00165489"/>
    <w:rsid w:val="00166E00"/>
    <w:rsid w:val="0017009F"/>
    <w:rsid w:val="0017182C"/>
    <w:rsid w:val="001724D4"/>
    <w:rsid w:val="001726AD"/>
    <w:rsid w:val="00172B48"/>
    <w:rsid w:val="00174AC2"/>
    <w:rsid w:val="00175458"/>
    <w:rsid w:val="00177007"/>
    <w:rsid w:val="0018055C"/>
    <w:rsid w:val="001808C0"/>
    <w:rsid w:val="00180966"/>
    <w:rsid w:val="00183C3E"/>
    <w:rsid w:val="001865A2"/>
    <w:rsid w:val="00186C01"/>
    <w:rsid w:val="00186EE9"/>
    <w:rsid w:val="0018775C"/>
    <w:rsid w:val="001901A6"/>
    <w:rsid w:val="00191307"/>
    <w:rsid w:val="00192EEB"/>
    <w:rsid w:val="001930D6"/>
    <w:rsid w:val="00193D17"/>
    <w:rsid w:val="00193D41"/>
    <w:rsid w:val="00195223"/>
    <w:rsid w:val="001A1371"/>
    <w:rsid w:val="001A20FB"/>
    <w:rsid w:val="001A293E"/>
    <w:rsid w:val="001A3BD8"/>
    <w:rsid w:val="001A4CFF"/>
    <w:rsid w:val="001A4F1F"/>
    <w:rsid w:val="001A7FA6"/>
    <w:rsid w:val="001B03B6"/>
    <w:rsid w:val="001B094F"/>
    <w:rsid w:val="001B2947"/>
    <w:rsid w:val="001B2B2E"/>
    <w:rsid w:val="001B6F40"/>
    <w:rsid w:val="001C1C2A"/>
    <w:rsid w:val="001C35D9"/>
    <w:rsid w:val="001C60AE"/>
    <w:rsid w:val="001C6712"/>
    <w:rsid w:val="001C7674"/>
    <w:rsid w:val="001C785B"/>
    <w:rsid w:val="001C7E75"/>
    <w:rsid w:val="001D0D93"/>
    <w:rsid w:val="001D4B4E"/>
    <w:rsid w:val="001D76CF"/>
    <w:rsid w:val="001D7F81"/>
    <w:rsid w:val="001D7F8A"/>
    <w:rsid w:val="001E0513"/>
    <w:rsid w:val="001E0542"/>
    <w:rsid w:val="001E1FC2"/>
    <w:rsid w:val="001E2621"/>
    <w:rsid w:val="001E3E19"/>
    <w:rsid w:val="001E3EB5"/>
    <w:rsid w:val="001E3FEB"/>
    <w:rsid w:val="001E4A02"/>
    <w:rsid w:val="001E4BA1"/>
    <w:rsid w:val="001E733B"/>
    <w:rsid w:val="001E758F"/>
    <w:rsid w:val="001E7907"/>
    <w:rsid w:val="001F1DC3"/>
    <w:rsid w:val="001F36E0"/>
    <w:rsid w:val="001F452D"/>
    <w:rsid w:val="001F5C85"/>
    <w:rsid w:val="001F6A57"/>
    <w:rsid w:val="001F70BF"/>
    <w:rsid w:val="001F70DB"/>
    <w:rsid w:val="001F718A"/>
    <w:rsid w:val="002013C5"/>
    <w:rsid w:val="00207580"/>
    <w:rsid w:val="00210916"/>
    <w:rsid w:val="00210F1B"/>
    <w:rsid w:val="002110E3"/>
    <w:rsid w:val="00214D73"/>
    <w:rsid w:val="00214DDB"/>
    <w:rsid w:val="00215F7F"/>
    <w:rsid w:val="00216B0A"/>
    <w:rsid w:val="00217631"/>
    <w:rsid w:val="00217A86"/>
    <w:rsid w:val="00217C5A"/>
    <w:rsid w:val="00217FD9"/>
    <w:rsid w:val="00220B19"/>
    <w:rsid w:val="00221FEE"/>
    <w:rsid w:val="0022213D"/>
    <w:rsid w:val="002232AF"/>
    <w:rsid w:val="002235DE"/>
    <w:rsid w:val="00223B89"/>
    <w:rsid w:val="00224EB0"/>
    <w:rsid w:val="002258D9"/>
    <w:rsid w:val="00225A8C"/>
    <w:rsid w:val="00226A36"/>
    <w:rsid w:val="00227537"/>
    <w:rsid w:val="00227853"/>
    <w:rsid w:val="00227C97"/>
    <w:rsid w:val="00230500"/>
    <w:rsid w:val="00232EE1"/>
    <w:rsid w:val="00234945"/>
    <w:rsid w:val="00234F39"/>
    <w:rsid w:val="00235EA2"/>
    <w:rsid w:val="00236080"/>
    <w:rsid w:val="00236B01"/>
    <w:rsid w:val="002375DC"/>
    <w:rsid w:val="002414BC"/>
    <w:rsid w:val="0024298F"/>
    <w:rsid w:val="0024330F"/>
    <w:rsid w:val="00244494"/>
    <w:rsid w:val="00244861"/>
    <w:rsid w:val="00244B9C"/>
    <w:rsid w:val="00246D93"/>
    <w:rsid w:val="00247143"/>
    <w:rsid w:val="00251356"/>
    <w:rsid w:val="00251FEA"/>
    <w:rsid w:val="002528D2"/>
    <w:rsid w:val="00255B35"/>
    <w:rsid w:val="00256BE1"/>
    <w:rsid w:val="00257EDD"/>
    <w:rsid w:val="0026002A"/>
    <w:rsid w:val="00261F55"/>
    <w:rsid w:val="0026282B"/>
    <w:rsid w:val="0026323B"/>
    <w:rsid w:val="00263FC4"/>
    <w:rsid w:val="00264ABF"/>
    <w:rsid w:val="002659F1"/>
    <w:rsid w:val="0026653D"/>
    <w:rsid w:val="00266AA5"/>
    <w:rsid w:val="00267552"/>
    <w:rsid w:val="00271C7C"/>
    <w:rsid w:val="0027269C"/>
    <w:rsid w:val="00273210"/>
    <w:rsid w:val="002736BC"/>
    <w:rsid w:val="00275704"/>
    <w:rsid w:val="00275CE6"/>
    <w:rsid w:val="00280B52"/>
    <w:rsid w:val="00281F8D"/>
    <w:rsid w:val="00282B0D"/>
    <w:rsid w:val="00284604"/>
    <w:rsid w:val="0028491A"/>
    <w:rsid w:val="002850E4"/>
    <w:rsid w:val="00285232"/>
    <w:rsid w:val="0028548A"/>
    <w:rsid w:val="0028555E"/>
    <w:rsid w:val="002864FF"/>
    <w:rsid w:val="00286EE7"/>
    <w:rsid w:val="002873BA"/>
    <w:rsid w:val="00287B39"/>
    <w:rsid w:val="00287E79"/>
    <w:rsid w:val="0029070F"/>
    <w:rsid w:val="0029084B"/>
    <w:rsid w:val="00290DE0"/>
    <w:rsid w:val="00290E5E"/>
    <w:rsid w:val="00291021"/>
    <w:rsid w:val="002928F9"/>
    <w:rsid w:val="00293F81"/>
    <w:rsid w:val="00294131"/>
    <w:rsid w:val="0029413F"/>
    <w:rsid w:val="00295E99"/>
    <w:rsid w:val="002A06B9"/>
    <w:rsid w:val="002A073F"/>
    <w:rsid w:val="002A0AE4"/>
    <w:rsid w:val="002A0C4C"/>
    <w:rsid w:val="002A3620"/>
    <w:rsid w:val="002A49E3"/>
    <w:rsid w:val="002A532F"/>
    <w:rsid w:val="002A566E"/>
    <w:rsid w:val="002A5D07"/>
    <w:rsid w:val="002B1577"/>
    <w:rsid w:val="002B1A69"/>
    <w:rsid w:val="002B2097"/>
    <w:rsid w:val="002B25C6"/>
    <w:rsid w:val="002B49CF"/>
    <w:rsid w:val="002B4C06"/>
    <w:rsid w:val="002B50B3"/>
    <w:rsid w:val="002B5D55"/>
    <w:rsid w:val="002B678A"/>
    <w:rsid w:val="002B6B5B"/>
    <w:rsid w:val="002C20C9"/>
    <w:rsid w:val="002C2BCA"/>
    <w:rsid w:val="002C2DDE"/>
    <w:rsid w:val="002C48F0"/>
    <w:rsid w:val="002C52F8"/>
    <w:rsid w:val="002D1E85"/>
    <w:rsid w:val="002D25F8"/>
    <w:rsid w:val="002D2D6F"/>
    <w:rsid w:val="002D30C5"/>
    <w:rsid w:val="002D505E"/>
    <w:rsid w:val="002D7E40"/>
    <w:rsid w:val="002D7F58"/>
    <w:rsid w:val="002E07AF"/>
    <w:rsid w:val="002E130D"/>
    <w:rsid w:val="002E289D"/>
    <w:rsid w:val="002E36D6"/>
    <w:rsid w:val="002F03FC"/>
    <w:rsid w:val="002F149D"/>
    <w:rsid w:val="002F32A9"/>
    <w:rsid w:val="002F55CB"/>
    <w:rsid w:val="002F7163"/>
    <w:rsid w:val="00300A98"/>
    <w:rsid w:val="00300FF7"/>
    <w:rsid w:val="003016B7"/>
    <w:rsid w:val="0030185D"/>
    <w:rsid w:val="00307921"/>
    <w:rsid w:val="00310241"/>
    <w:rsid w:val="00310F0B"/>
    <w:rsid w:val="0031206A"/>
    <w:rsid w:val="00312868"/>
    <w:rsid w:val="00313F8C"/>
    <w:rsid w:val="00314912"/>
    <w:rsid w:val="00315AC1"/>
    <w:rsid w:val="00317CE1"/>
    <w:rsid w:val="0032003D"/>
    <w:rsid w:val="00320A63"/>
    <w:rsid w:val="003223B1"/>
    <w:rsid w:val="003245AA"/>
    <w:rsid w:val="00324ED2"/>
    <w:rsid w:val="0032688E"/>
    <w:rsid w:val="00326BAA"/>
    <w:rsid w:val="003278BE"/>
    <w:rsid w:val="00330B02"/>
    <w:rsid w:val="00330F9C"/>
    <w:rsid w:val="003316C9"/>
    <w:rsid w:val="00332171"/>
    <w:rsid w:val="003321F0"/>
    <w:rsid w:val="00333050"/>
    <w:rsid w:val="00333F78"/>
    <w:rsid w:val="00333FC8"/>
    <w:rsid w:val="00334A30"/>
    <w:rsid w:val="00334C99"/>
    <w:rsid w:val="003352C0"/>
    <w:rsid w:val="003360FB"/>
    <w:rsid w:val="00336E96"/>
    <w:rsid w:val="003373EC"/>
    <w:rsid w:val="00337A82"/>
    <w:rsid w:val="00340C35"/>
    <w:rsid w:val="003417C9"/>
    <w:rsid w:val="00341A51"/>
    <w:rsid w:val="00342FE6"/>
    <w:rsid w:val="003433EF"/>
    <w:rsid w:val="00344278"/>
    <w:rsid w:val="003479CF"/>
    <w:rsid w:val="003505CC"/>
    <w:rsid w:val="003515AA"/>
    <w:rsid w:val="003516B6"/>
    <w:rsid w:val="00352E3F"/>
    <w:rsid w:val="00352EAF"/>
    <w:rsid w:val="003530BB"/>
    <w:rsid w:val="00353757"/>
    <w:rsid w:val="0035451F"/>
    <w:rsid w:val="00355C82"/>
    <w:rsid w:val="003566F3"/>
    <w:rsid w:val="003613E8"/>
    <w:rsid w:val="003616B6"/>
    <w:rsid w:val="00362494"/>
    <w:rsid w:val="00363CC2"/>
    <w:rsid w:val="003641AA"/>
    <w:rsid w:val="003664DB"/>
    <w:rsid w:val="00366BB7"/>
    <w:rsid w:val="00370E0F"/>
    <w:rsid w:val="003727F3"/>
    <w:rsid w:val="0037364C"/>
    <w:rsid w:val="00374106"/>
    <w:rsid w:val="003757EB"/>
    <w:rsid w:val="003759C0"/>
    <w:rsid w:val="00377B82"/>
    <w:rsid w:val="003810F1"/>
    <w:rsid w:val="0038132C"/>
    <w:rsid w:val="00381537"/>
    <w:rsid w:val="00382247"/>
    <w:rsid w:val="003822EB"/>
    <w:rsid w:val="00382712"/>
    <w:rsid w:val="00382C2B"/>
    <w:rsid w:val="0038418E"/>
    <w:rsid w:val="00384E17"/>
    <w:rsid w:val="00385095"/>
    <w:rsid w:val="00385A09"/>
    <w:rsid w:val="00385AD0"/>
    <w:rsid w:val="003865FE"/>
    <w:rsid w:val="00386CE2"/>
    <w:rsid w:val="0038715D"/>
    <w:rsid w:val="00387337"/>
    <w:rsid w:val="00392EF2"/>
    <w:rsid w:val="0039552C"/>
    <w:rsid w:val="00395DFE"/>
    <w:rsid w:val="00396D92"/>
    <w:rsid w:val="00396F0D"/>
    <w:rsid w:val="003976D5"/>
    <w:rsid w:val="003A02E3"/>
    <w:rsid w:val="003A06A0"/>
    <w:rsid w:val="003A0FE8"/>
    <w:rsid w:val="003A16A1"/>
    <w:rsid w:val="003A648A"/>
    <w:rsid w:val="003A66D0"/>
    <w:rsid w:val="003A6B21"/>
    <w:rsid w:val="003A6D04"/>
    <w:rsid w:val="003B0F7D"/>
    <w:rsid w:val="003B1596"/>
    <w:rsid w:val="003B1881"/>
    <w:rsid w:val="003B1C62"/>
    <w:rsid w:val="003B345A"/>
    <w:rsid w:val="003B3944"/>
    <w:rsid w:val="003B4150"/>
    <w:rsid w:val="003B425C"/>
    <w:rsid w:val="003B4DAE"/>
    <w:rsid w:val="003B4E7F"/>
    <w:rsid w:val="003B687A"/>
    <w:rsid w:val="003B6F35"/>
    <w:rsid w:val="003B6F42"/>
    <w:rsid w:val="003B71BA"/>
    <w:rsid w:val="003C5FF9"/>
    <w:rsid w:val="003C6965"/>
    <w:rsid w:val="003C77FD"/>
    <w:rsid w:val="003D0881"/>
    <w:rsid w:val="003D0FE4"/>
    <w:rsid w:val="003D1DF3"/>
    <w:rsid w:val="003D31FE"/>
    <w:rsid w:val="003D329B"/>
    <w:rsid w:val="003D3FFB"/>
    <w:rsid w:val="003D4183"/>
    <w:rsid w:val="003D46A7"/>
    <w:rsid w:val="003D67DD"/>
    <w:rsid w:val="003D6C68"/>
    <w:rsid w:val="003D77CD"/>
    <w:rsid w:val="003D7981"/>
    <w:rsid w:val="003E121D"/>
    <w:rsid w:val="003E26C5"/>
    <w:rsid w:val="003E2DD0"/>
    <w:rsid w:val="003E4109"/>
    <w:rsid w:val="003E4A29"/>
    <w:rsid w:val="003E4C2C"/>
    <w:rsid w:val="003E54DA"/>
    <w:rsid w:val="003E5FD6"/>
    <w:rsid w:val="003F143E"/>
    <w:rsid w:val="003F411D"/>
    <w:rsid w:val="003F6314"/>
    <w:rsid w:val="00400B00"/>
    <w:rsid w:val="00400C93"/>
    <w:rsid w:val="004031C6"/>
    <w:rsid w:val="00403A3A"/>
    <w:rsid w:val="00405116"/>
    <w:rsid w:val="0040554A"/>
    <w:rsid w:val="00406D74"/>
    <w:rsid w:val="0040756C"/>
    <w:rsid w:val="0040778C"/>
    <w:rsid w:val="00407E5A"/>
    <w:rsid w:val="004100DC"/>
    <w:rsid w:val="0041067B"/>
    <w:rsid w:val="004109F5"/>
    <w:rsid w:val="004110A7"/>
    <w:rsid w:val="00411A77"/>
    <w:rsid w:val="00412F22"/>
    <w:rsid w:val="004130A2"/>
    <w:rsid w:val="004159D0"/>
    <w:rsid w:val="00415C1A"/>
    <w:rsid w:val="00415CB3"/>
    <w:rsid w:val="004206C2"/>
    <w:rsid w:val="00420992"/>
    <w:rsid w:val="00421EA5"/>
    <w:rsid w:val="004220C4"/>
    <w:rsid w:val="00422687"/>
    <w:rsid w:val="00423A31"/>
    <w:rsid w:val="0042409B"/>
    <w:rsid w:val="004249E3"/>
    <w:rsid w:val="004249E7"/>
    <w:rsid w:val="00425B1F"/>
    <w:rsid w:val="0042677D"/>
    <w:rsid w:val="00426C6C"/>
    <w:rsid w:val="00427493"/>
    <w:rsid w:val="00427A74"/>
    <w:rsid w:val="004302BF"/>
    <w:rsid w:val="00430390"/>
    <w:rsid w:val="004305CC"/>
    <w:rsid w:val="0043072D"/>
    <w:rsid w:val="00430E44"/>
    <w:rsid w:val="0043114C"/>
    <w:rsid w:val="00433A25"/>
    <w:rsid w:val="004346E7"/>
    <w:rsid w:val="00434F04"/>
    <w:rsid w:val="00434FE2"/>
    <w:rsid w:val="004400DC"/>
    <w:rsid w:val="00440D4C"/>
    <w:rsid w:val="004411E2"/>
    <w:rsid w:val="004446D7"/>
    <w:rsid w:val="00444F64"/>
    <w:rsid w:val="0044538B"/>
    <w:rsid w:val="004456D6"/>
    <w:rsid w:val="00447D77"/>
    <w:rsid w:val="00451D74"/>
    <w:rsid w:val="004526AB"/>
    <w:rsid w:val="004538FB"/>
    <w:rsid w:val="004542DD"/>
    <w:rsid w:val="00455ADF"/>
    <w:rsid w:val="00457AA3"/>
    <w:rsid w:val="004615C9"/>
    <w:rsid w:val="00461C7B"/>
    <w:rsid w:val="00462FD8"/>
    <w:rsid w:val="0046586D"/>
    <w:rsid w:val="0046637D"/>
    <w:rsid w:val="00467E41"/>
    <w:rsid w:val="0047052B"/>
    <w:rsid w:val="004720B1"/>
    <w:rsid w:val="00473A46"/>
    <w:rsid w:val="00473A8F"/>
    <w:rsid w:val="00473B95"/>
    <w:rsid w:val="00473D03"/>
    <w:rsid w:val="00474636"/>
    <w:rsid w:val="00474CC3"/>
    <w:rsid w:val="004774D5"/>
    <w:rsid w:val="00477766"/>
    <w:rsid w:val="00477F99"/>
    <w:rsid w:val="0048239C"/>
    <w:rsid w:val="00484D67"/>
    <w:rsid w:val="00485D32"/>
    <w:rsid w:val="00487482"/>
    <w:rsid w:val="00490450"/>
    <w:rsid w:val="00491A0E"/>
    <w:rsid w:val="00491EF7"/>
    <w:rsid w:val="004936E1"/>
    <w:rsid w:val="004952ED"/>
    <w:rsid w:val="0049531F"/>
    <w:rsid w:val="00495E6B"/>
    <w:rsid w:val="004A0551"/>
    <w:rsid w:val="004A0C37"/>
    <w:rsid w:val="004A11ED"/>
    <w:rsid w:val="004A3ECD"/>
    <w:rsid w:val="004A4841"/>
    <w:rsid w:val="004A4F67"/>
    <w:rsid w:val="004A659B"/>
    <w:rsid w:val="004A6D80"/>
    <w:rsid w:val="004A7442"/>
    <w:rsid w:val="004B2711"/>
    <w:rsid w:val="004B4A7F"/>
    <w:rsid w:val="004C0D3F"/>
    <w:rsid w:val="004C1A2F"/>
    <w:rsid w:val="004C335D"/>
    <w:rsid w:val="004C350D"/>
    <w:rsid w:val="004C49FF"/>
    <w:rsid w:val="004C54AA"/>
    <w:rsid w:val="004C772B"/>
    <w:rsid w:val="004D1440"/>
    <w:rsid w:val="004D2005"/>
    <w:rsid w:val="004D3124"/>
    <w:rsid w:val="004D51C1"/>
    <w:rsid w:val="004D6F75"/>
    <w:rsid w:val="004D7F52"/>
    <w:rsid w:val="004E22AE"/>
    <w:rsid w:val="004E37D4"/>
    <w:rsid w:val="004E3C7C"/>
    <w:rsid w:val="004E577C"/>
    <w:rsid w:val="004E5A1B"/>
    <w:rsid w:val="004E5BF0"/>
    <w:rsid w:val="004E7423"/>
    <w:rsid w:val="004E75F2"/>
    <w:rsid w:val="004E76B4"/>
    <w:rsid w:val="004F147A"/>
    <w:rsid w:val="004F20D1"/>
    <w:rsid w:val="004F3FEE"/>
    <w:rsid w:val="004F40A4"/>
    <w:rsid w:val="004F4991"/>
    <w:rsid w:val="004F62C7"/>
    <w:rsid w:val="005004AA"/>
    <w:rsid w:val="0050085B"/>
    <w:rsid w:val="00500F57"/>
    <w:rsid w:val="005011EC"/>
    <w:rsid w:val="0050159F"/>
    <w:rsid w:val="005018B1"/>
    <w:rsid w:val="00501950"/>
    <w:rsid w:val="0050202F"/>
    <w:rsid w:val="00502348"/>
    <w:rsid w:val="00502C64"/>
    <w:rsid w:val="00503783"/>
    <w:rsid w:val="00504348"/>
    <w:rsid w:val="00505101"/>
    <w:rsid w:val="00510FAC"/>
    <w:rsid w:val="005121E5"/>
    <w:rsid w:val="005125B1"/>
    <w:rsid w:val="00513A0F"/>
    <w:rsid w:val="00514DBB"/>
    <w:rsid w:val="00515183"/>
    <w:rsid w:val="00515329"/>
    <w:rsid w:val="00516D40"/>
    <w:rsid w:val="00517465"/>
    <w:rsid w:val="00520E3E"/>
    <w:rsid w:val="00521FA0"/>
    <w:rsid w:val="005224A8"/>
    <w:rsid w:val="00524746"/>
    <w:rsid w:val="0052484D"/>
    <w:rsid w:val="00524975"/>
    <w:rsid w:val="005266E4"/>
    <w:rsid w:val="00527164"/>
    <w:rsid w:val="00527413"/>
    <w:rsid w:val="0052799D"/>
    <w:rsid w:val="0053032B"/>
    <w:rsid w:val="00532F20"/>
    <w:rsid w:val="00533050"/>
    <w:rsid w:val="0053585A"/>
    <w:rsid w:val="005368BB"/>
    <w:rsid w:val="005374DB"/>
    <w:rsid w:val="005374EF"/>
    <w:rsid w:val="00542549"/>
    <w:rsid w:val="0054385B"/>
    <w:rsid w:val="0054387F"/>
    <w:rsid w:val="00543D5E"/>
    <w:rsid w:val="00543ECE"/>
    <w:rsid w:val="00544FF7"/>
    <w:rsid w:val="00545628"/>
    <w:rsid w:val="0054708F"/>
    <w:rsid w:val="00547B6E"/>
    <w:rsid w:val="005506E1"/>
    <w:rsid w:val="00550DCE"/>
    <w:rsid w:val="00551039"/>
    <w:rsid w:val="00552C54"/>
    <w:rsid w:val="00553F8F"/>
    <w:rsid w:val="0055434B"/>
    <w:rsid w:val="005552D8"/>
    <w:rsid w:val="005561F0"/>
    <w:rsid w:val="0055705C"/>
    <w:rsid w:val="00561109"/>
    <w:rsid w:val="0056510E"/>
    <w:rsid w:val="00566215"/>
    <w:rsid w:val="005677A3"/>
    <w:rsid w:val="00567A90"/>
    <w:rsid w:val="00570A19"/>
    <w:rsid w:val="0057146D"/>
    <w:rsid w:val="00571E3D"/>
    <w:rsid w:val="00571F41"/>
    <w:rsid w:val="00571FCA"/>
    <w:rsid w:val="00574006"/>
    <w:rsid w:val="005740D6"/>
    <w:rsid w:val="005745CB"/>
    <w:rsid w:val="00574797"/>
    <w:rsid w:val="005747E6"/>
    <w:rsid w:val="00575BDF"/>
    <w:rsid w:val="0057717F"/>
    <w:rsid w:val="00580D4D"/>
    <w:rsid w:val="0058232E"/>
    <w:rsid w:val="005837D4"/>
    <w:rsid w:val="00586086"/>
    <w:rsid w:val="00586F91"/>
    <w:rsid w:val="005873D4"/>
    <w:rsid w:val="005876C1"/>
    <w:rsid w:val="0059056D"/>
    <w:rsid w:val="0059140F"/>
    <w:rsid w:val="00592787"/>
    <w:rsid w:val="00593AE3"/>
    <w:rsid w:val="005940A9"/>
    <w:rsid w:val="00594DBE"/>
    <w:rsid w:val="00595576"/>
    <w:rsid w:val="005955AC"/>
    <w:rsid w:val="005955D4"/>
    <w:rsid w:val="00595A9D"/>
    <w:rsid w:val="00595BE4"/>
    <w:rsid w:val="00595E9B"/>
    <w:rsid w:val="0059709A"/>
    <w:rsid w:val="005A3CDD"/>
    <w:rsid w:val="005A59AF"/>
    <w:rsid w:val="005A59B9"/>
    <w:rsid w:val="005A5D25"/>
    <w:rsid w:val="005A6107"/>
    <w:rsid w:val="005A636F"/>
    <w:rsid w:val="005A744A"/>
    <w:rsid w:val="005B1865"/>
    <w:rsid w:val="005B27C4"/>
    <w:rsid w:val="005B29E5"/>
    <w:rsid w:val="005B3A4B"/>
    <w:rsid w:val="005B4A47"/>
    <w:rsid w:val="005B5842"/>
    <w:rsid w:val="005B6B4E"/>
    <w:rsid w:val="005B76A3"/>
    <w:rsid w:val="005B7C28"/>
    <w:rsid w:val="005B7C94"/>
    <w:rsid w:val="005C198B"/>
    <w:rsid w:val="005C3B3B"/>
    <w:rsid w:val="005C3DAE"/>
    <w:rsid w:val="005C5325"/>
    <w:rsid w:val="005C56F1"/>
    <w:rsid w:val="005C5C67"/>
    <w:rsid w:val="005C5DEB"/>
    <w:rsid w:val="005C647F"/>
    <w:rsid w:val="005C6DD6"/>
    <w:rsid w:val="005C740B"/>
    <w:rsid w:val="005D1EB2"/>
    <w:rsid w:val="005D23D8"/>
    <w:rsid w:val="005D3C69"/>
    <w:rsid w:val="005D4546"/>
    <w:rsid w:val="005D4FDB"/>
    <w:rsid w:val="005D7FAF"/>
    <w:rsid w:val="005E00E6"/>
    <w:rsid w:val="005E278D"/>
    <w:rsid w:val="005E2BE9"/>
    <w:rsid w:val="005E2FF0"/>
    <w:rsid w:val="005E5D1F"/>
    <w:rsid w:val="005E70B7"/>
    <w:rsid w:val="005E7A0D"/>
    <w:rsid w:val="005F05D7"/>
    <w:rsid w:val="005F0D33"/>
    <w:rsid w:val="005F131D"/>
    <w:rsid w:val="005F4443"/>
    <w:rsid w:val="005F4B14"/>
    <w:rsid w:val="005F583F"/>
    <w:rsid w:val="005F5902"/>
    <w:rsid w:val="005F5C4D"/>
    <w:rsid w:val="005F61D5"/>
    <w:rsid w:val="005F6722"/>
    <w:rsid w:val="005F69A2"/>
    <w:rsid w:val="006029D7"/>
    <w:rsid w:val="00603391"/>
    <w:rsid w:val="006051C6"/>
    <w:rsid w:val="00611457"/>
    <w:rsid w:val="00611D43"/>
    <w:rsid w:val="00612849"/>
    <w:rsid w:val="00612D48"/>
    <w:rsid w:val="006142EA"/>
    <w:rsid w:val="00614877"/>
    <w:rsid w:val="00615307"/>
    <w:rsid w:val="0061609F"/>
    <w:rsid w:val="0061685D"/>
    <w:rsid w:val="00616B45"/>
    <w:rsid w:val="0062089A"/>
    <w:rsid w:val="0062397C"/>
    <w:rsid w:val="00623F58"/>
    <w:rsid w:val="00624003"/>
    <w:rsid w:val="00624A5D"/>
    <w:rsid w:val="00625CA5"/>
    <w:rsid w:val="00627DD4"/>
    <w:rsid w:val="00630D9B"/>
    <w:rsid w:val="00630ECA"/>
    <w:rsid w:val="0063153B"/>
    <w:rsid w:val="00631953"/>
    <w:rsid w:val="00632ACA"/>
    <w:rsid w:val="006331C2"/>
    <w:rsid w:val="00634E1A"/>
    <w:rsid w:val="00635F16"/>
    <w:rsid w:val="00637019"/>
    <w:rsid w:val="006373CC"/>
    <w:rsid w:val="006373FD"/>
    <w:rsid w:val="00641056"/>
    <w:rsid w:val="006439EC"/>
    <w:rsid w:val="00644577"/>
    <w:rsid w:val="00644813"/>
    <w:rsid w:val="00644B2A"/>
    <w:rsid w:val="00647831"/>
    <w:rsid w:val="00651A05"/>
    <w:rsid w:val="006523E9"/>
    <w:rsid w:val="00653AC8"/>
    <w:rsid w:val="00653DFE"/>
    <w:rsid w:val="006543D8"/>
    <w:rsid w:val="00654A53"/>
    <w:rsid w:val="00654A61"/>
    <w:rsid w:val="0065530F"/>
    <w:rsid w:val="00656290"/>
    <w:rsid w:val="00661205"/>
    <w:rsid w:val="00661275"/>
    <w:rsid w:val="00662497"/>
    <w:rsid w:val="00667476"/>
    <w:rsid w:val="006731C6"/>
    <w:rsid w:val="0067568A"/>
    <w:rsid w:val="0068157D"/>
    <w:rsid w:val="0068167D"/>
    <w:rsid w:val="00682317"/>
    <w:rsid w:val="0068252A"/>
    <w:rsid w:val="006826ED"/>
    <w:rsid w:val="0068285B"/>
    <w:rsid w:val="006833F6"/>
    <w:rsid w:val="00683F05"/>
    <w:rsid w:val="00683F89"/>
    <w:rsid w:val="0068426A"/>
    <w:rsid w:val="006844DE"/>
    <w:rsid w:val="00685843"/>
    <w:rsid w:val="006863E9"/>
    <w:rsid w:val="0068710D"/>
    <w:rsid w:val="00687F07"/>
    <w:rsid w:val="0069079F"/>
    <w:rsid w:val="006919F2"/>
    <w:rsid w:val="006942B2"/>
    <w:rsid w:val="00696277"/>
    <w:rsid w:val="00696525"/>
    <w:rsid w:val="0069778A"/>
    <w:rsid w:val="006A12E1"/>
    <w:rsid w:val="006A26C3"/>
    <w:rsid w:val="006A4E46"/>
    <w:rsid w:val="006A57AE"/>
    <w:rsid w:val="006A5867"/>
    <w:rsid w:val="006B0D40"/>
    <w:rsid w:val="006B0D9D"/>
    <w:rsid w:val="006B1399"/>
    <w:rsid w:val="006B289F"/>
    <w:rsid w:val="006B4590"/>
    <w:rsid w:val="006B4B33"/>
    <w:rsid w:val="006B59C7"/>
    <w:rsid w:val="006B7504"/>
    <w:rsid w:val="006C0BC6"/>
    <w:rsid w:val="006C2049"/>
    <w:rsid w:val="006C340C"/>
    <w:rsid w:val="006C6D72"/>
    <w:rsid w:val="006D09AF"/>
    <w:rsid w:val="006D1D1C"/>
    <w:rsid w:val="006D5776"/>
    <w:rsid w:val="006D5E16"/>
    <w:rsid w:val="006D666F"/>
    <w:rsid w:val="006D6C2E"/>
    <w:rsid w:val="006E101B"/>
    <w:rsid w:val="006E1570"/>
    <w:rsid w:val="006E2B95"/>
    <w:rsid w:val="006E2EBE"/>
    <w:rsid w:val="006E3228"/>
    <w:rsid w:val="006E5FC7"/>
    <w:rsid w:val="006E6626"/>
    <w:rsid w:val="006E6BDB"/>
    <w:rsid w:val="006E7BEC"/>
    <w:rsid w:val="006E7C3C"/>
    <w:rsid w:val="006F22A2"/>
    <w:rsid w:val="006F235A"/>
    <w:rsid w:val="006F2DF8"/>
    <w:rsid w:val="006F38BE"/>
    <w:rsid w:val="006F3FA6"/>
    <w:rsid w:val="006F525C"/>
    <w:rsid w:val="006F54E7"/>
    <w:rsid w:val="006F707A"/>
    <w:rsid w:val="006F73F4"/>
    <w:rsid w:val="006F7CD1"/>
    <w:rsid w:val="006F7F03"/>
    <w:rsid w:val="0070249B"/>
    <w:rsid w:val="00702644"/>
    <w:rsid w:val="0070347C"/>
    <w:rsid w:val="00703CD1"/>
    <w:rsid w:val="00705894"/>
    <w:rsid w:val="00706101"/>
    <w:rsid w:val="00706385"/>
    <w:rsid w:val="007077CC"/>
    <w:rsid w:val="00710302"/>
    <w:rsid w:val="00712A3F"/>
    <w:rsid w:val="00712A77"/>
    <w:rsid w:val="007133A6"/>
    <w:rsid w:val="007133B7"/>
    <w:rsid w:val="007156AB"/>
    <w:rsid w:val="007156D8"/>
    <w:rsid w:val="007176C1"/>
    <w:rsid w:val="0072047B"/>
    <w:rsid w:val="00721699"/>
    <w:rsid w:val="00721F17"/>
    <w:rsid w:val="00722EA0"/>
    <w:rsid w:val="00724DA7"/>
    <w:rsid w:val="0072656C"/>
    <w:rsid w:val="0072796F"/>
    <w:rsid w:val="007279A6"/>
    <w:rsid w:val="00730966"/>
    <w:rsid w:val="00730C22"/>
    <w:rsid w:val="00732610"/>
    <w:rsid w:val="007338CE"/>
    <w:rsid w:val="00735A4A"/>
    <w:rsid w:val="00736313"/>
    <w:rsid w:val="007365F5"/>
    <w:rsid w:val="00737C31"/>
    <w:rsid w:val="00741615"/>
    <w:rsid w:val="00742B2A"/>
    <w:rsid w:val="00746F5E"/>
    <w:rsid w:val="00747AF0"/>
    <w:rsid w:val="007512D2"/>
    <w:rsid w:val="00752303"/>
    <w:rsid w:val="00752869"/>
    <w:rsid w:val="00752E98"/>
    <w:rsid w:val="00754D6F"/>
    <w:rsid w:val="00754FCB"/>
    <w:rsid w:val="00755E58"/>
    <w:rsid w:val="00756FE9"/>
    <w:rsid w:val="00760986"/>
    <w:rsid w:val="00760E48"/>
    <w:rsid w:val="00762229"/>
    <w:rsid w:val="00763866"/>
    <w:rsid w:val="00763C21"/>
    <w:rsid w:val="00764136"/>
    <w:rsid w:val="00765A25"/>
    <w:rsid w:val="00766D06"/>
    <w:rsid w:val="00766E2D"/>
    <w:rsid w:val="007674E2"/>
    <w:rsid w:val="0077044E"/>
    <w:rsid w:val="00770873"/>
    <w:rsid w:val="00772738"/>
    <w:rsid w:val="00773B1A"/>
    <w:rsid w:val="00774992"/>
    <w:rsid w:val="00774A6C"/>
    <w:rsid w:val="00776037"/>
    <w:rsid w:val="007761E5"/>
    <w:rsid w:val="00776213"/>
    <w:rsid w:val="00776D02"/>
    <w:rsid w:val="007774AE"/>
    <w:rsid w:val="007805D5"/>
    <w:rsid w:val="007817A0"/>
    <w:rsid w:val="007849BE"/>
    <w:rsid w:val="0078569B"/>
    <w:rsid w:val="00785D38"/>
    <w:rsid w:val="00790407"/>
    <w:rsid w:val="00790F2F"/>
    <w:rsid w:val="007911A6"/>
    <w:rsid w:val="007918DA"/>
    <w:rsid w:val="00791FAB"/>
    <w:rsid w:val="0079266D"/>
    <w:rsid w:val="00792EED"/>
    <w:rsid w:val="00793789"/>
    <w:rsid w:val="007944C3"/>
    <w:rsid w:val="007947B8"/>
    <w:rsid w:val="00794F5C"/>
    <w:rsid w:val="007957D1"/>
    <w:rsid w:val="00796A95"/>
    <w:rsid w:val="007A4735"/>
    <w:rsid w:val="007A4C56"/>
    <w:rsid w:val="007A4F58"/>
    <w:rsid w:val="007A680D"/>
    <w:rsid w:val="007A6D5C"/>
    <w:rsid w:val="007B0442"/>
    <w:rsid w:val="007B262A"/>
    <w:rsid w:val="007B4780"/>
    <w:rsid w:val="007B612A"/>
    <w:rsid w:val="007B6ED2"/>
    <w:rsid w:val="007B7EA7"/>
    <w:rsid w:val="007C1A9B"/>
    <w:rsid w:val="007C21C2"/>
    <w:rsid w:val="007C3644"/>
    <w:rsid w:val="007C43A7"/>
    <w:rsid w:val="007C43F5"/>
    <w:rsid w:val="007C4CE0"/>
    <w:rsid w:val="007C4F41"/>
    <w:rsid w:val="007C62F4"/>
    <w:rsid w:val="007D1A04"/>
    <w:rsid w:val="007D3BCA"/>
    <w:rsid w:val="007D476D"/>
    <w:rsid w:val="007D499C"/>
    <w:rsid w:val="007D4E20"/>
    <w:rsid w:val="007D6D51"/>
    <w:rsid w:val="007D72CE"/>
    <w:rsid w:val="007D7D70"/>
    <w:rsid w:val="007E0236"/>
    <w:rsid w:val="007E1B56"/>
    <w:rsid w:val="007E24F5"/>
    <w:rsid w:val="007E336B"/>
    <w:rsid w:val="007E50C8"/>
    <w:rsid w:val="007E543C"/>
    <w:rsid w:val="007E57B1"/>
    <w:rsid w:val="007E678C"/>
    <w:rsid w:val="007E7A4F"/>
    <w:rsid w:val="007E7AD9"/>
    <w:rsid w:val="007F0EDF"/>
    <w:rsid w:val="007F14A8"/>
    <w:rsid w:val="007F211A"/>
    <w:rsid w:val="007F2BB5"/>
    <w:rsid w:val="007F2BD9"/>
    <w:rsid w:val="007F3451"/>
    <w:rsid w:val="007F4161"/>
    <w:rsid w:val="007F43AA"/>
    <w:rsid w:val="007F500F"/>
    <w:rsid w:val="007F55CB"/>
    <w:rsid w:val="007F5C89"/>
    <w:rsid w:val="007F659C"/>
    <w:rsid w:val="007F751F"/>
    <w:rsid w:val="008001FE"/>
    <w:rsid w:val="00800F23"/>
    <w:rsid w:val="00803499"/>
    <w:rsid w:val="00803E45"/>
    <w:rsid w:val="0081002F"/>
    <w:rsid w:val="00810DD3"/>
    <w:rsid w:val="008113EE"/>
    <w:rsid w:val="00811E60"/>
    <w:rsid w:val="00812C1A"/>
    <w:rsid w:val="00813409"/>
    <w:rsid w:val="00814573"/>
    <w:rsid w:val="008146CB"/>
    <w:rsid w:val="00814D60"/>
    <w:rsid w:val="0081503D"/>
    <w:rsid w:val="008161E4"/>
    <w:rsid w:val="00816460"/>
    <w:rsid w:val="0081684C"/>
    <w:rsid w:val="00816B02"/>
    <w:rsid w:val="00816F91"/>
    <w:rsid w:val="00817E17"/>
    <w:rsid w:val="0082022E"/>
    <w:rsid w:val="00820B33"/>
    <w:rsid w:val="00821AE9"/>
    <w:rsid w:val="00822F79"/>
    <w:rsid w:val="008237D3"/>
    <w:rsid w:val="008237EB"/>
    <w:rsid w:val="00824601"/>
    <w:rsid w:val="00825763"/>
    <w:rsid w:val="00826B0A"/>
    <w:rsid w:val="00826F41"/>
    <w:rsid w:val="0083020E"/>
    <w:rsid w:val="00830A28"/>
    <w:rsid w:val="008317F6"/>
    <w:rsid w:val="00831F87"/>
    <w:rsid w:val="00833157"/>
    <w:rsid w:val="008366D7"/>
    <w:rsid w:val="00836DF9"/>
    <w:rsid w:val="00841310"/>
    <w:rsid w:val="00841690"/>
    <w:rsid w:val="00842FBE"/>
    <w:rsid w:val="00843097"/>
    <w:rsid w:val="00844750"/>
    <w:rsid w:val="0084488A"/>
    <w:rsid w:val="0084609A"/>
    <w:rsid w:val="008475EC"/>
    <w:rsid w:val="00852F5C"/>
    <w:rsid w:val="00853C6B"/>
    <w:rsid w:val="008555F7"/>
    <w:rsid w:val="00855B64"/>
    <w:rsid w:val="00856B6B"/>
    <w:rsid w:val="00856D39"/>
    <w:rsid w:val="00857E87"/>
    <w:rsid w:val="00860332"/>
    <w:rsid w:val="008625A5"/>
    <w:rsid w:val="00862738"/>
    <w:rsid w:val="008631C4"/>
    <w:rsid w:val="008638A2"/>
    <w:rsid w:val="00864575"/>
    <w:rsid w:val="00866A05"/>
    <w:rsid w:val="00866AAE"/>
    <w:rsid w:val="00867AAA"/>
    <w:rsid w:val="00867C56"/>
    <w:rsid w:val="0087029C"/>
    <w:rsid w:val="00870AA1"/>
    <w:rsid w:val="008714FE"/>
    <w:rsid w:val="00873CE3"/>
    <w:rsid w:val="00873FD6"/>
    <w:rsid w:val="008742CA"/>
    <w:rsid w:val="00880C0E"/>
    <w:rsid w:val="008826C7"/>
    <w:rsid w:val="0088411C"/>
    <w:rsid w:val="00884EC1"/>
    <w:rsid w:val="00886E33"/>
    <w:rsid w:val="008878ED"/>
    <w:rsid w:val="00887CB8"/>
    <w:rsid w:val="00890250"/>
    <w:rsid w:val="008916A9"/>
    <w:rsid w:val="00891FA6"/>
    <w:rsid w:val="008923BE"/>
    <w:rsid w:val="00893025"/>
    <w:rsid w:val="008962BF"/>
    <w:rsid w:val="00896428"/>
    <w:rsid w:val="00896604"/>
    <w:rsid w:val="008A008A"/>
    <w:rsid w:val="008A0BBD"/>
    <w:rsid w:val="008A2F31"/>
    <w:rsid w:val="008A3266"/>
    <w:rsid w:val="008A51BA"/>
    <w:rsid w:val="008A5516"/>
    <w:rsid w:val="008A6088"/>
    <w:rsid w:val="008B0FF5"/>
    <w:rsid w:val="008B2C53"/>
    <w:rsid w:val="008B44C4"/>
    <w:rsid w:val="008B521F"/>
    <w:rsid w:val="008B623C"/>
    <w:rsid w:val="008B6473"/>
    <w:rsid w:val="008B755A"/>
    <w:rsid w:val="008B7879"/>
    <w:rsid w:val="008B7C10"/>
    <w:rsid w:val="008C2181"/>
    <w:rsid w:val="008C333E"/>
    <w:rsid w:val="008C3758"/>
    <w:rsid w:val="008C39AC"/>
    <w:rsid w:val="008C3D6A"/>
    <w:rsid w:val="008C52FB"/>
    <w:rsid w:val="008C726C"/>
    <w:rsid w:val="008C750E"/>
    <w:rsid w:val="008D14A1"/>
    <w:rsid w:val="008D1566"/>
    <w:rsid w:val="008D3919"/>
    <w:rsid w:val="008D633C"/>
    <w:rsid w:val="008D6B47"/>
    <w:rsid w:val="008E21DC"/>
    <w:rsid w:val="008E23EB"/>
    <w:rsid w:val="008E254C"/>
    <w:rsid w:val="008E421A"/>
    <w:rsid w:val="008E4410"/>
    <w:rsid w:val="008E65BE"/>
    <w:rsid w:val="008E6F0E"/>
    <w:rsid w:val="008E7FAE"/>
    <w:rsid w:val="008E7FF3"/>
    <w:rsid w:val="008F0C9A"/>
    <w:rsid w:val="008F0F36"/>
    <w:rsid w:val="008F273B"/>
    <w:rsid w:val="008F40F0"/>
    <w:rsid w:val="008F52B9"/>
    <w:rsid w:val="008F5D07"/>
    <w:rsid w:val="008F65D5"/>
    <w:rsid w:val="008F7654"/>
    <w:rsid w:val="00900333"/>
    <w:rsid w:val="00901556"/>
    <w:rsid w:val="0090221C"/>
    <w:rsid w:val="0090234E"/>
    <w:rsid w:val="00902B7D"/>
    <w:rsid w:val="009045C9"/>
    <w:rsid w:val="0090498A"/>
    <w:rsid w:val="0090537B"/>
    <w:rsid w:val="00905FBF"/>
    <w:rsid w:val="00906137"/>
    <w:rsid w:val="00906D1B"/>
    <w:rsid w:val="009072E7"/>
    <w:rsid w:val="00907709"/>
    <w:rsid w:val="0091121B"/>
    <w:rsid w:val="009117E5"/>
    <w:rsid w:val="00911BF7"/>
    <w:rsid w:val="00914243"/>
    <w:rsid w:val="009142A9"/>
    <w:rsid w:val="009145B8"/>
    <w:rsid w:val="00915524"/>
    <w:rsid w:val="00915924"/>
    <w:rsid w:val="00917113"/>
    <w:rsid w:val="009200A6"/>
    <w:rsid w:val="009211D4"/>
    <w:rsid w:val="00921A6F"/>
    <w:rsid w:val="00922924"/>
    <w:rsid w:val="00922FEB"/>
    <w:rsid w:val="00923B33"/>
    <w:rsid w:val="009256F3"/>
    <w:rsid w:val="0092636B"/>
    <w:rsid w:val="009267F1"/>
    <w:rsid w:val="009269A7"/>
    <w:rsid w:val="00926ED4"/>
    <w:rsid w:val="00927449"/>
    <w:rsid w:val="009279E7"/>
    <w:rsid w:val="00932E6A"/>
    <w:rsid w:val="00933855"/>
    <w:rsid w:val="00934D4C"/>
    <w:rsid w:val="009356B2"/>
    <w:rsid w:val="00936F5A"/>
    <w:rsid w:val="009403B5"/>
    <w:rsid w:val="00940519"/>
    <w:rsid w:val="00947028"/>
    <w:rsid w:val="009470BD"/>
    <w:rsid w:val="009470D4"/>
    <w:rsid w:val="00947FEC"/>
    <w:rsid w:val="00952FDB"/>
    <w:rsid w:val="00955275"/>
    <w:rsid w:val="009556DB"/>
    <w:rsid w:val="00955888"/>
    <w:rsid w:val="00955E22"/>
    <w:rsid w:val="0096030F"/>
    <w:rsid w:val="009617B3"/>
    <w:rsid w:val="009634C5"/>
    <w:rsid w:val="0096457A"/>
    <w:rsid w:val="0096487B"/>
    <w:rsid w:val="00965573"/>
    <w:rsid w:val="00966C87"/>
    <w:rsid w:val="00970910"/>
    <w:rsid w:val="00970F6B"/>
    <w:rsid w:val="00971CF9"/>
    <w:rsid w:val="00974560"/>
    <w:rsid w:val="00974B08"/>
    <w:rsid w:val="00975749"/>
    <w:rsid w:val="00976576"/>
    <w:rsid w:val="00977EC8"/>
    <w:rsid w:val="00980780"/>
    <w:rsid w:val="0098109C"/>
    <w:rsid w:val="00981C43"/>
    <w:rsid w:val="009837A7"/>
    <w:rsid w:val="00983DA0"/>
    <w:rsid w:val="00990EAE"/>
    <w:rsid w:val="00991117"/>
    <w:rsid w:val="0099167F"/>
    <w:rsid w:val="009924C2"/>
    <w:rsid w:val="00993764"/>
    <w:rsid w:val="009938FB"/>
    <w:rsid w:val="00993AE2"/>
    <w:rsid w:val="00993F1D"/>
    <w:rsid w:val="009948E3"/>
    <w:rsid w:val="009949B8"/>
    <w:rsid w:val="00994CF2"/>
    <w:rsid w:val="009959A0"/>
    <w:rsid w:val="00995C0D"/>
    <w:rsid w:val="00995D02"/>
    <w:rsid w:val="00996E86"/>
    <w:rsid w:val="00997495"/>
    <w:rsid w:val="009975B3"/>
    <w:rsid w:val="009A09FE"/>
    <w:rsid w:val="009A2F78"/>
    <w:rsid w:val="009A321F"/>
    <w:rsid w:val="009A6258"/>
    <w:rsid w:val="009A6A9E"/>
    <w:rsid w:val="009A6CAC"/>
    <w:rsid w:val="009A7026"/>
    <w:rsid w:val="009B4422"/>
    <w:rsid w:val="009B56D2"/>
    <w:rsid w:val="009B59BD"/>
    <w:rsid w:val="009B6249"/>
    <w:rsid w:val="009B6614"/>
    <w:rsid w:val="009B7AE1"/>
    <w:rsid w:val="009C00A3"/>
    <w:rsid w:val="009C0AEF"/>
    <w:rsid w:val="009C111C"/>
    <w:rsid w:val="009C112F"/>
    <w:rsid w:val="009C2E6F"/>
    <w:rsid w:val="009C7A79"/>
    <w:rsid w:val="009C7F56"/>
    <w:rsid w:val="009D090E"/>
    <w:rsid w:val="009D243D"/>
    <w:rsid w:val="009D254C"/>
    <w:rsid w:val="009D379C"/>
    <w:rsid w:val="009D3A8C"/>
    <w:rsid w:val="009D5963"/>
    <w:rsid w:val="009D64C4"/>
    <w:rsid w:val="009D73F2"/>
    <w:rsid w:val="009D74B2"/>
    <w:rsid w:val="009E1D72"/>
    <w:rsid w:val="009E2992"/>
    <w:rsid w:val="009E2D25"/>
    <w:rsid w:val="009E38B3"/>
    <w:rsid w:val="009E3B69"/>
    <w:rsid w:val="009E4EC5"/>
    <w:rsid w:val="009E5F97"/>
    <w:rsid w:val="009E6786"/>
    <w:rsid w:val="009E78BE"/>
    <w:rsid w:val="009E7956"/>
    <w:rsid w:val="009E7B93"/>
    <w:rsid w:val="009E7C39"/>
    <w:rsid w:val="009F06D7"/>
    <w:rsid w:val="009F336E"/>
    <w:rsid w:val="009F3A13"/>
    <w:rsid w:val="009F491D"/>
    <w:rsid w:val="009F5977"/>
    <w:rsid w:val="009F6506"/>
    <w:rsid w:val="009F6C79"/>
    <w:rsid w:val="009F74FC"/>
    <w:rsid w:val="00A00448"/>
    <w:rsid w:val="00A00472"/>
    <w:rsid w:val="00A00AA3"/>
    <w:rsid w:val="00A00E5C"/>
    <w:rsid w:val="00A01F3B"/>
    <w:rsid w:val="00A02502"/>
    <w:rsid w:val="00A0313F"/>
    <w:rsid w:val="00A03929"/>
    <w:rsid w:val="00A03B33"/>
    <w:rsid w:val="00A04774"/>
    <w:rsid w:val="00A04F71"/>
    <w:rsid w:val="00A050FA"/>
    <w:rsid w:val="00A06A3B"/>
    <w:rsid w:val="00A06B7D"/>
    <w:rsid w:val="00A0791B"/>
    <w:rsid w:val="00A103AF"/>
    <w:rsid w:val="00A10A82"/>
    <w:rsid w:val="00A10C5A"/>
    <w:rsid w:val="00A130E1"/>
    <w:rsid w:val="00A13E69"/>
    <w:rsid w:val="00A2129B"/>
    <w:rsid w:val="00A21A8C"/>
    <w:rsid w:val="00A21D61"/>
    <w:rsid w:val="00A2205A"/>
    <w:rsid w:val="00A231B8"/>
    <w:rsid w:val="00A239E6"/>
    <w:rsid w:val="00A23CD3"/>
    <w:rsid w:val="00A245F8"/>
    <w:rsid w:val="00A2492E"/>
    <w:rsid w:val="00A24ECB"/>
    <w:rsid w:val="00A24FEE"/>
    <w:rsid w:val="00A27564"/>
    <w:rsid w:val="00A31E3F"/>
    <w:rsid w:val="00A32148"/>
    <w:rsid w:val="00A32418"/>
    <w:rsid w:val="00A326FA"/>
    <w:rsid w:val="00A33FE8"/>
    <w:rsid w:val="00A34891"/>
    <w:rsid w:val="00A34EA6"/>
    <w:rsid w:val="00A35E18"/>
    <w:rsid w:val="00A36FF4"/>
    <w:rsid w:val="00A372A5"/>
    <w:rsid w:val="00A40F0B"/>
    <w:rsid w:val="00A4200B"/>
    <w:rsid w:val="00A42CF3"/>
    <w:rsid w:val="00A431DA"/>
    <w:rsid w:val="00A43C91"/>
    <w:rsid w:val="00A44CBC"/>
    <w:rsid w:val="00A4689F"/>
    <w:rsid w:val="00A47870"/>
    <w:rsid w:val="00A47E50"/>
    <w:rsid w:val="00A508A3"/>
    <w:rsid w:val="00A52538"/>
    <w:rsid w:val="00A52FB9"/>
    <w:rsid w:val="00A54792"/>
    <w:rsid w:val="00A54969"/>
    <w:rsid w:val="00A55260"/>
    <w:rsid w:val="00A5529C"/>
    <w:rsid w:val="00A55C74"/>
    <w:rsid w:val="00A566C8"/>
    <w:rsid w:val="00A57313"/>
    <w:rsid w:val="00A576AA"/>
    <w:rsid w:val="00A6018E"/>
    <w:rsid w:val="00A60D62"/>
    <w:rsid w:val="00A62D08"/>
    <w:rsid w:val="00A636DB"/>
    <w:rsid w:val="00A64631"/>
    <w:rsid w:val="00A64E23"/>
    <w:rsid w:val="00A65836"/>
    <w:rsid w:val="00A664AB"/>
    <w:rsid w:val="00A6652C"/>
    <w:rsid w:val="00A666DA"/>
    <w:rsid w:val="00A67063"/>
    <w:rsid w:val="00A67496"/>
    <w:rsid w:val="00A67548"/>
    <w:rsid w:val="00A67D24"/>
    <w:rsid w:val="00A70163"/>
    <w:rsid w:val="00A70B81"/>
    <w:rsid w:val="00A70EF3"/>
    <w:rsid w:val="00A71547"/>
    <w:rsid w:val="00A735D5"/>
    <w:rsid w:val="00A751BA"/>
    <w:rsid w:val="00A759B0"/>
    <w:rsid w:val="00A80D8D"/>
    <w:rsid w:val="00A81CFD"/>
    <w:rsid w:val="00A825BE"/>
    <w:rsid w:val="00A83EB5"/>
    <w:rsid w:val="00A85E2F"/>
    <w:rsid w:val="00A900EE"/>
    <w:rsid w:val="00A90EA8"/>
    <w:rsid w:val="00A91C44"/>
    <w:rsid w:val="00A91D27"/>
    <w:rsid w:val="00A92B70"/>
    <w:rsid w:val="00A92D2C"/>
    <w:rsid w:val="00A97264"/>
    <w:rsid w:val="00AA03AE"/>
    <w:rsid w:val="00AA0F25"/>
    <w:rsid w:val="00AA1369"/>
    <w:rsid w:val="00AA4210"/>
    <w:rsid w:val="00AA477F"/>
    <w:rsid w:val="00AA4811"/>
    <w:rsid w:val="00AA4BE8"/>
    <w:rsid w:val="00AA5797"/>
    <w:rsid w:val="00AA596A"/>
    <w:rsid w:val="00AA6EED"/>
    <w:rsid w:val="00AB1023"/>
    <w:rsid w:val="00AB1261"/>
    <w:rsid w:val="00AB1F08"/>
    <w:rsid w:val="00AB21D5"/>
    <w:rsid w:val="00AB718B"/>
    <w:rsid w:val="00AB7415"/>
    <w:rsid w:val="00AB751E"/>
    <w:rsid w:val="00AC0701"/>
    <w:rsid w:val="00AC0B8C"/>
    <w:rsid w:val="00AC133C"/>
    <w:rsid w:val="00AC3388"/>
    <w:rsid w:val="00AC5FF9"/>
    <w:rsid w:val="00AC67A1"/>
    <w:rsid w:val="00AC6BD8"/>
    <w:rsid w:val="00AC7977"/>
    <w:rsid w:val="00AC7F9F"/>
    <w:rsid w:val="00AD0233"/>
    <w:rsid w:val="00AD05C5"/>
    <w:rsid w:val="00AD195B"/>
    <w:rsid w:val="00AD32DA"/>
    <w:rsid w:val="00AD3944"/>
    <w:rsid w:val="00AD56A1"/>
    <w:rsid w:val="00AD5BF7"/>
    <w:rsid w:val="00AD5E83"/>
    <w:rsid w:val="00AD655E"/>
    <w:rsid w:val="00AD79AF"/>
    <w:rsid w:val="00AE017E"/>
    <w:rsid w:val="00AE1636"/>
    <w:rsid w:val="00AE2DD5"/>
    <w:rsid w:val="00AE344A"/>
    <w:rsid w:val="00AE352C"/>
    <w:rsid w:val="00AE3CD3"/>
    <w:rsid w:val="00AE46F2"/>
    <w:rsid w:val="00AE471B"/>
    <w:rsid w:val="00AE5BE1"/>
    <w:rsid w:val="00AE656F"/>
    <w:rsid w:val="00AE6C9F"/>
    <w:rsid w:val="00AE794F"/>
    <w:rsid w:val="00AF0051"/>
    <w:rsid w:val="00AF12ED"/>
    <w:rsid w:val="00AF154C"/>
    <w:rsid w:val="00AF163A"/>
    <w:rsid w:val="00AF2205"/>
    <w:rsid w:val="00AF2A5D"/>
    <w:rsid w:val="00AF2CB6"/>
    <w:rsid w:val="00AF357C"/>
    <w:rsid w:val="00AF5028"/>
    <w:rsid w:val="00AF53F8"/>
    <w:rsid w:val="00AF5974"/>
    <w:rsid w:val="00AF5FC2"/>
    <w:rsid w:val="00AF6CD8"/>
    <w:rsid w:val="00AF7776"/>
    <w:rsid w:val="00B00620"/>
    <w:rsid w:val="00B008E5"/>
    <w:rsid w:val="00B00E80"/>
    <w:rsid w:val="00B01D76"/>
    <w:rsid w:val="00B02185"/>
    <w:rsid w:val="00B054AC"/>
    <w:rsid w:val="00B05529"/>
    <w:rsid w:val="00B05C24"/>
    <w:rsid w:val="00B06D18"/>
    <w:rsid w:val="00B11922"/>
    <w:rsid w:val="00B11FED"/>
    <w:rsid w:val="00B127ED"/>
    <w:rsid w:val="00B13EB4"/>
    <w:rsid w:val="00B14B9E"/>
    <w:rsid w:val="00B1539F"/>
    <w:rsid w:val="00B15CDB"/>
    <w:rsid w:val="00B16A36"/>
    <w:rsid w:val="00B17200"/>
    <w:rsid w:val="00B17EA8"/>
    <w:rsid w:val="00B20C7B"/>
    <w:rsid w:val="00B20E76"/>
    <w:rsid w:val="00B21B20"/>
    <w:rsid w:val="00B224A2"/>
    <w:rsid w:val="00B2387D"/>
    <w:rsid w:val="00B2541E"/>
    <w:rsid w:val="00B257A7"/>
    <w:rsid w:val="00B3009F"/>
    <w:rsid w:val="00B300FC"/>
    <w:rsid w:val="00B30B28"/>
    <w:rsid w:val="00B3105C"/>
    <w:rsid w:val="00B311C6"/>
    <w:rsid w:val="00B32E2D"/>
    <w:rsid w:val="00B33A4C"/>
    <w:rsid w:val="00B33BD2"/>
    <w:rsid w:val="00B362E9"/>
    <w:rsid w:val="00B367AE"/>
    <w:rsid w:val="00B36B50"/>
    <w:rsid w:val="00B37AF1"/>
    <w:rsid w:val="00B40320"/>
    <w:rsid w:val="00B412F8"/>
    <w:rsid w:val="00B421FC"/>
    <w:rsid w:val="00B42B76"/>
    <w:rsid w:val="00B4466B"/>
    <w:rsid w:val="00B55AD2"/>
    <w:rsid w:val="00B55B9C"/>
    <w:rsid w:val="00B573AF"/>
    <w:rsid w:val="00B574CF"/>
    <w:rsid w:val="00B60307"/>
    <w:rsid w:val="00B60C1E"/>
    <w:rsid w:val="00B61990"/>
    <w:rsid w:val="00B62377"/>
    <w:rsid w:val="00B62A61"/>
    <w:rsid w:val="00B63E3C"/>
    <w:rsid w:val="00B640FD"/>
    <w:rsid w:val="00B648D1"/>
    <w:rsid w:val="00B6578C"/>
    <w:rsid w:val="00B6582C"/>
    <w:rsid w:val="00B65F1A"/>
    <w:rsid w:val="00B67B2E"/>
    <w:rsid w:val="00B706B3"/>
    <w:rsid w:val="00B7082F"/>
    <w:rsid w:val="00B70BC8"/>
    <w:rsid w:val="00B70D0E"/>
    <w:rsid w:val="00B7109F"/>
    <w:rsid w:val="00B7256F"/>
    <w:rsid w:val="00B727FB"/>
    <w:rsid w:val="00B778BF"/>
    <w:rsid w:val="00B80BAB"/>
    <w:rsid w:val="00B82010"/>
    <w:rsid w:val="00B8212B"/>
    <w:rsid w:val="00B847AB"/>
    <w:rsid w:val="00B84A6F"/>
    <w:rsid w:val="00B84CF0"/>
    <w:rsid w:val="00B85AC0"/>
    <w:rsid w:val="00B85D99"/>
    <w:rsid w:val="00B85F65"/>
    <w:rsid w:val="00B86747"/>
    <w:rsid w:val="00B905B8"/>
    <w:rsid w:val="00B90B75"/>
    <w:rsid w:val="00B93127"/>
    <w:rsid w:val="00B93445"/>
    <w:rsid w:val="00B93E72"/>
    <w:rsid w:val="00B945F6"/>
    <w:rsid w:val="00B97DD0"/>
    <w:rsid w:val="00BA070A"/>
    <w:rsid w:val="00BA38A9"/>
    <w:rsid w:val="00BA4CAC"/>
    <w:rsid w:val="00BA5929"/>
    <w:rsid w:val="00BB14FC"/>
    <w:rsid w:val="00BB1E2D"/>
    <w:rsid w:val="00BB572B"/>
    <w:rsid w:val="00BB71A7"/>
    <w:rsid w:val="00BC4943"/>
    <w:rsid w:val="00BC6718"/>
    <w:rsid w:val="00BC69AB"/>
    <w:rsid w:val="00BC6A32"/>
    <w:rsid w:val="00BD4063"/>
    <w:rsid w:val="00BD453D"/>
    <w:rsid w:val="00BD605A"/>
    <w:rsid w:val="00BD6524"/>
    <w:rsid w:val="00BD71C8"/>
    <w:rsid w:val="00BD7D09"/>
    <w:rsid w:val="00BE04D0"/>
    <w:rsid w:val="00BE1425"/>
    <w:rsid w:val="00BE1E8E"/>
    <w:rsid w:val="00BE258D"/>
    <w:rsid w:val="00BE757F"/>
    <w:rsid w:val="00BE7B88"/>
    <w:rsid w:val="00BF0556"/>
    <w:rsid w:val="00BF1FC8"/>
    <w:rsid w:val="00BF2655"/>
    <w:rsid w:val="00BF3AD2"/>
    <w:rsid w:val="00BF4401"/>
    <w:rsid w:val="00BF4DA3"/>
    <w:rsid w:val="00BF5007"/>
    <w:rsid w:val="00BF50C3"/>
    <w:rsid w:val="00BF5700"/>
    <w:rsid w:val="00BF5778"/>
    <w:rsid w:val="00BF7620"/>
    <w:rsid w:val="00BF7B79"/>
    <w:rsid w:val="00C000F3"/>
    <w:rsid w:val="00C02294"/>
    <w:rsid w:val="00C02CCE"/>
    <w:rsid w:val="00C04A87"/>
    <w:rsid w:val="00C05A00"/>
    <w:rsid w:val="00C061E3"/>
    <w:rsid w:val="00C06622"/>
    <w:rsid w:val="00C07F85"/>
    <w:rsid w:val="00C07FEE"/>
    <w:rsid w:val="00C13162"/>
    <w:rsid w:val="00C15C47"/>
    <w:rsid w:val="00C17138"/>
    <w:rsid w:val="00C17154"/>
    <w:rsid w:val="00C178F6"/>
    <w:rsid w:val="00C17B18"/>
    <w:rsid w:val="00C17D36"/>
    <w:rsid w:val="00C200F0"/>
    <w:rsid w:val="00C21796"/>
    <w:rsid w:val="00C22577"/>
    <w:rsid w:val="00C22A5C"/>
    <w:rsid w:val="00C23B00"/>
    <w:rsid w:val="00C23C95"/>
    <w:rsid w:val="00C24B53"/>
    <w:rsid w:val="00C24E22"/>
    <w:rsid w:val="00C250F8"/>
    <w:rsid w:val="00C261F8"/>
    <w:rsid w:val="00C2665A"/>
    <w:rsid w:val="00C267DB"/>
    <w:rsid w:val="00C271C9"/>
    <w:rsid w:val="00C31FB9"/>
    <w:rsid w:val="00C320D3"/>
    <w:rsid w:val="00C322A0"/>
    <w:rsid w:val="00C324DB"/>
    <w:rsid w:val="00C33100"/>
    <w:rsid w:val="00C33148"/>
    <w:rsid w:val="00C33C9D"/>
    <w:rsid w:val="00C33CFF"/>
    <w:rsid w:val="00C344F9"/>
    <w:rsid w:val="00C377E5"/>
    <w:rsid w:val="00C40B6A"/>
    <w:rsid w:val="00C40F37"/>
    <w:rsid w:val="00C4127C"/>
    <w:rsid w:val="00C4413B"/>
    <w:rsid w:val="00C460CC"/>
    <w:rsid w:val="00C46F28"/>
    <w:rsid w:val="00C500A0"/>
    <w:rsid w:val="00C5031E"/>
    <w:rsid w:val="00C50868"/>
    <w:rsid w:val="00C52995"/>
    <w:rsid w:val="00C53421"/>
    <w:rsid w:val="00C53BAF"/>
    <w:rsid w:val="00C53CCE"/>
    <w:rsid w:val="00C54AA6"/>
    <w:rsid w:val="00C557E5"/>
    <w:rsid w:val="00C55B4A"/>
    <w:rsid w:val="00C56563"/>
    <w:rsid w:val="00C6007F"/>
    <w:rsid w:val="00C60530"/>
    <w:rsid w:val="00C60F3C"/>
    <w:rsid w:val="00C63328"/>
    <w:rsid w:val="00C63AD2"/>
    <w:rsid w:val="00C6411C"/>
    <w:rsid w:val="00C64D5B"/>
    <w:rsid w:val="00C658A5"/>
    <w:rsid w:val="00C65CB1"/>
    <w:rsid w:val="00C66040"/>
    <w:rsid w:val="00C6664E"/>
    <w:rsid w:val="00C666A3"/>
    <w:rsid w:val="00C66EE1"/>
    <w:rsid w:val="00C6734B"/>
    <w:rsid w:val="00C701A5"/>
    <w:rsid w:val="00C70623"/>
    <w:rsid w:val="00C70CA1"/>
    <w:rsid w:val="00C70E4A"/>
    <w:rsid w:val="00C713B2"/>
    <w:rsid w:val="00C71920"/>
    <w:rsid w:val="00C71FD7"/>
    <w:rsid w:val="00C7373C"/>
    <w:rsid w:val="00C761C9"/>
    <w:rsid w:val="00C7630C"/>
    <w:rsid w:val="00C773AB"/>
    <w:rsid w:val="00C77729"/>
    <w:rsid w:val="00C80611"/>
    <w:rsid w:val="00C821B9"/>
    <w:rsid w:val="00C833D7"/>
    <w:rsid w:val="00C83515"/>
    <w:rsid w:val="00C8410B"/>
    <w:rsid w:val="00C86F0C"/>
    <w:rsid w:val="00C87E09"/>
    <w:rsid w:val="00C90C3B"/>
    <w:rsid w:val="00C91629"/>
    <w:rsid w:val="00C91F72"/>
    <w:rsid w:val="00C940E9"/>
    <w:rsid w:val="00C94120"/>
    <w:rsid w:val="00C951C0"/>
    <w:rsid w:val="00C95441"/>
    <w:rsid w:val="00C958F9"/>
    <w:rsid w:val="00C960FE"/>
    <w:rsid w:val="00CA095F"/>
    <w:rsid w:val="00CA0976"/>
    <w:rsid w:val="00CA1678"/>
    <w:rsid w:val="00CA49A6"/>
    <w:rsid w:val="00CA4C8D"/>
    <w:rsid w:val="00CA53AD"/>
    <w:rsid w:val="00CA6043"/>
    <w:rsid w:val="00CA6C08"/>
    <w:rsid w:val="00CB0FEF"/>
    <w:rsid w:val="00CB1F1C"/>
    <w:rsid w:val="00CB6267"/>
    <w:rsid w:val="00CC103C"/>
    <w:rsid w:val="00CC1082"/>
    <w:rsid w:val="00CC3D35"/>
    <w:rsid w:val="00CC4BD4"/>
    <w:rsid w:val="00CC4D91"/>
    <w:rsid w:val="00CC671B"/>
    <w:rsid w:val="00CC7BAE"/>
    <w:rsid w:val="00CD1A71"/>
    <w:rsid w:val="00CD1FBB"/>
    <w:rsid w:val="00CD29C6"/>
    <w:rsid w:val="00CD6189"/>
    <w:rsid w:val="00CD7B96"/>
    <w:rsid w:val="00CE0B21"/>
    <w:rsid w:val="00CE1C27"/>
    <w:rsid w:val="00CE32FE"/>
    <w:rsid w:val="00CE3537"/>
    <w:rsid w:val="00CE396F"/>
    <w:rsid w:val="00CE5A9C"/>
    <w:rsid w:val="00CE678F"/>
    <w:rsid w:val="00CE67E4"/>
    <w:rsid w:val="00CE6D4D"/>
    <w:rsid w:val="00CE7227"/>
    <w:rsid w:val="00CF1FD3"/>
    <w:rsid w:val="00CF3277"/>
    <w:rsid w:val="00CF36EA"/>
    <w:rsid w:val="00CF4B46"/>
    <w:rsid w:val="00CF7825"/>
    <w:rsid w:val="00D016B5"/>
    <w:rsid w:val="00D0170F"/>
    <w:rsid w:val="00D01FC7"/>
    <w:rsid w:val="00D0268D"/>
    <w:rsid w:val="00D030CC"/>
    <w:rsid w:val="00D034F1"/>
    <w:rsid w:val="00D07667"/>
    <w:rsid w:val="00D07DB2"/>
    <w:rsid w:val="00D1086E"/>
    <w:rsid w:val="00D11B17"/>
    <w:rsid w:val="00D11BEB"/>
    <w:rsid w:val="00D11DC3"/>
    <w:rsid w:val="00D1302D"/>
    <w:rsid w:val="00D134B7"/>
    <w:rsid w:val="00D1387A"/>
    <w:rsid w:val="00D142CE"/>
    <w:rsid w:val="00D14345"/>
    <w:rsid w:val="00D14804"/>
    <w:rsid w:val="00D14BF9"/>
    <w:rsid w:val="00D15A60"/>
    <w:rsid w:val="00D15ED1"/>
    <w:rsid w:val="00D1660C"/>
    <w:rsid w:val="00D17433"/>
    <w:rsid w:val="00D17C33"/>
    <w:rsid w:val="00D20C35"/>
    <w:rsid w:val="00D212FF"/>
    <w:rsid w:val="00D218F8"/>
    <w:rsid w:val="00D22106"/>
    <w:rsid w:val="00D246FE"/>
    <w:rsid w:val="00D247EA"/>
    <w:rsid w:val="00D24F7F"/>
    <w:rsid w:val="00D27D5E"/>
    <w:rsid w:val="00D301FC"/>
    <w:rsid w:val="00D30521"/>
    <w:rsid w:val="00D30ABC"/>
    <w:rsid w:val="00D3293B"/>
    <w:rsid w:val="00D33093"/>
    <w:rsid w:val="00D33F2B"/>
    <w:rsid w:val="00D371F4"/>
    <w:rsid w:val="00D43775"/>
    <w:rsid w:val="00D47A16"/>
    <w:rsid w:val="00D50FEF"/>
    <w:rsid w:val="00D52760"/>
    <w:rsid w:val="00D52B50"/>
    <w:rsid w:val="00D52F2A"/>
    <w:rsid w:val="00D544B1"/>
    <w:rsid w:val="00D55DE4"/>
    <w:rsid w:val="00D568F9"/>
    <w:rsid w:val="00D569A4"/>
    <w:rsid w:val="00D57082"/>
    <w:rsid w:val="00D57C1E"/>
    <w:rsid w:val="00D57F5B"/>
    <w:rsid w:val="00D60301"/>
    <w:rsid w:val="00D604F1"/>
    <w:rsid w:val="00D60A3F"/>
    <w:rsid w:val="00D6191C"/>
    <w:rsid w:val="00D6246A"/>
    <w:rsid w:val="00D62ED8"/>
    <w:rsid w:val="00D64256"/>
    <w:rsid w:val="00D6454D"/>
    <w:rsid w:val="00D660EB"/>
    <w:rsid w:val="00D66103"/>
    <w:rsid w:val="00D6627D"/>
    <w:rsid w:val="00D665E8"/>
    <w:rsid w:val="00D6707F"/>
    <w:rsid w:val="00D6796C"/>
    <w:rsid w:val="00D67F98"/>
    <w:rsid w:val="00D70CC0"/>
    <w:rsid w:val="00D722EF"/>
    <w:rsid w:val="00D72950"/>
    <w:rsid w:val="00D72D55"/>
    <w:rsid w:val="00D74C4B"/>
    <w:rsid w:val="00D762B3"/>
    <w:rsid w:val="00D774C8"/>
    <w:rsid w:val="00D777A9"/>
    <w:rsid w:val="00D81761"/>
    <w:rsid w:val="00D81CCE"/>
    <w:rsid w:val="00D84D21"/>
    <w:rsid w:val="00D84E49"/>
    <w:rsid w:val="00D85F8F"/>
    <w:rsid w:val="00D8648E"/>
    <w:rsid w:val="00D86731"/>
    <w:rsid w:val="00D909E9"/>
    <w:rsid w:val="00D90D12"/>
    <w:rsid w:val="00D91A12"/>
    <w:rsid w:val="00D93BBE"/>
    <w:rsid w:val="00D9454D"/>
    <w:rsid w:val="00D95E12"/>
    <w:rsid w:val="00D96184"/>
    <w:rsid w:val="00D96343"/>
    <w:rsid w:val="00D965BF"/>
    <w:rsid w:val="00D96AB5"/>
    <w:rsid w:val="00DA0CA9"/>
    <w:rsid w:val="00DA153B"/>
    <w:rsid w:val="00DA25A4"/>
    <w:rsid w:val="00DA309C"/>
    <w:rsid w:val="00DA3544"/>
    <w:rsid w:val="00DA535F"/>
    <w:rsid w:val="00DA57D4"/>
    <w:rsid w:val="00DA628F"/>
    <w:rsid w:val="00DA7636"/>
    <w:rsid w:val="00DA7672"/>
    <w:rsid w:val="00DA76F2"/>
    <w:rsid w:val="00DA7D5F"/>
    <w:rsid w:val="00DB2AF3"/>
    <w:rsid w:val="00DB41CE"/>
    <w:rsid w:val="00DB4793"/>
    <w:rsid w:val="00DB4D63"/>
    <w:rsid w:val="00DB57ED"/>
    <w:rsid w:val="00DC0CBC"/>
    <w:rsid w:val="00DC0FAD"/>
    <w:rsid w:val="00DC1260"/>
    <w:rsid w:val="00DC4500"/>
    <w:rsid w:val="00DC4E55"/>
    <w:rsid w:val="00DC728C"/>
    <w:rsid w:val="00DD04E1"/>
    <w:rsid w:val="00DD4580"/>
    <w:rsid w:val="00DD5323"/>
    <w:rsid w:val="00DD620B"/>
    <w:rsid w:val="00DD6E2C"/>
    <w:rsid w:val="00DD798E"/>
    <w:rsid w:val="00DE01E3"/>
    <w:rsid w:val="00DE17DD"/>
    <w:rsid w:val="00DE17E5"/>
    <w:rsid w:val="00DE41A3"/>
    <w:rsid w:val="00DE429A"/>
    <w:rsid w:val="00DE5EEF"/>
    <w:rsid w:val="00DE6D90"/>
    <w:rsid w:val="00DE7B66"/>
    <w:rsid w:val="00DF002F"/>
    <w:rsid w:val="00DF0045"/>
    <w:rsid w:val="00DF1466"/>
    <w:rsid w:val="00DF1F3D"/>
    <w:rsid w:val="00DF1FA1"/>
    <w:rsid w:val="00DF2254"/>
    <w:rsid w:val="00DF3E13"/>
    <w:rsid w:val="00DF4673"/>
    <w:rsid w:val="00DF638D"/>
    <w:rsid w:val="00DF70E6"/>
    <w:rsid w:val="00DF7C4C"/>
    <w:rsid w:val="00E0045E"/>
    <w:rsid w:val="00E00595"/>
    <w:rsid w:val="00E00749"/>
    <w:rsid w:val="00E020E0"/>
    <w:rsid w:val="00E023CE"/>
    <w:rsid w:val="00E0244D"/>
    <w:rsid w:val="00E02A4F"/>
    <w:rsid w:val="00E03D1D"/>
    <w:rsid w:val="00E04CA6"/>
    <w:rsid w:val="00E0727F"/>
    <w:rsid w:val="00E07BCA"/>
    <w:rsid w:val="00E1103B"/>
    <w:rsid w:val="00E117DD"/>
    <w:rsid w:val="00E14106"/>
    <w:rsid w:val="00E15261"/>
    <w:rsid w:val="00E16C22"/>
    <w:rsid w:val="00E171BA"/>
    <w:rsid w:val="00E1799A"/>
    <w:rsid w:val="00E17BA7"/>
    <w:rsid w:val="00E20C48"/>
    <w:rsid w:val="00E23086"/>
    <w:rsid w:val="00E23C22"/>
    <w:rsid w:val="00E24682"/>
    <w:rsid w:val="00E259A2"/>
    <w:rsid w:val="00E25CEE"/>
    <w:rsid w:val="00E2613F"/>
    <w:rsid w:val="00E27742"/>
    <w:rsid w:val="00E30C44"/>
    <w:rsid w:val="00E35030"/>
    <w:rsid w:val="00E357F2"/>
    <w:rsid w:val="00E36953"/>
    <w:rsid w:val="00E37CB5"/>
    <w:rsid w:val="00E40656"/>
    <w:rsid w:val="00E4182E"/>
    <w:rsid w:val="00E41CDF"/>
    <w:rsid w:val="00E42753"/>
    <w:rsid w:val="00E42D23"/>
    <w:rsid w:val="00E42F9B"/>
    <w:rsid w:val="00E4343C"/>
    <w:rsid w:val="00E43F62"/>
    <w:rsid w:val="00E44201"/>
    <w:rsid w:val="00E4491D"/>
    <w:rsid w:val="00E44F2D"/>
    <w:rsid w:val="00E4543A"/>
    <w:rsid w:val="00E46429"/>
    <w:rsid w:val="00E467D9"/>
    <w:rsid w:val="00E46B92"/>
    <w:rsid w:val="00E55247"/>
    <w:rsid w:val="00E55D71"/>
    <w:rsid w:val="00E560B7"/>
    <w:rsid w:val="00E56EDF"/>
    <w:rsid w:val="00E572A2"/>
    <w:rsid w:val="00E60278"/>
    <w:rsid w:val="00E609D6"/>
    <w:rsid w:val="00E61025"/>
    <w:rsid w:val="00E61A2F"/>
    <w:rsid w:val="00E62C1B"/>
    <w:rsid w:val="00E632D5"/>
    <w:rsid w:val="00E63421"/>
    <w:rsid w:val="00E65778"/>
    <w:rsid w:val="00E667D2"/>
    <w:rsid w:val="00E67BA4"/>
    <w:rsid w:val="00E708FB"/>
    <w:rsid w:val="00E711B3"/>
    <w:rsid w:val="00E726D3"/>
    <w:rsid w:val="00E72A5D"/>
    <w:rsid w:val="00E73900"/>
    <w:rsid w:val="00E73E8F"/>
    <w:rsid w:val="00E75982"/>
    <w:rsid w:val="00E80853"/>
    <w:rsid w:val="00E8089F"/>
    <w:rsid w:val="00E81887"/>
    <w:rsid w:val="00E81E94"/>
    <w:rsid w:val="00E82607"/>
    <w:rsid w:val="00E83B16"/>
    <w:rsid w:val="00E840F4"/>
    <w:rsid w:val="00E8441C"/>
    <w:rsid w:val="00E845F3"/>
    <w:rsid w:val="00E8491D"/>
    <w:rsid w:val="00E84BE7"/>
    <w:rsid w:val="00E84E79"/>
    <w:rsid w:val="00E8510B"/>
    <w:rsid w:val="00E86C0D"/>
    <w:rsid w:val="00E86D85"/>
    <w:rsid w:val="00E87079"/>
    <w:rsid w:val="00E90EA6"/>
    <w:rsid w:val="00E931D7"/>
    <w:rsid w:val="00EA1745"/>
    <w:rsid w:val="00EA230F"/>
    <w:rsid w:val="00EA233B"/>
    <w:rsid w:val="00EA31C2"/>
    <w:rsid w:val="00EA38AE"/>
    <w:rsid w:val="00EA49D4"/>
    <w:rsid w:val="00EA5630"/>
    <w:rsid w:val="00EA7714"/>
    <w:rsid w:val="00EB04A0"/>
    <w:rsid w:val="00EB0DE6"/>
    <w:rsid w:val="00EB187A"/>
    <w:rsid w:val="00EB5434"/>
    <w:rsid w:val="00EB66C4"/>
    <w:rsid w:val="00EB72C9"/>
    <w:rsid w:val="00EB79F3"/>
    <w:rsid w:val="00EB7C7C"/>
    <w:rsid w:val="00EC0910"/>
    <w:rsid w:val="00EC1E20"/>
    <w:rsid w:val="00EC23C7"/>
    <w:rsid w:val="00EC36C2"/>
    <w:rsid w:val="00EC4D8D"/>
    <w:rsid w:val="00EC4F16"/>
    <w:rsid w:val="00EC50FB"/>
    <w:rsid w:val="00EC7D25"/>
    <w:rsid w:val="00ED0791"/>
    <w:rsid w:val="00ED0A27"/>
    <w:rsid w:val="00ED17F4"/>
    <w:rsid w:val="00ED2ECB"/>
    <w:rsid w:val="00ED2EDD"/>
    <w:rsid w:val="00ED3190"/>
    <w:rsid w:val="00ED3503"/>
    <w:rsid w:val="00ED4709"/>
    <w:rsid w:val="00ED64FA"/>
    <w:rsid w:val="00EE080E"/>
    <w:rsid w:val="00EE0A2B"/>
    <w:rsid w:val="00EE0F6F"/>
    <w:rsid w:val="00EE2EA3"/>
    <w:rsid w:val="00EE4721"/>
    <w:rsid w:val="00EE6D11"/>
    <w:rsid w:val="00EE7E85"/>
    <w:rsid w:val="00EF1486"/>
    <w:rsid w:val="00EF2CAC"/>
    <w:rsid w:val="00EF37FC"/>
    <w:rsid w:val="00EF3A5B"/>
    <w:rsid w:val="00EF6183"/>
    <w:rsid w:val="00EF73A7"/>
    <w:rsid w:val="00F00678"/>
    <w:rsid w:val="00F01516"/>
    <w:rsid w:val="00F049E2"/>
    <w:rsid w:val="00F06C2A"/>
    <w:rsid w:val="00F07B09"/>
    <w:rsid w:val="00F11975"/>
    <w:rsid w:val="00F145B6"/>
    <w:rsid w:val="00F15385"/>
    <w:rsid w:val="00F15C00"/>
    <w:rsid w:val="00F1612A"/>
    <w:rsid w:val="00F1644D"/>
    <w:rsid w:val="00F16AC6"/>
    <w:rsid w:val="00F16B81"/>
    <w:rsid w:val="00F20C8B"/>
    <w:rsid w:val="00F21980"/>
    <w:rsid w:val="00F22E5C"/>
    <w:rsid w:val="00F2438C"/>
    <w:rsid w:val="00F24C9F"/>
    <w:rsid w:val="00F260DE"/>
    <w:rsid w:val="00F30372"/>
    <w:rsid w:val="00F30D47"/>
    <w:rsid w:val="00F31480"/>
    <w:rsid w:val="00F31D9C"/>
    <w:rsid w:val="00F3201D"/>
    <w:rsid w:val="00F32F3E"/>
    <w:rsid w:val="00F361B2"/>
    <w:rsid w:val="00F36266"/>
    <w:rsid w:val="00F406A0"/>
    <w:rsid w:val="00F43193"/>
    <w:rsid w:val="00F437B8"/>
    <w:rsid w:val="00F44CBD"/>
    <w:rsid w:val="00F5070F"/>
    <w:rsid w:val="00F5448E"/>
    <w:rsid w:val="00F55242"/>
    <w:rsid w:val="00F55E23"/>
    <w:rsid w:val="00F56037"/>
    <w:rsid w:val="00F56F99"/>
    <w:rsid w:val="00F57129"/>
    <w:rsid w:val="00F578B2"/>
    <w:rsid w:val="00F610A1"/>
    <w:rsid w:val="00F614CA"/>
    <w:rsid w:val="00F619FB"/>
    <w:rsid w:val="00F6284B"/>
    <w:rsid w:val="00F62DA4"/>
    <w:rsid w:val="00F63E7E"/>
    <w:rsid w:val="00F651B9"/>
    <w:rsid w:val="00F65FC2"/>
    <w:rsid w:val="00F6679D"/>
    <w:rsid w:val="00F66822"/>
    <w:rsid w:val="00F704DB"/>
    <w:rsid w:val="00F70BDE"/>
    <w:rsid w:val="00F72F89"/>
    <w:rsid w:val="00F732D7"/>
    <w:rsid w:val="00F739E6"/>
    <w:rsid w:val="00F74474"/>
    <w:rsid w:val="00F745CA"/>
    <w:rsid w:val="00F766CB"/>
    <w:rsid w:val="00F76F68"/>
    <w:rsid w:val="00F775DA"/>
    <w:rsid w:val="00F80AD3"/>
    <w:rsid w:val="00F822AD"/>
    <w:rsid w:val="00F838E8"/>
    <w:rsid w:val="00F83AD4"/>
    <w:rsid w:val="00F83B50"/>
    <w:rsid w:val="00F856CE"/>
    <w:rsid w:val="00F870FA"/>
    <w:rsid w:val="00F87BC6"/>
    <w:rsid w:val="00F913A0"/>
    <w:rsid w:val="00F938CC"/>
    <w:rsid w:val="00F96B3F"/>
    <w:rsid w:val="00FA1873"/>
    <w:rsid w:val="00FA4E0E"/>
    <w:rsid w:val="00FA5A79"/>
    <w:rsid w:val="00FA6733"/>
    <w:rsid w:val="00FA6E4F"/>
    <w:rsid w:val="00FB00CB"/>
    <w:rsid w:val="00FB01E3"/>
    <w:rsid w:val="00FB0BFE"/>
    <w:rsid w:val="00FB122F"/>
    <w:rsid w:val="00FB43DE"/>
    <w:rsid w:val="00FB4C51"/>
    <w:rsid w:val="00FB72C1"/>
    <w:rsid w:val="00FB786B"/>
    <w:rsid w:val="00FC0F63"/>
    <w:rsid w:val="00FC2A5A"/>
    <w:rsid w:val="00FC3500"/>
    <w:rsid w:val="00FD0726"/>
    <w:rsid w:val="00FD42A0"/>
    <w:rsid w:val="00FD4CEE"/>
    <w:rsid w:val="00FD795B"/>
    <w:rsid w:val="00FE0465"/>
    <w:rsid w:val="00FE19D6"/>
    <w:rsid w:val="00FE20D9"/>
    <w:rsid w:val="00FE2480"/>
    <w:rsid w:val="00FE2AFA"/>
    <w:rsid w:val="00FE30B5"/>
    <w:rsid w:val="00FE5748"/>
    <w:rsid w:val="00FE63D4"/>
    <w:rsid w:val="00FF0EFD"/>
    <w:rsid w:val="00FF1DBD"/>
    <w:rsid w:val="00FF2A3F"/>
    <w:rsid w:val="00FF661A"/>
    <w:rsid w:val="00FF6916"/>
    <w:rsid w:val="00FF75B3"/>
    <w:rsid w:val="00FF7B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0E205D"/>
  <w15:docId w15:val="{C7095A2B-0DA1-4709-B806-4FBA1206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FF9"/>
    <w:pPr>
      <w:suppressAutoHyphens/>
      <w:spacing w:line="240" w:lineRule="atLeast"/>
    </w:pPr>
    <w:rPr>
      <w:lang w:val="fr-CH" w:eastAsia="en-US"/>
    </w:rPr>
  </w:style>
  <w:style w:type="paragraph" w:styleId="Heading1">
    <w:name w:val="heading 1"/>
    <w:aliases w:val="Table_G"/>
    <w:basedOn w:val="SingleTxtG"/>
    <w:next w:val="SingleTxtG"/>
    <w:link w:val="Heading1Char"/>
    <w:qFormat/>
    <w:rsid w:val="00223B89"/>
    <w:pPr>
      <w:keepNext/>
      <w:keepLines/>
      <w:numPr>
        <w:numId w:val="5"/>
      </w:numPr>
      <w:spacing w:after="0" w:line="240" w:lineRule="auto"/>
      <w:ind w:right="0"/>
      <w:jc w:val="left"/>
      <w:outlineLvl w:val="0"/>
    </w:pPr>
  </w:style>
  <w:style w:type="paragraph" w:styleId="Heading2">
    <w:name w:val="heading 2"/>
    <w:basedOn w:val="Normal"/>
    <w:next w:val="Normal"/>
    <w:link w:val="Heading2Char"/>
    <w:qFormat/>
    <w:rsid w:val="00D11B17"/>
    <w:pPr>
      <w:numPr>
        <w:ilvl w:val="1"/>
        <w:numId w:val="5"/>
      </w:numPr>
      <w:outlineLvl w:val="1"/>
    </w:pPr>
  </w:style>
  <w:style w:type="paragraph" w:styleId="Heading3">
    <w:name w:val="heading 3"/>
    <w:basedOn w:val="Normal"/>
    <w:next w:val="Normal"/>
    <w:link w:val="Heading3Char"/>
    <w:qFormat/>
    <w:rsid w:val="00D11B17"/>
    <w:pPr>
      <w:numPr>
        <w:ilvl w:val="2"/>
        <w:numId w:val="5"/>
      </w:numPr>
      <w:outlineLvl w:val="2"/>
    </w:pPr>
  </w:style>
  <w:style w:type="paragraph" w:styleId="Heading4">
    <w:name w:val="heading 4"/>
    <w:basedOn w:val="Normal"/>
    <w:next w:val="Normal"/>
    <w:link w:val="Heading4Char"/>
    <w:qFormat/>
    <w:rsid w:val="00D11B17"/>
    <w:pPr>
      <w:numPr>
        <w:ilvl w:val="3"/>
        <w:numId w:val="5"/>
      </w:numPr>
      <w:outlineLvl w:val="3"/>
    </w:pPr>
  </w:style>
  <w:style w:type="paragraph" w:styleId="Heading5">
    <w:name w:val="heading 5"/>
    <w:basedOn w:val="Normal"/>
    <w:next w:val="Normal"/>
    <w:link w:val="Heading5Char"/>
    <w:qFormat/>
    <w:rsid w:val="00D11B17"/>
    <w:pPr>
      <w:numPr>
        <w:ilvl w:val="4"/>
        <w:numId w:val="5"/>
      </w:numPr>
      <w:outlineLvl w:val="4"/>
    </w:pPr>
  </w:style>
  <w:style w:type="paragraph" w:styleId="Heading6">
    <w:name w:val="heading 6"/>
    <w:basedOn w:val="Normal"/>
    <w:next w:val="Normal"/>
    <w:link w:val="Heading6Char"/>
    <w:qFormat/>
    <w:rsid w:val="00D11B17"/>
    <w:pPr>
      <w:numPr>
        <w:ilvl w:val="5"/>
        <w:numId w:val="5"/>
      </w:numPr>
      <w:outlineLvl w:val="5"/>
    </w:pPr>
  </w:style>
  <w:style w:type="paragraph" w:styleId="Heading7">
    <w:name w:val="heading 7"/>
    <w:basedOn w:val="Normal"/>
    <w:next w:val="Normal"/>
    <w:link w:val="Heading7Char"/>
    <w:qFormat/>
    <w:rsid w:val="00D11B17"/>
    <w:pPr>
      <w:numPr>
        <w:ilvl w:val="6"/>
        <w:numId w:val="5"/>
      </w:numPr>
      <w:outlineLvl w:val="6"/>
    </w:pPr>
  </w:style>
  <w:style w:type="paragraph" w:styleId="Heading8">
    <w:name w:val="heading 8"/>
    <w:basedOn w:val="Normal"/>
    <w:next w:val="Normal"/>
    <w:link w:val="Heading8Char"/>
    <w:qFormat/>
    <w:rsid w:val="00D11B17"/>
    <w:pPr>
      <w:numPr>
        <w:ilvl w:val="7"/>
        <w:numId w:val="5"/>
      </w:numPr>
      <w:outlineLvl w:val="7"/>
    </w:pPr>
  </w:style>
  <w:style w:type="paragraph" w:styleId="Heading9">
    <w:name w:val="heading 9"/>
    <w:basedOn w:val="Normal"/>
    <w:next w:val="Normal"/>
    <w:link w:val="Heading9Char"/>
    <w:qFormat/>
    <w:rsid w:val="00D11B17"/>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D11B17"/>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D11B17"/>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D11B17"/>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D11B17"/>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D11B17"/>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D11B17"/>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D11B17"/>
    <w:pPr>
      <w:spacing w:after="120"/>
      <w:ind w:left="1134" w:right="1134"/>
      <w:jc w:val="both"/>
    </w:pPr>
  </w:style>
  <w:style w:type="paragraph" w:customStyle="1" w:styleId="SLG">
    <w:name w:val="__S_L_G"/>
    <w:basedOn w:val="Normal"/>
    <w:next w:val="Normal"/>
    <w:rsid w:val="00D11B17"/>
    <w:pPr>
      <w:keepNext/>
      <w:keepLines/>
      <w:spacing w:before="240" w:after="240" w:line="580" w:lineRule="exact"/>
      <w:ind w:left="1134" w:right="1134"/>
    </w:pPr>
    <w:rPr>
      <w:b/>
      <w:sz w:val="56"/>
    </w:rPr>
  </w:style>
  <w:style w:type="paragraph" w:customStyle="1" w:styleId="SMG">
    <w:name w:val="__S_M_G"/>
    <w:basedOn w:val="Normal"/>
    <w:next w:val="Normal"/>
    <w:rsid w:val="00D11B17"/>
    <w:pPr>
      <w:keepNext/>
      <w:keepLines/>
      <w:spacing w:before="240" w:after="240" w:line="420" w:lineRule="exact"/>
      <w:ind w:left="1134" w:right="1134"/>
    </w:pPr>
    <w:rPr>
      <w:b/>
      <w:sz w:val="40"/>
    </w:rPr>
  </w:style>
  <w:style w:type="paragraph" w:customStyle="1" w:styleId="SSG">
    <w:name w:val="__S_S_G"/>
    <w:basedOn w:val="Normal"/>
    <w:next w:val="Normal"/>
    <w:rsid w:val="00D11B17"/>
    <w:pPr>
      <w:keepNext/>
      <w:keepLines/>
      <w:spacing w:before="240" w:after="240" w:line="300" w:lineRule="exact"/>
      <w:ind w:left="1134" w:right="1134"/>
    </w:pPr>
    <w:rPr>
      <w:b/>
      <w:sz w:val="28"/>
    </w:rPr>
  </w:style>
  <w:style w:type="paragraph" w:customStyle="1" w:styleId="XLargeG">
    <w:name w:val="__XLarge_G"/>
    <w:basedOn w:val="Normal"/>
    <w:next w:val="Normal"/>
    <w:rsid w:val="00D11B17"/>
    <w:pPr>
      <w:keepNext/>
      <w:keepLines/>
      <w:spacing w:before="240" w:after="240" w:line="420" w:lineRule="exact"/>
      <w:ind w:left="1134" w:right="1134"/>
    </w:pPr>
    <w:rPr>
      <w:b/>
      <w:sz w:val="40"/>
    </w:rPr>
  </w:style>
  <w:style w:type="paragraph" w:customStyle="1" w:styleId="Bullet1G">
    <w:name w:val="_Bullet 1_G"/>
    <w:basedOn w:val="Normal"/>
    <w:rsid w:val="00D11B17"/>
    <w:pPr>
      <w:numPr>
        <w:numId w:val="1"/>
      </w:numPr>
      <w:spacing w:after="120"/>
      <w:ind w:right="1134"/>
      <w:jc w:val="both"/>
    </w:pPr>
  </w:style>
  <w:style w:type="paragraph" w:customStyle="1" w:styleId="Bullet2G">
    <w:name w:val="_Bullet 2_G"/>
    <w:basedOn w:val="Normal"/>
    <w:rsid w:val="00D11B17"/>
    <w:pPr>
      <w:numPr>
        <w:numId w:val="2"/>
      </w:numPr>
      <w:spacing w:after="120"/>
      <w:ind w:right="1134"/>
      <w:jc w:val="both"/>
    </w:pPr>
  </w:style>
  <w:style w:type="character" w:styleId="FootnoteReference">
    <w:name w:val="footnote reference"/>
    <w:aliases w:val="4_G,(Footnote Reference),-E Fußnotenzeichen,BVI fnr, BVI fnr,Footnote symbol,Footnote,Footnote Reference Superscript,SUPERS,4_GR,Fußnotenzeichen"/>
    <w:qFormat/>
    <w:rsid w:val="00D11B17"/>
    <w:rPr>
      <w:rFonts w:ascii="Times New Roman" w:hAnsi="Times New Roman"/>
      <w:sz w:val="18"/>
      <w:vertAlign w:val="superscript"/>
      <w:lang w:val="fr-CH"/>
    </w:rPr>
  </w:style>
  <w:style w:type="character" w:styleId="EndnoteReference">
    <w:name w:val="endnote reference"/>
    <w:aliases w:val="1_G"/>
    <w:rsid w:val="00D11B17"/>
    <w:rPr>
      <w:rFonts w:ascii="Times New Roman" w:hAnsi="Times New Roman"/>
      <w:sz w:val="18"/>
      <w:vertAlign w:val="superscript"/>
      <w:lang w:val="fr-CH"/>
    </w:rPr>
  </w:style>
  <w:style w:type="paragraph" w:styleId="Header">
    <w:name w:val="header"/>
    <w:aliases w:val="6_G"/>
    <w:basedOn w:val="Normal"/>
    <w:next w:val="Normal"/>
    <w:link w:val="HeaderChar"/>
    <w:rsid w:val="00D11B17"/>
    <w:pPr>
      <w:pBdr>
        <w:bottom w:val="single" w:sz="4" w:space="4" w:color="auto"/>
      </w:pBdr>
      <w:spacing w:line="240" w:lineRule="auto"/>
    </w:pPr>
    <w:rPr>
      <w:b/>
      <w:sz w:val="18"/>
    </w:rPr>
  </w:style>
  <w:style w:type="paragraph" w:styleId="FootnoteText">
    <w:name w:val="footnote text"/>
    <w:aliases w:val="5_G,PP,5_GR,Fußnotentext,5_G_6,-E Fußnotentext,footnote text,Fußnotentext Ursprung,Footnote Text Char Char Char Char,Footnote Text1,Footnote Text Char Char Char,Fußnotentext Char1,Fußnotentext Char Char,Fußnotentext Char2,Fußn"/>
    <w:basedOn w:val="Normal"/>
    <w:link w:val="FootnoteTextChar"/>
    <w:qFormat/>
    <w:rsid w:val="00E55D71"/>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E55D71"/>
  </w:style>
  <w:style w:type="character" w:styleId="PageNumber">
    <w:name w:val="page number"/>
    <w:aliases w:val="7_G"/>
    <w:rsid w:val="00D11B17"/>
    <w:rPr>
      <w:rFonts w:ascii="Times New Roman" w:hAnsi="Times New Roman"/>
      <w:b/>
      <w:sz w:val="18"/>
      <w:lang w:val="fr-CH"/>
    </w:rPr>
  </w:style>
  <w:style w:type="paragraph" w:styleId="Footer">
    <w:name w:val="footer"/>
    <w:aliases w:val="3_G"/>
    <w:basedOn w:val="Normal"/>
    <w:next w:val="Normal"/>
    <w:link w:val="FooterChar"/>
    <w:uiPriority w:val="99"/>
    <w:rsid w:val="00D11B17"/>
    <w:pPr>
      <w:spacing w:line="240" w:lineRule="auto"/>
    </w:pPr>
    <w:rPr>
      <w:sz w:val="16"/>
    </w:rPr>
  </w:style>
  <w:style w:type="table" w:styleId="TableGrid">
    <w:name w:val="Table Grid"/>
    <w:basedOn w:val="TableNormal"/>
    <w:rsid w:val="00F06C2A"/>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9070F"/>
    <w:rPr>
      <w:sz w:val="16"/>
      <w:szCs w:val="16"/>
    </w:rPr>
  </w:style>
  <w:style w:type="paragraph" w:styleId="CommentText">
    <w:name w:val="annotation text"/>
    <w:basedOn w:val="Normal"/>
    <w:link w:val="CommentTextChar"/>
    <w:rsid w:val="0029070F"/>
  </w:style>
  <w:style w:type="paragraph" w:styleId="CommentSubject">
    <w:name w:val="annotation subject"/>
    <w:basedOn w:val="CommentText"/>
    <w:next w:val="CommentText"/>
    <w:link w:val="CommentSubjectChar"/>
    <w:rsid w:val="0029070F"/>
    <w:rPr>
      <w:b/>
      <w:bCs/>
    </w:rPr>
  </w:style>
  <w:style w:type="paragraph" w:styleId="BalloonText">
    <w:name w:val="Balloon Text"/>
    <w:basedOn w:val="Normal"/>
    <w:link w:val="BalloonTextChar"/>
    <w:rsid w:val="0029070F"/>
    <w:rPr>
      <w:rFonts w:ascii="Tahoma" w:hAnsi="Tahoma" w:cs="Tahoma"/>
      <w:sz w:val="16"/>
      <w:szCs w:val="16"/>
    </w:rPr>
  </w:style>
  <w:style w:type="paragraph" w:customStyle="1" w:styleId="a">
    <w:name w:val="Содержимое таблицы"/>
    <w:basedOn w:val="BodyText"/>
    <w:rsid w:val="0029070F"/>
    <w:pPr>
      <w:suppressLineNumbers/>
      <w:spacing w:line="240" w:lineRule="auto"/>
    </w:pPr>
    <w:rPr>
      <w:sz w:val="24"/>
      <w:szCs w:val="24"/>
      <w:lang w:val="ru-RU" w:eastAsia="ar-SA"/>
    </w:rPr>
  </w:style>
  <w:style w:type="paragraph" w:styleId="BodyText">
    <w:name w:val="Body Text"/>
    <w:basedOn w:val="Normal"/>
    <w:link w:val="BodyTextChar"/>
    <w:qFormat/>
    <w:rsid w:val="0029070F"/>
    <w:pPr>
      <w:spacing w:after="120"/>
    </w:pPr>
  </w:style>
  <w:style w:type="paragraph" w:customStyle="1" w:styleId="Default">
    <w:name w:val="Default"/>
    <w:rsid w:val="002F32A9"/>
    <w:pPr>
      <w:autoSpaceDE w:val="0"/>
      <w:autoSpaceDN w:val="0"/>
      <w:adjustRightInd w:val="0"/>
    </w:pPr>
    <w:rPr>
      <w:color w:val="000000"/>
      <w:sz w:val="24"/>
      <w:szCs w:val="24"/>
      <w:lang w:val="nl-NL" w:eastAsia="nl-NL"/>
    </w:rPr>
  </w:style>
  <w:style w:type="paragraph" w:styleId="BodyTextIndent2">
    <w:name w:val="Body Text Indent 2"/>
    <w:basedOn w:val="Normal"/>
    <w:link w:val="BodyTextIndent2Char"/>
    <w:rsid w:val="00B412F8"/>
    <w:pPr>
      <w:suppressAutoHyphens w:val="0"/>
      <w:spacing w:after="120" w:line="480" w:lineRule="auto"/>
      <w:ind w:left="283"/>
    </w:pPr>
    <w:rPr>
      <w:sz w:val="24"/>
      <w:szCs w:val="24"/>
      <w:lang w:val="fr-FR" w:eastAsia="fr-FR"/>
    </w:rPr>
  </w:style>
  <w:style w:type="character" w:customStyle="1" w:styleId="SingleTxtGChar">
    <w:name w:val="_ Single Txt_G Char"/>
    <w:link w:val="SingleTxtG"/>
    <w:qFormat/>
    <w:rsid w:val="001249D5"/>
    <w:rPr>
      <w:lang w:val="fr-CH" w:eastAsia="en-US" w:bidi="ar-SA"/>
    </w:rPr>
  </w:style>
  <w:style w:type="character" w:customStyle="1" w:styleId="FootnoteTextChar">
    <w:name w:val="Footnote Text Char"/>
    <w:aliases w:val="5_G Char,PP Char,5_GR Char,Fußnotentext Char,5_G_6 Char,-E Fußnotentext Char,footnote text Char,Fußnotentext Ursprung Char,Footnote Text Char Char Char Char Char,Footnote Text1 Char,Footnote Text Char Char Char Char1,Fußn Char"/>
    <w:link w:val="FootnoteText"/>
    <w:qFormat/>
    <w:rsid w:val="00F20C8B"/>
    <w:rPr>
      <w:sz w:val="18"/>
      <w:lang w:val="fr-CH" w:eastAsia="en-US" w:bidi="ar-SA"/>
    </w:rPr>
  </w:style>
  <w:style w:type="paragraph" w:styleId="BodyTextIndent">
    <w:name w:val="Body Text Indent"/>
    <w:basedOn w:val="Normal"/>
    <w:link w:val="BodyTextIndentChar"/>
    <w:rsid w:val="00571FCA"/>
    <w:pPr>
      <w:spacing w:after="120"/>
      <w:ind w:left="283"/>
    </w:pPr>
  </w:style>
  <w:style w:type="character" w:customStyle="1" w:styleId="WW8Num2z0">
    <w:name w:val="WW8Num2z0"/>
    <w:rsid w:val="004D3124"/>
    <w:rPr>
      <w:rFonts w:ascii="Symbol" w:hAnsi="Symbol"/>
    </w:rPr>
  </w:style>
  <w:style w:type="character" w:customStyle="1" w:styleId="H56GChar">
    <w:name w:val="_ H_5/6_G Char"/>
    <w:link w:val="H56G"/>
    <w:rsid w:val="004D3124"/>
    <w:rPr>
      <w:lang w:val="fr-CH" w:eastAsia="en-US" w:bidi="ar-SA"/>
    </w:rPr>
  </w:style>
  <w:style w:type="character" w:customStyle="1" w:styleId="HChGChar">
    <w:name w:val="_ H _Ch_G Char"/>
    <w:link w:val="HChG"/>
    <w:rsid w:val="00995D02"/>
    <w:rPr>
      <w:b/>
      <w:sz w:val="28"/>
      <w:lang w:val="fr-CH" w:eastAsia="en-US" w:bidi="ar-SA"/>
    </w:rPr>
  </w:style>
  <w:style w:type="character" w:customStyle="1" w:styleId="H1GChar">
    <w:name w:val="_ H_1_G Char"/>
    <w:link w:val="H1G"/>
    <w:rsid w:val="00860332"/>
    <w:rPr>
      <w:b/>
      <w:sz w:val="24"/>
      <w:lang w:val="fr-CH" w:eastAsia="en-US" w:bidi="ar-SA"/>
    </w:rPr>
  </w:style>
  <w:style w:type="character" w:customStyle="1" w:styleId="HeaderChar">
    <w:name w:val="Header Char"/>
    <w:aliases w:val="6_G Char"/>
    <w:link w:val="Header"/>
    <w:rsid w:val="007774AE"/>
    <w:rPr>
      <w:b/>
      <w:sz w:val="18"/>
      <w:lang w:val="fr-CH" w:eastAsia="en-US" w:bidi="ar-SA"/>
    </w:rPr>
  </w:style>
  <w:style w:type="paragraph" w:customStyle="1" w:styleId="para">
    <w:name w:val="para"/>
    <w:basedOn w:val="Normal"/>
    <w:link w:val="paraChar"/>
    <w:qFormat/>
    <w:rsid w:val="00F00678"/>
    <w:pPr>
      <w:spacing w:after="120"/>
      <w:ind w:left="2268" w:right="1134" w:hanging="1134"/>
      <w:jc w:val="both"/>
    </w:pPr>
    <w:rPr>
      <w:lang w:val="en-GB"/>
    </w:rPr>
  </w:style>
  <w:style w:type="character" w:customStyle="1" w:styleId="BodyTextChar">
    <w:name w:val="Body Text Char"/>
    <w:link w:val="BodyText"/>
    <w:rsid w:val="00F00678"/>
    <w:rPr>
      <w:lang w:val="fr-CH" w:eastAsia="en-US"/>
    </w:rPr>
  </w:style>
  <w:style w:type="character" w:customStyle="1" w:styleId="BodyTextIndentChar">
    <w:name w:val="Body Text Indent Char"/>
    <w:link w:val="BodyTextIndent"/>
    <w:rsid w:val="00F00678"/>
    <w:rPr>
      <w:lang w:val="fr-CH" w:eastAsia="en-US"/>
    </w:rPr>
  </w:style>
  <w:style w:type="character" w:customStyle="1" w:styleId="paraChar">
    <w:name w:val="para Char"/>
    <w:link w:val="para"/>
    <w:rsid w:val="00F00678"/>
    <w:rPr>
      <w:lang w:eastAsia="en-US"/>
    </w:rPr>
  </w:style>
  <w:style w:type="paragraph" w:customStyle="1" w:styleId="CM1">
    <w:name w:val="CM1"/>
    <w:basedOn w:val="Default"/>
    <w:next w:val="Default"/>
    <w:uiPriority w:val="99"/>
    <w:rsid w:val="005B5842"/>
    <w:rPr>
      <w:rFonts w:ascii="EUAlbertina" w:hAnsi="EUAlbertina"/>
      <w:color w:val="auto"/>
      <w:lang w:val="de-DE" w:eastAsia="de-DE"/>
    </w:rPr>
  </w:style>
  <w:style w:type="paragraph" w:customStyle="1" w:styleId="CM3">
    <w:name w:val="CM3"/>
    <w:basedOn w:val="Default"/>
    <w:next w:val="Default"/>
    <w:uiPriority w:val="99"/>
    <w:rsid w:val="005B5842"/>
    <w:rPr>
      <w:rFonts w:ascii="EUAlbertina" w:hAnsi="EUAlbertina"/>
      <w:color w:val="auto"/>
      <w:lang w:val="de-DE" w:eastAsia="de-DE"/>
    </w:rPr>
  </w:style>
  <w:style w:type="paragraph" w:styleId="NormalWeb">
    <w:name w:val="Normal (Web)"/>
    <w:basedOn w:val="Normal"/>
    <w:link w:val="NormalWebChar"/>
    <w:unhideWhenUsed/>
    <w:rsid w:val="00884EC1"/>
    <w:pPr>
      <w:suppressAutoHyphens w:val="0"/>
      <w:spacing w:before="100" w:beforeAutospacing="1" w:after="100" w:afterAutospacing="1" w:line="240" w:lineRule="auto"/>
    </w:pPr>
    <w:rPr>
      <w:sz w:val="24"/>
      <w:szCs w:val="24"/>
      <w:lang w:val="en-GB" w:eastAsia="en-GB"/>
    </w:rPr>
  </w:style>
  <w:style w:type="character" w:styleId="Hyperlink">
    <w:name w:val="Hyperlink"/>
    <w:rsid w:val="00816F91"/>
    <w:rPr>
      <w:color w:val="0000FF"/>
      <w:u w:val="single"/>
    </w:rPr>
  </w:style>
  <w:style w:type="character" w:customStyle="1" w:styleId="FooterChar">
    <w:name w:val="Footer Char"/>
    <w:aliases w:val="3_G Char"/>
    <w:link w:val="Footer"/>
    <w:uiPriority w:val="99"/>
    <w:rsid w:val="00070A6D"/>
    <w:rPr>
      <w:sz w:val="16"/>
      <w:lang w:val="fr-CH" w:eastAsia="en-US"/>
    </w:rPr>
  </w:style>
  <w:style w:type="character" w:customStyle="1" w:styleId="Document4">
    <w:name w:val="Document 4"/>
    <w:rPr>
      <w:b/>
      <w:bCs/>
      <w:i/>
      <w:iCs/>
      <w:sz w:val="22"/>
      <w:szCs w:val="22"/>
    </w:rPr>
  </w:style>
  <w:style w:type="paragraph" w:customStyle="1" w:styleId="ManualNumPar1">
    <w:name w:val="Manual NumPar 1"/>
    <w:basedOn w:val="Normal"/>
    <w:next w:val="Normal"/>
    <w:pPr>
      <w:suppressAutoHyphens w:val="0"/>
      <w:spacing w:before="120" w:after="120" w:line="240" w:lineRule="auto"/>
      <w:ind w:left="851" w:hanging="851"/>
      <w:jc w:val="both"/>
    </w:pPr>
    <w:rPr>
      <w:sz w:val="24"/>
      <w:lang w:val="en-GB" w:eastAsia="ja-JP"/>
    </w:rPr>
  </w:style>
  <w:style w:type="paragraph" w:customStyle="1" w:styleId="Text1">
    <w:name w:val="Text 1"/>
    <w:basedOn w:val="Normal"/>
    <w:pPr>
      <w:suppressAutoHyphens w:val="0"/>
      <w:spacing w:before="120" w:after="120" w:line="240" w:lineRule="auto"/>
      <w:ind w:left="851"/>
      <w:jc w:val="both"/>
    </w:pPr>
    <w:rPr>
      <w:sz w:val="24"/>
      <w:lang w:val="en-GB" w:eastAsia="ja-JP"/>
    </w:rPr>
  </w:style>
  <w:style w:type="paragraph" w:styleId="ListParagraph">
    <w:name w:val="List Paragraph"/>
    <w:basedOn w:val="Normal"/>
    <w:uiPriority w:val="34"/>
    <w:qFormat/>
    <w:rsid w:val="00AF0051"/>
    <w:pPr>
      <w:ind w:left="720"/>
      <w:contextualSpacing/>
    </w:pPr>
  </w:style>
  <w:style w:type="paragraph" w:styleId="NoSpacing">
    <w:name w:val="No Spacing"/>
    <w:uiPriority w:val="1"/>
    <w:qFormat/>
    <w:rsid w:val="00A231B8"/>
    <w:rPr>
      <w:rFonts w:ascii="Calibri" w:eastAsia="Calibri" w:hAnsi="Calibri"/>
      <w:sz w:val="22"/>
      <w:szCs w:val="22"/>
      <w:lang w:val="de-DE" w:eastAsia="en-US"/>
    </w:rPr>
  </w:style>
  <w:style w:type="paragraph" w:customStyle="1" w:styleId="a0">
    <w:name w:val="a)"/>
    <w:basedOn w:val="SingleTxtG"/>
    <w:qFormat/>
    <w:rsid w:val="00487482"/>
    <w:pPr>
      <w:ind w:left="2835" w:hanging="567"/>
    </w:pPr>
    <w:rPr>
      <w:lang w:val="en-GB"/>
    </w:rPr>
  </w:style>
  <w:style w:type="paragraph" w:customStyle="1" w:styleId="TxBrp5">
    <w:name w:val="TxBr_p5"/>
    <w:basedOn w:val="Normal"/>
    <w:rsid w:val="00C95441"/>
    <w:pPr>
      <w:tabs>
        <w:tab w:val="left" w:pos="4688"/>
      </w:tabs>
      <w:suppressAutoHyphens w:val="0"/>
      <w:autoSpaceDE w:val="0"/>
      <w:autoSpaceDN w:val="0"/>
      <w:adjustRightInd w:val="0"/>
      <w:ind w:left="568"/>
    </w:pPr>
    <w:rPr>
      <w:szCs w:val="24"/>
      <w:lang w:val="en-US" w:eastAsia="de-DE"/>
    </w:rPr>
  </w:style>
  <w:style w:type="paragraph" w:styleId="E-mailSignature">
    <w:name w:val="E-mail Signature"/>
    <w:basedOn w:val="Normal"/>
    <w:link w:val="E-mailSignatureChar"/>
    <w:rsid w:val="00E726D3"/>
    <w:rPr>
      <w:lang w:val="en-GB"/>
    </w:rPr>
  </w:style>
  <w:style w:type="character" w:customStyle="1" w:styleId="E-mailSignatureChar">
    <w:name w:val="E-mail Signature Char"/>
    <w:link w:val="E-mailSignature"/>
    <w:rsid w:val="00E726D3"/>
    <w:rPr>
      <w:lang w:eastAsia="en-US"/>
    </w:rPr>
  </w:style>
  <w:style w:type="paragraph" w:styleId="List">
    <w:name w:val="List"/>
    <w:basedOn w:val="Normal"/>
    <w:rsid w:val="00990EAE"/>
    <w:pPr>
      <w:ind w:left="283" w:hanging="283"/>
    </w:pPr>
    <w:rPr>
      <w:lang w:val="en-GB"/>
    </w:rPr>
  </w:style>
  <w:style w:type="character" w:customStyle="1" w:styleId="Heading1Char">
    <w:name w:val="Heading 1 Char"/>
    <w:aliases w:val="Table_G Char"/>
    <w:link w:val="Heading1"/>
    <w:rsid w:val="002B1577"/>
    <w:rPr>
      <w:lang w:val="fr-CH" w:eastAsia="en-US"/>
    </w:rPr>
  </w:style>
  <w:style w:type="character" w:customStyle="1" w:styleId="Heading2Char">
    <w:name w:val="Heading 2 Char"/>
    <w:link w:val="Heading2"/>
    <w:rsid w:val="002B1577"/>
    <w:rPr>
      <w:lang w:val="fr-CH" w:eastAsia="en-US"/>
    </w:rPr>
  </w:style>
  <w:style w:type="character" w:customStyle="1" w:styleId="Heading3Char">
    <w:name w:val="Heading 3 Char"/>
    <w:link w:val="Heading3"/>
    <w:rsid w:val="002B1577"/>
    <w:rPr>
      <w:lang w:val="fr-CH" w:eastAsia="en-US"/>
    </w:rPr>
  </w:style>
  <w:style w:type="character" w:customStyle="1" w:styleId="Heading4Char">
    <w:name w:val="Heading 4 Char"/>
    <w:link w:val="Heading4"/>
    <w:rsid w:val="002B1577"/>
    <w:rPr>
      <w:lang w:val="fr-CH" w:eastAsia="en-US"/>
    </w:rPr>
  </w:style>
  <w:style w:type="character" w:customStyle="1" w:styleId="Heading5Char">
    <w:name w:val="Heading 5 Char"/>
    <w:link w:val="Heading5"/>
    <w:rsid w:val="002B1577"/>
    <w:rPr>
      <w:lang w:val="fr-CH" w:eastAsia="en-US"/>
    </w:rPr>
  </w:style>
  <w:style w:type="character" w:customStyle="1" w:styleId="Heading6Char">
    <w:name w:val="Heading 6 Char"/>
    <w:link w:val="Heading6"/>
    <w:rsid w:val="002B1577"/>
    <w:rPr>
      <w:lang w:val="fr-CH" w:eastAsia="en-US"/>
    </w:rPr>
  </w:style>
  <w:style w:type="character" w:customStyle="1" w:styleId="Heading7Char">
    <w:name w:val="Heading 7 Char"/>
    <w:link w:val="Heading7"/>
    <w:rsid w:val="002B1577"/>
    <w:rPr>
      <w:lang w:val="fr-CH" w:eastAsia="en-US"/>
    </w:rPr>
  </w:style>
  <w:style w:type="character" w:customStyle="1" w:styleId="Heading8Char">
    <w:name w:val="Heading 8 Char"/>
    <w:link w:val="Heading8"/>
    <w:rsid w:val="002B1577"/>
    <w:rPr>
      <w:lang w:val="fr-CH" w:eastAsia="en-US"/>
    </w:rPr>
  </w:style>
  <w:style w:type="character" w:customStyle="1" w:styleId="Heading9Char">
    <w:name w:val="Heading 9 Char"/>
    <w:link w:val="Heading9"/>
    <w:rsid w:val="002B1577"/>
    <w:rPr>
      <w:lang w:val="fr-CH" w:eastAsia="en-US"/>
    </w:rPr>
  </w:style>
  <w:style w:type="paragraph" w:styleId="PlainText">
    <w:name w:val="Plain Text"/>
    <w:basedOn w:val="Normal"/>
    <w:link w:val="PlainTextChar"/>
    <w:rsid w:val="002B1577"/>
    <w:rPr>
      <w:rFonts w:cs="Courier New"/>
      <w:lang w:val="en-GB"/>
    </w:rPr>
  </w:style>
  <w:style w:type="character" w:customStyle="1" w:styleId="PlainTextChar">
    <w:name w:val="Plain Text Char"/>
    <w:link w:val="PlainText"/>
    <w:rsid w:val="002B1577"/>
    <w:rPr>
      <w:rFonts w:cs="Courier New"/>
      <w:lang w:eastAsia="en-US"/>
    </w:rPr>
  </w:style>
  <w:style w:type="paragraph" w:styleId="BlockText">
    <w:name w:val="Block Text"/>
    <w:basedOn w:val="Normal"/>
    <w:rsid w:val="002B1577"/>
    <w:pPr>
      <w:ind w:left="1440" w:right="1440"/>
    </w:pPr>
    <w:rPr>
      <w:lang w:val="en-GB"/>
    </w:rPr>
  </w:style>
  <w:style w:type="character" w:customStyle="1" w:styleId="EndnoteTextChar">
    <w:name w:val="Endnote Text Char"/>
    <w:aliases w:val="2_G Char"/>
    <w:link w:val="EndnoteText"/>
    <w:rsid w:val="002B1577"/>
    <w:rPr>
      <w:sz w:val="18"/>
      <w:lang w:val="fr-CH" w:eastAsia="en-US"/>
    </w:rPr>
  </w:style>
  <w:style w:type="character" w:customStyle="1" w:styleId="CommentTextChar">
    <w:name w:val="Comment Text Char"/>
    <w:link w:val="CommentText"/>
    <w:uiPriority w:val="99"/>
    <w:rsid w:val="002B1577"/>
    <w:rPr>
      <w:lang w:val="fr-CH" w:eastAsia="en-US"/>
    </w:rPr>
  </w:style>
  <w:style w:type="character" w:styleId="LineNumber">
    <w:name w:val="line number"/>
    <w:rsid w:val="002B1577"/>
    <w:rPr>
      <w:sz w:val="14"/>
    </w:rPr>
  </w:style>
  <w:style w:type="numbering" w:styleId="111111">
    <w:name w:val="Outline List 2"/>
    <w:basedOn w:val="NoList"/>
    <w:rsid w:val="002B1577"/>
    <w:pPr>
      <w:numPr>
        <w:numId w:val="3"/>
      </w:numPr>
    </w:pPr>
  </w:style>
  <w:style w:type="numbering" w:styleId="1ai">
    <w:name w:val="Outline List 1"/>
    <w:basedOn w:val="NoList"/>
    <w:rsid w:val="002B1577"/>
    <w:pPr>
      <w:numPr>
        <w:numId w:val="4"/>
      </w:numPr>
    </w:pPr>
  </w:style>
  <w:style w:type="numbering" w:styleId="ArticleSection">
    <w:name w:val="Outline List 3"/>
    <w:basedOn w:val="NoList"/>
    <w:rsid w:val="002B1577"/>
    <w:pPr>
      <w:numPr>
        <w:numId w:val="5"/>
      </w:numPr>
    </w:pPr>
  </w:style>
  <w:style w:type="paragraph" w:styleId="BodyText2">
    <w:name w:val="Body Text 2"/>
    <w:basedOn w:val="Normal"/>
    <w:link w:val="BodyText2Char"/>
    <w:rsid w:val="002B1577"/>
    <w:pPr>
      <w:spacing w:after="120" w:line="480" w:lineRule="auto"/>
    </w:pPr>
    <w:rPr>
      <w:lang w:val="en-GB"/>
    </w:rPr>
  </w:style>
  <w:style w:type="character" w:customStyle="1" w:styleId="BodyText2Char">
    <w:name w:val="Body Text 2 Char"/>
    <w:link w:val="BodyText2"/>
    <w:rsid w:val="002B1577"/>
    <w:rPr>
      <w:lang w:eastAsia="en-US"/>
    </w:rPr>
  </w:style>
  <w:style w:type="paragraph" w:styleId="BodyText3">
    <w:name w:val="Body Text 3"/>
    <w:basedOn w:val="Normal"/>
    <w:link w:val="BodyText3Char"/>
    <w:rsid w:val="002B1577"/>
    <w:pPr>
      <w:spacing w:after="120"/>
    </w:pPr>
    <w:rPr>
      <w:sz w:val="16"/>
      <w:szCs w:val="16"/>
      <w:lang w:val="en-GB"/>
    </w:rPr>
  </w:style>
  <w:style w:type="character" w:customStyle="1" w:styleId="BodyText3Char">
    <w:name w:val="Body Text 3 Char"/>
    <w:link w:val="BodyText3"/>
    <w:rsid w:val="002B1577"/>
    <w:rPr>
      <w:sz w:val="16"/>
      <w:szCs w:val="16"/>
      <w:lang w:eastAsia="en-US"/>
    </w:rPr>
  </w:style>
  <w:style w:type="paragraph" w:styleId="BodyTextFirstIndent">
    <w:name w:val="Body Text First Indent"/>
    <w:basedOn w:val="BodyText"/>
    <w:link w:val="BodyTextFirstIndentChar"/>
    <w:rsid w:val="002B1577"/>
    <w:pPr>
      <w:ind w:firstLine="210"/>
    </w:pPr>
    <w:rPr>
      <w:lang w:val="en-GB"/>
    </w:rPr>
  </w:style>
  <w:style w:type="character" w:customStyle="1" w:styleId="BodyTextFirstIndentChar">
    <w:name w:val="Body Text First Indent Char"/>
    <w:basedOn w:val="BodyTextChar"/>
    <w:link w:val="BodyTextFirstIndent"/>
    <w:rsid w:val="002B1577"/>
    <w:rPr>
      <w:lang w:val="fr-CH" w:eastAsia="en-US"/>
    </w:rPr>
  </w:style>
  <w:style w:type="paragraph" w:styleId="BodyTextFirstIndent2">
    <w:name w:val="Body Text First Indent 2"/>
    <w:basedOn w:val="BodyTextIndent"/>
    <w:link w:val="BodyTextFirstIndent2Char"/>
    <w:rsid w:val="002B1577"/>
    <w:pPr>
      <w:ind w:firstLine="210"/>
    </w:pPr>
    <w:rPr>
      <w:lang w:val="en-GB"/>
    </w:rPr>
  </w:style>
  <w:style w:type="character" w:customStyle="1" w:styleId="BodyTextFirstIndent2Char">
    <w:name w:val="Body Text First Indent 2 Char"/>
    <w:basedOn w:val="BodyTextIndentChar"/>
    <w:link w:val="BodyTextFirstIndent2"/>
    <w:rsid w:val="002B1577"/>
    <w:rPr>
      <w:lang w:val="fr-CH" w:eastAsia="en-US"/>
    </w:rPr>
  </w:style>
  <w:style w:type="character" w:customStyle="1" w:styleId="BodyTextIndent2Char">
    <w:name w:val="Body Text Indent 2 Char"/>
    <w:link w:val="BodyTextIndent2"/>
    <w:rsid w:val="002B1577"/>
    <w:rPr>
      <w:sz w:val="24"/>
      <w:szCs w:val="24"/>
      <w:lang w:val="fr-FR" w:eastAsia="fr-FR"/>
    </w:rPr>
  </w:style>
  <w:style w:type="paragraph" w:styleId="BodyTextIndent3">
    <w:name w:val="Body Text Indent 3"/>
    <w:basedOn w:val="Normal"/>
    <w:link w:val="BodyTextIndent3Char"/>
    <w:rsid w:val="002B1577"/>
    <w:pPr>
      <w:spacing w:after="120"/>
      <w:ind w:left="283"/>
    </w:pPr>
    <w:rPr>
      <w:sz w:val="16"/>
      <w:szCs w:val="16"/>
      <w:lang w:val="en-GB"/>
    </w:rPr>
  </w:style>
  <w:style w:type="character" w:customStyle="1" w:styleId="BodyTextIndent3Char">
    <w:name w:val="Body Text Indent 3 Char"/>
    <w:link w:val="BodyTextIndent3"/>
    <w:rsid w:val="002B1577"/>
    <w:rPr>
      <w:sz w:val="16"/>
      <w:szCs w:val="16"/>
      <w:lang w:eastAsia="en-US"/>
    </w:rPr>
  </w:style>
  <w:style w:type="paragraph" w:styleId="Closing">
    <w:name w:val="Closing"/>
    <w:basedOn w:val="Normal"/>
    <w:link w:val="ClosingChar"/>
    <w:rsid w:val="002B1577"/>
    <w:pPr>
      <w:ind w:left="4252"/>
    </w:pPr>
    <w:rPr>
      <w:lang w:val="en-GB"/>
    </w:rPr>
  </w:style>
  <w:style w:type="character" w:customStyle="1" w:styleId="ClosingChar">
    <w:name w:val="Closing Char"/>
    <w:link w:val="Closing"/>
    <w:rsid w:val="002B1577"/>
    <w:rPr>
      <w:lang w:eastAsia="en-US"/>
    </w:rPr>
  </w:style>
  <w:style w:type="paragraph" w:styleId="Date">
    <w:name w:val="Date"/>
    <w:basedOn w:val="Normal"/>
    <w:next w:val="Normal"/>
    <w:link w:val="DateChar"/>
    <w:rsid w:val="002B1577"/>
    <w:rPr>
      <w:lang w:val="en-GB"/>
    </w:rPr>
  </w:style>
  <w:style w:type="character" w:customStyle="1" w:styleId="DateChar">
    <w:name w:val="Date Char"/>
    <w:link w:val="Date"/>
    <w:rsid w:val="002B1577"/>
    <w:rPr>
      <w:lang w:eastAsia="en-US"/>
    </w:rPr>
  </w:style>
  <w:style w:type="character" w:styleId="Emphasis">
    <w:name w:val="Emphasis"/>
    <w:qFormat/>
    <w:rsid w:val="002B1577"/>
    <w:rPr>
      <w:i/>
      <w:iCs/>
    </w:rPr>
  </w:style>
  <w:style w:type="paragraph" w:styleId="EnvelopeReturn">
    <w:name w:val="envelope return"/>
    <w:basedOn w:val="Normal"/>
    <w:rsid w:val="002B1577"/>
    <w:rPr>
      <w:rFonts w:ascii="Arial" w:hAnsi="Arial" w:cs="Arial"/>
      <w:lang w:val="en-GB"/>
    </w:rPr>
  </w:style>
  <w:style w:type="character" w:styleId="FollowedHyperlink">
    <w:name w:val="FollowedHyperlink"/>
    <w:rsid w:val="002B1577"/>
    <w:rPr>
      <w:color w:val="auto"/>
      <w:u w:val="none"/>
    </w:rPr>
  </w:style>
  <w:style w:type="character" w:styleId="HTMLAcronym">
    <w:name w:val="HTML Acronym"/>
    <w:rsid w:val="002B1577"/>
  </w:style>
  <w:style w:type="paragraph" w:styleId="HTMLAddress">
    <w:name w:val="HTML Address"/>
    <w:basedOn w:val="Normal"/>
    <w:link w:val="HTMLAddressChar"/>
    <w:rsid w:val="002B1577"/>
    <w:rPr>
      <w:i/>
      <w:iCs/>
      <w:lang w:val="en-GB"/>
    </w:rPr>
  </w:style>
  <w:style w:type="character" w:customStyle="1" w:styleId="HTMLAddressChar">
    <w:name w:val="HTML Address Char"/>
    <w:link w:val="HTMLAddress"/>
    <w:rsid w:val="002B1577"/>
    <w:rPr>
      <w:i/>
      <w:iCs/>
      <w:lang w:eastAsia="en-US"/>
    </w:rPr>
  </w:style>
  <w:style w:type="character" w:styleId="HTMLCite">
    <w:name w:val="HTML Cite"/>
    <w:rsid w:val="002B1577"/>
    <w:rPr>
      <w:i/>
      <w:iCs/>
    </w:rPr>
  </w:style>
  <w:style w:type="character" w:styleId="HTMLCode">
    <w:name w:val="HTML Code"/>
    <w:rsid w:val="002B1577"/>
    <w:rPr>
      <w:rFonts w:ascii="Courier New" w:hAnsi="Courier New" w:cs="Courier New"/>
      <w:sz w:val="20"/>
      <w:szCs w:val="20"/>
    </w:rPr>
  </w:style>
  <w:style w:type="character" w:styleId="HTMLDefinition">
    <w:name w:val="HTML Definition"/>
    <w:rsid w:val="002B1577"/>
    <w:rPr>
      <w:i/>
      <w:iCs/>
    </w:rPr>
  </w:style>
  <w:style w:type="character" w:styleId="HTMLKeyboard">
    <w:name w:val="HTML Keyboard"/>
    <w:rsid w:val="002B1577"/>
    <w:rPr>
      <w:rFonts w:ascii="Courier New" w:hAnsi="Courier New" w:cs="Courier New"/>
      <w:sz w:val="20"/>
      <w:szCs w:val="20"/>
    </w:rPr>
  </w:style>
  <w:style w:type="paragraph" w:styleId="HTMLPreformatted">
    <w:name w:val="HTML Preformatted"/>
    <w:basedOn w:val="Normal"/>
    <w:link w:val="HTMLPreformattedChar"/>
    <w:rsid w:val="002B1577"/>
    <w:rPr>
      <w:rFonts w:ascii="Courier New" w:hAnsi="Courier New" w:cs="Courier New"/>
      <w:lang w:val="en-GB"/>
    </w:rPr>
  </w:style>
  <w:style w:type="character" w:customStyle="1" w:styleId="HTMLPreformattedChar">
    <w:name w:val="HTML Preformatted Char"/>
    <w:link w:val="HTMLPreformatted"/>
    <w:rsid w:val="002B1577"/>
    <w:rPr>
      <w:rFonts w:ascii="Courier New" w:hAnsi="Courier New" w:cs="Courier New"/>
      <w:lang w:eastAsia="en-US"/>
    </w:rPr>
  </w:style>
  <w:style w:type="character" w:styleId="HTMLSample">
    <w:name w:val="HTML Sample"/>
    <w:rsid w:val="002B1577"/>
    <w:rPr>
      <w:rFonts w:ascii="Courier New" w:hAnsi="Courier New" w:cs="Courier New"/>
    </w:rPr>
  </w:style>
  <w:style w:type="character" w:styleId="HTMLTypewriter">
    <w:name w:val="HTML Typewriter"/>
    <w:rsid w:val="002B1577"/>
    <w:rPr>
      <w:rFonts w:ascii="Courier New" w:hAnsi="Courier New" w:cs="Courier New"/>
      <w:sz w:val="20"/>
      <w:szCs w:val="20"/>
    </w:rPr>
  </w:style>
  <w:style w:type="character" w:styleId="HTMLVariable">
    <w:name w:val="HTML Variable"/>
    <w:rsid w:val="002B1577"/>
    <w:rPr>
      <w:i/>
      <w:iCs/>
    </w:rPr>
  </w:style>
  <w:style w:type="paragraph" w:styleId="List2">
    <w:name w:val="List 2"/>
    <w:basedOn w:val="Normal"/>
    <w:rsid w:val="002B1577"/>
    <w:pPr>
      <w:ind w:left="566" w:hanging="283"/>
    </w:pPr>
    <w:rPr>
      <w:lang w:val="en-GB"/>
    </w:rPr>
  </w:style>
  <w:style w:type="paragraph" w:styleId="List3">
    <w:name w:val="List 3"/>
    <w:basedOn w:val="Normal"/>
    <w:rsid w:val="002B1577"/>
    <w:pPr>
      <w:ind w:left="849" w:hanging="283"/>
    </w:pPr>
    <w:rPr>
      <w:lang w:val="en-GB"/>
    </w:rPr>
  </w:style>
  <w:style w:type="paragraph" w:styleId="List4">
    <w:name w:val="List 4"/>
    <w:basedOn w:val="Normal"/>
    <w:rsid w:val="002B1577"/>
    <w:pPr>
      <w:ind w:left="1132" w:hanging="283"/>
    </w:pPr>
    <w:rPr>
      <w:lang w:val="en-GB"/>
    </w:rPr>
  </w:style>
  <w:style w:type="paragraph" w:styleId="List5">
    <w:name w:val="List 5"/>
    <w:basedOn w:val="Normal"/>
    <w:rsid w:val="002B1577"/>
    <w:pPr>
      <w:ind w:left="1415" w:hanging="283"/>
    </w:pPr>
    <w:rPr>
      <w:lang w:val="en-GB"/>
    </w:rPr>
  </w:style>
  <w:style w:type="paragraph" w:styleId="ListBullet">
    <w:name w:val="List Bullet"/>
    <w:basedOn w:val="Normal"/>
    <w:rsid w:val="002B1577"/>
    <w:pPr>
      <w:tabs>
        <w:tab w:val="num" w:pos="360"/>
      </w:tabs>
      <w:ind w:left="360" w:hanging="360"/>
    </w:pPr>
    <w:rPr>
      <w:lang w:val="en-GB"/>
    </w:rPr>
  </w:style>
  <w:style w:type="paragraph" w:styleId="ListBullet2">
    <w:name w:val="List Bullet 2"/>
    <w:basedOn w:val="Normal"/>
    <w:rsid w:val="002B1577"/>
    <w:pPr>
      <w:tabs>
        <w:tab w:val="num" w:pos="643"/>
      </w:tabs>
      <w:ind w:left="643" w:hanging="360"/>
    </w:pPr>
    <w:rPr>
      <w:lang w:val="en-GB"/>
    </w:rPr>
  </w:style>
  <w:style w:type="paragraph" w:styleId="ListBullet3">
    <w:name w:val="List Bullet 3"/>
    <w:basedOn w:val="Normal"/>
    <w:rsid w:val="002B1577"/>
    <w:pPr>
      <w:tabs>
        <w:tab w:val="num" w:pos="926"/>
      </w:tabs>
      <w:ind w:left="926" w:hanging="360"/>
    </w:pPr>
    <w:rPr>
      <w:lang w:val="en-GB"/>
    </w:rPr>
  </w:style>
  <w:style w:type="paragraph" w:styleId="ListBullet4">
    <w:name w:val="List Bullet 4"/>
    <w:basedOn w:val="Normal"/>
    <w:rsid w:val="002B1577"/>
    <w:pPr>
      <w:tabs>
        <w:tab w:val="num" w:pos="1209"/>
      </w:tabs>
      <w:ind w:left="1209" w:hanging="360"/>
    </w:pPr>
    <w:rPr>
      <w:lang w:val="en-GB"/>
    </w:rPr>
  </w:style>
  <w:style w:type="paragraph" w:styleId="ListBullet5">
    <w:name w:val="List Bullet 5"/>
    <w:basedOn w:val="Normal"/>
    <w:rsid w:val="002B1577"/>
    <w:pPr>
      <w:tabs>
        <w:tab w:val="num" w:pos="1492"/>
      </w:tabs>
      <w:ind w:left="1492" w:hanging="360"/>
    </w:pPr>
    <w:rPr>
      <w:lang w:val="en-GB"/>
    </w:rPr>
  </w:style>
  <w:style w:type="paragraph" w:styleId="ListContinue">
    <w:name w:val="List Continue"/>
    <w:basedOn w:val="Normal"/>
    <w:rsid w:val="002B1577"/>
    <w:pPr>
      <w:spacing w:after="120"/>
      <w:ind w:left="283"/>
    </w:pPr>
    <w:rPr>
      <w:lang w:val="en-GB"/>
    </w:rPr>
  </w:style>
  <w:style w:type="paragraph" w:styleId="ListContinue2">
    <w:name w:val="List Continue 2"/>
    <w:basedOn w:val="Normal"/>
    <w:rsid w:val="002B1577"/>
    <w:pPr>
      <w:spacing w:after="120"/>
      <w:ind w:left="566"/>
    </w:pPr>
    <w:rPr>
      <w:lang w:val="en-GB"/>
    </w:rPr>
  </w:style>
  <w:style w:type="paragraph" w:styleId="ListContinue3">
    <w:name w:val="List Continue 3"/>
    <w:basedOn w:val="Normal"/>
    <w:rsid w:val="002B1577"/>
    <w:pPr>
      <w:spacing w:after="120"/>
      <w:ind w:left="849"/>
    </w:pPr>
    <w:rPr>
      <w:lang w:val="en-GB"/>
    </w:rPr>
  </w:style>
  <w:style w:type="paragraph" w:styleId="ListContinue4">
    <w:name w:val="List Continue 4"/>
    <w:basedOn w:val="Normal"/>
    <w:rsid w:val="002B1577"/>
    <w:pPr>
      <w:spacing w:after="120"/>
      <w:ind w:left="1132"/>
    </w:pPr>
    <w:rPr>
      <w:lang w:val="en-GB"/>
    </w:rPr>
  </w:style>
  <w:style w:type="paragraph" w:styleId="ListContinue5">
    <w:name w:val="List Continue 5"/>
    <w:basedOn w:val="Normal"/>
    <w:rsid w:val="002B1577"/>
    <w:pPr>
      <w:spacing w:after="120"/>
      <w:ind w:left="1415"/>
    </w:pPr>
    <w:rPr>
      <w:lang w:val="en-GB"/>
    </w:rPr>
  </w:style>
  <w:style w:type="paragraph" w:styleId="ListNumber">
    <w:name w:val="List Number"/>
    <w:basedOn w:val="Normal"/>
    <w:rsid w:val="002B1577"/>
    <w:pPr>
      <w:tabs>
        <w:tab w:val="num" w:pos="360"/>
      </w:tabs>
      <w:ind w:left="360" w:hanging="360"/>
    </w:pPr>
    <w:rPr>
      <w:lang w:val="en-GB"/>
    </w:rPr>
  </w:style>
  <w:style w:type="paragraph" w:styleId="ListNumber2">
    <w:name w:val="List Number 2"/>
    <w:basedOn w:val="Normal"/>
    <w:rsid w:val="002B1577"/>
    <w:pPr>
      <w:tabs>
        <w:tab w:val="num" w:pos="643"/>
      </w:tabs>
      <w:ind w:left="643" w:hanging="360"/>
    </w:pPr>
    <w:rPr>
      <w:lang w:val="en-GB"/>
    </w:rPr>
  </w:style>
  <w:style w:type="paragraph" w:styleId="ListNumber3">
    <w:name w:val="List Number 3"/>
    <w:basedOn w:val="Normal"/>
    <w:rsid w:val="002B1577"/>
    <w:pPr>
      <w:tabs>
        <w:tab w:val="num" w:pos="926"/>
      </w:tabs>
      <w:ind w:left="926" w:hanging="360"/>
    </w:pPr>
    <w:rPr>
      <w:lang w:val="en-GB"/>
    </w:rPr>
  </w:style>
  <w:style w:type="paragraph" w:styleId="ListNumber4">
    <w:name w:val="List Number 4"/>
    <w:basedOn w:val="Normal"/>
    <w:rsid w:val="002B1577"/>
    <w:pPr>
      <w:tabs>
        <w:tab w:val="num" w:pos="1209"/>
      </w:tabs>
      <w:ind w:left="1209" w:hanging="360"/>
    </w:pPr>
    <w:rPr>
      <w:lang w:val="en-GB"/>
    </w:rPr>
  </w:style>
  <w:style w:type="paragraph" w:styleId="ListNumber5">
    <w:name w:val="List Number 5"/>
    <w:basedOn w:val="Normal"/>
    <w:rsid w:val="002B1577"/>
    <w:pPr>
      <w:tabs>
        <w:tab w:val="num" w:pos="1492"/>
      </w:tabs>
      <w:ind w:left="1492" w:hanging="360"/>
    </w:pPr>
    <w:rPr>
      <w:lang w:val="en-GB"/>
    </w:rPr>
  </w:style>
  <w:style w:type="paragraph" w:styleId="MessageHeader">
    <w:name w:val="Message Header"/>
    <w:basedOn w:val="Normal"/>
    <w:link w:val="MessageHeaderChar"/>
    <w:rsid w:val="002B157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GB"/>
    </w:rPr>
  </w:style>
  <w:style w:type="character" w:customStyle="1" w:styleId="MessageHeaderChar">
    <w:name w:val="Message Header Char"/>
    <w:link w:val="MessageHeader"/>
    <w:rsid w:val="002B1577"/>
    <w:rPr>
      <w:rFonts w:ascii="Arial" w:hAnsi="Arial" w:cs="Arial"/>
      <w:sz w:val="24"/>
      <w:szCs w:val="24"/>
      <w:shd w:val="pct20" w:color="auto" w:fill="auto"/>
      <w:lang w:eastAsia="en-US"/>
    </w:rPr>
  </w:style>
  <w:style w:type="paragraph" w:styleId="NormalIndent">
    <w:name w:val="Normal Indent"/>
    <w:basedOn w:val="Normal"/>
    <w:rsid w:val="002B1577"/>
    <w:pPr>
      <w:ind w:left="567"/>
    </w:pPr>
    <w:rPr>
      <w:lang w:val="en-GB"/>
    </w:rPr>
  </w:style>
  <w:style w:type="paragraph" w:styleId="NoteHeading">
    <w:name w:val="Note Heading"/>
    <w:basedOn w:val="Normal"/>
    <w:next w:val="Normal"/>
    <w:link w:val="NoteHeadingChar"/>
    <w:rsid w:val="002B1577"/>
    <w:rPr>
      <w:lang w:val="en-GB"/>
    </w:rPr>
  </w:style>
  <w:style w:type="character" w:customStyle="1" w:styleId="NoteHeadingChar">
    <w:name w:val="Note Heading Char"/>
    <w:link w:val="NoteHeading"/>
    <w:rsid w:val="002B1577"/>
    <w:rPr>
      <w:lang w:eastAsia="en-US"/>
    </w:rPr>
  </w:style>
  <w:style w:type="paragraph" w:styleId="Salutation">
    <w:name w:val="Salutation"/>
    <w:basedOn w:val="Normal"/>
    <w:next w:val="Normal"/>
    <w:link w:val="SalutationChar"/>
    <w:rsid w:val="002B1577"/>
    <w:rPr>
      <w:lang w:val="en-GB"/>
    </w:rPr>
  </w:style>
  <w:style w:type="character" w:customStyle="1" w:styleId="SalutationChar">
    <w:name w:val="Salutation Char"/>
    <w:link w:val="Salutation"/>
    <w:rsid w:val="002B1577"/>
    <w:rPr>
      <w:lang w:eastAsia="en-US"/>
    </w:rPr>
  </w:style>
  <w:style w:type="paragraph" w:styleId="Signature">
    <w:name w:val="Signature"/>
    <w:basedOn w:val="Normal"/>
    <w:link w:val="SignatureChar"/>
    <w:rsid w:val="002B1577"/>
    <w:pPr>
      <w:ind w:left="4252"/>
    </w:pPr>
    <w:rPr>
      <w:lang w:val="en-GB"/>
    </w:rPr>
  </w:style>
  <w:style w:type="character" w:customStyle="1" w:styleId="SignatureChar">
    <w:name w:val="Signature Char"/>
    <w:link w:val="Signature"/>
    <w:rsid w:val="002B1577"/>
    <w:rPr>
      <w:lang w:eastAsia="en-US"/>
    </w:rPr>
  </w:style>
  <w:style w:type="character" w:styleId="Strong">
    <w:name w:val="Strong"/>
    <w:qFormat/>
    <w:rsid w:val="002B1577"/>
    <w:rPr>
      <w:b/>
      <w:bCs/>
    </w:rPr>
  </w:style>
  <w:style w:type="paragraph" w:styleId="Subtitle">
    <w:name w:val="Subtitle"/>
    <w:basedOn w:val="Normal"/>
    <w:link w:val="SubtitleChar"/>
    <w:qFormat/>
    <w:rsid w:val="002B1577"/>
    <w:pPr>
      <w:spacing w:after="60"/>
      <w:jc w:val="center"/>
      <w:outlineLvl w:val="1"/>
    </w:pPr>
    <w:rPr>
      <w:rFonts w:ascii="Arial" w:hAnsi="Arial" w:cs="Arial"/>
      <w:sz w:val="24"/>
      <w:szCs w:val="24"/>
      <w:lang w:val="en-GB"/>
    </w:rPr>
  </w:style>
  <w:style w:type="character" w:customStyle="1" w:styleId="SubtitleChar">
    <w:name w:val="Subtitle Char"/>
    <w:link w:val="Subtitle"/>
    <w:rsid w:val="002B1577"/>
    <w:rPr>
      <w:rFonts w:ascii="Arial" w:hAnsi="Arial" w:cs="Arial"/>
      <w:sz w:val="24"/>
      <w:szCs w:val="24"/>
      <w:lang w:eastAsia="en-US"/>
    </w:rPr>
  </w:style>
  <w:style w:type="table" w:styleId="Table3Deffects1">
    <w:name w:val="Table 3D effects 1"/>
    <w:basedOn w:val="TableNormal"/>
    <w:rsid w:val="002B1577"/>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B1577"/>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B1577"/>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B1577"/>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B1577"/>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B1577"/>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B1577"/>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B1577"/>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B1577"/>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B1577"/>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B1577"/>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B1577"/>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B1577"/>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B1577"/>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B1577"/>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B1577"/>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1577"/>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1577"/>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1577"/>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1577"/>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1577"/>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B1577"/>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B1577"/>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B1577"/>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B1577"/>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B1577"/>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B1577"/>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B1577"/>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B1577"/>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B1577"/>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B1577"/>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B1577"/>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B1577"/>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B1577"/>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B1577"/>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B1577"/>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B1577"/>
    <w:pPr>
      <w:spacing w:before="240" w:after="60"/>
      <w:jc w:val="center"/>
      <w:outlineLvl w:val="0"/>
    </w:pPr>
    <w:rPr>
      <w:rFonts w:ascii="Arial" w:hAnsi="Arial" w:cs="Arial"/>
      <w:b/>
      <w:bCs/>
      <w:kern w:val="28"/>
      <w:sz w:val="32"/>
      <w:szCs w:val="32"/>
      <w:lang w:val="en-GB"/>
    </w:rPr>
  </w:style>
  <w:style w:type="character" w:customStyle="1" w:styleId="TitleChar">
    <w:name w:val="Title Char"/>
    <w:link w:val="Title"/>
    <w:rsid w:val="002B1577"/>
    <w:rPr>
      <w:rFonts w:ascii="Arial" w:hAnsi="Arial" w:cs="Arial"/>
      <w:b/>
      <w:bCs/>
      <w:kern w:val="28"/>
      <w:sz w:val="32"/>
      <w:szCs w:val="32"/>
      <w:lang w:eastAsia="en-US"/>
    </w:rPr>
  </w:style>
  <w:style w:type="paragraph" w:styleId="EnvelopeAddress">
    <w:name w:val="envelope address"/>
    <w:basedOn w:val="Normal"/>
    <w:rsid w:val="002B1577"/>
    <w:pPr>
      <w:framePr w:w="7920" w:h="1980" w:hRule="exact" w:hSpace="180" w:wrap="auto" w:hAnchor="page" w:xAlign="center" w:yAlign="bottom"/>
      <w:ind w:left="2880"/>
    </w:pPr>
    <w:rPr>
      <w:rFonts w:ascii="Arial" w:hAnsi="Arial" w:cs="Arial"/>
      <w:sz w:val="24"/>
      <w:szCs w:val="24"/>
      <w:lang w:val="en-GB"/>
    </w:rPr>
  </w:style>
  <w:style w:type="character" w:customStyle="1" w:styleId="BalloonTextChar">
    <w:name w:val="Balloon Text Char"/>
    <w:link w:val="BalloonText"/>
    <w:rsid w:val="002B1577"/>
    <w:rPr>
      <w:rFonts w:ascii="Tahoma" w:hAnsi="Tahoma" w:cs="Tahoma"/>
      <w:sz w:val="16"/>
      <w:szCs w:val="16"/>
      <w:lang w:val="fr-CH" w:eastAsia="en-US"/>
    </w:rPr>
  </w:style>
  <w:style w:type="character" w:customStyle="1" w:styleId="WW-">
    <w:name w:val="WW-Основной шрифт абзаца"/>
    <w:rsid w:val="002B1577"/>
  </w:style>
  <w:style w:type="paragraph" w:styleId="Caption">
    <w:name w:val="caption"/>
    <w:basedOn w:val="Normal"/>
    <w:next w:val="Normal"/>
    <w:unhideWhenUsed/>
    <w:qFormat/>
    <w:rsid w:val="002B1577"/>
    <w:pPr>
      <w:spacing w:after="200" w:line="240" w:lineRule="auto"/>
    </w:pPr>
    <w:rPr>
      <w:b/>
      <w:bCs/>
      <w:color w:val="4F81BD"/>
      <w:sz w:val="18"/>
      <w:szCs w:val="18"/>
      <w:lang w:val="ru-RU" w:eastAsia="ar-SA"/>
    </w:rPr>
  </w:style>
  <w:style w:type="paragraph" w:styleId="Revision">
    <w:name w:val="Revision"/>
    <w:hidden/>
    <w:uiPriority w:val="99"/>
    <w:semiHidden/>
    <w:rsid w:val="002B1577"/>
    <w:rPr>
      <w:lang w:eastAsia="en-US"/>
    </w:rPr>
  </w:style>
  <w:style w:type="character" w:customStyle="1" w:styleId="CommentSubjectChar">
    <w:name w:val="Comment Subject Char"/>
    <w:link w:val="CommentSubject"/>
    <w:rsid w:val="002B1577"/>
    <w:rPr>
      <w:b/>
      <w:bCs/>
      <w:lang w:val="fr-CH" w:eastAsia="en-US"/>
    </w:rPr>
  </w:style>
  <w:style w:type="character" w:customStyle="1" w:styleId="NormalWebChar">
    <w:name w:val="Normal (Web) Char"/>
    <w:link w:val="NormalWeb"/>
    <w:uiPriority w:val="99"/>
    <w:rsid w:val="00993AE2"/>
    <w:rPr>
      <w:sz w:val="24"/>
      <w:szCs w:val="24"/>
    </w:rPr>
  </w:style>
  <w:style w:type="paragraph" w:customStyle="1" w:styleId="Annex1">
    <w:name w:val="Annex1"/>
    <w:basedOn w:val="Normal"/>
    <w:qFormat/>
    <w:rsid w:val="00E44201"/>
    <w:pPr>
      <w:tabs>
        <w:tab w:val="left" w:pos="1700"/>
        <w:tab w:val="right" w:leader="dot" w:pos="8505"/>
      </w:tabs>
      <w:spacing w:after="120"/>
      <w:ind w:left="2268" w:right="1134" w:hanging="1134"/>
      <w:jc w:val="both"/>
    </w:pPr>
    <w:rPr>
      <w:lang w:val="en-GB"/>
    </w:rPr>
  </w:style>
  <w:style w:type="character" w:customStyle="1" w:styleId="FooterChar1">
    <w:name w:val="Footer Char1"/>
    <w:aliases w:val="3_G Char1"/>
    <w:basedOn w:val="DefaultParagraphFont"/>
    <w:uiPriority w:val="99"/>
    <w:rsid w:val="00730C22"/>
    <w:rPr>
      <w:lang w:eastAsia="en-US"/>
    </w:rPr>
  </w:style>
  <w:style w:type="paragraph" w:customStyle="1" w:styleId="Rom2">
    <w:name w:val="Rom2"/>
    <w:basedOn w:val="Normal"/>
    <w:rsid w:val="00B11922"/>
    <w:pPr>
      <w:numPr>
        <w:numId w:val="6"/>
      </w:numPr>
      <w:suppressAutoHyphens w:val="0"/>
      <w:spacing w:after="240" w:line="240" w:lineRule="auto"/>
    </w:pPr>
    <w:rPr>
      <w:sz w:val="24"/>
      <w:lang w:val="en-GB"/>
    </w:rPr>
  </w:style>
  <w:style w:type="paragraph" w:customStyle="1" w:styleId="NormalLeft">
    <w:name w:val="Normal Left"/>
    <w:basedOn w:val="Normal"/>
    <w:rsid w:val="00B11922"/>
    <w:pPr>
      <w:suppressAutoHyphens w:val="0"/>
      <w:spacing w:before="120" w:after="120" w:line="240" w:lineRule="auto"/>
    </w:pPr>
    <w:rPr>
      <w:sz w:val="24"/>
      <w:lang w:val="en-GB" w:eastAsia="ko-KR"/>
    </w:rPr>
  </w:style>
  <w:style w:type="character" w:customStyle="1" w:styleId="CharChar11">
    <w:name w:val="Char Char11"/>
    <w:rsid w:val="00B11922"/>
    <w:rPr>
      <w:sz w:val="24"/>
      <w:szCs w:val="24"/>
      <w:lang w:val="it-IT" w:eastAsia="it-IT" w:bidi="ar-SA"/>
    </w:rPr>
  </w:style>
  <w:style w:type="paragraph" w:customStyle="1" w:styleId="NormalCentered">
    <w:name w:val="Normal Centered"/>
    <w:basedOn w:val="Normal"/>
    <w:rsid w:val="00B11922"/>
    <w:pPr>
      <w:suppressAutoHyphens w:val="0"/>
      <w:spacing w:before="120" w:after="120" w:line="288" w:lineRule="atLeast"/>
      <w:ind w:left="1134" w:hanging="1134"/>
      <w:jc w:val="center"/>
    </w:pPr>
    <w:rPr>
      <w:sz w:val="24"/>
      <w:lang w:val="en-GB"/>
    </w:rPr>
  </w:style>
  <w:style w:type="character" w:customStyle="1" w:styleId="FootnoteReference1">
    <w:name w:val="Footnote Reference1"/>
    <w:rsid w:val="00B11922"/>
    <w:rPr>
      <w:sz w:val="20"/>
      <w:vertAlign w:val="superscript"/>
    </w:rPr>
  </w:style>
  <w:style w:type="paragraph" w:customStyle="1" w:styleId="ManualNumPar2">
    <w:name w:val="Manual NumPar 2"/>
    <w:basedOn w:val="Normal"/>
    <w:next w:val="Normal"/>
    <w:rsid w:val="00B11922"/>
    <w:pPr>
      <w:suppressAutoHyphens w:val="0"/>
      <w:spacing w:before="120" w:after="120" w:line="240" w:lineRule="auto"/>
      <w:ind w:left="850" w:hanging="850"/>
      <w:jc w:val="both"/>
    </w:pPr>
    <w:rPr>
      <w:sz w:val="24"/>
      <w:szCs w:val="24"/>
      <w:lang w:val="en-GB" w:eastAsia="de-DE"/>
    </w:rPr>
  </w:style>
  <w:style w:type="paragraph" w:customStyle="1" w:styleId="ParaNo">
    <w:name w:val="ParaNo."/>
    <w:basedOn w:val="Normal"/>
    <w:rsid w:val="00B11922"/>
    <w:pPr>
      <w:numPr>
        <w:numId w:val="7"/>
      </w:numPr>
      <w:tabs>
        <w:tab w:val="clear" w:pos="360"/>
      </w:tabs>
      <w:suppressAutoHyphens w:val="0"/>
      <w:spacing w:line="240" w:lineRule="auto"/>
    </w:pPr>
    <w:rPr>
      <w:sz w:val="24"/>
      <w:lang w:val="fr-FR"/>
    </w:rPr>
  </w:style>
  <w:style w:type="paragraph" w:customStyle="1" w:styleId="Point2">
    <w:name w:val="Point 2"/>
    <w:basedOn w:val="Normal"/>
    <w:rsid w:val="00B11922"/>
    <w:pPr>
      <w:suppressAutoHyphens w:val="0"/>
      <w:spacing w:before="120" w:after="120" w:line="240" w:lineRule="auto"/>
      <w:ind w:left="1984" w:hanging="567"/>
      <w:jc w:val="both"/>
    </w:pPr>
    <w:rPr>
      <w:sz w:val="24"/>
      <w:szCs w:val="24"/>
      <w:lang w:val="en-GB"/>
    </w:rPr>
  </w:style>
  <w:style w:type="paragraph" w:customStyle="1" w:styleId="StyleH23GLeft0781">
    <w:name w:val="Style _ H_2/3_G + Left:  0.78&quot;1"/>
    <w:basedOn w:val="H23G"/>
    <w:rsid w:val="00B11922"/>
    <w:pPr>
      <w:ind w:left="2304" w:right="1138" w:hanging="1166"/>
    </w:pPr>
    <w:rPr>
      <w:bCs/>
      <w:lang w:val="x-none"/>
    </w:rPr>
  </w:style>
  <w:style w:type="paragraph" w:customStyle="1" w:styleId="t1jfr">
    <w:name w:val="t1_jfr"/>
    <w:basedOn w:val="Normal"/>
    <w:next w:val="Normal"/>
    <w:semiHidden/>
    <w:rsid w:val="00B11922"/>
    <w:pPr>
      <w:suppressAutoHyphens w:val="0"/>
      <w:spacing w:line="240" w:lineRule="auto"/>
      <w:ind w:left="567" w:right="731"/>
    </w:pPr>
    <w:rPr>
      <w:b/>
      <w:sz w:val="22"/>
      <w:u w:val="single"/>
      <w:lang w:val="fr-FR"/>
    </w:rPr>
  </w:style>
  <w:style w:type="paragraph" w:customStyle="1" w:styleId="Point0">
    <w:name w:val="Point 0"/>
    <w:basedOn w:val="Normal"/>
    <w:rsid w:val="00B11922"/>
    <w:pPr>
      <w:suppressAutoHyphens w:val="0"/>
      <w:spacing w:before="120" w:after="120" w:line="240" w:lineRule="auto"/>
      <w:ind w:left="850" w:hanging="850"/>
      <w:jc w:val="both"/>
    </w:pPr>
    <w:rPr>
      <w:sz w:val="24"/>
      <w:lang w:val="en-GB" w:eastAsia="en-GB"/>
    </w:rPr>
  </w:style>
  <w:style w:type="character" w:customStyle="1" w:styleId="H23GChar">
    <w:name w:val="_ H_2/3_G Char"/>
    <w:link w:val="H23G"/>
    <w:rsid w:val="00B11922"/>
    <w:rPr>
      <w:b/>
      <w:lang w:val="fr-CH" w:eastAsia="en-US"/>
    </w:rPr>
  </w:style>
  <w:style w:type="character" w:customStyle="1" w:styleId="SingleTxtGCar">
    <w:name w:val="_ Single Txt_G Car"/>
    <w:rsid w:val="00B11922"/>
    <w:rPr>
      <w:lang w:val="en-GB" w:eastAsia="en-US" w:bidi="ar-SA"/>
    </w:rPr>
  </w:style>
  <w:style w:type="paragraph" w:customStyle="1" w:styleId="Applicationdirecte">
    <w:name w:val="Application directe"/>
    <w:basedOn w:val="Normal"/>
    <w:next w:val="Normal"/>
    <w:semiHidden/>
    <w:rsid w:val="00B11922"/>
    <w:pPr>
      <w:suppressAutoHyphens w:val="0"/>
      <w:spacing w:before="480" w:after="120" w:line="240" w:lineRule="auto"/>
      <w:jc w:val="both"/>
    </w:pPr>
    <w:rPr>
      <w:sz w:val="24"/>
      <w:lang w:val="en-GB" w:eastAsia="en-GB"/>
    </w:rPr>
  </w:style>
  <w:style w:type="paragraph" w:customStyle="1" w:styleId="PointDouble0">
    <w:name w:val="PointDouble 0"/>
    <w:basedOn w:val="Normal"/>
    <w:semiHidden/>
    <w:rsid w:val="00B11922"/>
    <w:pPr>
      <w:tabs>
        <w:tab w:val="left" w:pos="850"/>
      </w:tabs>
      <w:suppressAutoHyphens w:val="0"/>
      <w:spacing w:before="120" w:after="120" w:line="240" w:lineRule="auto"/>
      <w:ind w:left="1417" w:hanging="1417"/>
      <w:jc w:val="both"/>
    </w:pPr>
    <w:rPr>
      <w:sz w:val="24"/>
      <w:lang w:val="en-GB" w:eastAsia="en-GB"/>
    </w:rPr>
  </w:style>
  <w:style w:type="paragraph" w:customStyle="1" w:styleId="remjfr">
    <w:name w:val="rem_jfr"/>
    <w:basedOn w:val="Normal"/>
    <w:next w:val="Normal"/>
    <w:semiHidden/>
    <w:rsid w:val="00B11922"/>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B11922"/>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lang w:val="en-GB"/>
    </w:rPr>
  </w:style>
  <w:style w:type="paragraph" w:customStyle="1" w:styleId="GRPEfauxtitre1">
    <w:name w:val="GRPE faux titre 1"/>
    <w:basedOn w:val="Normal"/>
    <w:next w:val="Normal"/>
    <w:rsid w:val="00B11922"/>
    <w:pPr>
      <w:tabs>
        <w:tab w:val="left" w:pos="1134"/>
      </w:tabs>
      <w:suppressAutoHyphens w:val="0"/>
      <w:spacing w:line="240" w:lineRule="auto"/>
      <w:ind w:left="1134" w:hanging="1134"/>
      <w:jc w:val="both"/>
      <w:outlineLvl w:val="0"/>
    </w:pPr>
    <w:rPr>
      <w:rFonts w:ascii="(Utiliser une police de caractè" w:hAnsi="(Utiliser une police de caractè"/>
      <w:sz w:val="24"/>
      <w:szCs w:val="24"/>
      <w:lang w:val="en-GB" w:eastAsia="ja-JP"/>
    </w:rPr>
  </w:style>
  <w:style w:type="table" w:customStyle="1" w:styleId="TableGrid20">
    <w:name w:val="Table Grid2"/>
    <w:basedOn w:val="TableNormal"/>
    <w:next w:val="TableGrid"/>
    <w:uiPriority w:val="59"/>
    <w:rsid w:val="00B11922"/>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11922"/>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11922"/>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11922"/>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1F47"/>
  </w:style>
  <w:style w:type="paragraph" w:customStyle="1" w:styleId="i">
    <w:name w:val="(i)"/>
    <w:basedOn w:val="a1"/>
    <w:qFormat/>
    <w:rsid w:val="00091F47"/>
    <w:pPr>
      <w:ind w:left="3402"/>
    </w:pPr>
    <w:rPr>
      <w:lang w:val="en-GB"/>
    </w:rPr>
  </w:style>
  <w:style w:type="paragraph" w:customStyle="1" w:styleId="a1">
    <w:name w:val="(a)"/>
    <w:basedOn w:val="Normal"/>
    <w:qFormat/>
    <w:rsid w:val="00091F47"/>
    <w:pPr>
      <w:widowControl w:val="0"/>
      <w:suppressAutoHyphens w:val="0"/>
      <w:spacing w:after="120" w:line="240" w:lineRule="exact"/>
      <w:ind w:left="2835" w:right="1134" w:hanging="567"/>
      <w:jc w:val="both"/>
    </w:pPr>
    <w:rPr>
      <w:lang w:val="en-US"/>
    </w:rPr>
  </w:style>
  <w:style w:type="paragraph" w:customStyle="1" w:styleId="Document1">
    <w:name w:val="Document[1]"/>
    <w:basedOn w:val="Normal"/>
    <w:rsid w:val="00091F47"/>
    <w:pPr>
      <w:widowControl w:val="0"/>
      <w:suppressAutoHyphens w:val="0"/>
      <w:spacing w:line="240" w:lineRule="auto"/>
    </w:pPr>
    <w:rPr>
      <w:b/>
      <w:sz w:val="36"/>
      <w:lang w:val="en-US"/>
    </w:rPr>
  </w:style>
  <w:style w:type="paragraph" w:customStyle="1" w:styleId="Document2">
    <w:name w:val="Document[2]"/>
    <w:basedOn w:val="Normal"/>
    <w:rsid w:val="00091F47"/>
    <w:pPr>
      <w:widowControl w:val="0"/>
      <w:suppressAutoHyphens w:val="0"/>
      <w:spacing w:line="240" w:lineRule="auto"/>
    </w:pPr>
    <w:rPr>
      <w:b/>
      <w:sz w:val="24"/>
      <w:u w:val="single"/>
      <w:lang w:val="en-US"/>
    </w:rPr>
  </w:style>
  <w:style w:type="paragraph" w:customStyle="1" w:styleId="Document3">
    <w:name w:val="Document[3]"/>
    <w:basedOn w:val="Normal"/>
    <w:rsid w:val="00091F47"/>
    <w:pPr>
      <w:widowControl w:val="0"/>
      <w:suppressAutoHyphens w:val="0"/>
      <w:spacing w:line="240" w:lineRule="auto"/>
    </w:pPr>
    <w:rPr>
      <w:b/>
      <w:sz w:val="24"/>
      <w:lang w:val="en-US"/>
    </w:rPr>
  </w:style>
  <w:style w:type="paragraph" w:customStyle="1" w:styleId="Document40">
    <w:name w:val="Document[4]"/>
    <w:basedOn w:val="Normal"/>
    <w:rsid w:val="00091F47"/>
    <w:pPr>
      <w:widowControl w:val="0"/>
      <w:suppressAutoHyphens w:val="0"/>
      <w:spacing w:line="240" w:lineRule="auto"/>
    </w:pPr>
    <w:rPr>
      <w:b/>
      <w:i/>
      <w:sz w:val="24"/>
      <w:lang w:val="en-US"/>
    </w:rPr>
  </w:style>
  <w:style w:type="paragraph" w:customStyle="1" w:styleId="Document5">
    <w:name w:val="Document[5]"/>
    <w:basedOn w:val="Normal"/>
    <w:rsid w:val="00091F47"/>
    <w:pPr>
      <w:widowControl w:val="0"/>
      <w:suppressAutoHyphens w:val="0"/>
      <w:spacing w:line="240" w:lineRule="auto"/>
    </w:pPr>
    <w:rPr>
      <w:sz w:val="24"/>
      <w:lang w:val="en-US"/>
    </w:rPr>
  </w:style>
  <w:style w:type="paragraph" w:customStyle="1" w:styleId="Document6">
    <w:name w:val="Document[6]"/>
    <w:basedOn w:val="Normal"/>
    <w:rsid w:val="00091F47"/>
    <w:pPr>
      <w:widowControl w:val="0"/>
      <w:suppressAutoHyphens w:val="0"/>
      <w:spacing w:line="240" w:lineRule="auto"/>
    </w:pPr>
    <w:rPr>
      <w:sz w:val="24"/>
      <w:lang w:val="en-US"/>
    </w:rPr>
  </w:style>
  <w:style w:type="paragraph" w:customStyle="1" w:styleId="Document7">
    <w:name w:val="Document[7]"/>
    <w:basedOn w:val="Normal"/>
    <w:rsid w:val="00091F47"/>
    <w:pPr>
      <w:widowControl w:val="0"/>
      <w:suppressAutoHyphens w:val="0"/>
      <w:spacing w:line="240" w:lineRule="auto"/>
    </w:pPr>
    <w:rPr>
      <w:sz w:val="24"/>
      <w:lang w:val="en-US"/>
    </w:rPr>
  </w:style>
  <w:style w:type="paragraph" w:customStyle="1" w:styleId="Document8">
    <w:name w:val="Document[8]"/>
    <w:basedOn w:val="Normal"/>
    <w:rsid w:val="00091F47"/>
    <w:pPr>
      <w:widowControl w:val="0"/>
      <w:suppressAutoHyphens w:val="0"/>
      <w:spacing w:line="240" w:lineRule="auto"/>
    </w:pPr>
    <w:rPr>
      <w:sz w:val="24"/>
      <w:lang w:val="en-US"/>
    </w:rPr>
  </w:style>
  <w:style w:type="paragraph" w:customStyle="1" w:styleId="Technical1">
    <w:name w:val="Technical[1]"/>
    <w:basedOn w:val="Normal"/>
    <w:rsid w:val="00091F47"/>
    <w:pPr>
      <w:widowControl w:val="0"/>
      <w:suppressAutoHyphens w:val="0"/>
      <w:spacing w:line="240" w:lineRule="auto"/>
    </w:pPr>
    <w:rPr>
      <w:b/>
      <w:sz w:val="36"/>
      <w:lang w:val="en-US"/>
    </w:rPr>
  </w:style>
  <w:style w:type="paragraph" w:customStyle="1" w:styleId="Technical2">
    <w:name w:val="Technical[2]"/>
    <w:basedOn w:val="Normal"/>
    <w:rsid w:val="00091F47"/>
    <w:pPr>
      <w:widowControl w:val="0"/>
      <w:suppressAutoHyphens w:val="0"/>
      <w:spacing w:line="240" w:lineRule="auto"/>
    </w:pPr>
    <w:rPr>
      <w:b/>
      <w:sz w:val="24"/>
      <w:u w:val="single"/>
      <w:lang w:val="en-US"/>
    </w:rPr>
  </w:style>
  <w:style w:type="paragraph" w:customStyle="1" w:styleId="Technical3">
    <w:name w:val="Technical[3]"/>
    <w:basedOn w:val="Normal"/>
    <w:rsid w:val="00091F47"/>
    <w:pPr>
      <w:widowControl w:val="0"/>
      <w:suppressAutoHyphens w:val="0"/>
      <w:spacing w:line="240" w:lineRule="auto"/>
    </w:pPr>
    <w:rPr>
      <w:b/>
      <w:sz w:val="24"/>
      <w:lang w:val="en-US"/>
    </w:rPr>
  </w:style>
  <w:style w:type="paragraph" w:customStyle="1" w:styleId="Technical4">
    <w:name w:val="Technical[4]"/>
    <w:basedOn w:val="Normal"/>
    <w:rsid w:val="00091F47"/>
    <w:pPr>
      <w:widowControl w:val="0"/>
      <w:suppressAutoHyphens w:val="0"/>
      <w:spacing w:line="240" w:lineRule="auto"/>
    </w:pPr>
    <w:rPr>
      <w:b/>
      <w:sz w:val="24"/>
      <w:lang w:val="en-US"/>
    </w:rPr>
  </w:style>
  <w:style w:type="paragraph" w:customStyle="1" w:styleId="Technical5">
    <w:name w:val="Technical[5]"/>
    <w:basedOn w:val="Normal"/>
    <w:rsid w:val="00091F47"/>
    <w:pPr>
      <w:widowControl w:val="0"/>
      <w:suppressAutoHyphens w:val="0"/>
      <w:spacing w:line="240" w:lineRule="auto"/>
    </w:pPr>
    <w:rPr>
      <w:b/>
      <w:sz w:val="24"/>
      <w:lang w:val="en-US"/>
    </w:rPr>
  </w:style>
  <w:style w:type="paragraph" w:customStyle="1" w:styleId="Technical6">
    <w:name w:val="Technical[6]"/>
    <w:basedOn w:val="Normal"/>
    <w:rsid w:val="00091F47"/>
    <w:pPr>
      <w:widowControl w:val="0"/>
      <w:suppressAutoHyphens w:val="0"/>
      <w:spacing w:line="240" w:lineRule="auto"/>
    </w:pPr>
    <w:rPr>
      <w:b/>
      <w:sz w:val="24"/>
      <w:lang w:val="en-US"/>
    </w:rPr>
  </w:style>
  <w:style w:type="paragraph" w:customStyle="1" w:styleId="Technical7">
    <w:name w:val="Technical[7]"/>
    <w:basedOn w:val="Normal"/>
    <w:rsid w:val="00091F47"/>
    <w:pPr>
      <w:widowControl w:val="0"/>
      <w:suppressAutoHyphens w:val="0"/>
      <w:spacing w:line="240" w:lineRule="auto"/>
    </w:pPr>
    <w:rPr>
      <w:b/>
      <w:sz w:val="24"/>
      <w:lang w:val="en-US"/>
    </w:rPr>
  </w:style>
  <w:style w:type="paragraph" w:customStyle="1" w:styleId="Technical8">
    <w:name w:val="Technical[8]"/>
    <w:basedOn w:val="Normal"/>
    <w:rsid w:val="00091F47"/>
    <w:pPr>
      <w:widowControl w:val="0"/>
      <w:suppressAutoHyphens w:val="0"/>
      <w:spacing w:line="240" w:lineRule="auto"/>
    </w:pPr>
    <w:rPr>
      <w:b/>
      <w:sz w:val="24"/>
      <w:lang w:val="en-US"/>
    </w:rPr>
  </w:style>
  <w:style w:type="paragraph" w:customStyle="1" w:styleId="Technique1">
    <w:name w:val="Technique[1]"/>
    <w:basedOn w:val="Normal"/>
    <w:rsid w:val="00091F47"/>
    <w:pPr>
      <w:widowControl w:val="0"/>
      <w:suppressAutoHyphens w:val="0"/>
      <w:spacing w:line="240" w:lineRule="auto"/>
    </w:pPr>
    <w:rPr>
      <w:b/>
      <w:sz w:val="36"/>
      <w:lang w:val="en-US"/>
    </w:rPr>
  </w:style>
  <w:style w:type="paragraph" w:customStyle="1" w:styleId="Technique2">
    <w:name w:val="Technique[2]"/>
    <w:basedOn w:val="Normal"/>
    <w:rsid w:val="00091F47"/>
    <w:pPr>
      <w:widowControl w:val="0"/>
      <w:suppressAutoHyphens w:val="0"/>
      <w:spacing w:line="240" w:lineRule="auto"/>
    </w:pPr>
    <w:rPr>
      <w:b/>
      <w:sz w:val="24"/>
      <w:u w:val="single"/>
      <w:lang w:val="en-US"/>
    </w:rPr>
  </w:style>
  <w:style w:type="paragraph" w:customStyle="1" w:styleId="Technique3">
    <w:name w:val="Technique[3]"/>
    <w:basedOn w:val="Normal"/>
    <w:rsid w:val="00091F47"/>
    <w:pPr>
      <w:widowControl w:val="0"/>
      <w:suppressAutoHyphens w:val="0"/>
      <w:spacing w:line="240" w:lineRule="auto"/>
    </w:pPr>
    <w:rPr>
      <w:b/>
      <w:sz w:val="24"/>
      <w:lang w:val="en-US"/>
    </w:rPr>
  </w:style>
  <w:style w:type="paragraph" w:customStyle="1" w:styleId="Technique4">
    <w:name w:val="Technique[4]"/>
    <w:basedOn w:val="Normal"/>
    <w:rsid w:val="00091F47"/>
    <w:pPr>
      <w:widowControl w:val="0"/>
      <w:suppressAutoHyphens w:val="0"/>
      <w:spacing w:line="240" w:lineRule="auto"/>
    </w:pPr>
    <w:rPr>
      <w:b/>
      <w:sz w:val="24"/>
      <w:lang w:val="en-US"/>
    </w:rPr>
  </w:style>
  <w:style w:type="paragraph" w:customStyle="1" w:styleId="Technique5">
    <w:name w:val="Technique[5]"/>
    <w:basedOn w:val="Normal"/>
    <w:rsid w:val="00091F47"/>
    <w:pPr>
      <w:widowControl w:val="0"/>
      <w:suppressAutoHyphens w:val="0"/>
      <w:spacing w:line="240" w:lineRule="auto"/>
    </w:pPr>
    <w:rPr>
      <w:b/>
      <w:sz w:val="24"/>
      <w:lang w:val="en-US"/>
    </w:rPr>
  </w:style>
  <w:style w:type="paragraph" w:customStyle="1" w:styleId="Technique6">
    <w:name w:val="Technique[6]"/>
    <w:basedOn w:val="Normal"/>
    <w:rsid w:val="00091F47"/>
    <w:pPr>
      <w:widowControl w:val="0"/>
      <w:suppressAutoHyphens w:val="0"/>
      <w:spacing w:line="240" w:lineRule="auto"/>
    </w:pPr>
    <w:rPr>
      <w:b/>
      <w:sz w:val="24"/>
      <w:lang w:val="en-US"/>
    </w:rPr>
  </w:style>
  <w:style w:type="paragraph" w:customStyle="1" w:styleId="Technique7">
    <w:name w:val="Technique[7]"/>
    <w:basedOn w:val="Normal"/>
    <w:rsid w:val="00091F47"/>
    <w:pPr>
      <w:widowControl w:val="0"/>
      <w:suppressAutoHyphens w:val="0"/>
      <w:spacing w:line="240" w:lineRule="auto"/>
    </w:pPr>
    <w:rPr>
      <w:b/>
      <w:sz w:val="24"/>
      <w:lang w:val="en-US"/>
    </w:rPr>
  </w:style>
  <w:style w:type="paragraph" w:customStyle="1" w:styleId="Technique8">
    <w:name w:val="Technique[8]"/>
    <w:basedOn w:val="Normal"/>
    <w:rsid w:val="00091F47"/>
    <w:pPr>
      <w:widowControl w:val="0"/>
      <w:suppressAutoHyphens w:val="0"/>
      <w:spacing w:line="240" w:lineRule="auto"/>
    </w:pPr>
    <w:rPr>
      <w:b/>
      <w:sz w:val="24"/>
      <w:lang w:val="en-US"/>
    </w:rPr>
  </w:style>
  <w:style w:type="paragraph" w:customStyle="1" w:styleId="RightPar1">
    <w:name w:val="Right Par[1]"/>
    <w:basedOn w:val="Normal"/>
    <w:rsid w:val="00091F47"/>
    <w:pPr>
      <w:widowControl w:val="0"/>
      <w:suppressAutoHyphens w:val="0"/>
      <w:spacing w:line="240" w:lineRule="auto"/>
    </w:pPr>
    <w:rPr>
      <w:sz w:val="24"/>
      <w:lang w:val="en-US"/>
    </w:rPr>
  </w:style>
  <w:style w:type="paragraph" w:customStyle="1" w:styleId="RightPar2">
    <w:name w:val="Right Par[2]"/>
    <w:basedOn w:val="Normal"/>
    <w:rsid w:val="00091F47"/>
    <w:pPr>
      <w:widowControl w:val="0"/>
      <w:suppressAutoHyphens w:val="0"/>
      <w:spacing w:line="240" w:lineRule="auto"/>
    </w:pPr>
    <w:rPr>
      <w:sz w:val="24"/>
      <w:lang w:val="en-US"/>
    </w:rPr>
  </w:style>
  <w:style w:type="paragraph" w:customStyle="1" w:styleId="RightPar3">
    <w:name w:val="Right Par[3]"/>
    <w:basedOn w:val="Normal"/>
    <w:rsid w:val="00091F47"/>
    <w:pPr>
      <w:widowControl w:val="0"/>
      <w:suppressAutoHyphens w:val="0"/>
      <w:spacing w:line="240" w:lineRule="auto"/>
    </w:pPr>
    <w:rPr>
      <w:sz w:val="24"/>
      <w:lang w:val="en-US"/>
    </w:rPr>
  </w:style>
  <w:style w:type="paragraph" w:customStyle="1" w:styleId="RightPar4">
    <w:name w:val="Right Par[4]"/>
    <w:basedOn w:val="Normal"/>
    <w:rsid w:val="00091F47"/>
    <w:pPr>
      <w:widowControl w:val="0"/>
      <w:suppressAutoHyphens w:val="0"/>
      <w:spacing w:line="240" w:lineRule="auto"/>
    </w:pPr>
    <w:rPr>
      <w:sz w:val="24"/>
      <w:lang w:val="en-US"/>
    </w:rPr>
  </w:style>
  <w:style w:type="paragraph" w:customStyle="1" w:styleId="RightPar5">
    <w:name w:val="Right Par[5]"/>
    <w:basedOn w:val="Normal"/>
    <w:rsid w:val="00091F47"/>
    <w:pPr>
      <w:widowControl w:val="0"/>
      <w:suppressAutoHyphens w:val="0"/>
      <w:spacing w:line="240" w:lineRule="auto"/>
    </w:pPr>
    <w:rPr>
      <w:sz w:val="24"/>
      <w:lang w:val="en-US"/>
    </w:rPr>
  </w:style>
  <w:style w:type="paragraph" w:customStyle="1" w:styleId="RightPar6">
    <w:name w:val="Right Par[6]"/>
    <w:basedOn w:val="Normal"/>
    <w:rsid w:val="00091F47"/>
    <w:pPr>
      <w:widowControl w:val="0"/>
      <w:suppressAutoHyphens w:val="0"/>
      <w:spacing w:line="240" w:lineRule="auto"/>
    </w:pPr>
    <w:rPr>
      <w:sz w:val="24"/>
      <w:lang w:val="en-US"/>
    </w:rPr>
  </w:style>
  <w:style w:type="paragraph" w:customStyle="1" w:styleId="RightPar7">
    <w:name w:val="Right Par[7]"/>
    <w:basedOn w:val="Normal"/>
    <w:rsid w:val="00091F47"/>
    <w:pPr>
      <w:widowControl w:val="0"/>
      <w:suppressAutoHyphens w:val="0"/>
      <w:spacing w:line="240" w:lineRule="auto"/>
    </w:pPr>
    <w:rPr>
      <w:sz w:val="24"/>
      <w:lang w:val="en-US"/>
    </w:rPr>
  </w:style>
  <w:style w:type="paragraph" w:customStyle="1" w:styleId="RightPar8">
    <w:name w:val="Right Par[8]"/>
    <w:basedOn w:val="Normal"/>
    <w:rsid w:val="00091F47"/>
    <w:pPr>
      <w:widowControl w:val="0"/>
      <w:suppressAutoHyphens w:val="0"/>
      <w:spacing w:line="240" w:lineRule="auto"/>
    </w:pPr>
    <w:rPr>
      <w:sz w:val="24"/>
      <w:lang w:val="en-US"/>
    </w:rPr>
  </w:style>
  <w:style w:type="paragraph" w:customStyle="1" w:styleId="Document10">
    <w:name w:val="Document 1"/>
    <w:rsid w:val="00091F47"/>
    <w:pPr>
      <w:keepNext/>
      <w:keepLines/>
      <w:widowControl w:val="0"/>
      <w:tabs>
        <w:tab w:val="left" w:pos="-720"/>
      </w:tabs>
      <w:suppressAutoHyphens/>
    </w:pPr>
    <w:rPr>
      <w:rFonts w:ascii="Courier" w:hAnsi="Courier"/>
      <w:lang w:eastAsia="en-US"/>
    </w:rPr>
  </w:style>
  <w:style w:type="character" w:customStyle="1" w:styleId="Footer1">
    <w:name w:val="Footer1"/>
    <w:rsid w:val="00091F47"/>
    <w:rPr>
      <w:sz w:val="20"/>
    </w:rPr>
  </w:style>
  <w:style w:type="character" w:customStyle="1" w:styleId="Header1">
    <w:name w:val="Header1"/>
    <w:rsid w:val="00091F47"/>
    <w:rPr>
      <w:sz w:val="20"/>
    </w:rPr>
  </w:style>
  <w:style w:type="character" w:customStyle="1" w:styleId="FOOTNOTEREF">
    <w:name w:val="FOOTNOTE REF"/>
    <w:rsid w:val="00091F47"/>
    <w:rPr>
      <w:sz w:val="16"/>
      <w:vertAlign w:val="superscript"/>
    </w:rPr>
  </w:style>
  <w:style w:type="character" w:customStyle="1" w:styleId="FOOTNOTETEX">
    <w:name w:val="FOOTNOTE TEX"/>
    <w:rsid w:val="00091F47"/>
    <w:rPr>
      <w:sz w:val="20"/>
    </w:rPr>
  </w:style>
  <w:style w:type="character" w:customStyle="1" w:styleId="DocInit">
    <w:name w:val="Doc Init"/>
    <w:basedOn w:val="DefaultParagraphFont"/>
    <w:rsid w:val="00091F47"/>
  </w:style>
  <w:style w:type="character" w:customStyle="1" w:styleId="TechInit">
    <w:name w:val="Tech Init"/>
    <w:basedOn w:val="DefaultParagraphFont"/>
    <w:rsid w:val="00091F47"/>
  </w:style>
  <w:style w:type="character" w:customStyle="1" w:styleId="Pleading">
    <w:name w:val="Pleading"/>
    <w:basedOn w:val="DefaultParagraphFont"/>
    <w:rsid w:val="00091F47"/>
  </w:style>
  <w:style w:type="character" w:customStyle="1" w:styleId="Technactif">
    <w:name w:val="Techn actif"/>
    <w:basedOn w:val="DefaultParagraphFont"/>
    <w:rsid w:val="00091F47"/>
  </w:style>
  <w:style w:type="character" w:customStyle="1" w:styleId="Docactif">
    <w:name w:val="Doc actif"/>
    <w:basedOn w:val="DefaultParagraphFont"/>
    <w:rsid w:val="00091F47"/>
  </w:style>
  <w:style w:type="character" w:customStyle="1" w:styleId="footnotetex0">
    <w:name w:val="footnote tex"/>
    <w:rsid w:val="00091F47"/>
    <w:rPr>
      <w:sz w:val="20"/>
    </w:rPr>
  </w:style>
  <w:style w:type="character" w:customStyle="1" w:styleId="Frame">
    <w:name w:val="Frame"/>
    <w:basedOn w:val="DefaultParagraphFont"/>
    <w:rsid w:val="00091F47"/>
  </w:style>
  <w:style w:type="character" w:customStyle="1" w:styleId="WP9Date">
    <w:name w:val="WP9_Date"/>
    <w:rsid w:val="00091F47"/>
    <w:rPr>
      <w:i/>
      <w:iCs w:val="0"/>
    </w:rPr>
  </w:style>
  <w:style w:type="character" w:customStyle="1" w:styleId="Text">
    <w:name w:val="Text"/>
    <w:rsid w:val="00091F47"/>
    <w:rPr>
      <w:sz w:val="24"/>
    </w:rPr>
  </w:style>
  <w:style w:type="character" w:customStyle="1" w:styleId="Heading11">
    <w:name w:val="Heading 11"/>
    <w:rsid w:val="00091F47"/>
    <w:rPr>
      <w:b/>
      <w:bCs w:val="0"/>
      <w:sz w:val="24"/>
      <w:u w:val="single"/>
    </w:rPr>
  </w:style>
  <w:style w:type="paragraph" w:styleId="TOC3">
    <w:name w:val="toc 3"/>
    <w:basedOn w:val="Normal"/>
    <w:next w:val="Normal"/>
    <w:autoRedefine/>
    <w:uiPriority w:val="39"/>
    <w:rsid w:val="00091F47"/>
    <w:pPr>
      <w:suppressAutoHyphens w:val="0"/>
      <w:spacing w:after="100" w:line="240" w:lineRule="auto"/>
      <w:ind w:left="480"/>
    </w:pPr>
    <w:rPr>
      <w:sz w:val="24"/>
      <w:lang w:val="en-US"/>
    </w:rPr>
  </w:style>
  <w:style w:type="paragraph" w:styleId="TOC1">
    <w:name w:val="toc 1"/>
    <w:basedOn w:val="Normal"/>
    <w:next w:val="Normal"/>
    <w:autoRedefine/>
    <w:uiPriority w:val="39"/>
    <w:rsid w:val="00091F47"/>
    <w:pPr>
      <w:tabs>
        <w:tab w:val="left" w:pos="900"/>
        <w:tab w:val="right" w:leader="dot" w:pos="9628"/>
      </w:tabs>
      <w:suppressAutoHyphens w:val="0"/>
      <w:spacing w:after="100" w:line="240" w:lineRule="auto"/>
      <w:ind w:left="900" w:hanging="900"/>
    </w:pPr>
    <w:rPr>
      <w:sz w:val="24"/>
      <w:lang w:val="en-US"/>
    </w:rPr>
  </w:style>
  <w:style w:type="paragraph" w:styleId="TOC2">
    <w:name w:val="toc 2"/>
    <w:basedOn w:val="Normal"/>
    <w:next w:val="Normal"/>
    <w:autoRedefine/>
    <w:uiPriority w:val="39"/>
    <w:rsid w:val="00091F47"/>
    <w:pPr>
      <w:suppressAutoHyphens w:val="0"/>
      <w:spacing w:after="100" w:line="240" w:lineRule="auto"/>
      <w:ind w:left="240"/>
    </w:pPr>
    <w:rPr>
      <w:sz w:val="24"/>
      <w:lang w:val="en-US"/>
    </w:rPr>
  </w:style>
  <w:style w:type="paragraph" w:customStyle="1" w:styleId="Para0">
    <w:name w:val="Para"/>
    <w:basedOn w:val="a1"/>
    <w:qFormat/>
    <w:rsid w:val="00091F47"/>
    <w:pPr>
      <w:ind w:left="2268" w:hanging="1134"/>
    </w:pPr>
  </w:style>
  <w:style w:type="paragraph" w:customStyle="1" w:styleId="blocpara">
    <w:name w:val="bloc para"/>
    <w:basedOn w:val="Para0"/>
    <w:qFormat/>
    <w:rsid w:val="00091F47"/>
    <w:pPr>
      <w:ind w:firstLine="0"/>
    </w:pPr>
  </w:style>
  <w:style w:type="paragraph" w:styleId="TOC4">
    <w:name w:val="toc 4"/>
    <w:basedOn w:val="Normal"/>
    <w:next w:val="Normal"/>
    <w:autoRedefine/>
    <w:uiPriority w:val="39"/>
    <w:unhideWhenUsed/>
    <w:rsid w:val="00091F47"/>
    <w:pPr>
      <w:suppressAutoHyphens w:val="0"/>
      <w:spacing w:after="100" w:line="276"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091F47"/>
    <w:pPr>
      <w:suppressAutoHyphens w:val="0"/>
      <w:spacing w:after="100" w:line="276"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091F47"/>
    <w:pPr>
      <w:suppressAutoHyphens w:val="0"/>
      <w:spacing w:after="100" w:line="276"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091F47"/>
    <w:pPr>
      <w:suppressAutoHyphens w:val="0"/>
      <w:spacing w:after="100" w:line="276"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091F47"/>
    <w:pPr>
      <w:suppressAutoHyphens w:val="0"/>
      <w:spacing w:after="100" w:line="276"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091F47"/>
    <w:pPr>
      <w:suppressAutoHyphens w:val="0"/>
      <w:spacing w:after="100" w:line="276" w:lineRule="auto"/>
      <w:ind w:left="1760"/>
    </w:pPr>
    <w:rPr>
      <w:rFonts w:ascii="Calibri" w:hAnsi="Calibri"/>
      <w:sz w:val="22"/>
      <w:szCs w:val="22"/>
      <w:lang w:val="en-GB" w:eastAsia="en-GB"/>
    </w:rPr>
  </w:style>
  <w:style w:type="numbering" w:customStyle="1" w:styleId="1ai1">
    <w:name w:val="1 / a / i1"/>
    <w:basedOn w:val="NoList"/>
    <w:next w:val="1ai"/>
    <w:rsid w:val="00091F47"/>
    <w:pPr>
      <w:numPr>
        <w:numId w:val="8"/>
      </w:numPr>
    </w:pPr>
  </w:style>
  <w:style w:type="paragraph" w:customStyle="1" w:styleId="1">
    <w:name w:val="Стиль1"/>
    <w:basedOn w:val="PlainText"/>
    <w:link w:val="10"/>
    <w:rsid w:val="00091F47"/>
    <w:pPr>
      <w:suppressAutoHyphens w:val="0"/>
      <w:autoSpaceDE w:val="0"/>
      <w:autoSpaceDN w:val="0"/>
      <w:spacing w:line="240" w:lineRule="auto"/>
      <w:ind w:firstLine="709"/>
      <w:jc w:val="both"/>
    </w:pPr>
    <w:rPr>
      <w:rFonts w:cs="Times New Roman"/>
      <w:sz w:val="24"/>
    </w:rPr>
  </w:style>
  <w:style w:type="character" w:customStyle="1" w:styleId="10">
    <w:name w:val="Стиль1 Знак"/>
    <w:link w:val="1"/>
    <w:locked/>
    <w:rsid w:val="00091F47"/>
    <w:rPr>
      <w:sz w:val="24"/>
      <w:lang w:eastAsia="en-US"/>
    </w:rPr>
  </w:style>
  <w:style w:type="table" w:customStyle="1" w:styleId="Grilledutableau1">
    <w:name w:val="Grille du tableau1"/>
    <w:basedOn w:val="TableNormal"/>
    <w:next w:val="TableGrid"/>
    <w:uiPriority w:val="59"/>
    <w:rsid w:val="00091F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91F47"/>
    <w:pPr>
      <w:widowControl w:val="0"/>
      <w:suppressAutoHyphens w:val="0"/>
      <w:spacing w:line="240" w:lineRule="auto"/>
    </w:pPr>
    <w:rPr>
      <w:rFonts w:ascii="Calibri" w:eastAsia="Calibri" w:hAnsi="Calibri"/>
      <w:sz w:val="22"/>
      <w:szCs w:val="22"/>
      <w:lang w:val="en-US"/>
    </w:rPr>
  </w:style>
  <w:style w:type="character" w:customStyle="1" w:styleId="st">
    <w:name w:val="st"/>
    <w:basedOn w:val="DefaultParagraphFont"/>
    <w:rsid w:val="00091F47"/>
  </w:style>
  <w:style w:type="paragraph" w:customStyle="1" w:styleId="aLeft4cm">
    <w:name w:val="(a) + Left:  4 cm"/>
    <w:basedOn w:val="Normal"/>
    <w:link w:val="aLeft4cmChar"/>
    <w:rsid w:val="00793789"/>
    <w:pPr>
      <w:spacing w:after="120"/>
      <w:ind w:left="2835" w:right="1134" w:hanging="567"/>
      <w:jc w:val="both"/>
    </w:pPr>
    <w:rPr>
      <w:lang w:val="x-none"/>
    </w:rPr>
  </w:style>
  <w:style w:type="paragraph" w:customStyle="1" w:styleId="StyleparaRight151cm">
    <w:name w:val="Style para + Right:  1.51 cm"/>
    <w:basedOn w:val="Normal"/>
    <w:rsid w:val="00793789"/>
    <w:pPr>
      <w:spacing w:after="120"/>
      <w:ind w:left="2268" w:right="1134" w:hanging="1134"/>
      <w:jc w:val="both"/>
    </w:pPr>
    <w:rPr>
      <w:rFonts w:eastAsia="Times New Roman"/>
      <w:lang w:val="en-GB"/>
    </w:rPr>
  </w:style>
  <w:style w:type="character" w:customStyle="1" w:styleId="aLeft4cmChar">
    <w:name w:val="(a) + Left:  4 cm Char"/>
    <w:link w:val="aLeft4cm"/>
    <w:rsid w:val="00793789"/>
    <w:rPr>
      <w:lang w:val="x-none" w:eastAsia="en-US"/>
    </w:rPr>
  </w:style>
  <w:style w:type="paragraph" w:customStyle="1" w:styleId="StyleSingleTxtGLeft2cmHanging206cm">
    <w:name w:val="Style _ Single Txt_G + Left:  2 cm Hanging:  2.06 cm"/>
    <w:basedOn w:val="SingleTxtG"/>
    <w:link w:val="StyleSingleTxtGLeft2cmHanging206cmChar"/>
    <w:rsid w:val="00793789"/>
    <w:pPr>
      <w:ind w:left="2268" w:hanging="1134"/>
    </w:pPr>
    <w:rPr>
      <w:rFonts w:eastAsia="Times New Roman"/>
      <w:lang w:val="en-GB"/>
    </w:rPr>
  </w:style>
  <w:style w:type="character" w:customStyle="1" w:styleId="StyleSingleTxtGLeft2cmHanging206cmChar">
    <w:name w:val="Style _ Single Txt_G + Left:  2 cm Hanging:  2.06 cm Char"/>
    <w:link w:val="StyleSingleTxtGLeft2cmHanging206cm"/>
    <w:rsid w:val="00793789"/>
    <w:rPr>
      <w:rFonts w:eastAsia="Times New Roman"/>
      <w:lang w:eastAsia="en-US"/>
    </w:rPr>
  </w:style>
  <w:style w:type="paragraph" w:customStyle="1" w:styleId="Regelungneu2-0times">
    <w:name w:val="Regelung neu 2-0 times"/>
    <w:basedOn w:val="Normal"/>
    <w:rsid w:val="00793789"/>
    <w:pPr>
      <w:tabs>
        <w:tab w:val="left" w:pos="2268"/>
      </w:tabs>
      <w:suppressAutoHyphens w:val="0"/>
      <w:spacing w:after="120" w:line="240" w:lineRule="auto"/>
      <w:ind w:left="1134" w:hanging="1134"/>
    </w:pPr>
    <w:rPr>
      <w:rFonts w:eastAsia="SimSun"/>
      <w:sz w:val="24"/>
      <w:lang w:val="it-IT"/>
    </w:rPr>
  </w:style>
  <w:style w:type="paragraph" w:customStyle="1" w:styleId="rxxxannex">
    <w:name w:val="rxxx annex"/>
    <w:basedOn w:val="Normal"/>
    <w:rsid w:val="00793789"/>
    <w:pPr>
      <w:spacing w:after="120" w:line="240" w:lineRule="auto"/>
    </w:pPr>
    <w:rPr>
      <w:rFonts w:eastAsia="SimSun"/>
      <w:sz w:val="24"/>
      <w:lang w:val="it-IT"/>
    </w:rPr>
  </w:style>
  <w:style w:type="paragraph" w:customStyle="1" w:styleId="rxxxannex1">
    <w:name w:val="rxxx annex (1)"/>
    <w:basedOn w:val="rxxxannex"/>
    <w:rsid w:val="00793789"/>
    <w:pPr>
      <w:tabs>
        <w:tab w:val="left" w:pos="1134"/>
      </w:tabs>
      <w:ind w:left="851" w:hanging="851"/>
    </w:pPr>
  </w:style>
  <w:style w:type="table" w:customStyle="1" w:styleId="Tabellenraster1">
    <w:name w:val="Tabellenraster1"/>
    <w:basedOn w:val="TableNormal"/>
    <w:semiHidden/>
    <w:rsid w:val="00793789"/>
    <w:pPr>
      <w:suppressAutoHyphens/>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design1">
    <w:name w:val="Tabellendesign1"/>
    <w:basedOn w:val="TableNormal"/>
    <w:semiHidden/>
    <w:rsid w:val="00793789"/>
    <w:pPr>
      <w:suppressAutoHyphens/>
      <w:spacing w:line="240" w:lineRule="atLeas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lage">
    <w:name w:val="Anlage"/>
    <w:basedOn w:val="Normal"/>
    <w:rsid w:val="00793789"/>
    <w:pPr>
      <w:suppressAutoHyphens w:val="0"/>
      <w:spacing w:before="240" w:line="240" w:lineRule="auto"/>
      <w:ind w:left="1134" w:hanging="1134"/>
    </w:pPr>
    <w:rPr>
      <w:sz w:val="24"/>
      <w:szCs w:val="24"/>
      <w:lang w:val="de-DE" w:eastAsia="de-DE"/>
    </w:rPr>
  </w:style>
  <w:style w:type="paragraph" w:customStyle="1" w:styleId="TxBrp4">
    <w:name w:val="TxBr_p4"/>
    <w:basedOn w:val="Normal"/>
    <w:rsid w:val="00793789"/>
    <w:pPr>
      <w:widowControl w:val="0"/>
      <w:tabs>
        <w:tab w:val="left" w:pos="1196"/>
      </w:tabs>
      <w:suppressAutoHyphens w:val="0"/>
      <w:autoSpaceDE w:val="0"/>
      <w:autoSpaceDN w:val="0"/>
      <w:adjustRightInd w:val="0"/>
      <w:spacing w:line="277" w:lineRule="atLeast"/>
      <w:ind w:left="380" w:hanging="1196"/>
    </w:pPr>
    <w:rPr>
      <w:rFonts w:eastAsia="Times New Roman"/>
      <w:lang w:val="en-US" w:eastAsia="fr-FR"/>
    </w:rPr>
  </w:style>
  <w:style w:type="paragraph" w:styleId="Index1">
    <w:name w:val="index 1"/>
    <w:basedOn w:val="Normal"/>
    <w:next w:val="Normal"/>
    <w:autoRedefine/>
    <w:rsid w:val="00793789"/>
    <w:pPr>
      <w:suppressAutoHyphens w:val="0"/>
      <w:spacing w:line="240" w:lineRule="auto"/>
      <w:ind w:left="200" w:hanging="200"/>
    </w:pPr>
    <w:rPr>
      <w:rFonts w:ascii="Courier New" w:eastAsia="Times New Roman" w:hAnsi="Courier New" w:cs="Courier New"/>
      <w:szCs w:val="18"/>
      <w:lang w:val="en-US"/>
    </w:rPr>
  </w:style>
  <w:style w:type="paragraph" w:styleId="IndexHeading">
    <w:name w:val="index heading"/>
    <w:basedOn w:val="Normal"/>
    <w:next w:val="Index1"/>
    <w:rsid w:val="00793789"/>
    <w:pPr>
      <w:suppressAutoHyphens w:val="0"/>
      <w:autoSpaceDE w:val="0"/>
      <w:autoSpaceDN w:val="0"/>
      <w:spacing w:line="240" w:lineRule="auto"/>
    </w:pPr>
    <w:rPr>
      <w:rFonts w:ascii="Arial" w:eastAsia="Times New Roman" w:hAnsi="Arial"/>
      <w:b/>
      <w:lang w:val="fr-FR"/>
    </w:rPr>
  </w:style>
  <w:style w:type="paragraph" w:customStyle="1" w:styleId="11">
    <w:name w:val="1"/>
    <w:basedOn w:val="Normal"/>
    <w:rsid w:val="00793789"/>
    <w:pPr>
      <w:widowControl w:val="0"/>
      <w:tabs>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240" w:lineRule="auto"/>
      <w:ind w:left="2160" w:right="140" w:hanging="1440"/>
      <w:outlineLvl w:val="0"/>
    </w:pPr>
    <w:rPr>
      <w:rFonts w:eastAsia="Times New Roman"/>
      <w:szCs w:val="24"/>
      <w:lang w:val="en-US"/>
    </w:rPr>
  </w:style>
  <w:style w:type="paragraph" w:customStyle="1" w:styleId="TxBrp3">
    <w:name w:val="TxBr_p3"/>
    <w:basedOn w:val="Normal"/>
    <w:rsid w:val="00793789"/>
    <w:pPr>
      <w:widowControl w:val="0"/>
      <w:tabs>
        <w:tab w:val="left" w:pos="204"/>
      </w:tabs>
      <w:suppressAutoHyphens w:val="0"/>
      <w:autoSpaceDE w:val="0"/>
      <w:autoSpaceDN w:val="0"/>
      <w:adjustRightInd w:val="0"/>
    </w:pPr>
    <w:rPr>
      <w:rFonts w:eastAsia="Times New Roman"/>
      <w:lang w:val="en-US" w:eastAsia="fr-FR"/>
    </w:rPr>
  </w:style>
  <w:style w:type="paragraph" w:customStyle="1" w:styleId="Style0">
    <w:name w:val="Style0"/>
    <w:rsid w:val="00793789"/>
    <w:pPr>
      <w:autoSpaceDE w:val="0"/>
      <w:autoSpaceDN w:val="0"/>
      <w:adjustRightInd w:val="0"/>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7770">
      <w:bodyDiv w:val="1"/>
      <w:marLeft w:val="0"/>
      <w:marRight w:val="0"/>
      <w:marTop w:val="0"/>
      <w:marBottom w:val="0"/>
      <w:divBdr>
        <w:top w:val="none" w:sz="0" w:space="0" w:color="auto"/>
        <w:left w:val="none" w:sz="0" w:space="0" w:color="auto"/>
        <w:bottom w:val="none" w:sz="0" w:space="0" w:color="auto"/>
        <w:right w:val="none" w:sz="0" w:space="0" w:color="auto"/>
      </w:divBdr>
    </w:div>
    <w:div w:id="71438343">
      <w:bodyDiv w:val="1"/>
      <w:marLeft w:val="0"/>
      <w:marRight w:val="0"/>
      <w:marTop w:val="0"/>
      <w:marBottom w:val="0"/>
      <w:divBdr>
        <w:top w:val="none" w:sz="0" w:space="0" w:color="auto"/>
        <w:left w:val="none" w:sz="0" w:space="0" w:color="auto"/>
        <w:bottom w:val="none" w:sz="0" w:space="0" w:color="auto"/>
        <w:right w:val="none" w:sz="0" w:space="0" w:color="auto"/>
      </w:divBdr>
    </w:div>
    <w:div w:id="414861659">
      <w:bodyDiv w:val="1"/>
      <w:marLeft w:val="0"/>
      <w:marRight w:val="0"/>
      <w:marTop w:val="0"/>
      <w:marBottom w:val="0"/>
      <w:divBdr>
        <w:top w:val="none" w:sz="0" w:space="0" w:color="auto"/>
        <w:left w:val="none" w:sz="0" w:space="0" w:color="auto"/>
        <w:bottom w:val="none" w:sz="0" w:space="0" w:color="auto"/>
        <w:right w:val="none" w:sz="0" w:space="0" w:color="auto"/>
      </w:divBdr>
    </w:div>
    <w:div w:id="416951068">
      <w:bodyDiv w:val="1"/>
      <w:marLeft w:val="0"/>
      <w:marRight w:val="0"/>
      <w:marTop w:val="0"/>
      <w:marBottom w:val="0"/>
      <w:divBdr>
        <w:top w:val="none" w:sz="0" w:space="0" w:color="auto"/>
        <w:left w:val="none" w:sz="0" w:space="0" w:color="auto"/>
        <w:bottom w:val="none" w:sz="0" w:space="0" w:color="auto"/>
        <w:right w:val="none" w:sz="0" w:space="0" w:color="auto"/>
      </w:divBdr>
    </w:div>
    <w:div w:id="433671213">
      <w:bodyDiv w:val="1"/>
      <w:marLeft w:val="0"/>
      <w:marRight w:val="0"/>
      <w:marTop w:val="0"/>
      <w:marBottom w:val="0"/>
      <w:divBdr>
        <w:top w:val="none" w:sz="0" w:space="0" w:color="auto"/>
        <w:left w:val="none" w:sz="0" w:space="0" w:color="auto"/>
        <w:bottom w:val="none" w:sz="0" w:space="0" w:color="auto"/>
        <w:right w:val="none" w:sz="0" w:space="0" w:color="auto"/>
      </w:divBdr>
    </w:div>
    <w:div w:id="468060624">
      <w:bodyDiv w:val="1"/>
      <w:marLeft w:val="0"/>
      <w:marRight w:val="0"/>
      <w:marTop w:val="0"/>
      <w:marBottom w:val="0"/>
      <w:divBdr>
        <w:top w:val="none" w:sz="0" w:space="0" w:color="auto"/>
        <w:left w:val="none" w:sz="0" w:space="0" w:color="auto"/>
        <w:bottom w:val="none" w:sz="0" w:space="0" w:color="auto"/>
        <w:right w:val="none" w:sz="0" w:space="0" w:color="auto"/>
      </w:divBdr>
    </w:div>
    <w:div w:id="549193633">
      <w:bodyDiv w:val="1"/>
      <w:marLeft w:val="0"/>
      <w:marRight w:val="0"/>
      <w:marTop w:val="0"/>
      <w:marBottom w:val="0"/>
      <w:divBdr>
        <w:top w:val="none" w:sz="0" w:space="0" w:color="auto"/>
        <w:left w:val="none" w:sz="0" w:space="0" w:color="auto"/>
        <w:bottom w:val="none" w:sz="0" w:space="0" w:color="auto"/>
        <w:right w:val="none" w:sz="0" w:space="0" w:color="auto"/>
      </w:divBdr>
    </w:div>
    <w:div w:id="561646400">
      <w:bodyDiv w:val="1"/>
      <w:marLeft w:val="0"/>
      <w:marRight w:val="0"/>
      <w:marTop w:val="0"/>
      <w:marBottom w:val="0"/>
      <w:divBdr>
        <w:top w:val="none" w:sz="0" w:space="0" w:color="auto"/>
        <w:left w:val="none" w:sz="0" w:space="0" w:color="auto"/>
        <w:bottom w:val="none" w:sz="0" w:space="0" w:color="auto"/>
        <w:right w:val="none" w:sz="0" w:space="0" w:color="auto"/>
      </w:divBdr>
    </w:div>
    <w:div w:id="577248792">
      <w:bodyDiv w:val="1"/>
      <w:marLeft w:val="0"/>
      <w:marRight w:val="0"/>
      <w:marTop w:val="0"/>
      <w:marBottom w:val="0"/>
      <w:divBdr>
        <w:top w:val="none" w:sz="0" w:space="0" w:color="auto"/>
        <w:left w:val="none" w:sz="0" w:space="0" w:color="auto"/>
        <w:bottom w:val="none" w:sz="0" w:space="0" w:color="auto"/>
        <w:right w:val="none" w:sz="0" w:space="0" w:color="auto"/>
      </w:divBdr>
    </w:div>
    <w:div w:id="633486816">
      <w:bodyDiv w:val="1"/>
      <w:marLeft w:val="0"/>
      <w:marRight w:val="0"/>
      <w:marTop w:val="0"/>
      <w:marBottom w:val="0"/>
      <w:divBdr>
        <w:top w:val="none" w:sz="0" w:space="0" w:color="auto"/>
        <w:left w:val="none" w:sz="0" w:space="0" w:color="auto"/>
        <w:bottom w:val="none" w:sz="0" w:space="0" w:color="auto"/>
        <w:right w:val="none" w:sz="0" w:space="0" w:color="auto"/>
      </w:divBdr>
      <w:divsChild>
        <w:div w:id="356859102">
          <w:marLeft w:val="0"/>
          <w:marRight w:val="0"/>
          <w:marTop w:val="0"/>
          <w:marBottom w:val="0"/>
          <w:divBdr>
            <w:top w:val="none" w:sz="0" w:space="0" w:color="auto"/>
            <w:left w:val="none" w:sz="0" w:space="0" w:color="auto"/>
            <w:bottom w:val="none" w:sz="0" w:space="0" w:color="auto"/>
            <w:right w:val="none" w:sz="0" w:space="0" w:color="auto"/>
          </w:divBdr>
        </w:div>
        <w:div w:id="1377003531">
          <w:marLeft w:val="0"/>
          <w:marRight w:val="0"/>
          <w:marTop w:val="0"/>
          <w:marBottom w:val="0"/>
          <w:divBdr>
            <w:top w:val="none" w:sz="0" w:space="0" w:color="auto"/>
            <w:left w:val="none" w:sz="0" w:space="0" w:color="auto"/>
            <w:bottom w:val="none" w:sz="0" w:space="0" w:color="auto"/>
            <w:right w:val="none" w:sz="0" w:space="0" w:color="auto"/>
          </w:divBdr>
        </w:div>
      </w:divsChild>
    </w:div>
    <w:div w:id="646209065">
      <w:bodyDiv w:val="1"/>
      <w:marLeft w:val="0"/>
      <w:marRight w:val="0"/>
      <w:marTop w:val="0"/>
      <w:marBottom w:val="0"/>
      <w:divBdr>
        <w:top w:val="none" w:sz="0" w:space="0" w:color="auto"/>
        <w:left w:val="none" w:sz="0" w:space="0" w:color="auto"/>
        <w:bottom w:val="none" w:sz="0" w:space="0" w:color="auto"/>
        <w:right w:val="none" w:sz="0" w:space="0" w:color="auto"/>
      </w:divBdr>
    </w:div>
    <w:div w:id="679090822">
      <w:bodyDiv w:val="1"/>
      <w:marLeft w:val="0"/>
      <w:marRight w:val="0"/>
      <w:marTop w:val="0"/>
      <w:marBottom w:val="0"/>
      <w:divBdr>
        <w:top w:val="none" w:sz="0" w:space="0" w:color="auto"/>
        <w:left w:val="none" w:sz="0" w:space="0" w:color="auto"/>
        <w:bottom w:val="none" w:sz="0" w:space="0" w:color="auto"/>
        <w:right w:val="none" w:sz="0" w:space="0" w:color="auto"/>
      </w:divBdr>
    </w:div>
    <w:div w:id="843784907">
      <w:bodyDiv w:val="1"/>
      <w:marLeft w:val="0"/>
      <w:marRight w:val="0"/>
      <w:marTop w:val="0"/>
      <w:marBottom w:val="0"/>
      <w:divBdr>
        <w:top w:val="none" w:sz="0" w:space="0" w:color="auto"/>
        <w:left w:val="none" w:sz="0" w:space="0" w:color="auto"/>
        <w:bottom w:val="none" w:sz="0" w:space="0" w:color="auto"/>
        <w:right w:val="none" w:sz="0" w:space="0" w:color="auto"/>
      </w:divBdr>
    </w:div>
    <w:div w:id="949749412">
      <w:bodyDiv w:val="1"/>
      <w:marLeft w:val="0"/>
      <w:marRight w:val="0"/>
      <w:marTop w:val="0"/>
      <w:marBottom w:val="0"/>
      <w:divBdr>
        <w:top w:val="none" w:sz="0" w:space="0" w:color="auto"/>
        <w:left w:val="none" w:sz="0" w:space="0" w:color="auto"/>
        <w:bottom w:val="none" w:sz="0" w:space="0" w:color="auto"/>
        <w:right w:val="none" w:sz="0" w:space="0" w:color="auto"/>
      </w:divBdr>
    </w:div>
    <w:div w:id="1016691674">
      <w:bodyDiv w:val="1"/>
      <w:marLeft w:val="0"/>
      <w:marRight w:val="0"/>
      <w:marTop w:val="0"/>
      <w:marBottom w:val="0"/>
      <w:divBdr>
        <w:top w:val="none" w:sz="0" w:space="0" w:color="auto"/>
        <w:left w:val="none" w:sz="0" w:space="0" w:color="auto"/>
        <w:bottom w:val="none" w:sz="0" w:space="0" w:color="auto"/>
        <w:right w:val="none" w:sz="0" w:space="0" w:color="auto"/>
      </w:divBdr>
    </w:div>
    <w:div w:id="1133520174">
      <w:bodyDiv w:val="1"/>
      <w:marLeft w:val="0"/>
      <w:marRight w:val="0"/>
      <w:marTop w:val="0"/>
      <w:marBottom w:val="0"/>
      <w:divBdr>
        <w:top w:val="none" w:sz="0" w:space="0" w:color="auto"/>
        <w:left w:val="none" w:sz="0" w:space="0" w:color="auto"/>
        <w:bottom w:val="none" w:sz="0" w:space="0" w:color="auto"/>
        <w:right w:val="none" w:sz="0" w:space="0" w:color="auto"/>
      </w:divBdr>
    </w:div>
    <w:div w:id="1147436990">
      <w:bodyDiv w:val="1"/>
      <w:marLeft w:val="0"/>
      <w:marRight w:val="0"/>
      <w:marTop w:val="0"/>
      <w:marBottom w:val="0"/>
      <w:divBdr>
        <w:top w:val="none" w:sz="0" w:space="0" w:color="auto"/>
        <w:left w:val="none" w:sz="0" w:space="0" w:color="auto"/>
        <w:bottom w:val="none" w:sz="0" w:space="0" w:color="auto"/>
        <w:right w:val="none" w:sz="0" w:space="0" w:color="auto"/>
      </w:divBdr>
    </w:div>
    <w:div w:id="1209687309">
      <w:bodyDiv w:val="1"/>
      <w:marLeft w:val="0"/>
      <w:marRight w:val="0"/>
      <w:marTop w:val="0"/>
      <w:marBottom w:val="0"/>
      <w:divBdr>
        <w:top w:val="none" w:sz="0" w:space="0" w:color="auto"/>
        <w:left w:val="none" w:sz="0" w:space="0" w:color="auto"/>
        <w:bottom w:val="none" w:sz="0" w:space="0" w:color="auto"/>
        <w:right w:val="none" w:sz="0" w:space="0" w:color="auto"/>
      </w:divBdr>
    </w:div>
    <w:div w:id="1309819171">
      <w:bodyDiv w:val="1"/>
      <w:marLeft w:val="0"/>
      <w:marRight w:val="0"/>
      <w:marTop w:val="0"/>
      <w:marBottom w:val="0"/>
      <w:divBdr>
        <w:top w:val="none" w:sz="0" w:space="0" w:color="auto"/>
        <w:left w:val="none" w:sz="0" w:space="0" w:color="auto"/>
        <w:bottom w:val="none" w:sz="0" w:space="0" w:color="auto"/>
        <w:right w:val="none" w:sz="0" w:space="0" w:color="auto"/>
      </w:divBdr>
    </w:div>
    <w:div w:id="1315649395">
      <w:bodyDiv w:val="1"/>
      <w:marLeft w:val="0"/>
      <w:marRight w:val="0"/>
      <w:marTop w:val="0"/>
      <w:marBottom w:val="0"/>
      <w:divBdr>
        <w:top w:val="none" w:sz="0" w:space="0" w:color="auto"/>
        <w:left w:val="none" w:sz="0" w:space="0" w:color="auto"/>
        <w:bottom w:val="none" w:sz="0" w:space="0" w:color="auto"/>
        <w:right w:val="none" w:sz="0" w:space="0" w:color="auto"/>
      </w:divBdr>
    </w:div>
    <w:div w:id="1524368107">
      <w:bodyDiv w:val="1"/>
      <w:marLeft w:val="0"/>
      <w:marRight w:val="0"/>
      <w:marTop w:val="0"/>
      <w:marBottom w:val="0"/>
      <w:divBdr>
        <w:top w:val="none" w:sz="0" w:space="0" w:color="auto"/>
        <w:left w:val="none" w:sz="0" w:space="0" w:color="auto"/>
        <w:bottom w:val="none" w:sz="0" w:space="0" w:color="auto"/>
        <w:right w:val="none" w:sz="0" w:space="0" w:color="auto"/>
      </w:divBdr>
    </w:div>
    <w:div w:id="1602108743">
      <w:bodyDiv w:val="1"/>
      <w:marLeft w:val="0"/>
      <w:marRight w:val="0"/>
      <w:marTop w:val="0"/>
      <w:marBottom w:val="0"/>
      <w:divBdr>
        <w:top w:val="none" w:sz="0" w:space="0" w:color="auto"/>
        <w:left w:val="none" w:sz="0" w:space="0" w:color="auto"/>
        <w:bottom w:val="none" w:sz="0" w:space="0" w:color="auto"/>
        <w:right w:val="none" w:sz="0" w:space="0" w:color="auto"/>
      </w:divBdr>
    </w:div>
    <w:div w:id="1699354798">
      <w:bodyDiv w:val="1"/>
      <w:marLeft w:val="0"/>
      <w:marRight w:val="0"/>
      <w:marTop w:val="0"/>
      <w:marBottom w:val="0"/>
      <w:divBdr>
        <w:top w:val="none" w:sz="0" w:space="0" w:color="auto"/>
        <w:left w:val="none" w:sz="0" w:space="0" w:color="auto"/>
        <w:bottom w:val="none" w:sz="0" w:space="0" w:color="auto"/>
        <w:right w:val="none" w:sz="0" w:space="0" w:color="auto"/>
      </w:divBdr>
    </w:div>
    <w:div w:id="1734615514">
      <w:bodyDiv w:val="1"/>
      <w:marLeft w:val="0"/>
      <w:marRight w:val="0"/>
      <w:marTop w:val="0"/>
      <w:marBottom w:val="0"/>
      <w:divBdr>
        <w:top w:val="none" w:sz="0" w:space="0" w:color="auto"/>
        <w:left w:val="none" w:sz="0" w:space="0" w:color="auto"/>
        <w:bottom w:val="none" w:sz="0" w:space="0" w:color="auto"/>
        <w:right w:val="none" w:sz="0" w:space="0" w:color="auto"/>
      </w:divBdr>
    </w:div>
    <w:div w:id="1795245118">
      <w:bodyDiv w:val="1"/>
      <w:marLeft w:val="0"/>
      <w:marRight w:val="0"/>
      <w:marTop w:val="0"/>
      <w:marBottom w:val="0"/>
      <w:divBdr>
        <w:top w:val="none" w:sz="0" w:space="0" w:color="auto"/>
        <w:left w:val="none" w:sz="0" w:space="0" w:color="auto"/>
        <w:bottom w:val="none" w:sz="0" w:space="0" w:color="auto"/>
        <w:right w:val="none" w:sz="0" w:space="0" w:color="auto"/>
      </w:divBdr>
    </w:div>
    <w:div w:id="1917204183">
      <w:bodyDiv w:val="1"/>
      <w:marLeft w:val="0"/>
      <w:marRight w:val="0"/>
      <w:marTop w:val="0"/>
      <w:marBottom w:val="0"/>
      <w:divBdr>
        <w:top w:val="none" w:sz="0" w:space="0" w:color="auto"/>
        <w:left w:val="none" w:sz="0" w:space="0" w:color="auto"/>
        <w:bottom w:val="none" w:sz="0" w:space="0" w:color="auto"/>
        <w:right w:val="none" w:sz="0" w:space="0" w:color="auto"/>
      </w:divBdr>
    </w:div>
    <w:div w:id="1972133870">
      <w:bodyDiv w:val="1"/>
      <w:marLeft w:val="0"/>
      <w:marRight w:val="0"/>
      <w:marTop w:val="0"/>
      <w:marBottom w:val="0"/>
      <w:divBdr>
        <w:top w:val="none" w:sz="0" w:space="0" w:color="auto"/>
        <w:left w:val="none" w:sz="0" w:space="0" w:color="auto"/>
        <w:bottom w:val="none" w:sz="0" w:space="0" w:color="auto"/>
        <w:right w:val="none" w:sz="0" w:space="0" w:color="auto"/>
      </w:divBdr>
    </w:div>
    <w:div w:id="2018263114">
      <w:bodyDiv w:val="1"/>
      <w:marLeft w:val="0"/>
      <w:marRight w:val="0"/>
      <w:marTop w:val="0"/>
      <w:marBottom w:val="0"/>
      <w:divBdr>
        <w:top w:val="none" w:sz="0" w:space="0" w:color="auto"/>
        <w:left w:val="none" w:sz="0" w:space="0" w:color="auto"/>
        <w:bottom w:val="none" w:sz="0" w:space="0" w:color="auto"/>
        <w:right w:val="none" w:sz="0" w:space="0" w:color="auto"/>
      </w:divBdr>
      <w:divsChild>
        <w:div w:id="395783058">
          <w:marLeft w:val="0"/>
          <w:marRight w:val="0"/>
          <w:marTop w:val="0"/>
          <w:marBottom w:val="0"/>
          <w:divBdr>
            <w:top w:val="none" w:sz="0" w:space="0" w:color="auto"/>
            <w:left w:val="none" w:sz="0" w:space="0" w:color="auto"/>
            <w:bottom w:val="none" w:sz="0" w:space="0" w:color="auto"/>
            <w:right w:val="none" w:sz="0" w:space="0" w:color="auto"/>
          </w:divBdr>
        </w:div>
        <w:div w:id="349334195">
          <w:marLeft w:val="0"/>
          <w:marRight w:val="0"/>
          <w:marTop w:val="0"/>
          <w:marBottom w:val="0"/>
          <w:divBdr>
            <w:top w:val="none" w:sz="0" w:space="0" w:color="auto"/>
            <w:left w:val="none" w:sz="0" w:space="0" w:color="auto"/>
            <w:bottom w:val="none" w:sz="0" w:space="0" w:color="auto"/>
            <w:right w:val="none" w:sz="0" w:space="0" w:color="auto"/>
          </w:divBdr>
        </w:div>
      </w:divsChild>
    </w:div>
    <w:div w:id="2114471520">
      <w:bodyDiv w:val="1"/>
      <w:marLeft w:val="0"/>
      <w:marRight w:val="0"/>
      <w:marTop w:val="0"/>
      <w:marBottom w:val="0"/>
      <w:divBdr>
        <w:top w:val="none" w:sz="0" w:space="0" w:color="auto"/>
        <w:left w:val="none" w:sz="0" w:space="0" w:color="auto"/>
        <w:bottom w:val="none" w:sz="0" w:space="0" w:color="auto"/>
        <w:right w:val="none" w:sz="0" w:space="0" w:color="auto"/>
      </w:divBdr>
    </w:div>
    <w:div w:id="2123959638">
      <w:bodyDiv w:val="1"/>
      <w:marLeft w:val="0"/>
      <w:marRight w:val="0"/>
      <w:marTop w:val="0"/>
      <w:marBottom w:val="0"/>
      <w:divBdr>
        <w:top w:val="none" w:sz="0" w:space="0" w:color="auto"/>
        <w:left w:val="none" w:sz="0" w:space="0" w:color="auto"/>
        <w:bottom w:val="none" w:sz="0" w:space="0" w:color="auto"/>
        <w:right w:val="none" w:sz="0" w:space="0" w:color="auto"/>
      </w:divBdr>
    </w:div>
    <w:div w:id="21271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9AA6-0ECC-4BCA-B4C2-299EAFDD15B5}">
  <ds:schemaRefs>
    <ds:schemaRef ds:uri="http://schemas.microsoft.com/sharepoint/v3/contenttype/forms"/>
  </ds:schemaRefs>
</ds:datastoreItem>
</file>

<file path=customXml/itemProps2.xml><?xml version="1.0" encoding="utf-8"?>
<ds:datastoreItem xmlns:ds="http://schemas.openxmlformats.org/officeDocument/2006/customXml" ds:itemID="{F98248D3-5B9E-40B9-8B1F-1FCC63C8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C7362-887E-4E24-8E95-E8EBB92BDBA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4.xml><?xml version="1.0" encoding="utf-8"?>
<ds:datastoreItem xmlns:ds="http://schemas.openxmlformats.org/officeDocument/2006/customXml" ds:itemID="{9C5ADD1E-484C-4231-9511-F3339691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1701368</vt:lpstr>
    </vt:vector>
  </TitlesOfParts>
  <Company>CSD</Company>
  <LinksUpToDate>false</LinksUpToDate>
  <CharactersWithSpaces>24874</CharactersWithSpaces>
  <SharedDoc>false</SharedDoc>
  <HLinks>
    <vt:vector size="6" baseType="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1701368</dc:title>
  <dc:subject>E/ECE/324/Rev.2/Add.141</dc:subject>
  <dc:creator>PDF ENG</dc:creator>
  <cp:lastModifiedBy>Nadiya Dzyubynska</cp:lastModifiedBy>
  <cp:revision>9</cp:revision>
  <cp:lastPrinted>2017-01-26T13:40:00Z</cp:lastPrinted>
  <dcterms:created xsi:type="dcterms:W3CDTF">2024-10-01T13:51:00Z</dcterms:created>
  <dcterms:modified xsi:type="dcterms:W3CDTF">2024-10-01T15:00:00Z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0x0101003B8422D08C252547BB1CFA7F78E2CB83</vt:lpwstr>
  </property>
  <property fmtid="{D5CDD505-2E9C-101B-9397-08002B2CF9AE}" pid="4" name="Order">
    <vt:r8>833400</vt:r8>
  </property>
  <property fmtid="{D5CDD505-2E9C-101B-9397-08002B2CF9AE}" pid="5" name="MediaServiceImageTags">
    <vt:lpwstr/>
  </property>
  <property fmtid="{D5CDD505-2E9C-101B-9397-08002B2CF9AE}" pid="6" name="Office_x0020_of_x0020_Origin">
    <vt:lpwstr/>
  </property>
  <property fmtid="{D5CDD505-2E9C-101B-9397-08002B2CF9AE}" pid="7" name="gba66df640194346a5267c50f24d4797">
    <vt:lpwstr/>
  </property>
  <property fmtid="{D5CDD505-2E9C-101B-9397-08002B2CF9AE}" pid="8" name="Office of Origin">
    <vt:lpwstr/>
  </property>
</Properties>
</file>