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1135" w:tblpY="568"/>
        <w:tblOverlap w:val="neve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259"/>
        <w:gridCol w:w="2236"/>
        <w:gridCol w:w="6144"/>
      </w:tblGrid>
      <w:tr w:rsidR="0054746F" w:rsidRPr="008D55AE" w14:paraId="1CFD6449" w14:textId="77777777" w:rsidTr="00637050">
        <w:trPr>
          <w:trHeight w:val="851"/>
        </w:trPr>
        <w:tc>
          <w:tcPr>
            <w:tcW w:w="1259" w:type="dxa"/>
            <w:tcBorders>
              <w:top w:val="nil"/>
              <w:left w:val="nil"/>
              <w:bottom w:val="single" w:sz="4" w:space="0" w:color="auto"/>
              <w:right w:val="nil"/>
            </w:tcBorders>
            <w:shd w:val="clear" w:color="auto" w:fill="auto"/>
          </w:tcPr>
          <w:p w14:paraId="3E15BA8D" w14:textId="77777777" w:rsidR="0054746F" w:rsidRPr="000B4919" w:rsidRDefault="0054746F" w:rsidP="00637050">
            <w:pPr>
              <w:spacing w:after="80" w:line="340" w:lineRule="exact"/>
            </w:pPr>
          </w:p>
        </w:tc>
        <w:tc>
          <w:tcPr>
            <w:tcW w:w="2236" w:type="dxa"/>
            <w:tcBorders>
              <w:top w:val="nil"/>
              <w:left w:val="nil"/>
              <w:bottom w:val="single" w:sz="4" w:space="0" w:color="auto"/>
              <w:right w:val="nil"/>
            </w:tcBorders>
            <w:shd w:val="clear" w:color="auto" w:fill="auto"/>
            <w:vAlign w:val="bottom"/>
          </w:tcPr>
          <w:p w14:paraId="62A28E56" w14:textId="77777777" w:rsidR="0054746F" w:rsidRPr="000B4919" w:rsidRDefault="0054746F" w:rsidP="00637050">
            <w:pPr>
              <w:spacing w:after="80" w:line="340" w:lineRule="exact"/>
              <w:rPr>
                <w:sz w:val="28"/>
                <w:szCs w:val="28"/>
              </w:rPr>
            </w:pPr>
          </w:p>
        </w:tc>
        <w:tc>
          <w:tcPr>
            <w:tcW w:w="6144" w:type="dxa"/>
            <w:tcBorders>
              <w:top w:val="nil"/>
              <w:left w:val="nil"/>
              <w:bottom w:val="single" w:sz="4" w:space="0" w:color="auto"/>
              <w:right w:val="nil"/>
            </w:tcBorders>
            <w:shd w:val="clear" w:color="auto" w:fill="auto"/>
            <w:vAlign w:val="bottom"/>
          </w:tcPr>
          <w:p w14:paraId="113B654B" w14:textId="192A724D" w:rsidR="0054746F" w:rsidRPr="0041585E" w:rsidRDefault="0054746F" w:rsidP="00637050">
            <w:pPr>
              <w:jc w:val="right"/>
              <w:rPr>
                <w:b/>
                <w:sz w:val="40"/>
                <w:szCs w:val="40"/>
                <w:lang w:val="fr-CH"/>
              </w:rPr>
            </w:pPr>
            <w:r w:rsidRPr="0041585E">
              <w:rPr>
                <w:b/>
                <w:sz w:val="40"/>
                <w:szCs w:val="40"/>
                <w:lang w:val="fr-CH"/>
              </w:rPr>
              <w:t>UN/SCETDG/6</w:t>
            </w:r>
            <w:r w:rsidR="002E53D6" w:rsidRPr="0041585E">
              <w:rPr>
                <w:b/>
                <w:sz w:val="40"/>
                <w:szCs w:val="40"/>
                <w:lang w:val="fr-CH"/>
              </w:rPr>
              <w:t>5</w:t>
            </w:r>
            <w:r w:rsidRPr="0041585E">
              <w:rPr>
                <w:b/>
                <w:sz w:val="40"/>
                <w:szCs w:val="40"/>
                <w:lang w:val="fr-CH"/>
              </w:rPr>
              <w:t>/INF.</w:t>
            </w:r>
            <w:r w:rsidR="001432A9" w:rsidRPr="0041585E">
              <w:rPr>
                <w:b/>
                <w:sz w:val="40"/>
                <w:szCs w:val="40"/>
                <w:lang w:val="fr-CH"/>
              </w:rPr>
              <w:t>10</w:t>
            </w:r>
          </w:p>
          <w:p w14:paraId="2EA99EE0" w14:textId="2635E1CC" w:rsidR="0054746F" w:rsidRPr="00EA250D" w:rsidRDefault="0054746F" w:rsidP="00637050">
            <w:pPr>
              <w:jc w:val="right"/>
              <w:rPr>
                <w:b/>
                <w:sz w:val="40"/>
                <w:szCs w:val="40"/>
                <w:lang w:val="fr-CH"/>
              </w:rPr>
            </w:pPr>
            <w:r w:rsidRPr="0041585E">
              <w:rPr>
                <w:b/>
                <w:sz w:val="40"/>
                <w:szCs w:val="40"/>
                <w:lang w:val="fr-CH"/>
              </w:rPr>
              <w:t>UN/SCEGHS/4</w:t>
            </w:r>
            <w:r w:rsidR="002E53D6" w:rsidRPr="0041585E">
              <w:rPr>
                <w:b/>
                <w:sz w:val="40"/>
                <w:szCs w:val="40"/>
                <w:lang w:val="fr-CH"/>
              </w:rPr>
              <w:t>7</w:t>
            </w:r>
            <w:r w:rsidRPr="0041585E">
              <w:rPr>
                <w:b/>
                <w:sz w:val="40"/>
                <w:szCs w:val="40"/>
                <w:lang w:val="fr-CH"/>
              </w:rPr>
              <w:t>/INF.</w:t>
            </w:r>
            <w:r w:rsidR="0041585E" w:rsidRPr="0041585E">
              <w:rPr>
                <w:b/>
                <w:sz w:val="40"/>
                <w:szCs w:val="40"/>
                <w:lang w:val="fr-CH"/>
              </w:rPr>
              <w:t>5</w:t>
            </w:r>
          </w:p>
          <w:p w14:paraId="3C40CCCB" w14:textId="77777777" w:rsidR="0054746F" w:rsidRPr="008D55AE" w:rsidRDefault="0054746F" w:rsidP="00637050">
            <w:pPr>
              <w:jc w:val="right"/>
              <w:rPr>
                <w:highlight w:val="yellow"/>
                <w:lang w:val="fr-CH"/>
              </w:rPr>
            </w:pPr>
          </w:p>
        </w:tc>
      </w:tr>
    </w:tbl>
    <w:tbl>
      <w:tblPr>
        <w:tblW w:w="9645" w:type="dxa"/>
        <w:tblInd w:w="108" w:type="dxa"/>
        <w:tblLayout w:type="fixed"/>
        <w:tblLook w:val="04A0" w:firstRow="1" w:lastRow="0" w:firstColumn="1" w:lastColumn="0" w:noHBand="0" w:noVBand="1"/>
      </w:tblPr>
      <w:tblGrid>
        <w:gridCol w:w="4652"/>
        <w:gridCol w:w="4993"/>
      </w:tblGrid>
      <w:tr w:rsidR="0054746F" w:rsidRPr="00E1707A" w14:paraId="68A2CDB5" w14:textId="77777777" w:rsidTr="00637050">
        <w:tc>
          <w:tcPr>
            <w:tcW w:w="9645" w:type="dxa"/>
            <w:gridSpan w:val="2"/>
            <w:tcMar>
              <w:top w:w="142" w:type="dxa"/>
              <w:left w:w="108" w:type="dxa"/>
              <w:bottom w:w="142" w:type="dxa"/>
              <w:right w:w="108" w:type="dxa"/>
            </w:tcMar>
          </w:tcPr>
          <w:p w14:paraId="3FFD0482" w14:textId="146E4BE6" w:rsidR="0054746F" w:rsidRPr="00E1707A" w:rsidRDefault="0054746F" w:rsidP="00637050">
            <w:pPr>
              <w:tabs>
                <w:tab w:val="right" w:pos="9214"/>
              </w:tabs>
            </w:pPr>
            <w:r w:rsidRPr="00E1707A">
              <w:rPr>
                <w:b/>
                <w:sz w:val="24"/>
                <w:szCs w:val="24"/>
              </w:rPr>
              <w:t>Committee of Experts on the Transport of Dangerous Goods</w:t>
            </w:r>
            <w:r w:rsidRPr="00E1707A">
              <w:rPr>
                <w:b/>
                <w:sz w:val="24"/>
                <w:szCs w:val="24"/>
              </w:rPr>
              <w:br/>
              <w:t>and on the Globally Harmonized System of Classification</w:t>
            </w:r>
            <w:r w:rsidRPr="00E1707A">
              <w:rPr>
                <w:b/>
                <w:sz w:val="24"/>
                <w:szCs w:val="24"/>
              </w:rPr>
              <w:br/>
              <w:t>and Labelling of Chemicals</w:t>
            </w:r>
            <w:r w:rsidRPr="00E1707A">
              <w:rPr>
                <w:b/>
              </w:rPr>
              <w:tab/>
            </w:r>
            <w:r w:rsidR="003C068A">
              <w:rPr>
                <w:b/>
              </w:rPr>
              <w:t>30</w:t>
            </w:r>
            <w:r w:rsidR="005A10E6">
              <w:rPr>
                <w:b/>
              </w:rPr>
              <w:t xml:space="preserve"> September</w:t>
            </w:r>
            <w:r w:rsidR="00EA250D" w:rsidRPr="005A10E6">
              <w:rPr>
                <w:b/>
              </w:rPr>
              <w:t xml:space="preserve"> 2024</w:t>
            </w:r>
          </w:p>
        </w:tc>
      </w:tr>
      <w:tr w:rsidR="0054746F" w:rsidRPr="000B4919" w14:paraId="5FEEDD81" w14:textId="77777777" w:rsidTr="00637050">
        <w:tc>
          <w:tcPr>
            <w:tcW w:w="4652" w:type="dxa"/>
            <w:tcMar>
              <w:top w:w="57" w:type="dxa"/>
              <w:left w:w="108" w:type="dxa"/>
              <w:bottom w:w="0" w:type="dxa"/>
              <w:right w:w="108" w:type="dxa"/>
            </w:tcMar>
            <w:vAlign w:val="center"/>
          </w:tcPr>
          <w:p w14:paraId="48BA9AD4" w14:textId="77777777" w:rsidR="0054746F" w:rsidRPr="000B4919" w:rsidRDefault="0054746F" w:rsidP="00637050">
            <w:pPr>
              <w:spacing w:before="120"/>
              <w:rPr>
                <w:b/>
              </w:rPr>
            </w:pPr>
            <w:r w:rsidRPr="000B4919">
              <w:rPr>
                <w:b/>
              </w:rPr>
              <w:t xml:space="preserve">Sub-Committee of Experts on the </w:t>
            </w:r>
            <w:r w:rsidRPr="000B4919">
              <w:rPr>
                <w:b/>
              </w:rPr>
              <w:br/>
              <w:t xml:space="preserve">Transport of Dangerous Goods </w:t>
            </w:r>
          </w:p>
        </w:tc>
        <w:tc>
          <w:tcPr>
            <w:tcW w:w="4993" w:type="dxa"/>
            <w:tcMar>
              <w:top w:w="57" w:type="dxa"/>
              <w:left w:w="108" w:type="dxa"/>
              <w:bottom w:w="0" w:type="dxa"/>
              <w:right w:w="108" w:type="dxa"/>
            </w:tcMar>
            <w:vAlign w:val="center"/>
          </w:tcPr>
          <w:p w14:paraId="39D29D71" w14:textId="77777777" w:rsidR="0054746F" w:rsidRPr="000B4919" w:rsidRDefault="0054746F" w:rsidP="00637050">
            <w:pPr>
              <w:spacing w:before="120"/>
              <w:rPr>
                <w:b/>
              </w:rPr>
            </w:pPr>
            <w:r w:rsidRPr="000B4919">
              <w:rPr>
                <w:b/>
              </w:rPr>
              <w:t>Sub-Committee of Experts on the Globally Harmonized System of Classification and Labelling of Chemicals</w:t>
            </w:r>
          </w:p>
        </w:tc>
      </w:tr>
      <w:tr w:rsidR="0054746F" w:rsidRPr="000B4919" w14:paraId="77F2047B" w14:textId="77777777" w:rsidTr="00637050">
        <w:tc>
          <w:tcPr>
            <w:tcW w:w="4652" w:type="dxa"/>
            <w:tcMar>
              <w:top w:w="57" w:type="dxa"/>
              <w:left w:w="108" w:type="dxa"/>
              <w:bottom w:w="0" w:type="dxa"/>
              <w:right w:w="108" w:type="dxa"/>
            </w:tcMar>
          </w:tcPr>
          <w:p w14:paraId="69B47574" w14:textId="3E391499" w:rsidR="0054746F" w:rsidRPr="000B4919" w:rsidRDefault="0054746F" w:rsidP="00637050">
            <w:pPr>
              <w:spacing w:before="120"/>
              <w:ind w:left="34" w:hanging="34"/>
              <w:rPr>
                <w:b/>
              </w:rPr>
            </w:pPr>
            <w:r w:rsidRPr="001025C8">
              <w:rPr>
                <w:b/>
                <w:bCs/>
              </w:rPr>
              <w:t>Sixty-</w:t>
            </w:r>
            <w:r w:rsidR="002E53D6">
              <w:rPr>
                <w:b/>
                <w:bCs/>
              </w:rPr>
              <w:t>fifth</w:t>
            </w:r>
            <w:r w:rsidRPr="001025C8">
              <w:rPr>
                <w:b/>
                <w:bCs/>
              </w:rPr>
              <w:t xml:space="preserve"> session</w:t>
            </w:r>
          </w:p>
        </w:tc>
        <w:tc>
          <w:tcPr>
            <w:tcW w:w="4993" w:type="dxa"/>
            <w:tcMar>
              <w:top w:w="57" w:type="dxa"/>
              <w:left w:w="108" w:type="dxa"/>
              <w:bottom w:w="0" w:type="dxa"/>
              <w:right w:w="108" w:type="dxa"/>
            </w:tcMar>
          </w:tcPr>
          <w:p w14:paraId="4B0AC9F1" w14:textId="19CB9B1B" w:rsidR="0054746F" w:rsidRPr="000B4919" w:rsidRDefault="0054746F" w:rsidP="00637050">
            <w:pPr>
              <w:spacing w:before="120"/>
              <w:ind w:left="34" w:hanging="34"/>
              <w:rPr>
                <w:b/>
              </w:rPr>
            </w:pPr>
            <w:r>
              <w:rPr>
                <w:b/>
              </w:rPr>
              <w:t>Forty-</w:t>
            </w:r>
            <w:r w:rsidR="002E53D6">
              <w:rPr>
                <w:b/>
              </w:rPr>
              <w:t>seventh</w:t>
            </w:r>
            <w:r>
              <w:rPr>
                <w:b/>
              </w:rPr>
              <w:t xml:space="preserve"> session</w:t>
            </w:r>
          </w:p>
        </w:tc>
      </w:tr>
      <w:tr w:rsidR="0054746F" w:rsidRPr="000B4919" w14:paraId="1F76A7A1" w14:textId="77777777" w:rsidTr="00637050">
        <w:tc>
          <w:tcPr>
            <w:tcW w:w="4652" w:type="dxa"/>
            <w:tcMar>
              <w:top w:w="28" w:type="dxa"/>
              <w:left w:w="108" w:type="dxa"/>
              <w:bottom w:w="0" w:type="dxa"/>
              <w:right w:w="108" w:type="dxa"/>
            </w:tcMar>
          </w:tcPr>
          <w:p w14:paraId="1AA2CC09" w14:textId="2654817D" w:rsidR="0054746F" w:rsidRPr="00ED4DEF" w:rsidRDefault="00DA27A9" w:rsidP="00DA27A9">
            <w:r w:rsidRPr="006500BA">
              <w:t xml:space="preserve">Geneva, </w:t>
            </w:r>
            <w:r>
              <w:t>25 November-3 December 2024</w:t>
            </w:r>
            <w:r w:rsidR="0054746F" w:rsidRPr="00BC0574">
              <w:br/>
            </w:r>
            <w:r w:rsidR="0054746F" w:rsidRPr="00ED4DEF">
              <w:t xml:space="preserve">Item </w:t>
            </w:r>
            <w:r w:rsidR="007E1E5B" w:rsidRPr="00ED4DEF">
              <w:t>10 (c)</w:t>
            </w:r>
            <w:r w:rsidR="0054746F" w:rsidRPr="00ED4DEF">
              <w:t xml:space="preserve"> of the provisional agenda</w:t>
            </w:r>
          </w:p>
          <w:p w14:paraId="727A37BA" w14:textId="3A6C22DD" w:rsidR="0054746F" w:rsidRPr="00BC0574" w:rsidRDefault="0047418F" w:rsidP="00637050">
            <w:pPr>
              <w:spacing w:before="40"/>
              <w:ind w:left="-18" w:firstLine="18"/>
              <w:rPr>
                <w:b/>
                <w:bCs/>
              </w:rPr>
            </w:pPr>
            <w:r w:rsidRPr="00AA64CE">
              <w:rPr>
                <w:b/>
              </w:rPr>
              <w:t xml:space="preserve">Issues relating to the Globally Harmonized System </w:t>
            </w:r>
            <w:r>
              <w:rPr>
                <w:b/>
              </w:rPr>
              <w:br/>
            </w:r>
            <w:r w:rsidRPr="00AA64CE">
              <w:rPr>
                <w:b/>
              </w:rPr>
              <w:t>of Classification and Labelling of Chemicals</w:t>
            </w:r>
            <w:r>
              <w:rPr>
                <w:b/>
              </w:rPr>
              <w:t>: Miscellaneous</w:t>
            </w:r>
          </w:p>
        </w:tc>
        <w:tc>
          <w:tcPr>
            <w:tcW w:w="4993" w:type="dxa"/>
            <w:tcMar>
              <w:top w:w="28" w:type="dxa"/>
              <w:left w:w="108" w:type="dxa"/>
              <w:bottom w:w="0" w:type="dxa"/>
              <w:right w:w="108" w:type="dxa"/>
            </w:tcMar>
          </w:tcPr>
          <w:p w14:paraId="55B8DF31" w14:textId="1D873D44" w:rsidR="0054746F" w:rsidRPr="0046702D" w:rsidRDefault="00AC0676" w:rsidP="00AC0676">
            <w:r w:rsidRPr="00A22868">
              <w:t>Geneva, 4-6 December 2024</w:t>
            </w:r>
            <w:r w:rsidR="0054746F" w:rsidRPr="00BC0574">
              <w:br/>
            </w:r>
            <w:r w:rsidR="0054746F" w:rsidRPr="0046702D">
              <w:t xml:space="preserve">Item </w:t>
            </w:r>
            <w:r w:rsidR="00ED4DEF" w:rsidRPr="0046702D">
              <w:rPr>
                <w:b/>
                <w:bCs/>
              </w:rPr>
              <w:t>2 (</w:t>
            </w:r>
            <w:r w:rsidR="0031113C" w:rsidRPr="0046702D">
              <w:rPr>
                <w:b/>
                <w:bCs/>
              </w:rPr>
              <w:t>b</w:t>
            </w:r>
            <w:r w:rsidR="00ED4DEF" w:rsidRPr="0046702D">
              <w:rPr>
                <w:b/>
                <w:bCs/>
              </w:rPr>
              <w:t>)</w:t>
            </w:r>
            <w:r w:rsidR="0054746F" w:rsidRPr="0046702D">
              <w:t xml:space="preserve"> of the provisional agenda</w:t>
            </w:r>
          </w:p>
          <w:p w14:paraId="3A94794C" w14:textId="77777777" w:rsidR="00A541A9" w:rsidRPr="0046702D" w:rsidRDefault="00A541A9" w:rsidP="00A541A9">
            <w:pPr>
              <w:rPr>
                <w:b/>
              </w:rPr>
            </w:pPr>
            <w:r w:rsidRPr="0046702D">
              <w:rPr>
                <w:b/>
              </w:rPr>
              <w:t>Work on the Globally Harmonized System of Classification and Labelling of Chemicals:</w:t>
            </w:r>
          </w:p>
          <w:p w14:paraId="3057481F" w14:textId="68460BFA" w:rsidR="0054746F" w:rsidRPr="000B4919" w:rsidRDefault="00362214" w:rsidP="00362214">
            <w:pPr>
              <w:rPr>
                <w:b/>
                <w:bCs/>
              </w:rPr>
            </w:pPr>
            <w:r w:rsidRPr="0046702D">
              <w:rPr>
                <w:b/>
              </w:rPr>
              <w:t>Work of the Sub-Committee of Experts on the Transport of Dangerous Goods on matters of interest to the Sub-Committee of Experts on the Globally Harmonized System of Classification and Labelling of Chemicals</w:t>
            </w:r>
          </w:p>
        </w:tc>
      </w:tr>
    </w:tbl>
    <w:p w14:paraId="2A07E079" w14:textId="77777777" w:rsidR="009F24A3" w:rsidRPr="00CA3C19" w:rsidRDefault="009F24A3" w:rsidP="009F24A3">
      <w:pPr>
        <w:pStyle w:val="HChG"/>
        <w:jc w:val="both"/>
        <w:rPr>
          <w:strike/>
        </w:rPr>
      </w:pPr>
      <w:r>
        <w:rPr>
          <w:lang w:val="en-AU"/>
        </w:rPr>
        <w:tab/>
      </w:r>
      <w:r>
        <w:rPr>
          <w:lang w:val="en-AU"/>
        </w:rPr>
        <w:tab/>
        <w:t xml:space="preserve">Consideration of </w:t>
      </w:r>
      <w:r w:rsidRPr="007E46F8">
        <w:rPr>
          <w:lang w:val="en-AU"/>
        </w:rPr>
        <w:t>special provision 393 of the Model Regulations</w:t>
      </w:r>
    </w:p>
    <w:p w14:paraId="0B3B4D0A" w14:textId="06002E7A" w:rsidR="009F24A3" w:rsidRDefault="009F24A3" w:rsidP="009F24A3">
      <w:pPr>
        <w:pStyle w:val="H1G"/>
      </w:pPr>
      <w:r>
        <w:rPr>
          <w:lang w:val="en-AU"/>
        </w:rPr>
        <w:tab/>
      </w:r>
      <w:r>
        <w:rPr>
          <w:lang w:val="en-AU"/>
        </w:rPr>
        <w:tab/>
      </w:r>
      <w:r>
        <w:t>Transmitted by the expert from the United States of America</w:t>
      </w:r>
    </w:p>
    <w:p w14:paraId="7D072C41" w14:textId="77777777" w:rsidR="009F24A3" w:rsidRPr="007628D5" w:rsidRDefault="009F24A3" w:rsidP="009F24A3">
      <w:pPr>
        <w:pStyle w:val="HChG"/>
      </w:pPr>
      <w:r>
        <w:tab/>
        <w:t>I.</w:t>
      </w:r>
      <w:r>
        <w:tab/>
        <w:t>Background</w:t>
      </w:r>
    </w:p>
    <w:p w14:paraId="1739BF96" w14:textId="62467173" w:rsidR="009F24A3" w:rsidRDefault="009F24A3" w:rsidP="009F24A3">
      <w:pPr>
        <w:pStyle w:val="SingleTxtG"/>
      </w:pPr>
      <w:r w:rsidRPr="000865B2">
        <w:t>1.</w:t>
      </w:r>
      <w:r w:rsidRPr="000865B2">
        <w:tab/>
      </w:r>
      <w:r>
        <w:t xml:space="preserve">Document </w:t>
      </w:r>
      <w:r w:rsidRPr="00843B00">
        <w:t>ST/SG/AC.10/C.3/2024/93</w:t>
      </w:r>
      <w:r w:rsidR="00287154" w:rsidRPr="00287154">
        <w:t>–</w:t>
      </w:r>
      <w:r w:rsidRPr="00843B00">
        <w:t>ST/SG/AC.10/C.4/2024/14</w:t>
      </w:r>
      <w:r>
        <w:t xml:space="preserve"> was submitted to reconsider the proposals submitted to the previous </w:t>
      </w:r>
      <w:r w:rsidR="007C00F1">
        <w:t xml:space="preserve">sessions of the </w:t>
      </w:r>
      <w:r>
        <w:t xml:space="preserve">TDG and GHS </w:t>
      </w:r>
      <w:r w:rsidR="00CB5270">
        <w:t>s</w:t>
      </w:r>
      <w:r>
        <w:t>ub</w:t>
      </w:r>
      <w:r w:rsidR="00BF5462">
        <w:noBreakHyphen/>
      </w:r>
      <w:r w:rsidR="00CB5270">
        <w:t>c</w:t>
      </w:r>
      <w:r>
        <w:t>ommittees related to nitrocellulose mixtures</w:t>
      </w:r>
      <w:r>
        <w:rPr>
          <w:lang w:val="en-US"/>
        </w:rPr>
        <w:t xml:space="preserve">. Further consideration should be given to the proposed amendment to </w:t>
      </w:r>
      <w:r w:rsidR="00063AC8">
        <w:rPr>
          <w:lang w:val="en-US"/>
        </w:rPr>
        <w:t>special provision (</w:t>
      </w:r>
      <w:r>
        <w:rPr>
          <w:lang w:val="en-US"/>
        </w:rPr>
        <w:t>SP</w:t>
      </w:r>
      <w:r w:rsidR="00063AC8">
        <w:rPr>
          <w:lang w:val="en-US"/>
        </w:rPr>
        <w:t>)</w:t>
      </w:r>
      <w:r>
        <w:rPr>
          <w:lang w:val="en-US"/>
        </w:rPr>
        <w:t xml:space="preserve"> 393 in the </w:t>
      </w:r>
      <w:r w:rsidRPr="00BF5462">
        <w:rPr>
          <w:i/>
          <w:iCs/>
          <w:lang w:val="en-US"/>
        </w:rPr>
        <w:t>Model Regulations</w:t>
      </w:r>
      <w:r>
        <w:rPr>
          <w:lang w:val="en-US"/>
        </w:rPr>
        <w:t>.</w:t>
      </w:r>
    </w:p>
    <w:p w14:paraId="1D77AEA4" w14:textId="437B3DBE" w:rsidR="009F24A3" w:rsidRDefault="009F24A3" w:rsidP="009F24A3">
      <w:pPr>
        <w:pStyle w:val="SingleTxtG"/>
      </w:pPr>
      <w:r w:rsidRPr="000865B2">
        <w:t>2.</w:t>
      </w:r>
      <w:r w:rsidRPr="000865B2">
        <w:tab/>
      </w:r>
      <w:r>
        <w:t xml:space="preserve">It is possible that a more holistic solution that accounts for testing of nitrocellulose in other commodities can be considered. Noting the absence of a session of the Explosives Working Group and further discussion needed on the topic, </w:t>
      </w:r>
      <w:r w:rsidR="001C025D">
        <w:t>the United States of America</w:t>
      </w:r>
      <w:r>
        <w:t xml:space="preserve"> propose</w:t>
      </w:r>
      <w:r w:rsidR="00F75243">
        <w:t>s</w:t>
      </w:r>
      <w:r>
        <w:t xml:space="preserve"> to not assign SP</w:t>
      </w:r>
      <w:r w:rsidR="00F73184">
        <w:t> </w:t>
      </w:r>
      <w:r>
        <w:t xml:space="preserve">393 to additional Dangerous Goods List entries at this time; however, we suggest this work be considered in the next biennium. </w:t>
      </w:r>
    </w:p>
    <w:p w14:paraId="1373988E" w14:textId="74C3C216" w:rsidR="009F24A3" w:rsidRDefault="009F24A3" w:rsidP="009F24A3">
      <w:pPr>
        <w:pStyle w:val="SingleTxtG"/>
      </w:pPr>
      <w:r>
        <w:t>3.</w:t>
      </w:r>
      <w:r>
        <w:tab/>
        <w:t xml:space="preserve">The proposed amendments in paragraphs 6 and 7 of document </w:t>
      </w:r>
      <w:r w:rsidR="002F4C39" w:rsidRPr="00843B00">
        <w:t>ST/SG/AC.10/C.3/2024/93</w:t>
      </w:r>
      <w:r w:rsidR="002F4C39" w:rsidRPr="00287154">
        <w:t>–</w:t>
      </w:r>
      <w:r w:rsidR="002F4C39" w:rsidRPr="00843B00">
        <w:t>ST/SG/AC.10/C.4/2024/14</w:t>
      </w:r>
      <w:r w:rsidR="002F4C39">
        <w:t xml:space="preserve"> </w:t>
      </w:r>
      <w:r>
        <w:t>are intended to ensure the stability of mixtures containing nitrocellulose be tested in accordance with test series 3 (c). After further review we note the original proposed text may still be misinterpreted by users applying the requirement only to those items listed and not all mixtures. To address this concern revised amendments to SP</w:t>
      </w:r>
      <w:r w:rsidR="00F73184">
        <w:t> </w:t>
      </w:r>
      <w:r>
        <w:t xml:space="preserve">393 are proposed to ensure the exception from 3 (c) testing only applies to dry or unmodified nitrocellulose. </w:t>
      </w:r>
    </w:p>
    <w:p w14:paraId="54B0444B" w14:textId="3E6A6176" w:rsidR="009F24A3" w:rsidRPr="000865B2" w:rsidRDefault="009F24A3" w:rsidP="009F24A3">
      <w:pPr>
        <w:pStyle w:val="SingleTxtG"/>
      </w:pPr>
      <w:r>
        <w:t>4.</w:t>
      </w:r>
      <w:r>
        <w:tab/>
        <w:t xml:space="preserve">This </w:t>
      </w:r>
      <w:r w:rsidR="000D572F">
        <w:t xml:space="preserve">document </w:t>
      </w:r>
      <w:r>
        <w:t xml:space="preserve">proposes an amendment to replace the proposed text in paragraph 6 and strike paragraph 7 of </w:t>
      </w:r>
      <w:r w:rsidR="00045B3A">
        <w:t xml:space="preserve">document </w:t>
      </w:r>
      <w:r w:rsidR="0060006A" w:rsidRPr="00843B00">
        <w:t>ST/SG/AC.10/C.3/2024/93</w:t>
      </w:r>
      <w:r w:rsidR="0060006A" w:rsidRPr="00287154">
        <w:t>–</w:t>
      </w:r>
      <w:r w:rsidR="0060006A" w:rsidRPr="00843B00">
        <w:t>ST/SG/AC.10/C.4/2024/14</w:t>
      </w:r>
      <w:r>
        <w:t xml:space="preserve">. The remaining proposals in these documents should still be considered for incorporation in the </w:t>
      </w:r>
      <w:r w:rsidRPr="00BF5462">
        <w:rPr>
          <w:i/>
          <w:iCs/>
        </w:rPr>
        <w:t xml:space="preserve">GHS </w:t>
      </w:r>
      <w:r>
        <w:t xml:space="preserve">and </w:t>
      </w:r>
      <w:r w:rsidRPr="00BF5462">
        <w:rPr>
          <w:i/>
          <w:iCs/>
        </w:rPr>
        <w:t>Manual of Tests and Criteria</w:t>
      </w:r>
      <w:r>
        <w:t xml:space="preserve">. </w:t>
      </w:r>
    </w:p>
    <w:p w14:paraId="0938E0BE" w14:textId="77777777" w:rsidR="009F24A3" w:rsidRDefault="009F24A3" w:rsidP="009F24A3">
      <w:pPr>
        <w:pStyle w:val="HChG"/>
      </w:pPr>
      <w:r>
        <w:tab/>
        <w:t>II.</w:t>
      </w:r>
      <w:r>
        <w:tab/>
      </w:r>
      <w:r w:rsidRPr="00397855">
        <w:t>Proposal</w:t>
      </w:r>
    </w:p>
    <w:p w14:paraId="66129749" w14:textId="1E60D364" w:rsidR="009F24A3" w:rsidRPr="007E46F8" w:rsidRDefault="009F24A3" w:rsidP="009F24A3">
      <w:pPr>
        <w:pStyle w:val="SingleTxtG"/>
      </w:pPr>
      <w:r w:rsidRPr="007E46F8">
        <w:t>5.</w:t>
      </w:r>
      <w:r>
        <w:tab/>
      </w:r>
      <w:r w:rsidRPr="007E46F8">
        <w:t>Proposed amendment to chapte</w:t>
      </w:r>
      <w:r>
        <w:t>r</w:t>
      </w:r>
      <w:r w:rsidRPr="007E46F8">
        <w:t xml:space="preserve"> 3.3 of the </w:t>
      </w:r>
      <w:r w:rsidRPr="00BF5462">
        <w:rPr>
          <w:i/>
          <w:iCs/>
        </w:rPr>
        <w:t>Model Regulations</w:t>
      </w:r>
      <w:r w:rsidRPr="007E46F8">
        <w:t>:</w:t>
      </w:r>
    </w:p>
    <w:p w14:paraId="7242C98C" w14:textId="77777777" w:rsidR="009F24A3" w:rsidRPr="007E46F8" w:rsidRDefault="009F24A3" w:rsidP="009F24A3">
      <w:pPr>
        <w:pStyle w:val="SingleTxtG"/>
      </w:pPr>
      <w:r w:rsidRPr="007E46F8">
        <w:tab/>
        <w:t xml:space="preserve">Chapter 3.3, amend special provision 393 as follows (new text is </w:t>
      </w:r>
      <w:r w:rsidRPr="007E46F8">
        <w:rPr>
          <w:u w:val="single"/>
        </w:rPr>
        <w:t>underlined</w:t>
      </w:r>
      <w:r w:rsidRPr="007E46F8">
        <w:t>):</w:t>
      </w:r>
    </w:p>
    <w:p w14:paraId="073AEDA2" w14:textId="1229B66D" w:rsidR="009F24A3" w:rsidRPr="007E46F8" w:rsidRDefault="009F24A3" w:rsidP="009F24A3">
      <w:pPr>
        <w:pStyle w:val="SingleTxtG"/>
        <w:ind w:left="1701"/>
      </w:pPr>
      <w:r w:rsidRPr="007E46F8">
        <w:lastRenderedPageBreak/>
        <w:t>“393</w:t>
      </w:r>
      <w:r w:rsidR="00A72A7A">
        <w:tab/>
      </w:r>
      <w:r w:rsidRPr="007E46F8">
        <w:t xml:space="preserve">The nitrocellulose shall meet the criteria of the Bergmann-Junk test or methyl violet paper test in the </w:t>
      </w:r>
      <w:r w:rsidRPr="007E46F8">
        <w:rPr>
          <w:i/>
          <w:iCs/>
        </w:rPr>
        <w:t>Manual of Tests and Criteria</w:t>
      </w:r>
      <w:r w:rsidRPr="007E46F8">
        <w:t xml:space="preserve">, appendix 10. Tests of type 3 (c) need not be applied </w:t>
      </w:r>
      <w:r w:rsidRPr="007E46F8">
        <w:rPr>
          <w:u w:val="single"/>
        </w:rPr>
        <w:t xml:space="preserve">to </w:t>
      </w:r>
      <w:r>
        <w:rPr>
          <w:u w:val="single"/>
        </w:rPr>
        <w:t xml:space="preserve">dry or unmodified </w:t>
      </w:r>
      <w:r w:rsidRPr="007E46F8">
        <w:rPr>
          <w:u w:val="single"/>
        </w:rPr>
        <w:t xml:space="preserve">nitrocellulose. </w:t>
      </w:r>
    </w:p>
    <w:p w14:paraId="292C43F2" w14:textId="22D296C6" w:rsidR="009F24A3" w:rsidRDefault="009F24A3" w:rsidP="009F24A3">
      <w:pPr>
        <w:pStyle w:val="SingleTxtG"/>
      </w:pPr>
      <w:r>
        <w:t>6.</w:t>
      </w:r>
      <w:r>
        <w:tab/>
        <w:t xml:space="preserve">The TDG and GHS </w:t>
      </w:r>
      <w:r w:rsidR="006F43CB">
        <w:t>s</w:t>
      </w:r>
      <w:r>
        <w:t xml:space="preserve">ub-committees are invited to consider the amendments as proposed in paragraph 5 </w:t>
      </w:r>
      <w:r w:rsidR="005551F3">
        <w:t xml:space="preserve">above </w:t>
      </w:r>
      <w:r>
        <w:t xml:space="preserve">in conjunction with the remaining </w:t>
      </w:r>
      <w:r w:rsidRPr="00BF5462">
        <w:rPr>
          <w:i/>
          <w:iCs/>
        </w:rPr>
        <w:t>GHS</w:t>
      </w:r>
      <w:r>
        <w:t xml:space="preserve"> and </w:t>
      </w:r>
      <w:r w:rsidRPr="00BF5462">
        <w:rPr>
          <w:i/>
          <w:iCs/>
        </w:rPr>
        <w:t>Manual of Tests and Criteria</w:t>
      </w:r>
      <w:r>
        <w:t xml:space="preserve"> proposals in </w:t>
      </w:r>
      <w:r w:rsidR="003E40FA">
        <w:t xml:space="preserve">document </w:t>
      </w:r>
      <w:r w:rsidR="006F43CB" w:rsidRPr="00843B00">
        <w:t>ST/SG/AC.10/C.3/2024/93</w:t>
      </w:r>
      <w:r w:rsidR="006F43CB" w:rsidRPr="00287154">
        <w:t>–</w:t>
      </w:r>
      <w:r w:rsidR="006F43CB" w:rsidRPr="00843B00">
        <w:t>ST/SG/AC.10/C.4/2024/14</w:t>
      </w:r>
      <w:r>
        <w:t>.</w:t>
      </w:r>
    </w:p>
    <w:p w14:paraId="4D6C1075" w14:textId="41A518EE" w:rsidR="00744B01" w:rsidRDefault="009F24A3" w:rsidP="00211A8E">
      <w:pPr>
        <w:spacing w:before="240"/>
        <w:jc w:val="center"/>
      </w:pPr>
      <w:r>
        <w:rPr>
          <w:u w:val="single"/>
        </w:rPr>
        <w:tab/>
      </w:r>
      <w:r>
        <w:rPr>
          <w:u w:val="single"/>
        </w:rPr>
        <w:tab/>
      </w:r>
      <w:r>
        <w:rPr>
          <w:u w:val="single"/>
        </w:rPr>
        <w:tab/>
      </w:r>
    </w:p>
    <w:sectPr w:rsidR="00744B01" w:rsidSect="00AB2474">
      <w:headerReference w:type="even" r:id="rId11"/>
      <w:headerReference w:type="default" r:id="rId12"/>
      <w:footerReference w:type="even" r:id="rId13"/>
      <w:footerReference w:type="default" r:id="rId14"/>
      <w:headerReference w:type="first" r:id="rId15"/>
      <w:endnotePr>
        <w:numFmt w:val="decimal"/>
      </w:endnotePr>
      <w:pgSz w:w="11907" w:h="16840" w:code="9"/>
      <w:pgMar w:top="1418" w:right="1134" w:bottom="1134" w:left="1134" w:header="851"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C41BD9" w14:textId="77777777" w:rsidR="008613EA" w:rsidRDefault="008613EA"/>
  </w:endnote>
  <w:endnote w:type="continuationSeparator" w:id="0">
    <w:p w14:paraId="586B02A1" w14:textId="77777777" w:rsidR="008613EA" w:rsidRDefault="008613EA"/>
  </w:endnote>
  <w:endnote w:type="continuationNotice" w:id="1">
    <w:p w14:paraId="62F42037" w14:textId="77777777" w:rsidR="008613EA" w:rsidRDefault="008613E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74D82" w14:textId="77777777" w:rsidR="006C0DC6" w:rsidRPr="0099001C" w:rsidRDefault="006C0DC6" w:rsidP="0099001C">
    <w:pPr>
      <w:pStyle w:val="Footer"/>
      <w:tabs>
        <w:tab w:val="right" w:pos="9638"/>
      </w:tabs>
      <w:rPr>
        <w:sz w:val="18"/>
      </w:rPr>
    </w:pP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2</w:t>
    </w:r>
    <w:r w:rsidRPr="0099001C">
      <w:rPr>
        <w:b/>
        <w:sz w:val="18"/>
      </w:rPr>
      <w:fldChar w:fldCharType="end"/>
    </w:r>
    <w:r>
      <w:rPr>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F8B54" w14:textId="77777777" w:rsidR="006C0DC6" w:rsidRPr="0099001C" w:rsidRDefault="006C0DC6" w:rsidP="0099001C">
    <w:pPr>
      <w:pStyle w:val="Footer"/>
      <w:tabs>
        <w:tab w:val="right" w:pos="9638"/>
      </w:tabs>
      <w:rPr>
        <w:b/>
        <w:sz w:val="18"/>
      </w:rPr>
    </w:pPr>
    <w:r>
      <w:tab/>
    </w:r>
    <w:r w:rsidRPr="0099001C">
      <w:rPr>
        <w:b/>
        <w:sz w:val="18"/>
      </w:rPr>
      <w:fldChar w:fldCharType="begin"/>
    </w:r>
    <w:r w:rsidRPr="0099001C">
      <w:rPr>
        <w:b/>
        <w:sz w:val="18"/>
      </w:rPr>
      <w:instrText xml:space="preserve"> PAGE  \* MERGEFORMAT </w:instrText>
    </w:r>
    <w:r w:rsidRPr="0099001C">
      <w:rPr>
        <w:b/>
        <w:sz w:val="18"/>
      </w:rPr>
      <w:fldChar w:fldCharType="separate"/>
    </w:r>
    <w:r w:rsidR="00E828B8">
      <w:rPr>
        <w:b/>
        <w:noProof/>
        <w:sz w:val="18"/>
      </w:rPr>
      <w:t>3</w:t>
    </w:r>
    <w:r w:rsidRPr="0099001C">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5C8787" w14:textId="77777777" w:rsidR="008613EA" w:rsidRPr="000B175B" w:rsidRDefault="008613EA" w:rsidP="000B175B">
      <w:pPr>
        <w:tabs>
          <w:tab w:val="right" w:pos="2155"/>
        </w:tabs>
        <w:spacing w:after="80"/>
        <w:ind w:left="680"/>
        <w:rPr>
          <w:u w:val="single"/>
        </w:rPr>
      </w:pPr>
      <w:r>
        <w:rPr>
          <w:u w:val="single"/>
        </w:rPr>
        <w:tab/>
      </w:r>
    </w:p>
  </w:footnote>
  <w:footnote w:type="continuationSeparator" w:id="0">
    <w:p w14:paraId="0320226D" w14:textId="77777777" w:rsidR="008613EA" w:rsidRPr="00FC68B7" w:rsidRDefault="008613EA" w:rsidP="00FC68B7">
      <w:pPr>
        <w:tabs>
          <w:tab w:val="left" w:pos="2155"/>
        </w:tabs>
        <w:spacing w:after="80"/>
        <w:ind w:left="680"/>
        <w:rPr>
          <w:u w:val="single"/>
        </w:rPr>
      </w:pPr>
      <w:r>
        <w:rPr>
          <w:u w:val="single"/>
        </w:rPr>
        <w:tab/>
      </w:r>
    </w:p>
  </w:footnote>
  <w:footnote w:type="continuationNotice" w:id="1">
    <w:p w14:paraId="4F32827B" w14:textId="77777777" w:rsidR="008613EA" w:rsidRDefault="008613E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4748F" w14:textId="4F3C1776" w:rsidR="001E4270" w:rsidRPr="009F24A3" w:rsidRDefault="001E4270" w:rsidP="001E4270">
    <w:pPr>
      <w:pStyle w:val="Header"/>
    </w:pPr>
    <w:r w:rsidRPr="009F24A3">
      <w:t>UN/SCETDG/6</w:t>
    </w:r>
    <w:r w:rsidR="00DC0155" w:rsidRPr="009F24A3">
      <w:t>5</w:t>
    </w:r>
    <w:r w:rsidRPr="009F24A3">
      <w:t>/INF.</w:t>
    </w:r>
    <w:r w:rsidR="009F24A3" w:rsidRPr="009F24A3">
      <w:t>10</w:t>
    </w:r>
  </w:p>
  <w:p w14:paraId="646E741E" w14:textId="3A5BDFA2" w:rsidR="006C0DC6" w:rsidRPr="008D17C6" w:rsidRDefault="001E4270" w:rsidP="001E4270">
    <w:pPr>
      <w:pStyle w:val="Header"/>
    </w:pPr>
    <w:r w:rsidRPr="009F24A3">
      <w:t>UN/SCEGHS/</w:t>
    </w:r>
    <w:r w:rsidR="007D166A" w:rsidRPr="009F24A3">
      <w:t>4</w:t>
    </w:r>
    <w:r w:rsidR="00E04904" w:rsidRPr="009F24A3">
      <w:t>7</w:t>
    </w:r>
    <w:r w:rsidRPr="009F24A3">
      <w:t>/INF.</w:t>
    </w:r>
    <w:r w:rsidR="009F24A3" w:rsidRPr="009F24A3">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4ADDC" w14:textId="7B72F140" w:rsidR="001E4270" w:rsidRDefault="001E4270" w:rsidP="001E4270">
    <w:pPr>
      <w:pStyle w:val="Header"/>
      <w:jc w:val="right"/>
    </w:pPr>
    <w:r>
      <w:t>UN/SCETDG/6</w:t>
    </w:r>
    <w:r w:rsidR="007D166A">
      <w:t>4</w:t>
    </w:r>
    <w:r>
      <w:t>/INF.</w:t>
    </w:r>
    <w:r w:rsidR="00AB2474">
      <w:t>4</w:t>
    </w:r>
  </w:p>
  <w:p w14:paraId="791F0B15" w14:textId="2E235CAC" w:rsidR="006C0DC6" w:rsidRPr="008D17C6" w:rsidRDefault="001E4270" w:rsidP="001E4270">
    <w:pPr>
      <w:pStyle w:val="Header"/>
      <w:jc w:val="right"/>
    </w:pPr>
    <w:r>
      <w:t>UN/SCEGHS/4</w:t>
    </w:r>
    <w:r w:rsidR="007D166A">
      <w:t>6</w:t>
    </w:r>
    <w:r>
      <w:t>/INF.</w:t>
    </w:r>
    <w:r w:rsidR="007D166A">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546FC" w14:textId="77777777" w:rsidR="002A1567" w:rsidRDefault="002A1567" w:rsidP="00874D9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0FE405A"/>
    <w:multiLevelType w:val="hybridMultilevel"/>
    <w:tmpl w:val="49E694E0"/>
    <w:lvl w:ilvl="0" w:tplc="0407000F">
      <w:start w:val="1"/>
      <w:numFmt w:val="decimal"/>
      <w:lvlText w:val="%1."/>
      <w:lvlJc w:val="left"/>
      <w:pPr>
        <w:ind w:left="1854" w:hanging="360"/>
      </w:pPr>
    </w:lvl>
    <w:lvl w:ilvl="1" w:tplc="08090001">
      <w:start w:val="1"/>
      <w:numFmt w:val="bullet"/>
      <w:lvlText w:val=""/>
      <w:lvlJc w:val="left"/>
      <w:pPr>
        <w:ind w:left="2574" w:hanging="360"/>
      </w:pPr>
      <w:rPr>
        <w:rFonts w:ascii="Symbol" w:hAnsi="Symbol" w:hint="default"/>
      </w:rPr>
    </w:lvl>
    <w:lvl w:ilvl="2" w:tplc="0407001B">
      <w:start w:val="1"/>
      <w:numFmt w:val="lowerRoman"/>
      <w:lvlText w:val="%3."/>
      <w:lvlJc w:val="right"/>
      <w:pPr>
        <w:ind w:left="3294" w:hanging="180"/>
      </w:pPr>
    </w:lvl>
    <w:lvl w:ilvl="3" w:tplc="0407000F">
      <w:start w:val="1"/>
      <w:numFmt w:val="decimal"/>
      <w:lvlText w:val="%4."/>
      <w:lvlJc w:val="left"/>
      <w:pPr>
        <w:ind w:left="4014" w:hanging="360"/>
      </w:pPr>
    </w:lvl>
    <w:lvl w:ilvl="4" w:tplc="04070019">
      <w:start w:val="1"/>
      <w:numFmt w:val="lowerLetter"/>
      <w:lvlText w:val="%5."/>
      <w:lvlJc w:val="left"/>
      <w:pPr>
        <w:ind w:left="4734" w:hanging="360"/>
      </w:pPr>
    </w:lvl>
    <w:lvl w:ilvl="5" w:tplc="0407001B">
      <w:start w:val="1"/>
      <w:numFmt w:val="lowerRoman"/>
      <w:lvlText w:val="%6."/>
      <w:lvlJc w:val="right"/>
      <w:pPr>
        <w:ind w:left="5454" w:hanging="180"/>
      </w:pPr>
    </w:lvl>
    <w:lvl w:ilvl="6" w:tplc="0407000F">
      <w:start w:val="1"/>
      <w:numFmt w:val="decimal"/>
      <w:lvlText w:val="%7."/>
      <w:lvlJc w:val="left"/>
      <w:pPr>
        <w:ind w:left="6174" w:hanging="360"/>
      </w:pPr>
    </w:lvl>
    <w:lvl w:ilvl="7" w:tplc="04070019">
      <w:start w:val="1"/>
      <w:numFmt w:val="lowerLetter"/>
      <w:lvlText w:val="%8."/>
      <w:lvlJc w:val="left"/>
      <w:pPr>
        <w:ind w:left="6894" w:hanging="360"/>
      </w:pPr>
    </w:lvl>
    <w:lvl w:ilvl="8" w:tplc="0407001B">
      <w:start w:val="1"/>
      <w:numFmt w:val="lowerRoman"/>
      <w:lvlText w:val="%9."/>
      <w:lvlJc w:val="right"/>
      <w:pPr>
        <w:ind w:left="7614" w:hanging="180"/>
      </w:pPr>
    </w:lvl>
  </w:abstractNum>
  <w:abstractNum w:abstractNumId="2" w15:restartNumberingAfterBreak="0">
    <w:nsid w:val="6680165A"/>
    <w:multiLevelType w:val="hybridMultilevel"/>
    <w:tmpl w:val="497C6C9E"/>
    <w:lvl w:ilvl="0" w:tplc="6492A14C">
      <w:numFmt w:val="bullet"/>
      <w:lvlText w:val="-"/>
      <w:lvlJc w:val="left"/>
      <w:pPr>
        <w:ind w:left="720" w:hanging="360"/>
      </w:pPr>
      <w:rPr>
        <w:rFonts w:ascii="Calibri" w:eastAsia="Calibri" w:hAnsi="Calibri" w:cs="Calibri"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3"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16cid:durableId="1754663407">
    <w:abstractNumId w:val="0"/>
  </w:num>
  <w:num w:numId="2" w16cid:durableId="130289842">
    <w:abstractNumId w:val="3"/>
  </w:num>
  <w:num w:numId="3" w16cid:durableId="233050477">
    <w:abstractNumId w:val="1"/>
  </w:num>
  <w:num w:numId="4" w16cid:durableId="321392605">
    <w:abstractNumId w:val="2"/>
  </w:num>
  <w:num w:numId="5" w16cid:durableId="72163573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activeWritingStyle w:appName="MSWord" w:lang="en-GB" w:vendorID="64" w:dllVersion="5" w:nlCheck="1" w:checkStyle="1"/>
  <w:activeWritingStyle w:appName="MSWord" w:lang="en-GB" w:vendorID="64" w:dllVersion="6" w:nlCheck="1" w:checkStyle="0"/>
  <w:activeWritingStyle w:appName="MSWord" w:lang="en-US" w:vendorID="64" w:dllVersion="6" w:nlCheck="1" w:checkStyle="0"/>
  <w:activeWritingStyle w:appName="MSWord" w:lang="en-AU" w:vendorID="64" w:dllVersion="6" w:nlCheck="1" w:checkStyle="1"/>
  <w:activeWritingStyle w:appName="MSWord" w:lang="en-GB" w:vendorID="64" w:dllVersion="0" w:nlCheck="1" w:checkStyle="0"/>
  <w:activeWritingStyle w:appName="MSWord" w:lang="en-US" w:vendorID="64" w:dllVersion="0" w:nlCheck="1" w:checkStyle="0"/>
  <w:activeWritingStyle w:appName="MSWord" w:lang="fr-CH" w:vendorID="64" w:dllVersion="0" w:nlCheck="1" w:checkStyle="0"/>
  <w:activeWritingStyle w:appName="MSWord" w:lang="en-CA" w:vendorID="64" w:dllVersion="0" w:nlCheck="1"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evenAndOddHeaders/>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001C"/>
    <w:rsid w:val="00001142"/>
    <w:rsid w:val="00002EFA"/>
    <w:rsid w:val="00002F33"/>
    <w:rsid w:val="000042A7"/>
    <w:rsid w:val="000060EB"/>
    <w:rsid w:val="000126D2"/>
    <w:rsid w:val="00012767"/>
    <w:rsid w:val="000137FF"/>
    <w:rsid w:val="00013D99"/>
    <w:rsid w:val="00015101"/>
    <w:rsid w:val="000204EA"/>
    <w:rsid w:val="00020C9D"/>
    <w:rsid w:val="00020FFC"/>
    <w:rsid w:val="0002214E"/>
    <w:rsid w:val="000261BC"/>
    <w:rsid w:val="0002673F"/>
    <w:rsid w:val="00030893"/>
    <w:rsid w:val="0003123C"/>
    <w:rsid w:val="000313C1"/>
    <w:rsid w:val="00031CBB"/>
    <w:rsid w:val="00033B3D"/>
    <w:rsid w:val="00034583"/>
    <w:rsid w:val="00035ACF"/>
    <w:rsid w:val="00042858"/>
    <w:rsid w:val="00043A8A"/>
    <w:rsid w:val="00043E1A"/>
    <w:rsid w:val="0004433E"/>
    <w:rsid w:val="000448F5"/>
    <w:rsid w:val="00044F65"/>
    <w:rsid w:val="00045B3A"/>
    <w:rsid w:val="00050F6B"/>
    <w:rsid w:val="00051214"/>
    <w:rsid w:val="00051969"/>
    <w:rsid w:val="00053756"/>
    <w:rsid w:val="00054C58"/>
    <w:rsid w:val="0005512E"/>
    <w:rsid w:val="00055796"/>
    <w:rsid w:val="00057F51"/>
    <w:rsid w:val="000609DB"/>
    <w:rsid w:val="00062CB5"/>
    <w:rsid w:val="00063AC8"/>
    <w:rsid w:val="00064B0A"/>
    <w:rsid w:val="0006754E"/>
    <w:rsid w:val="000700D3"/>
    <w:rsid w:val="00070393"/>
    <w:rsid w:val="00071A4F"/>
    <w:rsid w:val="000723E7"/>
    <w:rsid w:val="00072C8C"/>
    <w:rsid w:val="00073119"/>
    <w:rsid w:val="000737EC"/>
    <w:rsid w:val="000739C6"/>
    <w:rsid w:val="00076279"/>
    <w:rsid w:val="00076E62"/>
    <w:rsid w:val="000778B2"/>
    <w:rsid w:val="000803B3"/>
    <w:rsid w:val="000814D8"/>
    <w:rsid w:val="00081647"/>
    <w:rsid w:val="00081F44"/>
    <w:rsid w:val="00083694"/>
    <w:rsid w:val="00083C33"/>
    <w:rsid w:val="000877CA"/>
    <w:rsid w:val="00090A51"/>
    <w:rsid w:val="000931C0"/>
    <w:rsid w:val="0009390A"/>
    <w:rsid w:val="00094CA9"/>
    <w:rsid w:val="00096CD4"/>
    <w:rsid w:val="000A0664"/>
    <w:rsid w:val="000A18E8"/>
    <w:rsid w:val="000A22EE"/>
    <w:rsid w:val="000A3E88"/>
    <w:rsid w:val="000A5146"/>
    <w:rsid w:val="000B0600"/>
    <w:rsid w:val="000B175B"/>
    <w:rsid w:val="000B3A0F"/>
    <w:rsid w:val="000B4C96"/>
    <w:rsid w:val="000C1589"/>
    <w:rsid w:val="000C1817"/>
    <w:rsid w:val="000C25B7"/>
    <w:rsid w:val="000C38D0"/>
    <w:rsid w:val="000C56DF"/>
    <w:rsid w:val="000C5B0B"/>
    <w:rsid w:val="000C6544"/>
    <w:rsid w:val="000C6A00"/>
    <w:rsid w:val="000D030A"/>
    <w:rsid w:val="000D191F"/>
    <w:rsid w:val="000D39F8"/>
    <w:rsid w:val="000D3B0C"/>
    <w:rsid w:val="000D572F"/>
    <w:rsid w:val="000D7DB6"/>
    <w:rsid w:val="000E0415"/>
    <w:rsid w:val="000E1DC7"/>
    <w:rsid w:val="000E1ED2"/>
    <w:rsid w:val="000E2D4D"/>
    <w:rsid w:val="000E45CC"/>
    <w:rsid w:val="000E51CE"/>
    <w:rsid w:val="000F2CE1"/>
    <w:rsid w:val="000F368C"/>
    <w:rsid w:val="000F3DDC"/>
    <w:rsid w:val="000F5414"/>
    <w:rsid w:val="000F6C7B"/>
    <w:rsid w:val="00100A9D"/>
    <w:rsid w:val="00101B7C"/>
    <w:rsid w:val="00102373"/>
    <w:rsid w:val="001035FB"/>
    <w:rsid w:val="001046E7"/>
    <w:rsid w:val="0010538B"/>
    <w:rsid w:val="001059D2"/>
    <w:rsid w:val="00106B35"/>
    <w:rsid w:val="00107042"/>
    <w:rsid w:val="00110386"/>
    <w:rsid w:val="0011098D"/>
    <w:rsid w:val="00110DF6"/>
    <w:rsid w:val="00111F3F"/>
    <w:rsid w:val="0011793B"/>
    <w:rsid w:val="00120412"/>
    <w:rsid w:val="001220B8"/>
    <w:rsid w:val="00123D08"/>
    <w:rsid w:val="001240C5"/>
    <w:rsid w:val="0012566D"/>
    <w:rsid w:val="001261CA"/>
    <w:rsid w:val="0013106B"/>
    <w:rsid w:val="00132EE2"/>
    <w:rsid w:val="0013397C"/>
    <w:rsid w:val="0013518F"/>
    <w:rsid w:val="001362CB"/>
    <w:rsid w:val="0013641F"/>
    <w:rsid w:val="00137D36"/>
    <w:rsid w:val="00142C3A"/>
    <w:rsid w:val="001432A9"/>
    <w:rsid w:val="00144075"/>
    <w:rsid w:val="00144078"/>
    <w:rsid w:val="00144B03"/>
    <w:rsid w:val="001454ED"/>
    <w:rsid w:val="00146CED"/>
    <w:rsid w:val="001547CA"/>
    <w:rsid w:val="00155B79"/>
    <w:rsid w:val="00156F3C"/>
    <w:rsid w:val="00160C11"/>
    <w:rsid w:val="00161228"/>
    <w:rsid w:val="001621FA"/>
    <w:rsid w:val="00162BF7"/>
    <w:rsid w:val="00163012"/>
    <w:rsid w:val="00163D0D"/>
    <w:rsid w:val="00164D21"/>
    <w:rsid w:val="00165823"/>
    <w:rsid w:val="0016583F"/>
    <w:rsid w:val="00172643"/>
    <w:rsid w:val="00172F8E"/>
    <w:rsid w:val="001806E6"/>
    <w:rsid w:val="001836E3"/>
    <w:rsid w:val="001879A6"/>
    <w:rsid w:val="00190AEA"/>
    <w:rsid w:val="001915C2"/>
    <w:rsid w:val="001954AF"/>
    <w:rsid w:val="001960F9"/>
    <w:rsid w:val="00196CD0"/>
    <w:rsid w:val="001A1B3F"/>
    <w:rsid w:val="001A264D"/>
    <w:rsid w:val="001A2C53"/>
    <w:rsid w:val="001A3CE1"/>
    <w:rsid w:val="001A42F3"/>
    <w:rsid w:val="001A59DF"/>
    <w:rsid w:val="001A6703"/>
    <w:rsid w:val="001B1308"/>
    <w:rsid w:val="001B1F42"/>
    <w:rsid w:val="001B3435"/>
    <w:rsid w:val="001B4B04"/>
    <w:rsid w:val="001B5F9C"/>
    <w:rsid w:val="001B7FE6"/>
    <w:rsid w:val="001C025D"/>
    <w:rsid w:val="001C40FD"/>
    <w:rsid w:val="001C6663"/>
    <w:rsid w:val="001C7895"/>
    <w:rsid w:val="001D0BA6"/>
    <w:rsid w:val="001D0E74"/>
    <w:rsid w:val="001D0ECA"/>
    <w:rsid w:val="001D0ED5"/>
    <w:rsid w:val="001D1E09"/>
    <w:rsid w:val="001D1E2A"/>
    <w:rsid w:val="001D2686"/>
    <w:rsid w:val="001D26DF"/>
    <w:rsid w:val="001D5B87"/>
    <w:rsid w:val="001D6D9F"/>
    <w:rsid w:val="001E301F"/>
    <w:rsid w:val="001E373B"/>
    <w:rsid w:val="001E3D03"/>
    <w:rsid w:val="001E4270"/>
    <w:rsid w:val="001E47FD"/>
    <w:rsid w:val="001E4C75"/>
    <w:rsid w:val="001E710B"/>
    <w:rsid w:val="001F16F3"/>
    <w:rsid w:val="001F20EB"/>
    <w:rsid w:val="001F2AEB"/>
    <w:rsid w:val="001F3237"/>
    <w:rsid w:val="0020007B"/>
    <w:rsid w:val="00205370"/>
    <w:rsid w:val="00206DE0"/>
    <w:rsid w:val="00211A8E"/>
    <w:rsid w:val="00211ADF"/>
    <w:rsid w:val="00211C8A"/>
    <w:rsid w:val="00211D0D"/>
    <w:rsid w:val="00211E0B"/>
    <w:rsid w:val="00217B73"/>
    <w:rsid w:val="00217CC8"/>
    <w:rsid w:val="00221E24"/>
    <w:rsid w:val="00224B76"/>
    <w:rsid w:val="00225234"/>
    <w:rsid w:val="00226D5F"/>
    <w:rsid w:val="00226D9D"/>
    <w:rsid w:val="0023140E"/>
    <w:rsid w:val="00234380"/>
    <w:rsid w:val="002348F4"/>
    <w:rsid w:val="0023564D"/>
    <w:rsid w:val="00236E81"/>
    <w:rsid w:val="002401EF"/>
    <w:rsid w:val="002405A7"/>
    <w:rsid w:val="00242BB9"/>
    <w:rsid w:val="00244673"/>
    <w:rsid w:val="00244F72"/>
    <w:rsid w:val="00245F5C"/>
    <w:rsid w:val="0024624B"/>
    <w:rsid w:val="002505DA"/>
    <w:rsid w:val="00255AC8"/>
    <w:rsid w:val="002570BC"/>
    <w:rsid w:val="00257E45"/>
    <w:rsid w:val="00262488"/>
    <w:rsid w:val="00263951"/>
    <w:rsid w:val="00265671"/>
    <w:rsid w:val="00266898"/>
    <w:rsid w:val="0027313E"/>
    <w:rsid w:val="00274178"/>
    <w:rsid w:val="00275D77"/>
    <w:rsid w:val="00280F08"/>
    <w:rsid w:val="00284A54"/>
    <w:rsid w:val="00285613"/>
    <w:rsid w:val="00286529"/>
    <w:rsid w:val="00286659"/>
    <w:rsid w:val="00287154"/>
    <w:rsid w:val="00293172"/>
    <w:rsid w:val="002A1567"/>
    <w:rsid w:val="002A22D5"/>
    <w:rsid w:val="002A4DFC"/>
    <w:rsid w:val="002A51A3"/>
    <w:rsid w:val="002A537C"/>
    <w:rsid w:val="002A5947"/>
    <w:rsid w:val="002A5A2D"/>
    <w:rsid w:val="002A7047"/>
    <w:rsid w:val="002A7618"/>
    <w:rsid w:val="002B079A"/>
    <w:rsid w:val="002B3993"/>
    <w:rsid w:val="002B3D91"/>
    <w:rsid w:val="002B66EE"/>
    <w:rsid w:val="002B670E"/>
    <w:rsid w:val="002B6A44"/>
    <w:rsid w:val="002C133E"/>
    <w:rsid w:val="002C1386"/>
    <w:rsid w:val="002C21E5"/>
    <w:rsid w:val="002C22EC"/>
    <w:rsid w:val="002C2529"/>
    <w:rsid w:val="002C710D"/>
    <w:rsid w:val="002D540E"/>
    <w:rsid w:val="002D58D9"/>
    <w:rsid w:val="002D59D3"/>
    <w:rsid w:val="002D64AB"/>
    <w:rsid w:val="002D7571"/>
    <w:rsid w:val="002E0624"/>
    <w:rsid w:val="002E53D6"/>
    <w:rsid w:val="002E6284"/>
    <w:rsid w:val="002E7C49"/>
    <w:rsid w:val="002F1024"/>
    <w:rsid w:val="002F1089"/>
    <w:rsid w:val="002F247E"/>
    <w:rsid w:val="002F3DFA"/>
    <w:rsid w:val="002F4C39"/>
    <w:rsid w:val="003033B4"/>
    <w:rsid w:val="003045EF"/>
    <w:rsid w:val="003056B9"/>
    <w:rsid w:val="00305C3C"/>
    <w:rsid w:val="003073F4"/>
    <w:rsid w:val="00307FB9"/>
    <w:rsid w:val="003107FA"/>
    <w:rsid w:val="0031113C"/>
    <w:rsid w:val="003118D4"/>
    <w:rsid w:val="003127A2"/>
    <w:rsid w:val="003127C1"/>
    <w:rsid w:val="003140CE"/>
    <w:rsid w:val="003150AA"/>
    <w:rsid w:val="003217B0"/>
    <w:rsid w:val="00321878"/>
    <w:rsid w:val="003229D8"/>
    <w:rsid w:val="00323C69"/>
    <w:rsid w:val="0032442E"/>
    <w:rsid w:val="0032489E"/>
    <w:rsid w:val="003265CA"/>
    <w:rsid w:val="00334839"/>
    <w:rsid w:val="00334D85"/>
    <w:rsid w:val="00335DF4"/>
    <w:rsid w:val="0033745A"/>
    <w:rsid w:val="00337513"/>
    <w:rsid w:val="003376D4"/>
    <w:rsid w:val="00341AE1"/>
    <w:rsid w:val="00342302"/>
    <w:rsid w:val="003443E5"/>
    <w:rsid w:val="00350692"/>
    <w:rsid w:val="003506B8"/>
    <w:rsid w:val="00351974"/>
    <w:rsid w:val="003520A2"/>
    <w:rsid w:val="00352E14"/>
    <w:rsid w:val="00353180"/>
    <w:rsid w:val="00353DBA"/>
    <w:rsid w:val="003541F7"/>
    <w:rsid w:val="00354F23"/>
    <w:rsid w:val="003558C2"/>
    <w:rsid w:val="0035597A"/>
    <w:rsid w:val="003565E5"/>
    <w:rsid w:val="00356B87"/>
    <w:rsid w:val="00360834"/>
    <w:rsid w:val="00362214"/>
    <w:rsid w:val="00364E58"/>
    <w:rsid w:val="0036643A"/>
    <w:rsid w:val="00366CA7"/>
    <w:rsid w:val="0037249C"/>
    <w:rsid w:val="00372A0F"/>
    <w:rsid w:val="003807E5"/>
    <w:rsid w:val="00380AA8"/>
    <w:rsid w:val="00380DC7"/>
    <w:rsid w:val="003819B1"/>
    <w:rsid w:val="00382D6C"/>
    <w:rsid w:val="003841B8"/>
    <w:rsid w:val="00385DF6"/>
    <w:rsid w:val="00385E68"/>
    <w:rsid w:val="003864F3"/>
    <w:rsid w:val="0038656E"/>
    <w:rsid w:val="00387A81"/>
    <w:rsid w:val="00390529"/>
    <w:rsid w:val="0039277A"/>
    <w:rsid w:val="003937A6"/>
    <w:rsid w:val="0039414B"/>
    <w:rsid w:val="00394FD5"/>
    <w:rsid w:val="003972E0"/>
    <w:rsid w:val="003A0985"/>
    <w:rsid w:val="003A1842"/>
    <w:rsid w:val="003A1C97"/>
    <w:rsid w:val="003A26B0"/>
    <w:rsid w:val="003A402E"/>
    <w:rsid w:val="003A4B23"/>
    <w:rsid w:val="003A5D05"/>
    <w:rsid w:val="003B39CC"/>
    <w:rsid w:val="003B7321"/>
    <w:rsid w:val="003C068A"/>
    <w:rsid w:val="003C12EA"/>
    <w:rsid w:val="003C2CC4"/>
    <w:rsid w:val="003C324C"/>
    <w:rsid w:val="003C32AD"/>
    <w:rsid w:val="003C3936"/>
    <w:rsid w:val="003C3964"/>
    <w:rsid w:val="003C4B7F"/>
    <w:rsid w:val="003C7292"/>
    <w:rsid w:val="003C72DD"/>
    <w:rsid w:val="003D02C2"/>
    <w:rsid w:val="003D0C2B"/>
    <w:rsid w:val="003D18FE"/>
    <w:rsid w:val="003D1EA9"/>
    <w:rsid w:val="003D4B23"/>
    <w:rsid w:val="003D621B"/>
    <w:rsid w:val="003E117E"/>
    <w:rsid w:val="003E1216"/>
    <w:rsid w:val="003E19E7"/>
    <w:rsid w:val="003E1B5B"/>
    <w:rsid w:val="003E40FA"/>
    <w:rsid w:val="003E4D37"/>
    <w:rsid w:val="003F0752"/>
    <w:rsid w:val="003F18A0"/>
    <w:rsid w:val="003F1ED3"/>
    <w:rsid w:val="003F29E4"/>
    <w:rsid w:val="003F4CBA"/>
    <w:rsid w:val="003F5E77"/>
    <w:rsid w:val="003F668F"/>
    <w:rsid w:val="003F686C"/>
    <w:rsid w:val="003F6DAE"/>
    <w:rsid w:val="003F7973"/>
    <w:rsid w:val="003F7A75"/>
    <w:rsid w:val="004012E2"/>
    <w:rsid w:val="004018B6"/>
    <w:rsid w:val="00401917"/>
    <w:rsid w:val="00401E46"/>
    <w:rsid w:val="0040598C"/>
    <w:rsid w:val="004072DB"/>
    <w:rsid w:val="00410733"/>
    <w:rsid w:val="004108EE"/>
    <w:rsid w:val="00411445"/>
    <w:rsid w:val="0041585E"/>
    <w:rsid w:val="004160C6"/>
    <w:rsid w:val="004164E7"/>
    <w:rsid w:val="0042111E"/>
    <w:rsid w:val="0042234A"/>
    <w:rsid w:val="004230C0"/>
    <w:rsid w:val="0042588C"/>
    <w:rsid w:val="00426C3A"/>
    <w:rsid w:val="00426C9C"/>
    <w:rsid w:val="00431C5B"/>
    <w:rsid w:val="00431EFF"/>
    <w:rsid w:val="0043232C"/>
    <w:rsid w:val="004325CB"/>
    <w:rsid w:val="0043583A"/>
    <w:rsid w:val="00435DEA"/>
    <w:rsid w:val="00436257"/>
    <w:rsid w:val="0043783F"/>
    <w:rsid w:val="00437EFC"/>
    <w:rsid w:val="0044372F"/>
    <w:rsid w:val="004440E5"/>
    <w:rsid w:val="00445149"/>
    <w:rsid w:val="004458CC"/>
    <w:rsid w:val="00446DE4"/>
    <w:rsid w:val="00447E1A"/>
    <w:rsid w:val="00451562"/>
    <w:rsid w:val="0045333F"/>
    <w:rsid w:val="00460BCA"/>
    <w:rsid w:val="00460DD9"/>
    <w:rsid w:val="0046228F"/>
    <w:rsid w:val="0046451A"/>
    <w:rsid w:val="0046702D"/>
    <w:rsid w:val="00467122"/>
    <w:rsid w:val="0046712E"/>
    <w:rsid w:val="00467927"/>
    <w:rsid w:val="00472A25"/>
    <w:rsid w:val="0047418F"/>
    <w:rsid w:val="0047508E"/>
    <w:rsid w:val="004750BF"/>
    <w:rsid w:val="00475B8E"/>
    <w:rsid w:val="0047615E"/>
    <w:rsid w:val="004774B9"/>
    <w:rsid w:val="0048269B"/>
    <w:rsid w:val="0048291A"/>
    <w:rsid w:val="0049018F"/>
    <w:rsid w:val="004901B7"/>
    <w:rsid w:val="0049427E"/>
    <w:rsid w:val="004943F5"/>
    <w:rsid w:val="00496EB7"/>
    <w:rsid w:val="00497A7B"/>
    <w:rsid w:val="004A0596"/>
    <w:rsid w:val="004A1472"/>
    <w:rsid w:val="004A2EA2"/>
    <w:rsid w:val="004A3F42"/>
    <w:rsid w:val="004A41CA"/>
    <w:rsid w:val="004A6072"/>
    <w:rsid w:val="004A6319"/>
    <w:rsid w:val="004A6C6E"/>
    <w:rsid w:val="004A707C"/>
    <w:rsid w:val="004A7239"/>
    <w:rsid w:val="004A7B5C"/>
    <w:rsid w:val="004B0E57"/>
    <w:rsid w:val="004B6733"/>
    <w:rsid w:val="004C012B"/>
    <w:rsid w:val="004C4AB9"/>
    <w:rsid w:val="004C5B22"/>
    <w:rsid w:val="004C622C"/>
    <w:rsid w:val="004C7AF7"/>
    <w:rsid w:val="004D16C5"/>
    <w:rsid w:val="004D5CB2"/>
    <w:rsid w:val="004D6E91"/>
    <w:rsid w:val="004D7EFA"/>
    <w:rsid w:val="004E09B1"/>
    <w:rsid w:val="004E1C33"/>
    <w:rsid w:val="004E45BF"/>
    <w:rsid w:val="004E478E"/>
    <w:rsid w:val="004E5083"/>
    <w:rsid w:val="004E554D"/>
    <w:rsid w:val="004E6690"/>
    <w:rsid w:val="004E674C"/>
    <w:rsid w:val="004E76F6"/>
    <w:rsid w:val="004E7713"/>
    <w:rsid w:val="004E7DE6"/>
    <w:rsid w:val="004F190A"/>
    <w:rsid w:val="004F1932"/>
    <w:rsid w:val="004F235A"/>
    <w:rsid w:val="004F43E6"/>
    <w:rsid w:val="004F4B24"/>
    <w:rsid w:val="004F65C1"/>
    <w:rsid w:val="00500FF0"/>
    <w:rsid w:val="00501115"/>
    <w:rsid w:val="00501D18"/>
    <w:rsid w:val="00503228"/>
    <w:rsid w:val="00503516"/>
    <w:rsid w:val="005043A8"/>
    <w:rsid w:val="00505384"/>
    <w:rsid w:val="00506B40"/>
    <w:rsid w:val="005070CA"/>
    <w:rsid w:val="00515AB9"/>
    <w:rsid w:val="00516318"/>
    <w:rsid w:val="0051748D"/>
    <w:rsid w:val="00517A1B"/>
    <w:rsid w:val="00520683"/>
    <w:rsid w:val="00521801"/>
    <w:rsid w:val="0052461A"/>
    <w:rsid w:val="00525275"/>
    <w:rsid w:val="0052543F"/>
    <w:rsid w:val="00525BAC"/>
    <w:rsid w:val="00526E8A"/>
    <w:rsid w:val="005279DC"/>
    <w:rsid w:val="005319AF"/>
    <w:rsid w:val="00532EF8"/>
    <w:rsid w:val="00534E29"/>
    <w:rsid w:val="005356FB"/>
    <w:rsid w:val="00536A2B"/>
    <w:rsid w:val="00540305"/>
    <w:rsid w:val="00540DD6"/>
    <w:rsid w:val="005420F2"/>
    <w:rsid w:val="005433C8"/>
    <w:rsid w:val="00545150"/>
    <w:rsid w:val="00545C3C"/>
    <w:rsid w:val="00545F1A"/>
    <w:rsid w:val="00546318"/>
    <w:rsid w:val="00546852"/>
    <w:rsid w:val="0054746F"/>
    <w:rsid w:val="005504B6"/>
    <w:rsid w:val="00551AB9"/>
    <w:rsid w:val="00551FC6"/>
    <w:rsid w:val="00552DD6"/>
    <w:rsid w:val="00553222"/>
    <w:rsid w:val="00554D1D"/>
    <w:rsid w:val="005551F3"/>
    <w:rsid w:val="00556209"/>
    <w:rsid w:val="005622B4"/>
    <w:rsid w:val="00562548"/>
    <w:rsid w:val="00562694"/>
    <w:rsid w:val="00565588"/>
    <w:rsid w:val="005660FB"/>
    <w:rsid w:val="0056627E"/>
    <w:rsid w:val="00567BC7"/>
    <w:rsid w:val="00567E5A"/>
    <w:rsid w:val="0057024D"/>
    <w:rsid w:val="00570364"/>
    <w:rsid w:val="00570CC4"/>
    <w:rsid w:val="00571FB2"/>
    <w:rsid w:val="00572B36"/>
    <w:rsid w:val="0057418B"/>
    <w:rsid w:val="005777F3"/>
    <w:rsid w:val="0058206E"/>
    <w:rsid w:val="005823A3"/>
    <w:rsid w:val="0058529D"/>
    <w:rsid w:val="00585897"/>
    <w:rsid w:val="00585A18"/>
    <w:rsid w:val="00585DDC"/>
    <w:rsid w:val="00586BBA"/>
    <w:rsid w:val="00586F4A"/>
    <w:rsid w:val="005900D3"/>
    <w:rsid w:val="00591971"/>
    <w:rsid w:val="00592D34"/>
    <w:rsid w:val="00592FDB"/>
    <w:rsid w:val="00593200"/>
    <w:rsid w:val="005976A3"/>
    <w:rsid w:val="005A0903"/>
    <w:rsid w:val="005A10E6"/>
    <w:rsid w:val="005A1E22"/>
    <w:rsid w:val="005A1FCA"/>
    <w:rsid w:val="005A503C"/>
    <w:rsid w:val="005A79B8"/>
    <w:rsid w:val="005B054C"/>
    <w:rsid w:val="005B1B47"/>
    <w:rsid w:val="005B1F1B"/>
    <w:rsid w:val="005B1F57"/>
    <w:rsid w:val="005B2C89"/>
    <w:rsid w:val="005B3A5A"/>
    <w:rsid w:val="005B3DB3"/>
    <w:rsid w:val="005B408C"/>
    <w:rsid w:val="005C22AD"/>
    <w:rsid w:val="005C4858"/>
    <w:rsid w:val="005C4C64"/>
    <w:rsid w:val="005C51F2"/>
    <w:rsid w:val="005C53DB"/>
    <w:rsid w:val="005D043E"/>
    <w:rsid w:val="005D33AB"/>
    <w:rsid w:val="005D4164"/>
    <w:rsid w:val="005D425A"/>
    <w:rsid w:val="005D4725"/>
    <w:rsid w:val="005D4F26"/>
    <w:rsid w:val="005D529D"/>
    <w:rsid w:val="005D6BF6"/>
    <w:rsid w:val="005E27AB"/>
    <w:rsid w:val="005E37E7"/>
    <w:rsid w:val="005E45A4"/>
    <w:rsid w:val="005E46D3"/>
    <w:rsid w:val="005E743D"/>
    <w:rsid w:val="005F2648"/>
    <w:rsid w:val="005F3939"/>
    <w:rsid w:val="0060006A"/>
    <w:rsid w:val="00600487"/>
    <w:rsid w:val="006021E2"/>
    <w:rsid w:val="00602EE8"/>
    <w:rsid w:val="00602FF5"/>
    <w:rsid w:val="00603143"/>
    <w:rsid w:val="006034C6"/>
    <w:rsid w:val="00603E59"/>
    <w:rsid w:val="006055EE"/>
    <w:rsid w:val="00606679"/>
    <w:rsid w:val="00611663"/>
    <w:rsid w:val="00611FC4"/>
    <w:rsid w:val="00616684"/>
    <w:rsid w:val="00616968"/>
    <w:rsid w:val="00616CBC"/>
    <w:rsid w:val="00617237"/>
    <w:rsid w:val="006176FB"/>
    <w:rsid w:val="006218CD"/>
    <w:rsid w:val="00622802"/>
    <w:rsid w:val="00623353"/>
    <w:rsid w:val="006241C1"/>
    <w:rsid w:val="00624260"/>
    <w:rsid w:val="0062489A"/>
    <w:rsid w:val="0062559B"/>
    <w:rsid w:val="0062579A"/>
    <w:rsid w:val="0062753C"/>
    <w:rsid w:val="00627ED0"/>
    <w:rsid w:val="00627ED1"/>
    <w:rsid w:val="00631531"/>
    <w:rsid w:val="00633B07"/>
    <w:rsid w:val="00633ED0"/>
    <w:rsid w:val="00634702"/>
    <w:rsid w:val="00637050"/>
    <w:rsid w:val="00640B26"/>
    <w:rsid w:val="00640D06"/>
    <w:rsid w:val="00640FD5"/>
    <w:rsid w:val="00641F8E"/>
    <w:rsid w:val="00642B1E"/>
    <w:rsid w:val="0064354A"/>
    <w:rsid w:val="00643E18"/>
    <w:rsid w:val="0064479D"/>
    <w:rsid w:val="006545BA"/>
    <w:rsid w:val="00656D10"/>
    <w:rsid w:val="00661F7A"/>
    <w:rsid w:val="006632CE"/>
    <w:rsid w:val="00665595"/>
    <w:rsid w:val="006666F6"/>
    <w:rsid w:val="0066697D"/>
    <w:rsid w:val="00666C72"/>
    <w:rsid w:val="006743E5"/>
    <w:rsid w:val="00675396"/>
    <w:rsid w:val="00675B9D"/>
    <w:rsid w:val="00676FD8"/>
    <w:rsid w:val="0068043C"/>
    <w:rsid w:val="006879C9"/>
    <w:rsid w:val="00687A18"/>
    <w:rsid w:val="00690159"/>
    <w:rsid w:val="00691F20"/>
    <w:rsid w:val="00693543"/>
    <w:rsid w:val="0069379A"/>
    <w:rsid w:val="00693F47"/>
    <w:rsid w:val="00694263"/>
    <w:rsid w:val="006944AB"/>
    <w:rsid w:val="00694E7D"/>
    <w:rsid w:val="00695C1E"/>
    <w:rsid w:val="006A0653"/>
    <w:rsid w:val="006A4EE8"/>
    <w:rsid w:val="006A6EE8"/>
    <w:rsid w:val="006A7176"/>
    <w:rsid w:val="006A7392"/>
    <w:rsid w:val="006A7757"/>
    <w:rsid w:val="006B0029"/>
    <w:rsid w:val="006B2D9F"/>
    <w:rsid w:val="006B4D02"/>
    <w:rsid w:val="006B4E5D"/>
    <w:rsid w:val="006B533E"/>
    <w:rsid w:val="006B5E68"/>
    <w:rsid w:val="006B79E3"/>
    <w:rsid w:val="006C0DC6"/>
    <w:rsid w:val="006C13EC"/>
    <w:rsid w:val="006C241B"/>
    <w:rsid w:val="006C2471"/>
    <w:rsid w:val="006C36AA"/>
    <w:rsid w:val="006C3F77"/>
    <w:rsid w:val="006C41F5"/>
    <w:rsid w:val="006C52B9"/>
    <w:rsid w:val="006D2106"/>
    <w:rsid w:val="006D22B5"/>
    <w:rsid w:val="006D36D1"/>
    <w:rsid w:val="006D383D"/>
    <w:rsid w:val="006D633D"/>
    <w:rsid w:val="006E0806"/>
    <w:rsid w:val="006E191D"/>
    <w:rsid w:val="006E20C4"/>
    <w:rsid w:val="006E2A58"/>
    <w:rsid w:val="006E2CE0"/>
    <w:rsid w:val="006E41A2"/>
    <w:rsid w:val="006E41F6"/>
    <w:rsid w:val="006E564B"/>
    <w:rsid w:val="006E7306"/>
    <w:rsid w:val="006E762C"/>
    <w:rsid w:val="006E7CEF"/>
    <w:rsid w:val="006F03A0"/>
    <w:rsid w:val="006F17B5"/>
    <w:rsid w:val="006F2413"/>
    <w:rsid w:val="006F27F8"/>
    <w:rsid w:val="006F43CB"/>
    <w:rsid w:val="006F6A76"/>
    <w:rsid w:val="006F764C"/>
    <w:rsid w:val="00700E12"/>
    <w:rsid w:val="00702BA6"/>
    <w:rsid w:val="00706D51"/>
    <w:rsid w:val="00707163"/>
    <w:rsid w:val="007077BB"/>
    <w:rsid w:val="0071349F"/>
    <w:rsid w:val="007164A1"/>
    <w:rsid w:val="00717E07"/>
    <w:rsid w:val="00720DEB"/>
    <w:rsid w:val="00720E11"/>
    <w:rsid w:val="00723019"/>
    <w:rsid w:val="00724C9D"/>
    <w:rsid w:val="00725594"/>
    <w:rsid w:val="0072632A"/>
    <w:rsid w:val="00727E7C"/>
    <w:rsid w:val="0073084C"/>
    <w:rsid w:val="00730E44"/>
    <w:rsid w:val="007316E1"/>
    <w:rsid w:val="007326E1"/>
    <w:rsid w:val="00733AAE"/>
    <w:rsid w:val="00735880"/>
    <w:rsid w:val="00736209"/>
    <w:rsid w:val="007372E2"/>
    <w:rsid w:val="0074105E"/>
    <w:rsid w:val="007435D4"/>
    <w:rsid w:val="00743E53"/>
    <w:rsid w:val="00744B01"/>
    <w:rsid w:val="00745024"/>
    <w:rsid w:val="007468B8"/>
    <w:rsid w:val="00751CF6"/>
    <w:rsid w:val="00752A06"/>
    <w:rsid w:val="00752BD5"/>
    <w:rsid w:val="0075458D"/>
    <w:rsid w:val="00754EE1"/>
    <w:rsid w:val="00757B67"/>
    <w:rsid w:val="00760486"/>
    <w:rsid w:val="00760955"/>
    <w:rsid w:val="00763714"/>
    <w:rsid w:val="00763C11"/>
    <w:rsid w:val="00766D93"/>
    <w:rsid w:val="00767B69"/>
    <w:rsid w:val="007708EF"/>
    <w:rsid w:val="00770C92"/>
    <w:rsid w:val="0077139B"/>
    <w:rsid w:val="00771608"/>
    <w:rsid w:val="0077406B"/>
    <w:rsid w:val="007750C3"/>
    <w:rsid w:val="00780296"/>
    <w:rsid w:val="00781A60"/>
    <w:rsid w:val="00783AF2"/>
    <w:rsid w:val="00783AF8"/>
    <w:rsid w:val="0078417F"/>
    <w:rsid w:val="00786A3A"/>
    <w:rsid w:val="00787C77"/>
    <w:rsid w:val="00790122"/>
    <w:rsid w:val="007908D5"/>
    <w:rsid w:val="007915AE"/>
    <w:rsid w:val="00792DEF"/>
    <w:rsid w:val="00792ECE"/>
    <w:rsid w:val="007955EA"/>
    <w:rsid w:val="00795FBF"/>
    <w:rsid w:val="00796282"/>
    <w:rsid w:val="00797987"/>
    <w:rsid w:val="007A1FCE"/>
    <w:rsid w:val="007A3FBD"/>
    <w:rsid w:val="007A4977"/>
    <w:rsid w:val="007A5788"/>
    <w:rsid w:val="007A67F6"/>
    <w:rsid w:val="007A6A94"/>
    <w:rsid w:val="007A6DEC"/>
    <w:rsid w:val="007B0262"/>
    <w:rsid w:val="007B69BC"/>
    <w:rsid w:val="007B6BA5"/>
    <w:rsid w:val="007B7FB2"/>
    <w:rsid w:val="007C00F1"/>
    <w:rsid w:val="007C2FDE"/>
    <w:rsid w:val="007C3390"/>
    <w:rsid w:val="007C464F"/>
    <w:rsid w:val="007C47A6"/>
    <w:rsid w:val="007C4F4B"/>
    <w:rsid w:val="007C5324"/>
    <w:rsid w:val="007C6044"/>
    <w:rsid w:val="007D0460"/>
    <w:rsid w:val="007D166A"/>
    <w:rsid w:val="007D6D82"/>
    <w:rsid w:val="007E18A9"/>
    <w:rsid w:val="007E1E5B"/>
    <w:rsid w:val="007E43F4"/>
    <w:rsid w:val="007E6124"/>
    <w:rsid w:val="007E780E"/>
    <w:rsid w:val="007F025F"/>
    <w:rsid w:val="007F0B83"/>
    <w:rsid w:val="007F48EF"/>
    <w:rsid w:val="007F4FCD"/>
    <w:rsid w:val="007F6611"/>
    <w:rsid w:val="00801356"/>
    <w:rsid w:val="00806235"/>
    <w:rsid w:val="00807857"/>
    <w:rsid w:val="00810B20"/>
    <w:rsid w:val="00812CCE"/>
    <w:rsid w:val="008151D2"/>
    <w:rsid w:val="00816933"/>
    <w:rsid w:val="0081732C"/>
    <w:rsid w:val="0081751F"/>
    <w:rsid w:val="008175E9"/>
    <w:rsid w:val="00820370"/>
    <w:rsid w:val="008214FA"/>
    <w:rsid w:val="0082231C"/>
    <w:rsid w:val="00822A6F"/>
    <w:rsid w:val="00823904"/>
    <w:rsid w:val="0082396E"/>
    <w:rsid w:val="008242D7"/>
    <w:rsid w:val="00824E81"/>
    <w:rsid w:val="0082540C"/>
    <w:rsid w:val="008259DF"/>
    <w:rsid w:val="00826EFF"/>
    <w:rsid w:val="0082722E"/>
    <w:rsid w:val="00827E05"/>
    <w:rsid w:val="008311A3"/>
    <w:rsid w:val="00831D68"/>
    <w:rsid w:val="00832795"/>
    <w:rsid w:val="008349EC"/>
    <w:rsid w:val="00834D4E"/>
    <w:rsid w:val="00835E0D"/>
    <w:rsid w:val="00836AF7"/>
    <w:rsid w:val="0083763A"/>
    <w:rsid w:val="00841915"/>
    <w:rsid w:val="00844BB4"/>
    <w:rsid w:val="00847D11"/>
    <w:rsid w:val="0085028A"/>
    <w:rsid w:val="0085031B"/>
    <w:rsid w:val="00851AF3"/>
    <w:rsid w:val="00857A7A"/>
    <w:rsid w:val="0086000D"/>
    <w:rsid w:val="008613EA"/>
    <w:rsid w:val="00862284"/>
    <w:rsid w:val="0086381B"/>
    <w:rsid w:val="00865A21"/>
    <w:rsid w:val="008668D2"/>
    <w:rsid w:val="00870885"/>
    <w:rsid w:val="00870D13"/>
    <w:rsid w:val="00871FD5"/>
    <w:rsid w:val="0087209B"/>
    <w:rsid w:val="008735C1"/>
    <w:rsid w:val="00873D04"/>
    <w:rsid w:val="00874D99"/>
    <w:rsid w:val="00874FB8"/>
    <w:rsid w:val="00882090"/>
    <w:rsid w:val="008852E3"/>
    <w:rsid w:val="00887755"/>
    <w:rsid w:val="0088790D"/>
    <w:rsid w:val="0089033B"/>
    <w:rsid w:val="00890B04"/>
    <w:rsid w:val="0089306E"/>
    <w:rsid w:val="00896186"/>
    <w:rsid w:val="00897025"/>
    <w:rsid w:val="008979B1"/>
    <w:rsid w:val="00897BD7"/>
    <w:rsid w:val="008A31A4"/>
    <w:rsid w:val="008A3CFD"/>
    <w:rsid w:val="008A6B25"/>
    <w:rsid w:val="008A6C1B"/>
    <w:rsid w:val="008A6C4F"/>
    <w:rsid w:val="008A753A"/>
    <w:rsid w:val="008A7F3B"/>
    <w:rsid w:val="008B37A8"/>
    <w:rsid w:val="008B40B7"/>
    <w:rsid w:val="008B52E8"/>
    <w:rsid w:val="008B5B41"/>
    <w:rsid w:val="008B6E26"/>
    <w:rsid w:val="008C0D56"/>
    <w:rsid w:val="008C0DD5"/>
    <w:rsid w:val="008C2C1C"/>
    <w:rsid w:val="008C3353"/>
    <w:rsid w:val="008C34B0"/>
    <w:rsid w:val="008C3769"/>
    <w:rsid w:val="008C3FFB"/>
    <w:rsid w:val="008C7E14"/>
    <w:rsid w:val="008D02E6"/>
    <w:rsid w:val="008D17C6"/>
    <w:rsid w:val="008D314A"/>
    <w:rsid w:val="008D3D37"/>
    <w:rsid w:val="008D3F4B"/>
    <w:rsid w:val="008D55AE"/>
    <w:rsid w:val="008D5665"/>
    <w:rsid w:val="008E0E46"/>
    <w:rsid w:val="008E0FB3"/>
    <w:rsid w:val="008E1F9C"/>
    <w:rsid w:val="008E4640"/>
    <w:rsid w:val="008E4C4C"/>
    <w:rsid w:val="008E4F84"/>
    <w:rsid w:val="008E573F"/>
    <w:rsid w:val="008E64AE"/>
    <w:rsid w:val="008F02B0"/>
    <w:rsid w:val="008F1EFA"/>
    <w:rsid w:val="008F29C1"/>
    <w:rsid w:val="008F3CB0"/>
    <w:rsid w:val="008F57BA"/>
    <w:rsid w:val="008F583E"/>
    <w:rsid w:val="0090052B"/>
    <w:rsid w:val="00902BF1"/>
    <w:rsid w:val="0090431C"/>
    <w:rsid w:val="009048A4"/>
    <w:rsid w:val="00907343"/>
    <w:rsid w:val="00907AD2"/>
    <w:rsid w:val="00910260"/>
    <w:rsid w:val="00911047"/>
    <w:rsid w:val="00912B5B"/>
    <w:rsid w:val="009134D8"/>
    <w:rsid w:val="00915DE8"/>
    <w:rsid w:val="00917321"/>
    <w:rsid w:val="00921DF8"/>
    <w:rsid w:val="00927819"/>
    <w:rsid w:val="00930308"/>
    <w:rsid w:val="00931073"/>
    <w:rsid w:val="00931544"/>
    <w:rsid w:val="00933D9F"/>
    <w:rsid w:val="00934703"/>
    <w:rsid w:val="0093545E"/>
    <w:rsid w:val="00936565"/>
    <w:rsid w:val="009376D1"/>
    <w:rsid w:val="009377BF"/>
    <w:rsid w:val="009400C5"/>
    <w:rsid w:val="0094040C"/>
    <w:rsid w:val="00940847"/>
    <w:rsid w:val="0094386E"/>
    <w:rsid w:val="009440D4"/>
    <w:rsid w:val="009449FD"/>
    <w:rsid w:val="00946F0A"/>
    <w:rsid w:val="00951778"/>
    <w:rsid w:val="00952BE3"/>
    <w:rsid w:val="009557E3"/>
    <w:rsid w:val="00956805"/>
    <w:rsid w:val="00956B99"/>
    <w:rsid w:val="00957170"/>
    <w:rsid w:val="00957AD6"/>
    <w:rsid w:val="009612BF"/>
    <w:rsid w:val="00963CBA"/>
    <w:rsid w:val="0096659B"/>
    <w:rsid w:val="00966CD7"/>
    <w:rsid w:val="009702C1"/>
    <w:rsid w:val="009715EE"/>
    <w:rsid w:val="00974146"/>
    <w:rsid w:val="00974A8D"/>
    <w:rsid w:val="00974ABE"/>
    <w:rsid w:val="00974C60"/>
    <w:rsid w:val="00974F4C"/>
    <w:rsid w:val="0097538A"/>
    <w:rsid w:val="0098016B"/>
    <w:rsid w:val="00984D89"/>
    <w:rsid w:val="00987072"/>
    <w:rsid w:val="0098707E"/>
    <w:rsid w:val="0099001C"/>
    <w:rsid w:val="00991261"/>
    <w:rsid w:val="00991430"/>
    <w:rsid w:val="009914AC"/>
    <w:rsid w:val="00994CDC"/>
    <w:rsid w:val="00995B50"/>
    <w:rsid w:val="009966FF"/>
    <w:rsid w:val="00997975"/>
    <w:rsid w:val="009A05C9"/>
    <w:rsid w:val="009A0D5F"/>
    <w:rsid w:val="009A1082"/>
    <w:rsid w:val="009A3C08"/>
    <w:rsid w:val="009A527C"/>
    <w:rsid w:val="009A5B4A"/>
    <w:rsid w:val="009B0B5F"/>
    <w:rsid w:val="009B43E1"/>
    <w:rsid w:val="009B4939"/>
    <w:rsid w:val="009B4C08"/>
    <w:rsid w:val="009B4C66"/>
    <w:rsid w:val="009B55EC"/>
    <w:rsid w:val="009B6D3A"/>
    <w:rsid w:val="009B71F3"/>
    <w:rsid w:val="009C17AC"/>
    <w:rsid w:val="009C1FAD"/>
    <w:rsid w:val="009C31E7"/>
    <w:rsid w:val="009C36B5"/>
    <w:rsid w:val="009D0EC7"/>
    <w:rsid w:val="009D0FA6"/>
    <w:rsid w:val="009D1B37"/>
    <w:rsid w:val="009D49A6"/>
    <w:rsid w:val="009D623C"/>
    <w:rsid w:val="009D6F7F"/>
    <w:rsid w:val="009E72B5"/>
    <w:rsid w:val="009E7885"/>
    <w:rsid w:val="009F16FB"/>
    <w:rsid w:val="009F24A3"/>
    <w:rsid w:val="009F2CD4"/>
    <w:rsid w:val="009F3106"/>
    <w:rsid w:val="009F3A17"/>
    <w:rsid w:val="009F6CAF"/>
    <w:rsid w:val="00A029AA"/>
    <w:rsid w:val="00A10C19"/>
    <w:rsid w:val="00A124CA"/>
    <w:rsid w:val="00A1355C"/>
    <w:rsid w:val="00A13C53"/>
    <w:rsid w:val="00A1427D"/>
    <w:rsid w:val="00A15B24"/>
    <w:rsid w:val="00A1649D"/>
    <w:rsid w:val="00A20AEB"/>
    <w:rsid w:val="00A23E49"/>
    <w:rsid w:val="00A25163"/>
    <w:rsid w:val="00A257FA"/>
    <w:rsid w:val="00A25817"/>
    <w:rsid w:val="00A25BA6"/>
    <w:rsid w:val="00A31E6F"/>
    <w:rsid w:val="00A3227A"/>
    <w:rsid w:val="00A3359A"/>
    <w:rsid w:val="00A35008"/>
    <w:rsid w:val="00A35AE8"/>
    <w:rsid w:val="00A40A6E"/>
    <w:rsid w:val="00A429E3"/>
    <w:rsid w:val="00A457A0"/>
    <w:rsid w:val="00A463F1"/>
    <w:rsid w:val="00A5220D"/>
    <w:rsid w:val="00A52B4E"/>
    <w:rsid w:val="00A530ED"/>
    <w:rsid w:val="00A541A9"/>
    <w:rsid w:val="00A5477E"/>
    <w:rsid w:val="00A55FB2"/>
    <w:rsid w:val="00A61D47"/>
    <w:rsid w:val="00A626A3"/>
    <w:rsid w:val="00A67424"/>
    <w:rsid w:val="00A70749"/>
    <w:rsid w:val="00A70B89"/>
    <w:rsid w:val="00A71EC0"/>
    <w:rsid w:val="00A72A7A"/>
    <w:rsid w:val="00A72F22"/>
    <w:rsid w:val="00A72F86"/>
    <w:rsid w:val="00A748A6"/>
    <w:rsid w:val="00A76B9A"/>
    <w:rsid w:val="00A77E77"/>
    <w:rsid w:val="00A805EB"/>
    <w:rsid w:val="00A80877"/>
    <w:rsid w:val="00A81169"/>
    <w:rsid w:val="00A81711"/>
    <w:rsid w:val="00A8552C"/>
    <w:rsid w:val="00A8577D"/>
    <w:rsid w:val="00A879A4"/>
    <w:rsid w:val="00A90C55"/>
    <w:rsid w:val="00A90DD3"/>
    <w:rsid w:val="00A91158"/>
    <w:rsid w:val="00A93BFF"/>
    <w:rsid w:val="00A94CB3"/>
    <w:rsid w:val="00A958C8"/>
    <w:rsid w:val="00A97CF2"/>
    <w:rsid w:val="00AA332B"/>
    <w:rsid w:val="00AA496B"/>
    <w:rsid w:val="00AA5028"/>
    <w:rsid w:val="00AA63F2"/>
    <w:rsid w:val="00AA75CA"/>
    <w:rsid w:val="00AB1332"/>
    <w:rsid w:val="00AB16DB"/>
    <w:rsid w:val="00AB2474"/>
    <w:rsid w:val="00AB304B"/>
    <w:rsid w:val="00AB3FD6"/>
    <w:rsid w:val="00AB4960"/>
    <w:rsid w:val="00AB720C"/>
    <w:rsid w:val="00AC0676"/>
    <w:rsid w:val="00AC081C"/>
    <w:rsid w:val="00AC1F45"/>
    <w:rsid w:val="00AC244A"/>
    <w:rsid w:val="00AC34C7"/>
    <w:rsid w:val="00AC35ED"/>
    <w:rsid w:val="00AC4E2F"/>
    <w:rsid w:val="00AC5EBB"/>
    <w:rsid w:val="00AD2943"/>
    <w:rsid w:val="00AD39E3"/>
    <w:rsid w:val="00AD605D"/>
    <w:rsid w:val="00AD75DD"/>
    <w:rsid w:val="00AD7F05"/>
    <w:rsid w:val="00AE1130"/>
    <w:rsid w:val="00AE3D8F"/>
    <w:rsid w:val="00AE423C"/>
    <w:rsid w:val="00AE7FF3"/>
    <w:rsid w:val="00AF22E6"/>
    <w:rsid w:val="00AF37F7"/>
    <w:rsid w:val="00AF475E"/>
    <w:rsid w:val="00AF61AA"/>
    <w:rsid w:val="00B06099"/>
    <w:rsid w:val="00B10465"/>
    <w:rsid w:val="00B10CA2"/>
    <w:rsid w:val="00B136E6"/>
    <w:rsid w:val="00B1502F"/>
    <w:rsid w:val="00B1509D"/>
    <w:rsid w:val="00B172A6"/>
    <w:rsid w:val="00B17E1A"/>
    <w:rsid w:val="00B30179"/>
    <w:rsid w:val="00B325A9"/>
    <w:rsid w:val="00B339D3"/>
    <w:rsid w:val="00B339F1"/>
    <w:rsid w:val="00B33EC0"/>
    <w:rsid w:val="00B33FCC"/>
    <w:rsid w:val="00B34F79"/>
    <w:rsid w:val="00B36BD5"/>
    <w:rsid w:val="00B37E3C"/>
    <w:rsid w:val="00B47B0C"/>
    <w:rsid w:val="00B47D1B"/>
    <w:rsid w:val="00B5151F"/>
    <w:rsid w:val="00B520F8"/>
    <w:rsid w:val="00B523F6"/>
    <w:rsid w:val="00B52E4E"/>
    <w:rsid w:val="00B53CBD"/>
    <w:rsid w:val="00B54E47"/>
    <w:rsid w:val="00B5742C"/>
    <w:rsid w:val="00B577F4"/>
    <w:rsid w:val="00B60B23"/>
    <w:rsid w:val="00B61246"/>
    <w:rsid w:val="00B647CA"/>
    <w:rsid w:val="00B66E5A"/>
    <w:rsid w:val="00B70F63"/>
    <w:rsid w:val="00B74353"/>
    <w:rsid w:val="00B74835"/>
    <w:rsid w:val="00B762D3"/>
    <w:rsid w:val="00B777E7"/>
    <w:rsid w:val="00B81E12"/>
    <w:rsid w:val="00B83093"/>
    <w:rsid w:val="00B839A7"/>
    <w:rsid w:val="00B845D6"/>
    <w:rsid w:val="00B85329"/>
    <w:rsid w:val="00B86E17"/>
    <w:rsid w:val="00B87AE3"/>
    <w:rsid w:val="00B87CF1"/>
    <w:rsid w:val="00B90643"/>
    <w:rsid w:val="00B90AC5"/>
    <w:rsid w:val="00B90C56"/>
    <w:rsid w:val="00B91748"/>
    <w:rsid w:val="00B91D03"/>
    <w:rsid w:val="00B96314"/>
    <w:rsid w:val="00B963B2"/>
    <w:rsid w:val="00B968A0"/>
    <w:rsid w:val="00BA103F"/>
    <w:rsid w:val="00BA515F"/>
    <w:rsid w:val="00BA79D0"/>
    <w:rsid w:val="00BB09D8"/>
    <w:rsid w:val="00BB129E"/>
    <w:rsid w:val="00BB17FB"/>
    <w:rsid w:val="00BB306A"/>
    <w:rsid w:val="00BB3903"/>
    <w:rsid w:val="00BB60D4"/>
    <w:rsid w:val="00BB64C5"/>
    <w:rsid w:val="00BB6799"/>
    <w:rsid w:val="00BB7766"/>
    <w:rsid w:val="00BC2AC9"/>
    <w:rsid w:val="00BC3830"/>
    <w:rsid w:val="00BC48CE"/>
    <w:rsid w:val="00BC4E15"/>
    <w:rsid w:val="00BC5C60"/>
    <w:rsid w:val="00BC64B1"/>
    <w:rsid w:val="00BC6B7B"/>
    <w:rsid w:val="00BC7496"/>
    <w:rsid w:val="00BC74E9"/>
    <w:rsid w:val="00BD138D"/>
    <w:rsid w:val="00BD2146"/>
    <w:rsid w:val="00BD6280"/>
    <w:rsid w:val="00BD6FB7"/>
    <w:rsid w:val="00BE37C1"/>
    <w:rsid w:val="00BE4F74"/>
    <w:rsid w:val="00BE5A7B"/>
    <w:rsid w:val="00BE6017"/>
    <w:rsid w:val="00BE618E"/>
    <w:rsid w:val="00BE62C1"/>
    <w:rsid w:val="00BE6BC5"/>
    <w:rsid w:val="00BE7994"/>
    <w:rsid w:val="00BF3D59"/>
    <w:rsid w:val="00BF5462"/>
    <w:rsid w:val="00C005D2"/>
    <w:rsid w:val="00C01A22"/>
    <w:rsid w:val="00C02C0D"/>
    <w:rsid w:val="00C030C9"/>
    <w:rsid w:val="00C04DFB"/>
    <w:rsid w:val="00C07F9E"/>
    <w:rsid w:val="00C10DD8"/>
    <w:rsid w:val="00C127CB"/>
    <w:rsid w:val="00C133DE"/>
    <w:rsid w:val="00C17699"/>
    <w:rsid w:val="00C1778D"/>
    <w:rsid w:val="00C17A9E"/>
    <w:rsid w:val="00C2005D"/>
    <w:rsid w:val="00C225E1"/>
    <w:rsid w:val="00C23A6D"/>
    <w:rsid w:val="00C2565E"/>
    <w:rsid w:val="00C25DDD"/>
    <w:rsid w:val="00C27AA0"/>
    <w:rsid w:val="00C31CDC"/>
    <w:rsid w:val="00C32D7F"/>
    <w:rsid w:val="00C32E0D"/>
    <w:rsid w:val="00C34416"/>
    <w:rsid w:val="00C35408"/>
    <w:rsid w:val="00C37443"/>
    <w:rsid w:val="00C41A28"/>
    <w:rsid w:val="00C44676"/>
    <w:rsid w:val="00C463DD"/>
    <w:rsid w:val="00C505B2"/>
    <w:rsid w:val="00C527B3"/>
    <w:rsid w:val="00C55437"/>
    <w:rsid w:val="00C55A7E"/>
    <w:rsid w:val="00C564FA"/>
    <w:rsid w:val="00C56E7F"/>
    <w:rsid w:val="00C57B16"/>
    <w:rsid w:val="00C57E02"/>
    <w:rsid w:val="00C62AFC"/>
    <w:rsid w:val="00C63480"/>
    <w:rsid w:val="00C641A6"/>
    <w:rsid w:val="00C6468A"/>
    <w:rsid w:val="00C67B25"/>
    <w:rsid w:val="00C7172A"/>
    <w:rsid w:val="00C745C3"/>
    <w:rsid w:val="00C766BF"/>
    <w:rsid w:val="00C76E7B"/>
    <w:rsid w:val="00C813E0"/>
    <w:rsid w:val="00C900CD"/>
    <w:rsid w:val="00C96AD1"/>
    <w:rsid w:val="00CA1321"/>
    <w:rsid w:val="00CA2E75"/>
    <w:rsid w:val="00CA2E8B"/>
    <w:rsid w:val="00CA2F88"/>
    <w:rsid w:val="00CA390E"/>
    <w:rsid w:val="00CA495E"/>
    <w:rsid w:val="00CA50D7"/>
    <w:rsid w:val="00CA56FF"/>
    <w:rsid w:val="00CA73A2"/>
    <w:rsid w:val="00CA797A"/>
    <w:rsid w:val="00CB1281"/>
    <w:rsid w:val="00CB3349"/>
    <w:rsid w:val="00CB41D0"/>
    <w:rsid w:val="00CB5270"/>
    <w:rsid w:val="00CB63D5"/>
    <w:rsid w:val="00CB70D1"/>
    <w:rsid w:val="00CC1344"/>
    <w:rsid w:val="00CC1E4F"/>
    <w:rsid w:val="00CC2F7D"/>
    <w:rsid w:val="00CC44E0"/>
    <w:rsid w:val="00CC4AD6"/>
    <w:rsid w:val="00CC61DC"/>
    <w:rsid w:val="00CC7176"/>
    <w:rsid w:val="00CD033E"/>
    <w:rsid w:val="00CD17F6"/>
    <w:rsid w:val="00CE063D"/>
    <w:rsid w:val="00CE3324"/>
    <w:rsid w:val="00CE34AF"/>
    <w:rsid w:val="00CE4A8F"/>
    <w:rsid w:val="00CE4B9D"/>
    <w:rsid w:val="00CF1787"/>
    <w:rsid w:val="00CF2085"/>
    <w:rsid w:val="00CF2FA9"/>
    <w:rsid w:val="00CF3D84"/>
    <w:rsid w:val="00CF5756"/>
    <w:rsid w:val="00CF5B9E"/>
    <w:rsid w:val="00CF6EE8"/>
    <w:rsid w:val="00D00141"/>
    <w:rsid w:val="00D008DB"/>
    <w:rsid w:val="00D01378"/>
    <w:rsid w:val="00D030E1"/>
    <w:rsid w:val="00D03192"/>
    <w:rsid w:val="00D0514E"/>
    <w:rsid w:val="00D067AA"/>
    <w:rsid w:val="00D06CD2"/>
    <w:rsid w:val="00D0737E"/>
    <w:rsid w:val="00D10AFB"/>
    <w:rsid w:val="00D146E0"/>
    <w:rsid w:val="00D14958"/>
    <w:rsid w:val="00D1722D"/>
    <w:rsid w:val="00D17E6C"/>
    <w:rsid w:val="00D2031B"/>
    <w:rsid w:val="00D21980"/>
    <w:rsid w:val="00D23967"/>
    <w:rsid w:val="00D24347"/>
    <w:rsid w:val="00D25FE2"/>
    <w:rsid w:val="00D279BB"/>
    <w:rsid w:val="00D317BB"/>
    <w:rsid w:val="00D3192B"/>
    <w:rsid w:val="00D31A35"/>
    <w:rsid w:val="00D35D8F"/>
    <w:rsid w:val="00D36231"/>
    <w:rsid w:val="00D40307"/>
    <w:rsid w:val="00D40F26"/>
    <w:rsid w:val="00D411B9"/>
    <w:rsid w:val="00D42106"/>
    <w:rsid w:val="00D43252"/>
    <w:rsid w:val="00D45103"/>
    <w:rsid w:val="00D50002"/>
    <w:rsid w:val="00D54AB1"/>
    <w:rsid w:val="00D56344"/>
    <w:rsid w:val="00D60093"/>
    <w:rsid w:val="00D60331"/>
    <w:rsid w:val="00D61666"/>
    <w:rsid w:val="00D637C6"/>
    <w:rsid w:val="00D63AF3"/>
    <w:rsid w:val="00D64036"/>
    <w:rsid w:val="00D640A5"/>
    <w:rsid w:val="00D655C0"/>
    <w:rsid w:val="00D655D5"/>
    <w:rsid w:val="00D67697"/>
    <w:rsid w:val="00D70672"/>
    <w:rsid w:val="00D71971"/>
    <w:rsid w:val="00D727D1"/>
    <w:rsid w:val="00D74E9A"/>
    <w:rsid w:val="00D77993"/>
    <w:rsid w:val="00D81844"/>
    <w:rsid w:val="00D81879"/>
    <w:rsid w:val="00D81A2B"/>
    <w:rsid w:val="00D81FEB"/>
    <w:rsid w:val="00D873B2"/>
    <w:rsid w:val="00D90D8D"/>
    <w:rsid w:val="00D91C9C"/>
    <w:rsid w:val="00D978C6"/>
    <w:rsid w:val="00D9799C"/>
    <w:rsid w:val="00DA094B"/>
    <w:rsid w:val="00DA27A9"/>
    <w:rsid w:val="00DA2989"/>
    <w:rsid w:val="00DA3054"/>
    <w:rsid w:val="00DA3A98"/>
    <w:rsid w:val="00DA4AC8"/>
    <w:rsid w:val="00DA67AD"/>
    <w:rsid w:val="00DB0543"/>
    <w:rsid w:val="00DB2A67"/>
    <w:rsid w:val="00DB2BED"/>
    <w:rsid w:val="00DB579F"/>
    <w:rsid w:val="00DB5D0F"/>
    <w:rsid w:val="00DC0155"/>
    <w:rsid w:val="00DC209F"/>
    <w:rsid w:val="00DC3156"/>
    <w:rsid w:val="00DC3242"/>
    <w:rsid w:val="00DC410C"/>
    <w:rsid w:val="00DC4FCF"/>
    <w:rsid w:val="00DC72EB"/>
    <w:rsid w:val="00DD5F36"/>
    <w:rsid w:val="00DD6DB6"/>
    <w:rsid w:val="00DD738F"/>
    <w:rsid w:val="00DE057D"/>
    <w:rsid w:val="00DE0580"/>
    <w:rsid w:val="00DE7C9F"/>
    <w:rsid w:val="00DF0A29"/>
    <w:rsid w:val="00DF12F7"/>
    <w:rsid w:val="00DF1FBC"/>
    <w:rsid w:val="00DF2C64"/>
    <w:rsid w:val="00DF30CC"/>
    <w:rsid w:val="00DF63E4"/>
    <w:rsid w:val="00DF6813"/>
    <w:rsid w:val="00DF6C4F"/>
    <w:rsid w:val="00E0000F"/>
    <w:rsid w:val="00E00647"/>
    <w:rsid w:val="00E01030"/>
    <w:rsid w:val="00E01575"/>
    <w:rsid w:val="00E023E0"/>
    <w:rsid w:val="00E027C0"/>
    <w:rsid w:val="00E0289F"/>
    <w:rsid w:val="00E02BA9"/>
    <w:rsid w:val="00E02C81"/>
    <w:rsid w:val="00E0429D"/>
    <w:rsid w:val="00E04898"/>
    <w:rsid w:val="00E04904"/>
    <w:rsid w:val="00E04B3B"/>
    <w:rsid w:val="00E06EAB"/>
    <w:rsid w:val="00E07263"/>
    <w:rsid w:val="00E10553"/>
    <w:rsid w:val="00E130AB"/>
    <w:rsid w:val="00E1553E"/>
    <w:rsid w:val="00E23A8C"/>
    <w:rsid w:val="00E257C2"/>
    <w:rsid w:val="00E26913"/>
    <w:rsid w:val="00E329E0"/>
    <w:rsid w:val="00E34AA3"/>
    <w:rsid w:val="00E369CA"/>
    <w:rsid w:val="00E405EE"/>
    <w:rsid w:val="00E4125F"/>
    <w:rsid w:val="00E41B04"/>
    <w:rsid w:val="00E43A7D"/>
    <w:rsid w:val="00E443CE"/>
    <w:rsid w:val="00E45BD9"/>
    <w:rsid w:val="00E45DAE"/>
    <w:rsid w:val="00E46488"/>
    <w:rsid w:val="00E5292C"/>
    <w:rsid w:val="00E56E6C"/>
    <w:rsid w:val="00E57B4F"/>
    <w:rsid w:val="00E61D33"/>
    <w:rsid w:val="00E61DE0"/>
    <w:rsid w:val="00E61F55"/>
    <w:rsid w:val="00E6200B"/>
    <w:rsid w:val="00E63FEB"/>
    <w:rsid w:val="00E64376"/>
    <w:rsid w:val="00E6498A"/>
    <w:rsid w:val="00E655B9"/>
    <w:rsid w:val="00E676B4"/>
    <w:rsid w:val="00E713DC"/>
    <w:rsid w:val="00E71905"/>
    <w:rsid w:val="00E7192A"/>
    <w:rsid w:val="00E72291"/>
    <w:rsid w:val="00E7260F"/>
    <w:rsid w:val="00E72811"/>
    <w:rsid w:val="00E80F5F"/>
    <w:rsid w:val="00E826C0"/>
    <w:rsid w:val="00E828B8"/>
    <w:rsid w:val="00E82C26"/>
    <w:rsid w:val="00E83A5C"/>
    <w:rsid w:val="00E85856"/>
    <w:rsid w:val="00E85ED4"/>
    <w:rsid w:val="00E874C0"/>
    <w:rsid w:val="00E87921"/>
    <w:rsid w:val="00E87EC4"/>
    <w:rsid w:val="00E916A2"/>
    <w:rsid w:val="00E92D7D"/>
    <w:rsid w:val="00E92E05"/>
    <w:rsid w:val="00E96630"/>
    <w:rsid w:val="00E9682C"/>
    <w:rsid w:val="00E96D11"/>
    <w:rsid w:val="00E97278"/>
    <w:rsid w:val="00E97F8A"/>
    <w:rsid w:val="00EA0243"/>
    <w:rsid w:val="00EA149C"/>
    <w:rsid w:val="00EA2095"/>
    <w:rsid w:val="00EA250D"/>
    <w:rsid w:val="00EA264E"/>
    <w:rsid w:val="00EA2D43"/>
    <w:rsid w:val="00EA3A41"/>
    <w:rsid w:val="00EA47FF"/>
    <w:rsid w:val="00EA4CA3"/>
    <w:rsid w:val="00EA7F49"/>
    <w:rsid w:val="00EB1FE7"/>
    <w:rsid w:val="00EB2355"/>
    <w:rsid w:val="00EB3339"/>
    <w:rsid w:val="00EB430E"/>
    <w:rsid w:val="00EC2105"/>
    <w:rsid w:val="00EC326B"/>
    <w:rsid w:val="00EC3AE0"/>
    <w:rsid w:val="00EC48A8"/>
    <w:rsid w:val="00EC5C86"/>
    <w:rsid w:val="00EC65A6"/>
    <w:rsid w:val="00ED06FD"/>
    <w:rsid w:val="00ED4A2E"/>
    <w:rsid w:val="00ED4DEF"/>
    <w:rsid w:val="00ED5C86"/>
    <w:rsid w:val="00ED6256"/>
    <w:rsid w:val="00ED7A2A"/>
    <w:rsid w:val="00EE1EED"/>
    <w:rsid w:val="00EF09B7"/>
    <w:rsid w:val="00EF0A24"/>
    <w:rsid w:val="00EF15D8"/>
    <w:rsid w:val="00EF1D7F"/>
    <w:rsid w:val="00EF3A31"/>
    <w:rsid w:val="00EF5453"/>
    <w:rsid w:val="00EF7CDC"/>
    <w:rsid w:val="00F05659"/>
    <w:rsid w:val="00F06594"/>
    <w:rsid w:val="00F072A2"/>
    <w:rsid w:val="00F10963"/>
    <w:rsid w:val="00F10E8A"/>
    <w:rsid w:val="00F14F1C"/>
    <w:rsid w:val="00F17440"/>
    <w:rsid w:val="00F20FCA"/>
    <w:rsid w:val="00F226D6"/>
    <w:rsid w:val="00F23051"/>
    <w:rsid w:val="00F244D5"/>
    <w:rsid w:val="00F244F1"/>
    <w:rsid w:val="00F246A9"/>
    <w:rsid w:val="00F34768"/>
    <w:rsid w:val="00F359EF"/>
    <w:rsid w:val="00F363C2"/>
    <w:rsid w:val="00F366BF"/>
    <w:rsid w:val="00F36C4A"/>
    <w:rsid w:val="00F377FC"/>
    <w:rsid w:val="00F4081C"/>
    <w:rsid w:val="00F429EB"/>
    <w:rsid w:val="00F44963"/>
    <w:rsid w:val="00F52A98"/>
    <w:rsid w:val="00F52B1B"/>
    <w:rsid w:val="00F53A2D"/>
    <w:rsid w:val="00F53EDA"/>
    <w:rsid w:val="00F54239"/>
    <w:rsid w:val="00F5472A"/>
    <w:rsid w:val="00F5718D"/>
    <w:rsid w:val="00F61158"/>
    <w:rsid w:val="00F618D8"/>
    <w:rsid w:val="00F62DB5"/>
    <w:rsid w:val="00F64510"/>
    <w:rsid w:val="00F65F0D"/>
    <w:rsid w:val="00F66BB0"/>
    <w:rsid w:val="00F707E4"/>
    <w:rsid w:val="00F70F95"/>
    <w:rsid w:val="00F73184"/>
    <w:rsid w:val="00F73A93"/>
    <w:rsid w:val="00F73C2D"/>
    <w:rsid w:val="00F74EC8"/>
    <w:rsid w:val="00F75243"/>
    <w:rsid w:val="00F75508"/>
    <w:rsid w:val="00F7753D"/>
    <w:rsid w:val="00F811D5"/>
    <w:rsid w:val="00F81B78"/>
    <w:rsid w:val="00F8280A"/>
    <w:rsid w:val="00F82CF4"/>
    <w:rsid w:val="00F84D17"/>
    <w:rsid w:val="00F85B02"/>
    <w:rsid w:val="00F85F34"/>
    <w:rsid w:val="00F86C61"/>
    <w:rsid w:val="00F91443"/>
    <w:rsid w:val="00F93A12"/>
    <w:rsid w:val="00F965D8"/>
    <w:rsid w:val="00F96ABA"/>
    <w:rsid w:val="00F97821"/>
    <w:rsid w:val="00FA013B"/>
    <w:rsid w:val="00FA06F7"/>
    <w:rsid w:val="00FA0852"/>
    <w:rsid w:val="00FA0B28"/>
    <w:rsid w:val="00FA3400"/>
    <w:rsid w:val="00FA3A6F"/>
    <w:rsid w:val="00FA4BB7"/>
    <w:rsid w:val="00FA51E0"/>
    <w:rsid w:val="00FA58CB"/>
    <w:rsid w:val="00FA7945"/>
    <w:rsid w:val="00FB09F9"/>
    <w:rsid w:val="00FB171A"/>
    <w:rsid w:val="00FB213D"/>
    <w:rsid w:val="00FB4695"/>
    <w:rsid w:val="00FB48D5"/>
    <w:rsid w:val="00FB5541"/>
    <w:rsid w:val="00FC3D2E"/>
    <w:rsid w:val="00FC4669"/>
    <w:rsid w:val="00FC4874"/>
    <w:rsid w:val="00FC4F4B"/>
    <w:rsid w:val="00FC63C4"/>
    <w:rsid w:val="00FC68B7"/>
    <w:rsid w:val="00FC6DE3"/>
    <w:rsid w:val="00FD1AE3"/>
    <w:rsid w:val="00FD4F7E"/>
    <w:rsid w:val="00FD7BF6"/>
    <w:rsid w:val="00FE4D53"/>
    <w:rsid w:val="00FE57F9"/>
    <w:rsid w:val="00FE6FC6"/>
    <w:rsid w:val="00FE7DA2"/>
    <w:rsid w:val="00FE7DCB"/>
    <w:rsid w:val="00FE7DCE"/>
    <w:rsid w:val="00FF0A40"/>
    <w:rsid w:val="00FF2BB3"/>
    <w:rsid w:val="00FF3712"/>
    <w:rsid w:val="00FF3B0E"/>
    <w:rsid w:val="00FF3C3E"/>
    <w:rsid w:val="00FF4CD8"/>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0C77BF"/>
  <w15:docId w15:val="{3D028A39-E0C9-4EB3-ACFB-AA1C04935D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03228"/>
    <w:pPr>
      <w:suppressAutoHyphens/>
      <w:spacing w:line="240" w:lineRule="atLeast"/>
    </w:pPr>
    <w:rPr>
      <w:lang w:eastAsia="en-US"/>
    </w:rPr>
  </w:style>
  <w:style w:type="paragraph" w:styleId="Heading1">
    <w:name w:val="heading 1"/>
    <w:aliases w:val="Table_G"/>
    <w:basedOn w:val="SingleTxtG"/>
    <w:next w:val="SingleTxtG"/>
    <w:qFormat/>
    <w:rsid w:val="00503228"/>
    <w:pPr>
      <w:spacing w:after="0" w:line="240" w:lineRule="auto"/>
      <w:ind w:right="0"/>
      <w:jc w:val="left"/>
      <w:outlineLvl w:val="0"/>
    </w:pPr>
  </w:style>
  <w:style w:type="paragraph" w:styleId="Heading2">
    <w:name w:val="heading 2"/>
    <w:basedOn w:val="Normal"/>
    <w:next w:val="Normal"/>
    <w:qFormat/>
    <w:rsid w:val="00503228"/>
    <w:pPr>
      <w:spacing w:line="240" w:lineRule="auto"/>
      <w:outlineLvl w:val="1"/>
    </w:pPr>
  </w:style>
  <w:style w:type="paragraph" w:styleId="Heading3">
    <w:name w:val="heading 3"/>
    <w:basedOn w:val="Normal"/>
    <w:next w:val="Normal"/>
    <w:qFormat/>
    <w:rsid w:val="00503228"/>
    <w:pPr>
      <w:spacing w:line="240" w:lineRule="auto"/>
      <w:outlineLvl w:val="2"/>
    </w:pPr>
  </w:style>
  <w:style w:type="paragraph" w:styleId="Heading4">
    <w:name w:val="heading 4"/>
    <w:basedOn w:val="Normal"/>
    <w:next w:val="Normal"/>
    <w:qFormat/>
    <w:rsid w:val="00503228"/>
    <w:pPr>
      <w:spacing w:line="240" w:lineRule="auto"/>
      <w:outlineLvl w:val="3"/>
    </w:pPr>
  </w:style>
  <w:style w:type="paragraph" w:styleId="Heading5">
    <w:name w:val="heading 5"/>
    <w:basedOn w:val="Normal"/>
    <w:next w:val="Normal"/>
    <w:qFormat/>
    <w:rsid w:val="00503228"/>
    <w:pPr>
      <w:spacing w:line="240" w:lineRule="auto"/>
      <w:outlineLvl w:val="4"/>
    </w:pPr>
  </w:style>
  <w:style w:type="paragraph" w:styleId="Heading6">
    <w:name w:val="heading 6"/>
    <w:basedOn w:val="Normal"/>
    <w:next w:val="Normal"/>
    <w:qFormat/>
    <w:rsid w:val="00503228"/>
    <w:pPr>
      <w:spacing w:line="240" w:lineRule="auto"/>
      <w:outlineLvl w:val="5"/>
    </w:pPr>
  </w:style>
  <w:style w:type="paragraph" w:styleId="Heading7">
    <w:name w:val="heading 7"/>
    <w:basedOn w:val="Normal"/>
    <w:next w:val="Normal"/>
    <w:qFormat/>
    <w:rsid w:val="00503228"/>
    <w:pPr>
      <w:spacing w:line="240" w:lineRule="auto"/>
      <w:outlineLvl w:val="6"/>
    </w:pPr>
  </w:style>
  <w:style w:type="paragraph" w:styleId="Heading8">
    <w:name w:val="heading 8"/>
    <w:basedOn w:val="Normal"/>
    <w:next w:val="Normal"/>
    <w:qFormat/>
    <w:rsid w:val="00503228"/>
    <w:pPr>
      <w:spacing w:line="240" w:lineRule="auto"/>
      <w:outlineLvl w:val="7"/>
    </w:pPr>
  </w:style>
  <w:style w:type="paragraph" w:styleId="Heading9">
    <w:name w:val="heading 9"/>
    <w:basedOn w:val="Normal"/>
    <w:next w:val="Normal"/>
    <w:qFormat/>
    <w:rsid w:val="00503228"/>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uiPriority w:val="99"/>
    <w:qFormat/>
    <w:rsid w:val="00503228"/>
    <w:pPr>
      <w:spacing w:after="120"/>
      <w:ind w:left="1134" w:right="1134"/>
      <w:jc w:val="both"/>
    </w:pPr>
  </w:style>
  <w:style w:type="paragraph" w:customStyle="1" w:styleId="HMG">
    <w:name w:val="_ H __M_G"/>
    <w:basedOn w:val="Normal"/>
    <w:next w:val="Normal"/>
    <w:rsid w:val="00503228"/>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link w:val="HChGChar"/>
    <w:qFormat/>
    <w:rsid w:val="00503228"/>
    <w:pPr>
      <w:keepNext/>
      <w:keepLines/>
      <w:tabs>
        <w:tab w:val="right" w:pos="851"/>
      </w:tabs>
      <w:spacing w:before="360" w:after="240" w:line="300" w:lineRule="exact"/>
      <w:ind w:left="1134" w:right="1134" w:hanging="1134"/>
    </w:pPr>
    <w:rPr>
      <w:b/>
      <w:sz w:val="28"/>
    </w:rPr>
  </w:style>
  <w:style w:type="character" w:styleId="FootnoteReference">
    <w:name w:val="footnote reference"/>
    <w:aliases w:val="4_G"/>
    <w:rsid w:val="00503228"/>
    <w:rPr>
      <w:rFonts w:ascii="Times New Roman" w:hAnsi="Times New Roman"/>
      <w:sz w:val="18"/>
      <w:vertAlign w:val="superscript"/>
    </w:rPr>
  </w:style>
  <w:style w:type="character" w:styleId="EndnoteReference">
    <w:name w:val="endnote reference"/>
    <w:aliases w:val="1_G"/>
    <w:rsid w:val="00503228"/>
    <w:rPr>
      <w:rFonts w:ascii="Times New Roman" w:hAnsi="Times New Roman"/>
      <w:sz w:val="18"/>
      <w:vertAlign w:val="superscript"/>
    </w:rPr>
  </w:style>
  <w:style w:type="paragraph" w:styleId="Header">
    <w:name w:val="header"/>
    <w:aliases w:val="6_G"/>
    <w:basedOn w:val="Normal"/>
    <w:link w:val="HeaderChar"/>
    <w:qFormat/>
    <w:rsid w:val="00503228"/>
    <w:pPr>
      <w:pBdr>
        <w:bottom w:val="single" w:sz="4" w:space="4" w:color="auto"/>
      </w:pBdr>
      <w:spacing w:line="240" w:lineRule="auto"/>
    </w:pPr>
    <w:rPr>
      <w:b/>
      <w:sz w:val="18"/>
    </w:rPr>
  </w:style>
  <w:style w:type="table" w:styleId="TableGrid">
    <w:name w:val="Table Grid"/>
    <w:basedOn w:val="TableNormal"/>
    <w:rsid w:val="00503228"/>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Hyperlink">
    <w:name w:val="Hyperlink"/>
    <w:semiHidden/>
    <w:rsid w:val="00503228"/>
    <w:rPr>
      <w:color w:val="auto"/>
      <w:u w:val="none"/>
    </w:rPr>
  </w:style>
  <w:style w:type="character" w:styleId="FollowedHyperlink">
    <w:name w:val="FollowedHyperlink"/>
    <w:semiHidden/>
    <w:rsid w:val="00503228"/>
    <w:rPr>
      <w:color w:val="auto"/>
      <w:u w:val="none"/>
    </w:rPr>
  </w:style>
  <w:style w:type="paragraph" w:customStyle="1" w:styleId="SMG">
    <w:name w:val="__S_M_G"/>
    <w:basedOn w:val="Normal"/>
    <w:next w:val="Normal"/>
    <w:rsid w:val="00503228"/>
    <w:pPr>
      <w:keepNext/>
      <w:keepLines/>
      <w:spacing w:before="240" w:after="240" w:line="420" w:lineRule="exact"/>
      <w:ind w:left="1134" w:right="1134"/>
    </w:pPr>
    <w:rPr>
      <w:b/>
      <w:sz w:val="40"/>
    </w:rPr>
  </w:style>
  <w:style w:type="paragraph" w:customStyle="1" w:styleId="SLG">
    <w:name w:val="__S_L_G"/>
    <w:basedOn w:val="Normal"/>
    <w:next w:val="Normal"/>
    <w:rsid w:val="00503228"/>
    <w:pPr>
      <w:keepNext/>
      <w:keepLines/>
      <w:spacing w:before="240" w:after="240" w:line="580" w:lineRule="exact"/>
      <w:ind w:left="1134" w:right="1134"/>
    </w:pPr>
    <w:rPr>
      <w:b/>
      <w:sz w:val="56"/>
    </w:rPr>
  </w:style>
  <w:style w:type="paragraph" w:customStyle="1" w:styleId="SSG">
    <w:name w:val="__S_S_G"/>
    <w:basedOn w:val="Normal"/>
    <w:next w:val="Normal"/>
    <w:rsid w:val="00503228"/>
    <w:pPr>
      <w:keepNext/>
      <w:keepLines/>
      <w:spacing w:before="240" w:after="240" w:line="300" w:lineRule="exact"/>
      <w:ind w:left="1134" w:right="1134"/>
    </w:pPr>
    <w:rPr>
      <w:b/>
      <w:sz w:val="28"/>
    </w:rPr>
  </w:style>
  <w:style w:type="paragraph" w:styleId="FootnoteText">
    <w:name w:val="footnote text"/>
    <w:aliases w:val="5_G"/>
    <w:basedOn w:val="Normal"/>
    <w:link w:val="FootnoteTextChar"/>
    <w:rsid w:val="00503228"/>
    <w:pPr>
      <w:tabs>
        <w:tab w:val="right" w:pos="1021"/>
      </w:tabs>
      <w:spacing w:line="220" w:lineRule="exact"/>
      <w:ind w:left="1134" w:right="1134" w:hanging="1134"/>
    </w:pPr>
    <w:rPr>
      <w:sz w:val="18"/>
    </w:rPr>
  </w:style>
  <w:style w:type="paragraph" w:styleId="EndnoteText">
    <w:name w:val="endnote text"/>
    <w:aliases w:val="2_G"/>
    <w:basedOn w:val="FootnoteText"/>
    <w:rsid w:val="00503228"/>
  </w:style>
  <w:style w:type="character" w:styleId="PageNumber">
    <w:name w:val="page number"/>
    <w:aliases w:val="7_G"/>
    <w:rsid w:val="00503228"/>
    <w:rPr>
      <w:rFonts w:ascii="Times New Roman" w:hAnsi="Times New Roman"/>
      <w:b/>
      <w:sz w:val="18"/>
    </w:rPr>
  </w:style>
  <w:style w:type="paragraph" w:customStyle="1" w:styleId="XLargeG">
    <w:name w:val="__XLarge_G"/>
    <w:basedOn w:val="Normal"/>
    <w:next w:val="Normal"/>
    <w:rsid w:val="00503228"/>
    <w:pPr>
      <w:keepNext/>
      <w:keepLines/>
      <w:spacing w:before="240" w:after="240" w:line="420" w:lineRule="exact"/>
      <w:ind w:left="1134" w:right="1134"/>
    </w:pPr>
    <w:rPr>
      <w:b/>
      <w:sz w:val="40"/>
    </w:rPr>
  </w:style>
  <w:style w:type="paragraph" w:customStyle="1" w:styleId="Bullet1G">
    <w:name w:val="_Bullet 1_G"/>
    <w:basedOn w:val="Normal"/>
    <w:rsid w:val="00503228"/>
    <w:pPr>
      <w:numPr>
        <w:numId w:val="1"/>
      </w:numPr>
      <w:spacing w:after="120"/>
      <w:ind w:right="1134"/>
      <w:jc w:val="both"/>
    </w:pPr>
  </w:style>
  <w:style w:type="paragraph" w:styleId="Footer">
    <w:name w:val="footer"/>
    <w:aliases w:val="3_G"/>
    <w:basedOn w:val="Normal"/>
    <w:rsid w:val="00503228"/>
    <w:pPr>
      <w:spacing w:line="240" w:lineRule="auto"/>
    </w:pPr>
    <w:rPr>
      <w:sz w:val="16"/>
    </w:rPr>
  </w:style>
  <w:style w:type="paragraph" w:customStyle="1" w:styleId="Bullet2G">
    <w:name w:val="_Bullet 2_G"/>
    <w:basedOn w:val="Normal"/>
    <w:rsid w:val="00503228"/>
    <w:pPr>
      <w:numPr>
        <w:numId w:val="2"/>
      </w:numPr>
      <w:spacing w:after="120"/>
      <w:ind w:right="1134"/>
      <w:jc w:val="both"/>
    </w:pPr>
  </w:style>
  <w:style w:type="paragraph" w:customStyle="1" w:styleId="H1G">
    <w:name w:val="_ H_1_G"/>
    <w:basedOn w:val="Normal"/>
    <w:next w:val="Normal"/>
    <w:link w:val="H1GChar"/>
    <w:qFormat/>
    <w:rsid w:val="00503228"/>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rsid w:val="00503228"/>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rsid w:val="00503228"/>
    <w:pPr>
      <w:keepNext/>
      <w:keepLines/>
      <w:tabs>
        <w:tab w:val="right" w:pos="851"/>
      </w:tabs>
      <w:spacing w:before="240" w:after="120" w:line="240" w:lineRule="exact"/>
      <w:ind w:left="1134" w:right="1134" w:hanging="1134"/>
    </w:pPr>
    <w:rPr>
      <w:i/>
    </w:rPr>
  </w:style>
  <w:style w:type="paragraph" w:customStyle="1" w:styleId="H56G">
    <w:name w:val="_ H_5/6_G"/>
    <w:basedOn w:val="Normal"/>
    <w:next w:val="Normal"/>
    <w:rsid w:val="00503228"/>
    <w:pPr>
      <w:keepNext/>
      <w:keepLines/>
      <w:tabs>
        <w:tab w:val="right" w:pos="851"/>
      </w:tabs>
      <w:spacing w:before="240" w:after="120" w:line="240" w:lineRule="exact"/>
      <w:ind w:left="1134" w:right="1134" w:hanging="1134"/>
    </w:pPr>
  </w:style>
  <w:style w:type="character" w:customStyle="1" w:styleId="HChGChar">
    <w:name w:val="_ H _Ch_G Char"/>
    <w:link w:val="HChG"/>
    <w:qFormat/>
    <w:rsid w:val="0099001C"/>
    <w:rPr>
      <w:b/>
      <w:sz w:val="28"/>
      <w:lang w:val="en-GB" w:eastAsia="en-US" w:bidi="ar-SA"/>
    </w:rPr>
  </w:style>
  <w:style w:type="character" w:customStyle="1" w:styleId="SingleTxtGChar">
    <w:name w:val="_ Single Txt_G Char"/>
    <w:link w:val="SingleTxtG"/>
    <w:uiPriority w:val="99"/>
    <w:qFormat/>
    <w:rsid w:val="006A7757"/>
    <w:rPr>
      <w:lang w:eastAsia="en-US"/>
    </w:rPr>
  </w:style>
  <w:style w:type="character" w:customStyle="1" w:styleId="FootnoteTextChar">
    <w:name w:val="Footnote Text Char"/>
    <w:aliases w:val="5_G Char"/>
    <w:link w:val="FootnoteText"/>
    <w:rsid w:val="006A7757"/>
    <w:rPr>
      <w:sz w:val="18"/>
      <w:lang w:eastAsia="en-US"/>
    </w:rPr>
  </w:style>
  <w:style w:type="character" w:customStyle="1" w:styleId="apple-converted-space">
    <w:name w:val="apple-converted-space"/>
    <w:rsid w:val="009B55EC"/>
  </w:style>
  <w:style w:type="paragraph" w:customStyle="1" w:styleId="Default">
    <w:name w:val="Default"/>
    <w:rsid w:val="004E5083"/>
    <w:pPr>
      <w:autoSpaceDE w:val="0"/>
      <w:autoSpaceDN w:val="0"/>
      <w:adjustRightInd w:val="0"/>
    </w:pPr>
    <w:rPr>
      <w:color w:val="000000"/>
      <w:sz w:val="24"/>
      <w:szCs w:val="24"/>
    </w:rPr>
  </w:style>
  <w:style w:type="character" w:styleId="CommentReference">
    <w:name w:val="annotation reference"/>
    <w:basedOn w:val="DefaultParagraphFont"/>
    <w:semiHidden/>
    <w:unhideWhenUsed/>
    <w:rsid w:val="00874FB8"/>
    <w:rPr>
      <w:sz w:val="6"/>
    </w:rPr>
  </w:style>
  <w:style w:type="paragraph" w:styleId="BalloonText">
    <w:name w:val="Balloon Text"/>
    <w:basedOn w:val="Normal"/>
    <w:link w:val="BalloonTextChar"/>
    <w:semiHidden/>
    <w:unhideWhenUsed/>
    <w:rsid w:val="007E18A9"/>
    <w:pPr>
      <w:spacing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7E18A9"/>
    <w:rPr>
      <w:rFonts w:ascii="Segoe UI" w:hAnsi="Segoe UI" w:cs="Segoe UI"/>
      <w:sz w:val="18"/>
      <w:szCs w:val="18"/>
      <w:lang w:eastAsia="en-US"/>
    </w:rPr>
  </w:style>
  <w:style w:type="character" w:customStyle="1" w:styleId="H1GChar">
    <w:name w:val="_ H_1_G Char"/>
    <w:link w:val="H1G"/>
    <w:qFormat/>
    <w:locked/>
    <w:rsid w:val="00706D51"/>
    <w:rPr>
      <w:b/>
      <w:sz w:val="24"/>
      <w:lang w:eastAsia="en-US"/>
    </w:rPr>
  </w:style>
  <w:style w:type="paragraph" w:styleId="Revision">
    <w:name w:val="Revision"/>
    <w:hidden/>
    <w:uiPriority w:val="99"/>
    <w:semiHidden/>
    <w:rsid w:val="000E51CE"/>
    <w:rPr>
      <w:lang w:eastAsia="en-US"/>
    </w:rPr>
  </w:style>
  <w:style w:type="paragraph" w:styleId="ListParagraph">
    <w:name w:val="List Paragraph"/>
    <w:basedOn w:val="Normal"/>
    <w:uiPriority w:val="34"/>
    <w:qFormat/>
    <w:rsid w:val="00AC5EBB"/>
    <w:pPr>
      <w:suppressAutoHyphens w:val="0"/>
      <w:spacing w:line="240" w:lineRule="auto"/>
      <w:ind w:left="720"/>
    </w:pPr>
    <w:rPr>
      <w:rFonts w:ascii="Calibri" w:eastAsiaTheme="minorHAnsi" w:hAnsi="Calibri" w:cs="Calibri"/>
      <w:sz w:val="22"/>
      <w:szCs w:val="22"/>
    </w:rPr>
  </w:style>
  <w:style w:type="paragraph" w:styleId="Caption">
    <w:name w:val="caption"/>
    <w:basedOn w:val="Normal"/>
    <w:next w:val="Normal"/>
    <w:unhideWhenUsed/>
    <w:qFormat/>
    <w:rsid w:val="00E5292C"/>
    <w:pPr>
      <w:spacing w:after="200" w:line="240" w:lineRule="auto"/>
    </w:pPr>
    <w:rPr>
      <w:i/>
      <w:iCs/>
      <w:color w:val="1F497D" w:themeColor="text2"/>
      <w:sz w:val="18"/>
      <w:szCs w:val="18"/>
    </w:rPr>
  </w:style>
  <w:style w:type="paragraph" w:styleId="CommentText">
    <w:name w:val="annotation text"/>
    <w:basedOn w:val="Normal"/>
    <w:link w:val="CommentTextChar"/>
    <w:unhideWhenUsed/>
    <w:rsid w:val="00B06099"/>
    <w:pPr>
      <w:spacing w:line="240" w:lineRule="auto"/>
    </w:pPr>
  </w:style>
  <w:style w:type="character" w:customStyle="1" w:styleId="CommentTextChar">
    <w:name w:val="Comment Text Char"/>
    <w:basedOn w:val="DefaultParagraphFont"/>
    <w:link w:val="CommentText"/>
    <w:rsid w:val="00B06099"/>
    <w:rPr>
      <w:lang w:eastAsia="en-US"/>
    </w:rPr>
  </w:style>
  <w:style w:type="paragraph" w:styleId="CommentSubject">
    <w:name w:val="annotation subject"/>
    <w:basedOn w:val="CommentText"/>
    <w:next w:val="CommentText"/>
    <w:link w:val="CommentSubjectChar"/>
    <w:semiHidden/>
    <w:unhideWhenUsed/>
    <w:rsid w:val="00B06099"/>
    <w:rPr>
      <w:b/>
      <w:bCs/>
    </w:rPr>
  </w:style>
  <w:style w:type="character" w:customStyle="1" w:styleId="CommentSubjectChar">
    <w:name w:val="Comment Subject Char"/>
    <w:basedOn w:val="CommentTextChar"/>
    <w:link w:val="CommentSubject"/>
    <w:semiHidden/>
    <w:rsid w:val="00B06099"/>
    <w:rPr>
      <w:b/>
      <w:bCs/>
      <w:lang w:eastAsia="en-US"/>
    </w:rPr>
  </w:style>
  <w:style w:type="character" w:customStyle="1" w:styleId="HeaderChar">
    <w:name w:val="Header Char"/>
    <w:aliases w:val="6_G Char"/>
    <w:basedOn w:val="DefaultParagraphFont"/>
    <w:link w:val="Header"/>
    <w:rsid w:val="009F24A3"/>
    <w:rPr>
      <w:b/>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3884595">
      <w:bodyDiv w:val="1"/>
      <w:marLeft w:val="0"/>
      <w:marRight w:val="0"/>
      <w:marTop w:val="0"/>
      <w:marBottom w:val="0"/>
      <w:divBdr>
        <w:top w:val="none" w:sz="0" w:space="0" w:color="auto"/>
        <w:left w:val="none" w:sz="0" w:space="0" w:color="auto"/>
        <w:bottom w:val="none" w:sz="0" w:space="0" w:color="auto"/>
        <w:right w:val="none" w:sz="0" w:space="0" w:color="auto"/>
      </w:divBdr>
    </w:div>
    <w:div w:id="858590753">
      <w:bodyDiv w:val="1"/>
      <w:marLeft w:val="0"/>
      <w:marRight w:val="0"/>
      <w:marTop w:val="0"/>
      <w:marBottom w:val="0"/>
      <w:divBdr>
        <w:top w:val="none" w:sz="0" w:space="0" w:color="auto"/>
        <w:left w:val="none" w:sz="0" w:space="0" w:color="auto"/>
        <w:bottom w:val="none" w:sz="0" w:space="0" w:color="auto"/>
        <w:right w:val="none" w:sz="0" w:space="0" w:color="auto"/>
      </w:divBdr>
    </w:div>
    <w:div w:id="1021472815">
      <w:bodyDiv w:val="1"/>
      <w:marLeft w:val="0"/>
      <w:marRight w:val="0"/>
      <w:marTop w:val="0"/>
      <w:marBottom w:val="0"/>
      <w:divBdr>
        <w:top w:val="none" w:sz="0" w:space="0" w:color="auto"/>
        <w:left w:val="none" w:sz="0" w:space="0" w:color="auto"/>
        <w:bottom w:val="none" w:sz="0" w:space="0" w:color="auto"/>
        <w:right w:val="none" w:sz="0" w:space="0" w:color="auto"/>
      </w:divBdr>
      <w:divsChild>
        <w:div w:id="503401896">
          <w:marLeft w:val="0"/>
          <w:marRight w:val="0"/>
          <w:marTop w:val="0"/>
          <w:marBottom w:val="0"/>
          <w:divBdr>
            <w:top w:val="none" w:sz="0" w:space="0" w:color="auto"/>
            <w:left w:val="none" w:sz="0" w:space="0" w:color="auto"/>
            <w:bottom w:val="none" w:sz="0" w:space="0" w:color="auto"/>
            <w:right w:val="none" w:sz="0" w:space="0" w:color="auto"/>
          </w:divBdr>
        </w:div>
        <w:div w:id="775439950">
          <w:marLeft w:val="0"/>
          <w:marRight w:val="0"/>
          <w:marTop w:val="0"/>
          <w:marBottom w:val="0"/>
          <w:divBdr>
            <w:top w:val="none" w:sz="0" w:space="0" w:color="auto"/>
            <w:left w:val="none" w:sz="0" w:space="0" w:color="auto"/>
            <w:bottom w:val="none" w:sz="0" w:space="0" w:color="auto"/>
            <w:right w:val="none" w:sz="0" w:space="0" w:color="auto"/>
          </w:divBdr>
        </w:div>
        <w:div w:id="876968543">
          <w:marLeft w:val="0"/>
          <w:marRight w:val="0"/>
          <w:marTop w:val="0"/>
          <w:marBottom w:val="0"/>
          <w:divBdr>
            <w:top w:val="none" w:sz="0" w:space="0" w:color="auto"/>
            <w:left w:val="none" w:sz="0" w:space="0" w:color="auto"/>
            <w:bottom w:val="none" w:sz="0" w:space="0" w:color="auto"/>
            <w:right w:val="none" w:sz="0" w:space="0" w:color="auto"/>
          </w:divBdr>
        </w:div>
        <w:div w:id="1339113150">
          <w:marLeft w:val="0"/>
          <w:marRight w:val="0"/>
          <w:marTop w:val="0"/>
          <w:marBottom w:val="0"/>
          <w:divBdr>
            <w:top w:val="none" w:sz="0" w:space="0" w:color="auto"/>
            <w:left w:val="none" w:sz="0" w:space="0" w:color="auto"/>
            <w:bottom w:val="none" w:sz="0" w:space="0" w:color="auto"/>
            <w:right w:val="none" w:sz="0" w:space="0" w:color="auto"/>
          </w:divBdr>
        </w:div>
      </w:divsChild>
    </w:div>
    <w:div w:id="1023440843">
      <w:bodyDiv w:val="1"/>
      <w:marLeft w:val="0"/>
      <w:marRight w:val="0"/>
      <w:marTop w:val="0"/>
      <w:marBottom w:val="0"/>
      <w:divBdr>
        <w:top w:val="none" w:sz="0" w:space="0" w:color="auto"/>
        <w:left w:val="none" w:sz="0" w:space="0" w:color="auto"/>
        <w:bottom w:val="none" w:sz="0" w:space="0" w:color="auto"/>
        <w:right w:val="none" w:sz="0" w:space="0" w:color="auto"/>
      </w:divBdr>
    </w:div>
    <w:div w:id="1073547098">
      <w:bodyDiv w:val="1"/>
      <w:marLeft w:val="0"/>
      <w:marRight w:val="0"/>
      <w:marTop w:val="0"/>
      <w:marBottom w:val="0"/>
      <w:divBdr>
        <w:top w:val="none" w:sz="0" w:space="0" w:color="auto"/>
        <w:left w:val="none" w:sz="0" w:space="0" w:color="auto"/>
        <w:bottom w:val="none" w:sz="0" w:space="0" w:color="auto"/>
        <w:right w:val="none" w:sz="0" w:space="0" w:color="auto"/>
      </w:divBdr>
      <w:divsChild>
        <w:div w:id="157506478">
          <w:marLeft w:val="0"/>
          <w:marRight w:val="0"/>
          <w:marTop w:val="0"/>
          <w:marBottom w:val="0"/>
          <w:divBdr>
            <w:top w:val="none" w:sz="0" w:space="0" w:color="auto"/>
            <w:left w:val="none" w:sz="0" w:space="0" w:color="auto"/>
            <w:bottom w:val="none" w:sz="0" w:space="0" w:color="auto"/>
            <w:right w:val="none" w:sz="0" w:space="0" w:color="auto"/>
          </w:divBdr>
        </w:div>
        <w:div w:id="506288603">
          <w:marLeft w:val="0"/>
          <w:marRight w:val="0"/>
          <w:marTop w:val="0"/>
          <w:marBottom w:val="0"/>
          <w:divBdr>
            <w:top w:val="none" w:sz="0" w:space="0" w:color="auto"/>
            <w:left w:val="none" w:sz="0" w:space="0" w:color="auto"/>
            <w:bottom w:val="none" w:sz="0" w:space="0" w:color="auto"/>
            <w:right w:val="none" w:sz="0" w:space="0" w:color="auto"/>
          </w:divBdr>
        </w:div>
        <w:div w:id="551429916">
          <w:marLeft w:val="0"/>
          <w:marRight w:val="0"/>
          <w:marTop w:val="0"/>
          <w:marBottom w:val="0"/>
          <w:divBdr>
            <w:top w:val="none" w:sz="0" w:space="0" w:color="auto"/>
            <w:left w:val="none" w:sz="0" w:space="0" w:color="auto"/>
            <w:bottom w:val="none" w:sz="0" w:space="0" w:color="auto"/>
            <w:right w:val="none" w:sz="0" w:space="0" w:color="auto"/>
          </w:divBdr>
        </w:div>
        <w:div w:id="1051882702">
          <w:marLeft w:val="0"/>
          <w:marRight w:val="0"/>
          <w:marTop w:val="0"/>
          <w:marBottom w:val="0"/>
          <w:divBdr>
            <w:top w:val="none" w:sz="0" w:space="0" w:color="auto"/>
            <w:left w:val="none" w:sz="0" w:space="0" w:color="auto"/>
            <w:bottom w:val="none" w:sz="0" w:space="0" w:color="auto"/>
            <w:right w:val="none" w:sz="0" w:space="0" w:color="auto"/>
          </w:divBdr>
        </w:div>
        <w:div w:id="1067998298">
          <w:marLeft w:val="0"/>
          <w:marRight w:val="0"/>
          <w:marTop w:val="0"/>
          <w:marBottom w:val="0"/>
          <w:divBdr>
            <w:top w:val="none" w:sz="0" w:space="0" w:color="auto"/>
            <w:left w:val="none" w:sz="0" w:space="0" w:color="auto"/>
            <w:bottom w:val="none" w:sz="0" w:space="0" w:color="auto"/>
            <w:right w:val="none" w:sz="0" w:space="0" w:color="auto"/>
          </w:divBdr>
        </w:div>
        <w:div w:id="1288852012">
          <w:marLeft w:val="0"/>
          <w:marRight w:val="0"/>
          <w:marTop w:val="0"/>
          <w:marBottom w:val="0"/>
          <w:divBdr>
            <w:top w:val="none" w:sz="0" w:space="0" w:color="auto"/>
            <w:left w:val="none" w:sz="0" w:space="0" w:color="auto"/>
            <w:bottom w:val="none" w:sz="0" w:space="0" w:color="auto"/>
            <w:right w:val="none" w:sz="0" w:space="0" w:color="auto"/>
          </w:divBdr>
        </w:div>
        <w:div w:id="1592199607">
          <w:marLeft w:val="0"/>
          <w:marRight w:val="0"/>
          <w:marTop w:val="0"/>
          <w:marBottom w:val="0"/>
          <w:divBdr>
            <w:top w:val="none" w:sz="0" w:space="0" w:color="auto"/>
            <w:left w:val="none" w:sz="0" w:space="0" w:color="auto"/>
            <w:bottom w:val="none" w:sz="0" w:space="0" w:color="auto"/>
            <w:right w:val="none" w:sz="0" w:space="0" w:color="auto"/>
          </w:divBdr>
        </w:div>
        <w:div w:id="1647470945">
          <w:marLeft w:val="0"/>
          <w:marRight w:val="0"/>
          <w:marTop w:val="0"/>
          <w:marBottom w:val="0"/>
          <w:divBdr>
            <w:top w:val="none" w:sz="0" w:space="0" w:color="auto"/>
            <w:left w:val="none" w:sz="0" w:space="0" w:color="auto"/>
            <w:bottom w:val="none" w:sz="0" w:space="0" w:color="auto"/>
            <w:right w:val="none" w:sz="0" w:space="0" w:color="auto"/>
          </w:divBdr>
        </w:div>
        <w:div w:id="2061515067">
          <w:marLeft w:val="0"/>
          <w:marRight w:val="0"/>
          <w:marTop w:val="0"/>
          <w:marBottom w:val="0"/>
          <w:divBdr>
            <w:top w:val="none" w:sz="0" w:space="0" w:color="auto"/>
            <w:left w:val="none" w:sz="0" w:space="0" w:color="auto"/>
            <w:bottom w:val="none" w:sz="0" w:space="0" w:color="auto"/>
            <w:right w:val="none" w:sz="0" w:space="0" w:color="auto"/>
          </w:divBdr>
        </w:div>
      </w:divsChild>
    </w:div>
    <w:div w:id="1080175225">
      <w:bodyDiv w:val="1"/>
      <w:marLeft w:val="0"/>
      <w:marRight w:val="0"/>
      <w:marTop w:val="0"/>
      <w:marBottom w:val="0"/>
      <w:divBdr>
        <w:top w:val="none" w:sz="0" w:space="0" w:color="auto"/>
        <w:left w:val="none" w:sz="0" w:space="0" w:color="auto"/>
        <w:bottom w:val="none" w:sz="0" w:space="0" w:color="auto"/>
        <w:right w:val="none" w:sz="0" w:space="0" w:color="auto"/>
      </w:divBdr>
      <w:divsChild>
        <w:div w:id="282200259">
          <w:marLeft w:val="0"/>
          <w:marRight w:val="0"/>
          <w:marTop w:val="0"/>
          <w:marBottom w:val="0"/>
          <w:divBdr>
            <w:top w:val="none" w:sz="0" w:space="0" w:color="auto"/>
            <w:left w:val="none" w:sz="0" w:space="0" w:color="auto"/>
            <w:bottom w:val="none" w:sz="0" w:space="0" w:color="auto"/>
            <w:right w:val="none" w:sz="0" w:space="0" w:color="auto"/>
          </w:divBdr>
        </w:div>
        <w:div w:id="466819039">
          <w:marLeft w:val="0"/>
          <w:marRight w:val="0"/>
          <w:marTop w:val="0"/>
          <w:marBottom w:val="0"/>
          <w:divBdr>
            <w:top w:val="none" w:sz="0" w:space="0" w:color="auto"/>
            <w:left w:val="none" w:sz="0" w:space="0" w:color="auto"/>
            <w:bottom w:val="none" w:sz="0" w:space="0" w:color="auto"/>
            <w:right w:val="none" w:sz="0" w:space="0" w:color="auto"/>
          </w:divBdr>
        </w:div>
        <w:div w:id="571543197">
          <w:marLeft w:val="0"/>
          <w:marRight w:val="0"/>
          <w:marTop w:val="0"/>
          <w:marBottom w:val="0"/>
          <w:divBdr>
            <w:top w:val="none" w:sz="0" w:space="0" w:color="auto"/>
            <w:left w:val="none" w:sz="0" w:space="0" w:color="auto"/>
            <w:bottom w:val="none" w:sz="0" w:space="0" w:color="auto"/>
            <w:right w:val="none" w:sz="0" w:space="0" w:color="auto"/>
          </w:divBdr>
        </w:div>
        <w:div w:id="587546595">
          <w:marLeft w:val="0"/>
          <w:marRight w:val="0"/>
          <w:marTop w:val="0"/>
          <w:marBottom w:val="0"/>
          <w:divBdr>
            <w:top w:val="none" w:sz="0" w:space="0" w:color="auto"/>
            <w:left w:val="none" w:sz="0" w:space="0" w:color="auto"/>
            <w:bottom w:val="none" w:sz="0" w:space="0" w:color="auto"/>
            <w:right w:val="none" w:sz="0" w:space="0" w:color="auto"/>
          </w:divBdr>
        </w:div>
        <w:div w:id="665519665">
          <w:marLeft w:val="0"/>
          <w:marRight w:val="0"/>
          <w:marTop w:val="0"/>
          <w:marBottom w:val="0"/>
          <w:divBdr>
            <w:top w:val="none" w:sz="0" w:space="0" w:color="auto"/>
            <w:left w:val="none" w:sz="0" w:space="0" w:color="auto"/>
            <w:bottom w:val="none" w:sz="0" w:space="0" w:color="auto"/>
            <w:right w:val="none" w:sz="0" w:space="0" w:color="auto"/>
          </w:divBdr>
        </w:div>
        <w:div w:id="674890756">
          <w:marLeft w:val="0"/>
          <w:marRight w:val="0"/>
          <w:marTop w:val="0"/>
          <w:marBottom w:val="0"/>
          <w:divBdr>
            <w:top w:val="none" w:sz="0" w:space="0" w:color="auto"/>
            <w:left w:val="none" w:sz="0" w:space="0" w:color="auto"/>
            <w:bottom w:val="none" w:sz="0" w:space="0" w:color="auto"/>
            <w:right w:val="none" w:sz="0" w:space="0" w:color="auto"/>
          </w:divBdr>
        </w:div>
        <w:div w:id="785463826">
          <w:marLeft w:val="0"/>
          <w:marRight w:val="0"/>
          <w:marTop w:val="0"/>
          <w:marBottom w:val="0"/>
          <w:divBdr>
            <w:top w:val="none" w:sz="0" w:space="0" w:color="auto"/>
            <w:left w:val="none" w:sz="0" w:space="0" w:color="auto"/>
            <w:bottom w:val="none" w:sz="0" w:space="0" w:color="auto"/>
            <w:right w:val="none" w:sz="0" w:space="0" w:color="auto"/>
          </w:divBdr>
        </w:div>
        <w:div w:id="1570575683">
          <w:marLeft w:val="0"/>
          <w:marRight w:val="0"/>
          <w:marTop w:val="0"/>
          <w:marBottom w:val="0"/>
          <w:divBdr>
            <w:top w:val="none" w:sz="0" w:space="0" w:color="auto"/>
            <w:left w:val="none" w:sz="0" w:space="0" w:color="auto"/>
            <w:bottom w:val="none" w:sz="0" w:space="0" w:color="auto"/>
            <w:right w:val="none" w:sz="0" w:space="0" w:color="auto"/>
          </w:divBdr>
        </w:div>
        <w:div w:id="1655529675">
          <w:marLeft w:val="0"/>
          <w:marRight w:val="0"/>
          <w:marTop w:val="0"/>
          <w:marBottom w:val="0"/>
          <w:divBdr>
            <w:top w:val="none" w:sz="0" w:space="0" w:color="auto"/>
            <w:left w:val="none" w:sz="0" w:space="0" w:color="auto"/>
            <w:bottom w:val="none" w:sz="0" w:space="0" w:color="auto"/>
            <w:right w:val="none" w:sz="0" w:space="0" w:color="auto"/>
          </w:divBdr>
        </w:div>
        <w:div w:id="1709453230">
          <w:marLeft w:val="0"/>
          <w:marRight w:val="0"/>
          <w:marTop w:val="0"/>
          <w:marBottom w:val="0"/>
          <w:divBdr>
            <w:top w:val="none" w:sz="0" w:space="0" w:color="auto"/>
            <w:left w:val="none" w:sz="0" w:space="0" w:color="auto"/>
            <w:bottom w:val="none" w:sz="0" w:space="0" w:color="auto"/>
            <w:right w:val="none" w:sz="0" w:space="0" w:color="auto"/>
          </w:divBdr>
        </w:div>
        <w:div w:id="1803035094">
          <w:marLeft w:val="0"/>
          <w:marRight w:val="0"/>
          <w:marTop w:val="0"/>
          <w:marBottom w:val="0"/>
          <w:divBdr>
            <w:top w:val="none" w:sz="0" w:space="0" w:color="auto"/>
            <w:left w:val="none" w:sz="0" w:space="0" w:color="auto"/>
            <w:bottom w:val="none" w:sz="0" w:space="0" w:color="auto"/>
            <w:right w:val="none" w:sz="0" w:space="0" w:color="auto"/>
          </w:divBdr>
        </w:div>
        <w:div w:id="1922643426">
          <w:marLeft w:val="0"/>
          <w:marRight w:val="0"/>
          <w:marTop w:val="0"/>
          <w:marBottom w:val="0"/>
          <w:divBdr>
            <w:top w:val="none" w:sz="0" w:space="0" w:color="auto"/>
            <w:left w:val="none" w:sz="0" w:space="0" w:color="auto"/>
            <w:bottom w:val="none" w:sz="0" w:space="0" w:color="auto"/>
            <w:right w:val="none" w:sz="0" w:space="0" w:color="auto"/>
          </w:divBdr>
        </w:div>
      </w:divsChild>
    </w:div>
    <w:div w:id="1261254202">
      <w:bodyDiv w:val="1"/>
      <w:marLeft w:val="0"/>
      <w:marRight w:val="0"/>
      <w:marTop w:val="0"/>
      <w:marBottom w:val="0"/>
      <w:divBdr>
        <w:top w:val="none" w:sz="0" w:space="0" w:color="auto"/>
        <w:left w:val="none" w:sz="0" w:space="0" w:color="auto"/>
        <w:bottom w:val="none" w:sz="0" w:space="0" w:color="auto"/>
        <w:right w:val="none" w:sz="0" w:space="0" w:color="auto"/>
      </w:divBdr>
    </w:div>
    <w:div w:id="1279409907">
      <w:bodyDiv w:val="1"/>
      <w:marLeft w:val="0"/>
      <w:marRight w:val="0"/>
      <w:marTop w:val="0"/>
      <w:marBottom w:val="0"/>
      <w:divBdr>
        <w:top w:val="none" w:sz="0" w:space="0" w:color="auto"/>
        <w:left w:val="none" w:sz="0" w:space="0" w:color="auto"/>
        <w:bottom w:val="none" w:sz="0" w:space="0" w:color="auto"/>
        <w:right w:val="none" w:sz="0" w:space="0" w:color="auto"/>
      </w:divBdr>
    </w:div>
    <w:div w:id="156290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Garcia_Couto\Templates\ECE+PlainPage\PlainPage_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8422D08C252547BB1CFA7F78E2CB83" ma:contentTypeVersion="19" ma:contentTypeDescription="Create a new document." ma:contentTypeScope="" ma:versionID="957983f112ff70deb4ba3514eaba81b6">
  <xsd:schema xmlns:xsd="http://www.w3.org/2001/XMLSchema" xmlns:xs="http://www.w3.org/2001/XMLSchema" xmlns:p="http://schemas.microsoft.com/office/2006/metadata/properties" xmlns:ns2="4b4a1c0d-4a69-4996-a84a-fc699b9f49de" xmlns:ns3="acccb6d4-dbe5-46d2-b4d3-5733603d8cc6" xmlns:ns4="985ec44e-1bab-4c0b-9df0-6ba128686fc9" targetNamespace="http://schemas.microsoft.com/office/2006/metadata/properties" ma:root="true" ma:fieldsID="226e8c697896011a9f0e61e90df53f9c" ns2:_="" ns3:_="" ns4:_="">
    <xsd:import namespace="4b4a1c0d-4a69-4996-a84a-fc699b9f49de"/>
    <xsd:import namespace="acccb6d4-dbe5-46d2-b4d3-5733603d8cc6"/>
    <xsd:import namespace="985ec44e-1bab-4c0b-9df0-6ba128686fc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4a1c0d-4a69-4996-a84a-fc699b9f49d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cb6d4-dbe5-46d2-b4d3-5733603d8c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2cb41a6-c265-4598-b948-df01c7e084ec}" ma:internalName="TaxCatchAll" ma:showField="CatchAllData" ma:web="4b4a1c0d-4a69-4996-a84a-fc699b9f49d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cccb6d4-dbe5-46d2-b4d3-5733603d8cc6">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EA8B0D13-F66A-47B5-AAD9-6E8EAFA0FAB0}"/>
</file>

<file path=customXml/itemProps2.xml><?xml version="1.0" encoding="utf-8"?>
<ds:datastoreItem xmlns:ds="http://schemas.openxmlformats.org/officeDocument/2006/customXml" ds:itemID="{5FAEA003-6B9F-4963-BD7F-267F75DF903C}">
  <ds:schemaRefs>
    <ds:schemaRef ds:uri="http://schemas.microsoft.com/sharepoint/v3/contenttype/forms"/>
  </ds:schemaRefs>
</ds:datastoreItem>
</file>

<file path=customXml/itemProps3.xml><?xml version="1.0" encoding="utf-8"?>
<ds:datastoreItem xmlns:ds="http://schemas.openxmlformats.org/officeDocument/2006/customXml" ds:itemID="{9583F86B-9625-4827-9D9F-60446F5CD9AE}">
  <ds:schemaRefs>
    <ds:schemaRef ds:uri="http://schemas.openxmlformats.org/officeDocument/2006/bibliography"/>
  </ds:schemaRefs>
</ds:datastoreItem>
</file>

<file path=customXml/itemProps4.xml><?xml version="1.0" encoding="utf-8"?>
<ds:datastoreItem xmlns:ds="http://schemas.openxmlformats.org/officeDocument/2006/customXml" ds:itemID="{D1511AC8-661A-4DE6-8DC5-37F7F8D8D5E0}">
  <ds:schemaRefs>
    <ds:schemaRef ds:uri="http://schemas.microsoft.com/office/2006/metadata/properties"/>
    <ds:schemaRef ds:uri="http://schemas.microsoft.com/office/infopath/2007/PartnerControls"/>
    <ds:schemaRef ds:uri="acccb6d4-dbe5-46d2-b4d3-5733603d8cc6"/>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PlainPage_E.dot</Template>
  <TotalTime>47</TotalTime>
  <Pages>2</Pages>
  <Words>514</Words>
  <Characters>2831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UN/SCETDG/63/INF.4 - UN/SCEGHS/45/INF.4</vt:lpstr>
    </vt:vector>
  </TitlesOfParts>
  <Company>CSD</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UN/SCETDG/65/INF.10 - UN/SCEGHS/47/INF.5</dc:title>
  <dc:subject/>
  <dc:creator>Alicia Dorca Garcia</dc:creator>
  <cp:keywords/>
  <cp:lastModifiedBy>Alicia Dorca Garcia</cp:lastModifiedBy>
  <cp:revision>44</cp:revision>
  <cp:lastPrinted>2023-04-26T12:51:00Z</cp:lastPrinted>
  <dcterms:created xsi:type="dcterms:W3CDTF">2024-09-27T14:56:00Z</dcterms:created>
  <dcterms:modified xsi:type="dcterms:W3CDTF">2024-09-30T09:28:00Z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0x0101003B8422D08C252547BB1CFA7F78E2CB83</vt:lpwstr>
  </property>
  <property fmtid="{D5CDD505-2E9C-101B-9397-08002B2CF9AE}" pid="3" name="Order">
    <vt:r8>9476400</vt:r8>
  </property>
  <property fmtid="{D5CDD505-2E9C-101B-9397-08002B2CF9AE}" pid="4" name="MediaServiceImageTags">
    <vt:lpwstr/>
  </property>
  <property fmtid="{D5CDD505-2E9C-101B-9397-08002B2CF9AE}" pid="5" name="Office_x0020_of_x0020_Origin">
    <vt:lpwstr/>
  </property>
  <property fmtid="{D5CDD505-2E9C-101B-9397-08002B2CF9AE}" pid="6" name="gba66df640194346a5267c50f24d4797">
    <vt:lpwstr/>
  </property>
  <property fmtid="{D5CDD505-2E9C-101B-9397-08002B2CF9AE}" pid="7" name="Office of Origin">
    <vt:lpwstr/>
  </property>
</Properties>
</file>