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D9D10" w14:textId="402B087C" w:rsidR="00DC19AD" w:rsidRPr="00DC19AD" w:rsidRDefault="00C33FD3" w:rsidP="00DC19AD">
      <w:pPr>
        <w:pStyle w:val="HChG"/>
        <w:keepNext w:val="0"/>
      </w:pPr>
      <w:r>
        <w:tab/>
      </w:r>
      <w:r>
        <w:tab/>
      </w:r>
      <w:r w:rsidR="00955162" w:rsidRPr="00A21912">
        <w:t xml:space="preserve">Proposal for </w:t>
      </w:r>
      <w:r w:rsidR="000739B7" w:rsidRPr="00B6127A">
        <w:rPr>
          <w:strike/>
          <w:color w:val="FF0000"/>
        </w:rPr>
        <w:t xml:space="preserve">a </w:t>
      </w:r>
      <w:r w:rsidR="005E65C8" w:rsidRPr="00B6127A">
        <w:rPr>
          <w:strike/>
          <w:color w:val="FF0000"/>
        </w:rPr>
        <w:t>supplement</w:t>
      </w:r>
      <w:r w:rsidR="00955162" w:rsidRPr="00B6127A">
        <w:rPr>
          <w:color w:val="FF0000"/>
        </w:rPr>
        <w:t xml:space="preserve"> </w:t>
      </w:r>
      <w:r w:rsidR="001173F1">
        <w:rPr>
          <w:color w:val="FF0000"/>
          <w:lang w:val="en-US"/>
        </w:rPr>
        <w:t>the</w:t>
      </w:r>
      <w:r w:rsidR="001173F1" w:rsidRPr="001173F1">
        <w:rPr>
          <w:color w:val="FF0000"/>
          <w:lang w:val="en-US"/>
        </w:rPr>
        <w:t xml:space="preserve"> 01 </w:t>
      </w:r>
      <w:r w:rsidR="001173F1">
        <w:rPr>
          <w:color w:val="FF0000"/>
          <w:lang w:val="en-US"/>
        </w:rPr>
        <w:t xml:space="preserve">series of </w:t>
      </w:r>
      <w:r w:rsidR="001F7B60" w:rsidRPr="00B6127A">
        <w:rPr>
          <w:color w:val="FF0000"/>
        </w:rPr>
        <w:t xml:space="preserve">amendments </w:t>
      </w:r>
      <w:r w:rsidR="001173F1">
        <w:rPr>
          <w:color w:val="FF0000"/>
        </w:rPr>
        <w:br/>
      </w:r>
      <w:r w:rsidR="00955162" w:rsidRPr="00A21912">
        <w:t xml:space="preserve">to UN Regulation </w:t>
      </w:r>
      <w:r w:rsidR="000739B7">
        <w:t>No. 171</w:t>
      </w:r>
      <w:r w:rsidR="001F7B60">
        <w:t xml:space="preserve"> </w:t>
      </w:r>
      <w:r w:rsidR="00955162" w:rsidRPr="00A21912">
        <w:t>on uniform provisions concerning the approval of vehicles with regard to Driver Control Assistance Systems (DCAS)</w:t>
      </w:r>
      <w:r w:rsidR="00DC19AD">
        <w:tab/>
      </w:r>
      <w:r w:rsidR="00DC19AD">
        <w:tab/>
      </w:r>
    </w:p>
    <w:p w14:paraId="77DBFE57" w14:textId="1F0A15BA" w:rsidR="00687FE8" w:rsidRPr="00A21912" w:rsidRDefault="00687FE8" w:rsidP="002636A4">
      <w:pPr>
        <w:pStyle w:val="H1G"/>
        <w:keepNext w:val="0"/>
        <w:spacing w:line="300" w:lineRule="exact"/>
        <w:rPr>
          <w:szCs w:val="24"/>
        </w:rPr>
      </w:pPr>
      <w:r w:rsidRPr="00A21912">
        <w:tab/>
      </w:r>
      <w:r w:rsidR="009523A3" w:rsidRPr="00A21912">
        <w:rPr>
          <w:rFonts w:asciiTheme="majorBidi" w:hAnsiTheme="majorBidi" w:cstheme="majorBidi"/>
        </w:rPr>
        <w:tab/>
      </w:r>
      <w:r w:rsidR="002F45DB" w:rsidRPr="00A21912">
        <w:t>Submitted by the expert</w:t>
      </w:r>
      <w:r w:rsidR="007E5384" w:rsidRPr="00A21912">
        <w:t>s</w:t>
      </w:r>
      <w:r w:rsidR="002F45DB" w:rsidRPr="00A21912">
        <w:t xml:space="preserve"> from</w:t>
      </w:r>
      <w:r w:rsidR="00955162" w:rsidRPr="00A21912">
        <w:t xml:space="preserve"> the Task Force on Advanced Driver Assistance Syste</w:t>
      </w:r>
      <w:r w:rsidR="007E5384" w:rsidRPr="00A21912">
        <w:t>m</w:t>
      </w:r>
      <w:r w:rsidR="004C1385">
        <w:t>, modified during the 20</w:t>
      </w:r>
      <w:r w:rsidR="004C1385" w:rsidRPr="004C1385">
        <w:rPr>
          <w:vertAlign w:val="superscript"/>
        </w:rPr>
        <w:t>th</w:t>
      </w:r>
      <w:r w:rsidR="004C1385">
        <w:t xml:space="preserve"> session of GRVA</w:t>
      </w:r>
      <w:r w:rsidR="009523A3" w:rsidRPr="00A21912">
        <w:rPr>
          <w:rStyle w:val="FootnoteReference"/>
          <w:sz w:val="20"/>
          <w:vertAlign w:val="baseline"/>
        </w:rPr>
        <w:footnoteReference w:customMarkFollows="1" w:id="2"/>
        <w:t>*</w:t>
      </w:r>
    </w:p>
    <w:p w14:paraId="4DB95713" w14:textId="7EAE4A02" w:rsidR="004E6CD9" w:rsidRDefault="006A3B40" w:rsidP="0003521E">
      <w:pPr>
        <w:pStyle w:val="SingleTxtG"/>
        <w:tabs>
          <w:tab w:val="left" w:pos="1701"/>
        </w:tabs>
      </w:pPr>
      <w:r w:rsidRPr="00A21912">
        <w:tab/>
      </w:r>
      <w:r w:rsidR="00A51AD3" w:rsidRPr="00A21912">
        <w:rPr>
          <w:snapToGrid w:val="0"/>
        </w:rPr>
        <w:t>The text reproduced below was prepared by the expert</w:t>
      </w:r>
      <w:r w:rsidR="007E5384" w:rsidRPr="00A21912">
        <w:rPr>
          <w:snapToGrid w:val="0"/>
        </w:rPr>
        <w:t>s</w:t>
      </w:r>
      <w:r w:rsidR="00A51AD3" w:rsidRPr="00A21912">
        <w:rPr>
          <w:snapToGrid w:val="0"/>
        </w:rPr>
        <w:t xml:space="preserve"> from</w:t>
      </w:r>
      <w:r w:rsidR="00E561D4" w:rsidRPr="00A21912">
        <w:rPr>
          <w:snapToGrid w:val="0"/>
        </w:rPr>
        <w:t xml:space="preserve"> </w:t>
      </w:r>
      <w:r w:rsidR="007E5384" w:rsidRPr="00A21912">
        <w:t>Task Force on Advanced Driver Assistance System</w:t>
      </w:r>
      <w:r w:rsidR="00891AF7">
        <w:t xml:space="preserve"> </w:t>
      </w:r>
      <w:r w:rsidR="000739B7">
        <w:t>to introduce new provisions to enable regulating DCAS</w:t>
      </w:r>
      <w:r w:rsidR="00891AF7">
        <w:t xml:space="preserve"> </w:t>
      </w:r>
      <w:r w:rsidR="000739B7">
        <w:t xml:space="preserve">supporting system-initiated manoeuvres and/or allowing skipping “Hands-on” requests, </w:t>
      </w:r>
      <w:r w:rsidR="00891AF7">
        <w:t>ensuring maintaining string stability and providing</w:t>
      </w:r>
      <w:r w:rsidR="000739B7">
        <w:t xml:space="preserve"> additional</w:t>
      </w:r>
      <w:r w:rsidR="00891AF7">
        <w:t xml:space="preserve"> editorial corrections and clarifications. The text is based on document </w:t>
      </w:r>
      <w:r w:rsidR="00891AF7" w:rsidRPr="00635F78">
        <w:t>ECE/TRANS/WP.29/2024/</w:t>
      </w:r>
      <w:r w:rsidR="00891AF7">
        <w:t xml:space="preserve">37 adopted by GRVA at its nineteenth session. </w:t>
      </w:r>
      <w:r w:rsidR="00891AF7" w:rsidRPr="009C4326">
        <w:rPr>
          <w:color w:val="000000" w:themeColor="text1"/>
        </w:rPr>
        <w:t xml:space="preserve">The modifications to the text of the </w:t>
      </w:r>
      <w:r w:rsidR="00891AF7">
        <w:rPr>
          <w:color w:val="000000" w:themeColor="text1"/>
        </w:rPr>
        <w:t>mentioned document</w:t>
      </w:r>
      <w:r w:rsidR="00891AF7" w:rsidRPr="009C4326">
        <w:rPr>
          <w:color w:val="000000" w:themeColor="text1"/>
        </w:rPr>
        <w:t xml:space="preserve"> are marked in bold for new characters and in bold strikethrough for deleted characters</w:t>
      </w:r>
      <w:r w:rsidR="00891AF7">
        <w:rPr>
          <w:color w:val="000000" w:themeColor="text1"/>
        </w:rPr>
        <w:t>.</w:t>
      </w:r>
      <w:r w:rsidR="000739B7">
        <w:t xml:space="preserve"> </w:t>
      </w:r>
      <w:r w:rsidR="00891AF7" w:rsidRPr="00377D8F">
        <w:t xml:space="preserve">It is submitted to GRVA for consideration at its </w:t>
      </w:r>
      <w:r w:rsidR="00891AF7">
        <w:t>twentieth</w:t>
      </w:r>
      <w:r w:rsidR="00891AF7" w:rsidRPr="00377D8F">
        <w:t xml:space="preserve"> </w:t>
      </w:r>
      <w:r w:rsidR="00891AF7" w:rsidRPr="00635F78">
        <w:t>session.</w:t>
      </w:r>
    </w:p>
    <w:p w14:paraId="3218B099" w14:textId="54AFAE59" w:rsidR="00891AF7" w:rsidRDefault="00891AF7" w:rsidP="0003521E">
      <w:pPr>
        <w:pStyle w:val="SingleTxtG"/>
        <w:tabs>
          <w:tab w:val="left" w:pos="1701"/>
        </w:tabs>
      </w:pPr>
      <w:r>
        <w:tab/>
      </w:r>
      <w:r w:rsidRPr="00635F78">
        <w:t xml:space="preserve">This submitted document contains a number of paragraphs in square brackets. The relevant provisions are considered to be addressed and possibly amended by the TF on ADAS through the submission of additional informal documents for the </w:t>
      </w:r>
      <w:r>
        <w:t>twentieth</w:t>
      </w:r>
      <w:r w:rsidRPr="00377D8F">
        <w:t xml:space="preserve"> </w:t>
      </w:r>
      <w:r w:rsidRPr="00635F78">
        <w:t>GRVA session.</w:t>
      </w:r>
      <w:r w:rsidR="00721D53">
        <w:br/>
      </w:r>
    </w:p>
    <w:p w14:paraId="6C5B4B45" w14:textId="40C027B2" w:rsidR="00721D53" w:rsidRPr="002636A4" w:rsidRDefault="00721D53" w:rsidP="00721D53">
      <w:pPr>
        <w:pStyle w:val="SingleTxtG"/>
        <w:tabs>
          <w:tab w:val="left" w:pos="1701"/>
        </w:tabs>
        <w:rPr>
          <w:snapToGrid w:val="0"/>
          <w:color w:val="FF0000"/>
        </w:rPr>
      </w:pPr>
      <w:r w:rsidRPr="002636A4">
        <w:rPr>
          <w:i/>
          <w:iCs/>
          <w:snapToGrid w:val="0"/>
          <w:color w:val="FF0000"/>
        </w:rPr>
        <w:tab/>
      </w:r>
      <w:r w:rsidRPr="002636A4">
        <w:rPr>
          <w:i/>
          <w:iCs/>
          <w:snapToGrid w:val="0"/>
          <w:color w:val="FF0000"/>
          <w:u w:val="single"/>
        </w:rPr>
        <w:t>Note</w:t>
      </w:r>
      <w:r w:rsidR="00350FD4">
        <w:rPr>
          <w:i/>
          <w:iCs/>
          <w:snapToGrid w:val="0"/>
          <w:color w:val="FF0000"/>
          <w:u w:val="single"/>
        </w:rPr>
        <w:t xml:space="preserve"> to GRVA-20-22</w:t>
      </w:r>
      <w:r w:rsidRPr="002636A4">
        <w:rPr>
          <w:i/>
          <w:iCs/>
          <w:snapToGrid w:val="0"/>
          <w:color w:val="FF0000"/>
          <w:u w:val="single"/>
        </w:rPr>
        <w:t>:</w:t>
      </w:r>
      <w:r w:rsidRPr="002636A4">
        <w:rPr>
          <w:snapToGrid w:val="0"/>
          <w:color w:val="FF0000"/>
        </w:rPr>
        <w:t xml:space="preserve"> </w:t>
      </w:r>
    </w:p>
    <w:p w14:paraId="0563942D" w14:textId="1B1D77E3" w:rsidR="00721D53" w:rsidRPr="002636A4" w:rsidRDefault="00721D53" w:rsidP="00721D53">
      <w:pPr>
        <w:pStyle w:val="SingleTxtG"/>
        <w:tabs>
          <w:tab w:val="left" w:pos="1701"/>
        </w:tabs>
        <w:rPr>
          <w:snapToGrid w:val="0"/>
          <w:color w:val="FF0000"/>
        </w:rPr>
      </w:pPr>
      <w:r w:rsidRPr="002636A4">
        <w:rPr>
          <w:snapToGrid w:val="0"/>
          <w:color w:val="FF0000"/>
        </w:rPr>
        <w:tab/>
        <w:t>This document substitutes working document ECE/TRANS/WP.29/GRVA/2024/32. The text in square brackets in the said working document was mostly agreed by the TF on ADAS at its 33</w:t>
      </w:r>
      <w:r w:rsidRPr="002636A4">
        <w:rPr>
          <w:snapToGrid w:val="0"/>
          <w:color w:val="FF0000"/>
          <w:vertAlign w:val="superscript"/>
        </w:rPr>
        <w:t>rd</w:t>
      </w:r>
      <w:r w:rsidRPr="002636A4">
        <w:rPr>
          <w:snapToGrid w:val="0"/>
          <w:color w:val="FF0000"/>
        </w:rPr>
        <w:t xml:space="preserve"> and 34</w:t>
      </w:r>
      <w:r w:rsidRPr="002636A4">
        <w:rPr>
          <w:snapToGrid w:val="0"/>
          <w:color w:val="FF0000"/>
          <w:vertAlign w:val="superscript"/>
        </w:rPr>
        <w:t>th</w:t>
      </w:r>
      <w:r w:rsidRPr="002636A4">
        <w:rPr>
          <w:snapToGrid w:val="0"/>
          <w:color w:val="FF0000"/>
        </w:rPr>
        <w:t xml:space="preserve"> sessions after the submission of the working document to the UNECE secretariat. </w:t>
      </w:r>
      <w:r w:rsidRPr="00513C89">
        <w:rPr>
          <w:snapToGrid w:val="0"/>
          <w:color w:val="FF0000"/>
          <w:highlight w:val="cyan"/>
        </w:rPr>
        <w:t>The editorial corrections as a follow-up to the comments received from the EC after the 34</w:t>
      </w:r>
      <w:r w:rsidRPr="00513C89">
        <w:rPr>
          <w:snapToGrid w:val="0"/>
          <w:color w:val="FF0000"/>
          <w:highlight w:val="cyan"/>
          <w:vertAlign w:val="superscript"/>
        </w:rPr>
        <w:t>th</w:t>
      </w:r>
      <w:r w:rsidRPr="00513C89">
        <w:rPr>
          <w:snapToGrid w:val="0"/>
          <w:color w:val="FF0000"/>
          <w:highlight w:val="cyan"/>
        </w:rPr>
        <w:t xml:space="preserve"> TF on ADAS session (not published) and subject to endorsement by GRVA are highlighted in light blue.</w:t>
      </w:r>
    </w:p>
    <w:p w14:paraId="58382A6F" w14:textId="77777777" w:rsidR="00721D53" w:rsidRPr="002636A4" w:rsidRDefault="00721D53" w:rsidP="00721D53">
      <w:pPr>
        <w:pStyle w:val="SingleTxtG"/>
        <w:tabs>
          <w:tab w:val="left" w:pos="1701"/>
        </w:tabs>
        <w:spacing w:after="0"/>
        <w:rPr>
          <w:snapToGrid w:val="0"/>
          <w:color w:val="FF0000"/>
        </w:rPr>
      </w:pPr>
      <w:r w:rsidRPr="002636A4">
        <w:rPr>
          <w:snapToGrid w:val="0"/>
          <w:color w:val="FF0000"/>
        </w:rPr>
        <w:tab/>
        <w:t>This document is based on the following documents:</w:t>
      </w:r>
    </w:p>
    <w:p w14:paraId="7DC0C4FA"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ADAS 34-02 - Master document (outcome 33rd Session) Rev2 (in session day 2);</w:t>
      </w:r>
    </w:p>
    <w:p w14:paraId="6751B729"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ADAS 34-13 </w:t>
      </w:r>
      <w:r>
        <w:rPr>
          <w:snapToGrid w:val="0"/>
          <w:color w:val="FF0000"/>
        </w:rPr>
        <w:t xml:space="preserve">- </w:t>
      </w:r>
      <w:r w:rsidRPr="002636A4">
        <w:rPr>
          <w:snapToGrid w:val="0"/>
          <w:color w:val="FF0000"/>
        </w:rPr>
        <w:t>Reporting and Monitoring Table (in session);</w:t>
      </w:r>
    </w:p>
    <w:p w14:paraId="44EC81FA"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ADAS 34-14 </w:t>
      </w:r>
      <w:r>
        <w:rPr>
          <w:snapToGrid w:val="0"/>
          <w:color w:val="FF0000"/>
        </w:rPr>
        <w:t xml:space="preserve">- </w:t>
      </w:r>
      <w:r w:rsidRPr="002636A4">
        <w:rPr>
          <w:snapToGrid w:val="0"/>
          <w:color w:val="FF0000"/>
        </w:rPr>
        <w:t>Compromise Proposal on Lockout (in session);</w:t>
      </w:r>
    </w:p>
    <w:p w14:paraId="404324BE"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ADAS 34-04 </w:t>
      </w:r>
      <w:r>
        <w:rPr>
          <w:snapToGrid w:val="0"/>
          <w:color w:val="FF0000"/>
        </w:rPr>
        <w:t xml:space="preserve">- </w:t>
      </w:r>
      <w:r w:rsidRPr="002636A4">
        <w:rPr>
          <w:snapToGrid w:val="0"/>
          <w:color w:val="FF0000"/>
        </w:rPr>
        <w:t>Draft transitional provisions for the 01 series of amendments to UN R 171;</w:t>
      </w:r>
    </w:p>
    <w:p w14:paraId="6AE56D74" w14:textId="77777777" w:rsidR="00721D53" w:rsidRPr="002636A4" w:rsidRDefault="00721D53" w:rsidP="00721D53">
      <w:pPr>
        <w:pStyle w:val="SingleTxtG"/>
        <w:numPr>
          <w:ilvl w:val="0"/>
          <w:numId w:val="35"/>
        </w:numPr>
        <w:tabs>
          <w:tab w:val="left" w:pos="1701"/>
        </w:tabs>
        <w:spacing w:after="0"/>
        <w:rPr>
          <w:snapToGrid w:val="0"/>
          <w:color w:val="FF0000"/>
        </w:rPr>
      </w:pPr>
      <w:r w:rsidRPr="002636A4">
        <w:rPr>
          <w:snapToGrid w:val="0"/>
          <w:color w:val="FF0000"/>
        </w:rPr>
        <w:t xml:space="preserve">GRVA-20-08 </w:t>
      </w:r>
      <w:r>
        <w:rPr>
          <w:snapToGrid w:val="0"/>
          <w:color w:val="FF0000"/>
        </w:rPr>
        <w:t xml:space="preserve">- </w:t>
      </w:r>
      <w:r w:rsidRPr="002636A4">
        <w:rPr>
          <w:snapToGrid w:val="0"/>
          <w:color w:val="FF0000"/>
        </w:rPr>
        <w:t>Proposal for amendments to ECE/TRANS/WP.29/GRVA/2024/32</w:t>
      </w:r>
      <w:r>
        <w:rPr>
          <w:snapToGrid w:val="0"/>
          <w:color w:val="FF0000"/>
        </w:rPr>
        <w:t>.</w:t>
      </w:r>
    </w:p>
    <w:p w14:paraId="05841251" w14:textId="77777777" w:rsidR="00350FD4" w:rsidRDefault="00350FD4" w:rsidP="00350FD4">
      <w:pPr>
        <w:pStyle w:val="SingleTxtG"/>
        <w:tabs>
          <w:tab w:val="left" w:pos="1701"/>
        </w:tabs>
        <w:rPr>
          <w:i/>
          <w:iCs/>
          <w:snapToGrid w:val="0"/>
          <w:color w:val="FF0000"/>
          <w:u w:val="single"/>
        </w:rPr>
      </w:pPr>
    </w:p>
    <w:p w14:paraId="4AD51D2E" w14:textId="148D6624" w:rsidR="00350FD4" w:rsidRPr="00350FD4" w:rsidRDefault="00350FD4" w:rsidP="00350FD4">
      <w:pPr>
        <w:pStyle w:val="SingleTxtG"/>
        <w:tabs>
          <w:tab w:val="left" w:pos="1701"/>
        </w:tabs>
        <w:rPr>
          <w:snapToGrid w:val="0"/>
          <w:color w:val="0000CC"/>
        </w:rPr>
      </w:pPr>
      <w:r w:rsidRPr="00350FD4">
        <w:rPr>
          <w:i/>
          <w:iCs/>
          <w:snapToGrid w:val="0"/>
          <w:color w:val="FF0000"/>
        </w:rPr>
        <w:tab/>
      </w:r>
      <w:r w:rsidRPr="00350FD4">
        <w:rPr>
          <w:i/>
          <w:iCs/>
          <w:snapToGrid w:val="0"/>
          <w:color w:val="0000CC"/>
          <w:u w:val="single"/>
        </w:rPr>
        <w:t>Note to GRVA-20-</w:t>
      </w:r>
      <w:r w:rsidR="004C1385">
        <w:rPr>
          <w:i/>
          <w:iCs/>
          <w:snapToGrid w:val="0"/>
          <w:color w:val="0000CC"/>
          <w:u w:val="single"/>
        </w:rPr>
        <w:t>59</w:t>
      </w:r>
      <w:r w:rsidRPr="00350FD4">
        <w:rPr>
          <w:i/>
          <w:iCs/>
          <w:snapToGrid w:val="0"/>
          <w:color w:val="0000CC"/>
          <w:u w:val="single"/>
        </w:rPr>
        <w:t>:</w:t>
      </w:r>
      <w:r w:rsidRPr="00350FD4">
        <w:rPr>
          <w:snapToGrid w:val="0"/>
          <w:color w:val="0000CC"/>
        </w:rPr>
        <w:t xml:space="preserve"> </w:t>
      </w:r>
    </w:p>
    <w:p w14:paraId="412D8479" w14:textId="3FC446F2" w:rsidR="00350FD4" w:rsidRDefault="00350FD4" w:rsidP="00350FD4">
      <w:pPr>
        <w:pStyle w:val="SingleTxtG"/>
        <w:tabs>
          <w:tab w:val="left" w:pos="1701"/>
        </w:tabs>
        <w:rPr>
          <w:snapToGrid w:val="0"/>
          <w:color w:val="0000CC"/>
        </w:rPr>
      </w:pPr>
      <w:r w:rsidRPr="00350FD4">
        <w:rPr>
          <w:snapToGrid w:val="0"/>
          <w:color w:val="0000CC"/>
        </w:rPr>
        <w:tab/>
        <w:t>The modified text is provided in blue font. The source of the text is highlighted in green.</w:t>
      </w:r>
      <w:r w:rsidR="00DC19AD">
        <w:rPr>
          <w:snapToGrid w:val="0"/>
          <w:color w:val="0000CC"/>
        </w:rPr>
        <w:t xml:space="preserve"> </w:t>
      </w:r>
      <w:r>
        <w:rPr>
          <w:snapToGrid w:val="0"/>
          <w:color w:val="0000CC"/>
        </w:rPr>
        <w:tab/>
        <w:t>The sources of the modified text:</w:t>
      </w:r>
    </w:p>
    <w:p w14:paraId="7DAE50EE" w14:textId="30B90488" w:rsidR="00350FD4" w:rsidRDefault="00350FD4" w:rsidP="00DC19AD">
      <w:pPr>
        <w:pStyle w:val="SingleTxtG"/>
        <w:numPr>
          <w:ilvl w:val="0"/>
          <w:numId w:val="36"/>
        </w:numPr>
        <w:tabs>
          <w:tab w:val="left" w:pos="1701"/>
        </w:tabs>
        <w:spacing w:after="0"/>
        <w:ind w:left="2058" w:hanging="357"/>
        <w:rPr>
          <w:color w:val="0000CC"/>
        </w:rPr>
      </w:pPr>
      <w:r>
        <w:rPr>
          <w:color w:val="0000CC"/>
        </w:rPr>
        <w:t>GRVA-20-34</w:t>
      </w:r>
    </w:p>
    <w:p w14:paraId="13D54E5B" w14:textId="1F2FEB49" w:rsidR="00350FD4" w:rsidRDefault="00350FD4" w:rsidP="00DC19AD">
      <w:pPr>
        <w:pStyle w:val="SingleTxtG"/>
        <w:numPr>
          <w:ilvl w:val="0"/>
          <w:numId w:val="36"/>
        </w:numPr>
        <w:tabs>
          <w:tab w:val="left" w:pos="1701"/>
        </w:tabs>
        <w:spacing w:after="0"/>
        <w:ind w:left="2058" w:hanging="357"/>
        <w:rPr>
          <w:color w:val="0000CC"/>
        </w:rPr>
      </w:pPr>
      <w:r>
        <w:rPr>
          <w:color w:val="0000CC"/>
        </w:rPr>
        <w:t>GRVA-20-37</w:t>
      </w:r>
    </w:p>
    <w:p w14:paraId="0C6201CD" w14:textId="08DFE3FB" w:rsidR="00350FD4" w:rsidRDefault="00350FD4" w:rsidP="00DC19AD">
      <w:pPr>
        <w:pStyle w:val="SingleTxtG"/>
        <w:numPr>
          <w:ilvl w:val="0"/>
          <w:numId w:val="36"/>
        </w:numPr>
        <w:tabs>
          <w:tab w:val="left" w:pos="1701"/>
        </w:tabs>
        <w:spacing w:after="0"/>
        <w:ind w:left="2058" w:hanging="357"/>
        <w:rPr>
          <w:color w:val="0000CC"/>
        </w:rPr>
      </w:pPr>
      <w:r>
        <w:rPr>
          <w:color w:val="0000CC"/>
        </w:rPr>
        <w:t>GRVA-20-43</w:t>
      </w:r>
    </w:p>
    <w:p w14:paraId="378233D2" w14:textId="56741037" w:rsidR="00350FD4" w:rsidRDefault="00350FD4" w:rsidP="00DC19AD">
      <w:pPr>
        <w:pStyle w:val="SingleTxtG"/>
        <w:numPr>
          <w:ilvl w:val="0"/>
          <w:numId w:val="36"/>
        </w:numPr>
        <w:tabs>
          <w:tab w:val="left" w:pos="1701"/>
        </w:tabs>
        <w:spacing w:after="0"/>
        <w:ind w:left="2058" w:hanging="357"/>
        <w:rPr>
          <w:color w:val="0000CC"/>
        </w:rPr>
      </w:pPr>
      <w:r>
        <w:rPr>
          <w:color w:val="0000CC"/>
        </w:rPr>
        <w:t>GRVA-20-49</w:t>
      </w:r>
    </w:p>
    <w:p w14:paraId="426C4E8E" w14:textId="51232A21" w:rsidR="00350FD4" w:rsidRDefault="00350FD4" w:rsidP="00DC19AD">
      <w:pPr>
        <w:pStyle w:val="SingleTxtG"/>
        <w:numPr>
          <w:ilvl w:val="0"/>
          <w:numId w:val="36"/>
        </w:numPr>
        <w:tabs>
          <w:tab w:val="left" w:pos="1701"/>
        </w:tabs>
        <w:spacing w:after="0"/>
        <w:ind w:left="2058" w:hanging="357"/>
        <w:rPr>
          <w:color w:val="0000CC"/>
        </w:rPr>
      </w:pPr>
      <w:r>
        <w:rPr>
          <w:color w:val="0000CC"/>
        </w:rPr>
        <w:t>GRVA-20-53</w:t>
      </w:r>
    </w:p>
    <w:p w14:paraId="081036C6" w14:textId="3B3894F9" w:rsidR="00350FD4" w:rsidRDefault="00350FD4" w:rsidP="00DC19AD">
      <w:pPr>
        <w:pStyle w:val="SingleTxtG"/>
        <w:numPr>
          <w:ilvl w:val="0"/>
          <w:numId w:val="36"/>
        </w:numPr>
        <w:tabs>
          <w:tab w:val="left" w:pos="1701"/>
        </w:tabs>
        <w:spacing w:after="0"/>
        <w:ind w:left="2058" w:hanging="357"/>
        <w:rPr>
          <w:color w:val="0000CC"/>
        </w:rPr>
      </w:pPr>
      <w:r>
        <w:rPr>
          <w:color w:val="0000CC"/>
        </w:rPr>
        <w:t>GRVA-20-57</w:t>
      </w:r>
    </w:p>
    <w:p w14:paraId="150380AE" w14:textId="3DC0D8BA" w:rsidR="00350FD4" w:rsidRPr="00350FD4" w:rsidRDefault="00350FD4" w:rsidP="00DC19AD">
      <w:pPr>
        <w:pStyle w:val="SingleTxtG"/>
        <w:numPr>
          <w:ilvl w:val="0"/>
          <w:numId w:val="36"/>
        </w:numPr>
        <w:tabs>
          <w:tab w:val="left" w:pos="1701"/>
        </w:tabs>
        <w:spacing w:after="0"/>
        <w:ind w:left="2058" w:hanging="357"/>
        <w:rPr>
          <w:color w:val="0000CC"/>
        </w:rPr>
      </w:pPr>
      <w:r w:rsidRPr="00350FD4">
        <w:rPr>
          <w:color w:val="0000CC"/>
        </w:rPr>
        <w:t>GRVA-20-58</w:t>
      </w:r>
    </w:p>
    <w:p w14:paraId="0B5F28CD" w14:textId="77777777" w:rsidR="00762E27" w:rsidRPr="00A21912" w:rsidRDefault="00762E27" w:rsidP="00D214D4">
      <w:pPr>
        <w:pStyle w:val="HChG"/>
        <w:ind w:left="0" w:right="9" w:firstLine="0"/>
      </w:pPr>
      <w:bookmarkStart w:id="0" w:name="_Hlk19813127"/>
      <w:r w:rsidRPr="00A21912">
        <w:lastRenderedPageBreak/>
        <w:t>UN Regulation on uniform provisions concerning the approval of vehicles with regard to Driver Control Assistance Systems</w:t>
      </w:r>
    </w:p>
    <w:p w14:paraId="5CACE64F" w14:textId="77777777" w:rsidR="00762E27" w:rsidRPr="00545965" w:rsidRDefault="00762E27" w:rsidP="00762E27">
      <w:pPr>
        <w:spacing w:after="120"/>
        <w:ind w:right="9"/>
        <w:jc w:val="both"/>
        <w:rPr>
          <w:sz w:val="28"/>
          <w:lang w:val="fr-CH"/>
        </w:rPr>
      </w:pPr>
      <w:r w:rsidRPr="00545965">
        <w:rPr>
          <w:sz w:val="28"/>
          <w:lang w:val="fr-CH"/>
        </w:rPr>
        <w:t xml:space="preserve">Contents </w:t>
      </w:r>
    </w:p>
    <w:p w14:paraId="700C5A7C" w14:textId="77777777" w:rsidR="00762E27" w:rsidRPr="00545965" w:rsidRDefault="00762E27" w:rsidP="00762E27">
      <w:pPr>
        <w:tabs>
          <w:tab w:val="right" w:pos="9639"/>
        </w:tabs>
        <w:spacing w:after="120"/>
        <w:ind w:right="9"/>
        <w:jc w:val="both"/>
        <w:rPr>
          <w:i/>
          <w:iCs/>
          <w:sz w:val="22"/>
          <w:szCs w:val="22"/>
          <w:lang w:val="fr-CH"/>
        </w:rPr>
      </w:pPr>
      <w:r w:rsidRPr="00545965">
        <w:rPr>
          <w:sz w:val="22"/>
          <w:szCs w:val="22"/>
          <w:lang w:val="fr-CH"/>
        </w:rPr>
        <w:tab/>
      </w:r>
      <w:r w:rsidRPr="00545965">
        <w:rPr>
          <w:i/>
          <w:iCs/>
          <w:lang w:val="fr-CH"/>
        </w:rPr>
        <w:t>Page</w:t>
      </w:r>
    </w:p>
    <w:p w14:paraId="24F83591" w14:textId="77777777" w:rsidR="00762E27" w:rsidRPr="00545965" w:rsidRDefault="00762E27" w:rsidP="00762E27">
      <w:pPr>
        <w:tabs>
          <w:tab w:val="left" w:pos="1559"/>
          <w:tab w:val="left" w:leader="dot" w:pos="8929"/>
          <w:tab w:val="right" w:pos="9638"/>
        </w:tabs>
        <w:spacing w:after="120"/>
        <w:ind w:left="2268" w:right="1134" w:hanging="1134"/>
        <w:jc w:val="both"/>
        <w:rPr>
          <w:lang w:val="fr-CH"/>
        </w:rPr>
      </w:pPr>
      <w:r w:rsidRPr="00545965">
        <w:rPr>
          <w:lang w:val="fr-CH"/>
        </w:rPr>
        <w:tab/>
      </w:r>
      <w:r w:rsidRPr="00545965">
        <w:rPr>
          <w:lang w:val="fr-CH"/>
        </w:rPr>
        <w:tab/>
        <w:t>Introduction</w:t>
      </w:r>
      <w:r w:rsidRPr="00545965">
        <w:rPr>
          <w:lang w:val="fr-CH"/>
        </w:rPr>
        <w:tab/>
      </w:r>
      <w:r w:rsidRPr="00545965">
        <w:rPr>
          <w:lang w:val="fr-CH"/>
        </w:rPr>
        <w:tab/>
        <w:t>3</w:t>
      </w:r>
    </w:p>
    <w:p w14:paraId="612BD284" w14:textId="77777777" w:rsidR="00762E27" w:rsidRPr="00545965" w:rsidRDefault="00762E27" w:rsidP="00762E27">
      <w:pPr>
        <w:tabs>
          <w:tab w:val="left" w:pos="1559"/>
          <w:tab w:val="left" w:leader="dot" w:pos="8929"/>
          <w:tab w:val="right" w:pos="9638"/>
        </w:tabs>
        <w:spacing w:after="120"/>
        <w:ind w:left="2268" w:right="1134" w:hanging="1134"/>
        <w:jc w:val="both"/>
        <w:rPr>
          <w:lang w:val="fr-CH"/>
        </w:rPr>
      </w:pPr>
      <w:r w:rsidRPr="00545965">
        <w:rPr>
          <w:lang w:val="fr-CH"/>
        </w:rPr>
        <w:tab/>
        <w:t>1.</w:t>
      </w:r>
      <w:r w:rsidRPr="00545965">
        <w:rPr>
          <w:lang w:val="fr-CH"/>
        </w:rPr>
        <w:tab/>
        <w:t>Scope</w:t>
      </w:r>
      <w:r w:rsidRPr="00545965">
        <w:rPr>
          <w:lang w:val="fr-CH"/>
        </w:rPr>
        <w:tab/>
      </w:r>
      <w:r w:rsidRPr="00545965">
        <w:rPr>
          <w:lang w:val="fr-CH"/>
        </w:rPr>
        <w:tab/>
        <w:t>5</w:t>
      </w:r>
    </w:p>
    <w:p w14:paraId="6937FFCC" w14:textId="77777777" w:rsidR="00762E27" w:rsidRPr="00545965" w:rsidRDefault="00762E27" w:rsidP="00762E27">
      <w:pPr>
        <w:tabs>
          <w:tab w:val="left" w:pos="1559"/>
          <w:tab w:val="left" w:leader="dot" w:pos="8929"/>
          <w:tab w:val="right" w:pos="9638"/>
        </w:tabs>
        <w:spacing w:after="120"/>
        <w:ind w:left="2268" w:right="1134" w:hanging="1134"/>
        <w:jc w:val="both"/>
        <w:rPr>
          <w:lang w:val="fr-CH"/>
        </w:rPr>
      </w:pPr>
      <w:r w:rsidRPr="00545965">
        <w:rPr>
          <w:lang w:val="fr-CH"/>
        </w:rPr>
        <w:tab/>
        <w:t>2.</w:t>
      </w:r>
      <w:r w:rsidRPr="00545965">
        <w:rPr>
          <w:lang w:val="fr-CH"/>
        </w:rPr>
        <w:tab/>
      </w:r>
      <w:proofErr w:type="spellStart"/>
      <w:r w:rsidRPr="00545965">
        <w:rPr>
          <w:lang w:val="fr-CH"/>
        </w:rPr>
        <w:t>Definitions</w:t>
      </w:r>
      <w:proofErr w:type="spellEnd"/>
      <w:r w:rsidRPr="00545965">
        <w:rPr>
          <w:lang w:val="fr-CH"/>
        </w:rPr>
        <w:tab/>
      </w:r>
      <w:r w:rsidRPr="00545965">
        <w:rPr>
          <w:lang w:val="fr-CH"/>
        </w:rPr>
        <w:tab/>
        <w:t>5</w:t>
      </w:r>
    </w:p>
    <w:p w14:paraId="245D19E4"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545965">
        <w:rPr>
          <w:lang w:val="fr-CH"/>
        </w:rPr>
        <w:tab/>
      </w:r>
      <w:r w:rsidRPr="00A21912">
        <w:t>3.</w:t>
      </w:r>
      <w:r w:rsidRPr="00A21912">
        <w:tab/>
        <w:t>Application for approval</w:t>
      </w:r>
      <w:r w:rsidRPr="00A21912">
        <w:tab/>
      </w:r>
      <w:r w:rsidRPr="00A21912">
        <w:tab/>
        <w:t>8</w:t>
      </w:r>
    </w:p>
    <w:p w14:paraId="22B6FF1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616414B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577B1BF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28EC1BF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04F9685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6F238486"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40A0031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55A441E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1980467B"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691CAC2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0C06563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6A25B52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43A4403C" w14:textId="77777777" w:rsidR="00762E27" w:rsidRPr="00A21912" w:rsidRDefault="00762E27" w:rsidP="00762E27">
      <w:pPr>
        <w:tabs>
          <w:tab w:val="right" w:pos="9639"/>
        </w:tabs>
        <w:spacing w:after="120"/>
        <w:ind w:left="2268" w:right="1134" w:hanging="1134"/>
        <w:jc w:val="both"/>
      </w:pPr>
      <w:r w:rsidRPr="00A21912">
        <w:t>Annexes</w:t>
      </w:r>
    </w:p>
    <w:p w14:paraId="0F41232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50EF45F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065C260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182B490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4F9CBE99"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4B48CA8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428D5EF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448070EF"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0E7966C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6269A87A"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0A7140A4"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35C991C5"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10EA0344"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C8C133A"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4CA9BDF"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0BCA80F9"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2C28474"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2B605898"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2A337BD6"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4229890"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0E437B4C"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w:t>
      </w:r>
      <w:r w:rsidRPr="00F52FE8">
        <w:rPr>
          <w:strike/>
          <w:color w:val="000000" w:themeColor="text1"/>
          <w:highlight w:val="yellow"/>
        </w:rPr>
        <w:t>be</w:t>
      </w:r>
      <w:r w:rsidRPr="00A21912">
        <w:rPr>
          <w:color w:val="000000" w:themeColor="text1"/>
        </w:rPr>
        <w:t xml:space="preserve"> aim to…”; and </w:t>
      </w:r>
    </w:p>
    <w:p w14:paraId="4DDDC1D0"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F613309"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EEFBE61" w14:textId="77777777" w:rsidR="00762E27" w:rsidRPr="00A21912" w:rsidRDefault="00762E27" w:rsidP="00762E27">
      <w:pPr>
        <w:pStyle w:val="SingleTxtG"/>
      </w:pPr>
      <w:r w:rsidRPr="00A21912">
        <w:t>9.</w:t>
      </w:r>
      <w:r w:rsidRPr="00A2191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A21912">
        <w:t>driver‘</w:t>
      </w:r>
      <w:proofErr w:type="gramEnd"/>
      <w:r w:rsidRPr="00A21912">
        <w:t>s continued involvement in the driving task is deemed to compensate for this.</w:t>
      </w:r>
    </w:p>
    <w:p w14:paraId="2E676E79"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5105ECA0"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B5399B4"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013C7798"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07C4B699"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209DBDCA"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5E86A1D2" w14:textId="77777777" w:rsidR="00762E27" w:rsidRDefault="00762E27" w:rsidP="00762E27">
      <w:pPr>
        <w:pStyle w:val="para"/>
        <w:ind w:left="1134" w:right="1179" w:firstLine="0"/>
        <w:rPr>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7C30E4D2" w14:textId="775A8158" w:rsidR="005F54CC" w:rsidRPr="00131F67" w:rsidRDefault="005F54CC" w:rsidP="00762E27">
      <w:pPr>
        <w:pStyle w:val="para"/>
        <w:ind w:left="1134" w:right="1179" w:firstLine="0"/>
        <w:rPr>
          <w:b/>
          <w:bCs/>
          <w:color w:val="0000CC"/>
          <w:lang w:val="en-GB"/>
        </w:rPr>
      </w:pPr>
      <w:r w:rsidRPr="00131F67">
        <w:rPr>
          <w:b/>
          <w:bCs/>
          <w:color w:val="0000CC"/>
          <w:lang w:val="en-GB"/>
        </w:rPr>
        <w:t>17.</w:t>
      </w:r>
      <w:r w:rsidRPr="00131F67">
        <w:rPr>
          <w:b/>
          <w:bCs/>
          <w:color w:val="0000CC"/>
          <w:lang w:val="en-GB"/>
        </w:rPr>
        <w:tab/>
      </w:r>
      <w:r w:rsidRPr="00131F67">
        <w:rPr>
          <w:b/>
          <w:bCs/>
          <w:iCs/>
          <w:color w:val="0000CC"/>
          <w:lang w:val="en-US"/>
        </w:rPr>
        <w:t xml:space="preserve">While DCAS is currently being diligently developed by many manufacturers and is supposed to be further developed in the future, this UN Regulation is established based on the current technology and data from limited number of vehicles introduced to the market. This UN Regulation </w:t>
      </w:r>
      <w:r w:rsidR="00103CCF" w:rsidRPr="00131F67">
        <w:rPr>
          <w:b/>
          <w:bCs/>
          <w:iCs/>
          <w:color w:val="0000CC"/>
          <w:lang w:val="en-US"/>
        </w:rPr>
        <w:t>implements</w:t>
      </w:r>
      <w:r w:rsidRPr="00131F67">
        <w:rPr>
          <w:b/>
          <w:bCs/>
          <w:iCs/>
          <w:color w:val="0000CC"/>
          <w:lang w:val="en-US"/>
        </w:rPr>
        <w:t xml:space="preserve"> such an instrument as </w:t>
      </w:r>
      <w:r w:rsidR="001173F1" w:rsidRPr="00131F67">
        <w:rPr>
          <w:b/>
          <w:bCs/>
          <w:iCs/>
          <w:color w:val="0000CC"/>
          <w:lang w:val="en-US"/>
        </w:rPr>
        <w:t>m</w:t>
      </w:r>
      <w:r w:rsidRPr="00131F67">
        <w:rPr>
          <w:b/>
          <w:bCs/>
          <w:iCs/>
          <w:color w:val="0000CC"/>
          <w:lang w:val="en-US"/>
        </w:rPr>
        <w:t xml:space="preserve">onitoring </w:t>
      </w:r>
      <w:r w:rsidR="001173F1" w:rsidRPr="00131F67">
        <w:rPr>
          <w:b/>
          <w:bCs/>
          <w:iCs/>
          <w:color w:val="0000CC"/>
          <w:lang w:val="en-US"/>
        </w:rPr>
        <w:t>of DCAS operation</w:t>
      </w:r>
      <w:r w:rsidR="00103CCF" w:rsidRPr="00131F67">
        <w:rPr>
          <w:b/>
          <w:bCs/>
          <w:iCs/>
          <w:color w:val="0000CC"/>
          <w:lang w:val="en-US"/>
        </w:rPr>
        <w:t xml:space="preserve"> intended for collecting more data from the vehicles with DCAS which will be introduced into the market. This UN Regulation is </w:t>
      </w:r>
      <w:r w:rsidR="006C25B5" w:rsidRPr="00131F67">
        <w:rPr>
          <w:b/>
          <w:bCs/>
          <w:iCs/>
          <w:color w:val="0000CC"/>
          <w:lang w:val="en-US"/>
        </w:rPr>
        <w:t xml:space="preserve">a subject to continuous review based on examining the technology development and the data obtained through the </w:t>
      </w:r>
      <w:r w:rsidR="001173F1" w:rsidRPr="00131F67">
        <w:rPr>
          <w:b/>
          <w:bCs/>
          <w:iCs/>
          <w:color w:val="0000CC"/>
          <w:lang w:val="en-US"/>
        </w:rPr>
        <w:t>monitoring of DCAS operation</w:t>
      </w:r>
      <w:r w:rsidR="006C25B5" w:rsidRPr="00131F67">
        <w:rPr>
          <w:b/>
          <w:bCs/>
          <w:iCs/>
          <w:color w:val="0000CC"/>
          <w:lang w:val="en-US"/>
        </w:rPr>
        <w:t>.</w:t>
      </w:r>
    </w:p>
    <w:p w14:paraId="6DFAD6A8" w14:textId="77777777" w:rsidR="00762E27" w:rsidRPr="00A21912" w:rsidRDefault="00762E27" w:rsidP="00762E27">
      <w:pPr>
        <w:pStyle w:val="HChG"/>
      </w:pPr>
      <w:r w:rsidRPr="00A21912">
        <w:tab/>
        <w:t>1.</w:t>
      </w:r>
      <w:r w:rsidRPr="00A21912">
        <w:tab/>
        <w:t>Scope</w:t>
      </w:r>
    </w:p>
    <w:p w14:paraId="4B09D9A0"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4"/>
      </w:r>
      <w:r w:rsidRPr="00A21912">
        <w:rPr>
          <w:lang w:val="en-GB"/>
        </w:rPr>
        <w:t xml:space="preserve"> with regard to their Driver Control Assistance Systems (DCAS).</w:t>
      </w:r>
    </w:p>
    <w:p w14:paraId="53EEACDC"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6A56AE" w14:textId="77777777" w:rsidR="00762E27" w:rsidRPr="00A21912" w:rsidRDefault="00762E27" w:rsidP="00762E27">
      <w:pPr>
        <w:pStyle w:val="HChG"/>
      </w:pPr>
      <w:r w:rsidRPr="00A21912">
        <w:tab/>
        <w:t>2.</w:t>
      </w:r>
      <w:r w:rsidRPr="00A21912">
        <w:tab/>
        <w:t>Definitions</w:t>
      </w:r>
    </w:p>
    <w:p w14:paraId="388C141F"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70ECCAF7"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4733608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Within this UN Regulation, DCAS is also referred to as “</w:t>
      </w:r>
      <w:r w:rsidRPr="00A21912">
        <w:rPr>
          <w:i/>
          <w:iCs/>
          <w:lang w:val="en-GB"/>
        </w:rPr>
        <w:t>the system</w:t>
      </w:r>
      <w:r w:rsidRPr="00A21912">
        <w:rPr>
          <w:lang w:val="en-GB"/>
        </w:rPr>
        <w:t xml:space="preserve">”. </w:t>
      </w:r>
    </w:p>
    <w:p w14:paraId="190B5CE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63F72044"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1A9DCC90"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32BD6D7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281CDD60"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7665645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AC868B4" w14:textId="22C1AFC3"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r>
      <w:r w:rsidR="00D02DC2" w:rsidRPr="00670312">
        <w:rPr>
          <w:color w:val="000000" w:themeColor="text1"/>
          <w:lang w:val="en-GB"/>
        </w:rPr>
        <w:t xml:space="preserve">For the purpose of this </w:t>
      </w:r>
      <w:r w:rsidR="00D02DC2" w:rsidRPr="00670312">
        <w:rPr>
          <w:lang w:val="en-GB"/>
        </w:rPr>
        <w:t xml:space="preserve">UN </w:t>
      </w:r>
      <w:r w:rsidR="00D02DC2" w:rsidRPr="00670312">
        <w:rPr>
          <w:color w:val="000000" w:themeColor="text1"/>
          <w:lang w:val="en-GB"/>
        </w:rPr>
        <w:t xml:space="preserve">Regulation, </w:t>
      </w:r>
      <w:r w:rsidR="00D02DC2" w:rsidRPr="00D02DC2">
        <w:rPr>
          <w:strike/>
          <w:lang w:val="en-GB"/>
        </w:rPr>
        <w:t>only a driver is in charge and responsible for vehicle dynamic control whereas</w:t>
      </w:r>
      <w:r w:rsidR="00D02DC2" w:rsidRPr="00D02DC2">
        <w:rPr>
          <w:lang w:val="en-GB"/>
        </w:rPr>
        <w:t xml:space="preserve"> DCAS </w:t>
      </w:r>
      <w:r w:rsidR="00D02DC2" w:rsidRPr="00D02DC2">
        <w:rPr>
          <w:b/>
          <w:lang w:val="en-GB"/>
        </w:rPr>
        <w:t>assists the driver</w:t>
      </w:r>
      <w:r w:rsidR="00D02DC2" w:rsidRPr="00D02DC2">
        <w:rPr>
          <w:lang w:val="en-GB"/>
        </w:rPr>
        <w:t xml:space="preserve"> by </w:t>
      </w:r>
      <w:r w:rsidR="00D02DC2" w:rsidRPr="00D02DC2">
        <w:rPr>
          <w:strike/>
          <w:lang w:val="en-GB"/>
        </w:rPr>
        <w:t>providing assistance to</w:t>
      </w:r>
      <w:r w:rsidR="00D02DC2" w:rsidRPr="00D02DC2">
        <w:rPr>
          <w:lang w:val="en-GB"/>
        </w:rPr>
        <w:t xml:space="preserve"> carry</w:t>
      </w:r>
      <w:r w:rsidR="00D02DC2" w:rsidRPr="00D02DC2">
        <w:rPr>
          <w:b/>
          <w:bCs/>
          <w:lang w:val="en-GB"/>
        </w:rPr>
        <w:t>ing</w:t>
      </w:r>
      <w:r w:rsidR="00D02DC2" w:rsidRPr="00D02DC2">
        <w:rPr>
          <w:lang w:val="en-GB"/>
        </w:rPr>
        <w:t xml:space="preserve"> </w:t>
      </w:r>
      <w:r w:rsidR="00D02DC2" w:rsidRPr="00670312">
        <w:rPr>
          <w:color w:val="000000" w:themeColor="text1"/>
          <w:lang w:val="en-GB"/>
        </w:rPr>
        <w:t>out operational and tactical functions without limiting the driver’s ability to intervene at any given time.</w:t>
      </w:r>
      <w:r w:rsidRPr="00A21912">
        <w:rPr>
          <w:color w:val="000000" w:themeColor="text1"/>
          <w:lang w:val="en-GB"/>
        </w:rPr>
        <w:t xml:space="preserve"> </w:t>
      </w:r>
    </w:p>
    <w:p w14:paraId="65659349"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04D045D1" w14:textId="77777777" w:rsidR="00762E27" w:rsidRDefault="00762E27" w:rsidP="00762E27">
      <w:pPr>
        <w:pStyle w:val="para"/>
        <w:tabs>
          <w:tab w:val="left" w:pos="1440"/>
        </w:tabs>
        <w:adjustRightInd w:val="0"/>
        <w:snapToGrid w:val="0"/>
        <w:spacing w:line="240" w:lineRule="auto"/>
        <w:rPr>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451324CA"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0A772643"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180399C1"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5D2E4A8B"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53EE90A2"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022F846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73F705F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66AC7E17"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026E3377"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ab/>
        <w:t>(b)</w:t>
      </w:r>
      <w:r w:rsidRPr="00A21912">
        <w:rPr>
          <w:lang w:val="en-GB"/>
        </w:rPr>
        <w:tab/>
        <w:t xml:space="preserve">Lateral movement of the vehicle towards the lane boundary; </w:t>
      </w:r>
    </w:p>
    <w:p w14:paraId="58B9206A"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511D6796"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701BD79B"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772B47A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2688C56"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(a)</w:t>
      </w:r>
      <w:r w:rsidRPr="00A21912">
        <w:rPr>
          <w:lang w:val="en-GB"/>
        </w:rPr>
        <w:tab/>
        <w:t>Starts when the outside edge of the tyre tread of the vehicle’s front wheel closest to the lane markings crosses the outside edge of the lane marking to which the vehicle is being manoeuvred; and</w:t>
      </w:r>
    </w:p>
    <w:p w14:paraId="0FDCA1C7"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1E36FD4D"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3EA03AA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23F7F889"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7B0652A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3C9D6A9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7E0F1D5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24E651F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32E2B71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3E97933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57F7DAA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5A8D316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5AD47B5"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3A4DE4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w:t>
      </w:r>
      <w:r w:rsidRPr="00A21912">
        <w:rPr>
          <w:lang w:val="en-GB"/>
        </w:rPr>
        <w:lastRenderedPageBreak/>
        <w:t xml:space="preserve">discrete functional components such as sensors, electronic control units and actuators and connected by transmission links. They may include mechanical, electro-pneumatic or electro-hydraulic elements.  </w:t>
      </w:r>
    </w:p>
    <w:p w14:paraId="36F0C0A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4D1CC07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63101BE6" w14:textId="6A19217F"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r>
      <w:r w:rsidR="00D02DC2" w:rsidRPr="00D02DC2">
        <w:rPr>
          <w:lang w:val="en-GB"/>
        </w:rPr>
        <w:t xml:space="preserve">Resulted in </w:t>
      </w:r>
      <w:proofErr w:type="gramStart"/>
      <w:r w:rsidR="00D02DC2" w:rsidRPr="00D02DC2">
        <w:rPr>
          <w:b/>
          <w:lang w:val="en-GB"/>
        </w:rPr>
        <w:t>an</w:t>
      </w:r>
      <w:r w:rsidR="00D02DC2" w:rsidRPr="00D02DC2">
        <w:rPr>
          <w:lang w:val="en-GB"/>
        </w:rPr>
        <w:t xml:space="preserve"> </w:t>
      </w:r>
      <w:r w:rsidR="00D02DC2" w:rsidRPr="00D02DC2">
        <w:rPr>
          <w:strike/>
          <w:lang w:val="en-GB"/>
        </w:rPr>
        <w:t>the</w:t>
      </w:r>
      <w:proofErr w:type="gramEnd"/>
      <w:r w:rsidR="00D02DC2" w:rsidRPr="00D02DC2">
        <w:rPr>
          <w:strike/>
          <w:lang w:val="en-GB"/>
        </w:rPr>
        <w:t xml:space="preserve"> </w:t>
      </w:r>
      <w:r w:rsidR="00D02DC2" w:rsidRPr="00D02DC2">
        <w:rPr>
          <w:lang w:val="en-GB"/>
        </w:rPr>
        <w:t xml:space="preserve">injury </w:t>
      </w:r>
      <w:r w:rsidR="00D02DC2" w:rsidRPr="00D02DC2">
        <w:rPr>
          <w:strike/>
          <w:lang w:val="en-GB"/>
        </w:rPr>
        <w:t>of at least one person</w:t>
      </w:r>
      <w:r w:rsidR="00D02DC2" w:rsidRPr="00D02DC2">
        <w:rPr>
          <w:lang w:val="en-GB"/>
        </w:rPr>
        <w:t xml:space="preserve"> requiring medical assistance </w:t>
      </w:r>
      <w:r w:rsidR="00D02DC2" w:rsidRPr="00D02DC2">
        <w:rPr>
          <w:b/>
          <w:lang w:val="en-GB"/>
        </w:rPr>
        <w:t>or death of at least one person</w:t>
      </w:r>
      <w:r w:rsidR="00D02DC2">
        <w:rPr>
          <w:lang w:val="en-GB"/>
        </w:rPr>
        <w:t>;</w:t>
      </w:r>
      <w:r w:rsidR="00D02DC2" w:rsidRPr="00A21912">
        <w:rPr>
          <w:lang w:val="en-GB"/>
        </w:rPr>
        <w:t xml:space="preserve"> </w:t>
      </w:r>
      <w:r w:rsidRPr="0020009F">
        <w:rPr>
          <w:lang w:val="en-GB"/>
        </w:rPr>
        <w:t>or</w:t>
      </w:r>
      <w:r w:rsidRPr="00A21912">
        <w:rPr>
          <w:lang w:val="en-GB"/>
        </w:rPr>
        <w:t xml:space="preserve"> </w:t>
      </w:r>
    </w:p>
    <w:p w14:paraId="7C0B26C2"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52DAE95F" w14:textId="4335BF2C" w:rsidR="00762E27" w:rsidRPr="00A21912" w:rsidRDefault="00762E27" w:rsidP="00762E27">
      <w:pPr>
        <w:pStyle w:val="para"/>
        <w:tabs>
          <w:tab w:val="left" w:pos="1440"/>
        </w:tabs>
        <w:adjustRightInd w:val="0"/>
        <w:snapToGrid w:val="0"/>
        <w:spacing w:line="240" w:lineRule="auto"/>
        <w:rPr>
          <w:lang w:val="en-GB"/>
        </w:rPr>
      </w:pPr>
      <w:r w:rsidRPr="00B6127A">
        <w:rPr>
          <w:highlight w:val="cyan"/>
          <w:lang w:val="en-GB"/>
        </w:rPr>
        <w:t>2.25.</w:t>
      </w:r>
      <w:r w:rsidRPr="00A21912">
        <w:rPr>
          <w:lang w:val="en-GB"/>
        </w:rPr>
        <w:tab/>
        <w:t>“</w:t>
      </w:r>
      <w:r w:rsidRPr="00A21912">
        <w:rPr>
          <w:i/>
          <w:iCs/>
          <w:lang w:val="en-GB"/>
        </w:rPr>
        <w:t>Controllability</w:t>
      </w:r>
      <w:r w:rsidRPr="00A21912">
        <w:rPr>
          <w:lang w:val="en-GB"/>
        </w:rPr>
        <w:t xml:space="preserve">” means a measure of the probability that harm can be avoided when a hazardous condition occurs. This condition might be due to actions by the driver, </w:t>
      </w:r>
      <w:r w:rsidR="00943F48" w:rsidRPr="00B6127A">
        <w:rPr>
          <w:b/>
          <w:bCs/>
          <w:highlight w:val="cyan"/>
          <w:lang w:val="en-GB"/>
        </w:rPr>
        <w:t>by</w:t>
      </w:r>
      <w:r w:rsidR="00943F48" w:rsidRPr="00B6127A">
        <w:rPr>
          <w:b/>
          <w:bCs/>
          <w:lang w:val="en-GB"/>
        </w:rPr>
        <w:t xml:space="preserve"> </w:t>
      </w:r>
      <w:r w:rsidRPr="00A21912">
        <w:rPr>
          <w:lang w:val="en-GB"/>
        </w:rPr>
        <w:t>the system or by external measures.</w:t>
      </w:r>
    </w:p>
    <w:p w14:paraId="3337B5F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7B4C46AD" w14:textId="76922946"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xml:space="preserve">” means a type of road </w:t>
      </w:r>
      <w:r w:rsidRPr="00B6127A">
        <w:rPr>
          <w:lang w:val="en-GB"/>
        </w:rPr>
        <w:t xml:space="preserve">where pedestrians and cyclists are prohibited and </w:t>
      </w:r>
      <w:r w:rsidRPr="00A21912">
        <w:rPr>
          <w:lang w:val="en-GB"/>
        </w:rPr>
        <w:t>which, by design, is equipped with a physical separation that divides the traffic moving in opposite directions</w:t>
      </w:r>
      <w:r w:rsidR="00084C56" w:rsidRPr="00A5415B">
        <w:rPr>
          <w:lang w:val="en-GB"/>
        </w:rPr>
        <w:t>.</w:t>
      </w:r>
      <w:r w:rsidR="00317154">
        <w:rPr>
          <w:lang w:val="en-GB"/>
        </w:rPr>
        <w:t xml:space="preserve"> </w:t>
      </w:r>
    </w:p>
    <w:p w14:paraId="38405069"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8F1D6F">
        <w:rPr>
          <w:lang w:val="en-GB"/>
        </w:rPr>
        <w:t>27</w:t>
      </w:r>
      <w:r w:rsidRPr="00A21912">
        <w:rPr>
          <w:lang w:val="en-GB"/>
        </w:rPr>
        <w:t>.</w:t>
      </w:r>
    </w:p>
    <w:p w14:paraId="1659A5D6"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083BC67B" w14:textId="77777777" w:rsidR="00762E27"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783A17F3" w14:textId="064AC8B7" w:rsidR="00E86B32" w:rsidRPr="00C40748" w:rsidRDefault="00E86B32" w:rsidP="00E86B32">
      <w:pPr>
        <w:pStyle w:val="para"/>
        <w:tabs>
          <w:tab w:val="left" w:pos="8505"/>
        </w:tabs>
        <w:rPr>
          <w:b/>
          <w:bCs/>
        </w:rPr>
      </w:pPr>
      <w:r w:rsidRPr="00C40748">
        <w:rPr>
          <w:b/>
          <w:bCs/>
        </w:rPr>
        <w:t>2.3</w:t>
      </w:r>
      <w:r w:rsidR="00EE2690" w:rsidRPr="00C40748">
        <w:rPr>
          <w:b/>
          <w:bCs/>
          <w:lang w:val="en-US"/>
        </w:rPr>
        <w:t>1</w:t>
      </w:r>
      <w:r w:rsidRPr="00C40748">
        <w:rPr>
          <w:b/>
          <w:bCs/>
        </w:rPr>
        <w:t xml:space="preserve">. </w:t>
      </w:r>
      <w:r w:rsidRPr="00C40748">
        <w:rPr>
          <w:b/>
          <w:bCs/>
        </w:rPr>
        <w:tab/>
      </w:r>
      <w:r w:rsidR="00C40748" w:rsidRPr="00C40748">
        <w:rPr>
          <w:b/>
          <w:bCs/>
        </w:rPr>
        <w:t>“</w:t>
      </w:r>
      <w:r w:rsidR="00C40748" w:rsidRPr="00C40748">
        <w:rPr>
          <w:b/>
          <w:bCs/>
          <w:i/>
          <w:iCs/>
        </w:rPr>
        <w:t>String Instability</w:t>
      </w:r>
      <w:r w:rsidR="00C40748" w:rsidRPr="00C40748">
        <w:rPr>
          <w:b/>
          <w:bCs/>
        </w:rPr>
        <w:t xml:space="preserve">” </w:t>
      </w:r>
      <w:r w:rsidR="00765351" w:rsidRPr="00C40748">
        <w:rPr>
          <w:b/>
          <w:bCs/>
          <w:lang w:val="en-US"/>
        </w:rPr>
        <w:t>mean</w:t>
      </w:r>
      <w:r w:rsidRPr="00C40748">
        <w:rPr>
          <w:b/>
          <w:bCs/>
        </w:rPr>
        <w:t>s when a disturbance in the speed profile of the vehicle in front is amplified by the following vehicle.</w:t>
      </w:r>
    </w:p>
    <w:p w14:paraId="67B5B91D" w14:textId="5F04B460" w:rsidR="004D55EC" w:rsidRPr="00A5415B" w:rsidRDefault="004D55EC" w:rsidP="004D55EC">
      <w:pPr>
        <w:pStyle w:val="para"/>
        <w:tabs>
          <w:tab w:val="left" w:pos="8505"/>
        </w:tabs>
        <w:rPr>
          <w:b/>
          <w:bCs/>
          <w:lang w:val="en-GB"/>
        </w:rPr>
      </w:pPr>
      <w:r w:rsidRPr="00A5415B">
        <w:rPr>
          <w:b/>
          <w:bCs/>
          <w:lang w:val="da-DK"/>
        </w:rPr>
        <w:t>2.32.</w:t>
      </w:r>
      <w:r w:rsidRPr="00A5415B">
        <w:rPr>
          <w:b/>
          <w:bCs/>
          <w:lang w:val="da-DK"/>
        </w:rPr>
        <w:tab/>
      </w:r>
      <w:proofErr w:type="gramStart"/>
      <w:r w:rsidRPr="00A5415B">
        <w:rPr>
          <w:b/>
          <w:bCs/>
          <w:i/>
          <w:iCs/>
          <w:lang w:val="en-GB"/>
        </w:rPr>
        <w:t>”Hands</w:t>
      </w:r>
      <w:proofErr w:type="gramEnd"/>
      <w:r w:rsidRPr="00A5415B">
        <w:rPr>
          <w:b/>
          <w:bCs/>
          <w:i/>
          <w:iCs/>
          <w:lang w:val="en-GB"/>
        </w:rPr>
        <w:t xml:space="preserve"> On Request (HOR)”</w:t>
      </w:r>
      <w:r w:rsidRPr="00A5415B">
        <w:rPr>
          <w:b/>
          <w:bCs/>
          <w:lang w:val="en-GB"/>
        </w:rPr>
        <w:t xml:space="preserve"> means a request from the system to the driver to</w:t>
      </w:r>
      <w:r w:rsidR="00E9306D" w:rsidRPr="00A5415B">
        <w:rPr>
          <w:b/>
          <w:bCs/>
          <w:lang w:val="en-GB"/>
        </w:rPr>
        <w:t xml:space="preserve"> motorically reengage.</w:t>
      </w:r>
    </w:p>
    <w:p w14:paraId="418B86D8" w14:textId="577452D9" w:rsidR="004D55EC" w:rsidRPr="00A5415B" w:rsidRDefault="004D55EC" w:rsidP="004D55EC">
      <w:pPr>
        <w:pStyle w:val="para"/>
        <w:tabs>
          <w:tab w:val="left" w:pos="8505"/>
        </w:tabs>
        <w:rPr>
          <w:b/>
          <w:bCs/>
          <w:lang w:val="en-GB"/>
        </w:rPr>
      </w:pPr>
      <w:r w:rsidRPr="00A5415B">
        <w:rPr>
          <w:b/>
          <w:bCs/>
          <w:lang w:val="en-GB"/>
        </w:rPr>
        <w:t>2.33.</w:t>
      </w:r>
      <w:r w:rsidRPr="00A5415B">
        <w:rPr>
          <w:b/>
          <w:bCs/>
          <w:lang w:val="en-GB"/>
        </w:rPr>
        <w:tab/>
      </w:r>
      <w:r w:rsidRPr="00A5415B">
        <w:rPr>
          <w:b/>
          <w:bCs/>
          <w:i/>
          <w:iCs/>
          <w:lang w:val="en-GB"/>
        </w:rPr>
        <w:t>“Eyes On Request (EOR)”</w:t>
      </w:r>
      <w:r w:rsidRPr="00A5415B">
        <w:rPr>
          <w:b/>
          <w:bCs/>
          <w:lang w:val="en-GB"/>
        </w:rPr>
        <w:t xml:space="preserve"> means a request from the system to the driver to </w:t>
      </w:r>
      <w:r w:rsidR="00D169D6" w:rsidRPr="00A5415B">
        <w:rPr>
          <w:b/>
          <w:bCs/>
          <w:lang w:val="en-GB"/>
        </w:rPr>
        <w:t>visually reengage.</w:t>
      </w:r>
    </w:p>
    <w:p w14:paraId="20C0E93B" w14:textId="39883347" w:rsidR="004D55EC" w:rsidRPr="00C40748" w:rsidRDefault="004D55EC" w:rsidP="004D55EC">
      <w:pPr>
        <w:pStyle w:val="para"/>
        <w:tabs>
          <w:tab w:val="left" w:pos="8505"/>
        </w:tabs>
        <w:rPr>
          <w:b/>
          <w:bCs/>
          <w:lang w:val="en-GB"/>
        </w:rPr>
      </w:pPr>
      <w:r w:rsidRPr="00A5415B">
        <w:rPr>
          <w:b/>
          <w:bCs/>
          <w:lang w:val="en-GB"/>
        </w:rPr>
        <w:t>2.34.</w:t>
      </w:r>
      <w:r w:rsidRPr="00A5415B">
        <w:rPr>
          <w:b/>
          <w:bCs/>
          <w:lang w:val="en-GB"/>
        </w:rPr>
        <w:tab/>
      </w:r>
      <w:r w:rsidRPr="00A5415B">
        <w:rPr>
          <w:b/>
          <w:bCs/>
          <w:i/>
          <w:iCs/>
          <w:lang w:val="en-GB"/>
        </w:rPr>
        <w:t>“Direct Control Alert (DCA)”</w:t>
      </w:r>
      <w:r w:rsidRPr="00A5415B">
        <w:rPr>
          <w:b/>
          <w:bCs/>
          <w:lang w:val="en-GB"/>
        </w:rPr>
        <w:t xml:space="preserve"> means </w:t>
      </w:r>
      <w:r w:rsidR="00C45284" w:rsidRPr="00A5415B">
        <w:rPr>
          <w:b/>
          <w:bCs/>
          <w:lang w:val="en-GB"/>
        </w:rPr>
        <w:t>an instruction</w:t>
      </w:r>
      <w:r w:rsidRPr="00A5415B">
        <w:rPr>
          <w:b/>
          <w:bCs/>
          <w:lang w:val="en-GB"/>
        </w:rPr>
        <w:t xml:space="preserve"> from the system</w:t>
      </w:r>
      <w:r w:rsidRPr="00A5415B">
        <w:rPr>
          <w:rFonts w:eastAsia="Calibri" w:cs="Arial"/>
          <w:b/>
          <w:bCs/>
          <w:lang w:val="en-GB"/>
        </w:rPr>
        <w:t xml:space="preserve"> to </w:t>
      </w:r>
      <w:r w:rsidRPr="00A5415B">
        <w:rPr>
          <w:b/>
          <w:bCs/>
          <w:lang w:val="en-GB"/>
        </w:rPr>
        <w:t xml:space="preserve">the driver to immediately resume </w:t>
      </w:r>
      <w:r w:rsidR="00BD5554" w:rsidRPr="00A5415B">
        <w:rPr>
          <w:b/>
          <w:bCs/>
          <w:lang w:val="en-GB"/>
        </w:rPr>
        <w:t>at least lateral control of the vehicle</w:t>
      </w:r>
      <w:r w:rsidRPr="00A5415B">
        <w:rPr>
          <w:b/>
          <w:bCs/>
          <w:lang w:val="en-GB"/>
        </w:rPr>
        <w:t>.</w:t>
      </w:r>
      <w:r w:rsidRPr="00C40748">
        <w:rPr>
          <w:b/>
          <w:bCs/>
          <w:lang w:val="en-GB"/>
        </w:rPr>
        <w:t xml:space="preserve"> </w:t>
      </w:r>
    </w:p>
    <w:p w14:paraId="23C05154" w14:textId="77777777" w:rsidR="00762E27" w:rsidRPr="00A21912" w:rsidRDefault="00762E27" w:rsidP="00762E27">
      <w:pPr>
        <w:pStyle w:val="HChG"/>
      </w:pPr>
      <w:r w:rsidRPr="00A21912">
        <w:tab/>
        <w:t>3.</w:t>
      </w:r>
      <w:r w:rsidRPr="00A21912">
        <w:tab/>
        <w:t>Application for approval</w:t>
      </w:r>
    </w:p>
    <w:p w14:paraId="23FCD5A4"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9CAB0D" w14:textId="77777777" w:rsidR="00762E27" w:rsidRPr="00A21912" w:rsidRDefault="00762E27" w:rsidP="00762E27">
      <w:pPr>
        <w:pStyle w:val="para"/>
        <w:adjustRightInd w:val="0"/>
        <w:snapToGrid w:val="0"/>
        <w:spacing w:line="240" w:lineRule="auto"/>
        <w:rPr>
          <w:lang w:val="en-GB"/>
        </w:rPr>
      </w:pPr>
      <w:r w:rsidRPr="00B6127A">
        <w:rPr>
          <w:highlight w:val="cyan"/>
          <w:lang w:val="en-GB"/>
        </w:rPr>
        <w:t>3.2.</w:t>
      </w:r>
      <w:r w:rsidRPr="00A21912">
        <w:rPr>
          <w:lang w:val="en-GB"/>
        </w:rPr>
        <w:tab/>
        <w:t xml:space="preserve">It shall be accompanied by the following documentation </w:t>
      </w:r>
      <w:r w:rsidRPr="00B6127A">
        <w:rPr>
          <w:strike/>
          <w:highlight w:val="cyan"/>
          <w:lang w:val="en-GB"/>
        </w:rPr>
        <w:t>(a model of the information document is provided in Annex 2)</w:t>
      </w:r>
      <w:r w:rsidRPr="00A21912">
        <w:rPr>
          <w:lang w:val="en-GB"/>
        </w:rPr>
        <w:t>:</w:t>
      </w:r>
    </w:p>
    <w:p w14:paraId="565AED95"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7959617D" w14:textId="77777777" w:rsidR="00762E27" w:rsidRPr="00A21912" w:rsidRDefault="00762E27" w:rsidP="00762E27">
      <w:pPr>
        <w:pStyle w:val="para"/>
        <w:adjustRightInd w:val="0"/>
        <w:snapToGrid w:val="0"/>
        <w:spacing w:line="240" w:lineRule="auto"/>
        <w:rPr>
          <w:lang w:val="en-GB"/>
        </w:rPr>
      </w:pPr>
      <w:r w:rsidRPr="00A21912">
        <w:rPr>
          <w:lang w:val="en-GB"/>
        </w:rPr>
        <w:lastRenderedPageBreak/>
        <w:t>3.3.</w:t>
      </w:r>
      <w:r w:rsidRPr="00A21912">
        <w:rPr>
          <w:lang w:val="en-GB"/>
        </w:rPr>
        <w:tab/>
        <w:t>A vehicle representative of the vehicle type to be approved shall be submitted to the Type Approval Authority or its designated technical service responsible for conducting the approval tests.</w:t>
      </w:r>
    </w:p>
    <w:p w14:paraId="74FDFBFB" w14:textId="77777777" w:rsidR="00762E27" w:rsidRPr="00A21912" w:rsidRDefault="00762E27" w:rsidP="00762E27">
      <w:pPr>
        <w:pStyle w:val="HChG"/>
      </w:pPr>
      <w:r w:rsidRPr="00A21912">
        <w:tab/>
        <w:t>4.</w:t>
      </w:r>
      <w:r w:rsidRPr="00A21912">
        <w:tab/>
        <w:t>Approval</w:t>
      </w:r>
    </w:p>
    <w:p w14:paraId="4EB8CAE3"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224C464D" w14:textId="77777777" w:rsidR="00762E27" w:rsidRPr="00A21912" w:rsidRDefault="00762E27" w:rsidP="00762E27">
      <w:pPr>
        <w:pStyle w:val="para"/>
        <w:adjustRightInd w:val="0"/>
        <w:snapToGrid w:val="0"/>
        <w:spacing w:line="240" w:lineRule="auto"/>
        <w:rPr>
          <w:lang w:val="en-GB"/>
        </w:rPr>
      </w:pPr>
      <w:r w:rsidRPr="00A21912">
        <w:rPr>
          <w:lang w:val="en-GB"/>
        </w:rPr>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6331B7A9" w14:textId="39240D06" w:rsidR="00762E27" w:rsidRDefault="00762E27" w:rsidP="00762E27">
      <w:pPr>
        <w:pStyle w:val="para"/>
        <w:adjustRightInd w:val="0"/>
        <w:snapToGrid w:val="0"/>
        <w:spacing w:line="240" w:lineRule="auto"/>
        <w:rPr>
          <w:lang w:val="en-GB"/>
        </w:rPr>
      </w:pPr>
      <w:r w:rsidRPr="00B6127A">
        <w:rPr>
          <w:highlight w:val="cyan"/>
          <w:lang w:val="en-GB"/>
        </w:rPr>
        <w:t>4.3.</w:t>
      </w:r>
      <w:r w:rsidRPr="00A21912">
        <w:rPr>
          <w:lang w:val="en-GB"/>
        </w:rPr>
        <w:tab/>
      </w:r>
      <w:r w:rsidRPr="00B6127A">
        <w:rPr>
          <w:highlight w:val="cyan"/>
          <w:lang w:val="en-GB"/>
        </w:rPr>
        <w:t xml:space="preserve">Communication </w:t>
      </w:r>
      <w:r w:rsidR="00943F48" w:rsidRPr="00B6127A">
        <w:rPr>
          <w:b/>
          <w:bCs/>
          <w:highlight w:val="cyan"/>
          <w:lang w:val="en-GB"/>
        </w:rPr>
        <w:t>of</w:t>
      </w:r>
      <w:r w:rsidR="00943F48" w:rsidRPr="00B6127A">
        <w:rPr>
          <w:highlight w:val="cyan"/>
          <w:lang w:val="en-GB"/>
        </w:rPr>
        <w:t xml:space="preserve"> </w:t>
      </w:r>
      <w:r w:rsidRPr="00B6127A">
        <w:rPr>
          <w:highlight w:val="cyan"/>
          <w:lang w:val="en-GB"/>
        </w:rPr>
        <w:t xml:space="preserve">approval </w:t>
      </w:r>
      <w:r w:rsidR="00943F48" w:rsidRPr="00B6127A">
        <w:rPr>
          <w:b/>
          <w:bCs/>
          <w:highlight w:val="cyan"/>
          <w:lang w:val="en-GB"/>
        </w:rPr>
        <w:t>or</w:t>
      </w:r>
      <w:r w:rsidR="00943F48" w:rsidRPr="00B6127A">
        <w:rPr>
          <w:highlight w:val="cyan"/>
          <w:lang w:val="en-GB"/>
        </w:rPr>
        <w:t xml:space="preserve"> </w:t>
      </w:r>
      <w:r w:rsidRPr="00B6127A">
        <w:rPr>
          <w:strike/>
          <w:highlight w:val="cyan"/>
          <w:lang w:val="en-GB"/>
        </w:rPr>
        <w:t>of</w:t>
      </w:r>
      <w:r w:rsidRPr="00B6127A">
        <w:rPr>
          <w:highlight w:val="cyan"/>
          <w:lang w:val="en-GB"/>
        </w:rPr>
        <w:t xml:space="preserve"> extension </w:t>
      </w:r>
      <w:r w:rsidR="00943F48" w:rsidRPr="00B6127A">
        <w:rPr>
          <w:b/>
          <w:bCs/>
          <w:highlight w:val="cyan"/>
          <w:lang w:val="en-GB"/>
        </w:rPr>
        <w:t>of approval</w:t>
      </w:r>
      <w:r w:rsidR="00943F48" w:rsidRPr="00B6127A">
        <w:rPr>
          <w:highlight w:val="cyan"/>
          <w:lang w:val="en-GB"/>
        </w:rPr>
        <w:t xml:space="preserve"> or </w:t>
      </w:r>
      <w:r w:rsidRPr="00B6127A">
        <w:rPr>
          <w:strike/>
          <w:highlight w:val="cyan"/>
          <w:lang w:val="en-GB"/>
        </w:rPr>
        <w:t>of</w:t>
      </w:r>
      <w:r w:rsidRPr="00B6127A">
        <w:rPr>
          <w:highlight w:val="cyan"/>
          <w:lang w:val="en-GB"/>
        </w:rPr>
        <w:t xml:space="preserve"> refusal </w:t>
      </w:r>
      <w:r w:rsidR="00943F48" w:rsidRPr="00B6127A">
        <w:rPr>
          <w:b/>
          <w:bCs/>
          <w:highlight w:val="cyan"/>
          <w:lang w:val="en-GB"/>
        </w:rPr>
        <w:t>of approval</w:t>
      </w:r>
      <w:r w:rsidR="00943F48" w:rsidRPr="00B6127A">
        <w:rPr>
          <w:highlight w:val="cyan"/>
          <w:lang w:val="en-GB"/>
        </w:rPr>
        <w:t xml:space="preserve"> </w:t>
      </w:r>
      <w:r w:rsidRPr="00B6127A">
        <w:rPr>
          <w:highlight w:val="cyan"/>
          <w:lang w:val="en-GB"/>
        </w:rPr>
        <w:t xml:space="preserve">or </w:t>
      </w:r>
      <w:r w:rsidRPr="00B6127A">
        <w:rPr>
          <w:strike/>
          <w:highlight w:val="cyan"/>
          <w:lang w:val="en-GB"/>
        </w:rPr>
        <w:t>of</w:t>
      </w:r>
      <w:r w:rsidRPr="00B6127A">
        <w:rPr>
          <w:highlight w:val="cyan"/>
          <w:lang w:val="en-GB"/>
        </w:rPr>
        <w:t xml:space="preserve"> withdrawal of approval or of production definitively discontinued</w:t>
      </w:r>
      <w:r w:rsidRPr="00A21912">
        <w:rPr>
          <w:lang w:val="en-GB"/>
        </w:rPr>
        <w:t xml:space="preserve">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055FB75F" w14:textId="3A6D713B" w:rsidR="00762E27" w:rsidRPr="00A21912" w:rsidRDefault="00762E27" w:rsidP="00762E27">
      <w:pPr>
        <w:pStyle w:val="para"/>
        <w:adjustRightInd w:val="0"/>
        <w:snapToGrid w:val="0"/>
        <w:spacing w:line="240" w:lineRule="auto"/>
        <w:rPr>
          <w:lang w:val="en-GB"/>
        </w:rPr>
      </w:pPr>
      <w:r w:rsidRPr="00B6127A">
        <w:rPr>
          <w:highlight w:val="cyan"/>
          <w:lang w:val="en-GB"/>
        </w:rPr>
        <w:t>4.4.</w:t>
      </w:r>
      <w:r w:rsidRPr="00A21912">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B6127A">
        <w:rPr>
          <w:strike/>
          <w:highlight w:val="cyan"/>
          <w:lang w:val="en-GB"/>
        </w:rPr>
        <w:t>3</w:t>
      </w:r>
      <w:r w:rsidR="005F25E8" w:rsidRPr="00B6127A">
        <w:rPr>
          <w:highlight w:val="cyan"/>
          <w:lang w:val="en-GB"/>
        </w:rPr>
        <w:t xml:space="preserve"> </w:t>
      </w:r>
      <w:r w:rsidR="00CC72E8" w:rsidRPr="00B6127A">
        <w:rPr>
          <w:b/>
          <w:bCs/>
          <w:highlight w:val="cyan"/>
          <w:lang w:val="en-GB"/>
        </w:rPr>
        <w:t>2</w:t>
      </w:r>
      <w:r w:rsidRPr="00A21912">
        <w:rPr>
          <w:lang w:val="en-GB"/>
        </w:rPr>
        <w:t>, consisting of either:</w:t>
      </w:r>
    </w:p>
    <w:p w14:paraId="440A7D58"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61777DE5"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4025ADBB" w14:textId="55F4418A"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r w:rsidR="00CC72E8" w:rsidRPr="00B6127A">
        <w:rPr>
          <w:b/>
          <w:bCs/>
          <w:lang w:val="en-GB"/>
        </w:rPr>
        <w:t>.</w:t>
      </w:r>
      <w:r w:rsidRPr="00B6127A">
        <w:rPr>
          <w:strike/>
          <w:lang w:val="en-GB"/>
        </w:rPr>
        <w:t>;</w:t>
      </w:r>
    </w:p>
    <w:p w14:paraId="0086BC39" w14:textId="77777777" w:rsidR="00762E27" w:rsidRPr="00B6127A" w:rsidRDefault="00762E27" w:rsidP="00762E27">
      <w:pPr>
        <w:tabs>
          <w:tab w:val="left" w:pos="2268"/>
        </w:tabs>
        <w:adjustRightInd w:val="0"/>
        <w:snapToGrid w:val="0"/>
        <w:spacing w:after="120" w:line="240" w:lineRule="auto"/>
        <w:ind w:left="2268" w:right="1134" w:hanging="1134"/>
        <w:jc w:val="both"/>
        <w:rPr>
          <w:strike/>
          <w:sz w:val="22"/>
          <w:szCs w:val="22"/>
          <w:highlight w:val="cyan"/>
        </w:rPr>
      </w:pPr>
      <w:r w:rsidRPr="00A21912">
        <w:rPr>
          <w:sz w:val="22"/>
          <w:szCs w:val="22"/>
        </w:rPr>
        <w:tab/>
      </w:r>
      <w:r w:rsidRPr="00B6127A">
        <w:rPr>
          <w:strike/>
          <w:highlight w:val="cyan"/>
        </w:rPr>
        <w:t>Or,</w:t>
      </w:r>
    </w:p>
    <w:p w14:paraId="4BEF8FA7" w14:textId="77777777" w:rsidR="00762E27" w:rsidRPr="00A21912" w:rsidRDefault="00762E27" w:rsidP="00762E27">
      <w:pPr>
        <w:pStyle w:val="para"/>
        <w:adjustRightInd w:val="0"/>
        <w:snapToGrid w:val="0"/>
        <w:spacing w:line="240" w:lineRule="auto"/>
        <w:rPr>
          <w:lang w:val="en-GB"/>
        </w:rPr>
      </w:pPr>
      <w:r w:rsidRPr="00B6127A">
        <w:rPr>
          <w:strike/>
          <w:highlight w:val="cyan"/>
          <w:lang w:val="en-GB"/>
        </w:rPr>
        <w:t>4.4.2.</w:t>
      </w:r>
      <w:r w:rsidRPr="00B6127A">
        <w:rPr>
          <w:strike/>
          <w:highlight w:val="cyan"/>
          <w:lang w:val="en-GB"/>
        </w:rPr>
        <w:tab/>
        <w:t>An oval surrounding the letters “UI” followed by the Unique Identifier.</w:t>
      </w:r>
    </w:p>
    <w:p w14:paraId="4066D54F"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4411FC42"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0107518A" w14:textId="77777777" w:rsidR="00762E27" w:rsidRPr="00A21912" w:rsidRDefault="00762E27" w:rsidP="00762E27">
      <w:pPr>
        <w:pStyle w:val="HChG"/>
      </w:pPr>
      <w:r w:rsidRPr="00A21912">
        <w:tab/>
        <w:t>5.</w:t>
      </w:r>
      <w:r w:rsidRPr="00A21912">
        <w:tab/>
        <w:t>General Specifications</w:t>
      </w:r>
    </w:p>
    <w:p w14:paraId="10CFBB48" w14:textId="22D8EEB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r w:rsidR="00307A85" w:rsidRPr="00307A85">
        <w:rPr>
          <w:rFonts w:eastAsia="Calibri" w:cs="Arial"/>
          <w:b/>
        </w:rPr>
        <w:t>Type</w:t>
      </w:r>
      <w:r w:rsidR="00307A85">
        <w:rPr>
          <w:rFonts w:eastAsia="Calibri" w:cs="Arial"/>
          <w:bCs/>
        </w:rPr>
        <w:t xml:space="preserve"> </w:t>
      </w:r>
      <w:r w:rsidRPr="00A21912">
        <w:rPr>
          <w:rFonts w:eastAsia="Calibri" w:cs="Arial"/>
          <w:bCs/>
        </w:rPr>
        <w:t>Approval Authority during the inspection of the safety approach as part of the assessment to Annex 3 and according to the relevant tests in Annex 4.</w:t>
      </w:r>
    </w:p>
    <w:p w14:paraId="0C5069B7"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03F4451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4D0A8C7B" w14:textId="0EBE2684" w:rsidR="00762E27" w:rsidRPr="00310268"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r>
      <w:r w:rsidRPr="00310268">
        <w:rPr>
          <w:rFonts w:eastAsia="Calibri" w:cs="Arial"/>
          <w:bCs/>
          <w:strike/>
        </w:rPr>
        <w:t>The manufacturer shall implement strategies</w:t>
      </w:r>
      <w:r w:rsidR="00C40748" w:rsidRPr="00310268">
        <w:rPr>
          <w:rFonts w:eastAsia="Calibri" w:cs="Arial"/>
          <w:bCs/>
        </w:rPr>
        <w:t xml:space="preserve"> </w:t>
      </w:r>
      <w:r w:rsidR="00DC5160" w:rsidRPr="00310268">
        <w:rPr>
          <w:rFonts w:eastAsia="Calibri" w:cs="Arial"/>
          <w:b/>
        </w:rPr>
        <w:t>The system shall be designed</w:t>
      </w:r>
      <w:r w:rsidRPr="00310268">
        <w:rPr>
          <w:rFonts w:eastAsia="Calibri" w:cs="Arial"/>
          <w:bCs/>
        </w:rPr>
        <w:t xml:space="preserve"> to ensure mode awareness and avoid driver overreliance. This shall be demonstrated by fulfilment of provisions of paragraphs 5.5.4.</w:t>
      </w:r>
    </w:p>
    <w:p w14:paraId="28BC3113" w14:textId="4D59651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310268">
        <w:rPr>
          <w:rFonts w:eastAsia="Calibri" w:cs="Arial"/>
        </w:rPr>
        <w:lastRenderedPageBreak/>
        <w:t>5.1.3.</w:t>
      </w:r>
      <w:r w:rsidRPr="00310268">
        <w:tab/>
      </w:r>
      <w:r w:rsidRPr="00310268">
        <w:rPr>
          <w:rFonts w:eastAsia="Calibri" w:cs="Arial"/>
          <w:strike/>
        </w:rPr>
        <w:t>The manufacturer shall take effective</w:t>
      </w:r>
      <w:r w:rsidRPr="00310268">
        <w:rPr>
          <w:rFonts w:eastAsia="Calibri" w:cs="Arial"/>
          <w:strike/>
          <w:color w:val="F79646" w:themeColor="accent6"/>
        </w:rPr>
        <w:t xml:space="preserve"> </w:t>
      </w:r>
      <w:r w:rsidRPr="00310268">
        <w:rPr>
          <w:rFonts w:eastAsia="Calibri" w:cs="Arial"/>
          <w:strike/>
        </w:rPr>
        <w:t>measures</w:t>
      </w:r>
      <w:r w:rsidR="00310268" w:rsidRPr="00310268">
        <w:rPr>
          <w:rFonts w:eastAsia="Calibri" w:cs="Arial"/>
          <w:strike/>
        </w:rPr>
        <w:t xml:space="preserve"> </w:t>
      </w:r>
      <w:r w:rsidR="00DC5160" w:rsidRPr="00310268">
        <w:rPr>
          <w:rFonts w:eastAsia="Calibri" w:cs="Arial"/>
          <w:b/>
          <w:bCs/>
        </w:rPr>
        <w:t>The system shall be designed</w:t>
      </w:r>
      <w:r w:rsidRPr="00310268">
        <w:rPr>
          <w:rFonts w:eastAsia="Calibri" w:cs="Arial"/>
        </w:rPr>
        <w:t xml:space="preserve"> to guard against reasonably foreseeable misuse by the driver and unauthorized modification of the system’s software and hardware components</w:t>
      </w:r>
      <w:r w:rsidR="0054111B" w:rsidRPr="00310268">
        <w:rPr>
          <w:rFonts w:eastAsia="Calibri" w:cs="Arial"/>
        </w:rPr>
        <w:t>.</w:t>
      </w:r>
      <w:r w:rsidR="00856C5B" w:rsidRPr="00310268">
        <w:rPr>
          <w:rFonts w:eastAsia="Calibri" w:cs="Arial"/>
        </w:rPr>
        <w:t xml:space="preserve"> </w:t>
      </w:r>
    </w:p>
    <w:p w14:paraId="56B374B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D91E0B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w:t>
      </w:r>
      <w:proofErr w:type="gramStart"/>
      <w:r w:rsidRPr="00A21912">
        <w:rPr>
          <w:rFonts w:eastAsia="Calibri" w:cs="Arial"/>
        </w:rPr>
        <w:t>either  a</w:t>
      </w:r>
      <w:proofErr w:type="gramEnd"/>
      <w:r w:rsidRPr="00A21912">
        <w:rPr>
          <w:rFonts w:eastAsia="Calibri" w:cs="Arial"/>
        </w:rPr>
        <w:t xml:space="preserve">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20665121" w14:textId="77777777" w:rsidR="00762E27" w:rsidRPr="00A21912" w:rsidRDefault="00762E27" w:rsidP="00762E27">
      <w:pPr>
        <w:pStyle w:val="SingleTxtG"/>
        <w:tabs>
          <w:tab w:val="left" w:pos="2268"/>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10431C8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9A95F9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71C454A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13F08B2C"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0E17DE3F" w14:textId="77777777" w:rsidR="00DC5160" w:rsidRPr="00A21912" w:rsidRDefault="00762E27" w:rsidP="00DC5160">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r>
      <w:r w:rsidRPr="00500C70">
        <w:rPr>
          <w:rFonts w:eastAsia="Calibri" w:cs="Arial"/>
        </w:rPr>
        <w:t xml:space="preserve">The system shall be able to </w:t>
      </w:r>
      <w:r w:rsidR="00DC5160" w:rsidRPr="00500C70">
        <w:rPr>
          <w:rFonts w:eastAsia="Calibri" w:cs="Arial"/>
          <w:b/>
          <w:bCs/>
        </w:rPr>
        <w:t>detect</w:t>
      </w:r>
      <w:r w:rsidR="00DC5160" w:rsidRPr="00500C70">
        <w:rPr>
          <w:rFonts w:eastAsia="Calibri" w:cs="Arial"/>
        </w:rPr>
        <w:t xml:space="preserve">, </w:t>
      </w:r>
      <w:r w:rsidRPr="00500C70">
        <w:rPr>
          <w:rFonts w:eastAsia="Calibri" w:cs="Arial"/>
        </w:rPr>
        <w:t>assess and respond to its surroundings as required to implement the system’s intended functionality, within the system boundaries and to the extent possible if operating beyond system boundaries.</w:t>
      </w:r>
    </w:p>
    <w:p w14:paraId="44B5C066"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0BA2D4A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00C51570"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23D42C73"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A0B8D"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0559E20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6441C2E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9E0217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367134F7" w14:textId="0A76786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5.3.5.1.1</w:t>
      </w:r>
      <w:r w:rsidR="007C0C2A">
        <w:rPr>
          <w:rFonts w:eastAsia="Calibri" w:cs="Arial"/>
        </w:rPr>
        <w:t>.</w:t>
      </w:r>
      <w:r w:rsidRPr="00A21912">
        <w:rPr>
          <w:rFonts w:eastAsia="Calibri" w:cs="Arial"/>
        </w:rPr>
        <w:t xml:space="preserve">       </w:t>
      </w:r>
      <w:r w:rsidRPr="00A21912">
        <w:rPr>
          <w:rFonts w:eastAsia="Calibri" w:cs="Arial"/>
        </w:rPr>
        <w:tab/>
      </w:r>
      <w:r w:rsidRPr="009E618E">
        <w:rPr>
          <w:rFonts w:eastAsia="Calibri" w:cs="Arial"/>
          <w:strike/>
        </w:rPr>
        <w:t>The manufacturer shall implement strategies</w:t>
      </w:r>
      <w:r w:rsidR="009E618E">
        <w:rPr>
          <w:rFonts w:eastAsia="Calibri" w:cs="Arial"/>
          <w:strike/>
        </w:rPr>
        <w:t xml:space="preserve"> </w:t>
      </w:r>
      <w:r w:rsidR="00DC5160" w:rsidRPr="009E618E">
        <w:rPr>
          <w:rFonts w:eastAsia="Calibri" w:cs="Arial"/>
          <w:b/>
          <w:bCs/>
        </w:rPr>
        <w:t xml:space="preserve">The system shall </w:t>
      </w:r>
      <w:r w:rsidR="00A2467C" w:rsidRPr="009E618E">
        <w:rPr>
          <w:rFonts w:eastAsia="Calibri" w:cs="Arial"/>
          <w:b/>
          <w:bCs/>
        </w:rPr>
        <w:t>aim</w:t>
      </w:r>
      <w:r w:rsidR="00A2467C" w:rsidRPr="009E618E">
        <w:rPr>
          <w:rFonts w:eastAsia="Calibri" w:cs="Arial"/>
        </w:rPr>
        <w:t xml:space="preserve"> </w:t>
      </w:r>
      <w:r w:rsidRPr="009E618E">
        <w:rPr>
          <w:rFonts w:eastAsia="Calibri" w:cs="Arial"/>
        </w:rPr>
        <w:t>to avoid rapid system fluctuations between ‘stand-by’ and ‘active’ modes.</w:t>
      </w:r>
    </w:p>
    <w:p w14:paraId="3009B3E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7F48A73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21450A6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0AD0E9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3A16D79B" w14:textId="5D2FF33C"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5.3.5.4.</w:t>
      </w:r>
      <w:r w:rsidRPr="00A21912">
        <w:tab/>
        <w:t xml:space="preserve">Any declared system boundary that the system is unable to detect shall be documented and it shall be justified, to the satisfaction of the </w:t>
      </w:r>
      <w:r w:rsidR="00490995" w:rsidRPr="00490995">
        <w:rPr>
          <w:b/>
          <w:bCs/>
        </w:rPr>
        <w:t xml:space="preserve">Type </w:t>
      </w:r>
      <w:r w:rsidRPr="00A21912">
        <w:t>Approval Authority, how the inability to detect does not affect the safe operation of the system or its features.</w:t>
      </w:r>
    </w:p>
    <w:p w14:paraId="195A3A3D" w14:textId="775B4262" w:rsidR="003415BD" w:rsidRPr="00DB2E67" w:rsidRDefault="00762E27" w:rsidP="006A3CEB">
      <w:pPr>
        <w:spacing w:after="120" w:line="240" w:lineRule="auto"/>
        <w:ind w:left="2268" w:right="1134" w:hanging="1134"/>
        <w:jc w:val="both"/>
        <w:rPr>
          <w:rFonts w:eastAsia="Calibri" w:cs="Arial"/>
          <w:highlight w:val="green"/>
        </w:rPr>
      </w:pPr>
      <w:r w:rsidRPr="00A21912">
        <w:rPr>
          <w:rFonts w:eastAsia="Calibri" w:cs="Arial"/>
        </w:rPr>
        <w:t>5.3.5.5.</w:t>
      </w:r>
      <w:r w:rsidRPr="00A21912">
        <w:rPr>
          <w:rFonts w:eastAsia="Calibri" w:cs="Arial"/>
        </w:rPr>
        <w:tab/>
        <w:t xml:space="preserve">When the system identifies that the vehicle is approaching a system boundary of a feature in ‘active mode’, it shall inform the driver of this with </w:t>
      </w:r>
      <w:r w:rsidR="00B733D5" w:rsidRPr="009E618E">
        <w:rPr>
          <w:rFonts w:eastAsia="Calibri" w:cs="Arial"/>
          <w:b/>
          <w:bCs/>
        </w:rPr>
        <w:t>sufficient</w:t>
      </w:r>
      <w:r w:rsidR="009E618E" w:rsidRPr="009E618E">
        <w:rPr>
          <w:rFonts w:eastAsia="Calibri" w:cs="Arial"/>
        </w:rPr>
        <w:t xml:space="preserve"> </w:t>
      </w:r>
      <w:r w:rsidRPr="009E618E">
        <w:rPr>
          <w:rFonts w:eastAsia="Calibri" w:cs="Arial"/>
          <w:strike/>
        </w:rPr>
        <w:t>appropriate</w:t>
      </w:r>
      <w:r w:rsidRPr="009E618E">
        <w:rPr>
          <w:rFonts w:eastAsia="Calibri" w:cs="Arial"/>
        </w:rPr>
        <w:t xml:space="preserve"> lead time</w:t>
      </w:r>
      <w:r w:rsidR="00E52E08" w:rsidRPr="009E618E">
        <w:rPr>
          <w:rFonts w:eastAsia="Calibri" w:cs="Arial"/>
        </w:rPr>
        <w:t xml:space="preserve"> </w:t>
      </w:r>
      <w:r w:rsidR="00E52E08" w:rsidRPr="009E618E">
        <w:rPr>
          <w:rFonts w:eastAsia="Calibri" w:cs="Arial"/>
          <w:b/>
          <w:bCs/>
        </w:rPr>
        <w:t>for the driver to respond appropriately</w:t>
      </w:r>
      <w:r w:rsidRPr="009E618E">
        <w:rPr>
          <w:rFonts w:eastAsia="Calibri" w:cs="Arial"/>
        </w:rPr>
        <w:t>.</w:t>
      </w:r>
      <w:r w:rsidR="003415BD" w:rsidRPr="003415BD">
        <w:rPr>
          <w:rFonts w:eastAsia="Calibri" w:cs="Arial"/>
        </w:rPr>
        <w:t xml:space="preserve"> </w:t>
      </w:r>
    </w:p>
    <w:p w14:paraId="1D6C315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5AAD99F7" w14:textId="28341DD3" w:rsidR="00762E27" w:rsidRPr="00F22D2A"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w:t>
      </w:r>
      <w:r w:rsidR="00F671C4" w:rsidRPr="00A21912">
        <w:rPr>
          <w:rFonts w:eastAsia="Calibri" w:cs="Arial"/>
        </w:rPr>
        <w:t>boundaries</w:t>
      </w:r>
      <w:r w:rsidR="00F671C4" w:rsidRPr="00F671C4">
        <w:rPr>
          <w:rFonts w:eastAsia="Calibri" w:cs="Arial"/>
          <w:b/>
          <w:bCs/>
        </w:rPr>
        <w:t xml:space="preserve">, </w:t>
      </w:r>
      <w:r w:rsidR="00BF7AB7" w:rsidRPr="00F22D2A">
        <w:rPr>
          <w:rFonts w:eastAsia="Calibri" w:cs="Arial"/>
          <w:b/>
          <w:bCs/>
        </w:rPr>
        <w:t xml:space="preserve">cancelling </w:t>
      </w:r>
      <w:r w:rsidR="00624037" w:rsidRPr="00F22D2A">
        <w:rPr>
          <w:rFonts w:eastAsia="Calibri" w:cs="Arial"/>
          <w:b/>
          <w:bCs/>
        </w:rPr>
        <w:t>manoeuvres</w:t>
      </w:r>
      <w:r w:rsidRPr="00F22D2A">
        <w:rPr>
          <w:rFonts w:eastAsia="Calibri" w:cs="Arial"/>
        </w:rPr>
        <w:t xml:space="preserve"> or when the system is being switched to ‘off’ mode remain controllable for the driver. This shall take into account the driver’s potential reaction time, as relevant to the situation, </w:t>
      </w:r>
      <w:r w:rsidR="009D0D65" w:rsidRPr="00B6127A">
        <w:rPr>
          <w:rFonts w:eastAsia="Calibri" w:cs="Arial"/>
          <w:b/>
          <w:bCs/>
        </w:rPr>
        <w:t>including m</w:t>
      </w:r>
      <w:r w:rsidR="00CC123D" w:rsidRPr="00B6127A">
        <w:rPr>
          <w:rFonts w:eastAsia="Calibri" w:cs="Arial"/>
          <w:b/>
          <w:bCs/>
        </w:rPr>
        <w:t>anual</w:t>
      </w:r>
      <w:r w:rsidR="009D0D65" w:rsidRPr="00B6127A">
        <w:rPr>
          <w:rFonts w:eastAsia="Calibri" w:cs="Arial"/>
          <w:b/>
          <w:bCs/>
        </w:rPr>
        <w:t xml:space="preserve"> reengagement where applicable,</w:t>
      </w:r>
      <w:r w:rsidR="009D0D65" w:rsidRPr="00F22D2A">
        <w:rPr>
          <w:rFonts w:eastAsia="Calibri" w:cs="Arial"/>
        </w:rPr>
        <w:t xml:space="preserve"> </w:t>
      </w:r>
      <w:r w:rsidRPr="00F22D2A">
        <w:rPr>
          <w:rFonts w:eastAsia="Calibri" w:cs="Arial"/>
        </w:rPr>
        <w:t xml:space="preserve">so that the driver intervention can be safely performed at any time (e.g., during a given manoeuvre). </w:t>
      </w:r>
    </w:p>
    <w:p w14:paraId="26C51ABE" w14:textId="763C0D7A" w:rsidR="00F22BE5" w:rsidRPr="0045742C" w:rsidRDefault="001A1D09" w:rsidP="00F60FBC">
      <w:pPr>
        <w:suppressAutoHyphens w:val="0"/>
        <w:adjustRightInd w:val="0"/>
        <w:snapToGrid w:val="0"/>
        <w:spacing w:after="120" w:line="240" w:lineRule="auto"/>
        <w:ind w:left="2268" w:right="1134" w:hanging="1134"/>
        <w:jc w:val="both"/>
        <w:rPr>
          <w:rFonts w:eastAsia="Calibri" w:cs="Arial"/>
          <w:b/>
          <w:bCs/>
        </w:rPr>
      </w:pPr>
      <w:r w:rsidRPr="00F22D2A">
        <w:rPr>
          <w:rFonts w:eastAsia="Calibri" w:cs="Arial"/>
          <w:b/>
          <w:bCs/>
        </w:rPr>
        <w:t>5.3.6.1.1.</w:t>
      </w:r>
      <w:r w:rsidRPr="00F22D2A">
        <w:rPr>
          <w:rFonts w:eastAsia="Calibri" w:cs="Arial"/>
          <w:b/>
          <w:bCs/>
        </w:rPr>
        <w:tab/>
      </w:r>
      <w:r w:rsidR="007B0F35" w:rsidRPr="00F22D2A">
        <w:rPr>
          <w:b/>
          <w:bCs/>
        </w:rPr>
        <w:t xml:space="preserve">Whilst </w:t>
      </w:r>
      <w:r w:rsidR="007B0F35" w:rsidRPr="00F22D2A">
        <w:rPr>
          <w:rFonts w:cs="Arial"/>
          <w:b/>
          <w:bCs/>
          <w:lang w:val="en-US" w:eastAsia="ja-JP"/>
        </w:rPr>
        <w:t>withholding HORs, the manufacturer shall consider th</w:t>
      </w:r>
      <w:r w:rsidR="00D2555B" w:rsidRPr="00B6127A">
        <w:rPr>
          <w:rFonts w:cs="Arial"/>
          <w:b/>
          <w:bCs/>
          <w:lang w:val="en-US" w:eastAsia="ja-JP"/>
        </w:rPr>
        <w:t>is potential reaction</w:t>
      </w:r>
      <w:r w:rsidR="007B0F35" w:rsidRPr="00F22D2A">
        <w:rPr>
          <w:rFonts w:cs="Arial"/>
          <w:b/>
          <w:bCs/>
          <w:lang w:val="en-US" w:eastAsia="ja-JP"/>
        </w:rPr>
        <w:t xml:space="preserve"> </w:t>
      </w:r>
      <w:r w:rsidR="00A4207E" w:rsidRPr="00F22D2A">
        <w:rPr>
          <w:rFonts w:cs="Arial"/>
          <w:b/>
          <w:bCs/>
          <w:lang w:val="en-US" w:eastAsia="ja-JP"/>
        </w:rPr>
        <w:t xml:space="preserve">time required </w:t>
      </w:r>
      <w:r w:rsidR="00ED56E3" w:rsidRPr="00F22D2A">
        <w:rPr>
          <w:rFonts w:cs="Arial"/>
          <w:b/>
          <w:bCs/>
          <w:lang w:val="en-US" w:eastAsia="ja-JP"/>
        </w:rPr>
        <w:t>for the driver</w:t>
      </w:r>
      <w:r w:rsidR="00D71A8A" w:rsidRPr="00F22D2A">
        <w:rPr>
          <w:rFonts w:cs="Arial"/>
          <w:b/>
          <w:bCs/>
          <w:lang w:val="en-US" w:eastAsia="ja-JP"/>
        </w:rPr>
        <w:t xml:space="preserve"> to respond to a</w:t>
      </w:r>
      <w:r w:rsidR="007201C6" w:rsidRPr="00F22D2A">
        <w:rPr>
          <w:rFonts w:cs="Arial"/>
          <w:b/>
          <w:bCs/>
          <w:lang w:val="en-US" w:eastAsia="ja-JP"/>
        </w:rPr>
        <w:t xml:space="preserve"> </w:t>
      </w:r>
      <w:r w:rsidR="004C5B0B" w:rsidRPr="00F22D2A">
        <w:rPr>
          <w:rFonts w:cs="Arial"/>
          <w:b/>
          <w:bCs/>
          <w:lang w:val="en-US" w:eastAsia="ja-JP"/>
        </w:rPr>
        <w:t>DCA</w:t>
      </w:r>
      <w:r w:rsidR="007201C6" w:rsidRPr="00F22D2A">
        <w:rPr>
          <w:rFonts w:cs="Arial"/>
          <w:b/>
          <w:bCs/>
          <w:lang w:val="en-US" w:eastAsia="ja-JP"/>
        </w:rPr>
        <w:t xml:space="preserve"> and </w:t>
      </w:r>
      <w:r w:rsidR="00A4207E" w:rsidRPr="00F22D2A">
        <w:rPr>
          <w:rFonts w:cs="Arial"/>
          <w:b/>
          <w:bCs/>
          <w:lang w:val="en-US" w:eastAsia="ja-JP"/>
        </w:rPr>
        <w:t xml:space="preserve">to </w:t>
      </w:r>
      <w:r w:rsidR="00EE46F3" w:rsidRPr="00F22D2A">
        <w:rPr>
          <w:rFonts w:cs="Arial"/>
          <w:b/>
          <w:bCs/>
          <w:lang w:val="en-US" w:eastAsia="ja-JP"/>
        </w:rPr>
        <w:t>hold the steering control</w:t>
      </w:r>
      <w:r w:rsidR="00ED56E3" w:rsidRPr="00F22D2A">
        <w:rPr>
          <w:rFonts w:cs="Arial"/>
          <w:b/>
          <w:bCs/>
          <w:lang w:val="en-US" w:eastAsia="ja-JP"/>
        </w:rPr>
        <w:t>.</w:t>
      </w:r>
      <w:r w:rsidR="00CD3A1A" w:rsidRPr="00F22D2A">
        <w:rPr>
          <w:rFonts w:cs="Arial"/>
          <w:b/>
          <w:bCs/>
          <w:lang w:val="en-US" w:eastAsia="ja-JP"/>
        </w:rPr>
        <w:t xml:space="preserve"> This shall never be assumed to be less than </w:t>
      </w:r>
      <w:r w:rsidR="002B7D92" w:rsidRPr="00F22D2A">
        <w:rPr>
          <w:rFonts w:cs="Arial"/>
          <w:b/>
          <w:bCs/>
          <w:lang w:val="en-US" w:eastAsia="ja-JP"/>
        </w:rPr>
        <w:t>1</w:t>
      </w:r>
      <w:r w:rsidR="00DF29EB" w:rsidRPr="00B6127A">
        <w:rPr>
          <w:rFonts w:cs="Arial"/>
          <w:b/>
          <w:bCs/>
          <w:lang w:val="en-US" w:eastAsia="ja-JP"/>
        </w:rPr>
        <w:t xml:space="preserve"> </w:t>
      </w:r>
      <w:r w:rsidR="005E0C87" w:rsidRPr="00F22D2A">
        <w:rPr>
          <w:rFonts w:cs="Arial"/>
          <w:b/>
          <w:bCs/>
          <w:lang w:val="en-US" w:eastAsia="ja-JP"/>
        </w:rPr>
        <w:t>second, unless the manufacturer is able to demonstrate that controllability is ensured through specific strategies.</w:t>
      </w:r>
    </w:p>
    <w:p w14:paraId="6802292E" w14:textId="16DD18D7"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BA78DD">
        <w:rPr>
          <w:rFonts w:eastAsia="Calibri" w:cs="Arial"/>
          <w:strike/>
        </w:rPr>
        <w:t>To ensure controllability, the system shall implement strategies as relevant to the system’s capabilities, within the defined system boundaries.</w:t>
      </w:r>
      <w:r w:rsidRPr="00A21912">
        <w:rPr>
          <w:rFonts w:eastAsia="Calibri" w:cs="Arial"/>
        </w:rPr>
        <w:t xml:space="preserve"> </w:t>
      </w:r>
    </w:p>
    <w:p w14:paraId="3CE2D712" w14:textId="64B121F4" w:rsidR="00762E27" w:rsidRPr="00BA78DD" w:rsidRDefault="00DC5160" w:rsidP="001514ED">
      <w:pPr>
        <w:suppressAutoHyphens w:val="0"/>
        <w:adjustRightInd w:val="0"/>
        <w:snapToGrid w:val="0"/>
        <w:spacing w:after="120" w:line="240" w:lineRule="auto"/>
        <w:ind w:left="2268" w:right="1134" w:hanging="1134"/>
        <w:jc w:val="both"/>
        <w:rPr>
          <w:rFonts w:eastAsia="Calibri" w:cs="Arial"/>
          <w:strike/>
        </w:rPr>
      </w:pPr>
      <w:r>
        <w:rPr>
          <w:rFonts w:eastAsia="Calibri" w:cs="Arial"/>
        </w:rPr>
        <w:tab/>
      </w:r>
      <w:r w:rsidR="00762E27" w:rsidRPr="00BA78DD">
        <w:rPr>
          <w:rFonts w:eastAsia="Calibri" w:cs="Arial"/>
          <w:strike/>
        </w:rPr>
        <w:t>Controllability strategies may include, but are not limited to:</w:t>
      </w:r>
    </w:p>
    <w:p w14:paraId="65619E9C"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(a)</w:t>
      </w:r>
      <w:r w:rsidRPr="00BA78DD">
        <w:rPr>
          <w:rFonts w:eastAsia="Calibri" w:cs="Arial"/>
          <w:strike/>
        </w:rPr>
        <w:tab/>
        <w:t>Limiting the system’s steering output;</w:t>
      </w:r>
    </w:p>
    <w:p w14:paraId="6D0EB50A"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(b)</w:t>
      </w:r>
      <w:r w:rsidRPr="00BA78DD">
        <w:rPr>
          <w:rFonts w:eastAsia="Calibri" w:cs="Arial"/>
          <w:strike/>
        </w:rPr>
        <w:tab/>
        <w:t>Adjusting the vehicle’s position in the lane of travel;</w:t>
      </w:r>
    </w:p>
    <w:p w14:paraId="68442FD3"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(c)</w:t>
      </w:r>
      <w:r w:rsidRPr="00BA78DD">
        <w:rPr>
          <w:rFonts w:eastAsia="Calibri" w:cs="Arial"/>
          <w:strike/>
        </w:rPr>
        <w:tab/>
        <w:t>Determining road type and attributes;</w:t>
      </w:r>
    </w:p>
    <w:p w14:paraId="1AEBA0C6"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(d)</w:t>
      </w:r>
      <w:r w:rsidRPr="00BA78DD">
        <w:rPr>
          <w:rFonts w:eastAsia="Calibri" w:cs="Arial"/>
          <w:strike/>
        </w:rPr>
        <w:tab/>
        <w:t>Determining other road user behaviour;</w:t>
      </w:r>
    </w:p>
    <w:p w14:paraId="5C838DB7"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(e)</w:t>
      </w:r>
      <w:r w:rsidRPr="00BA78DD">
        <w:rPr>
          <w:rFonts w:eastAsia="Calibri" w:cs="Arial"/>
          <w:strike/>
        </w:rPr>
        <w:tab/>
        <w:t>Driver monitoring used.</w:t>
      </w:r>
    </w:p>
    <w:p w14:paraId="4F8B5D35" w14:textId="1E4553EB" w:rsidR="001514ED" w:rsidRDefault="001514ED" w:rsidP="00762E27">
      <w:pPr>
        <w:suppressAutoHyphens w:val="0"/>
        <w:adjustRightInd w:val="0"/>
        <w:snapToGrid w:val="0"/>
        <w:spacing w:after="120" w:line="240" w:lineRule="auto"/>
        <w:ind w:left="2268" w:right="1134"/>
        <w:jc w:val="both"/>
        <w:rPr>
          <w:rFonts w:eastAsia="Calibri" w:cs="Arial"/>
        </w:rPr>
      </w:pPr>
      <w:r w:rsidRPr="00BA78DD">
        <w:rPr>
          <w:rFonts w:eastAsia="Calibri" w:cs="Arial"/>
          <w:b/>
          <w:bCs/>
        </w:rPr>
        <w:t xml:space="preserve">The system shall be designed to ensure controllability in accordance with the system’s capabilities and within the defined system boundaries. </w:t>
      </w:r>
      <w:r w:rsidRPr="00BA78DD">
        <w:rPr>
          <w:rStyle w:val="ui-provider"/>
          <w:b/>
          <w:bCs/>
        </w:rPr>
        <w:t>In the case that HORs are being withheld, the system shall take into account that the driver may be motorically disengaged</w:t>
      </w:r>
      <w:r w:rsidRPr="00BA78DD">
        <w:rPr>
          <w:rFonts w:eastAsia="Calibri" w:cs="Arial"/>
          <w:b/>
          <w:bCs/>
        </w:rPr>
        <w:t>.</w:t>
      </w:r>
    </w:p>
    <w:p w14:paraId="3DE091C1" w14:textId="05D1753D"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6B445EA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38EFCF5C" w14:textId="77777777" w:rsidR="00762E27"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62F2DA28" w14:textId="27B88FC4" w:rsidR="00DC3940" w:rsidRPr="00A21912" w:rsidRDefault="00DC3940" w:rsidP="006C25DF">
      <w:pPr>
        <w:spacing w:after="120" w:line="240" w:lineRule="auto"/>
        <w:ind w:left="2268" w:right="1134" w:hanging="1098"/>
        <w:jc w:val="both"/>
        <w:rPr>
          <w:rFonts w:eastAsia="Calibri" w:cs="Arial"/>
        </w:rPr>
      </w:pPr>
      <w:r w:rsidRPr="7AE988CB">
        <w:rPr>
          <w:rFonts w:eastAsia="Calibri" w:cs="Arial"/>
        </w:rPr>
        <w:t>5.3.6.3.</w:t>
      </w:r>
      <w:r>
        <w:rPr>
          <w:rFonts w:eastAsia="Calibri" w:cs="Arial"/>
        </w:rPr>
        <w:t>2</w:t>
      </w:r>
      <w:r w:rsidRPr="7AE988CB">
        <w:rPr>
          <w:rFonts w:eastAsia="Calibri" w:cs="Arial"/>
        </w:rPr>
        <w:t>.</w:t>
      </w:r>
      <w:r>
        <w:tab/>
      </w:r>
      <w:r w:rsidR="006C25DF" w:rsidRPr="006C25DF">
        <w:rPr>
          <w:strike/>
        </w:rPr>
        <w:t>(Reserved)</w:t>
      </w:r>
      <w:r w:rsidR="006C25DF" w:rsidRPr="006C25DF">
        <w:t xml:space="preserve"> </w:t>
      </w:r>
      <w:r w:rsidR="00244370" w:rsidRPr="006C25DF">
        <w:rPr>
          <w:b/>
          <w:bCs/>
        </w:rPr>
        <w:t>While</w:t>
      </w:r>
      <w:r w:rsidR="00C85122" w:rsidRPr="006C25DF">
        <w:rPr>
          <w:b/>
          <w:bCs/>
        </w:rPr>
        <w:t xml:space="preserve"> the system is</w:t>
      </w:r>
      <w:r w:rsidR="00244370" w:rsidRPr="006C25DF">
        <w:rPr>
          <w:b/>
          <w:bCs/>
        </w:rPr>
        <w:t xml:space="preserve"> </w:t>
      </w:r>
      <w:r w:rsidR="00C85122" w:rsidRPr="006C25DF">
        <w:rPr>
          <w:b/>
          <w:bCs/>
        </w:rPr>
        <w:t xml:space="preserve">trying to </w:t>
      </w:r>
      <w:r w:rsidR="00E55851" w:rsidRPr="006C25DF">
        <w:rPr>
          <w:b/>
          <w:bCs/>
        </w:rPr>
        <w:t>maintain</w:t>
      </w:r>
      <w:r w:rsidR="00C85122" w:rsidRPr="006C25DF">
        <w:rPr>
          <w:b/>
          <w:bCs/>
        </w:rPr>
        <w:t xml:space="preserve"> </w:t>
      </w:r>
      <w:r w:rsidR="00F646BA" w:rsidRPr="006C25DF">
        <w:rPr>
          <w:b/>
          <w:bCs/>
        </w:rPr>
        <w:t>a constant speed</w:t>
      </w:r>
      <w:r w:rsidR="00651ED4" w:rsidRPr="006C25DF">
        <w:rPr>
          <w:b/>
          <w:bCs/>
        </w:rPr>
        <w:t xml:space="preserve"> without external disturbances</w:t>
      </w:r>
      <w:r w:rsidR="00F646BA" w:rsidRPr="006C25DF">
        <w:rPr>
          <w:b/>
          <w:bCs/>
        </w:rPr>
        <w:t xml:space="preserve">, </w:t>
      </w:r>
      <w:r w:rsidR="00C85122" w:rsidRPr="006C25DF">
        <w:rPr>
          <w:rFonts w:eastAsia="Calibri" w:cs="Arial"/>
          <w:b/>
          <w:bCs/>
        </w:rPr>
        <w:t>it</w:t>
      </w:r>
      <w:r w:rsidRPr="006C25DF">
        <w:rPr>
          <w:rFonts w:eastAsia="Calibri" w:cs="Arial"/>
          <w:b/>
          <w:bCs/>
        </w:rPr>
        <w:t xml:space="preserve"> shall </w:t>
      </w:r>
      <w:r w:rsidR="006770A4" w:rsidRPr="006C25DF">
        <w:rPr>
          <w:rFonts w:eastAsia="Calibri" w:cs="Arial"/>
          <w:b/>
          <w:bCs/>
        </w:rPr>
        <w:t xml:space="preserve">aim to </w:t>
      </w:r>
      <w:r w:rsidR="00866215" w:rsidRPr="006C25DF">
        <w:rPr>
          <w:rFonts w:eastAsia="Calibri" w:cs="Arial"/>
          <w:b/>
          <w:bCs/>
        </w:rPr>
        <w:t xml:space="preserve">minimise </w:t>
      </w:r>
      <w:r w:rsidR="00314B55" w:rsidRPr="006C25DF">
        <w:rPr>
          <w:rFonts w:eastAsia="Calibri" w:cs="Arial"/>
          <w:b/>
          <w:bCs/>
        </w:rPr>
        <w:t xml:space="preserve">unreasonable </w:t>
      </w:r>
      <w:r w:rsidR="00E76B67" w:rsidRPr="006C25DF">
        <w:rPr>
          <w:rFonts w:eastAsia="Calibri" w:cs="Arial"/>
          <w:b/>
          <w:bCs/>
        </w:rPr>
        <w:t>fluctuatio</w:t>
      </w:r>
      <w:r w:rsidR="002C522F" w:rsidRPr="006C25DF">
        <w:rPr>
          <w:rFonts w:eastAsia="Calibri" w:cs="Arial"/>
          <w:b/>
          <w:bCs/>
        </w:rPr>
        <w:t>n</w:t>
      </w:r>
      <w:r w:rsidR="00833590" w:rsidRPr="006C25DF">
        <w:rPr>
          <w:rFonts w:eastAsia="Calibri" w:cs="Arial"/>
          <w:b/>
          <w:bCs/>
        </w:rPr>
        <w:t>s</w:t>
      </w:r>
      <w:r w:rsidR="00F646BA" w:rsidRPr="006C25DF">
        <w:rPr>
          <w:rFonts w:eastAsia="Calibri" w:cs="Arial"/>
          <w:b/>
          <w:bCs/>
        </w:rPr>
        <w:t xml:space="preserve"> in </w:t>
      </w:r>
      <w:r w:rsidR="00C85122" w:rsidRPr="006C25DF">
        <w:rPr>
          <w:rFonts w:eastAsia="Calibri" w:cs="Arial"/>
          <w:b/>
          <w:bCs/>
        </w:rPr>
        <w:t>the vehicle’s speed</w:t>
      </w:r>
      <w:r w:rsidRPr="006C25DF">
        <w:rPr>
          <w:rFonts w:eastAsia="Calibri" w:cs="Arial"/>
          <w:b/>
          <w:bCs/>
        </w:rPr>
        <w:t>.</w:t>
      </w:r>
      <w:r w:rsidRPr="7AE988CB">
        <w:rPr>
          <w:rFonts w:eastAsia="Calibri" w:cs="Arial"/>
        </w:rPr>
        <w:t xml:space="preserve"> </w:t>
      </w:r>
    </w:p>
    <w:p w14:paraId="5FF8C0C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65090D7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2755EF96" w14:textId="5C8AF6BC"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 xml:space="preserve">The </w:t>
      </w:r>
      <w:r w:rsidRPr="003071B8">
        <w:rPr>
          <w:rFonts w:eastAsia="Calibri" w:cs="Arial"/>
          <w:strike/>
        </w:rPr>
        <w:t>DCAS feature</w:t>
      </w:r>
      <w:r w:rsidR="003071B8">
        <w:rPr>
          <w:rFonts w:eastAsia="Calibri" w:cs="Arial"/>
        </w:rPr>
        <w:t xml:space="preserve"> </w:t>
      </w:r>
      <w:r w:rsidR="00DC5160" w:rsidRPr="003071B8">
        <w:rPr>
          <w:rFonts w:eastAsia="Calibri" w:cs="Arial"/>
          <w:b/>
          <w:bCs/>
        </w:rPr>
        <w:t>system</w:t>
      </w:r>
      <w:r w:rsidRPr="00A21912">
        <w:rPr>
          <w:rFonts w:eastAsia="Calibri" w:cs="Arial"/>
        </w:rPr>
        <w:t xml:space="preserve"> while being in ‘active’ mode shall assist in keeping the vehicle in a stable position within its lane of travel.</w:t>
      </w:r>
    </w:p>
    <w:p w14:paraId="26D51C2B"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58A66CD2" w14:textId="77777777" w:rsidR="00762E27" w:rsidRPr="00A21912" w:rsidRDefault="00762E27" w:rsidP="00762E27">
      <w:pPr>
        <w:adjustRightInd w:val="0"/>
        <w:snapToGrid w:val="0"/>
        <w:spacing w:after="120" w:line="240" w:lineRule="auto"/>
        <w:ind w:left="2268" w:right="1134" w:hanging="1098"/>
        <w:jc w:val="both"/>
        <w:rPr>
          <w:rFonts w:eastAsia="Calibri" w:cs="Arial"/>
          <w:color w:val="FF0000"/>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03A98DE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1AB5BA0D" w14:textId="77777777" w:rsidR="00762E27"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19D04AD9" w14:textId="77777777" w:rsidR="00F205F8" w:rsidRPr="00F22D2A" w:rsidRDefault="00F205F8" w:rsidP="00F205F8">
      <w:pPr>
        <w:adjustRightInd w:val="0"/>
        <w:snapToGrid w:val="0"/>
        <w:spacing w:after="120" w:line="240" w:lineRule="auto"/>
        <w:ind w:left="2268" w:right="1134"/>
        <w:jc w:val="both"/>
        <w:rPr>
          <w:rFonts w:eastAsia="Calibri" w:cs="Arial"/>
          <w:lang w:val="en-US"/>
        </w:rPr>
      </w:pPr>
      <w:r w:rsidRPr="00F22D2A">
        <w:rPr>
          <w:rFonts w:eastAsia="Calibri" w:cs="Arial"/>
          <w:b/>
          <w:bCs/>
          <w:lang w:val="en-US"/>
        </w:rPr>
        <w:t>The system may exceed the specified value of maximum lateral acceleration by not more than 0.3 m/s</w:t>
      </w:r>
      <w:r w:rsidRPr="00B6127A">
        <w:rPr>
          <w:rFonts w:eastAsia="Calibri" w:cs="Arial"/>
          <w:b/>
          <w:bCs/>
          <w:vertAlign w:val="superscript"/>
          <w:lang w:val="en-US"/>
        </w:rPr>
        <w:t>2</w:t>
      </w:r>
      <w:r w:rsidRPr="00F22D2A">
        <w:rPr>
          <w:rFonts w:eastAsia="Calibri" w:cs="Arial"/>
          <w:b/>
          <w:bCs/>
          <w:lang w:val="en-US"/>
        </w:rPr>
        <w:t>, while not exceeding 3 m/s² for M</w:t>
      </w:r>
      <w:r w:rsidRPr="00B6127A">
        <w:rPr>
          <w:rFonts w:eastAsia="Calibri" w:cs="Arial"/>
          <w:b/>
          <w:bCs/>
          <w:vertAlign w:val="subscript"/>
          <w:lang w:val="en-US"/>
        </w:rPr>
        <w:t>1</w:t>
      </w:r>
      <w:r w:rsidRPr="00F22D2A">
        <w:rPr>
          <w:rFonts w:eastAsia="Calibri" w:cs="Arial"/>
          <w:b/>
          <w:bCs/>
          <w:lang w:val="en-US"/>
        </w:rPr>
        <w:t xml:space="preserve"> and N</w:t>
      </w:r>
      <w:r w:rsidRPr="00B6127A">
        <w:rPr>
          <w:rFonts w:eastAsia="Calibri" w:cs="Arial"/>
          <w:b/>
          <w:bCs/>
          <w:vertAlign w:val="subscript"/>
          <w:lang w:val="en-US"/>
        </w:rPr>
        <w:t>1</w:t>
      </w:r>
      <w:r w:rsidRPr="00F22D2A">
        <w:rPr>
          <w:rFonts w:eastAsia="Calibri" w:cs="Arial"/>
          <w:b/>
          <w:bCs/>
          <w:lang w:val="en-US"/>
        </w:rPr>
        <w:t xml:space="preserve"> category vehicles and 2.5 m/s² for M</w:t>
      </w:r>
      <w:r w:rsidRPr="00B6127A">
        <w:rPr>
          <w:rFonts w:eastAsia="Calibri" w:cs="Arial"/>
          <w:b/>
          <w:bCs/>
          <w:vertAlign w:val="subscript"/>
          <w:lang w:val="en-US"/>
        </w:rPr>
        <w:t>2</w:t>
      </w:r>
      <w:r w:rsidRPr="00F22D2A">
        <w:rPr>
          <w:rFonts w:eastAsia="Calibri" w:cs="Arial"/>
          <w:b/>
          <w:bCs/>
          <w:lang w:val="en-US"/>
        </w:rPr>
        <w:t>, M</w:t>
      </w:r>
      <w:r w:rsidRPr="00B6127A">
        <w:rPr>
          <w:rFonts w:eastAsia="Calibri" w:cs="Arial"/>
          <w:b/>
          <w:bCs/>
          <w:vertAlign w:val="subscript"/>
          <w:lang w:val="en-US"/>
        </w:rPr>
        <w:t>3</w:t>
      </w:r>
      <w:r w:rsidRPr="00F22D2A">
        <w:rPr>
          <w:rFonts w:eastAsia="Calibri" w:cs="Arial"/>
          <w:b/>
          <w:bCs/>
          <w:lang w:val="en-US"/>
        </w:rPr>
        <w:t>, N</w:t>
      </w:r>
      <w:r w:rsidRPr="00B6127A">
        <w:rPr>
          <w:rFonts w:eastAsia="Calibri" w:cs="Arial"/>
          <w:b/>
          <w:bCs/>
          <w:vertAlign w:val="subscript"/>
          <w:lang w:val="en-US"/>
        </w:rPr>
        <w:t>2</w:t>
      </w:r>
      <w:r w:rsidRPr="00F22D2A">
        <w:rPr>
          <w:rFonts w:eastAsia="Calibri" w:cs="Arial"/>
          <w:b/>
          <w:bCs/>
          <w:lang w:val="en-US"/>
        </w:rPr>
        <w:t xml:space="preserve"> and N</w:t>
      </w:r>
      <w:r w:rsidRPr="00B6127A">
        <w:rPr>
          <w:rFonts w:eastAsia="Calibri" w:cs="Arial"/>
          <w:b/>
          <w:bCs/>
          <w:vertAlign w:val="subscript"/>
          <w:lang w:val="en-US"/>
        </w:rPr>
        <w:t>3</w:t>
      </w:r>
      <w:r w:rsidRPr="00F22D2A">
        <w:rPr>
          <w:rFonts w:eastAsia="Calibri" w:cs="Arial"/>
          <w:b/>
          <w:bCs/>
          <w:lang w:val="en-US"/>
        </w:rPr>
        <w:t xml:space="preserve"> category vehicles.</w:t>
      </w:r>
    </w:p>
    <w:p w14:paraId="247D73B6" w14:textId="7920D5A9" w:rsidR="00F205F8" w:rsidRPr="00A21912" w:rsidRDefault="00F205F8" w:rsidP="00B9495E">
      <w:pPr>
        <w:adjustRightInd w:val="0"/>
        <w:snapToGrid w:val="0"/>
        <w:spacing w:after="120" w:line="240" w:lineRule="auto"/>
        <w:ind w:left="2268" w:right="1134"/>
        <w:jc w:val="both"/>
        <w:rPr>
          <w:rFonts w:eastAsia="Calibri" w:cs="Arial"/>
        </w:rPr>
      </w:pPr>
      <w:r w:rsidRPr="00F22D2A">
        <w:rPr>
          <w:rFonts w:eastAsia="Calibri" w:cs="Arial"/>
          <w:b/>
          <w:bCs/>
          <w:lang w:val="en-US"/>
        </w:rPr>
        <w:tab/>
        <w:t>Notwithstanding the sentence above, for time periods of not more than 2</w:t>
      </w:r>
      <w:r w:rsidR="00F22D2A">
        <w:rPr>
          <w:rFonts w:eastAsia="Calibri" w:cs="Arial"/>
          <w:b/>
          <w:bCs/>
          <w:lang w:val="en-US"/>
        </w:rPr>
        <w:t> </w:t>
      </w:r>
      <w:r w:rsidRPr="00F22D2A">
        <w:rPr>
          <w:rFonts w:eastAsia="Calibri" w:cs="Arial"/>
          <w:b/>
          <w:bCs/>
          <w:lang w:val="en-US"/>
        </w:rPr>
        <w:t>s</w:t>
      </w:r>
      <w:r w:rsidR="00073AE8" w:rsidRPr="00F22D2A">
        <w:rPr>
          <w:rFonts w:eastAsia="Calibri" w:cs="Arial"/>
          <w:b/>
          <w:bCs/>
          <w:lang w:val="en-US"/>
        </w:rPr>
        <w:t>econds</w:t>
      </w:r>
      <w:r w:rsidRPr="00F22D2A">
        <w:rPr>
          <w:rFonts w:eastAsia="Calibri" w:cs="Arial"/>
          <w:b/>
          <w:bCs/>
          <w:lang w:val="en-US"/>
        </w:rPr>
        <w:t xml:space="preserve"> the lateral acceleration of the system may exceed the specified value of maximum lateral acceleration by not more than 40 per cent, while not exceeding 3 m/s² for M</w:t>
      </w:r>
      <w:r w:rsidRPr="00B6127A">
        <w:rPr>
          <w:rFonts w:eastAsia="Calibri" w:cs="Arial"/>
          <w:b/>
          <w:bCs/>
          <w:vertAlign w:val="subscript"/>
          <w:lang w:val="en-US"/>
        </w:rPr>
        <w:t>1</w:t>
      </w:r>
      <w:r w:rsidRPr="00F22D2A">
        <w:rPr>
          <w:rFonts w:eastAsia="Calibri" w:cs="Arial"/>
          <w:b/>
          <w:bCs/>
          <w:lang w:val="en-US"/>
        </w:rPr>
        <w:t xml:space="preserve"> and N</w:t>
      </w:r>
      <w:r w:rsidRPr="00B6127A">
        <w:rPr>
          <w:rFonts w:eastAsia="Calibri" w:cs="Arial"/>
          <w:b/>
          <w:bCs/>
          <w:vertAlign w:val="subscript"/>
          <w:lang w:val="en-US"/>
        </w:rPr>
        <w:t>1</w:t>
      </w:r>
      <w:r w:rsidRPr="00F22D2A">
        <w:rPr>
          <w:rFonts w:eastAsia="Calibri" w:cs="Arial"/>
          <w:b/>
          <w:bCs/>
          <w:lang w:val="en-US"/>
        </w:rPr>
        <w:t xml:space="preserve"> category vehicles and 2.5 m/s² for M</w:t>
      </w:r>
      <w:r w:rsidRPr="00B6127A">
        <w:rPr>
          <w:rFonts w:eastAsia="Calibri" w:cs="Arial"/>
          <w:b/>
          <w:bCs/>
          <w:vertAlign w:val="subscript"/>
          <w:lang w:val="en-US"/>
        </w:rPr>
        <w:t>2</w:t>
      </w:r>
      <w:r w:rsidRPr="00F22D2A">
        <w:rPr>
          <w:rFonts w:eastAsia="Calibri" w:cs="Arial"/>
          <w:b/>
          <w:bCs/>
          <w:lang w:val="en-US"/>
        </w:rPr>
        <w:t>, M</w:t>
      </w:r>
      <w:r w:rsidRPr="00B6127A">
        <w:rPr>
          <w:rFonts w:eastAsia="Calibri" w:cs="Arial"/>
          <w:b/>
          <w:bCs/>
          <w:vertAlign w:val="subscript"/>
          <w:lang w:val="en-US"/>
        </w:rPr>
        <w:t>3</w:t>
      </w:r>
      <w:r w:rsidRPr="00F22D2A">
        <w:rPr>
          <w:rFonts w:eastAsia="Calibri" w:cs="Arial"/>
          <w:b/>
          <w:bCs/>
          <w:lang w:val="en-US"/>
        </w:rPr>
        <w:t>, N</w:t>
      </w:r>
      <w:r w:rsidRPr="00B6127A">
        <w:rPr>
          <w:rFonts w:eastAsia="Calibri" w:cs="Arial"/>
          <w:b/>
          <w:bCs/>
          <w:vertAlign w:val="subscript"/>
          <w:lang w:val="en-US"/>
        </w:rPr>
        <w:t>2</w:t>
      </w:r>
      <w:r w:rsidRPr="00F22D2A">
        <w:rPr>
          <w:rFonts w:eastAsia="Calibri" w:cs="Arial"/>
          <w:b/>
          <w:bCs/>
          <w:lang w:val="en-US"/>
        </w:rPr>
        <w:t xml:space="preserve"> and N</w:t>
      </w:r>
      <w:r w:rsidRPr="00B6127A">
        <w:rPr>
          <w:rFonts w:eastAsia="Calibri" w:cs="Arial"/>
          <w:b/>
          <w:bCs/>
          <w:vertAlign w:val="subscript"/>
          <w:lang w:val="en-US"/>
        </w:rPr>
        <w:t>3</w:t>
      </w:r>
      <w:r w:rsidRPr="00F22D2A">
        <w:rPr>
          <w:rFonts w:eastAsia="Calibri" w:cs="Arial"/>
          <w:b/>
          <w:bCs/>
          <w:lang w:val="en-US"/>
        </w:rPr>
        <w:t xml:space="preserve"> category vehicles by more than 0.3 m/s</w:t>
      </w:r>
      <w:r w:rsidRPr="00B6127A">
        <w:rPr>
          <w:rFonts w:eastAsia="Calibri" w:cs="Arial"/>
          <w:b/>
          <w:bCs/>
          <w:vertAlign w:val="superscript"/>
          <w:lang w:val="en-US"/>
        </w:rPr>
        <w:t>2</w:t>
      </w:r>
      <w:r w:rsidRPr="00F22D2A">
        <w:rPr>
          <w:rFonts w:eastAsia="Calibri" w:cs="Arial"/>
          <w:b/>
          <w:bCs/>
          <w:lang w:val="en-US"/>
        </w:rPr>
        <w:t>.</w:t>
      </w:r>
    </w:p>
    <w:p w14:paraId="48AF441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06D4D9A4"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2EAE188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67EFFCD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7CC3790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7205FE5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5.3.7.2.1.</w:t>
      </w:r>
      <w:r w:rsidRPr="00A21912">
        <w:rPr>
          <w:rFonts w:eastAsia="Calibri" w:cs="Arial"/>
        </w:rPr>
        <w:tab/>
        <w:t>General Requirements</w:t>
      </w:r>
    </w:p>
    <w:p w14:paraId="6AFB4DD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45E6CD4F"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425F2831" w14:textId="77777777" w:rsidR="00762E27"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4060D3F0" w14:textId="34D9E367" w:rsidR="00634023" w:rsidRPr="00A21912" w:rsidRDefault="00634023"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B75746">
        <w:rPr>
          <w:rFonts w:eastAsia="Calibri" w:cs="Arial"/>
        </w:rPr>
        <w:t>is given sufficient notice to react for a system-initiated manoeuvre.</w:t>
      </w:r>
    </w:p>
    <w:p w14:paraId="23399A32" w14:textId="475FB0DC" w:rsidR="00CA0D2E" w:rsidRPr="00B75746" w:rsidRDefault="00B75746" w:rsidP="00B75746">
      <w:pPr>
        <w:adjustRightInd w:val="0"/>
        <w:snapToGrid w:val="0"/>
        <w:spacing w:after="120" w:line="240" w:lineRule="auto"/>
        <w:ind w:left="2250" w:right="1138" w:hanging="549"/>
        <w:jc w:val="both"/>
        <w:rPr>
          <w:rFonts w:eastAsia="Calibri" w:cs="Arial"/>
          <w:b/>
          <w:bCs/>
        </w:rPr>
      </w:pPr>
      <w:r w:rsidRPr="00B75746">
        <w:rPr>
          <w:rFonts w:eastAsia="Calibri" w:cs="Arial"/>
        </w:rPr>
        <w:tab/>
      </w:r>
      <w:r w:rsidR="00CA0D2E" w:rsidRPr="00B75746">
        <w:rPr>
          <w:rFonts w:eastAsia="Calibri" w:cs="Arial"/>
          <w:b/>
          <w:bCs/>
        </w:rPr>
        <w:t>Motoric disengagement may not be considered when HORs are being withheld by the system.</w:t>
      </w:r>
    </w:p>
    <w:p w14:paraId="73DD37A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08AC99B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60920D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5E1D93D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2FBC6D0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6AAE7C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42DA03D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40D3533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062CFAB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069C0B9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2B764F8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74D6423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w:t>
      </w:r>
      <w:r w:rsidRPr="00A21912">
        <w:rPr>
          <w:rFonts w:eastAsia="Calibri" w:cs="Arial"/>
        </w:rPr>
        <w:tab/>
        <w:t>General requirements for driver-initiated manoeuvres</w:t>
      </w:r>
    </w:p>
    <w:p w14:paraId="5AB80795" w14:textId="201A2C55"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686930" w:rsidRPr="007C6E39">
        <w:rPr>
          <w:rFonts w:eastAsia="Calibri" w:cs="Arial"/>
          <w:b/>
          <w:bCs/>
        </w:rPr>
        <w:t>feature(s)</w:t>
      </w:r>
      <w:r w:rsidR="00686930" w:rsidRPr="007C6E39">
        <w:rPr>
          <w:rFonts w:eastAsia="Calibri" w:cs="Arial"/>
        </w:rPr>
        <w:t xml:space="preserve"> </w:t>
      </w:r>
      <w:r w:rsidR="007C6E39" w:rsidRPr="007C6E39">
        <w:rPr>
          <w:rFonts w:eastAsia="Calibri" w:cs="Arial"/>
          <w:strike/>
        </w:rPr>
        <w:t>systems</w:t>
      </w:r>
      <w:r w:rsidR="007C6E39">
        <w:rPr>
          <w:rFonts w:eastAsia="Calibri" w:cs="Arial"/>
        </w:rPr>
        <w:t xml:space="preserve"> </w:t>
      </w:r>
      <w:r w:rsidR="00686930" w:rsidRPr="007C6E39">
        <w:rPr>
          <w:rFonts w:eastAsia="Calibri" w:cs="Arial"/>
        </w:rPr>
        <w:t>capable of performing</w:t>
      </w:r>
      <w:r w:rsidRPr="00A21912">
        <w:rPr>
          <w:rFonts w:eastAsia="Calibri" w:cs="Arial"/>
        </w:rPr>
        <w:t xml:space="preserve"> driver-initiated manoeuvres.</w:t>
      </w:r>
    </w:p>
    <w:p w14:paraId="6107CED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03972E02" w14:textId="77777777" w:rsidR="00762E27" w:rsidRPr="00A7577B" w:rsidRDefault="00762E27" w:rsidP="00762E27">
      <w:pPr>
        <w:adjustRightInd w:val="0"/>
        <w:snapToGrid w:val="0"/>
        <w:spacing w:after="120" w:line="240" w:lineRule="auto"/>
        <w:ind w:left="2268" w:right="1134" w:hanging="1098"/>
        <w:jc w:val="both"/>
        <w:rPr>
          <w:rFonts w:eastAsia="Calibri" w:cs="Arial"/>
          <w:strike/>
        </w:rPr>
      </w:pPr>
      <w:r w:rsidRPr="00A7577B">
        <w:rPr>
          <w:rFonts w:eastAsia="Calibri" w:cs="Arial"/>
          <w:strike/>
        </w:rPr>
        <w:t>5.3.7.2.2.2.</w:t>
      </w:r>
      <w:r w:rsidRPr="00A7577B">
        <w:rPr>
          <w:rFonts w:eastAsia="Calibri" w:cs="Arial"/>
          <w:strike/>
        </w:rPr>
        <w:tab/>
        <w:t xml:space="preserve">The system shall not start the manoeuvre when a driver disengagement warning is currently being given. </w:t>
      </w:r>
    </w:p>
    <w:p w14:paraId="59CCA7A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1B4913A7" w14:textId="2EAED91A"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686930" w:rsidRPr="00D54FC0">
        <w:rPr>
          <w:rFonts w:eastAsia="Calibri" w:cs="Arial"/>
          <w:b/>
          <w:bCs/>
        </w:rPr>
        <w:t>feature(s)</w:t>
      </w:r>
      <w:r w:rsidR="00686930" w:rsidRPr="00D54FC0">
        <w:rPr>
          <w:rFonts w:eastAsia="Calibri" w:cs="Arial"/>
        </w:rPr>
        <w:t xml:space="preserve"> </w:t>
      </w:r>
      <w:r w:rsidR="00D54FC0" w:rsidRPr="00D54FC0">
        <w:rPr>
          <w:rFonts w:eastAsia="Calibri" w:cs="Arial"/>
          <w:strike/>
        </w:rPr>
        <w:t>systems</w:t>
      </w:r>
      <w:r w:rsidR="00D54FC0">
        <w:rPr>
          <w:rFonts w:eastAsia="Calibri" w:cs="Arial"/>
        </w:rPr>
        <w:t xml:space="preserve"> </w:t>
      </w:r>
      <w:r w:rsidR="00686930" w:rsidRPr="00D54FC0">
        <w:rPr>
          <w:rFonts w:eastAsia="Calibri" w:cs="Arial"/>
        </w:rPr>
        <w:t xml:space="preserve">capable of performing </w:t>
      </w:r>
      <w:r w:rsidRPr="00A21912">
        <w:rPr>
          <w:rFonts w:eastAsia="Calibri" w:cs="Arial"/>
        </w:rPr>
        <w:t>driver-confirmed manoeuvres.</w:t>
      </w:r>
    </w:p>
    <w:p w14:paraId="5D83C0E9"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228CA348" w14:textId="0F7CDE75"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5.3.7.2.3.2.</w:t>
      </w:r>
      <w:r w:rsidRPr="00A21912">
        <w:rPr>
          <w:rFonts w:eastAsia="Calibri" w:cs="Arial"/>
        </w:rPr>
        <w:tab/>
      </w:r>
      <w:r w:rsidRPr="00D54FC0">
        <w:rPr>
          <w:rFonts w:eastAsia="Calibri" w:cs="Arial"/>
        </w:rPr>
        <w:t xml:space="preserve">A request by the system for the driver to confirm a manoeuvre shall at least be indicated through a specific </w:t>
      </w:r>
      <w:r w:rsidRPr="00D54FC0">
        <w:rPr>
          <w:rFonts w:eastAsia="Calibri" w:cs="Arial"/>
          <w:strike/>
        </w:rPr>
        <w:t>visual</w:t>
      </w:r>
      <w:r w:rsidRPr="00D54FC0">
        <w:rPr>
          <w:rFonts w:eastAsia="Calibri" w:cs="Arial"/>
        </w:rPr>
        <w:t xml:space="preserve"> </w:t>
      </w:r>
      <w:r w:rsidR="00186B82" w:rsidRPr="00D54FC0">
        <w:rPr>
          <w:rFonts w:eastAsia="Calibri" w:cs="Arial"/>
        </w:rPr>
        <w:t xml:space="preserve">signal </w:t>
      </w:r>
      <w:r w:rsidR="00186B82" w:rsidRPr="00D54FC0">
        <w:rPr>
          <w:rFonts w:eastAsia="Calibri" w:cs="Arial"/>
          <w:b/>
          <w:bCs/>
        </w:rPr>
        <w:t>(or combination of signals) in accordance with paragraph 5.5.4.1</w:t>
      </w:r>
      <w:r w:rsidRPr="00A21912">
        <w:rPr>
          <w:rFonts w:eastAsia="Calibri" w:cs="Arial"/>
        </w:rPr>
        <w:t>.</w:t>
      </w:r>
    </w:p>
    <w:p w14:paraId="0860C592" w14:textId="339CA512"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r>
      <w:r w:rsidRPr="00D54FC0">
        <w:rPr>
          <w:rFonts w:eastAsia="Calibri" w:cs="Arial"/>
        </w:rPr>
        <w:t xml:space="preserve">In the event that the driver does not confirm a request by the </w:t>
      </w:r>
      <w:r w:rsidR="00D54FC0" w:rsidRPr="00D54FC0">
        <w:rPr>
          <w:rFonts w:eastAsia="Calibri" w:cs="Arial"/>
        </w:rPr>
        <w:t>system</w:t>
      </w:r>
      <w:r w:rsidR="00D54FC0" w:rsidRPr="00D54FC0">
        <w:rPr>
          <w:rFonts w:eastAsia="Calibri" w:cs="Arial"/>
          <w:strike/>
        </w:rPr>
        <w:t xml:space="preserve"> or</w:t>
      </w:r>
      <w:r w:rsidRPr="00D54FC0">
        <w:rPr>
          <w:rFonts w:eastAsia="Calibri" w:cs="Arial"/>
          <w:strike/>
        </w:rPr>
        <w:t xml:space="preserve"> a driver disengagement warning is currently being given</w:t>
      </w:r>
      <w:r w:rsidRPr="00D54FC0">
        <w:rPr>
          <w:rFonts w:eastAsia="Calibri" w:cs="Arial"/>
        </w:rPr>
        <w:t>, the system shall not initiate</w:t>
      </w:r>
      <w:r w:rsidR="00113E84">
        <w:rPr>
          <w:rFonts w:eastAsia="Calibri" w:cs="Arial"/>
        </w:rPr>
        <w:t xml:space="preserve"> </w:t>
      </w:r>
      <w:r w:rsidR="00113E84" w:rsidRPr="00113E84">
        <w:rPr>
          <w:rFonts w:eastAsia="Calibri" w:cs="Arial"/>
          <w:strike/>
        </w:rPr>
        <w:t>the</w:t>
      </w:r>
      <w:r w:rsidRPr="00D54FC0">
        <w:rPr>
          <w:rFonts w:eastAsia="Calibri" w:cs="Arial"/>
        </w:rPr>
        <w:t xml:space="preserve"> </w:t>
      </w:r>
      <w:r w:rsidRPr="00D54FC0">
        <w:rPr>
          <w:rFonts w:eastAsia="Calibri" w:cs="Arial"/>
          <w:b/>
          <w:bCs/>
        </w:rPr>
        <w:t>th</w:t>
      </w:r>
      <w:r w:rsidR="00B07815" w:rsidRPr="00D54FC0">
        <w:rPr>
          <w:rFonts w:eastAsia="Calibri" w:cs="Arial"/>
          <w:b/>
          <w:bCs/>
        </w:rPr>
        <w:t>at</w:t>
      </w:r>
      <w:r w:rsidRPr="00D54FC0">
        <w:rPr>
          <w:rFonts w:eastAsia="Calibri" w:cs="Arial"/>
        </w:rPr>
        <w:t xml:space="preserve"> manoeuvre.</w:t>
      </w:r>
    </w:p>
    <w:p w14:paraId="03881F4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1825755D" w14:textId="77777777" w:rsidR="00762E27" w:rsidRPr="004C0CF7" w:rsidRDefault="00762E27" w:rsidP="00762E27">
      <w:pPr>
        <w:adjustRightInd w:val="0"/>
        <w:snapToGrid w:val="0"/>
        <w:spacing w:after="120" w:line="240" w:lineRule="auto"/>
        <w:ind w:left="2268" w:right="1134" w:hanging="1098"/>
        <w:jc w:val="both"/>
        <w:rPr>
          <w:rFonts w:eastAsia="Calibri" w:cs="Arial"/>
          <w:highlight w:val="green"/>
        </w:rPr>
      </w:pPr>
      <w:r w:rsidRPr="00A21912">
        <w:rPr>
          <w:rFonts w:eastAsia="Calibri" w:cs="Arial"/>
        </w:rPr>
        <w:t>5.3.7.2.3.5.</w:t>
      </w:r>
      <w:r w:rsidRPr="00A21912">
        <w:rPr>
          <w:rFonts w:eastAsia="Calibri" w:cs="Arial"/>
        </w:rPr>
        <w:tab/>
      </w:r>
      <w:r w:rsidRPr="00A21912">
        <w:rPr>
          <w:rFonts w:eastAsia="Calibri" w:cs="Arial"/>
        </w:rPr>
        <w:tab/>
      </w:r>
      <w:r w:rsidRPr="004C0CF7">
        <w:rPr>
          <w:rFonts w:eastAsia="Calibri" w:cs="Arial"/>
        </w:rPr>
        <w:t>The system shall</w:t>
      </w:r>
      <w:r w:rsidR="00A11DB0" w:rsidRPr="004C0CF7">
        <w:rPr>
          <w:rFonts w:eastAsia="Calibri" w:cs="Arial"/>
        </w:rPr>
        <w:t xml:space="preserve"> </w:t>
      </w:r>
      <w:r w:rsidR="00A11DB0" w:rsidRPr="004C0CF7">
        <w:rPr>
          <w:rFonts w:eastAsia="Calibri" w:cs="Arial"/>
          <w:b/>
          <w:bCs/>
        </w:rPr>
        <w:t>aim</w:t>
      </w:r>
      <w:r w:rsidRPr="004C0CF7">
        <w:rPr>
          <w:rFonts w:eastAsia="Calibri" w:cs="Arial"/>
        </w:rPr>
        <w:t xml:space="preserve"> not</w:t>
      </w:r>
      <w:r w:rsidR="00A11DB0" w:rsidRPr="004C0CF7">
        <w:rPr>
          <w:rFonts w:eastAsia="Calibri" w:cs="Arial"/>
        </w:rPr>
        <w:t xml:space="preserve"> </w:t>
      </w:r>
      <w:r w:rsidR="00A11DB0" w:rsidRPr="004C0CF7">
        <w:rPr>
          <w:rFonts w:eastAsia="Calibri" w:cs="Arial"/>
          <w:b/>
          <w:bCs/>
        </w:rPr>
        <w:t>to</w:t>
      </w:r>
      <w:r w:rsidRPr="004C0CF7">
        <w:rPr>
          <w:rFonts w:eastAsia="Calibri" w:cs="Arial"/>
        </w:rPr>
        <w:t xml:space="preserve"> initiate the proposed manoeuvre, even if already confirmed by the driver, unless the following conditions are met:</w:t>
      </w:r>
    </w:p>
    <w:p w14:paraId="0F5EE25C" w14:textId="68CD6D87" w:rsidR="004C0CF7" w:rsidRDefault="004C0CF7" w:rsidP="00762E27">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r>
      <w:r w:rsidRPr="00333182">
        <w:rPr>
          <w:rFonts w:eastAsia="Calibri" w:cs="Arial"/>
        </w:rPr>
        <w:t xml:space="preserve">The target area, lane or path </w:t>
      </w:r>
      <w:r w:rsidRPr="004C0CF7">
        <w:rPr>
          <w:rFonts w:eastAsia="Calibri" w:cs="Arial"/>
          <w:strike/>
        </w:rPr>
        <w:t>of the manoeuvre is not obstructed</w:t>
      </w:r>
      <w:r>
        <w:rPr>
          <w:rFonts w:eastAsia="Calibri" w:cs="Arial"/>
        </w:rPr>
        <w:t xml:space="preserve"> </w:t>
      </w:r>
      <w:r w:rsidRPr="004C0CF7">
        <w:rPr>
          <w:rFonts w:eastAsia="Calibri" w:cs="Arial"/>
          <w:b/>
          <w:bCs/>
        </w:rPr>
        <w:t>is determined by the system to be clear</w:t>
      </w:r>
      <w:r w:rsidRPr="004C0CF7">
        <w:rPr>
          <w:rFonts w:eastAsia="Calibri" w:cs="Arial"/>
        </w:rPr>
        <w:t>;</w:t>
      </w:r>
    </w:p>
    <w:p w14:paraId="75ED37E9" w14:textId="7C6A26C9"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2886CED8"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56BA0F3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3AE63CD2" w14:textId="7BB1AF33" w:rsidR="00762E27"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w:t>
      </w:r>
      <w:r w:rsidR="00EA07C9">
        <w:rPr>
          <w:rFonts w:eastAsia="Calibri" w:cs="Arial"/>
        </w:rPr>
        <w:t>e</w:t>
      </w:r>
      <w:r w:rsidRPr="00A21912">
        <w:rPr>
          <w:rFonts w:eastAsia="Calibri" w:cs="Arial"/>
        </w:rPr>
        <w:t>)</w:t>
      </w:r>
      <w:r w:rsidRPr="00A21912">
        <w:rPr>
          <w:rFonts w:eastAsia="Calibri" w:cs="Arial"/>
        </w:rPr>
        <w:tab/>
        <w:t>The target area or lane is assessed not to be outside of the system’s boundaries.</w:t>
      </w:r>
    </w:p>
    <w:p w14:paraId="0BEDD158" w14:textId="39B27462" w:rsidR="004D2B97" w:rsidRPr="00B6127A" w:rsidRDefault="00A21382" w:rsidP="0075132A">
      <w:pPr>
        <w:adjustRightInd w:val="0"/>
        <w:snapToGrid w:val="0"/>
        <w:spacing w:after="120" w:line="240" w:lineRule="auto"/>
        <w:ind w:left="2880" w:right="1134" w:hanging="540"/>
        <w:jc w:val="both"/>
        <w:rPr>
          <w:rFonts w:eastAsia="Calibri" w:cs="Arial"/>
          <w:b/>
          <w:bCs/>
        </w:rPr>
      </w:pPr>
      <w:r w:rsidRPr="00E12808">
        <w:rPr>
          <w:rFonts w:eastAsia="Calibri"/>
          <w:b/>
          <w:bCs/>
        </w:rPr>
        <w:t>(</w:t>
      </w:r>
      <w:r w:rsidR="00EA07C9" w:rsidRPr="00E12808">
        <w:rPr>
          <w:rFonts w:eastAsia="Calibri"/>
          <w:b/>
          <w:bCs/>
        </w:rPr>
        <w:t>f</w:t>
      </w:r>
      <w:r w:rsidRPr="00E12808">
        <w:rPr>
          <w:rFonts w:eastAsia="Calibri"/>
          <w:b/>
          <w:bCs/>
        </w:rPr>
        <w:t>)</w:t>
      </w:r>
      <w:r w:rsidRPr="00E12808">
        <w:rPr>
          <w:rFonts w:eastAsia="Calibri"/>
          <w:b/>
          <w:bCs/>
        </w:rPr>
        <w:tab/>
      </w:r>
      <w:r w:rsidR="004D2B97" w:rsidRPr="00B6127A">
        <w:rPr>
          <w:b/>
          <w:bCs/>
        </w:rPr>
        <w:t xml:space="preserve">The driver has been detected to have </w:t>
      </w:r>
      <w:r w:rsidR="004D2B97" w:rsidRPr="00E12808">
        <w:rPr>
          <w:b/>
          <w:bCs/>
          <w:color w:val="000000" w:themeColor="text1"/>
        </w:rPr>
        <w:t xml:space="preserve">directed </w:t>
      </w:r>
      <w:r w:rsidR="004D2B97" w:rsidRPr="00B6127A">
        <w:rPr>
          <w:b/>
          <w:bCs/>
          <w:color w:val="000000" w:themeColor="text1"/>
        </w:rPr>
        <w:t xml:space="preserve">their gaze </w:t>
      </w:r>
      <w:r w:rsidR="004D2B97" w:rsidRPr="00E12808">
        <w:rPr>
          <w:b/>
          <w:bCs/>
          <w:color w:val="000000" w:themeColor="text1"/>
        </w:rPr>
        <w:t>as appropriate to the proposed manoeuvre</w:t>
      </w:r>
      <w:r w:rsidR="00282C46" w:rsidRPr="00E12808">
        <w:rPr>
          <w:b/>
          <w:bCs/>
          <w:color w:val="000000" w:themeColor="text1"/>
        </w:rPr>
        <w:t xml:space="preserve"> </w:t>
      </w:r>
      <w:r w:rsidR="004D2B97" w:rsidRPr="00B6127A">
        <w:rPr>
          <w:b/>
          <w:bCs/>
          <w:color w:val="000000" w:themeColor="text1"/>
        </w:rPr>
        <w:t>within an appropriate period before the manoeuvre commences.</w:t>
      </w:r>
    </w:p>
    <w:p w14:paraId="779A5B04" w14:textId="6DDFE864"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 xml:space="preserve">The system shall not </w:t>
      </w:r>
      <w:r w:rsidRPr="00B6127A">
        <w:rPr>
          <w:rFonts w:eastAsia="Calibri" w:cs="Arial"/>
        </w:rPr>
        <w:t>propose</w:t>
      </w:r>
      <w:r w:rsidR="00EB42C7">
        <w:rPr>
          <w:rFonts w:eastAsia="Calibri" w:cs="Arial"/>
        </w:rPr>
        <w:t xml:space="preserve"> </w:t>
      </w:r>
      <w:r w:rsidRPr="00A21912">
        <w:rPr>
          <w:rFonts w:eastAsia="Calibri" w:cs="Arial"/>
        </w:rPr>
        <w:t>a manoeuvre if it would knowingly cause other road users to unreasonably</w:t>
      </w:r>
      <w:r w:rsidR="000340F7">
        <w:rPr>
          <w:rFonts w:eastAsia="Calibri" w:cs="Arial"/>
        </w:rPr>
        <w:t xml:space="preserve"> </w:t>
      </w:r>
      <w:r w:rsidR="000340F7" w:rsidRPr="00E25582">
        <w:rPr>
          <w:rFonts w:eastAsia="Calibri" w:cs="Arial"/>
          <w:b/>
          <w:bCs/>
        </w:rPr>
        <w:t>or</w:t>
      </w:r>
      <w:r w:rsidRPr="00E25582">
        <w:rPr>
          <w:rFonts w:eastAsia="Calibri" w:cs="Arial"/>
          <w:b/>
          <w:bCs/>
        </w:rPr>
        <w:t xml:space="preserve"> </w:t>
      </w:r>
      <w:r w:rsidR="00DC5160" w:rsidRPr="00E25582">
        <w:rPr>
          <w:rFonts w:eastAsia="Calibri" w:cs="Arial"/>
          <w:b/>
          <w:bCs/>
        </w:rPr>
        <w:t>unmanageably</w:t>
      </w:r>
      <w:r w:rsidR="00DC5160" w:rsidRPr="00A21912">
        <w:rPr>
          <w:rFonts w:eastAsia="Calibri" w:cs="Arial"/>
        </w:rPr>
        <w:t xml:space="preserve"> </w:t>
      </w:r>
      <w:r w:rsidRPr="00A21912">
        <w:rPr>
          <w:rFonts w:eastAsia="Calibri" w:cs="Arial"/>
        </w:rPr>
        <w:t>decelerate or evade the vehicle as a consequence of the manoeuvre.</w:t>
      </w:r>
    </w:p>
    <w:p w14:paraId="19E43504" w14:textId="71F059F1" w:rsidR="00EB42C7" w:rsidRDefault="00EB42C7" w:rsidP="00762E27">
      <w:pPr>
        <w:adjustRightInd w:val="0"/>
        <w:snapToGrid w:val="0"/>
        <w:spacing w:after="120" w:line="240" w:lineRule="auto"/>
        <w:ind w:left="2268" w:right="1134" w:hanging="1098"/>
        <w:jc w:val="both"/>
        <w:rPr>
          <w:rFonts w:eastAsia="Calibri" w:cs="Arial"/>
        </w:rPr>
      </w:pPr>
      <w:r w:rsidRPr="00333182">
        <w:rPr>
          <w:rFonts w:eastAsia="Calibri" w:cs="Arial"/>
        </w:rPr>
        <w:t>5.3.7.2.3.7.</w:t>
      </w:r>
      <w:r w:rsidRPr="00333182">
        <w:rPr>
          <w:rFonts w:eastAsia="Calibri" w:cs="Arial"/>
        </w:rPr>
        <w:tab/>
        <w:t xml:space="preserve">The system shall aim to not </w:t>
      </w:r>
      <w:r w:rsidRPr="00EB42C7">
        <w:rPr>
          <w:rFonts w:eastAsia="Calibri" w:cs="Arial"/>
          <w:strike/>
        </w:rPr>
        <w:t>propose</w:t>
      </w:r>
      <w:r w:rsidRPr="00333182">
        <w:rPr>
          <w:rFonts w:eastAsia="Calibri" w:cs="Arial"/>
        </w:rPr>
        <w:t xml:space="preserve"> </w:t>
      </w:r>
      <w:r w:rsidRPr="00EB42C7">
        <w:rPr>
          <w:rFonts w:eastAsia="Calibri" w:cs="Arial"/>
          <w:b/>
          <w:bCs/>
        </w:rPr>
        <w:t>initiate</w:t>
      </w:r>
      <w:r>
        <w:rPr>
          <w:rFonts w:eastAsia="Calibri" w:cs="Arial"/>
        </w:rPr>
        <w:t xml:space="preserve"> </w:t>
      </w:r>
      <w:r w:rsidRPr="00333182">
        <w:rPr>
          <w:rFonts w:eastAsia="Calibri" w:cs="Arial"/>
        </w:rPr>
        <w:t xml:space="preserve">a manoeuvre if it would violate applicable </w:t>
      </w:r>
      <w:r>
        <w:rPr>
          <w:rFonts w:eastAsia="Calibri" w:cs="Arial"/>
        </w:rPr>
        <w:t xml:space="preserve">instruction by relevant signage </w:t>
      </w:r>
      <w:r w:rsidRPr="00EB42C7">
        <w:rPr>
          <w:rFonts w:eastAsia="Calibri" w:cs="Arial"/>
          <w:strike/>
        </w:rPr>
        <w:t>or by other traffic rules</w:t>
      </w:r>
      <w:r>
        <w:rPr>
          <w:rFonts w:eastAsia="Calibri" w:cs="Arial"/>
        </w:rPr>
        <w:t xml:space="preserve"> </w:t>
      </w:r>
      <w:r w:rsidRPr="00EB42C7">
        <w:rPr>
          <w:rFonts w:eastAsia="Calibri" w:cs="Arial"/>
          <w:b/>
          <w:bCs/>
        </w:rPr>
        <w:t>or performance requirements</w:t>
      </w:r>
      <w:r>
        <w:rPr>
          <w:rFonts w:eastAsia="Calibri" w:cs="Arial"/>
        </w:rPr>
        <w:t xml:space="preserve"> as specified in paragraph 6</w:t>
      </w:r>
      <w:r w:rsidRPr="00333182">
        <w:rPr>
          <w:rFonts w:eastAsia="Calibri" w:cs="Arial"/>
        </w:rPr>
        <w:t>.</w:t>
      </w:r>
      <w:r>
        <w:rPr>
          <w:rFonts w:eastAsia="Calibri" w:cs="Arial"/>
        </w:rPr>
        <w:t xml:space="preserve"> </w:t>
      </w:r>
    </w:p>
    <w:p w14:paraId="34DF95C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0081E56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2C70E667" w14:textId="5BCDC282" w:rsidR="00AB27C0" w:rsidRDefault="00762E27" w:rsidP="00286D90">
      <w:pPr>
        <w:adjustRightInd w:val="0"/>
        <w:snapToGrid w:val="0"/>
        <w:spacing w:after="120" w:line="240" w:lineRule="auto"/>
        <w:ind w:left="2268" w:right="1134" w:hanging="1098"/>
        <w:jc w:val="both"/>
        <w:rPr>
          <w:rFonts w:eastAsia="Calibri" w:cs="Arial"/>
        </w:rPr>
      </w:pPr>
      <w:r w:rsidRPr="00A21912">
        <w:rPr>
          <w:rFonts w:eastAsia="Calibri" w:cs="Arial"/>
        </w:rPr>
        <w:tab/>
      </w:r>
      <w:r w:rsidR="00AB27C0" w:rsidRPr="00A21912">
        <w:rPr>
          <w:rFonts w:eastAsia="Calibri" w:cs="Arial"/>
        </w:rPr>
        <w:t xml:space="preserve">The requirements of this paragraph and its subparagraphs apply to </w:t>
      </w:r>
      <w:r w:rsidR="00AB27C0" w:rsidRPr="00D54FC0">
        <w:rPr>
          <w:rFonts w:eastAsia="Calibri" w:cs="Arial"/>
          <w:b/>
          <w:bCs/>
        </w:rPr>
        <w:t>feature(s)</w:t>
      </w:r>
      <w:r w:rsidR="00AB27C0" w:rsidRPr="00D54FC0">
        <w:rPr>
          <w:rFonts w:eastAsia="Calibri" w:cs="Arial"/>
        </w:rPr>
        <w:t xml:space="preserve"> </w:t>
      </w:r>
      <w:r w:rsidR="00AB27C0" w:rsidRPr="00D54FC0">
        <w:rPr>
          <w:rFonts w:eastAsia="Calibri" w:cs="Arial"/>
          <w:strike/>
        </w:rPr>
        <w:t>systems</w:t>
      </w:r>
      <w:r w:rsidR="00AB27C0">
        <w:rPr>
          <w:rFonts w:eastAsia="Calibri" w:cs="Arial"/>
        </w:rPr>
        <w:t xml:space="preserve"> </w:t>
      </w:r>
      <w:r w:rsidR="00AB27C0" w:rsidRPr="00D54FC0">
        <w:rPr>
          <w:rFonts w:eastAsia="Calibri" w:cs="Arial"/>
        </w:rPr>
        <w:t xml:space="preserve">capable of performing </w:t>
      </w:r>
      <w:r w:rsidR="00AB27C0">
        <w:rPr>
          <w:rFonts w:eastAsia="Calibri" w:cs="Arial"/>
        </w:rPr>
        <w:t>system-initiated</w:t>
      </w:r>
      <w:r w:rsidR="00AB27C0" w:rsidRPr="00A21912">
        <w:rPr>
          <w:rFonts w:eastAsia="Calibri" w:cs="Arial"/>
        </w:rPr>
        <w:t xml:space="preserve"> manoeuvres.</w:t>
      </w:r>
    </w:p>
    <w:p w14:paraId="501183B0" w14:textId="5BEB24E8" w:rsidR="00D85311" w:rsidRPr="00E12808" w:rsidRDefault="00762E27" w:rsidP="00286D90">
      <w:pPr>
        <w:adjustRightInd w:val="0"/>
        <w:snapToGrid w:val="0"/>
        <w:spacing w:after="120" w:line="240" w:lineRule="auto"/>
        <w:ind w:left="2268" w:right="1134" w:hanging="1098"/>
        <w:jc w:val="both"/>
        <w:rPr>
          <w:rFonts w:eastAsia="Calibri" w:cs="Arial"/>
          <w:b/>
          <w:bCs/>
        </w:rPr>
      </w:pPr>
      <w:r w:rsidRPr="00AB27C0">
        <w:rPr>
          <w:rFonts w:eastAsia="Calibri" w:cs="Arial"/>
        </w:rPr>
        <w:t>5.3.7.2.4.1.</w:t>
      </w:r>
      <w:r w:rsidRPr="00AB27C0">
        <w:rPr>
          <w:rFonts w:eastAsia="Calibri" w:cs="Arial"/>
        </w:rPr>
        <w:tab/>
      </w:r>
      <w:r w:rsidRPr="00D85311">
        <w:rPr>
          <w:rFonts w:eastAsia="Calibri" w:cs="Arial"/>
          <w:strike/>
        </w:rPr>
        <w:t>(Reserved)</w:t>
      </w:r>
      <w:r w:rsidR="00D85311" w:rsidRPr="00D85311">
        <w:rPr>
          <w:rFonts w:eastAsia="Calibri" w:cs="Arial"/>
          <w:strike/>
        </w:rPr>
        <w:t xml:space="preserve"> </w:t>
      </w:r>
      <w:r w:rsidR="00286D90" w:rsidRPr="00E12808">
        <w:rPr>
          <w:rFonts w:eastAsia="Calibri" w:cs="Arial"/>
          <w:b/>
          <w:bCs/>
        </w:rPr>
        <w:t xml:space="preserve">The system shall be designed to ensure that the driver has sufficient time to </w:t>
      </w:r>
      <w:r w:rsidR="00B90CD9" w:rsidRPr="00E12808">
        <w:rPr>
          <w:rFonts w:eastAsia="Calibri" w:cs="Arial"/>
          <w:b/>
          <w:bCs/>
        </w:rPr>
        <w:t xml:space="preserve">reject </w:t>
      </w:r>
      <w:r w:rsidR="00477978" w:rsidRPr="00E12808">
        <w:rPr>
          <w:rFonts w:eastAsia="Calibri" w:cs="Arial"/>
          <w:b/>
          <w:bCs/>
        </w:rPr>
        <w:t>the</w:t>
      </w:r>
      <w:r w:rsidR="00286D90" w:rsidRPr="00E12808">
        <w:rPr>
          <w:rFonts w:eastAsia="Calibri" w:cs="Arial"/>
          <w:b/>
          <w:bCs/>
        </w:rPr>
        <w:t xml:space="preserve"> manoeuvre announced by the system</w:t>
      </w:r>
      <w:r w:rsidR="008D7234" w:rsidRPr="00E12808">
        <w:rPr>
          <w:rFonts w:eastAsia="Calibri" w:cs="Arial"/>
          <w:b/>
          <w:bCs/>
        </w:rPr>
        <w:t xml:space="preserve"> </w:t>
      </w:r>
      <w:r w:rsidR="005E209D" w:rsidRPr="00E12808">
        <w:rPr>
          <w:rFonts w:eastAsia="Calibri" w:cs="Arial"/>
          <w:b/>
          <w:bCs/>
        </w:rPr>
        <w:t>before it is performed</w:t>
      </w:r>
      <w:r w:rsidR="00250310" w:rsidRPr="00E12808">
        <w:rPr>
          <w:rFonts w:eastAsia="Calibri" w:cs="Arial"/>
          <w:b/>
          <w:bCs/>
        </w:rPr>
        <w:t xml:space="preserve"> </w:t>
      </w:r>
      <w:r w:rsidR="008D7234" w:rsidRPr="00E12808">
        <w:rPr>
          <w:rFonts w:eastAsia="Calibri" w:cs="Arial"/>
          <w:b/>
          <w:bCs/>
        </w:rPr>
        <w:t>in an easily accessible way</w:t>
      </w:r>
      <w:r w:rsidR="00286D90" w:rsidRPr="00E12808">
        <w:rPr>
          <w:rFonts w:eastAsia="Calibri" w:cs="Arial"/>
          <w:b/>
          <w:bCs/>
        </w:rPr>
        <w:t>, or to resume unassisted control, as appropriate.</w:t>
      </w:r>
    </w:p>
    <w:p w14:paraId="03202978" w14:textId="2C0CF8EE" w:rsidR="00AD1EE1" w:rsidRPr="00D85311" w:rsidRDefault="00D85311" w:rsidP="00286D90">
      <w:pPr>
        <w:adjustRightInd w:val="0"/>
        <w:snapToGrid w:val="0"/>
        <w:spacing w:after="120" w:line="240" w:lineRule="auto"/>
        <w:ind w:left="2268" w:right="1134" w:hanging="1098"/>
        <w:jc w:val="both"/>
        <w:rPr>
          <w:rFonts w:eastAsia="Calibri" w:cs="Arial"/>
          <w:b/>
          <w:bCs/>
        </w:rPr>
      </w:pPr>
      <w:r w:rsidRPr="00E12808">
        <w:rPr>
          <w:rFonts w:eastAsia="Calibri"/>
          <w:b/>
          <w:bCs/>
        </w:rPr>
        <w:tab/>
      </w:r>
      <w:r w:rsidR="004B7BAB" w:rsidRPr="00E12808">
        <w:rPr>
          <w:rFonts w:eastAsia="Calibri"/>
          <w:b/>
          <w:bCs/>
        </w:rPr>
        <w:t>If the driver rejects a manoeuvre</w:t>
      </w:r>
      <w:r w:rsidR="00D93DCB" w:rsidRPr="00E12808">
        <w:rPr>
          <w:rFonts w:eastAsia="Calibri"/>
          <w:b/>
          <w:bCs/>
        </w:rPr>
        <w:t>,</w:t>
      </w:r>
      <w:r w:rsidR="004B7BAB" w:rsidRPr="00E12808">
        <w:rPr>
          <w:rFonts w:eastAsia="Calibri"/>
          <w:b/>
          <w:bCs/>
        </w:rPr>
        <w:t xml:space="preserve"> the system shall not initiate</w:t>
      </w:r>
      <w:r w:rsidR="004B7BAB" w:rsidRPr="00E12808">
        <w:rPr>
          <w:rFonts w:eastAsia="Calibri" w:cs="Arial"/>
          <w:b/>
          <w:bCs/>
        </w:rPr>
        <w:t xml:space="preserve"> </w:t>
      </w:r>
      <w:r w:rsidR="004B7BAB" w:rsidRPr="00E12808">
        <w:rPr>
          <w:rFonts w:eastAsia="Calibri"/>
          <w:b/>
          <w:bCs/>
        </w:rPr>
        <w:t>the same manoeuvre unless the circumstances change or there is a risk of an imminent collision.</w:t>
      </w:r>
    </w:p>
    <w:p w14:paraId="37D87595" w14:textId="6AA1B470" w:rsidR="00E839CD" w:rsidRPr="00447276" w:rsidRDefault="00286D90">
      <w:pPr>
        <w:spacing w:after="120" w:line="240" w:lineRule="auto"/>
        <w:ind w:left="2250" w:right="1134" w:hanging="1080"/>
        <w:jc w:val="both"/>
        <w:rPr>
          <w:rFonts w:eastAsia="Calibri" w:cs="Arial"/>
          <w:b/>
          <w:bCs/>
        </w:rPr>
      </w:pPr>
      <w:r w:rsidRPr="00447276">
        <w:rPr>
          <w:rFonts w:eastAsia="Calibri" w:cs="Arial"/>
          <w:b/>
          <w:bCs/>
        </w:rPr>
        <w:t>5.3.7.2.4.</w:t>
      </w:r>
      <w:r w:rsidR="002B5036" w:rsidRPr="00447276">
        <w:rPr>
          <w:rFonts w:eastAsia="Calibri" w:cs="Arial"/>
          <w:b/>
          <w:bCs/>
        </w:rPr>
        <w:t>2</w:t>
      </w:r>
      <w:r w:rsidRPr="00447276">
        <w:rPr>
          <w:rFonts w:eastAsia="Calibri" w:cs="Arial"/>
          <w:b/>
          <w:bCs/>
        </w:rPr>
        <w:t xml:space="preserve">.  </w:t>
      </w:r>
      <w:r w:rsidR="00447276" w:rsidRPr="00831122">
        <w:rPr>
          <w:rFonts w:eastAsia="Calibri" w:cs="Arial"/>
          <w:b/>
          <w:bCs/>
          <w:lang w:val="en-US"/>
        </w:rPr>
        <w:tab/>
      </w:r>
      <w:r w:rsidRPr="00447276">
        <w:rPr>
          <w:rFonts w:eastAsia="Calibri" w:cs="Arial"/>
          <w:b/>
          <w:bCs/>
        </w:rPr>
        <w:t xml:space="preserve">A manoeuvre shall not be initiated if </w:t>
      </w:r>
      <w:r w:rsidR="00C50754" w:rsidRPr="00447276">
        <w:rPr>
          <w:rFonts w:eastAsia="Calibri" w:cs="Arial"/>
          <w:b/>
          <w:bCs/>
        </w:rPr>
        <w:t>sy</w:t>
      </w:r>
      <w:r w:rsidR="00904C91" w:rsidRPr="00447276">
        <w:rPr>
          <w:rFonts w:eastAsia="Calibri" w:cs="Arial"/>
          <w:b/>
          <w:bCs/>
        </w:rPr>
        <w:t xml:space="preserve">stem has presented an EOR to </w:t>
      </w:r>
      <w:r w:rsidRPr="00447276">
        <w:rPr>
          <w:rFonts w:eastAsia="Calibri" w:cs="Arial"/>
          <w:b/>
          <w:bCs/>
        </w:rPr>
        <w:t xml:space="preserve">the driver </w:t>
      </w:r>
      <w:r w:rsidR="00390FF2" w:rsidRPr="00447276">
        <w:rPr>
          <w:rFonts w:eastAsia="Calibri" w:cs="Arial"/>
          <w:b/>
          <w:bCs/>
        </w:rPr>
        <w:t xml:space="preserve">in </w:t>
      </w:r>
      <w:r w:rsidRPr="00447276">
        <w:rPr>
          <w:rFonts w:eastAsia="Calibri" w:cs="Arial"/>
          <w:b/>
          <w:bCs/>
        </w:rPr>
        <w:t xml:space="preserve">the </w:t>
      </w:r>
      <w:r w:rsidR="00BA1518" w:rsidRPr="00447276">
        <w:rPr>
          <w:rFonts w:eastAsia="Calibri" w:cs="Arial"/>
          <w:b/>
          <w:bCs/>
        </w:rPr>
        <w:t>7</w:t>
      </w:r>
      <w:r w:rsidR="00040122" w:rsidRPr="00447276">
        <w:rPr>
          <w:rFonts w:eastAsia="Calibri" w:cs="Arial"/>
          <w:b/>
          <w:bCs/>
        </w:rPr>
        <w:t xml:space="preserve"> </w:t>
      </w:r>
      <w:r w:rsidRPr="00447276">
        <w:rPr>
          <w:rFonts w:eastAsia="Calibri" w:cs="Arial"/>
          <w:b/>
          <w:bCs/>
        </w:rPr>
        <w:t>s</w:t>
      </w:r>
      <w:r w:rsidR="00040122" w:rsidRPr="00447276">
        <w:rPr>
          <w:rFonts w:eastAsia="Calibri" w:cs="Arial"/>
          <w:b/>
          <w:bCs/>
        </w:rPr>
        <w:t>econds</w:t>
      </w:r>
      <w:r w:rsidRPr="00447276">
        <w:rPr>
          <w:rFonts w:eastAsia="Calibri" w:cs="Arial"/>
          <w:b/>
          <w:bCs/>
        </w:rPr>
        <w:t xml:space="preserve"> </w:t>
      </w:r>
      <w:r w:rsidR="00B8674D" w:rsidRPr="00447276">
        <w:rPr>
          <w:rFonts w:eastAsia="Calibri" w:cs="Arial"/>
          <w:b/>
          <w:bCs/>
        </w:rPr>
        <w:t xml:space="preserve">leading up to the initiation of the manoeuvre. </w:t>
      </w:r>
    </w:p>
    <w:p w14:paraId="668C7807" w14:textId="77777777" w:rsidR="00447276" w:rsidRPr="00744A6C" w:rsidRDefault="00E839CD" w:rsidP="00447276">
      <w:pPr>
        <w:spacing w:after="120" w:line="240" w:lineRule="auto"/>
        <w:ind w:left="2250" w:right="1134" w:hanging="1080"/>
        <w:jc w:val="both"/>
        <w:rPr>
          <w:rFonts w:eastAsia="Calibri" w:cs="Arial"/>
          <w:b/>
          <w:bCs/>
          <w:lang w:val="en-US"/>
        </w:rPr>
      </w:pPr>
      <w:r w:rsidRPr="00447276">
        <w:rPr>
          <w:rFonts w:eastAsia="Calibri" w:cs="Arial"/>
          <w:b/>
          <w:bCs/>
        </w:rPr>
        <w:t>5.3.7.2.4.</w:t>
      </w:r>
      <w:r w:rsidR="00054D0B" w:rsidRPr="00447276">
        <w:rPr>
          <w:rFonts w:eastAsia="Calibri" w:cs="Arial"/>
          <w:b/>
          <w:bCs/>
        </w:rPr>
        <w:t>2</w:t>
      </w:r>
      <w:r w:rsidRPr="00447276">
        <w:rPr>
          <w:rFonts w:eastAsia="Calibri" w:cs="Arial"/>
          <w:b/>
          <w:bCs/>
        </w:rPr>
        <w:t>.</w:t>
      </w:r>
      <w:r w:rsidR="00054D0B" w:rsidRPr="00447276">
        <w:rPr>
          <w:rFonts w:eastAsia="Calibri" w:cs="Arial"/>
          <w:b/>
          <w:bCs/>
        </w:rPr>
        <w:t>1</w:t>
      </w:r>
      <w:r w:rsidR="00775752" w:rsidRPr="00447276">
        <w:rPr>
          <w:rFonts w:eastAsia="Calibri" w:cs="Arial"/>
          <w:b/>
          <w:bCs/>
        </w:rPr>
        <w:t>.</w:t>
      </w:r>
      <w:r w:rsidRPr="00447276">
        <w:rPr>
          <w:rFonts w:eastAsia="Calibri" w:cs="Arial"/>
          <w:b/>
          <w:bCs/>
        </w:rPr>
        <w:tab/>
      </w:r>
      <w:r w:rsidR="0026064B" w:rsidRPr="00447276">
        <w:rPr>
          <w:rFonts w:eastAsia="Calibri" w:cs="Arial"/>
          <w:b/>
          <w:bCs/>
        </w:rPr>
        <w:t>In addition</w:t>
      </w:r>
      <w:r w:rsidR="00054D0B" w:rsidRPr="00447276">
        <w:rPr>
          <w:rFonts w:eastAsia="Calibri" w:cs="Arial"/>
          <w:b/>
          <w:bCs/>
        </w:rPr>
        <w:t xml:space="preserve">, </w:t>
      </w:r>
      <w:r w:rsidR="00D678E5" w:rsidRPr="00447276">
        <w:rPr>
          <w:rFonts w:eastAsia="Calibri" w:cs="Arial"/>
          <w:b/>
          <w:bCs/>
        </w:rPr>
        <w:t xml:space="preserve">further strategies shall be implemented to ensure </w:t>
      </w:r>
      <w:r w:rsidR="00026CE2" w:rsidRPr="00447276">
        <w:rPr>
          <w:rFonts w:eastAsia="Calibri" w:cs="Arial"/>
          <w:b/>
          <w:bCs/>
        </w:rPr>
        <w:t>appropriate</w:t>
      </w:r>
      <w:r w:rsidR="00D678E5" w:rsidRPr="00447276">
        <w:rPr>
          <w:rFonts w:eastAsia="Calibri" w:cs="Arial"/>
          <w:b/>
          <w:bCs/>
        </w:rPr>
        <w:t xml:space="preserve"> </w:t>
      </w:r>
      <w:r w:rsidR="00943FE7" w:rsidRPr="00447276">
        <w:rPr>
          <w:rFonts w:eastAsia="Calibri" w:cs="Arial"/>
          <w:b/>
          <w:bCs/>
        </w:rPr>
        <w:t>driver engagement prior to the initiation of the manoeuvre</w:t>
      </w:r>
      <w:r w:rsidR="0069171B" w:rsidRPr="00447276">
        <w:rPr>
          <w:rFonts w:eastAsia="Calibri" w:cs="Arial"/>
          <w:b/>
          <w:bCs/>
        </w:rPr>
        <w:t>, which shall be documented and explained</w:t>
      </w:r>
      <w:r w:rsidR="00943FE7" w:rsidRPr="00447276">
        <w:rPr>
          <w:rFonts w:eastAsia="Calibri" w:cs="Arial"/>
          <w:b/>
          <w:bCs/>
        </w:rPr>
        <w:t xml:space="preserve">. </w:t>
      </w:r>
    </w:p>
    <w:p w14:paraId="22B4297E" w14:textId="01B70D78" w:rsidR="00EB5D59" w:rsidRPr="00447276" w:rsidRDefault="00775752" w:rsidP="00447276">
      <w:pPr>
        <w:spacing w:after="120" w:line="240" w:lineRule="auto"/>
        <w:ind w:left="2250" w:right="1134" w:hanging="1080"/>
        <w:jc w:val="both"/>
        <w:rPr>
          <w:rFonts w:eastAsia="Calibri" w:cs="Arial"/>
          <w:b/>
          <w:bCs/>
        </w:rPr>
      </w:pPr>
      <w:r w:rsidRPr="00447276">
        <w:rPr>
          <w:rFonts w:eastAsia="Calibri" w:cs="Arial"/>
          <w:b/>
          <w:bCs/>
        </w:rPr>
        <w:t>5.3.7.2.4.</w:t>
      </w:r>
      <w:r w:rsidR="00360968" w:rsidRPr="00447276">
        <w:rPr>
          <w:rFonts w:eastAsia="Calibri" w:cs="Arial"/>
          <w:b/>
          <w:bCs/>
        </w:rPr>
        <w:t>3</w:t>
      </w:r>
      <w:r w:rsidRPr="00447276">
        <w:rPr>
          <w:rFonts w:eastAsia="Calibri" w:cs="Arial"/>
          <w:b/>
          <w:bCs/>
        </w:rPr>
        <w:t>.</w:t>
      </w:r>
      <w:r w:rsidRPr="00447276">
        <w:rPr>
          <w:rFonts w:eastAsia="Calibri" w:cs="Arial"/>
          <w:b/>
          <w:bCs/>
        </w:rPr>
        <w:tab/>
      </w:r>
      <w:r w:rsidR="00286D90" w:rsidRPr="00447276">
        <w:rPr>
          <w:rFonts w:eastAsia="Calibri" w:cs="Arial"/>
          <w:b/>
          <w:bCs/>
        </w:rPr>
        <w:t xml:space="preserve">The manufacturer shall </w:t>
      </w:r>
      <w:r w:rsidR="007E0CA7" w:rsidRPr="00447276">
        <w:rPr>
          <w:rFonts w:eastAsia="Calibri" w:cs="Arial"/>
          <w:b/>
          <w:bCs/>
        </w:rPr>
        <w:t xml:space="preserve">also </w:t>
      </w:r>
      <w:r w:rsidR="003C3292" w:rsidRPr="00447276">
        <w:rPr>
          <w:rFonts w:eastAsia="Calibri" w:cs="Arial"/>
          <w:b/>
          <w:bCs/>
        </w:rPr>
        <w:t>describe</w:t>
      </w:r>
      <w:r w:rsidR="00286D90" w:rsidRPr="00447276">
        <w:rPr>
          <w:rFonts w:eastAsia="Calibri" w:cs="Arial"/>
          <w:b/>
          <w:bCs/>
        </w:rPr>
        <w:t xml:space="preserve"> in the safety concept the system behaviour in case the driver is detected to be disengaged during a manoeuvre</w:t>
      </w:r>
      <w:r w:rsidR="00A84778" w:rsidRPr="00447276">
        <w:rPr>
          <w:rFonts w:eastAsia="Calibri" w:cs="Arial"/>
          <w:b/>
          <w:bCs/>
        </w:rPr>
        <w:t xml:space="preserve"> (e.g.,</w:t>
      </w:r>
      <w:r w:rsidR="001C1762" w:rsidRPr="00447276">
        <w:rPr>
          <w:rFonts w:eastAsia="Calibri" w:cs="Arial"/>
          <w:b/>
          <w:bCs/>
        </w:rPr>
        <w:t xml:space="preserve"> initiation of a</w:t>
      </w:r>
      <w:r w:rsidR="00A84778" w:rsidRPr="00447276">
        <w:rPr>
          <w:rFonts w:eastAsia="Calibri" w:cs="Arial"/>
          <w:b/>
          <w:bCs/>
        </w:rPr>
        <w:t xml:space="preserve"> risk mitigation function, full execution of the manoeuvre, stop the vehicle)</w:t>
      </w:r>
      <w:r w:rsidR="00286D90" w:rsidRPr="00447276">
        <w:rPr>
          <w:rFonts w:eastAsia="Calibri" w:cs="Arial"/>
          <w:b/>
          <w:bCs/>
        </w:rPr>
        <w:t xml:space="preserve">.  </w:t>
      </w:r>
    </w:p>
    <w:p w14:paraId="74A87E98" w14:textId="305717BB" w:rsidR="00286D90" w:rsidRPr="00447276" w:rsidRDefault="00286D90" w:rsidP="00447276">
      <w:pPr>
        <w:adjustRightInd w:val="0"/>
        <w:snapToGrid w:val="0"/>
        <w:spacing w:after="120" w:line="240" w:lineRule="auto"/>
        <w:ind w:left="2250" w:right="1134" w:hanging="1080"/>
        <w:jc w:val="both"/>
        <w:rPr>
          <w:rFonts w:eastAsia="Calibri" w:cs="Arial"/>
          <w:b/>
          <w:bCs/>
        </w:rPr>
      </w:pPr>
      <w:r w:rsidRPr="00447276">
        <w:rPr>
          <w:rFonts w:eastAsia="Calibri" w:cs="Arial"/>
          <w:b/>
          <w:bCs/>
        </w:rPr>
        <w:lastRenderedPageBreak/>
        <w:t>5.3.7.2.4.</w:t>
      </w:r>
      <w:r w:rsidR="00447276" w:rsidRPr="00744A6C">
        <w:rPr>
          <w:rFonts w:eastAsia="Calibri" w:cs="Arial"/>
          <w:b/>
          <w:bCs/>
          <w:lang w:val="en-US"/>
        </w:rPr>
        <w:t>4</w:t>
      </w:r>
      <w:r w:rsidRPr="00447276">
        <w:rPr>
          <w:rFonts w:eastAsia="Calibri" w:cs="Arial"/>
          <w:b/>
          <w:bCs/>
        </w:rPr>
        <w:t>.</w:t>
      </w:r>
      <w:r w:rsidRPr="00447276">
        <w:rPr>
          <w:b/>
          <w:bCs/>
        </w:rPr>
        <w:tab/>
      </w:r>
      <w:r w:rsidRPr="00447276">
        <w:rPr>
          <w:rFonts w:eastAsia="Calibri" w:cs="Arial"/>
          <w:b/>
          <w:bCs/>
        </w:rPr>
        <w:t>A manoeuvre shall only be performed if there is a justifiable reason for said manoeuvre</w:t>
      </w:r>
      <w:r w:rsidR="00AC0AAD" w:rsidRPr="00447276">
        <w:rPr>
          <w:rFonts w:eastAsia="Calibri" w:cs="Arial"/>
          <w:b/>
          <w:bCs/>
        </w:rPr>
        <w:t xml:space="preserve"> (e.g., pursuing a set destination, </w:t>
      </w:r>
      <w:r w:rsidR="009972CB" w:rsidRPr="00447276">
        <w:rPr>
          <w:rFonts w:eastAsia="Calibri" w:cs="Arial"/>
          <w:b/>
          <w:bCs/>
        </w:rPr>
        <w:t xml:space="preserve">following traffic flow, </w:t>
      </w:r>
      <w:r w:rsidR="006443A2" w:rsidRPr="00447276">
        <w:rPr>
          <w:rFonts w:eastAsia="Calibri" w:cs="Arial"/>
          <w:b/>
          <w:bCs/>
        </w:rPr>
        <w:t>safety-relevant manoeuvres, etc.)</w:t>
      </w:r>
      <w:r w:rsidRPr="00447276">
        <w:rPr>
          <w:rFonts w:eastAsia="Calibri" w:cs="Arial"/>
          <w:b/>
          <w:bCs/>
        </w:rPr>
        <w:t>.</w:t>
      </w:r>
      <w:r w:rsidR="006B2209" w:rsidRPr="00447276">
        <w:rPr>
          <w:rFonts w:eastAsia="Calibri" w:cs="Arial"/>
          <w:b/>
          <w:bCs/>
        </w:rPr>
        <w:t xml:space="preserve"> The manufacturer shall explain in the documentation the traffic situations where the system may initiate manoeuvres.</w:t>
      </w:r>
    </w:p>
    <w:p w14:paraId="7F0D736B" w14:textId="6ACB12BE" w:rsidR="00286D90" w:rsidRPr="00447276" w:rsidRDefault="00286D90" w:rsidP="00286D90">
      <w:pPr>
        <w:adjustRightInd w:val="0"/>
        <w:snapToGrid w:val="0"/>
        <w:spacing w:after="120" w:line="240" w:lineRule="auto"/>
        <w:ind w:left="2268" w:right="1134" w:hanging="1098"/>
        <w:jc w:val="both"/>
        <w:rPr>
          <w:rFonts w:eastAsia="Calibri" w:cs="Arial"/>
          <w:b/>
          <w:bCs/>
        </w:rPr>
      </w:pPr>
      <w:r w:rsidRPr="00447276">
        <w:rPr>
          <w:rFonts w:eastAsia="Calibri" w:cs="Arial"/>
          <w:b/>
          <w:bCs/>
        </w:rPr>
        <w:t>5.3.7.2.4.</w:t>
      </w:r>
      <w:r w:rsidR="00360968" w:rsidRPr="00447276">
        <w:rPr>
          <w:rFonts w:eastAsia="Calibri" w:cs="Arial"/>
          <w:b/>
          <w:bCs/>
        </w:rPr>
        <w:t>5</w:t>
      </w:r>
      <w:r w:rsidRPr="00447276">
        <w:rPr>
          <w:rFonts w:eastAsia="Calibri" w:cs="Arial"/>
          <w:b/>
          <w:bCs/>
        </w:rPr>
        <w:t>.</w:t>
      </w:r>
      <w:r w:rsidRPr="00447276">
        <w:rPr>
          <w:b/>
          <w:bCs/>
        </w:rPr>
        <w:tab/>
      </w:r>
      <w:r w:rsidRPr="00447276">
        <w:rPr>
          <w:b/>
          <w:bCs/>
        </w:rPr>
        <w:tab/>
      </w:r>
      <w:r w:rsidR="002C7987" w:rsidRPr="00447276">
        <w:rPr>
          <w:rFonts w:eastAsia="Calibri" w:cs="Arial"/>
          <w:b/>
          <w:bCs/>
        </w:rPr>
        <w:t>The system shall not initiate the manoeuvre if the</w:t>
      </w:r>
      <w:r w:rsidRPr="00447276">
        <w:rPr>
          <w:rFonts w:eastAsia="Calibri" w:cs="Arial"/>
          <w:b/>
          <w:bCs/>
        </w:rPr>
        <w:t xml:space="preserve"> </w:t>
      </w:r>
      <w:r w:rsidR="00723529" w:rsidRPr="00447276">
        <w:rPr>
          <w:rFonts w:eastAsia="Calibri" w:cs="Arial"/>
          <w:b/>
          <w:bCs/>
        </w:rPr>
        <w:t>conditions</w:t>
      </w:r>
      <w:r w:rsidRPr="00447276">
        <w:rPr>
          <w:rFonts w:eastAsia="Calibri" w:cs="Arial"/>
          <w:b/>
          <w:bCs/>
        </w:rPr>
        <w:t xml:space="preserve"> outlined in paragraph 5.3.7.2.3.5. </w:t>
      </w:r>
      <w:r w:rsidR="002C7987" w:rsidRPr="00447276">
        <w:rPr>
          <w:rFonts w:eastAsia="Calibri" w:cs="Arial"/>
          <w:b/>
          <w:bCs/>
        </w:rPr>
        <w:t>are not met</w:t>
      </w:r>
      <w:r w:rsidRPr="00447276">
        <w:rPr>
          <w:rFonts w:eastAsia="Calibri" w:cs="Arial"/>
          <w:b/>
          <w:bCs/>
        </w:rPr>
        <w:t>.</w:t>
      </w:r>
    </w:p>
    <w:p w14:paraId="4211C6C8" w14:textId="1F06A5F3"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360968" w:rsidRPr="00427C46">
        <w:rPr>
          <w:rFonts w:eastAsia="Calibri" w:cs="Arial"/>
          <w:b/>
          <w:bCs/>
        </w:rPr>
        <w:t>6</w:t>
      </w:r>
      <w:r w:rsidRPr="00427C46">
        <w:rPr>
          <w:rFonts w:eastAsia="Calibri" w:cs="Arial"/>
          <w:b/>
          <w:bCs/>
        </w:rPr>
        <w:t>.</w:t>
      </w:r>
      <w:r w:rsidRPr="00427C46">
        <w:rPr>
          <w:b/>
          <w:bCs/>
        </w:rPr>
        <w:tab/>
      </w:r>
      <w:r w:rsidRPr="00427C46">
        <w:rPr>
          <w:rFonts w:eastAsia="Calibri" w:cs="Arial"/>
          <w:b/>
          <w:bCs/>
        </w:rPr>
        <w:t xml:space="preserve">The system shall </w:t>
      </w:r>
      <w:r w:rsidR="00B66080" w:rsidRPr="00427C46">
        <w:rPr>
          <w:rFonts w:eastAsia="Calibri" w:cs="Arial"/>
          <w:b/>
          <w:bCs/>
        </w:rPr>
        <w:t xml:space="preserve">aim to </w:t>
      </w:r>
      <w:r w:rsidRPr="00427C46">
        <w:rPr>
          <w:rFonts w:eastAsia="Calibri" w:cs="Arial"/>
          <w:b/>
          <w:bCs/>
        </w:rPr>
        <w:t xml:space="preserve">not initiate a manoeuvre if it would cause other road users to unreasonably </w:t>
      </w:r>
      <w:r w:rsidR="00FB1850" w:rsidRPr="00427C46">
        <w:rPr>
          <w:rFonts w:eastAsia="Calibri" w:cs="Arial"/>
          <w:b/>
          <w:bCs/>
        </w:rPr>
        <w:t xml:space="preserve">or unmanageably </w:t>
      </w:r>
      <w:r w:rsidRPr="00427C46">
        <w:rPr>
          <w:rFonts w:eastAsia="Calibri" w:cs="Arial"/>
          <w:b/>
          <w:bCs/>
        </w:rPr>
        <w:t>decelerate or evade the vehicle as a consequence of the manoeuvre.</w:t>
      </w:r>
    </w:p>
    <w:p w14:paraId="3F03CAB0" w14:textId="0B8D44FB"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9E2A7A" w:rsidRPr="00427C46">
        <w:rPr>
          <w:rFonts w:eastAsia="Calibri" w:cs="Arial"/>
          <w:b/>
          <w:bCs/>
        </w:rPr>
        <w:t>7</w:t>
      </w:r>
      <w:r w:rsidRPr="00427C46">
        <w:rPr>
          <w:rFonts w:eastAsia="Calibri" w:cs="Arial"/>
          <w:b/>
          <w:bCs/>
        </w:rPr>
        <w:t>.</w:t>
      </w:r>
      <w:r w:rsidRPr="00427C46">
        <w:rPr>
          <w:b/>
          <w:bCs/>
        </w:rPr>
        <w:tab/>
      </w:r>
      <w:r w:rsidRPr="00427C46">
        <w:rPr>
          <w:rFonts w:eastAsia="Calibri" w:cs="Arial"/>
          <w:b/>
          <w:bCs/>
        </w:rPr>
        <w:t xml:space="preserve">The system shall aim to not initiate a manoeuvre if it would violate applicable instruction by relevant signage or </w:t>
      </w:r>
      <w:r w:rsidR="007C71E5" w:rsidRPr="00427C46">
        <w:rPr>
          <w:rFonts w:eastAsia="Calibri" w:cs="Arial"/>
          <w:b/>
          <w:bCs/>
        </w:rPr>
        <w:t xml:space="preserve">performance requirements </w:t>
      </w:r>
      <w:r w:rsidR="00053F03" w:rsidRPr="00427C46">
        <w:rPr>
          <w:rFonts w:eastAsia="Calibri" w:cs="Arial"/>
          <w:b/>
          <w:bCs/>
        </w:rPr>
        <w:t xml:space="preserve">as specified in paragraph 6. </w:t>
      </w:r>
    </w:p>
    <w:p w14:paraId="0F838839" w14:textId="22D9D736"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D64273" w:rsidRPr="00427C46">
        <w:rPr>
          <w:rFonts w:eastAsia="Calibri" w:cs="Arial"/>
          <w:b/>
          <w:bCs/>
        </w:rPr>
        <w:t>8</w:t>
      </w:r>
      <w:r w:rsidRPr="00427C46">
        <w:rPr>
          <w:rFonts w:eastAsia="Calibri" w:cs="Arial"/>
          <w:b/>
          <w:bCs/>
        </w:rPr>
        <w:t>.</w:t>
      </w:r>
      <w:r w:rsidRPr="00427C46">
        <w:rPr>
          <w:b/>
          <w:bCs/>
        </w:rPr>
        <w:tab/>
      </w:r>
      <w:r w:rsidRPr="00427C46">
        <w:rPr>
          <w:rFonts w:eastAsia="Calibri" w:cs="Arial"/>
          <w:b/>
          <w:bCs/>
        </w:rPr>
        <w:t>The system shall not initiate a manoeuvre if it would lead the vehicle to cross lane markings which are not permitted to be crossed.</w:t>
      </w:r>
    </w:p>
    <w:p w14:paraId="440DB4B8" w14:textId="30BE6FCC"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062EF8" w:rsidRPr="00427C46">
        <w:rPr>
          <w:rFonts w:eastAsia="Calibri" w:cs="Arial"/>
          <w:b/>
          <w:bCs/>
        </w:rPr>
        <w:t>9</w:t>
      </w:r>
      <w:r w:rsidRPr="00427C46">
        <w:rPr>
          <w:rFonts w:eastAsia="Calibri" w:cs="Arial"/>
          <w:b/>
          <w:bCs/>
        </w:rPr>
        <w:t>.</w:t>
      </w:r>
      <w:r w:rsidRPr="00427C46">
        <w:rPr>
          <w:b/>
          <w:bCs/>
        </w:rPr>
        <w:tab/>
      </w:r>
      <w:r w:rsidRPr="00427C46">
        <w:rPr>
          <w:rFonts w:eastAsia="Calibri" w:cs="Arial"/>
          <w:b/>
          <w:bCs/>
        </w:rPr>
        <w:t>The system shall aim not to violate appropriate right-of-way rules applicable in the country of operation where relevant to the manoeuvre.</w:t>
      </w:r>
    </w:p>
    <w:p w14:paraId="58C70977" w14:textId="1E00175A" w:rsidR="005F7534" w:rsidRPr="00131F67" w:rsidRDefault="00636900" w:rsidP="008C6A70">
      <w:pPr>
        <w:adjustRightInd w:val="0"/>
        <w:snapToGrid w:val="0"/>
        <w:spacing w:after="120" w:line="240" w:lineRule="auto"/>
        <w:ind w:left="2268" w:right="1134" w:hanging="1098"/>
        <w:jc w:val="both"/>
        <w:rPr>
          <w:rFonts w:eastAsia="Calibri" w:cs="Arial"/>
          <w:b/>
          <w:bCs/>
          <w:color w:val="0000CC"/>
        </w:rPr>
      </w:pPr>
      <w:r w:rsidRPr="00131F67">
        <w:rPr>
          <w:rFonts w:eastAsia="Calibri" w:cs="Arial"/>
          <w:b/>
          <w:bCs/>
          <w:color w:val="0000CC"/>
        </w:rPr>
        <w:t>5.3.7.2.4.1</w:t>
      </w:r>
      <w:r w:rsidR="00AC74DD" w:rsidRPr="00131F67">
        <w:rPr>
          <w:rFonts w:eastAsia="Calibri" w:cs="Arial"/>
          <w:b/>
          <w:bCs/>
          <w:color w:val="0000CC"/>
        </w:rPr>
        <w:t>0</w:t>
      </w:r>
      <w:r w:rsidRPr="00131F67">
        <w:rPr>
          <w:rFonts w:eastAsia="Calibri" w:cs="Arial"/>
          <w:b/>
          <w:bCs/>
          <w:color w:val="0000CC"/>
        </w:rPr>
        <w:t>.</w:t>
      </w:r>
      <w:r w:rsidRPr="00131F67">
        <w:rPr>
          <w:rFonts w:eastAsia="Calibri" w:cs="Arial"/>
          <w:b/>
          <w:bCs/>
          <w:color w:val="0000CC"/>
        </w:rPr>
        <w:tab/>
        <w:t>The system shall only initiate a manoeuvre if the vehicle is located on a highway (including highway slip roads) and it is not withholding HORs.</w:t>
      </w:r>
    </w:p>
    <w:p w14:paraId="7BE6BCAC" w14:textId="465CEEA0" w:rsidR="005B6E57" w:rsidRPr="00545965" w:rsidRDefault="005B6E57" w:rsidP="005B6E57">
      <w:pPr>
        <w:tabs>
          <w:tab w:val="left" w:pos="8010"/>
          <w:tab w:val="left" w:pos="8505"/>
        </w:tabs>
        <w:spacing w:after="120"/>
        <w:ind w:left="2268" w:right="1134" w:hanging="1134"/>
        <w:jc w:val="both"/>
        <w:rPr>
          <w:rFonts w:eastAsia="Calibri" w:cs="Arial"/>
          <w:b/>
          <w:bCs/>
          <w:strike/>
          <w:color w:val="0000CC"/>
        </w:rPr>
      </w:pPr>
      <w:r w:rsidRPr="00545965">
        <w:rPr>
          <w:b/>
          <w:bCs/>
          <w:strike/>
          <w:color w:val="0000CC"/>
          <w:highlight w:val="yellow"/>
        </w:rPr>
        <w:t>5.3.7.2.4.11.</w:t>
      </w:r>
      <w:r w:rsidRPr="00545965">
        <w:rPr>
          <w:b/>
          <w:bCs/>
          <w:strike/>
          <w:color w:val="0000CC"/>
        </w:rPr>
        <w:tab/>
        <w:t>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3 months for a given user. If it can be identified that the same driver has previously acknowledged this information it does not need to be given again for that driver.</w:t>
      </w:r>
      <w:r w:rsidRPr="00545965">
        <w:rPr>
          <w:rFonts w:eastAsia="Calibri" w:cs="Arial"/>
          <w:b/>
          <w:bCs/>
          <w:strike/>
        </w:rPr>
        <w:t xml:space="preserve"> </w:t>
      </w:r>
      <w:r w:rsidRPr="00545965">
        <w:rPr>
          <w:rFonts w:eastAsia="Calibri" w:cs="Arial"/>
          <w:strike/>
          <w:color w:val="0000CC"/>
          <w:highlight w:val="green"/>
        </w:rPr>
        <w:t>(GRVA-20-57)</w:t>
      </w:r>
      <w:r w:rsidRPr="00545965">
        <w:rPr>
          <w:rFonts w:eastAsia="Calibri" w:cs="Arial"/>
          <w:b/>
          <w:bCs/>
          <w:strike/>
          <w:color w:val="0000CC"/>
        </w:rPr>
        <w:t xml:space="preserve"> </w:t>
      </w:r>
    </w:p>
    <w:p w14:paraId="28DBB8DD" w14:textId="3CD15E31" w:rsidR="005B6E57" w:rsidRPr="00A15034" w:rsidRDefault="005B6E57" w:rsidP="005B6E57">
      <w:pPr>
        <w:tabs>
          <w:tab w:val="left" w:pos="8010"/>
          <w:tab w:val="left" w:pos="8505"/>
        </w:tabs>
        <w:spacing w:after="120"/>
        <w:ind w:left="2268" w:right="1134" w:hanging="1134"/>
        <w:jc w:val="both"/>
        <w:rPr>
          <w:rFonts w:eastAsia="Calibri" w:cs="Arial"/>
          <w:b/>
          <w:bCs/>
          <w:color w:val="0000CC"/>
        </w:rPr>
      </w:pPr>
      <w:r w:rsidRPr="00131F67">
        <w:rPr>
          <w:rFonts w:eastAsia="Calibri" w:cs="Arial"/>
          <w:b/>
          <w:bCs/>
          <w:color w:val="0000CC"/>
          <w:highlight w:val="yellow"/>
        </w:rPr>
        <w:t>5.3.7.2.4.11.</w:t>
      </w:r>
      <w:r w:rsidRPr="00A15034">
        <w:rPr>
          <w:rFonts w:eastAsia="Calibri" w:cs="Arial"/>
          <w:b/>
          <w:bCs/>
          <w:color w:val="0000CC"/>
        </w:rPr>
        <w:t>   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3 months for a given user. If the vehicle can identify that a driver has previously acknowledged this request it does not need to be given again for that driver. If the vehicle can identify that the driver has not acknowledged this request before, then it shall be given upon initiation of the powertrain.</w:t>
      </w:r>
      <w:r w:rsidR="00A15034">
        <w:rPr>
          <w:rFonts w:eastAsia="Calibri" w:cs="Arial"/>
          <w:b/>
          <w:bCs/>
          <w:color w:val="0000CC"/>
        </w:rPr>
        <w:t xml:space="preserve"> </w:t>
      </w:r>
      <w:r w:rsidR="00A15034" w:rsidRPr="00A15034">
        <w:rPr>
          <w:rFonts w:eastAsia="Calibri" w:cs="Arial"/>
          <w:color w:val="0000CC"/>
          <w:highlight w:val="green"/>
        </w:rPr>
        <w:t>(</w:t>
      </w:r>
      <w:r w:rsidR="008A368C">
        <w:rPr>
          <w:rFonts w:eastAsia="Calibri" w:cs="Arial"/>
          <w:color w:val="0000CC"/>
          <w:highlight w:val="green"/>
        </w:rPr>
        <w:t>GRVA-20-57/Rev.1</w:t>
      </w:r>
      <w:r w:rsidR="00A15034" w:rsidRPr="00A15034">
        <w:rPr>
          <w:rFonts w:eastAsia="Calibri" w:cs="Arial"/>
          <w:color w:val="0000CC"/>
          <w:highlight w:val="green"/>
        </w:rPr>
        <w:t>)</w:t>
      </w:r>
    </w:p>
    <w:p w14:paraId="02F0C7EE" w14:textId="50A45D34" w:rsidR="00077B21" w:rsidRPr="00F95141" w:rsidRDefault="00077B21" w:rsidP="00077B21">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7D5054" w:rsidRPr="00F95141">
        <w:rPr>
          <w:rFonts w:eastAsia="Calibri" w:cs="Arial"/>
          <w:b/>
          <w:bCs/>
        </w:rPr>
        <w:tab/>
      </w:r>
      <w:r w:rsidR="00AD10B1" w:rsidRPr="00E12808">
        <w:rPr>
          <w:b/>
          <w:bCs/>
        </w:rPr>
        <w:t>Special provisions for systems capable of performing system</w:t>
      </w:r>
      <w:r w:rsidR="00E4190B" w:rsidRPr="00E12808">
        <w:rPr>
          <w:b/>
          <w:bCs/>
        </w:rPr>
        <w:t>-</w:t>
      </w:r>
      <w:r w:rsidR="00AD10B1" w:rsidRPr="00E12808">
        <w:rPr>
          <w:b/>
          <w:bCs/>
        </w:rPr>
        <w:t>initiated man</w:t>
      </w:r>
      <w:r w:rsidR="009726BA" w:rsidRPr="00E12808">
        <w:rPr>
          <w:b/>
          <w:bCs/>
        </w:rPr>
        <w:t>oeuv</w:t>
      </w:r>
      <w:r w:rsidR="00AD10B1" w:rsidRPr="00E12808">
        <w:rPr>
          <w:b/>
          <w:bCs/>
        </w:rPr>
        <w:t>r</w:t>
      </w:r>
      <w:r w:rsidR="009726BA" w:rsidRPr="00E12808">
        <w:rPr>
          <w:b/>
          <w:bCs/>
        </w:rPr>
        <w:t>e</w:t>
      </w:r>
      <w:r w:rsidR="00AD10B1" w:rsidRPr="00E12808">
        <w:rPr>
          <w:b/>
          <w:bCs/>
        </w:rPr>
        <w:t>s or withholding of HORs</w:t>
      </w:r>
    </w:p>
    <w:p w14:paraId="6A329514" w14:textId="77777777" w:rsidR="009726BA" w:rsidRPr="00F95141" w:rsidRDefault="009726BA"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5.3.7.2.5.1.</w:t>
      </w:r>
      <w:r w:rsidRPr="00F95141">
        <w:rPr>
          <w:rFonts w:eastAsia="Calibri" w:cs="Arial"/>
          <w:b/>
          <w:bCs/>
        </w:rPr>
        <w:tab/>
        <w:t xml:space="preserve">The system shall be designed to have anticipatory behaviour in interaction with other road user(s) </w:t>
      </w:r>
      <w:r w:rsidR="00F05BEA" w:rsidRPr="00F95141">
        <w:rPr>
          <w:rFonts w:eastAsia="Calibri" w:cs="Arial"/>
          <w:b/>
          <w:bCs/>
        </w:rPr>
        <w:t>aiming</w:t>
      </w:r>
      <w:r w:rsidR="00DD735D" w:rsidRPr="00F95141">
        <w:rPr>
          <w:rFonts w:eastAsia="Calibri" w:cs="Arial"/>
          <w:b/>
          <w:bCs/>
        </w:rPr>
        <w:t xml:space="preserve"> to</w:t>
      </w:r>
      <w:r w:rsidRPr="00F95141">
        <w:rPr>
          <w:rFonts w:eastAsia="Calibri" w:cs="Arial"/>
          <w:b/>
          <w:bCs/>
        </w:rPr>
        <w:t xml:space="preserve"> ensure stable, low-</w:t>
      </w:r>
      <w:r w:rsidR="00581A21" w:rsidRPr="00F95141">
        <w:rPr>
          <w:rFonts w:eastAsia="Calibri" w:cs="Arial"/>
          <w:b/>
          <w:bCs/>
        </w:rPr>
        <w:t>amplitude</w:t>
      </w:r>
      <w:r w:rsidRPr="00F95141">
        <w:rPr>
          <w:rFonts w:eastAsia="Calibri" w:cs="Arial"/>
          <w:b/>
          <w:bCs/>
        </w:rPr>
        <w:t xml:space="preserve"> </w:t>
      </w:r>
      <w:r w:rsidR="00581A21" w:rsidRPr="00F95141">
        <w:rPr>
          <w:rFonts w:eastAsia="Calibri" w:cs="Arial"/>
          <w:b/>
          <w:bCs/>
        </w:rPr>
        <w:t xml:space="preserve">dynamics </w:t>
      </w:r>
      <w:r w:rsidR="004F1C31" w:rsidRPr="00F95141">
        <w:rPr>
          <w:rFonts w:eastAsia="Calibri" w:cs="Arial"/>
          <w:b/>
          <w:bCs/>
        </w:rPr>
        <w:t>and</w:t>
      </w:r>
      <w:r w:rsidR="00EF3549" w:rsidRPr="00F95141">
        <w:rPr>
          <w:rFonts w:eastAsia="Calibri" w:cs="Arial"/>
          <w:b/>
          <w:bCs/>
        </w:rPr>
        <w:t>/or</w:t>
      </w:r>
      <w:r w:rsidR="00581A21" w:rsidRPr="00F95141">
        <w:rPr>
          <w:rFonts w:eastAsia="Calibri" w:cs="Arial"/>
          <w:b/>
          <w:bCs/>
        </w:rPr>
        <w:t xml:space="preserve"> to minimi</w:t>
      </w:r>
      <w:r w:rsidR="00DA0B4C" w:rsidRPr="00F95141">
        <w:rPr>
          <w:rFonts w:eastAsia="Calibri" w:cs="Arial"/>
          <w:b/>
          <w:bCs/>
        </w:rPr>
        <w:t>se</w:t>
      </w:r>
      <w:r w:rsidRPr="00F95141">
        <w:rPr>
          <w:rFonts w:eastAsia="Calibri" w:cs="Arial"/>
          <w:b/>
          <w:bCs/>
        </w:rPr>
        <w:t xml:space="preserve"> risk </w:t>
      </w:r>
      <w:r w:rsidR="00F907C0" w:rsidRPr="00F95141">
        <w:rPr>
          <w:rFonts w:eastAsia="Calibri" w:cs="Arial"/>
          <w:b/>
          <w:bCs/>
        </w:rPr>
        <w:t xml:space="preserve">as appropriate </w:t>
      </w:r>
      <w:r w:rsidR="005E2AF7" w:rsidRPr="00F95141">
        <w:rPr>
          <w:rFonts w:eastAsia="Calibri" w:cs="Arial"/>
          <w:b/>
          <w:bCs/>
        </w:rPr>
        <w:t xml:space="preserve">(e.g., </w:t>
      </w:r>
      <w:r w:rsidRPr="00F95141">
        <w:rPr>
          <w:rFonts w:eastAsia="Calibri" w:cs="Arial"/>
          <w:b/>
          <w:bCs/>
        </w:rPr>
        <w:t>when critical situations could become imminent</w:t>
      </w:r>
      <w:r w:rsidR="005E2AF7" w:rsidRPr="00F95141">
        <w:rPr>
          <w:rFonts w:eastAsia="Calibri" w:cs="Arial"/>
          <w:b/>
          <w:bCs/>
        </w:rPr>
        <w:t>)</w:t>
      </w:r>
      <w:r w:rsidRPr="00F95141">
        <w:rPr>
          <w:rFonts w:eastAsia="Calibri" w:cs="Arial"/>
          <w:b/>
          <w:bCs/>
        </w:rPr>
        <w:t xml:space="preserve">. </w:t>
      </w:r>
      <w:r w:rsidR="007E24A4" w:rsidRPr="00F95141">
        <w:rPr>
          <w:rFonts w:eastAsia="Calibri" w:cs="Arial"/>
          <w:b/>
          <w:bCs/>
        </w:rPr>
        <w:t>This shall be demonstrated by avoid</w:t>
      </w:r>
      <w:r w:rsidR="00487356" w:rsidRPr="00F95141">
        <w:rPr>
          <w:rFonts w:eastAsia="Calibri" w:cs="Arial"/>
          <w:b/>
          <w:bCs/>
        </w:rPr>
        <w:t>ance of</w:t>
      </w:r>
      <w:r w:rsidR="007E24A4" w:rsidRPr="00F95141">
        <w:rPr>
          <w:rFonts w:eastAsia="Calibri" w:cs="Arial"/>
          <w:b/>
          <w:bCs/>
        </w:rPr>
        <w:t xml:space="preserve"> a collision in the following s</w:t>
      </w:r>
      <w:r w:rsidR="00A9221A" w:rsidRPr="00F95141">
        <w:rPr>
          <w:rFonts w:eastAsia="Calibri" w:cs="Arial"/>
          <w:b/>
          <w:bCs/>
        </w:rPr>
        <w:t>cenarios</w:t>
      </w:r>
      <w:r w:rsidR="00B3393B" w:rsidRPr="00F95141">
        <w:rPr>
          <w:rFonts w:eastAsia="Calibri" w:cs="Arial"/>
          <w:b/>
          <w:bCs/>
        </w:rPr>
        <w:t xml:space="preserve">, accounting for the robustness </w:t>
      </w:r>
      <w:r w:rsidR="00DB491B" w:rsidRPr="00F95141">
        <w:rPr>
          <w:rFonts w:eastAsia="Calibri" w:cs="Arial"/>
          <w:b/>
          <w:bCs/>
        </w:rPr>
        <w:t>criteria outlined in Annex 3 Appendix 4</w:t>
      </w:r>
      <w:r w:rsidR="007E24A4" w:rsidRPr="00F95141">
        <w:rPr>
          <w:rFonts w:eastAsia="Calibri" w:cs="Arial"/>
          <w:b/>
          <w:bCs/>
        </w:rPr>
        <w:t>:</w:t>
      </w:r>
    </w:p>
    <w:p w14:paraId="318E1322" w14:textId="77777777"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(a) A cut-out of the lead vehicle as outlined in Annex 4, paragraph </w:t>
      </w:r>
      <w:r w:rsidR="00520003" w:rsidRPr="00F95141">
        <w:rPr>
          <w:rFonts w:eastAsia="Calibri" w:cs="Arial"/>
          <w:b/>
          <w:bCs/>
        </w:rPr>
        <w:t>4.2.5.2.6.</w:t>
      </w:r>
      <w:r w:rsidRPr="00F95141">
        <w:rPr>
          <w:rFonts w:eastAsia="Calibri" w:cs="Arial"/>
          <w:b/>
          <w:bCs/>
        </w:rPr>
        <w:t>;</w:t>
      </w:r>
    </w:p>
    <w:p w14:paraId="3280DB4A" w14:textId="77777777"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(b) A vehicle cutting in from the adjacent lane as outlined in Annex 4, paragraph </w:t>
      </w:r>
      <w:r w:rsidR="00520003" w:rsidRPr="00F95141">
        <w:rPr>
          <w:rFonts w:eastAsia="Calibri" w:cs="Arial"/>
          <w:b/>
          <w:bCs/>
        </w:rPr>
        <w:t>4.2.5.2.5.</w:t>
      </w:r>
      <w:r w:rsidRPr="00F95141">
        <w:rPr>
          <w:rFonts w:eastAsia="Calibri" w:cs="Arial"/>
          <w:b/>
          <w:bCs/>
        </w:rPr>
        <w:t>;</w:t>
      </w:r>
    </w:p>
    <w:p w14:paraId="14697ADB" w14:textId="25BB265F"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(c) A decelerating lead vehicle as outlined in Annex 4, paragraph </w:t>
      </w:r>
      <w:r w:rsidR="00F95141" w:rsidRPr="00F95141">
        <w:rPr>
          <w:rFonts w:eastAsia="Calibri" w:cs="Arial"/>
          <w:b/>
          <w:bCs/>
        </w:rPr>
        <w:t>4.2.5.2.4</w:t>
      </w:r>
      <w:r w:rsidRPr="00F95141">
        <w:rPr>
          <w:rFonts w:eastAsia="Calibri" w:cs="Arial"/>
          <w:b/>
          <w:bCs/>
        </w:rPr>
        <w:t>.</w:t>
      </w:r>
    </w:p>
    <w:p w14:paraId="2D9AD649" w14:textId="77777777" w:rsidR="009726BA" w:rsidRPr="00F95141" w:rsidRDefault="009726BA"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2</w:t>
      </w:r>
      <w:r w:rsidRPr="00F95141">
        <w:rPr>
          <w:rFonts w:eastAsia="Calibri" w:cs="Arial"/>
          <w:b/>
          <w:bCs/>
        </w:rPr>
        <w:t>.</w:t>
      </w:r>
      <w:r w:rsidR="00462A8B" w:rsidRPr="00F95141">
        <w:rPr>
          <w:rFonts w:eastAsia="Calibri" w:cs="Arial"/>
          <w:b/>
          <w:bCs/>
        </w:rPr>
        <w:tab/>
      </w:r>
      <w:r w:rsidRPr="00F95141">
        <w:rPr>
          <w:rFonts w:eastAsia="Calibri" w:cs="Arial"/>
          <w:b/>
          <w:bCs/>
        </w:rPr>
        <w:t>In case the following distance to a vehicle in front is temporarily disrupted (e.g.</w:t>
      </w:r>
      <w:r w:rsidR="00925177" w:rsidRPr="00F95141">
        <w:rPr>
          <w:rFonts w:eastAsia="Calibri" w:cs="Arial"/>
          <w:b/>
          <w:bCs/>
        </w:rPr>
        <w:t>,</w:t>
      </w:r>
      <w:r w:rsidRPr="00F95141">
        <w:rPr>
          <w:rFonts w:eastAsia="Calibri" w:cs="Arial"/>
          <w:b/>
          <w:bCs/>
        </w:rPr>
        <w:t xml:space="preserve"> vehicle is cutting in, </w:t>
      </w:r>
      <w:r w:rsidR="00925177" w:rsidRPr="00F95141">
        <w:rPr>
          <w:rFonts w:eastAsia="Calibri" w:cs="Arial"/>
          <w:b/>
          <w:bCs/>
        </w:rPr>
        <w:t xml:space="preserve">a </w:t>
      </w:r>
      <w:r w:rsidRPr="00F95141">
        <w:rPr>
          <w:rFonts w:eastAsia="Calibri" w:cs="Arial"/>
          <w:b/>
          <w:bCs/>
        </w:rPr>
        <w:t xml:space="preserve">decelerating lead vehicle, etc.), the vehicle shall readjust the following distance at the next available opportunity without any harsh braking implementing strategies aiming to address significant </w:t>
      </w:r>
      <w:r w:rsidRPr="00F95141">
        <w:rPr>
          <w:rFonts w:eastAsia="Calibri" w:cs="Arial"/>
          <w:b/>
          <w:bCs/>
        </w:rPr>
        <w:lastRenderedPageBreak/>
        <w:t>string instability, unless an emergency manoeuvre would become necessary</w:t>
      </w:r>
      <w:r w:rsidR="00C343EC" w:rsidRPr="00F95141">
        <w:rPr>
          <w:rFonts w:eastAsia="Calibri" w:cs="Arial"/>
          <w:b/>
          <w:bCs/>
        </w:rPr>
        <w:t>.</w:t>
      </w:r>
    </w:p>
    <w:p w14:paraId="281B873D" w14:textId="77777777" w:rsidR="00DC44EB" w:rsidRPr="00F95141" w:rsidRDefault="00DC44EB"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3</w:t>
      </w:r>
      <w:r w:rsidRPr="00F95141">
        <w:rPr>
          <w:rFonts w:eastAsia="Calibri" w:cs="Arial"/>
          <w:b/>
          <w:bCs/>
        </w:rPr>
        <w:t>.</w:t>
      </w:r>
      <w:r w:rsidRPr="00F95141">
        <w:rPr>
          <w:rFonts w:eastAsia="Calibri" w:cs="Arial"/>
          <w:b/>
          <w:bCs/>
        </w:rPr>
        <w:tab/>
        <w:t xml:space="preserve">Special provisions </w:t>
      </w:r>
      <w:r w:rsidR="00BD0A31" w:rsidRPr="00F95141">
        <w:rPr>
          <w:rFonts w:eastAsia="Calibri" w:cs="Arial"/>
          <w:b/>
          <w:bCs/>
        </w:rPr>
        <w:t>regarding system boundaries</w:t>
      </w:r>
    </w:p>
    <w:p w14:paraId="431FE509" w14:textId="4D8DC94D" w:rsidR="00077B21" w:rsidRPr="00E32D4C" w:rsidRDefault="00077B21" w:rsidP="00077B21">
      <w:pPr>
        <w:adjustRightInd w:val="0"/>
        <w:snapToGrid w:val="0"/>
        <w:spacing w:after="120" w:line="240" w:lineRule="auto"/>
        <w:ind w:left="2268" w:right="1134" w:hanging="1098"/>
        <w:jc w:val="both"/>
        <w:rPr>
          <w:rFonts w:eastAsia="Calibri" w:cs="Arial"/>
          <w:b/>
          <w:bCs/>
        </w:rPr>
      </w:pPr>
      <w:r w:rsidRPr="00E32D4C">
        <w:rPr>
          <w:rFonts w:eastAsia="Calibri" w:cs="Arial"/>
          <w:b/>
          <w:bCs/>
        </w:rPr>
        <w:t>5.3.7.2.5.</w:t>
      </w:r>
      <w:r w:rsidR="006F7ED9" w:rsidRPr="00E32D4C">
        <w:rPr>
          <w:rFonts w:eastAsia="Calibri" w:cs="Arial"/>
          <w:b/>
          <w:bCs/>
        </w:rPr>
        <w:t>3</w:t>
      </w:r>
      <w:r w:rsidR="00DC44EB" w:rsidRPr="00E32D4C">
        <w:rPr>
          <w:rFonts w:eastAsia="Calibri" w:cs="Arial"/>
          <w:b/>
          <w:bCs/>
        </w:rPr>
        <w:t>.</w:t>
      </w:r>
      <w:r w:rsidRPr="00E32D4C">
        <w:rPr>
          <w:rFonts w:eastAsia="Calibri" w:cs="Arial"/>
          <w:b/>
          <w:bCs/>
        </w:rPr>
        <w:t>1.</w:t>
      </w:r>
      <w:r w:rsidR="00DC44EB" w:rsidRPr="00E32D4C">
        <w:rPr>
          <w:rFonts w:eastAsia="Calibri" w:cs="Arial"/>
          <w:b/>
          <w:bCs/>
        </w:rPr>
        <w:tab/>
      </w:r>
      <w:r w:rsidR="008945B6" w:rsidRPr="00E32D4C">
        <w:rPr>
          <w:rFonts w:eastAsia="Calibri"/>
          <w:b/>
          <w:bCs/>
          <w:lang w:val="en-US"/>
        </w:rPr>
        <w:t>For</w:t>
      </w:r>
      <w:r w:rsidRPr="00E32D4C">
        <w:rPr>
          <w:rFonts w:eastAsia="Calibri" w:cs="Arial"/>
          <w:b/>
          <w:bCs/>
        </w:rPr>
        <w:t xml:space="preserve"> highway operation</w:t>
      </w:r>
      <w:r w:rsidR="00B14A51" w:rsidRPr="00E32D4C">
        <w:rPr>
          <w:rFonts w:eastAsia="Calibri" w:cs="Arial"/>
          <w:b/>
          <w:bCs/>
        </w:rPr>
        <w:t>,</w:t>
      </w:r>
      <w:r w:rsidRPr="00E32D4C">
        <w:rPr>
          <w:rFonts w:eastAsia="Calibri" w:cs="Arial"/>
          <w:b/>
          <w:bCs/>
        </w:rPr>
        <w:t xml:space="preserve"> the system shall aim to </w:t>
      </w:r>
      <w:r w:rsidR="00A70C6B" w:rsidRPr="00E32D4C">
        <w:rPr>
          <w:rFonts w:eastAsia="Calibri" w:cs="Arial"/>
          <w:b/>
          <w:bCs/>
        </w:rPr>
        <w:t>respond to</w:t>
      </w:r>
      <w:r w:rsidR="00257E0A" w:rsidRPr="00E32D4C">
        <w:rPr>
          <w:rFonts w:eastAsia="Calibri" w:cs="Arial"/>
          <w:b/>
          <w:bCs/>
        </w:rPr>
        <w:t xml:space="preserve"> </w:t>
      </w:r>
      <w:r w:rsidRPr="00E32D4C">
        <w:rPr>
          <w:rFonts w:eastAsia="Calibri" w:cs="Arial"/>
          <w:b/>
          <w:bCs/>
        </w:rPr>
        <w:t>work zones, lane reductions, lane closures, toll stations and end of highways</w:t>
      </w:r>
      <w:r w:rsidR="00E02FC3" w:rsidRPr="00E32D4C">
        <w:rPr>
          <w:rFonts w:eastAsia="Calibri" w:cs="Arial"/>
          <w:b/>
          <w:bCs/>
        </w:rPr>
        <w:t xml:space="preserve"> </w:t>
      </w:r>
      <w:r w:rsidR="00A70C6B" w:rsidRPr="00E32D4C">
        <w:rPr>
          <w:rFonts w:eastAsia="Calibri" w:cs="Arial"/>
          <w:b/>
          <w:bCs/>
        </w:rPr>
        <w:t>(e.g., by notifying the driver, issuing a DCA,</w:t>
      </w:r>
      <w:r w:rsidR="00511B59" w:rsidRPr="00E32D4C">
        <w:rPr>
          <w:rFonts w:eastAsia="Calibri" w:cs="Arial"/>
          <w:b/>
          <w:bCs/>
        </w:rPr>
        <w:t xml:space="preserve"> or continuing operation if capable</w:t>
      </w:r>
      <w:r w:rsidR="00A70C6B" w:rsidRPr="00E32D4C">
        <w:rPr>
          <w:rFonts w:eastAsia="Calibri" w:cs="Arial"/>
          <w:b/>
          <w:bCs/>
        </w:rPr>
        <w:t>)</w:t>
      </w:r>
      <w:r w:rsidR="00D12430" w:rsidRPr="00E32D4C">
        <w:rPr>
          <w:rFonts w:eastAsia="Calibri" w:cs="Arial"/>
          <w:b/>
          <w:bCs/>
        </w:rPr>
        <w:t>.</w:t>
      </w:r>
    </w:p>
    <w:p w14:paraId="275B9F1C" w14:textId="5F93C5D9" w:rsidR="001F2D30" w:rsidRPr="00B6127A" w:rsidRDefault="00077B21" w:rsidP="00B6127A">
      <w:pPr>
        <w:adjustRightInd w:val="0"/>
        <w:snapToGrid w:val="0"/>
        <w:spacing w:after="120" w:line="240" w:lineRule="auto"/>
        <w:ind w:left="2268" w:right="1134" w:hanging="1098"/>
        <w:jc w:val="both"/>
        <w:rPr>
          <w:rFonts w:eastAsia="Calibri" w:cs="Arial"/>
          <w:b/>
          <w:bCs/>
        </w:rPr>
      </w:pPr>
      <w:r w:rsidRPr="00E32D4C">
        <w:rPr>
          <w:rFonts w:eastAsia="Calibri" w:cs="Arial"/>
          <w:b/>
          <w:bCs/>
        </w:rPr>
        <w:t>5.3.7.2.5.</w:t>
      </w:r>
      <w:r w:rsidR="006F7ED9" w:rsidRPr="00E32D4C">
        <w:rPr>
          <w:rFonts w:eastAsia="Calibri" w:cs="Arial"/>
          <w:b/>
          <w:bCs/>
        </w:rPr>
        <w:t>3</w:t>
      </w:r>
      <w:r w:rsidR="00DC44EB" w:rsidRPr="00E32D4C">
        <w:rPr>
          <w:rFonts w:eastAsia="Calibri" w:cs="Arial"/>
          <w:b/>
          <w:bCs/>
        </w:rPr>
        <w:t>.</w:t>
      </w:r>
      <w:r w:rsidRPr="00E32D4C">
        <w:rPr>
          <w:rFonts w:eastAsia="Calibri" w:cs="Arial"/>
          <w:b/>
          <w:bCs/>
        </w:rPr>
        <w:t>2.</w:t>
      </w:r>
      <w:r w:rsidR="004E537E" w:rsidRPr="00E32D4C">
        <w:rPr>
          <w:rFonts w:eastAsia="Calibri" w:cs="Arial"/>
          <w:b/>
          <w:bCs/>
        </w:rPr>
        <w:t xml:space="preserve"> </w:t>
      </w:r>
      <w:r w:rsidR="001F2D30" w:rsidRPr="00B6127A">
        <w:rPr>
          <w:rFonts w:eastAsia="Calibri" w:cs="Arial"/>
          <w:b/>
          <w:bCs/>
        </w:rPr>
        <w:t xml:space="preserve">For non-highway operation, </w:t>
      </w:r>
      <w:r w:rsidR="00692209" w:rsidRPr="00B6127A">
        <w:rPr>
          <w:rFonts w:eastAsia="Calibri" w:cs="Arial"/>
          <w:b/>
          <w:bCs/>
        </w:rPr>
        <w:t xml:space="preserve">if </w:t>
      </w:r>
      <w:r w:rsidR="004E537E" w:rsidRPr="00B6127A">
        <w:rPr>
          <w:rFonts w:eastAsia="Calibri" w:cs="Arial"/>
          <w:b/>
          <w:bCs/>
        </w:rPr>
        <w:t>system-initiated</w:t>
      </w:r>
      <w:r w:rsidR="0091723F" w:rsidRPr="00B6127A">
        <w:rPr>
          <w:rFonts w:eastAsia="Calibri" w:cs="Arial"/>
          <w:b/>
          <w:bCs/>
        </w:rPr>
        <w:t xml:space="preserve"> </w:t>
      </w:r>
      <w:r w:rsidR="00691AAB" w:rsidRPr="00E32D4C">
        <w:rPr>
          <w:rFonts w:eastAsia="Calibri" w:cs="Arial"/>
          <w:b/>
          <w:bCs/>
        </w:rPr>
        <w:t>manoeuvres</w:t>
      </w:r>
      <w:r w:rsidR="00692209" w:rsidRPr="00B6127A">
        <w:rPr>
          <w:rFonts w:eastAsia="Calibri" w:cs="Arial"/>
          <w:b/>
          <w:bCs/>
        </w:rPr>
        <w:t xml:space="preserve"> can be activated</w:t>
      </w:r>
      <w:r w:rsidR="001D40A7" w:rsidRPr="00E32D4C">
        <w:rPr>
          <w:rFonts w:eastAsia="Calibri" w:cs="Arial"/>
          <w:b/>
          <w:bCs/>
        </w:rPr>
        <w:t>,</w:t>
      </w:r>
      <w:r w:rsidR="00692209" w:rsidRPr="00B6127A">
        <w:rPr>
          <w:rFonts w:eastAsia="Calibri" w:cs="Arial"/>
          <w:b/>
          <w:bCs/>
        </w:rPr>
        <w:t xml:space="preserve"> the system </w:t>
      </w:r>
      <w:r w:rsidR="001F2D30" w:rsidRPr="00B6127A">
        <w:rPr>
          <w:rFonts w:eastAsia="Calibri" w:cs="Arial"/>
          <w:b/>
          <w:bCs/>
        </w:rPr>
        <w:t>shall aim to respond</w:t>
      </w:r>
      <w:r w:rsidR="00C90546" w:rsidRPr="00B6127A">
        <w:rPr>
          <w:rFonts w:eastAsia="Calibri" w:cs="Arial"/>
          <w:b/>
          <w:bCs/>
        </w:rPr>
        <w:t xml:space="preserve"> to</w:t>
      </w:r>
      <w:r w:rsidR="001F2D30" w:rsidRPr="00B6127A">
        <w:rPr>
          <w:rFonts w:eastAsia="Calibri" w:cs="Arial"/>
          <w:b/>
          <w:bCs/>
        </w:rPr>
        <w:t xml:space="preserve"> relevant situations when the vehicle could be expected to stop, give way or required to change lane. </w:t>
      </w:r>
    </w:p>
    <w:p w14:paraId="5D368935" w14:textId="70A6A484" w:rsidR="004E537E" w:rsidRPr="00B6127A" w:rsidRDefault="001D40A7" w:rsidP="00B6127A">
      <w:pPr>
        <w:adjustRightInd w:val="0"/>
        <w:snapToGrid w:val="0"/>
        <w:spacing w:line="240" w:lineRule="auto"/>
        <w:ind w:left="2250" w:right="1134" w:hanging="1116"/>
        <w:jc w:val="both"/>
        <w:rPr>
          <w:rFonts w:eastAsia="Calibri" w:cs="Arial"/>
          <w:b/>
          <w:bCs/>
        </w:rPr>
      </w:pPr>
      <w:r w:rsidRPr="00E32D4C">
        <w:rPr>
          <w:rFonts w:eastAsia="Calibri" w:cs="Arial"/>
          <w:b/>
          <w:bCs/>
        </w:rPr>
        <w:tab/>
      </w:r>
      <w:r w:rsidR="001F2D30" w:rsidRPr="00B6127A">
        <w:rPr>
          <w:rFonts w:eastAsia="Calibri" w:cs="Arial"/>
          <w:b/>
          <w:bCs/>
        </w:rPr>
        <w:t xml:space="preserve">If the relevant situation is </w:t>
      </w:r>
      <w:r w:rsidR="00C90546" w:rsidRPr="00B6127A">
        <w:rPr>
          <w:rFonts w:eastAsia="Calibri" w:cs="Arial"/>
          <w:b/>
          <w:bCs/>
        </w:rPr>
        <w:t>within the system boundaries</w:t>
      </w:r>
      <w:r w:rsidR="001F2D30" w:rsidRPr="00B6127A">
        <w:rPr>
          <w:rFonts w:eastAsia="Calibri" w:cs="Arial"/>
          <w:b/>
          <w:bCs/>
        </w:rPr>
        <w:t>, the system shall manage it by either:</w:t>
      </w:r>
    </w:p>
    <w:p w14:paraId="653B7FB1" w14:textId="440243F4" w:rsidR="00E51223" w:rsidRPr="00E32D4C" w:rsidRDefault="001F2D30" w:rsidP="00B6127A">
      <w:pPr>
        <w:pStyle w:val="ListParagraph"/>
        <w:numPr>
          <w:ilvl w:val="0"/>
          <w:numId w:val="34"/>
        </w:numPr>
        <w:adjustRightInd w:val="0"/>
        <w:snapToGrid w:val="0"/>
        <w:spacing w:after="120" w:line="240" w:lineRule="auto"/>
        <w:ind w:left="2790" w:right="1134" w:hanging="540"/>
        <w:jc w:val="both"/>
        <w:rPr>
          <w:rFonts w:eastAsia="Calibri" w:cs="Arial"/>
          <w:b/>
          <w:bCs/>
        </w:rPr>
      </w:pPr>
      <w:r w:rsidRPr="00B6127A">
        <w:rPr>
          <w:rFonts w:eastAsia="Calibri" w:cs="Arial"/>
          <w:b/>
          <w:bCs/>
        </w:rPr>
        <w:t>Carrying on providing lateral and/or longitudinal assistance; or</w:t>
      </w:r>
    </w:p>
    <w:p w14:paraId="076F67A6" w14:textId="25F5C5FA" w:rsidR="00E51223" w:rsidRPr="00E32D4C" w:rsidRDefault="001F2D30" w:rsidP="00E51223">
      <w:pPr>
        <w:pStyle w:val="ListParagraph"/>
        <w:numPr>
          <w:ilvl w:val="0"/>
          <w:numId w:val="34"/>
        </w:numPr>
        <w:adjustRightInd w:val="0"/>
        <w:snapToGrid w:val="0"/>
        <w:spacing w:after="120" w:line="240" w:lineRule="auto"/>
        <w:ind w:left="2790" w:right="1134" w:hanging="540"/>
        <w:jc w:val="both"/>
        <w:rPr>
          <w:rFonts w:eastAsia="Calibri" w:cs="Arial"/>
          <w:b/>
          <w:bCs/>
        </w:rPr>
      </w:pPr>
      <w:r w:rsidRPr="00B6127A">
        <w:rPr>
          <w:rFonts w:eastAsia="Calibri" w:cs="Arial"/>
          <w:b/>
          <w:bCs/>
        </w:rPr>
        <w:t>Suggesting a manoeuvre to the driver; or</w:t>
      </w:r>
    </w:p>
    <w:p w14:paraId="5238CAAD" w14:textId="0AD6FA57" w:rsidR="003A0065" w:rsidRPr="00E32D4C" w:rsidRDefault="003A0065" w:rsidP="00B6127A">
      <w:pPr>
        <w:pStyle w:val="ListParagraph"/>
        <w:numPr>
          <w:ilvl w:val="0"/>
          <w:numId w:val="34"/>
        </w:numPr>
        <w:adjustRightInd w:val="0"/>
        <w:snapToGrid w:val="0"/>
        <w:spacing w:after="120" w:line="240" w:lineRule="auto"/>
        <w:ind w:left="2790" w:right="1134" w:hanging="540"/>
        <w:jc w:val="both"/>
        <w:rPr>
          <w:rFonts w:eastAsia="Calibri" w:cs="Arial"/>
          <w:b/>
          <w:bCs/>
        </w:rPr>
      </w:pPr>
      <w:r w:rsidRPr="00E32D4C">
        <w:rPr>
          <w:rFonts w:eastAsia="Calibri" w:cs="Arial"/>
          <w:b/>
          <w:bCs/>
        </w:rPr>
        <w:t>Issue a DCA; or</w:t>
      </w:r>
    </w:p>
    <w:p w14:paraId="68A4BEFD" w14:textId="60B8D598" w:rsidR="00691AAB" w:rsidRPr="00E32D4C" w:rsidRDefault="001F2D30" w:rsidP="00E51223">
      <w:pPr>
        <w:pStyle w:val="ListParagraph"/>
        <w:numPr>
          <w:ilvl w:val="0"/>
          <w:numId w:val="34"/>
        </w:numPr>
        <w:adjustRightInd w:val="0"/>
        <w:snapToGrid w:val="0"/>
        <w:spacing w:after="120" w:line="240" w:lineRule="auto"/>
        <w:ind w:left="2790" w:right="1134" w:hanging="540"/>
        <w:jc w:val="both"/>
        <w:rPr>
          <w:rFonts w:eastAsia="Calibri" w:cs="Arial"/>
          <w:b/>
          <w:bCs/>
        </w:rPr>
      </w:pPr>
      <w:r w:rsidRPr="00B6127A">
        <w:rPr>
          <w:rFonts w:eastAsia="Calibri" w:cs="Arial"/>
          <w:b/>
          <w:bCs/>
        </w:rPr>
        <w:t xml:space="preserve">Performing a system-initiated manoeuvre. </w:t>
      </w:r>
    </w:p>
    <w:p w14:paraId="60FB557A" w14:textId="2740C39B" w:rsidR="004F6C51" w:rsidRPr="004E537E" w:rsidRDefault="007013AF" w:rsidP="00D8153F">
      <w:pPr>
        <w:adjustRightInd w:val="0"/>
        <w:snapToGrid w:val="0"/>
        <w:spacing w:after="120" w:line="240" w:lineRule="auto"/>
        <w:ind w:left="2268" w:right="1134"/>
        <w:jc w:val="both"/>
        <w:rPr>
          <w:rFonts w:eastAsia="Calibri"/>
          <w:b/>
          <w:bCs/>
          <w:lang w:val="en-US"/>
        </w:rPr>
      </w:pPr>
      <w:r w:rsidRPr="00B6127A">
        <w:rPr>
          <w:b/>
          <w:bCs/>
        </w:rPr>
        <w:t xml:space="preserve">If the relevant situation </w:t>
      </w:r>
      <w:r w:rsidRPr="00E32D4C">
        <w:rPr>
          <w:b/>
          <w:bCs/>
        </w:rPr>
        <w:t>means</w:t>
      </w:r>
      <w:r w:rsidRPr="00B6127A">
        <w:rPr>
          <w:b/>
          <w:bCs/>
        </w:rPr>
        <w:t xml:space="preserve"> that the system is approaching a </w:t>
      </w:r>
      <w:r w:rsidRPr="00E32D4C">
        <w:rPr>
          <w:b/>
          <w:bCs/>
        </w:rPr>
        <w:t xml:space="preserve">system </w:t>
      </w:r>
      <w:r w:rsidRPr="00B6127A">
        <w:rPr>
          <w:b/>
          <w:bCs/>
        </w:rPr>
        <w:t>boundary</w:t>
      </w:r>
      <w:r w:rsidR="00691AAB" w:rsidRPr="00B6127A">
        <w:rPr>
          <w:b/>
          <w:bCs/>
        </w:rPr>
        <w:t>,</w:t>
      </w:r>
      <w:r w:rsidRPr="00B6127A">
        <w:rPr>
          <w:b/>
          <w:bCs/>
        </w:rPr>
        <w:t xml:space="preserve"> the system shall issue a DCA</w:t>
      </w:r>
      <w:r w:rsidR="00691AAB" w:rsidRPr="00B6127A">
        <w:rPr>
          <w:b/>
          <w:bCs/>
        </w:rPr>
        <w:t>.</w:t>
      </w:r>
    </w:p>
    <w:p w14:paraId="377FE440" w14:textId="66D704F1" w:rsidR="00077B21" w:rsidRDefault="00077B21" w:rsidP="00077B21">
      <w:pPr>
        <w:adjustRightInd w:val="0"/>
        <w:snapToGrid w:val="0"/>
        <w:spacing w:after="120" w:line="240" w:lineRule="auto"/>
        <w:ind w:left="2268" w:right="1134" w:hanging="1098"/>
        <w:jc w:val="both"/>
        <w:rPr>
          <w:rFonts w:eastAsia="Calibri" w:cs="Arial"/>
          <w:b/>
          <w:bCs/>
        </w:rPr>
      </w:pPr>
      <w:r w:rsidRPr="004E537E">
        <w:rPr>
          <w:rFonts w:eastAsia="Calibri" w:cs="Arial"/>
          <w:b/>
          <w:bCs/>
        </w:rPr>
        <w:t>5.3.7.2.5.</w:t>
      </w:r>
      <w:r w:rsidR="006D5725" w:rsidRPr="001173F1">
        <w:rPr>
          <w:rFonts w:eastAsia="Calibri" w:cs="Arial"/>
          <w:b/>
          <w:bCs/>
          <w:lang w:val="en-US"/>
        </w:rPr>
        <w:t>3</w:t>
      </w:r>
      <w:r w:rsidRPr="004E537E">
        <w:rPr>
          <w:rFonts w:eastAsia="Calibri" w:cs="Arial"/>
          <w:b/>
          <w:bCs/>
        </w:rPr>
        <w:t>.</w:t>
      </w:r>
      <w:r w:rsidR="007D5054" w:rsidRPr="004E537E">
        <w:rPr>
          <w:rFonts w:eastAsia="Calibri" w:cs="Arial"/>
          <w:b/>
          <w:bCs/>
        </w:rPr>
        <w:tab/>
      </w:r>
      <w:r w:rsidRPr="004E537E">
        <w:rPr>
          <w:rFonts w:eastAsia="Calibri" w:cs="Arial"/>
          <w:b/>
          <w:bCs/>
        </w:rPr>
        <w:t>The system shall be able to recognize lane markings as outlined in Annex</w:t>
      </w:r>
      <w:r w:rsidR="004E537E">
        <w:rPr>
          <w:rFonts w:eastAsia="Calibri" w:cs="Arial"/>
          <w:b/>
          <w:bCs/>
        </w:rPr>
        <w:t> 3</w:t>
      </w:r>
      <w:r w:rsidR="003E17E4">
        <w:rPr>
          <w:rFonts w:eastAsia="Calibri" w:cs="Arial"/>
          <w:b/>
          <w:bCs/>
        </w:rPr>
        <w:t xml:space="preserve"> </w:t>
      </w:r>
      <w:r w:rsidRPr="004E537E">
        <w:rPr>
          <w:rFonts w:eastAsia="Calibri" w:cs="Arial"/>
          <w:b/>
          <w:bCs/>
        </w:rPr>
        <w:t xml:space="preserve">of </w:t>
      </w:r>
      <w:r w:rsidR="00AC7C37" w:rsidRPr="004E537E">
        <w:rPr>
          <w:rFonts w:eastAsia="Calibri" w:cs="Arial"/>
          <w:b/>
          <w:bCs/>
        </w:rPr>
        <w:t xml:space="preserve">the </w:t>
      </w:r>
      <w:r w:rsidR="00364A43" w:rsidRPr="004E537E">
        <w:rPr>
          <w:rFonts w:eastAsia="Calibri" w:cs="Arial"/>
          <w:b/>
          <w:bCs/>
        </w:rPr>
        <w:t xml:space="preserve">01 or later series of amendments to </w:t>
      </w:r>
      <w:r w:rsidRPr="004E537E">
        <w:rPr>
          <w:rFonts w:eastAsia="Calibri" w:cs="Arial"/>
          <w:b/>
          <w:bCs/>
        </w:rPr>
        <w:t>UN Regulation N</w:t>
      </w:r>
      <w:r w:rsidR="00364A43" w:rsidRPr="004E537E">
        <w:rPr>
          <w:rFonts w:eastAsia="Calibri" w:cs="Arial"/>
          <w:b/>
          <w:bCs/>
        </w:rPr>
        <w:t>o</w:t>
      </w:r>
      <w:r w:rsidRPr="004E537E">
        <w:rPr>
          <w:rFonts w:eastAsia="Calibri" w:cs="Arial"/>
          <w:b/>
          <w:bCs/>
        </w:rPr>
        <w:t>. 130</w:t>
      </w:r>
      <w:r w:rsidR="00166AFA" w:rsidRPr="004E537E">
        <w:rPr>
          <w:rFonts w:eastAsia="Calibri" w:cs="Arial"/>
          <w:b/>
          <w:bCs/>
        </w:rPr>
        <w:t>,</w:t>
      </w:r>
      <w:r w:rsidRPr="004E537E">
        <w:rPr>
          <w:rFonts w:eastAsia="Calibri" w:cs="Arial"/>
          <w:b/>
          <w:bCs/>
        </w:rPr>
        <w:t xml:space="preserve"> as relevant to the </w:t>
      </w:r>
      <w:r w:rsidR="00D810A3" w:rsidRPr="004E537E">
        <w:rPr>
          <w:rFonts w:eastAsia="Calibri" w:cs="Arial"/>
          <w:b/>
          <w:bCs/>
        </w:rPr>
        <w:t>countries in which the system can be activated</w:t>
      </w:r>
      <w:r w:rsidRPr="004E537E">
        <w:rPr>
          <w:rFonts w:eastAsia="Calibri" w:cs="Arial"/>
          <w:b/>
          <w:bCs/>
        </w:rPr>
        <w:t>.</w:t>
      </w:r>
    </w:p>
    <w:p w14:paraId="40642F8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5E7F7A4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B6AAD34" w14:textId="77777777" w:rsidR="00544DB6" w:rsidRPr="00245F74" w:rsidRDefault="00544DB6" w:rsidP="00544DB6">
      <w:pPr>
        <w:adjustRightInd w:val="0"/>
        <w:snapToGrid w:val="0"/>
        <w:spacing w:after="120" w:line="240" w:lineRule="auto"/>
        <w:ind w:left="2268" w:right="1134" w:hanging="1098"/>
        <w:jc w:val="both"/>
        <w:rPr>
          <w:rFonts w:eastAsia="Calibri" w:cs="Arial"/>
          <w:b/>
          <w:bCs/>
        </w:rPr>
      </w:pPr>
      <w:r w:rsidRPr="00245F74">
        <w:rPr>
          <w:rFonts w:eastAsia="Calibri" w:cs="Arial"/>
          <w:b/>
          <w:bCs/>
        </w:rPr>
        <w:t>5.3.7.3.2.</w:t>
      </w:r>
      <w:r w:rsidRPr="00245F74">
        <w:rPr>
          <w:rFonts w:eastAsia="Calibri" w:cs="Arial"/>
          <w:b/>
          <w:bCs/>
        </w:rPr>
        <w:tab/>
        <w:t>The system shall be designed to select an appropriate target stop area based on the system capabilities and current circumstances (e.g. traffic situation, road infrastructure) with the aim of minimising risk.</w:t>
      </w:r>
    </w:p>
    <w:p w14:paraId="76838A3D" w14:textId="16422C45" w:rsidR="00544DB6" w:rsidRPr="00245F74" w:rsidRDefault="00B75BC2" w:rsidP="00544DB6">
      <w:pPr>
        <w:adjustRightInd w:val="0"/>
        <w:snapToGrid w:val="0"/>
        <w:spacing w:after="120" w:line="240" w:lineRule="auto"/>
        <w:ind w:left="2268" w:right="1134" w:hanging="1098"/>
        <w:jc w:val="both"/>
        <w:rPr>
          <w:rFonts w:eastAsia="Calibri" w:cs="Arial"/>
          <w:b/>
          <w:bCs/>
        </w:rPr>
      </w:pPr>
      <w:bookmarkStart w:id="2" w:name="_Hlk163235355"/>
      <w:r w:rsidRPr="00B75BC2">
        <w:rPr>
          <w:rFonts w:eastAsia="Calibri" w:cs="Arial"/>
          <w:strike/>
        </w:rPr>
        <w:t>5.3.7.3.2.</w:t>
      </w:r>
      <w:r>
        <w:rPr>
          <w:rFonts w:eastAsia="Calibri" w:cs="Arial"/>
          <w:b/>
          <w:bCs/>
        </w:rPr>
        <w:t xml:space="preserve"> </w:t>
      </w:r>
      <w:r w:rsidR="00544DB6" w:rsidRPr="00245F74">
        <w:rPr>
          <w:rFonts w:eastAsia="Calibri" w:cs="Arial"/>
          <w:b/>
          <w:bCs/>
        </w:rPr>
        <w:t>5.3.7.3.3.</w:t>
      </w:r>
      <w:r w:rsidR="00544DB6" w:rsidRPr="00245F74">
        <w:rPr>
          <w:rFonts w:eastAsia="Calibri" w:cs="Arial"/>
          <w:b/>
          <w:bCs/>
        </w:rPr>
        <w:tab/>
      </w:r>
      <w:r w:rsidR="00544DB6" w:rsidRPr="00B75BC2">
        <w:rPr>
          <w:rFonts w:eastAsia="Calibri" w:cs="Arial"/>
        </w:rPr>
        <w:t>Where the system is equipped with a driver-confirmed or system-initiated lane change feature, the RMF shall be capable of performing lane changes,</w:t>
      </w:r>
      <w:r w:rsidR="00544DB6" w:rsidRPr="00245F74">
        <w:rPr>
          <w:rFonts w:eastAsia="Calibri" w:cs="Arial"/>
          <w:b/>
          <w:bCs/>
        </w:rPr>
        <w:t xml:space="preserve"> in compliance with the technical requirements for systems with the purpose of bringing the vehicle to a safe stop outside its own lane of travel of the 04 or later series of amendments to UN Regulation No. 79, </w:t>
      </w:r>
      <w:r w:rsidR="00544DB6" w:rsidRPr="00B75BC2">
        <w:rPr>
          <w:rFonts w:eastAsia="Calibri" w:cs="Arial"/>
        </w:rPr>
        <w:t>during an intervention on a highway</w:t>
      </w:r>
      <w:r w:rsidR="00544DB6" w:rsidRPr="00245F74">
        <w:rPr>
          <w:rFonts w:eastAsia="Calibri" w:cs="Arial"/>
          <w:b/>
          <w:bCs/>
        </w:rPr>
        <w:t xml:space="preserve"> to bring the vehicle towards a target stop area in a slower or emergency lane. </w:t>
      </w:r>
      <w:bookmarkEnd w:id="2"/>
      <w:r w:rsidRPr="00B75BC2">
        <w:rPr>
          <w:rFonts w:eastAsia="Calibri" w:cs="Arial"/>
          <w:strike/>
        </w:rPr>
        <w:t>The system shall be designed to perform lane changes towards a slower or emergency lane where it is possible and safe to do so, taking into account surrounding traffic and road infrastructure in order to come to a safe stop.</w:t>
      </w:r>
    </w:p>
    <w:p w14:paraId="2F5B4B2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5C5F274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4971CDC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2DEFBA4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60CA537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4CEFF67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2CCFC41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lastRenderedPageBreak/>
        <w:t>(a)</w:t>
      </w:r>
      <w:r w:rsidRPr="00A21912">
        <w:rPr>
          <w:rFonts w:eastAsia="Calibri" w:cs="Arial"/>
        </w:rPr>
        <w:tab/>
        <w:t>Driver-set maximum speed;</w:t>
      </w:r>
    </w:p>
    <w:p w14:paraId="39A3A14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System-determined road speed limit.</w:t>
      </w:r>
    </w:p>
    <w:p w14:paraId="556E9C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F85EC5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1FC77AD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42C0C31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r>
      <w:r w:rsidRPr="0045598F">
        <w:rPr>
          <w:rFonts w:eastAsia="Calibri" w:cs="Arial"/>
        </w:rPr>
        <w:t xml:space="preserve">The system may incorporate a feature allowing the driver to confirm or reject any change in </w:t>
      </w:r>
      <w:r w:rsidR="00323712" w:rsidRPr="0045598F">
        <w:rPr>
          <w:rFonts w:eastAsia="Calibri" w:cs="Arial"/>
          <w:b/>
          <w:bCs/>
        </w:rPr>
        <w:t>the</w:t>
      </w:r>
      <w:r w:rsidR="00323712" w:rsidRPr="0045598F">
        <w:rPr>
          <w:rFonts w:eastAsia="Calibri" w:cs="Arial"/>
        </w:rPr>
        <w:t xml:space="preserve"> </w:t>
      </w:r>
      <w:r w:rsidRPr="0045598F">
        <w:rPr>
          <w:rFonts w:eastAsia="Calibri" w:cs="Arial"/>
        </w:rPr>
        <w:t xml:space="preserve">current maximum speed before it is </w:t>
      </w:r>
      <w:r w:rsidRPr="0045598F">
        <w:rPr>
          <w:rFonts w:eastAsia="Calibri" w:cs="Arial"/>
          <w:strike/>
        </w:rPr>
        <w:t xml:space="preserve">implemented </w:t>
      </w:r>
      <w:r w:rsidR="0024616D" w:rsidRPr="0045598F">
        <w:rPr>
          <w:rFonts w:eastAsia="Calibri" w:cs="Arial"/>
          <w:b/>
          <w:bCs/>
        </w:rPr>
        <w:t>automatically changed</w:t>
      </w:r>
      <w:r w:rsidR="0024616D" w:rsidRPr="0045598F">
        <w:rPr>
          <w:rFonts w:eastAsia="Calibri" w:cs="Arial"/>
        </w:rPr>
        <w:t xml:space="preserve"> </w:t>
      </w:r>
      <w:r w:rsidRPr="0045598F">
        <w:rPr>
          <w:rFonts w:eastAsia="Calibri" w:cs="Arial"/>
        </w:rPr>
        <w:t>by the system.</w:t>
      </w:r>
    </w:p>
    <w:p w14:paraId="7809A85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258C010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071020EB" w14:textId="672AF325"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r>
      <w:r w:rsidRPr="008B4166">
        <w:rPr>
          <w:rFonts w:eastAsia="Calibri" w:cs="Arial"/>
        </w:rPr>
        <w:t>If the current maximum speed before the change was a driver set maximum speed</w:t>
      </w:r>
      <w:r w:rsidR="00CC6146" w:rsidRPr="008B4166">
        <w:rPr>
          <w:rFonts w:eastAsia="Calibri" w:cs="Arial"/>
        </w:rPr>
        <w:t xml:space="preserve"> </w:t>
      </w:r>
      <w:r w:rsidR="00CC6146" w:rsidRPr="008B4166">
        <w:rPr>
          <w:rFonts w:eastAsia="Calibri" w:cs="Arial"/>
          <w:b/>
          <w:bCs/>
        </w:rPr>
        <w:t xml:space="preserve">and the driver set maximum speed is lower than both </w:t>
      </w:r>
      <w:r w:rsidR="00123DF8" w:rsidRPr="008B4166">
        <w:rPr>
          <w:rFonts w:eastAsia="Calibri" w:cs="Arial"/>
          <w:b/>
          <w:bCs/>
        </w:rPr>
        <w:t xml:space="preserve">the </w:t>
      </w:r>
      <w:r w:rsidR="00CC6146" w:rsidRPr="008B4166">
        <w:rPr>
          <w:rFonts w:eastAsia="Calibri" w:cs="Arial"/>
          <w:b/>
          <w:bCs/>
        </w:rPr>
        <w:t xml:space="preserve">previous system-determined road speed limit </w:t>
      </w:r>
      <w:r w:rsidR="00B67DDA" w:rsidRPr="008B4166">
        <w:rPr>
          <w:rFonts w:eastAsia="Calibri" w:cs="Arial"/>
          <w:b/>
          <w:bCs/>
        </w:rPr>
        <w:t>as well as</w:t>
      </w:r>
      <w:r w:rsidR="00CC6146" w:rsidRPr="008B4166">
        <w:rPr>
          <w:rFonts w:eastAsia="Calibri" w:cs="Arial"/>
          <w:b/>
          <w:bCs/>
        </w:rPr>
        <w:t xml:space="preserve"> the new system-determined road speed limit</w:t>
      </w:r>
      <w:r w:rsidRPr="008B4166">
        <w:rPr>
          <w:rFonts w:eastAsia="Calibri" w:cs="Arial"/>
          <w:b/>
          <w:bCs/>
        </w:rPr>
        <w:t>,</w:t>
      </w:r>
      <w:r w:rsidRPr="008B4166">
        <w:rPr>
          <w:rFonts w:eastAsia="Calibri" w:cs="Arial"/>
        </w:rPr>
        <w:t xml:space="preserve"> then the current maximum speed shall not automatically change to the new system-determined road speed </w:t>
      </w:r>
      <w:r w:rsidR="008B4166" w:rsidRPr="008B4166">
        <w:rPr>
          <w:rFonts w:eastAsia="Calibri" w:cs="Arial"/>
        </w:rPr>
        <w:t>limit</w:t>
      </w:r>
      <w:r w:rsidR="008B4166" w:rsidRPr="008B4166">
        <w:rPr>
          <w:rFonts w:eastAsia="Calibri" w:cs="Arial"/>
          <w:strike/>
        </w:rPr>
        <w:t xml:space="preserve"> if</w:t>
      </w:r>
      <w:r w:rsidRPr="008B4166">
        <w:rPr>
          <w:rFonts w:eastAsia="Calibri" w:cs="Arial"/>
          <w:strike/>
        </w:rPr>
        <w:t xml:space="preserve"> the driver set maximum speed is lower than both previous system-determined road speed limit and the new system-determined road speed limit</w:t>
      </w:r>
      <w:r w:rsidRPr="008B4166">
        <w:rPr>
          <w:rFonts w:eastAsia="Calibri" w:cs="Arial"/>
        </w:rPr>
        <w:t>.</w:t>
      </w:r>
    </w:p>
    <w:p w14:paraId="10CB93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6CF089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62C8FF3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53F4C1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6FC215C4" w14:textId="37D8E951"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r>
      <w:r w:rsidRPr="004D1BF5">
        <w:rPr>
          <w:rFonts w:eastAsia="Calibri" w:cs="Arial"/>
        </w:rPr>
        <w:t xml:space="preserve">Technically reasonable tolerances (e.g., related to speedometer inaccuracy) may be applied to the warning thresholds and </w:t>
      </w:r>
      <w:r w:rsidRPr="004D1BF5">
        <w:rPr>
          <w:rFonts w:eastAsia="Calibri" w:cs="Arial"/>
          <w:strike/>
        </w:rPr>
        <w:t>operational limits</w:t>
      </w:r>
      <w:r w:rsidR="004D1BF5" w:rsidRPr="004D1BF5">
        <w:rPr>
          <w:rFonts w:eastAsia="Calibri" w:cs="Arial"/>
        </w:rPr>
        <w:t xml:space="preserve"> </w:t>
      </w:r>
      <w:r w:rsidR="004171A1" w:rsidRPr="004D1BF5">
        <w:rPr>
          <w:rFonts w:eastAsia="Calibri" w:cs="Arial"/>
          <w:b/>
          <w:bCs/>
        </w:rPr>
        <w:t>the system’s designed speed range</w:t>
      </w:r>
      <w:r w:rsidRPr="004D1BF5">
        <w:rPr>
          <w:rFonts w:eastAsia="Calibri" w:cs="Arial"/>
        </w:rPr>
        <w:t xml:space="preserve"> and shall be declared by the manufacturer to the Type Approval Authority.</w:t>
      </w:r>
      <w:r w:rsidRPr="00A21912">
        <w:rPr>
          <w:rFonts w:eastAsia="Calibri" w:cs="Arial"/>
        </w:rPr>
        <w:t xml:space="preserve"> </w:t>
      </w:r>
    </w:p>
    <w:p w14:paraId="03C9F5C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75E639E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1C47C9EE"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091A6A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557D5569"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05BF3D8A" w14:textId="77777777" w:rsidR="00BB3B4D"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w:t>
      </w:r>
      <w:r w:rsidR="000A61A5" w:rsidRPr="000A61A5">
        <w:rPr>
          <w:rFonts w:eastAsia="Calibri" w:cs="Arial"/>
          <w:strike/>
          <w:color w:val="0000CC"/>
        </w:rPr>
        <w:t>during a run cycle</w:t>
      </w:r>
      <w:r w:rsidR="000A61A5" w:rsidRPr="000A61A5">
        <w:rPr>
          <w:rFonts w:eastAsia="Calibri" w:cs="Arial"/>
          <w:color w:val="0000CC"/>
        </w:rPr>
        <w:t xml:space="preserve"> </w:t>
      </w:r>
      <w:r w:rsidR="000A61A5" w:rsidRPr="000A61A5">
        <w:rPr>
          <w:rFonts w:eastAsia="Calibri" w:cs="Arial"/>
          <w:b/>
          <w:bCs/>
          <w:color w:val="0000CC"/>
        </w:rPr>
        <w:t>following</w:t>
      </w:r>
      <w:r w:rsidR="000A61A5" w:rsidRPr="000A61A5">
        <w:rPr>
          <w:rFonts w:eastAsia="Calibri" w:cs="Arial"/>
          <w:color w:val="0000CC"/>
        </w:rPr>
        <w:t xml:space="preserve"> </w:t>
      </w:r>
      <w:r w:rsidR="000A61A5" w:rsidRPr="000A61A5">
        <w:rPr>
          <w:rFonts w:eastAsia="Calibri" w:cs="Arial"/>
          <w:b/>
          <w:bCs/>
          <w:color w:val="0000CC"/>
        </w:rPr>
        <w:t>an initiation of the powertrain</w:t>
      </w:r>
      <w:r w:rsidR="00BB3B4D" w:rsidRPr="00BB3B4D">
        <w:rPr>
          <w:rFonts w:eastAsia="Calibri" w:cs="Arial"/>
          <w:b/>
          <w:bCs/>
          <w:color w:val="0000CC"/>
          <w:vertAlign w:val="superscript"/>
        </w:rPr>
        <w:t>3</w:t>
      </w:r>
      <w:r w:rsidR="000A61A5" w:rsidRPr="000A61A5">
        <w:rPr>
          <w:rFonts w:eastAsia="Calibri" w:cs="Arial"/>
          <w:color w:val="0000CC"/>
        </w:rPr>
        <w:t xml:space="preserve">, </w:t>
      </w:r>
      <w:r w:rsidRPr="00A21912">
        <w:rPr>
          <w:rFonts w:eastAsia="Calibri" w:cs="Arial"/>
        </w:rPr>
        <w:t>the system shall provide information to the driver that the headway configuration is set to a value lower than 2 seconds, if that is the case.</w:t>
      </w:r>
      <w:r w:rsidR="000A61A5">
        <w:rPr>
          <w:rFonts w:eastAsia="Calibri" w:cs="Arial"/>
        </w:rPr>
        <w:t xml:space="preserve"> </w:t>
      </w:r>
    </w:p>
    <w:p w14:paraId="1223D6DA" w14:textId="77777777" w:rsidR="00BB3B4D" w:rsidRPr="00BB3B4D" w:rsidRDefault="00BB3B4D" w:rsidP="00BB3B4D">
      <w:pPr>
        <w:spacing w:after="114" w:line="252" w:lineRule="auto"/>
        <w:ind w:left="2268" w:right="1134" w:hanging="1134"/>
        <w:rPr>
          <w:i/>
          <w:color w:val="0000CC"/>
        </w:rPr>
      </w:pPr>
      <w:r w:rsidRPr="00BB3B4D">
        <w:rPr>
          <w:i/>
          <w:color w:val="0000CC"/>
        </w:rPr>
        <w:lastRenderedPageBreak/>
        <w:t>Insert new footnote 3</w:t>
      </w:r>
      <w:r w:rsidRPr="00BB3B4D">
        <w:rPr>
          <w:iCs/>
          <w:color w:val="0000CC"/>
        </w:rPr>
        <w:t>, to read:</w:t>
      </w:r>
    </w:p>
    <w:p w14:paraId="44426FF1" w14:textId="029B3C21" w:rsidR="00762E27" w:rsidRPr="00A21912" w:rsidRDefault="00BB3B4D" w:rsidP="00BB3B4D">
      <w:pPr>
        <w:spacing w:after="114" w:line="252" w:lineRule="auto"/>
        <w:ind w:left="2268" w:right="1134" w:hanging="567"/>
        <w:rPr>
          <w:rFonts w:eastAsia="Calibri" w:cs="Arial"/>
        </w:rPr>
      </w:pPr>
      <w:r w:rsidRPr="00BB3B4D">
        <w:rPr>
          <w:iCs/>
          <w:color w:val="0000CC"/>
          <w:sz w:val="18"/>
          <w:szCs w:val="18"/>
        </w:rPr>
        <w:t>“</w:t>
      </w:r>
      <w:r w:rsidRPr="00BB3B4D">
        <w:rPr>
          <w:iCs/>
          <w:color w:val="0000CC"/>
          <w:sz w:val="18"/>
          <w:szCs w:val="18"/>
        </w:rPr>
        <w:tab/>
      </w:r>
      <w:proofErr w:type="gramStart"/>
      <w:r w:rsidRPr="00BB3B4D">
        <w:rPr>
          <w:b/>
          <w:bCs/>
          <w:iCs/>
          <w:color w:val="0000CC"/>
          <w:sz w:val="18"/>
          <w:szCs w:val="18"/>
          <w:vertAlign w:val="superscript"/>
        </w:rPr>
        <w:t>3</w:t>
      </w:r>
      <w:r w:rsidRPr="00BB3B4D">
        <w:rPr>
          <w:iCs/>
          <w:color w:val="0000CC"/>
          <w:sz w:val="18"/>
          <w:szCs w:val="18"/>
        </w:rPr>
        <w:t xml:space="preserve">  </w:t>
      </w:r>
      <w:r w:rsidRPr="00BB3B4D">
        <w:rPr>
          <w:b/>
          <w:bCs/>
          <w:iCs/>
          <w:color w:val="0000CC"/>
          <w:sz w:val="18"/>
          <w:szCs w:val="18"/>
        </w:rPr>
        <w:t>As</w:t>
      </w:r>
      <w:proofErr w:type="gramEnd"/>
      <w:r w:rsidRPr="00BB3B4D">
        <w:rPr>
          <w:b/>
          <w:bCs/>
          <w:iCs/>
          <w:color w:val="0000CC"/>
          <w:sz w:val="18"/>
          <w:szCs w:val="18"/>
        </w:rPr>
        <w:t xml:space="preserve"> defined in Mutual Resolution No. 2 (M.R.2) of the 1958 and the 1998 Agreements containing vehicle propulsion system definitions, see document ECE/TRANS/WP.29/1121.</w:t>
      </w:r>
      <w:r w:rsidRPr="00BB3B4D">
        <w:rPr>
          <w:iCs/>
          <w:color w:val="0000CC"/>
          <w:sz w:val="18"/>
          <w:szCs w:val="18"/>
        </w:rPr>
        <w:t xml:space="preserve">” </w:t>
      </w:r>
      <w:r w:rsidR="000A61A5" w:rsidRPr="000A61A5">
        <w:rPr>
          <w:rFonts w:eastAsia="Calibri" w:cs="Arial"/>
          <w:color w:val="0000CC"/>
          <w:highlight w:val="green"/>
        </w:rPr>
        <w:t>(GRVA-20-43</w:t>
      </w:r>
      <w:r w:rsidR="008A368C">
        <w:rPr>
          <w:rFonts w:eastAsia="Calibri" w:cs="Arial"/>
          <w:color w:val="0000CC"/>
          <w:highlight w:val="green"/>
        </w:rPr>
        <w:t>/Rev.1</w:t>
      </w:r>
      <w:r w:rsidR="000A61A5" w:rsidRPr="000A61A5">
        <w:rPr>
          <w:rFonts w:eastAsia="Calibri" w:cs="Arial"/>
          <w:color w:val="0000CC"/>
          <w:highlight w:val="green"/>
        </w:rPr>
        <w:t>)</w:t>
      </w:r>
      <w:r w:rsidR="00762E27" w:rsidRPr="000A61A5">
        <w:rPr>
          <w:rFonts w:eastAsia="Calibri" w:cs="Arial"/>
          <w:color w:val="0000CC"/>
        </w:rPr>
        <w:t xml:space="preserve"> </w:t>
      </w:r>
    </w:p>
    <w:p w14:paraId="43CD3F6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3405230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441CFB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6E7C1C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24009B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464AD85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405A354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5FBBD7E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4456F90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579C9D9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E579DF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72534E2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00EA87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406709E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4BF39007"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lastRenderedPageBreak/>
        <w:drawing>
          <wp:inline distT="0" distB="0" distL="0" distR="0" wp14:anchorId="6BC16330" wp14:editId="750715AE">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0596" cy="3226852"/>
                    </a:xfrm>
                    <a:prstGeom prst="rect">
                      <a:avLst/>
                    </a:prstGeom>
                  </pic:spPr>
                </pic:pic>
              </a:graphicData>
            </a:graphic>
          </wp:inline>
        </w:drawing>
      </w:r>
    </w:p>
    <w:p w14:paraId="59E928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60CFD6A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206BBB9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600926D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5A22DCE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0681F7AB"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43071BD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3D913C2A" w14:textId="0EBD1914" w:rsidR="00BB3B4D" w:rsidRPr="00A21912" w:rsidRDefault="00762E27" w:rsidP="00BB3B4D">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r>
      <w:r w:rsidR="00BB3B4D">
        <w:rPr>
          <w:rFonts w:eastAsia="Calibri" w:cs="Arial"/>
        </w:rPr>
        <w:tab/>
      </w:r>
      <w:r w:rsidR="00BB3B4D" w:rsidRPr="00A21912">
        <w:rPr>
          <w:rFonts w:eastAsia="Calibri" w:cs="Arial"/>
        </w:rPr>
        <w:t xml:space="preserve">The </w:t>
      </w:r>
      <w:r w:rsidR="00BB3B4D" w:rsidRPr="00BB3B4D">
        <w:rPr>
          <w:rFonts w:eastAsia="Calibri" w:cs="Arial"/>
          <w:b/>
          <w:bCs/>
          <w:color w:val="0000CC"/>
        </w:rPr>
        <w:t xml:space="preserve">default status of the </w:t>
      </w:r>
      <w:r w:rsidR="00BB3B4D" w:rsidRPr="00A21912">
        <w:rPr>
          <w:rFonts w:eastAsia="Calibri" w:cs="Arial"/>
        </w:rPr>
        <w:t xml:space="preserve">system shall be </w:t>
      </w:r>
      <w:r w:rsidR="00BB3B4D" w:rsidRPr="00BB3B4D">
        <w:rPr>
          <w:rFonts w:eastAsia="Calibri" w:cs="Arial"/>
          <w:b/>
          <w:bCs/>
          <w:color w:val="0000CC"/>
        </w:rPr>
        <w:t xml:space="preserve">the </w:t>
      </w:r>
      <w:r w:rsidR="00BB3B4D" w:rsidRPr="00BB3B4D">
        <w:rPr>
          <w:rFonts w:eastAsia="Calibri" w:cs="Arial"/>
          <w:strike/>
          <w:color w:val="0000CC"/>
        </w:rPr>
        <w:t>in</w:t>
      </w:r>
      <w:r w:rsidR="00BB3B4D" w:rsidRPr="00BB3B4D">
        <w:rPr>
          <w:rFonts w:eastAsia="Calibri" w:cs="Arial"/>
          <w:color w:val="0000CC"/>
        </w:rPr>
        <w:t xml:space="preserve"> </w:t>
      </w:r>
      <w:r w:rsidR="00BB3B4D" w:rsidRPr="00A21912">
        <w:rPr>
          <w:rFonts w:eastAsia="Calibri" w:cs="Arial"/>
        </w:rPr>
        <w:t xml:space="preserve">‘off’ mode at </w:t>
      </w:r>
      <w:r w:rsidR="00BB3B4D" w:rsidRPr="00F52FE8">
        <w:rPr>
          <w:rFonts w:eastAsia="Calibri" w:cs="Arial"/>
          <w:strike/>
          <w:highlight w:val="yellow"/>
        </w:rPr>
        <w:t>the</w:t>
      </w:r>
      <w:r w:rsidR="00BB3B4D" w:rsidRPr="00A21912">
        <w:rPr>
          <w:rFonts w:eastAsia="Calibri" w:cs="Arial"/>
        </w:rPr>
        <w:t xml:space="preserve"> </w:t>
      </w:r>
      <w:r w:rsidR="00BB3B4D" w:rsidRPr="00BB3B4D">
        <w:rPr>
          <w:rFonts w:eastAsia="Calibri" w:cs="Arial"/>
          <w:strike/>
          <w:color w:val="0000CC"/>
        </w:rPr>
        <w:t>initiation of</w:t>
      </w:r>
      <w:r w:rsidR="00BB3B4D" w:rsidRPr="00BB3B4D">
        <w:rPr>
          <w:rFonts w:eastAsia="Calibri" w:cs="Arial"/>
          <w:color w:val="0000CC"/>
        </w:rPr>
        <w:t xml:space="preserve"> </w:t>
      </w:r>
      <w:r w:rsidR="00BB3B4D" w:rsidRPr="00A21912">
        <w:rPr>
          <w:rFonts w:eastAsia="Calibri" w:cs="Arial"/>
        </w:rPr>
        <w:t xml:space="preserve">each </w:t>
      </w:r>
      <w:r w:rsidR="00BB3B4D" w:rsidRPr="00BB3B4D">
        <w:rPr>
          <w:b/>
          <w:bCs/>
          <w:iCs/>
          <w:color w:val="0000CC"/>
        </w:rPr>
        <w:t>initiation of the powertrain</w:t>
      </w:r>
      <w:r w:rsidR="00BB3B4D" w:rsidRPr="00BB3B4D">
        <w:rPr>
          <w:b/>
          <w:bCs/>
          <w:iCs/>
          <w:color w:val="0000CC"/>
          <w:vertAlign w:val="superscript"/>
        </w:rPr>
        <w:t xml:space="preserve">3 </w:t>
      </w:r>
      <w:r w:rsidR="00BB3B4D" w:rsidRPr="00BB3B4D">
        <w:rPr>
          <w:rFonts w:eastAsia="Calibri" w:cs="Arial"/>
          <w:strike/>
          <w:color w:val="0000CC"/>
        </w:rPr>
        <w:t>new engine start (or run cycle, as relevant)</w:t>
      </w:r>
      <w:r w:rsidR="00BB3B4D" w:rsidRPr="00BB3B4D">
        <w:rPr>
          <w:rFonts w:eastAsia="Calibri" w:cs="Arial"/>
          <w:color w:val="0000CC"/>
        </w:rPr>
        <w:t>,</w:t>
      </w:r>
      <w:r w:rsidR="00BB3B4D" w:rsidRPr="00A21912">
        <w:rPr>
          <w:rFonts w:eastAsia="Calibri" w:cs="Arial"/>
        </w:rPr>
        <w:t xml:space="preserve"> regardless of what mode the driver had previously selected.</w:t>
      </w:r>
    </w:p>
    <w:p w14:paraId="07BDFDFD" w14:textId="06E7687F" w:rsidR="00BB3B4D" w:rsidRDefault="00BB3B4D" w:rsidP="00BB3B4D">
      <w:pPr>
        <w:spacing w:after="114" w:line="256" w:lineRule="auto"/>
        <w:ind w:left="2268" w:right="1134"/>
        <w:jc w:val="both"/>
        <w:rPr>
          <w:rFonts w:eastAsia="Calibri" w:cs="Arial"/>
        </w:rPr>
      </w:pPr>
      <w:r w:rsidRPr="00681881">
        <w:rPr>
          <w:rFonts w:eastAsia="Calibri" w:cs="Arial"/>
          <w:strike/>
          <w:color w:val="0000CC"/>
        </w:rPr>
        <w:t xml:space="preserve">This requirement does not apply when a new engine start (or run cycle, as relevant) </w:t>
      </w:r>
      <w:r w:rsidRPr="00681881">
        <w:rPr>
          <w:rFonts w:eastAsia="Calibri" w:cs="Arial"/>
          <w:b/>
          <w:bCs/>
          <w:color w:val="0000CC"/>
        </w:rPr>
        <w:t>A new engine start (or run cycle), which</w:t>
      </w:r>
      <w:r w:rsidRPr="00681881">
        <w:rPr>
          <w:rFonts w:eastAsia="Calibri" w:cs="Arial"/>
          <w:color w:val="0000CC"/>
        </w:rPr>
        <w:t xml:space="preserve"> </w:t>
      </w:r>
      <w:r w:rsidRPr="00A21912">
        <w:rPr>
          <w:rFonts w:eastAsia="Calibri" w:cs="Arial"/>
        </w:rPr>
        <w:t>is performed automatically, e.g., the operation of a stop/start system</w:t>
      </w:r>
      <w:r w:rsidRPr="00681881">
        <w:rPr>
          <w:rFonts w:eastAsia="Calibri" w:cs="Arial"/>
          <w:b/>
          <w:bCs/>
          <w:color w:val="0000CC"/>
        </w:rPr>
        <w:t>, shall not be considered an “initiation of the powertrain” wherever that term is used in this regulation</w:t>
      </w:r>
      <w:r w:rsidRPr="00681881">
        <w:rPr>
          <w:rFonts w:eastAsia="Calibri" w:cs="Arial"/>
          <w:color w:val="0000CC"/>
        </w:rPr>
        <w:t>.</w:t>
      </w:r>
      <w:r w:rsidR="00F50F16" w:rsidRPr="00F50F16">
        <w:rPr>
          <w:rFonts w:eastAsia="Calibri" w:cs="Arial"/>
          <w:color w:val="0000CC"/>
          <w:highlight w:val="green"/>
        </w:rPr>
        <w:t xml:space="preserve"> </w:t>
      </w:r>
      <w:r w:rsidR="00F50F16" w:rsidRPr="000A61A5">
        <w:rPr>
          <w:rFonts w:eastAsia="Calibri" w:cs="Arial"/>
          <w:color w:val="0000CC"/>
          <w:highlight w:val="green"/>
        </w:rPr>
        <w:t>(GRVA-20-43</w:t>
      </w:r>
      <w:r w:rsidR="008A368C">
        <w:rPr>
          <w:rFonts w:eastAsia="Calibri" w:cs="Arial"/>
          <w:color w:val="0000CC"/>
          <w:highlight w:val="green"/>
        </w:rPr>
        <w:t>/Rev.1</w:t>
      </w:r>
      <w:r w:rsidR="00F50F16" w:rsidRPr="000A61A5">
        <w:rPr>
          <w:rFonts w:eastAsia="Calibri" w:cs="Arial"/>
          <w:color w:val="0000CC"/>
          <w:highlight w:val="green"/>
        </w:rPr>
        <w:t>)</w:t>
      </w:r>
    </w:p>
    <w:p w14:paraId="2496807B" w14:textId="0777C9D8"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2A0E49BC" w14:textId="77777777" w:rsidR="008A368C" w:rsidRDefault="00C151C2" w:rsidP="00A15034">
      <w:pPr>
        <w:adjustRightInd w:val="0"/>
        <w:snapToGrid w:val="0"/>
        <w:spacing w:after="120" w:line="240" w:lineRule="auto"/>
        <w:ind w:left="2268" w:right="1134" w:hanging="1134"/>
        <w:jc w:val="both"/>
        <w:rPr>
          <w:b/>
          <w:bCs/>
          <w:color w:val="0000CC"/>
        </w:rPr>
      </w:pPr>
      <w:r w:rsidRPr="00A15034">
        <w:rPr>
          <w:rFonts w:eastAsia="Calibri"/>
          <w:b/>
          <w:bCs/>
          <w:color w:val="0000CC"/>
          <w:lang w:val="en-US"/>
        </w:rPr>
        <w:t>5.5.3.2.1.</w:t>
      </w:r>
      <w:r w:rsidRPr="00A15034">
        <w:rPr>
          <w:rFonts w:eastAsia="Calibri"/>
          <w:b/>
          <w:bCs/>
          <w:color w:val="0000CC"/>
          <w:lang w:val="en-US"/>
        </w:rPr>
        <w:tab/>
      </w:r>
      <w:r w:rsidR="00A15034" w:rsidRPr="00A15034">
        <w:rPr>
          <w:b/>
          <w:bCs/>
          <w:color w:val="0000CC"/>
        </w:rPr>
        <w:t>At the latest when the system first enters ‘active’ mode following an initiation of the powertrain, the system shall provide visual information to the driver requesting them to remain engaged with the driving task while using the system</w:t>
      </w:r>
      <w:r w:rsidR="00545965">
        <w:rPr>
          <w:b/>
          <w:bCs/>
          <w:color w:val="0000CC"/>
        </w:rPr>
        <w:t>.</w:t>
      </w:r>
      <w:r w:rsidR="00A15034" w:rsidRPr="00A15034">
        <w:rPr>
          <w:b/>
          <w:bCs/>
          <w:color w:val="0000CC"/>
        </w:rPr>
        <w:t xml:space="preserve"> </w:t>
      </w:r>
      <w:r w:rsidR="00A15034" w:rsidRPr="00545965">
        <w:rPr>
          <w:b/>
          <w:bCs/>
          <w:strike/>
          <w:color w:val="0000CC"/>
          <w:highlight w:val="yellow"/>
        </w:rPr>
        <w:t>which must be confirmed by the driver.</w:t>
      </w:r>
      <w:r w:rsidR="00A15034">
        <w:rPr>
          <w:b/>
          <w:bCs/>
          <w:color w:val="0000CC"/>
        </w:rPr>
        <w:t xml:space="preserve"> </w:t>
      </w:r>
    </w:p>
    <w:p w14:paraId="6F1D1303" w14:textId="5010A81D" w:rsidR="00C151C2" w:rsidRPr="00A15034" w:rsidRDefault="00A15034" w:rsidP="008A368C">
      <w:pPr>
        <w:adjustRightInd w:val="0"/>
        <w:snapToGrid w:val="0"/>
        <w:spacing w:after="120" w:line="240" w:lineRule="auto"/>
        <w:ind w:left="2268" w:right="1134"/>
        <w:jc w:val="both"/>
        <w:rPr>
          <w:rStyle w:val="ui-provider"/>
          <w:b/>
          <w:bCs/>
          <w:color w:val="0000CC"/>
        </w:rPr>
      </w:pPr>
      <w:r w:rsidRPr="00A15034">
        <w:rPr>
          <w:color w:val="0000CC"/>
          <w:highlight w:val="green"/>
        </w:rPr>
        <w:lastRenderedPageBreak/>
        <w:t>(GRVA-20-57</w:t>
      </w:r>
      <w:r w:rsidR="008A368C">
        <w:rPr>
          <w:color w:val="0000CC"/>
          <w:highlight w:val="green"/>
        </w:rPr>
        <w:t>/Rev.1</w:t>
      </w:r>
      <w:r w:rsidRPr="00A15034">
        <w:rPr>
          <w:color w:val="0000CC"/>
          <w:highlight w:val="green"/>
        </w:rPr>
        <w:t>)</w:t>
      </w:r>
    </w:p>
    <w:p w14:paraId="7FC06F1C" w14:textId="468347A0" w:rsidR="00762E27" w:rsidRPr="00A21912" w:rsidRDefault="00BE4447" w:rsidP="00762E27">
      <w:pPr>
        <w:adjustRightInd w:val="0"/>
        <w:snapToGrid w:val="0"/>
        <w:spacing w:after="120" w:line="240" w:lineRule="auto"/>
        <w:ind w:left="2268" w:right="1134" w:hanging="1134"/>
        <w:jc w:val="both"/>
        <w:rPr>
          <w:rFonts w:eastAsia="Calibri" w:cs="Arial"/>
        </w:rPr>
      </w:pPr>
      <w:r w:rsidRPr="0035343E">
        <w:rPr>
          <w:rFonts w:eastAsia="Calibri" w:cs="Arial"/>
          <w:strike/>
        </w:rPr>
        <w:t>5.5.3.2.1.</w:t>
      </w:r>
      <w:r>
        <w:rPr>
          <w:rFonts w:eastAsia="Calibri" w:cs="Arial"/>
          <w:b/>
          <w:bCs/>
        </w:rPr>
        <w:t xml:space="preserve"> </w:t>
      </w:r>
      <w:r w:rsidR="00762E27" w:rsidRPr="0035343E">
        <w:rPr>
          <w:rFonts w:eastAsia="Calibri" w:cs="Arial"/>
          <w:b/>
          <w:bCs/>
        </w:rPr>
        <w:t>5.5.3.2.</w:t>
      </w:r>
      <w:r w:rsidR="00156336" w:rsidRPr="0035343E">
        <w:rPr>
          <w:rFonts w:eastAsia="Calibri" w:cs="Arial"/>
          <w:b/>
          <w:bCs/>
        </w:rPr>
        <w:t>2</w:t>
      </w:r>
      <w:r w:rsidR="00762E27" w:rsidRPr="0035343E">
        <w:rPr>
          <w:rFonts w:eastAsia="Calibri" w:cs="Arial"/>
          <w:b/>
          <w:bCs/>
        </w:rPr>
        <w:t>.</w:t>
      </w:r>
      <w:r w:rsidR="00762E27" w:rsidRPr="00A21912">
        <w:rPr>
          <w:rFonts w:eastAsia="Calibri" w:cs="Arial"/>
        </w:rPr>
        <w:tab/>
        <w:t>The system shall change its mode from ‘off’ to ‘on’ only upon a deliberate action of the driver.</w:t>
      </w:r>
    </w:p>
    <w:p w14:paraId="14737AAA" w14:textId="0266437A" w:rsidR="00762E27" w:rsidRPr="00A21912" w:rsidRDefault="00BE4447" w:rsidP="00762E27">
      <w:pPr>
        <w:adjustRightInd w:val="0"/>
        <w:snapToGrid w:val="0"/>
        <w:spacing w:after="120" w:line="240" w:lineRule="auto"/>
        <w:ind w:left="2268" w:right="1134" w:hanging="1134"/>
        <w:jc w:val="both"/>
        <w:rPr>
          <w:rFonts w:eastAsia="Calibri" w:cs="Arial"/>
        </w:rPr>
      </w:pPr>
      <w:r w:rsidRPr="0035343E">
        <w:rPr>
          <w:rFonts w:eastAsia="Calibri" w:cs="Arial"/>
          <w:strike/>
        </w:rPr>
        <w:t>5.5.3.2.2.</w:t>
      </w:r>
      <w:r>
        <w:rPr>
          <w:rFonts w:eastAsia="Calibri" w:cs="Arial"/>
          <w:b/>
          <w:bCs/>
        </w:rPr>
        <w:t xml:space="preserve"> </w:t>
      </w:r>
      <w:r w:rsidR="00762E27" w:rsidRPr="0035343E">
        <w:rPr>
          <w:rFonts w:eastAsia="Calibri" w:cs="Arial"/>
          <w:b/>
          <w:bCs/>
        </w:rPr>
        <w:t>5.5.3.2.</w:t>
      </w:r>
      <w:r w:rsidR="00156336" w:rsidRPr="0035343E">
        <w:rPr>
          <w:rFonts w:eastAsia="Calibri" w:cs="Arial"/>
          <w:b/>
          <w:bCs/>
        </w:rPr>
        <w:t>3</w:t>
      </w:r>
      <w:r w:rsidR="00762E27" w:rsidRPr="0035343E">
        <w:rPr>
          <w:rFonts w:eastAsia="Calibri" w:cs="Arial"/>
          <w:b/>
          <w:bCs/>
        </w:rPr>
        <w:t>.</w:t>
      </w:r>
      <w:r w:rsidR="00762E27" w:rsidRPr="00A21912">
        <w:rPr>
          <w:rFonts w:eastAsia="Calibri" w:cs="Arial"/>
        </w:rPr>
        <w:tab/>
        <w:t>The system or its features shall only enter ‘active’ mode if all of the following conditions are met:</w:t>
      </w:r>
    </w:p>
    <w:p w14:paraId="2D35780B"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774AFEE2"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1321097C"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75758461"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38646F21"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0008226E"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531D76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2C5720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w:t>
      </w:r>
      <w:proofErr w:type="gramStart"/>
      <w:r w:rsidRPr="00A21912">
        <w:rPr>
          <w:rFonts w:eastAsia="Calibri" w:cs="Arial"/>
        </w:rPr>
        <w:t>off‘ mode</w:t>
      </w:r>
      <w:proofErr w:type="gramEnd"/>
      <w:r w:rsidRPr="00A21912">
        <w:rPr>
          <w:rFonts w:eastAsia="Calibri" w:cs="Arial"/>
        </w:rPr>
        <w:t xml:space="preserve"> at any time.</w:t>
      </w:r>
      <w:r w:rsidRPr="00A21912">
        <w:rPr>
          <w:rFonts w:eastAsia="Calibri" w:cs="Arial"/>
          <w:color w:val="F79646" w:themeColor="accent6"/>
        </w:rPr>
        <w:t xml:space="preserve"> </w:t>
      </w:r>
    </w:p>
    <w:p w14:paraId="25768D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50104FF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1CD802E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25F3574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0367AA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3CFA4A28" w14:textId="35163913" w:rsidR="00DE4444" w:rsidRPr="00B6127A" w:rsidRDefault="00762E27" w:rsidP="00B6127A">
      <w:pPr>
        <w:adjustRightInd w:val="0"/>
        <w:snapToGrid w:val="0"/>
        <w:spacing w:after="120" w:line="240" w:lineRule="auto"/>
        <w:ind w:left="2268" w:right="1134" w:hanging="1134"/>
        <w:jc w:val="both"/>
        <w:rPr>
          <w:rFonts w:eastAsia="Calibri"/>
          <w:b/>
          <w:bCs/>
          <w:lang w:val="en-US"/>
        </w:rPr>
      </w:pPr>
      <w:r w:rsidRPr="00A21912">
        <w:rPr>
          <w:rFonts w:eastAsia="Calibri" w:cs="Arial"/>
        </w:rPr>
        <w:t>5.5.3.4.1.1.</w:t>
      </w:r>
      <w:r w:rsidRPr="00A21912">
        <w:tab/>
      </w:r>
      <w:r w:rsidR="008F69D0" w:rsidRPr="008F69D0">
        <w:rPr>
          <w:rFonts w:eastAsia="Calibri" w:cs="Arial"/>
          <w:strike/>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68FBA922" w14:textId="617D5972"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 </w:t>
      </w:r>
      <w:r w:rsidRPr="00B6127A">
        <w:rPr>
          <w:rFonts w:eastAsia="Calibri" w:cs="Arial"/>
          <w:b/>
          <w:bCs/>
        </w:rPr>
        <w:tab/>
        <w:t xml:space="preserve">A driver input to the braking control resulting in a higher deceleration than that induced by the system shall override and </w:t>
      </w:r>
      <w:r w:rsidRPr="00B6127A">
        <w:rPr>
          <w:rFonts w:eastAsia="Calibri" w:cs="Arial"/>
          <w:b/>
          <w:bCs/>
        </w:rPr>
        <w:tab/>
        <w:t>suspend</w:t>
      </w:r>
      <w:r w:rsidR="00364602" w:rsidRPr="00B6127A">
        <w:rPr>
          <w:rFonts w:eastAsia="Calibri" w:cs="Arial"/>
          <w:b/>
          <w:bCs/>
        </w:rPr>
        <w:t xml:space="preserve"> </w:t>
      </w:r>
      <w:r w:rsidRPr="00B6127A">
        <w:rPr>
          <w:rFonts w:eastAsia="Calibri" w:cs="Arial"/>
          <w:b/>
          <w:bCs/>
        </w:rPr>
        <w:t>the longitudinal control assistance provided by the system during the overriding period.</w:t>
      </w:r>
    </w:p>
    <w:p w14:paraId="19947DEE" w14:textId="20DD483A"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 xml:space="preserve">5.5.3.4.1.1.1. The system shall not resume longitudinal control assistance without a separate action by the driver, however, the system </w:t>
      </w:r>
      <w:r w:rsidRPr="00B6127A">
        <w:rPr>
          <w:rFonts w:eastAsia="Calibri" w:cs="Arial"/>
          <w:b/>
          <w:bCs/>
        </w:rPr>
        <w:tab/>
        <w:t xml:space="preserve">may provide the longitudinal control assistance in order to avoid inappropriate distances to other road users. </w:t>
      </w:r>
    </w:p>
    <w:p w14:paraId="70AFE19C" w14:textId="77777777"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ab/>
      </w:r>
      <w:r w:rsidRPr="00B6127A">
        <w:rPr>
          <w:rFonts w:eastAsia="Calibri" w:cs="Arial"/>
          <w:b/>
          <w:bCs/>
        </w:rPr>
        <w:tab/>
        <w:t xml:space="preserve">If the driver input results in a speed reduction of not more than 30km/h within 2 seconds, the system may resume </w:t>
      </w:r>
      <w:r w:rsidRPr="00B6127A">
        <w:rPr>
          <w:rFonts w:eastAsia="Calibri" w:cs="Arial"/>
          <w:b/>
          <w:bCs/>
        </w:rPr>
        <w:tab/>
        <w:t>longitudinal control assistance without a separate action by the driver.</w:t>
      </w:r>
    </w:p>
    <w:p w14:paraId="7213A459" w14:textId="00D7A6E6" w:rsidR="00DE4444" w:rsidRPr="00B6127A" w:rsidRDefault="00DE4444" w:rsidP="00DE4444">
      <w:pPr>
        <w:adjustRightInd w:val="0"/>
        <w:snapToGrid w:val="0"/>
        <w:spacing w:after="120" w:line="240" w:lineRule="auto"/>
        <w:ind w:left="2268" w:right="1134" w:hanging="1098"/>
        <w:jc w:val="both"/>
        <w:rPr>
          <w:rFonts w:eastAsia="Calibri" w:cs="Arial"/>
          <w:b/>
          <w:bCs/>
        </w:rPr>
      </w:pPr>
      <w:r w:rsidRPr="00B6127A">
        <w:rPr>
          <w:rFonts w:eastAsia="Calibri" w:cs="Arial"/>
          <w:b/>
          <w:bCs/>
        </w:rPr>
        <w:t>5.5.3.4.1.1.2.</w:t>
      </w:r>
      <w:r w:rsidRPr="00B6127A">
        <w:rPr>
          <w:rFonts w:eastAsia="Calibri" w:cs="Arial"/>
          <w:b/>
          <w:bCs/>
        </w:rPr>
        <w:tab/>
        <w:t xml:space="preserve">Following resumption of longitudinal control assistance, the system may accelerate up to the current maximum speed. The </w:t>
      </w:r>
      <w:r w:rsidRPr="00B6127A">
        <w:rPr>
          <w:rFonts w:eastAsia="Calibri" w:cs="Arial"/>
          <w:b/>
          <w:bCs/>
        </w:rPr>
        <w:tab/>
        <w:t>rate of increase of acceleration shall be gradual (i.e. with low jerk) and controllable in accordance with paragraph 5.3.6.</w:t>
      </w:r>
    </w:p>
    <w:p w14:paraId="0B93246F" w14:textId="13380AD4" w:rsidR="00762E27" w:rsidRPr="00A21912" w:rsidRDefault="00762E27" w:rsidP="00762E27">
      <w:pPr>
        <w:adjustRightInd w:val="0"/>
        <w:snapToGrid w:val="0"/>
        <w:spacing w:after="120" w:line="240" w:lineRule="auto"/>
        <w:ind w:left="2268" w:right="1134" w:hanging="1134"/>
        <w:jc w:val="both"/>
        <w:rPr>
          <w:rFonts w:eastAsia="Calibri" w:cs="Arial"/>
        </w:rPr>
      </w:pPr>
      <w:r w:rsidRPr="00F27FD1">
        <w:rPr>
          <w:rFonts w:eastAsia="Calibri" w:cs="Arial"/>
        </w:rPr>
        <w:lastRenderedPageBreak/>
        <w:t>5.5.3.4.1.2.</w:t>
      </w:r>
      <w:r w:rsidRPr="00F27FD1">
        <w:rPr>
          <w:rFonts w:eastAsia="Calibri" w:cs="Arial"/>
        </w:rPr>
        <w:tab/>
        <w:t xml:space="preserve">A driver input to the </w:t>
      </w:r>
      <w:r w:rsidRPr="00B6127A">
        <w:rPr>
          <w:rFonts w:eastAsia="Calibri" w:cs="Arial"/>
          <w:strike/>
        </w:rPr>
        <w:t>braking</w:t>
      </w:r>
      <w:r w:rsidRPr="00F27FD1">
        <w:rPr>
          <w:rFonts w:eastAsia="Calibri" w:cs="Arial"/>
        </w:rPr>
        <w:t xml:space="preserve"> control </w:t>
      </w:r>
      <w:r w:rsidRPr="00B6127A">
        <w:rPr>
          <w:rFonts w:eastAsia="Calibri" w:cs="Arial"/>
          <w:strike/>
        </w:rPr>
        <w:t>by</w:t>
      </w:r>
      <w:r w:rsidR="00A57DCF" w:rsidRPr="00F27FD1">
        <w:rPr>
          <w:rFonts w:eastAsia="Calibri" w:cs="Arial"/>
        </w:rPr>
        <w:t xml:space="preserve"> </w:t>
      </w:r>
      <w:r w:rsidR="00A57DCF" w:rsidRPr="00F27FD1">
        <w:rPr>
          <w:rFonts w:eastAsia="Calibri" w:cs="Arial"/>
          <w:b/>
          <w:bCs/>
        </w:rPr>
        <w:t>of</w:t>
      </w:r>
      <w:r w:rsidRPr="00F27FD1">
        <w:rPr>
          <w:rFonts w:eastAsia="Calibri" w:cs="Arial"/>
        </w:rPr>
        <w:t xml:space="preserve"> any braking system (e.g.</w:t>
      </w:r>
      <w:r w:rsidR="00A57DCF" w:rsidRPr="00F27FD1">
        <w:rPr>
          <w:rFonts w:eastAsia="Calibri" w:cs="Arial"/>
          <w:b/>
          <w:bCs/>
        </w:rPr>
        <w:t>, service brake,</w:t>
      </w:r>
      <w:r w:rsidRPr="00F27FD1">
        <w:rPr>
          <w:rFonts w:eastAsia="Calibri" w:cs="Arial"/>
        </w:rPr>
        <w:t xml:space="preserve"> parking brake) in order to maintain</w:t>
      </w:r>
      <w:r w:rsidRPr="00B6127A">
        <w:rPr>
          <w:rFonts w:eastAsia="Calibri" w:cs="Arial"/>
          <w:strike/>
        </w:rPr>
        <w:t>ing</w:t>
      </w:r>
      <w:r w:rsidRPr="00F27FD1">
        <w:rPr>
          <w:rFonts w:eastAsia="Calibri" w:cs="Arial"/>
        </w:rPr>
        <w:t xml:space="preserve"> the vehicle </w:t>
      </w:r>
      <w:r w:rsidRPr="00B6127A">
        <w:rPr>
          <w:rFonts w:eastAsia="Calibri" w:cs="Arial"/>
          <w:strike/>
        </w:rPr>
        <w:t>in</w:t>
      </w:r>
      <w:r w:rsidRPr="00F27FD1">
        <w:rPr>
          <w:rFonts w:eastAsia="Calibri" w:cs="Arial"/>
        </w:rPr>
        <w:t xml:space="preserve"> </w:t>
      </w:r>
      <w:r w:rsidR="00BC1592" w:rsidRPr="00F27FD1">
        <w:rPr>
          <w:rFonts w:eastAsia="Calibri" w:cs="Arial"/>
          <w:b/>
          <w:bCs/>
        </w:rPr>
        <w:t xml:space="preserve">at </w:t>
      </w:r>
      <w:r w:rsidRPr="00F27FD1">
        <w:rPr>
          <w:rFonts w:eastAsia="Calibri" w:cs="Arial"/>
        </w:rPr>
        <w:t xml:space="preserve">standstill, shall override </w:t>
      </w:r>
      <w:r w:rsidRPr="00B6127A">
        <w:rPr>
          <w:rFonts w:eastAsia="Calibri" w:cs="Arial"/>
          <w:strike/>
        </w:rPr>
        <w:t>any feature associated with</w:t>
      </w:r>
      <w:r w:rsidRPr="00F27FD1">
        <w:rPr>
          <w:rFonts w:eastAsia="Calibri" w:cs="Arial"/>
        </w:rPr>
        <w:t xml:space="preserve"> the longitudinal control</w:t>
      </w:r>
      <w:r w:rsidR="00BC1592" w:rsidRPr="00F27FD1">
        <w:rPr>
          <w:rFonts w:eastAsia="Calibri" w:cs="Arial"/>
        </w:rPr>
        <w:t xml:space="preserve"> </w:t>
      </w:r>
      <w:r w:rsidR="00BC1592" w:rsidRPr="00F27FD1">
        <w:rPr>
          <w:rFonts w:eastAsia="Calibri" w:cs="Arial"/>
          <w:b/>
          <w:bCs/>
        </w:rPr>
        <w:t>assistance</w:t>
      </w:r>
      <w:r w:rsidRPr="00F27FD1">
        <w:rPr>
          <w:rFonts w:eastAsia="Calibri" w:cs="Arial"/>
        </w:rPr>
        <w:t xml:space="preserve"> performed by the system.</w:t>
      </w:r>
    </w:p>
    <w:p w14:paraId="26E95D8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61B5445A" w14:textId="06ABF549" w:rsidR="00762E27"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020C21C4" w14:textId="77777777" w:rsidR="0071410D" w:rsidRPr="0035343E" w:rsidRDefault="0071410D" w:rsidP="0071410D">
      <w:pPr>
        <w:adjustRightInd w:val="0"/>
        <w:snapToGrid w:val="0"/>
        <w:spacing w:after="120" w:line="240" w:lineRule="auto"/>
        <w:ind w:left="2268" w:right="1134" w:hanging="1134"/>
        <w:jc w:val="both"/>
        <w:rPr>
          <w:rFonts w:cs="Arial"/>
          <w:b/>
          <w:bCs/>
          <w:lang w:eastAsia="ja-JP"/>
        </w:rPr>
      </w:pPr>
      <w:r w:rsidRPr="0035343E">
        <w:rPr>
          <w:rFonts w:cs="Arial"/>
          <w:b/>
          <w:bCs/>
          <w:lang w:eastAsia="ja-JP"/>
        </w:rPr>
        <w:t>5.5.3.4.1.4.1.</w:t>
      </w:r>
      <w:r w:rsidRPr="0035343E">
        <w:rPr>
          <w:rFonts w:cs="Arial"/>
          <w:b/>
          <w:bCs/>
          <w:lang w:eastAsia="ja-JP"/>
        </w:rPr>
        <w:tab/>
      </w:r>
      <w:r w:rsidR="00556BCD" w:rsidRPr="0035343E">
        <w:rPr>
          <w:rFonts w:cs="Arial"/>
          <w:b/>
          <w:bCs/>
          <w:lang w:eastAsia="ja-JP"/>
        </w:rPr>
        <w:t>When</w:t>
      </w:r>
      <w:r w:rsidRPr="0035343E">
        <w:rPr>
          <w:rFonts w:cs="Arial"/>
          <w:b/>
          <w:bCs/>
          <w:lang w:eastAsia="ja-JP"/>
        </w:rPr>
        <w:t xml:space="preserve"> the driver </w:t>
      </w:r>
      <w:r w:rsidR="002B0D8C" w:rsidRPr="0035343E">
        <w:rPr>
          <w:rFonts w:cs="Arial"/>
          <w:b/>
          <w:bCs/>
          <w:lang w:eastAsia="ja-JP"/>
        </w:rPr>
        <w:t>override</w:t>
      </w:r>
      <w:r w:rsidR="00D22B6B" w:rsidRPr="0035343E">
        <w:rPr>
          <w:rFonts w:cs="Arial"/>
          <w:b/>
          <w:bCs/>
          <w:lang w:eastAsia="ja-JP"/>
        </w:rPr>
        <w:t xml:space="preserve"> </w:t>
      </w:r>
      <w:r w:rsidR="00D47F4B" w:rsidRPr="0035343E">
        <w:rPr>
          <w:rFonts w:cs="Arial"/>
          <w:b/>
          <w:bCs/>
          <w:lang w:eastAsia="ja-JP"/>
        </w:rPr>
        <w:t>occurs while</w:t>
      </w:r>
      <w:r w:rsidRPr="0035343E">
        <w:rPr>
          <w:rFonts w:cs="Arial"/>
          <w:b/>
          <w:bCs/>
          <w:lang w:eastAsia="ja-JP"/>
        </w:rPr>
        <w:t xml:space="preserve"> the system is performing a manoeuvre, the manoeuvre shall be terminated</w:t>
      </w:r>
      <w:r w:rsidR="003B447B" w:rsidRPr="0035343E">
        <w:rPr>
          <w:rFonts w:cs="Arial"/>
          <w:b/>
          <w:bCs/>
          <w:lang w:eastAsia="ja-JP"/>
        </w:rPr>
        <w:t xml:space="preserve"> unless th</w:t>
      </w:r>
      <w:r w:rsidR="00E93005" w:rsidRPr="0035343E">
        <w:rPr>
          <w:rFonts w:cs="Arial"/>
          <w:b/>
          <w:bCs/>
          <w:lang w:eastAsia="ja-JP"/>
        </w:rPr>
        <w:t>e</w:t>
      </w:r>
      <w:r w:rsidR="003B447B" w:rsidRPr="0035343E">
        <w:rPr>
          <w:rFonts w:cs="Arial"/>
          <w:b/>
          <w:bCs/>
          <w:lang w:eastAsia="ja-JP"/>
        </w:rPr>
        <w:t xml:space="preserve"> steering input is in support of the intended manoeuvre</w:t>
      </w:r>
      <w:r w:rsidR="00F63025" w:rsidRPr="0035343E">
        <w:rPr>
          <w:rFonts w:cs="Arial"/>
          <w:b/>
          <w:bCs/>
          <w:lang w:eastAsia="ja-JP"/>
        </w:rPr>
        <w:t xml:space="preserve"> and/or provid</w:t>
      </w:r>
      <w:r w:rsidR="00E42A2A" w:rsidRPr="0035343E">
        <w:rPr>
          <w:rFonts w:cs="Arial"/>
          <w:b/>
          <w:bCs/>
          <w:lang w:eastAsia="ja-JP"/>
        </w:rPr>
        <w:t>ing</w:t>
      </w:r>
      <w:r w:rsidR="00F63025" w:rsidRPr="0035343E">
        <w:rPr>
          <w:rFonts w:cs="Arial"/>
          <w:b/>
          <w:bCs/>
          <w:lang w:eastAsia="ja-JP"/>
        </w:rPr>
        <w:t xml:space="preserve"> minor lateral corrections</w:t>
      </w:r>
      <w:r w:rsidRPr="0035343E">
        <w:rPr>
          <w:rFonts w:cs="Arial"/>
          <w:b/>
          <w:bCs/>
          <w:lang w:eastAsia="ja-JP"/>
        </w:rPr>
        <w:t xml:space="preserve">. </w:t>
      </w:r>
    </w:p>
    <w:p w14:paraId="2678135A" w14:textId="7EC976C0"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w:t>
      </w:r>
      <w:r w:rsidRPr="00744A6C">
        <w:rPr>
          <w:strike/>
        </w:rPr>
        <w:t>the manufacturer shall implement strategies</w:t>
      </w:r>
      <w:r w:rsidRPr="00A21912">
        <w:t xml:space="preserve"> </w:t>
      </w:r>
      <w:r w:rsidR="001454D3">
        <w:rPr>
          <w:rFonts w:eastAsia="Calibri" w:cs="Arial"/>
          <w:b/>
        </w:rPr>
        <w:t>t</w:t>
      </w:r>
      <w:r w:rsidR="001454D3" w:rsidRPr="00310268">
        <w:rPr>
          <w:rFonts w:eastAsia="Calibri" w:cs="Arial"/>
          <w:b/>
        </w:rPr>
        <w:t>he system shall be designed</w:t>
      </w:r>
      <w:r w:rsidR="001454D3" w:rsidRPr="00310268">
        <w:rPr>
          <w:rFonts w:eastAsia="Calibri" w:cs="Arial"/>
          <w:bCs/>
        </w:rPr>
        <w:t xml:space="preserve"> </w:t>
      </w:r>
      <w:r w:rsidRPr="00A21912">
        <w:t>to ensure controllability of these phases of operation (e.g. not terminating lateral control while the driver is detected to be motorically disengaged).</w:t>
      </w:r>
    </w:p>
    <w:p w14:paraId="678B318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61F8AE2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1C3D4C3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76A2534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4C613DC1" w14:textId="64289C6E" w:rsidR="00762E27" w:rsidRPr="00F27FD1" w:rsidRDefault="00762E27" w:rsidP="00762E27">
      <w:pPr>
        <w:suppressAutoHyphens w:val="0"/>
        <w:adjustRightInd w:val="0"/>
        <w:snapToGrid w:val="0"/>
        <w:spacing w:after="120" w:line="240" w:lineRule="auto"/>
        <w:ind w:left="2880" w:right="1134" w:hanging="630"/>
        <w:jc w:val="both"/>
        <w:rPr>
          <w:rFonts w:cs="Arial"/>
          <w:lang w:eastAsia="ja-JP"/>
        </w:rPr>
      </w:pPr>
      <w:r w:rsidRPr="00B6127A">
        <w:rPr>
          <w:rFonts w:eastAsia="Calibri" w:cs="Arial"/>
          <w:b/>
          <w:bCs/>
        </w:rPr>
        <w:t>(b)</w:t>
      </w:r>
      <w:r w:rsidRPr="00B6127A">
        <w:rPr>
          <w:rFonts w:eastAsia="Calibri" w:cs="Arial"/>
          <w:b/>
          <w:bCs/>
        </w:rPr>
        <w:tab/>
      </w:r>
      <w:r w:rsidR="001D5167" w:rsidRPr="00B6127A">
        <w:rPr>
          <w:rFonts w:eastAsia="Calibri" w:cs="Arial"/>
          <w:b/>
          <w:bCs/>
        </w:rPr>
        <w:t>Status of a</w:t>
      </w:r>
      <w:r w:rsidRPr="00B6127A">
        <w:rPr>
          <w:rFonts w:eastAsia="Calibri" w:cs="Arial"/>
          <w:b/>
          <w:bCs/>
        </w:rPr>
        <w:t>n</w:t>
      </w:r>
      <w:r w:rsidRPr="00F27FD1">
        <w:rPr>
          <w:rFonts w:eastAsia="Calibri" w:cs="Arial"/>
        </w:rPr>
        <w:t xml:space="preserve"> ongoing manoeuvre</w:t>
      </w:r>
      <w:r w:rsidR="001D5167" w:rsidRPr="00F27FD1">
        <w:rPr>
          <w:rFonts w:eastAsia="Calibri" w:cs="Arial"/>
        </w:rPr>
        <w:t xml:space="preserve"> </w:t>
      </w:r>
      <w:r w:rsidR="001D5167" w:rsidRPr="00B6127A">
        <w:rPr>
          <w:rFonts w:eastAsia="Calibri" w:cs="Arial"/>
          <w:b/>
          <w:bCs/>
        </w:rPr>
        <w:t xml:space="preserve">(e.g., </w:t>
      </w:r>
      <w:r w:rsidR="00DC3A89" w:rsidRPr="00B6127A">
        <w:rPr>
          <w:rFonts w:eastAsia="Calibri" w:cs="Arial"/>
          <w:b/>
          <w:bCs/>
        </w:rPr>
        <w:t>initiation, cancellation or if it will be recommenced after the vehicle is forced to come to a stop during the manoeuvre</w:t>
      </w:r>
      <w:r w:rsidR="001D5167" w:rsidRPr="00B6127A">
        <w:rPr>
          <w:rFonts w:eastAsia="Calibri" w:cs="Arial"/>
          <w:b/>
          <w:bCs/>
        </w:rPr>
        <w:t>)</w:t>
      </w:r>
      <w:r w:rsidRPr="00B6127A">
        <w:rPr>
          <w:rFonts w:eastAsia="Calibri" w:cs="Arial"/>
          <w:b/>
          <w:bCs/>
        </w:rPr>
        <w:t>;</w:t>
      </w:r>
    </w:p>
    <w:p w14:paraId="498AFE3D"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(c)</w:t>
      </w:r>
      <w:r w:rsidRPr="006215DC">
        <w:rPr>
          <w:rFonts w:eastAsia="Calibri" w:cs="Arial"/>
        </w:rPr>
        <w:tab/>
        <w:t>The need for the driver to perform a specific action (e.g. apply control, check indirect vision devices);</w:t>
      </w:r>
    </w:p>
    <w:p w14:paraId="74483DED"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(d)</w:t>
      </w:r>
      <w:r w:rsidRPr="006215DC">
        <w:rPr>
          <w:rFonts w:eastAsia="Calibri" w:cs="Arial"/>
        </w:rPr>
        <w:tab/>
        <w:t>If while in ‘active’ mode the system has detected to have reached a currently relevant system boundary, unless already indicated by (a);</w:t>
      </w:r>
    </w:p>
    <w:p w14:paraId="127CB026"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(e)</w:t>
      </w:r>
      <w:r w:rsidRPr="006215DC">
        <w:rPr>
          <w:rFonts w:eastAsia="Calibri" w:cs="Arial"/>
        </w:rPr>
        <w:tab/>
        <w:t>A detected upcoming system boundary;</w:t>
      </w:r>
    </w:p>
    <w:p w14:paraId="547E6FCE" w14:textId="77777777"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(f)</w:t>
      </w:r>
      <w:r w:rsidRPr="006215DC">
        <w:rPr>
          <w:rFonts w:eastAsia="Calibri" w:cs="Arial"/>
        </w:rPr>
        <w:tab/>
        <w:t>Detected failures affecting the system or its features, unless the system is in ‘off’ mode;</w:t>
      </w:r>
    </w:p>
    <w:p w14:paraId="11940F0D" w14:textId="5AB498D3" w:rsidR="00762E27" w:rsidRPr="006215DC" w:rsidRDefault="00762E27" w:rsidP="00762E27">
      <w:pPr>
        <w:suppressAutoHyphens w:val="0"/>
        <w:adjustRightInd w:val="0"/>
        <w:snapToGrid w:val="0"/>
        <w:spacing w:after="120" w:line="240" w:lineRule="auto"/>
        <w:ind w:left="2880" w:right="1134" w:hanging="630"/>
        <w:jc w:val="both"/>
        <w:rPr>
          <w:rFonts w:eastAsia="Calibri" w:cs="Arial"/>
        </w:rPr>
      </w:pPr>
      <w:r w:rsidRPr="006215DC">
        <w:rPr>
          <w:rFonts w:eastAsia="Calibri" w:cs="Arial"/>
        </w:rPr>
        <w:t>(g)</w:t>
      </w:r>
      <w:r w:rsidRPr="006215DC">
        <w:rPr>
          <w:rFonts w:eastAsia="Calibri" w:cs="Arial"/>
        </w:rPr>
        <w:tab/>
        <w:t>Intended driver-confirmed or system-initiated manoeuvres</w:t>
      </w:r>
      <w:r w:rsidR="00143A61" w:rsidRPr="006215DC">
        <w:rPr>
          <w:rFonts w:eastAsia="Calibri" w:cs="Arial"/>
          <w:b/>
          <w:bCs/>
        </w:rPr>
        <w:t>;</w:t>
      </w:r>
    </w:p>
    <w:p w14:paraId="4F1A66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42E4237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53299E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4145FEF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355231D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2D4F4AEB" w14:textId="350F13C2" w:rsidR="00762E27" w:rsidRPr="00A21912" w:rsidRDefault="00762E27" w:rsidP="00762E27">
      <w:pPr>
        <w:adjustRightInd w:val="0"/>
        <w:snapToGrid w:val="0"/>
        <w:spacing w:after="120" w:line="240" w:lineRule="auto"/>
        <w:ind w:left="2268" w:right="1134" w:hanging="1134"/>
        <w:jc w:val="both"/>
        <w:rPr>
          <w:sz w:val="18"/>
          <w:szCs w:val="18"/>
        </w:rPr>
      </w:pPr>
      <w:r w:rsidRPr="00A21912">
        <w:lastRenderedPageBreak/>
        <w:t>5.5.4.1.7.</w:t>
      </w:r>
      <w:r w:rsidRPr="00A21912">
        <w:tab/>
      </w:r>
      <w:r w:rsidRPr="00A21912">
        <w:rPr>
          <w:color w:val="000000"/>
        </w:rPr>
        <w:t xml:space="preserve">The system’s overall status indication shall be unambiguously distinguishable from the status indication of any </w:t>
      </w:r>
      <w:r w:rsidRPr="004A0941">
        <w:rPr>
          <w:strike/>
          <w:color w:val="000000"/>
        </w:rPr>
        <w:t>automated driving system</w:t>
      </w:r>
      <w:r w:rsidR="0052176D" w:rsidRPr="004A0941">
        <w:rPr>
          <w:color w:val="000000"/>
        </w:rPr>
        <w:t xml:space="preserve"> </w:t>
      </w:r>
      <w:r w:rsidR="00BE41EA" w:rsidRPr="004A0941">
        <w:rPr>
          <w:b/>
          <w:bCs/>
          <w:color w:val="000000"/>
        </w:rPr>
        <w:t>ADS</w:t>
      </w:r>
      <w:r w:rsidRPr="00A21912">
        <w:rPr>
          <w:color w:val="000000"/>
        </w:rPr>
        <w:t xml:space="preserve"> equipped on the vehicle.</w:t>
      </w:r>
    </w:p>
    <w:p w14:paraId="55F9E13A"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6E424F53" w14:textId="77777777" w:rsidR="00762E27"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18C81852" w14:textId="5FB61FBD" w:rsidR="001C7315" w:rsidRPr="00B6127A" w:rsidRDefault="00277A2C" w:rsidP="00277A2C">
      <w:pPr>
        <w:adjustRightInd w:val="0"/>
        <w:snapToGrid w:val="0"/>
        <w:spacing w:after="120" w:line="240" w:lineRule="auto"/>
        <w:ind w:left="2268" w:right="1134" w:hanging="1134"/>
        <w:jc w:val="both"/>
        <w:rPr>
          <w:rFonts w:eastAsia="Calibri"/>
          <w:b/>
          <w:bCs/>
          <w:strike/>
        </w:rPr>
      </w:pPr>
      <w:r w:rsidRPr="006D5725">
        <w:rPr>
          <w:rFonts w:eastAsia="Calibri"/>
          <w:b/>
          <w:bCs/>
        </w:rPr>
        <w:t>5.5.4.1.8.2.</w:t>
      </w:r>
      <w:r w:rsidRPr="006D5725">
        <w:rPr>
          <w:rFonts w:eastAsia="Calibri"/>
          <w:b/>
          <w:bCs/>
        </w:rPr>
        <w:tab/>
      </w:r>
      <w:r w:rsidR="001C7315" w:rsidRPr="00C33FD3">
        <w:rPr>
          <w:rFonts w:eastAsia="Calibri"/>
          <w:b/>
          <w:bCs/>
        </w:rPr>
        <w:tab/>
      </w:r>
      <w:r w:rsidR="00211B3C" w:rsidRPr="00F85741">
        <w:rPr>
          <w:rFonts w:eastAsia="Calibri"/>
          <w:b/>
          <w:bCs/>
          <w:color w:val="000000" w:themeColor="text1"/>
        </w:rPr>
        <w:t>The direction indicators shall not be</w:t>
      </w:r>
      <w:r w:rsidR="00211B3C">
        <w:rPr>
          <w:rFonts w:eastAsia="Calibri"/>
          <w:b/>
          <w:bCs/>
          <w:color w:val="000000" w:themeColor="text1"/>
        </w:rPr>
        <w:t xml:space="preserve"> deemed to satisfy this requirement</w:t>
      </w:r>
      <w:r w:rsidR="00211B3C" w:rsidRPr="00F85741">
        <w:rPr>
          <w:rFonts w:eastAsia="Calibri"/>
          <w:b/>
          <w:bCs/>
          <w:color w:val="000000" w:themeColor="text1"/>
        </w:rPr>
        <w:t>.</w:t>
      </w:r>
    </w:p>
    <w:p w14:paraId="3D378F19" w14:textId="4823172B"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w:t>
      </w:r>
      <w:r w:rsidRPr="00F85741">
        <w:rPr>
          <w:rFonts w:eastAsia="Calibri" w:cs="Arial"/>
          <w:strike/>
        </w:rPr>
        <w:t>2.</w:t>
      </w:r>
      <w:r w:rsidR="00F85741" w:rsidRPr="00744A6C">
        <w:rPr>
          <w:rFonts w:eastAsia="Calibri" w:cs="Arial"/>
          <w:b/>
          <w:bCs/>
          <w:lang w:val="en-US"/>
        </w:rPr>
        <w:t>3.</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177981D9"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2B770FD7" w14:textId="77777777" w:rsidR="00762E27" w:rsidRPr="00F85741" w:rsidRDefault="00762E27" w:rsidP="00762E27">
      <w:pPr>
        <w:adjustRightInd w:val="0"/>
        <w:snapToGrid w:val="0"/>
        <w:spacing w:after="120" w:line="240" w:lineRule="auto"/>
        <w:ind w:left="2268" w:right="1134" w:hanging="1134"/>
        <w:jc w:val="both"/>
        <w:rPr>
          <w:highlight w:val="yellow"/>
        </w:rPr>
      </w:pPr>
      <w:r w:rsidRPr="00A21912">
        <w:t>5.5.4.1.9.1.</w:t>
      </w:r>
      <w:r w:rsidRPr="00A21912">
        <w:tab/>
        <w:t xml:space="preserve">The provisions 5.5.4.1.8. shall equally apply. </w:t>
      </w:r>
      <w:r w:rsidRPr="00F85741">
        <w:rPr>
          <w:strike/>
        </w:rPr>
        <w:t>Where possible, information shall be provided at least 3 seconds ahead of a relevant intended manoeuvre.</w:t>
      </w:r>
    </w:p>
    <w:p w14:paraId="11A772D1" w14:textId="3AA32086" w:rsidR="00DE0945" w:rsidRPr="002B72F0" w:rsidRDefault="00DE0945" w:rsidP="00DE0945">
      <w:pPr>
        <w:adjustRightInd w:val="0"/>
        <w:snapToGrid w:val="0"/>
        <w:spacing w:after="120" w:line="240" w:lineRule="auto"/>
        <w:ind w:left="2268" w:right="1134" w:hanging="1134"/>
        <w:jc w:val="both"/>
        <w:rPr>
          <w:rFonts w:eastAsia="Calibri" w:cs="Arial"/>
        </w:rPr>
      </w:pPr>
      <w:r w:rsidRPr="00F85741">
        <w:t>5.5.4.1.9.2.</w:t>
      </w:r>
      <w:r w:rsidRPr="00F85741">
        <w:tab/>
      </w:r>
      <w:r w:rsidR="00F85741" w:rsidRPr="00F85741">
        <w:rPr>
          <w:strike/>
          <w:lang w:val="en-US"/>
        </w:rPr>
        <w:t>(Reserved)</w:t>
      </w:r>
      <w:r w:rsidR="00F85741" w:rsidRPr="00F85741">
        <w:rPr>
          <w:lang w:val="en-US"/>
        </w:rPr>
        <w:t xml:space="preserve"> </w:t>
      </w:r>
      <w:r w:rsidRPr="002B72F0">
        <w:rPr>
          <w:b/>
          <w:bCs/>
        </w:rPr>
        <w:t>The system shall aim to provide information ahead of the initiation of a relevant intended manoeuvre</w:t>
      </w:r>
      <w:r w:rsidR="00A41117" w:rsidRPr="002B72F0">
        <w:rPr>
          <w:b/>
          <w:bCs/>
        </w:rPr>
        <w:t xml:space="preserve"> with sufficient notice to allow the driver to comprehend the manoeuvre and the traffic situation, taking into account</w:t>
      </w:r>
      <w:r w:rsidR="0082461F" w:rsidRPr="002B72F0">
        <w:rPr>
          <w:b/>
          <w:bCs/>
        </w:rPr>
        <w:t xml:space="preserve"> the complexity of the manoeuvre and amount of other road users present</w:t>
      </w:r>
      <w:r w:rsidRPr="002B72F0">
        <w:rPr>
          <w:b/>
          <w:bCs/>
        </w:rPr>
        <w:t>.</w:t>
      </w:r>
      <w:r w:rsidR="006B4D50" w:rsidRPr="002B72F0">
        <w:rPr>
          <w:b/>
          <w:bCs/>
        </w:rPr>
        <w:t xml:space="preserve"> If </w:t>
      </w:r>
      <w:r w:rsidR="0082461F" w:rsidRPr="002B72F0">
        <w:rPr>
          <w:b/>
          <w:bCs/>
        </w:rPr>
        <w:t>there is a risk of imminent collision or it would conflict with the information about an ongoing manoeuvre</w:t>
      </w:r>
      <w:r w:rsidR="006B4D50" w:rsidRPr="002B72F0">
        <w:rPr>
          <w:b/>
          <w:bCs/>
        </w:rPr>
        <w:t xml:space="preserve">, the </w:t>
      </w:r>
      <w:r w:rsidR="00C17CAC" w:rsidRPr="002B72F0">
        <w:rPr>
          <w:b/>
          <w:bCs/>
        </w:rPr>
        <w:t xml:space="preserve">time may be reduced and </w:t>
      </w:r>
      <w:r w:rsidR="006B4D50" w:rsidRPr="002B72F0">
        <w:rPr>
          <w:b/>
          <w:bCs/>
        </w:rPr>
        <w:t xml:space="preserve">system shall visually inform the driver as far </w:t>
      </w:r>
      <w:r w:rsidR="00C6621D" w:rsidRPr="002B72F0">
        <w:rPr>
          <w:b/>
          <w:bCs/>
        </w:rPr>
        <w:t xml:space="preserve">in </w:t>
      </w:r>
      <w:r w:rsidR="006B4D50" w:rsidRPr="002B72F0">
        <w:rPr>
          <w:b/>
          <w:bCs/>
        </w:rPr>
        <w:t>advance as possible.</w:t>
      </w:r>
      <w:r w:rsidRPr="002B72F0">
        <w:t xml:space="preserve"> </w:t>
      </w:r>
    </w:p>
    <w:p w14:paraId="5FEC68E2" w14:textId="03EB43E9" w:rsidR="00CB375D" w:rsidRPr="002B72F0" w:rsidRDefault="00CB375D" w:rsidP="00F85741">
      <w:pPr>
        <w:adjustRightInd w:val="0"/>
        <w:snapToGrid w:val="0"/>
        <w:spacing w:after="120" w:line="240" w:lineRule="auto"/>
        <w:ind w:left="2268" w:right="1134"/>
        <w:jc w:val="both"/>
        <w:rPr>
          <w:rFonts w:eastAsia="Calibri" w:cs="Arial"/>
          <w:b/>
          <w:bCs/>
        </w:rPr>
      </w:pPr>
      <w:r w:rsidRPr="002B72F0">
        <w:rPr>
          <w:rFonts w:eastAsia="Calibri" w:cs="Arial"/>
          <w:b/>
          <w:bCs/>
        </w:rPr>
        <w:t xml:space="preserve">In addition, the initiation of </w:t>
      </w:r>
      <w:r w:rsidR="00B65263" w:rsidRPr="002B72F0">
        <w:rPr>
          <w:rFonts w:eastAsia="Calibri" w:cs="Arial"/>
          <w:b/>
          <w:bCs/>
        </w:rPr>
        <w:t xml:space="preserve">a </w:t>
      </w:r>
      <w:r w:rsidR="00670758" w:rsidRPr="002B72F0">
        <w:rPr>
          <w:rFonts w:eastAsia="Calibri" w:cs="Arial"/>
          <w:b/>
          <w:bCs/>
        </w:rPr>
        <w:t>lane change</w:t>
      </w:r>
      <w:r w:rsidRPr="002B72F0">
        <w:rPr>
          <w:rFonts w:eastAsia="Calibri" w:cs="Arial"/>
          <w:b/>
          <w:bCs/>
        </w:rPr>
        <w:t xml:space="preserve"> </w:t>
      </w:r>
      <w:r w:rsidR="00F96913" w:rsidRPr="002B72F0">
        <w:rPr>
          <w:rFonts w:eastAsia="Calibri" w:cs="Arial"/>
          <w:b/>
          <w:bCs/>
        </w:rPr>
        <w:t>procedure</w:t>
      </w:r>
      <w:r w:rsidR="00B65263" w:rsidRPr="002B72F0">
        <w:rPr>
          <w:rFonts w:eastAsia="Calibri" w:cs="Arial"/>
          <w:b/>
          <w:bCs/>
        </w:rPr>
        <w:t xml:space="preserve"> </w:t>
      </w:r>
      <w:r w:rsidRPr="002B72F0">
        <w:rPr>
          <w:rFonts w:eastAsia="Calibri" w:cs="Arial"/>
          <w:b/>
          <w:bCs/>
        </w:rPr>
        <w:t xml:space="preserve">shall be announced by another modality unless </w:t>
      </w:r>
      <w:r w:rsidR="00E90B71" w:rsidRPr="002B72F0">
        <w:rPr>
          <w:rFonts w:eastAsia="Calibri" w:cs="Arial"/>
          <w:b/>
          <w:bCs/>
        </w:rPr>
        <w:t>the system has assessed</w:t>
      </w:r>
      <w:r w:rsidRPr="002B72F0">
        <w:rPr>
          <w:rFonts w:eastAsia="Calibri" w:cs="Arial"/>
          <w:b/>
          <w:bCs/>
        </w:rPr>
        <w:t xml:space="preserve"> that the driver has observed the visual information.</w:t>
      </w:r>
    </w:p>
    <w:p w14:paraId="1D1988D0" w14:textId="083B54DC" w:rsidR="001F38DE" w:rsidRPr="005F0A00" w:rsidRDefault="003A5E43" w:rsidP="00DE0945">
      <w:pPr>
        <w:adjustRightInd w:val="0"/>
        <w:snapToGrid w:val="0"/>
        <w:spacing w:after="120" w:line="240" w:lineRule="auto"/>
        <w:ind w:left="2268" w:right="1134" w:hanging="1098"/>
        <w:jc w:val="both"/>
        <w:rPr>
          <w:b/>
          <w:bCs/>
        </w:rPr>
      </w:pPr>
      <w:r w:rsidRPr="002B72F0">
        <w:rPr>
          <w:b/>
          <w:bCs/>
        </w:rPr>
        <w:t>5.5.4.1.9.3.</w:t>
      </w:r>
      <w:r w:rsidRPr="002B72F0">
        <w:rPr>
          <w:b/>
          <w:bCs/>
        </w:rPr>
        <w:tab/>
      </w:r>
      <w:r w:rsidR="001F38DE" w:rsidRPr="002B72F0">
        <w:rPr>
          <w:b/>
          <w:bCs/>
        </w:rPr>
        <w:tab/>
      </w:r>
      <w:r w:rsidR="001F38DE" w:rsidRPr="00B6127A">
        <w:rPr>
          <w:b/>
          <w:bCs/>
        </w:rPr>
        <w:t>Provided the system is capable of performing system-initiated manoeuvres, the system shall indicate to the driver whether in the current mode of operation, manoeuvres could be initiated automatically, or only upon driver initiation</w:t>
      </w:r>
      <w:r w:rsidR="00734F75" w:rsidRPr="002B72F0">
        <w:rPr>
          <w:b/>
          <w:bCs/>
        </w:rPr>
        <w:t xml:space="preserve"> or </w:t>
      </w:r>
      <w:r w:rsidR="001F38DE" w:rsidRPr="00B6127A">
        <w:rPr>
          <w:b/>
          <w:bCs/>
        </w:rPr>
        <w:t>confirmation</w:t>
      </w:r>
      <w:r w:rsidR="00734F75" w:rsidRPr="002B72F0">
        <w:rPr>
          <w:b/>
          <w:bCs/>
        </w:rPr>
        <w:t>.</w:t>
      </w:r>
    </w:p>
    <w:p w14:paraId="5EE2558B" w14:textId="472F7746"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2BF8A3CB" w14:textId="77777777" w:rsidR="00762E27" w:rsidRPr="00A21912" w:rsidRDefault="00762E27" w:rsidP="00762E27">
      <w:pPr>
        <w:spacing w:after="120"/>
        <w:ind w:left="2268" w:right="1179"/>
        <w:jc w:val="both"/>
        <w:rPr>
          <w:rFonts w:eastAsia="Calibri" w:cs="Arial"/>
        </w:rPr>
      </w:pPr>
      <w:r w:rsidRPr="00A21912">
        <w:rPr>
          <w:rFonts w:eastAsia="Calibri" w:cs="Arial"/>
        </w:rPr>
        <w:tab/>
        <w:t>The driver state monitoring system and its warning strategy shall be documented and demonstrated by the manufacturer to the</w:t>
      </w:r>
      <w:r w:rsidR="005D53BC">
        <w:rPr>
          <w:rFonts w:eastAsia="Calibri" w:cs="Arial"/>
        </w:rPr>
        <w:t xml:space="preserve"> </w:t>
      </w:r>
      <w:r w:rsidR="005D53BC" w:rsidRPr="005F0A00">
        <w:rPr>
          <w:rFonts w:eastAsia="Calibri" w:cs="Arial"/>
          <w:b/>
          <w:bCs/>
        </w:rPr>
        <w:t>Type</w:t>
      </w:r>
      <w:r w:rsidRPr="00A21912">
        <w:rPr>
          <w:rFonts w:eastAsia="Calibri" w:cs="Arial"/>
        </w:rPr>
        <w:t xml:space="preserve"> Approval Authority during the inspection of the safety concept as part of the assessment to Annex 3 and according to the relevant tests of Annex 4.</w:t>
      </w:r>
    </w:p>
    <w:p w14:paraId="7CB0649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1610818D"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1246BFCA" w14:textId="1D1A1895"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The system shall monitor if the driver is motorically (</w:t>
      </w:r>
      <w:r w:rsidRPr="006D5EB6">
        <w:rPr>
          <w:rFonts w:eastAsia="Calibri" w:cs="Arial"/>
          <w:strike/>
          <w:lang w:val="en-GB"/>
        </w:rPr>
        <w:t>i.e., hand(s) on the steering control</w:t>
      </w:r>
      <w:r w:rsidR="006D5EB6" w:rsidRPr="006D5EB6">
        <w:rPr>
          <w:rFonts w:eastAsia="Calibri" w:cs="Arial"/>
          <w:strike/>
          <w:lang w:val="en-US"/>
        </w:rPr>
        <w:t xml:space="preserve"> </w:t>
      </w:r>
      <w:r w:rsidR="00A618E6" w:rsidRPr="006D5EB6">
        <w:rPr>
          <w:rFonts w:eastAsia="Calibri" w:cs="Arial"/>
          <w:b/>
          <w:bCs/>
          <w:lang w:val="en-GB"/>
        </w:rPr>
        <w:t>as per paragraph 5.5.4.2.4.</w:t>
      </w:r>
      <w:r w:rsidRPr="006D5EB6">
        <w:rPr>
          <w:rFonts w:eastAsia="Calibri" w:cs="Arial"/>
          <w:lang w:val="en-GB"/>
        </w:rPr>
        <w:t>) and visually (</w:t>
      </w:r>
      <w:r w:rsidRPr="006D5EB6">
        <w:rPr>
          <w:rFonts w:eastAsia="Calibri" w:cs="Arial"/>
          <w:strike/>
          <w:lang w:val="en-GB"/>
        </w:rPr>
        <w:t>e.g. gaze direction and/or head posture</w:t>
      </w:r>
      <w:r w:rsidR="006D5EB6" w:rsidRPr="006D5EB6">
        <w:rPr>
          <w:rFonts w:eastAsia="Calibri" w:cs="Arial"/>
          <w:lang w:val="en-US"/>
        </w:rPr>
        <w:t xml:space="preserve"> </w:t>
      </w:r>
      <w:r w:rsidR="00A618E6" w:rsidRPr="006D5EB6">
        <w:rPr>
          <w:rFonts w:eastAsia="Calibri" w:cs="Arial"/>
          <w:b/>
          <w:bCs/>
          <w:lang w:val="en-GB"/>
        </w:rPr>
        <w:t>as per paragraph 5.5.4.2.5.</w:t>
      </w:r>
      <w:r w:rsidRPr="006D5EB6">
        <w:rPr>
          <w:rFonts w:eastAsia="Calibri" w:cs="Arial"/>
          <w:lang w:val="en-GB"/>
        </w:rPr>
        <w:t>) disengaged</w:t>
      </w:r>
      <w:r w:rsidRPr="006D5EB6">
        <w:rPr>
          <w:rStyle w:val="CommentReference"/>
          <w:sz w:val="20"/>
          <w:lang w:val="en-GB"/>
        </w:rPr>
        <w:t>.</w:t>
      </w:r>
    </w:p>
    <w:p w14:paraId="3F38596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6FC9FCD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32F672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3388903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9110E2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3E57EF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5.5.4.2.3.1.</w:t>
      </w:r>
      <w:r w:rsidRPr="00A21912">
        <w:rPr>
          <w:rFonts w:eastAsia="Calibri" w:cs="Arial"/>
        </w:rPr>
        <w:tab/>
        <w:t>Hands On Request (HOR)</w:t>
      </w:r>
    </w:p>
    <w:p w14:paraId="4E95FBA2"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6AE34FFD"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2BD7AE1F" wp14:editId="0C3FA31F">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2D808A75" w14:textId="33D55C58"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w:t>
      </w:r>
      <w:r w:rsidR="00197C44">
        <w:rPr>
          <w:rFonts w:eastAsia="Calibri" w:cs="Arial"/>
          <w:bCs/>
        </w:rPr>
        <w:t xml:space="preserve"> </w:t>
      </w:r>
      <w:r w:rsidR="00197C44" w:rsidRPr="006D5EB6">
        <w:rPr>
          <w:rFonts w:eastAsia="Calibri" w:cs="Arial"/>
          <w:b/>
        </w:rPr>
        <w:t>is no longer motorically disengaged</w:t>
      </w:r>
      <w:r w:rsidRPr="006D5EB6">
        <w:rPr>
          <w:rFonts w:eastAsia="Calibri" w:cs="Arial"/>
          <w:bCs/>
        </w:rPr>
        <w:t xml:space="preserve"> </w:t>
      </w:r>
      <w:r w:rsidRPr="006D5EB6">
        <w:rPr>
          <w:rFonts w:eastAsia="Calibri" w:cs="Arial"/>
          <w:bCs/>
          <w:strike/>
        </w:rPr>
        <w:t>has placed the hand(s) on the steering control</w:t>
      </w:r>
      <w:r w:rsidRPr="006D5EB6">
        <w:rPr>
          <w:rFonts w:eastAsia="Calibri" w:cs="Arial"/>
          <w:bCs/>
        </w:rPr>
        <w:t>.</w:t>
      </w:r>
    </w:p>
    <w:p w14:paraId="374C738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0AFA129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36A8C6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03D263E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2FF2CC9B" w14:textId="1F7A965E" w:rsidR="006D5EB6" w:rsidRPr="006D5EB6" w:rsidRDefault="006D5EB6" w:rsidP="00762E27">
      <w:pPr>
        <w:adjustRightInd w:val="0"/>
        <w:snapToGrid w:val="0"/>
        <w:spacing w:after="120" w:line="240" w:lineRule="auto"/>
        <w:ind w:left="2268" w:right="1134" w:hanging="1134"/>
        <w:jc w:val="both"/>
        <w:rPr>
          <w:rFonts w:eastAsia="Calibri" w:cs="Arial"/>
          <w:highlight w:val="green"/>
          <w:lang w:val="en-US"/>
        </w:rPr>
      </w:pPr>
      <w:r w:rsidRPr="00333182">
        <w:rPr>
          <w:rFonts w:eastAsia="Calibri" w:cs="Arial"/>
          <w:lang w:val="en-US"/>
        </w:rPr>
        <w:t>5.5.4.2.3.3.1.</w:t>
      </w:r>
      <w:r w:rsidRPr="00333182">
        <w:rPr>
          <w:rFonts w:eastAsia="Calibri" w:cs="Arial"/>
          <w:lang w:val="en-US"/>
        </w:rPr>
        <w:tab/>
        <w:t xml:space="preserve">A DCA shall </w:t>
      </w:r>
      <w:r w:rsidRPr="00333182">
        <w:rPr>
          <w:rFonts w:eastAsia="Calibri" w:cs="Arial"/>
        </w:rPr>
        <w:t xml:space="preserve">clearly and prominently instruct the driver to immediately resume </w:t>
      </w:r>
      <w:r w:rsidRPr="006D5EB6">
        <w:rPr>
          <w:rFonts w:eastAsia="Calibri" w:cs="Arial"/>
          <w:strike/>
        </w:rPr>
        <w:t>either</w:t>
      </w:r>
      <w:r w:rsidRPr="00333182">
        <w:rPr>
          <w:rFonts w:eastAsia="Calibri" w:cs="Arial"/>
        </w:rPr>
        <w:t xml:space="preserve"> </w:t>
      </w:r>
      <w:r w:rsidRPr="006D5EB6">
        <w:rPr>
          <w:rFonts w:eastAsia="Calibri" w:cs="Arial"/>
          <w:b/>
          <w:bCs/>
          <w:lang w:val="en-US"/>
        </w:rPr>
        <w:t>at least</w:t>
      </w:r>
      <w:r>
        <w:rPr>
          <w:rFonts w:eastAsia="Calibri" w:cs="Arial"/>
          <w:lang w:val="en-US"/>
        </w:rPr>
        <w:t xml:space="preserve"> </w:t>
      </w:r>
      <w:r w:rsidRPr="00333182">
        <w:rPr>
          <w:rFonts w:eastAsia="Calibri" w:cs="Arial"/>
        </w:rPr>
        <w:t>lateral</w:t>
      </w:r>
      <w:r w:rsidRPr="006D5EB6">
        <w:rPr>
          <w:rFonts w:eastAsia="Calibri" w:cs="Arial"/>
          <w:strike/>
        </w:rPr>
        <w:t>, or lateral and longitudinal unassisted</w:t>
      </w:r>
      <w:r w:rsidRPr="00333182">
        <w:rPr>
          <w:rFonts w:eastAsia="Calibri" w:cs="Arial"/>
        </w:rPr>
        <w:t xml:space="preserve"> control of the vehicle. It shall comprise of a visual warning combined </w:t>
      </w:r>
      <w:r w:rsidRPr="00333182">
        <w:rPr>
          <w:bCs/>
        </w:rPr>
        <w:t>with at least one other modality</w:t>
      </w:r>
      <w:r w:rsidRPr="00333182">
        <w:rPr>
          <w:rFonts w:eastAsia="Calibri" w:cs="Arial"/>
        </w:rPr>
        <w:t xml:space="preserve"> which are clear and easily perceptible.</w:t>
      </w:r>
    </w:p>
    <w:p w14:paraId="28FDCD83" w14:textId="52F145F2" w:rsidR="00747C75" w:rsidRDefault="00747C75" w:rsidP="00762E27">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5.5.4.2.3.3.2.</w:t>
      </w:r>
      <w:r w:rsidRPr="00333182">
        <w:rPr>
          <w:rFonts w:eastAsia="Calibri" w:cs="Arial"/>
          <w:lang w:val="en-US"/>
        </w:rPr>
        <w:tab/>
      </w:r>
      <w:r w:rsidRPr="00333182">
        <w:rPr>
          <w:rFonts w:eastAsia="Calibri" w:cs="Arial"/>
          <w:bCs/>
        </w:rPr>
        <w:t xml:space="preserve">A DCA </w:t>
      </w:r>
      <w:r w:rsidRPr="00333182">
        <w:t xml:space="preserve">shall, </w:t>
      </w:r>
      <w:r w:rsidRPr="00333182">
        <w:rPr>
          <w:rFonts w:eastAsia="Calibri" w:cs="Arial"/>
          <w:bCs/>
        </w:rPr>
        <w:t xml:space="preserve">as a minimum, </w:t>
      </w:r>
      <w:r w:rsidRPr="00333182">
        <w:t xml:space="preserve">be considered confirmed when the driver has taken </w:t>
      </w:r>
      <w:r w:rsidRPr="00747C75">
        <w:rPr>
          <w:strike/>
        </w:rPr>
        <w:t>unassisted lateral, or lateral and longitudinal</w:t>
      </w:r>
      <w:r w:rsidRPr="00333182">
        <w:t xml:space="preserve"> control of the vehicle </w:t>
      </w:r>
      <w:r w:rsidRPr="00747C75">
        <w:rPr>
          <w:b/>
          <w:bCs/>
        </w:rPr>
        <w:t>without any continuous lateral assistance</w:t>
      </w:r>
      <w:r w:rsidRPr="00747C75">
        <w:t xml:space="preserve"> </w:t>
      </w:r>
      <w:r w:rsidRPr="00333182">
        <w:t>as requested by the DCA.</w:t>
      </w:r>
    </w:p>
    <w:p w14:paraId="6D63523D" w14:textId="49F07679"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1656E1DA"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1E232D0F"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46844927" w14:textId="0B021F43"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w:t>
      </w:r>
      <w:r w:rsidR="00FB73CD" w:rsidRPr="00B6127A">
        <w:rPr>
          <w:b/>
          <w:bCs/>
        </w:rPr>
        <w:t>.</w:t>
      </w:r>
      <w:r w:rsidRPr="00A21912">
        <w:t xml:space="preserve"> Head posture may also be used if the driver’s eye gaze can</w:t>
      </w:r>
      <w:r w:rsidR="009D0146">
        <w:t xml:space="preserve"> </w:t>
      </w:r>
      <w:r w:rsidR="009D0146" w:rsidRPr="000C32ED">
        <w:rPr>
          <w:b/>
          <w:bCs/>
        </w:rPr>
        <w:t>temporarily</w:t>
      </w:r>
      <w:r w:rsidR="009D0146">
        <w:rPr>
          <w:b/>
          <w:bCs/>
        </w:rPr>
        <w:t xml:space="preserve"> </w:t>
      </w:r>
      <w:r w:rsidRPr="00A21912">
        <w:t>not be determined, or where the head posture can determine the disengagement more quickly</w:t>
      </w:r>
      <w:r w:rsidRPr="00A21912">
        <w:rPr>
          <w:rFonts w:eastAsia="Calibri" w:cs="Arial"/>
        </w:rPr>
        <w:t>.</w:t>
      </w:r>
    </w:p>
    <w:p w14:paraId="5BF7398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3667D501"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5B01AB63" w14:textId="77777777" w:rsidR="0025199B" w:rsidRDefault="00762E27" w:rsidP="0009778C">
      <w:pPr>
        <w:adjustRightInd w:val="0"/>
        <w:snapToGrid w:val="0"/>
        <w:spacing w:after="120" w:line="240" w:lineRule="auto"/>
        <w:ind w:left="2268" w:right="1134" w:hanging="1134"/>
        <w:jc w:val="both"/>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23C38589" w14:textId="16BC908A" w:rsidR="00A673EB" w:rsidRPr="0025199B" w:rsidRDefault="0009778C" w:rsidP="0009778C">
      <w:pPr>
        <w:adjustRightInd w:val="0"/>
        <w:snapToGrid w:val="0"/>
        <w:spacing w:after="120" w:line="240" w:lineRule="auto"/>
        <w:ind w:left="2268" w:right="1134" w:hanging="1134"/>
        <w:jc w:val="both"/>
        <w:rPr>
          <w:rFonts w:eastAsia="Calibri" w:cs="Arial"/>
          <w:b/>
          <w:bCs/>
        </w:rPr>
      </w:pPr>
      <w:r w:rsidRPr="0025199B">
        <w:rPr>
          <w:rFonts w:eastAsia="Calibri" w:cs="Arial"/>
          <w:b/>
          <w:bCs/>
        </w:rPr>
        <w:t>5.</w:t>
      </w:r>
      <w:r w:rsidRPr="0025199B">
        <w:rPr>
          <w:b/>
          <w:bCs/>
        </w:rPr>
        <w:t>5.4.2.5.2.2.</w:t>
      </w:r>
      <w:r w:rsidRPr="0025199B">
        <w:rPr>
          <w:b/>
          <w:bCs/>
        </w:rPr>
        <w:tab/>
      </w:r>
      <w:r w:rsidR="00A673EB" w:rsidRPr="0025199B">
        <w:rPr>
          <w:rFonts w:eastAsia="Calibri" w:cs="Arial"/>
          <w:b/>
          <w:bCs/>
        </w:rPr>
        <w:t>An outline of the sufficient duration depending on the situation shall be specified by the manufacturer in the documentation provided to the Type Approval Authority.</w:t>
      </w:r>
    </w:p>
    <w:p w14:paraId="10903CAE" w14:textId="649BED1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r>
      <w:r w:rsidRPr="001454D3">
        <w:rPr>
          <w:rFonts w:eastAsia="Calibri" w:cs="Arial"/>
          <w:strike/>
        </w:rPr>
        <w:t>The manufacturer shall implement strategies</w:t>
      </w:r>
      <w:r w:rsidRPr="00A21912">
        <w:rPr>
          <w:rFonts w:eastAsia="Calibri" w:cs="Arial"/>
        </w:rPr>
        <w:t xml:space="preserve"> </w:t>
      </w:r>
      <w:r w:rsidR="005B3B77" w:rsidRPr="005B3B77">
        <w:rPr>
          <w:rFonts w:eastAsia="Calibri" w:cs="Arial"/>
          <w:b/>
          <w:bCs/>
        </w:rPr>
        <w:t>T</w:t>
      </w:r>
      <w:r w:rsidR="001454D3" w:rsidRPr="00310268">
        <w:rPr>
          <w:rFonts w:eastAsia="Calibri" w:cs="Arial"/>
          <w:b/>
        </w:rPr>
        <w:t>he system shall be designed</w:t>
      </w:r>
      <w:r w:rsidR="001454D3" w:rsidRPr="00310268">
        <w:rPr>
          <w:rFonts w:eastAsia="Calibri" w:cs="Arial"/>
          <w:bCs/>
        </w:rPr>
        <w:t xml:space="preserve"> </w:t>
      </w:r>
      <w:r w:rsidRPr="00A21912">
        <w:rPr>
          <w:rFonts w:eastAsia="Calibri" w:cs="Arial"/>
        </w:rPr>
        <w:t xml:space="preserve">to address the detection and response to multiple subsequent short aversions of </w:t>
      </w:r>
      <w:r w:rsidRPr="00A21912">
        <w:rPr>
          <w:rFonts w:eastAsia="Calibri" w:cs="Arial"/>
        </w:rPr>
        <w:lastRenderedPageBreak/>
        <w:t xml:space="preserve">eye gaze or head posture by the driver (e.g. increased reengagement time and/or immediate issuing of an EOR). </w:t>
      </w:r>
      <w:r w:rsidR="00A81DC7" w:rsidRPr="0025199B">
        <w:rPr>
          <w:rFonts w:eastAsia="Calibri" w:cs="Arial"/>
          <w:b/>
          <w:lang w:val="en-US"/>
        </w:rPr>
        <w:t>This functionality</w:t>
      </w:r>
      <w:r w:rsidR="0004668D" w:rsidRPr="0025199B">
        <w:rPr>
          <w:rFonts w:eastAsia="Calibri" w:cs="Arial"/>
          <w:b/>
          <w:lang w:val="en-US"/>
        </w:rPr>
        <w:t xml:space="preserve"> shall be documented and explained by the manufacturer to the Type Approval Authority.</w:t>
      </w:r>
    </w:p>
    <w:p w14:paraId="08748CB2"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7A4645F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74F691C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324488E4" w14:textId="77777777" w:rsidR="00762E27"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7EF563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66A286E8" w14:textId="77777777" w:rsidR="004D2747" w:rsidRDefault="00762E27" w:rsidP="00762E27">
      <w:pPr>
        <w:adjustRightInd w:val="0"/>
        <w:snapToGrid w:val="0"/>
        <w:spacing w:after="120" w:line="240" w:lineRule="auto"/>
        <w:ind w:left="2268" w:right="1134" w:hanging="1134"/>
        <w:jc w:val="both"/>
        <w:rPr>
          <w:rFonts w:eastAsia="Calibri" w:cs="Arial"/>
          <w:b/>
        </w:rPr>
      </w:pPr>
      <w:r w:rsidRPr="00A21912">
        <w:rPr>
          <w:rFonts w:eastAsia="Calibri" w:cs="Arial"/>
        </w:rPr>
        <w:t>5.5.4.2.6.1.3.</w:t>
      </w:r>
      <w:r w:rsidRPr="00A21912">
        <w:rPr>
          <w:rFonts w:eastAsia="Calibri" w:cs="Arial"/>
        </w:rPr>
        <w:tab/>
      </w:r>
      <w:r w:rsidR="0025199B" w:rsidRPr="0025199B">
        <w:rPr>
          <w:rFonts w:eastAsia="Calibri" w:cs="Arial"/>
          <w:strike/>
        </w:rPr>
        <w:t>(Reserved for hands-off requirements)</w:t>
      </w:r>
      <w:r w:rsidR="0025199B" w:rsidRPr="0025199B">
        <w:rPr>
          <w:rFonts w:eastAsia="Calibri" w:cs="Arial"/>
        </w:rPr>
        <w:t xml:space="preserve"> </w:t>
      </w:r>
      <w:r w:rsidR="00F3108E" w:rsidRPr="0025199B">
        <w:rPr>
          <w:rFonts w:eastAsia="Calibri" w:cs="Arial"/>
          <w:b/>
        </w:rPr>
        <w:t>The initiation of an HOR may be withheld in accordance with the provisions of paragraph 5.5.4.2.6.5.</w:t>
      </w:r>
    </w:p>
    <w:p w14:paraId="21CBA3A5" w14:textId="30D4969B" w:rsidR="00A64834" w:rsidRPr="00A21912" w:rsidRDefault="00A64834" w:rsidP="00762E27">
      <w:pPr>
        <w:adjustRightInd w:val="0"/>
        <w:snapToGrid w:val="0"/>
        <w:spacing w:after="120" w:line="240" w:lineRule="auto"/>
        <w:ind w:left="2268" w:right="1134" w:hanging="1134"/>
        <w:jc w:val="both"/>
        <w:rPr>
          <w:rFonts w:eastAsia="Calibri" w:cs="Arial"/>
        </w:rPr>
      </w:pPr>
      <w:r w:rsidRPr="00333182">
        <w:rPr>
          <w:rFonts w:eastAsia="Calibri" w:cs="Arial"/>
        </w:rPr>
        <w:t>5.5.4.2.6.1.</w:t>
      </w:r>
      <w:r w:rsidRPr="490B7B7E">
        <w:rPr>
          <w:rFonts w:eastAsia="Calibri" w:cs="Arial"/>
        </w:rPr>
        <w:t>4.</w:t>
      </w:r>
      <w:r w:rsidR="00D0214D">
        <w:rPr>
          <w:rFonts w:eastAsia="Calibri" w:cs="Arial"/>
        </w:rPr>
        <w:tab/>
      </w:r>
      <w:r w:rsidR="0025199B" w:rsidRPr="00310268">
        <w:rPr>
          <w:rFonts w:eastAsia="Calibri" w:cs="Arial"/>
          <w:b/>
        </w:rPr>
        <w:t>The system shall be designed</w:t>
      </w:r>
      <w:r w:rsidR="0025199B" w:rsidRPr="00310268">
        <w:rPr>
          <w:rFonts w:eastAsia="Calibri" w:cs="Arial"/>
          <w:bCs/>
        </w:rPr>
        <w:t xml:space="preserve"> </w:t>
      </w:r>
      <w:r w:rsidRPr="001454D3">
        <w:rPr>
          <w:rFonts w:eastAsia="Calibri" w:cs="Arial"/>
          <w:b/>
          <w:bCs/>
        </w:rPr>
        <w:t>to avoid misuse (e.g., nudging the steering wheel in response to an HOR without becoming, as requested by the system, motorically engaged).</w:t>
      </w:r>
    </w:p>
    <w:p w14:paraId="1C51AF6F" w14:textId="77777777" w:rsidR="00762E27" w:rsidRPr="00A21912" w:rsidRDefault="00762E27" w:rsidP="00F3108E">
      <w:pPr>
        <w:adjustRightInd w:val="0"/>
        <w:snapToGrid w:val="0"/>
        <w:spacing w:after="120" w:line="240" w:lineRule="auto"/>
        <w:ind w:left="2268" w:right="1134" w:hanging="1134"/>
        <w:jc w:val="both"/>
        <w:rPr>
          <w:rFonts w:eastAsia="Calibri" w:cs="Arial"/>
        </w:rPr>
      </w:pPr>
      <w:r w:rsidRPr="00A21912">
        <w:rPr>
          <w:rFonts w:eastAsia="Calibri" w:cs="Arial"/>
        </w:rPr>
        <w:t>5.5.4.2.6.2.</w:t>
      </w:r>
      <w:r w:rsidRPr="00A21912">
        <w:rPr>
          <w:rFonts w:eastAsia="Calibri" w:cs="Arial"/>
        </w:rPr>
        <w:tab/>
        <w:t>Eyes On Requests</w:t>
      </w:r>
    </w:p>
    <w:p w14:paraId="04C3FB89" w14:textId="77777777" w:rsidR="00762E27" w:rsidRDefault="00762E27" w:rsidP="00762E27">
      <w:pPr>
        <w:adjustRightInd w:val="0"/>
        <w:snapToGrid w:val="0"/>
        <w:spacing w:after="120" w:line="240" w:lineRule="auto"/>
        <w:ind w:left="2268" w:right="1134" w:hanging="1134"/>
        <w:jc w:val="both"/>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6CC81915" w14:textId="1488EE70" w:rsidR="00BD558E" w:rsidRPr="00692B46" w:rsidRDefault="004F1F1B" w:rsidP="004F1F1B">
      <w:pPr>
        <w:adjustRightInd w:val="0"/>
        <w:snapToGrid w:val="0"/>
        <w:spacing w:after="120" w:line="240" w:lineRule="auto"/>
        <w:ind w:left="2268" w:right="1134" w:hanging="1134"/>
        <w:jc w:val="both"/>
        <w:rPr>
          <w:rFonts w:eastAsia="Calibri"/>
          <w:b/>
          <w:bCs/>
        </w:rPr>
      </w:pPr>
      <w:r w:rsidRPr="0059238C">
        <w:rPr>
          <w:rFonts w:eastAsia="Calibri" w:cs="Arial"/>
          <w:b/>
          <w:bCs/>
        </w:rPr>
        <w:t>5.5.4.2.6.2.2.</w:t>
      </w:r>
      <w:r w:rsidRPr="0059238C">
        <w:rPr>
          <w:b/>
          <w:bCs/>
        </w:rPr>
        <w:tab/>
      </w:r>
      <w:r w:rsidR="00BD558E">
        <w:rPr>
          <w:rFonts w:eastAsia="Calibri" w:cs="Arial"/>
          <w:b/>
          <w:bCs/>
        </w:rPr>
        <w:tab/>
      </w:r>
      <w:r w:rsidR="00692B46" w:rsidRPr="00B6127A">
        <w:rPr>
          <w:rStyle w:val="cf01"/>
          <w:rFonts w:ascii="Times New Roman" w:hAnsi="Times New Roman" w:cs="Times New Roman"/>
          <w:b/>
          <w:bCs/>
          <w:sz w:val="20"/>
          <w:szCs w:val="20"/>
        </w:rPr>
        <w:t xml:space="preserve">Following an EOR, if the driver has been deemed visually reengaged according to paragraph 5.5.4.2.5.2.1 and </w:t>
      </w:r>
      <w:r w:rsidR="00692B46" w:rsidRPr="00B6127A">
        <w:rPr>
          <w:rStyle w:val="cf01"/>
          <w:rFonts w:ascii="Times New Roman" w:hAnsi="Times New Roman" w:cs="Times New Roman"/>
          <w:b/>
          <w:bCs/>
          <w:strike/>
          <w:sz w:val="20"/>
          <w:szCs w:val="20"/>
        </w:rPr>
        <w:t xml:space="preserve">is </w:t>
      </w:r>
      <w:r w:rsidR="00692B46" w:rsidRPr="00B6127A">
        <w:rPr>
          <w:rStyle w:val="cf01"/>
          <w:rFonts w:ascii="Times New Roman" w:hAnsi="Times New Roman" w:cs="Times New Roman"/>
          <w:b/>
          <w:bCs/>
          <w:sz w:val="20"/>
          <w:szCs w:val="20"/>
        </w:rPr>
        <w:t xml:space="preserve">subsequently </w:t>
      </w:r>
      <w:r w:rsidR="00692B46" w:rsidRPr="00B6127A">
        <w:rPr>
          <w:rStyle w:val="cf11"/>
          <w:rFonts w:ascii="Times New Roman" w:hAnsi="Times New Roman" w:cs="Times New Roman"/>
          <w:b/>
          <w:bCs/>
          <w:sz w:val="20"/>
          <w:szCs w:val="20"/>
        </w:rPr>
        <w:t>deemed</w:t>
      </w:r>
      <w:r w:rsidR="00692B46" w:rsidRPr="00B6127A">
        <w:rPr>
          <w:rStyle w:val="cf01"/>
          <w:rFonts w:ascii="Times New Roman" w:hAnsi="Times New Roman" w:cs="Times New Roman"/>
          <w:b/>
          <w:bCs/>
          <w:sz w:val="20"/>
          <w:szCs w:val="20"/>
        </w:rPr>
        <w:t xml:space="preserve"> </w:t>
      </w:r>
      <w:r w:rsidR="004D3B71" w:rsidRPr="000C32ED">
        <w:rPr>
          <w:rStyle w:val="cf21"/>
          <w:rFonts w:ascii="Times New Roman" w:hAnsi="Times New Roman" w:cs="Times New Roman"/>
          <w:sz w:val="20"/>
          <w:szCs w:val="20"/>
        </w:rPr>
        <w:t>start</w:t>
      </w:r>
      <w:r w:rsidR="000B465C" w:rsidRPr="000C32ED">
        <w:rPr>
          <w:rStyle w:val="cf21"/>
          <w:rFonts w:ascii="Times New Roman" w:hAnsi="Times New Roman" w:cs="Times New Roman"/>
          <w:sz w:val="20"/>
          <w:szCs w:val="20"/>
        </w:rPr>
        <w:t>s</w:t>
      </w:r>
      <w:r w:rsidR="00854FF9" w:rsidRPr="000C32ED">
        <w:rPr>
          <w:rStyle w:val="cf21"/>
          <w:rFonts w:ascii="Times New Roman" w:hAnsi="Times New Roman" w:cs="Times New Roman"/>
          <w:sz w:val="20"/>
          <w:szCs w:val="20"/>
        </w:rPr>
        <w:t xml:space="preserve"> </w:t>
      </w:r>
      <w:r w:rsidR="00692B46" w:rsidRPr="00B6127A">
        <w:rPr>
          <w:rStyle w:val="cf01"/>
          <w:rFonts w:ascii="Times New Roman" w:hAnsi="Times New Roman" w:cs="Times New Roman"/>
          <w:b/>
          <w:bCs/>
          <w:sz w:val="20"/>
          <w:szCs w:val="20"/>
        </w:rPr>
        <w:t xml:space="preserve">to be visually disengaged again </w:t>
      </w:r>
      <w:r w:rsidR="00E87384" w:rsidRPr="000C32ED">
        <w:rPr>
          <w:rStyle w:val="cf01"/>
          <w:rFonts w:ascii="Times New Roman" w:hAnsi="Times New Roman" w:cs="Times New Roman"/>
          <w:b/>
          <w:bCs/>
          <w:sz w:val="20"/>
          <w:szCs w:val="20"/>
        </w:rPr>
        <w:t xml:space="preserve">for at least 1 second </w:t>
      </w:r>
      <w:r w:rsidR="00692B46" w:rsidRPr="00B6127A">
        <w:rPr>
          <w:rStyle w:val="cf01"/>
          <w:rFonts w:ascii="Times New Roman" w:hAnsi="Times New Roman" w:cs="Times New Roman"/>
          <w:b/>
          <w:bCs/>
          <w:sz w:val="20"/>
          <w:szCs w:val="20"/>
        </w:rPr>
        <w:t>within the following 2 seconds, an EOR shall be given immediately</w:t>
      </w:r>
      <w:r w:rsidR="001B456D" w:rsidRPr="00B6127A">
        <w:rPr>
          <w:rStyle w:val="cf01"/>
          <w:rFonts w:ascii="Times New Roman" w:hAnsi="Times New Roman" w:cs="Times New Roman"/>
          <w:b/>
          <w:bCs/>
          <w:sz w:val="20"/>
          <w:szCs w:val="20"/>
        </w:rPr>
        <w:t>.</w:t>
      </w:r>
      <w:r w:rsidR="001B456D">
        <w:rPr>
          <w:rStyle w:val="cf01"/>
          <w:rFonts w:ascii="Times New Roman" w:hAnsi="Times New Roman" w:cs="Times New Roman"/>
          <w:sz w:val="20"/>
          <w:szCs w:val="20"/>
        </w:rPr>
        <w:t xml:space="preserve"> </w:t>
      </w:r>
    </w:p>
    <w:p w14:paraId="7C2DF644" w14:textId="197AE5A8" w:rsidR="0059238C" w:rsidRDefault="0059238C" w:rsidP="00762E27">
      <w:pPr>
        <w:adjustRightInd w:val="0"/>
        <w:snapToGrid w:val="0"/>
        <w:spacing w:after="120" w:line="240" w:lineRule="auto"/>
        <w:ind w:left="2268" w:right="1134" w:hanging="1134"/>
        <w:jc w:val="both"/>
        <w:rPr>
          <w:rFonts w:eastAsia="Calibri" w:cs="Arial"/>
        </w:rPr>
      </w:pPr>
      <w:r w:rsidRPr="00333182">
        <w:rPr>
          <w:rFonts w:eastAsia="Calibri" w:cs="Arial"/>
        </w:rPr>
        <w:t>5.5.4.2.6.2.</w:t>
      </w:r>
      <w:r w:rsidRPr="0059238C">
        <w:rPr>
          <w:rFonts w:eastAsia="Calibri" w:cs="Arial"/>
          <w:strike/>
        </w:rPr>
        <w:t>2.</w:t>
      </w:r>
      <w:r w:rsidRPr="0059238C">
        <w:rPr>
          <w:rFonts w:eastAsia="Calibri" w:cs="Arial"/>
          <w:b/>
          <w:bCs/>
        </w:rPr>
        <w:t>3.</w:t>
      </w:r>
      <w:r>
        <w:rPr>
          <w:rFonts w:eastAsia="Calibri" w:cs="Arial"/>
          <w:b/>
          <w:bCs/>
        </w:rPr>
        <w:t xml:space="preserve"> </w:t>
      </w:r>
      <w:r w:rsidRPr="00333182">
        <w:rPr>
          <w:rFonts w:eastAsia="Calibri" w:cs="Arial"/>
        </w:rPr>
        <w:t xml:space="preserve">In the event of continued visual disengagement, the </w:t>
      </w:r>
      <w:r w:rsidRPr="0059238C">
        <w:rPr>
          <w:rFonts w:eastAsia="Calibri" w:cs="Arial"/>
          <w:strike/>
        </w:rPr>
        <w:t>system</w:t>
      </w:r>
      <w:r w:rsidRPr="00333182">
        <w:rPr>
          <w:rFonts w:eastAsia="Calibri" w:cs="Arial"/>
        </w:rPr>
        <w:t xml:space="preserve"> </w:t>
      </w:r>
      <w:r w:rsidRPr="0059238C">
        <w:rPr>
          <w:rFonts w:eastAsia="Calibri" w:cs="Arial"/>
          <w:b/>
          <w:bCs/>
        </w:rPr>
        <w:t xml:space="preserve">EOR </w:t>
      </w:r>
      <w:r w:rsidRPr="00333182">
        <w:rPr>
          <w:rFonts w:eastAsia="Calibri" w:cs="Arial"/>
        </w:rPr>
        <w:t xml:space="preserve">shall </w:t>
      </w:r>
      <w:r w:rsidRPr="0059238C">
        <w:rPr>
          <w:rFonts w:eastAsia="Calibri" w:cs="Arial"/>
          <w:b/>
          <w:bCs/>
        </w:rPr>
        <w:t>be</w:t>
      </w:r>
      <w:r>
        <w:rPr>
          <w:rFonts w:eastAsia="Calibri" w:cs="Arial"/>
        </w:rPr>
        <w:t xml:space="preserve"> </w:t>
      </w:r>
      <w:r w:rsidRPr="00333182">
        <w:rPr>
          <w:rFonts w:eastAsia="Calibri" w:cs="Arial"/>
        </w:rPr>
        <w:t>escalate</w:t>
      </w:r>
      <w:r w:rsidRPr="0059238C">
        <w:rPr>
          <w:rFonts w:eastAsia="Calibri" w:cs="Arial"/>
          <w:b/>
          <w:bCs/>
        </w:rPr>
        <w:t>d</w:t>
      </w:r>
      <w:r w:rsidRPr="00333182">
        <w:rPr>
          <w:rFonts w:eastAsia="Calibri" w:cs="Arial"/>
        </w:rPr>
        <w:t xml:space="preserve"> </w:t>
      </w:r>
      <w:r w:rsidRPr="0059238C">
        <w:rPr>
          <w:rFonts w:eastAsia="Calibri" w:cs="Arial"/>
          <w:strike/>
        </w:rPr>
        <w:t>the EOR</w:t>
      </w:r>
      <w:r w:rsidRPr="00333182">
        <w:rPr>
          <w:rFonts w:eastAsia="Calibri" w:cs="Arial"/>
        </w:rPr>
        <w:t xml:space="preserve"> </w:t>
      </w:r>
      <w:r w:rsidRPr="0059238C">
        <w:rPr>
          <w:rFonts w:eastAsia="Calibri" w:cs="Arial"/>
          <w:b/>
          <w:bCs/>
        </w:rPr>
        <w:t>at the</w:t>
      </w:r>
      <w:r>
        <w:rPr>
          <w:rFonts w:eastAsia="Calibri" w:cs="Arial"/>
        </w:rPr>
        <w:t xml:space="preserve"> </w:t>
      </w:r>
      <w:r w:rsidRPr="00333182">
        <w:rPr>
          <w:rFonts w:eastAsia="Calibri" w:cs="Arial"/>
        </w:rPr>
        <w:t xml:space="preserve">latest 3 seconds after the initial EOR according to the warning strategy with increased intensity. </w:t>
      </w:r>
      <w:r w:rsidRPr="0059238C">
        <w:rPr>
          <w:rFonts w:eastAsia="Calibri" w:cs="Arial"/>
          <w:strike/>
        </w:rPr>
        <w:t>This escalation</w:t>
      </w:r>
      <w:r w:rsidRPr="00333182">
        <w:rPr>
          <w:rFonts w:eastAsia="Calibri" w:cs="Arial"/>
        </w:rPr>
        <w:t xml:space="preserve"> </w:t>
      </w:r>
      <w:proofErr w:type="gramStart"/>
      <w:r w:rsidRPr="0059238C">
        <w:rPr>
          <w:rFonts w:eastAsia="Calibri" w:cs="Arial"/>
          <w:b/>
          <w:bCs/>
        </w:rPr>
        <w:t>The</w:t>
      </w:r>
      <w:proofErr w:type="gramEnd"/>
      <w:r w:rsidRPr="0059238C">
        <w:rPr>
          <w:rFonts w:eastAsia="Calibri" w:cs="Arial"/>
          <w:b/>
          <w:bCs/>
        </w:rPr>
        <w:t xml:space="preserve"> escalated EOR</w:t>
      </w:r>
      <w:r>
        <w:rPr>
          <w:rFonts w:eastAsia="Calibri" w:cs="Arial"/>
        </w:rPr>
        <w:t xml:space="preserve"> </w:t>
      </w:r>
      <w:r w:rsidRPr="00333182">
        <w:rPr>
          <w:rFonts w:eastAsia="Calibri" w:cs="Arial"/>
        </w:rPr>
        <w:t xml:space="preserve">shall always </w:t>
      </w:r>
      <w:r w:rsidRPr="0059238C">
        <w:rPr>
          <w:rFonts w:eastAsia="Calibri" w:cs="Arial"/>
          <w:strike/>
        </w:rPr>
        <w:t>include</w:t>
      </w:r>
      <w:r w:rsidRPr="00333182">
        <w:rPr>
          <w:rFonts w:eastAsia="Calibri" w:cs="Arial"/>
        </w:rPr>
        <w:t xml:space="preserve"> </w:t>
      </w:r>
      <w:r w:rsidRPr="0059238C">
        <w:rPr>
          <w:rFonts w:eastAsia="Calibri" w:cs="Arial"/>
          <w:b/>
          <w:bCs/>
        </w:rPr>
        <w:t xml:space="preserve">contain </w:t>
      </w:r>
      <w:r w:rsidRPr="00333182">
        <w:rPr>
          <w:rFonts w:eastAsia="Calibri" w:cs="Arial"/>
        </w:rPr>
        <w:t>acoustic and/or haptic information.</w:t>
      </w:r>
    </w:p>
    <w:p w14:paraId="315E425F"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08250B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102AC74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542C4B15" w14:textId="7D1744A8"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 xml:space="preserve">If the system determines the driver to continue to be disengaged following a warning escalation, the system shall initiate a driver unavailability response at the latest 10 seconds after the first escalated request or </w:t>
      </w:r>
      <w:r w:rsidRPr="00FE3E5F">
        <w:rPr>
          <w:rFonts w:eastAsia="Calibri" w:cs="Arial"/>
          <w:strike/>
          <w:lang w:val="en-GB"/>
        </w:rPr>
        <w:t>alert</w:t>
      </w:r>
      <w:r w:rsidR="00FE3E5F">
        <w:rPr>
          <w:rFonts w:eastAsia="Calibri" w:cs="Arial"/>
          <w:lang w:val="en-GB"/>
        </w:rPr>
        <w:t xml:space="preserve"> </w:t>
      </w:r>
      <w:r w:rsidR="00F80303" w:rsidRPr="00FE3E5F">
        <w:rPr>
          <w:rFonts w:eastAsia="Calibri" w:cs="Arial"/>
          <w:b/>
          <w:bCs/>
          <w:lang w:val="en-GB"/>
        </w:rPr>
        <w:t>DCA</w:t>
      </w:r>
      <w:r w:rsidRPr="00A21912">
        <w:rPr>
          <w:rFonts w:eastAsia="Calibri" w:cs="Arial"/>
          <w:lang w:val="en-GB"/>
        </w:rPr>
        <w:t>.</w:t>
      </w:r>
    </w:p>
    <w:p w14:paraId="42493F5E" w14:textId="64300B26" w:rsidR="008A4C04" w:rsidRPr="00234542" w:rsidRDefault="008A4C04" w:rsidP="008A4C04">
      <w:pPr>
        <w:adjustRightInd w:val="0"/>
        <w:snapToGrid w:val="0"/>
        <w:spacing w:after="120" w:line="240" w:lineRule="auto"/>
        <w:ind w:left="2268" w:right="1134" w:hanging="1134"/>
        <w:jc w:val="both"/>
        <w:rPr>
          <w:rFonts w:eastAsia="Calibri" w:cs="Arial"/>
          <w:b/>
        </w:rPr>
      </w:pPr>
      <w:r w:rsidRPr="009E52EB">
        <w:rPr>
          <w:rFonts w:eastAsia="Calibri" w:cs="Arial"/>
          <w:bCs/>
        </w:rPr>
        <w:t>5.5.4.2.6.5.</w:t>
      </w:r>
      <w:r w:rsidRPr="009E52EB">
        <w:rPr>
          <w:rFonts w:eastAsia="Calibri" w:cs="Arial"/>
          <w:b/>
        </w:rPr>
        <w:tab/>
      </w:r>
      <w:r w:rsidR="009E52EB" w:rsidRPr="00045878">
        <w:rPr>
          <w:rFonts w:eastAsia="Calibri" w:cs="Arial"/>
          <w:strike/>
        </w:rPr>
        <w:t>(Reserved for hands-off requirements)</w:t>
      </w:r>
      <w:r w:rsidR="009E52EB" w:rsidRPr="009E52EB">
        <w:rPr>
          <w:rFonts w:eastAsia="Calibri" w:cs="Arial"/>
          <w:bCs/>
        </w:rPr>
        <w:t xml:space="preserve"> </w:t>
      </w:r>
      <w:r w:rsidR="005B3B77" w:rsidRPr="005B3B77">
        <w:rPr>
          <w:rFonts w:eastAsia="Calibri" w:cs="Arial"/>
          <w:b/>
          <w:bCs/>
        </w:rPr>
        <w:t xml:space="preserve">Withholding of HORs </w:t>
      </w:r>
    </w:p>
    <w:p w14:paraId="0F10D1B8" w14:textId="5A70D13A" w:rsidR="008A4C04" w:rsidRPr="00045878" w:rsidRDefault="008A4C04" w:rsidP="008A4C04">
      <w:pPr>
        <w:adjustRightInd w:val="0"/>
        <w:snapToGrid w:val="0"/>
        <w:spacing w:after="120" w:line="240" w:lineRule="auto"/>
        <w:ind w:left="2268" w:right="1134" w:hanging="1134"/>
        <w:jc w:val="both"/>
        <w:rPr>
          <w:rStyle w:val="tabchar"/>
          <w:b/>
          <w:color w:val="7030A0"/>
        </w:rPr>
      </w:pPr>
      <w:r w:rsidRPr="00234542">
        <w:rPr>
          <w:rFonts w:eastAsia="Calibri" w:cs="Arial"/>
          <w:b/>
        </w:rPr>
        <w:tab/>
      </w:r>
      <w:r w:rsidRPr="00045878">
        <w:rPr>
          <w:rFonts w:eastAsia="Calibri" w:cs="Arial"/>
          <w:b/>
        </w:rPr>
        <w:t>The system may withhold HORs when the vehicle is located on a “Highway</w:t>
      </w:r>
      <w:r w:rsidRPr="00700DBF">
        <w:rPr>
          <w:rFonts w:eastAsia="Calibri" w:cs="Arial"/>
          <w:b/>
        </w:rPr>
        <w:t>”</w:t>
      </w:r>
      <w:r w:rsidR="001E64F3" w:rsidRPr="00700DBF">
        <w:rPr>
          <w:rFonts w:eastAsia="Calibri" w:cs="Arial"/>
          <w:b/>
        </w:rPr>
        <w:t xml:space="preserve"> and is operated at a speed up to 130 km/h</w:t>
      </w:r>
      <w:r w:rsidRPr="00700DBF">
        <w:rPr>
          <w:rFonts w:eastAsia="Calibri" w:cs="Arial"/>
          <w:b/>
        </w:rPr>
        <w:t>.</w:t>
      </w:r>
      <w:r w:rsidRPr="00045878">
        <w:rPr>
          <w:rFonts w:eastAsia="Calibri" w:cs="Arial"/>
          <w:b/>
        </w:rPr>
        <w:t xml:space="preserve"> </w:t>
      </w:r>
      <w:r w:rsidRPr="00045878">
        <w:rPr>
          <w:rStyle w:val="tabchar"/>
          <w:b/>
        </w:rPr>
        <w:t>As outlined in paragraph 5.3.5.2</w:t>
      </w:r>
      <w:r w:rsidR="00045878">
        <w:rPr>
          <w:rStyle w:val="tabchar"/>
          <w:b/>
        </w:rPr>
        <w:t>.</w:t>
      </w:r>
      <w:r w:rsidRPr="00045878">
        <w:rPr>
          <w:rStyle w:val="tabchar"/>
          <w:b/>
        </w:rPr>
        <w:t>, the manufacturer shall describe in detail, as part of the documentation required for section 9, the boundary conditions under which HORs can be withheld.</w:t>
      </w:r>
    </w:p>
    <w:p w14:paraId="134A27C9" w14:textId="77777777" w:rsidR="008A4C04" w:rsidRPr="00045878" w:rsidRDefault="008A4C04" w:rsidP="008A4C04">
      <w:pPr>
        <w:adjustRightInd w:val="0"/>
        <w:snapToGrid w:val="0"/>
        <w:spacing w:after="120" w:line="240" w:lineRule="auto"/>
        <w:ind w:left="2268" w:right="1134" w:hanging="1134"/>
        <w:jc w:val="both"/>
        <w:rPr>
          <w:rFonts w:eastAsia="Calibri" w:cs="Arial"/>
          <w:b/>
        </w:rPr>
      </w:pPr>
      <w:r w:rsidRPr="00045878">
        <w:rPr>
          <w:rFonts w:eastAsia="Calibri" w:cs="Arial"/>
          <w:b/>
        </w:rPr>
        <w:t xml:space="preserve">                      Whilst in this mode of operation, the following subparagraphs shall apply:</w:t>
      </w:r>
    </w:p>
    <w:p w14:paraId="1EE4F661" w14:textId="5CD4D21B" w:rsidR="00130240" w:rsidRPr="00700DBF" w:rsidRDefault="00130240" w:rsidP="00373643">
      <w:pPr>
        <w:adjustRightInd w:val="0"/>
        <w:snapToGrid w:val="0"/>
        <w:spacing w:after="120" w:line="240" w:lineRule="auto"/>
        <w:ind w:left="2250" w:right="1134" w:hanging="1116"/>
        <w:jc w:val="both"/>
        <w:rPr>
          <w:b/>
          <w:lang w:val="en-US"/>
        </w:rPr>
      </w:pPr>
      <w:r w:rsidRPr="00700DBF">
        <w:rPr>
          <w:rFonts w:eastAsia="Calibri" w:cs="Arial"/>
          <w:b/>
          <w:lang w:val="en-US"/>
        </w:rPr>
        <w:t>5.5.4.2.6.5.1.</w:t>
      </w:r>
      <w:r w:rsidRPr="00700DBF">
        <w:rPr>
          <w:rFonts w:eastAsia="Calibri" w:cs="Arial"/>
          <w:b/>
          <w:lang w:val="en-US"/>
        </w:rPr>
        <w:tab/>
      </w:r>
      <w:r w:rsidRPr="00700DBF">
        <w:rPr>
          <w:b/>
          <w:lang w:val="en-US"/>
        </w:rPr>
        <w:t xml:space="preserve">In case of a detected upcoming boundary condition </w:t>
      </w:r>
      <w:r w:rsidRPr="00700DBF">
        <w:rPr>
          <w:rStyle w:val="normaltextrun"/>
          <w:b/>
          <w:bdr w:val="none" w:sz="0" w:space="0" w:color="auto" w:frame="1"/>
          <w:lang w:val="en-US"/>
        </w:rPr>
        <w:t xml:space="preserve">which </w:t>
      </w:r>
      <w:r w:rsidRPr="00700DBF">
        <w:rPr>
          <w:b/>
          <w:lang w:val="en-US"/>
        </w:rPr>
        <w:t>requires an HOR, this HOR shall be given at the latest 5</w:t>
      </w:r>
      <w:r w:rsidR="000E589D" w:rsidRPr="00700DBF">
        <w:rPr>
          <w:b/>
          <w:lang w:val="en-US"/>
        </w:rPr>
        <w:t xml:space="preserve"> </w:t>
      </w:r>
      <w:r w:rsidRPr="00700DBF">
        <w:rPr>
          <w:b/>
          <w:lang w:val="en-US"/>
        </w:rPr>
        <w:t>s</w:t>
      </w:r>
      <w:r w:rsidR="000E589D" w:rsidRPr="00700DBF">
        <w:rPr>
          <w:b/>
          <w:lang w:val="en-US"/>
        </w:rPr>
        <w:t>econds</w:t>
      </w:r>
      <w:r w:rsidRPr="00700DBF">
        <w:rPr>
          <w:b/>
          <w:lang w:val="en-US"/>
        </w:rPr>
        <w:t xml:space="preserve"> in advance of </w:t>
      </w:r>
      <w:r w:rsidR="00052C63" w:rsidRPr="00700DBF">
        <w:rPr>
          <w:b/>
          <w:lang w:val="en-US"/>
        </w:rPr>
        <w:t xml:space="preserve">reaching </w:t>
      </w:r>
      <w:r w:rsidR="005B3B81" w:rsidRPr="00700DBF">
        <w:rPr>
          <w:b/>
          <w:lang w:val="en-US"/>
        </w:rPr>
        <w:t xml:space="preserve">the boundary condition(s). </w:t>
      </w:r>
    </w:p>
    <w:p w14:paraId="50CCAF18" w14:textId="55C4C8D8" w:rsidR="00130240" w:rsidRPr="00700DBF" w:rsidRDefault="00130240" w:rsidP="00130240">
      <w:pPr>
        <w:snapToGrid w:val="0"/>
        <w:spacing w:after="120"/>
        <w:ind w:left="2259" w:right="1134"/>
        <w:jc w:val="both"/>
        <w:rPr>
          <w:b/>
          <w:lang w:val="en-US"/>
        </w:rPr>
      </w:pPr>
      <w:r w:rsidRPr="00700DBF">
        <w:rPr>
          <w:b/>
          <w:lang w:val="en-US"/>
        </w:rPr>
        <w:lastRenderedPageBreak/>
        <w:t>For situations not detected 5</w:t>
      </w:r>
      <w:r w:rsidR="000E589D" w:rsidRPr="00700DBF">
        <w:rPr>
          <w:b/>
          <w:lang w:val="en-US"/>
        </w:rPr>
        <w:t xml:space="preserve"> </w:t>
      </w:r>
      <w:r w:rsidRPr="00700DBF">
        <w:rPr>
          <w:b/>
          <w:lang w:val="en-US"/>
        </w:rPr>
        <w:t>s</w:t>
      </w:r>
      <w:r w:rsidR="000E589D" w:rsidRPr="00700DBF">
        <w:rPr>
          <w:b/>
          <w:lang w:val="en-US"/>
        </w:rPr>
        <w:t>econds</w:t>
      </w:r>
      <w:r w:rsidRPr="00700DBF">
        <w:rPr>
          <w:b/>
          <w:lang w:val="en-US"/>
        </w:rPr>
        <w:t xml:space="preserve"> in advance, a DCA shall be issued</w:t>
      </w:r>
      <w:r w:rsidR="005958E9" w:rsidRPr="00700DBF">
        <w:rPr>
          <w:b/>
          <w:lang w:val="en-US"/>
        </w:rPr>
        <w:t xml:space="preserve"> </w:t>
      </w:r>
      <w:r w:rsidR="00045878" w:rsidRPr="00700DBF">
        <w:rPr>
          <w:b/>
          <w:lang w:val="en-US"/>
        </w:rPr>
        <w:t>unless lateral</w:t>
      </w:r>
      <w:r w:rsidRPr="00700DBF">
        <w:rPr>
          <w:b/>
          <w:lang w:val="en-US"/>
        </w:rPr>
        <w:t xml:space="preserve"> assistance will still be provided after the driver is motorically reengaged. </w:t>
      </w:r>
      <w:r w:rsidR="009D7595" w:rsidRPr="00700DBF">
        <w:rPr>
          <w:b/>
          <w:lang w:val="en-US"/>
        </w:rPr>
        <w:t>Where a DCA is not issued, a</w:t>
      </w:r>
      <w:r w:rsidR="001F5DFB" w:rsidRPr="00700DBF">
        <w:rPr>
          <w:b/>
          <w:lang w:val="en-US"/>
        </w:rPr>
        <w:t xml:space="preserve">n HOR shall be </w:t>
      </w:r>
      <w:r w:rsidR="009D7595" w:rsidRPr="00700DBF">
        <w:rPr>
          <w:b/>
          <w:lang w:val="en-US"/>
        </w:rPr>
        <w:t>issued</w:t>
      </w:r>
      <w:r w:rsidR="001F5DFB" w:rsidRPr="00700DBF">
        <w:rPr>
          <w:b/>
          <w:lang w:val="en-US"/>
        </w:rPr>
        <w:t xml:space="preserve"> upon detection of the upcoming boundary cond</w:t>
      </w:r>
      <w:r w:rsidR="000E589D" w:rsidRPr="00700DBF">
        <w:rPr>
          <w:b/>
          <w:lang w:val="en-US"/>
        </w:rPr>
        <w:t>i</w:t>
      </w:r>
      <w:r w:rsidR="001F5DFB" w:rsidRPr="00700DBF">
        <w:rPr>
          <w:b/>
          <w:lang w:val="en-US"/>
        </w:rPr>
        <w:t>tion</w:t>
      </w:r>
      <w:r w:rsidR="00BD0D81" w:rsidRPr="00700DBF">
        <w:rPr>
          <w:b/>
          <w:lang w:val="en-US"/>
        </w:rPr>
        <w:t>(s)</w:t>
      </w:r>
      <w:r w:rsidR="001F5DFB" w:rsidRPr="00700DBF">
        <w:rPr>
          <w:b/>
          <w:lang w:val="en-US"/>
        </w:rPr>
        <w:t>.</w:t>
      </w:r>
    </w:p>
    <w:p w14:paraId="57660CF9" w14:textId="6B8D4599" w:rsidR="00130240" w:rsidRPr="00373643" w:rsidRDefault="001C6560" w:rsidP="00373643">
      <w:pPr>
        <w:snapToGrid w:val="0"/>
        <w:spacing w:after="120"/>
        <w:ind w:left="2259" w:right="1134" w:hanging="9"/>
        <w:jc w:val="both"/>
        <w:rPr>
          <w:b/>
          <w:lang w:val="en-US"/>
        </w:rPr>
      </w:pPr>
      <w:r w:rsidRPr="00700DBF">
        <w:rPr>
          <w:rFonts w:eastAsia="Calibri" w:cs="Arial"/>
          <w:b/>
          <w:lang w:val="en-US"/>
        </w:rPr>
        <w:t xml:space="preserve">In addition to the requirements of paragraph </w:t>
      </w:r>
      <w:r w:rsidR="003E4862" w:rsidRPr="00700DBF">
        <w:rPr>
          <w:rFonts w:eastAsia="Calibri" w:cs="Arial"/>
          <w:b/>
          <w:lang w:val="en-US"/>
        </w:rPr>
        <w:t>5.3.6., f</w:t>
      </w:r>
      <w:r w:rsidR="00130240" w:rsidRPr="00700DBF">
        <w:rPr>
          <w:rFonts w:eastAsia="Calibri" w:cs="Arial"/>
          <w:b/>
          <w:lang w:val="en-US"/>
        </w:rPr>
        <w:t>or those situations not detected 5</w:t>
      </w:r>
      <w:r w:rsidR="000E589D" w:rsidRPr="00700DBF">
        <w:rPr>
          <w:rFonts w:eastAsia="Calibri" w:cs="Arial"/>
          <w:b/>
          <w:lang w:val="en-US"/>
        </w:rPr>
        <w:t xml:space="preserve"> </w:t>
      </w:r>
      <w:r w:rsidR="00130240" w:rsidRPr="00700DBF">
        <w:rPr>
          <w:rFonts w:eastAsia="Calibri" w:cs="Arial"/>
          <w:b/>
          <w:lang w:val="en-US"/>
        </w:rPr>
        <w:t>s</w:t>
      </w:r>
      <w:r w:rsidR="000E589D" w:rsidRPr="00700DBF">
        <w:rPr>
          <w:rFonts w:eastAsia="Calibri" w:cs="Arial"/>
          <w:b/>
          <w:lang w:val="en-US"/>
        </w:rPr>
        <w:t>econds</w:t>
      </w:r>
      <w:r w:rsidR="00130240" w:rsidRPr="00700DBF">
        <w:rPr>
          <w:rFonts w:eastAsia="Calibri" w:cs="Arial"/>
          <w:b/>
          <w:lang w:val="en-US"/>
        </w:rPr>
        <w:t xml:space="preserve"> in advance</w:t>
      </w:r>
      <w:r w:rsidR="00481428" w:rsidRPr="00700DBF">
        <w:rPr>
          <w:rFonts w:eastAsia="Calibri" w:cs="Arial"/>
          <w:b/>
          <w:lang w:val="en-US"/>
        </w:rPr>
        <w:t>,</w:t>
      </w:r>
      <w:r w:rsidR="00130240" w:rsidRPr="00700DBF">
        <w:rPr>
          <w:rFonts w:eastAsia="Calibri" w:cs="Arial"/>
          <w:b/>
          <w:lang w:val="en-US"/>
        </w:rPr>
        <w:t xml:space="preserve"> the vehicle manufacturer shall demonstrate the controllability of such situations to the </w:t>
      </w:r>
      <w:r w:rsidR="00490995" w:rsidRPr="00700DBF">
        <w:rPr>
          <w:rFonts w:eastAsia="Calibri" w:cs="Arial"/>
          <w:b/>
          <w:lang w:val="en-US"/>
        </w:rPr>
        <w:t>T</w:t>
      </w:r>
      <w:r w:rsidR="00130240" w:rsidRPr="00700DBF">
        <w:rPr>
          <w:rFonts w:eastAsia="Calibri" w:cs="Arial"/>
          <w:b/>
          <w:lang w:val="en-US"/>
        </w:rPr>
        <w:t xml:space="preserve">ype </w:t>
      </w:r>
      <w:r w:rsidR="00490995" w:rsidRPr="00700DBF">
        <w:rPr>
          <w:rFonts w:eastAsia="Calibri" w:cs="Arial"/>
          <w:b/>
          <w:lang w:val="en-US"/>
        </w:rPr>
        <w:t>A</w:t>
      </w:r>
      <w:r w:rsidR="00130240" w:rsidRPr="00700DBF">
        <w:rPr>
          <w:rFonts w:eastAsia="Calibri" w:cs="Arial"/>
          <w:b/>
          <w:lang w:val="en-US"/>
        </w:rPr>
        <w:t xml:space="preserve">pproval </w:t>
      </w:r>
      <w:r w:rsidR="00490995" w:rsidRPr="00700DBF">
        <w:rPr>
          <w:rFonts w:eastAsia="Calibri" w:cs="Arial"/>
          <w:b/>
          <w:lang w:val="en-US"/>
        </w:rPr>
        <w:t>A</w:t>
      </w:r>
      <w:r w:rsidR="00130240" w:rsidRPr="00700DBF">
        <w:rPr>
          <w:rFonts w:eastAsia="Calibri" w:cs="Arial"/>
          <w:b/>
          <w:lang w:val="en-US"/>
        </w:rPr>
        <w:t>uthority during the inspection of the safety concept.</w:t>
      </w:r>
    </w:p>
    <w:p w14:paraId="4F8643EE" w14:textId="77777777" w:rsidR="00C50120" w:rsidRPr="00C50120" w:rsidRDefault="00935851" w:rsidP="00762E27">
      <w:pPr>
        <w:adjustRightInd w:val="0"/>
        <w:snapToGrid w:val="0"/>
        <w:spacing w:after="120" w:line="240" w:lineRule="auto"/>
        <w:ind w:left="2268" w:right="1134" w:hanging="1134"/>
        <w:jc w:val="both"/>
        <w:rPr>
          <w:b/>
        </w:rPr>
      </w:pPr>
      <w:r w:rsidRPr="00C50120">
        <w:rPr>
          <w:b/>
        </w:rPr>
        <w:t>5.5.4.2.6.5.2.</w:t>
      </w:r>
      <w:r w:rsidRPr="00C50120">
        <w:rPr>
          <w:b/>
        </w:rPr>
        <w:tab/>
        <w:t xml:space="preserve">The system shall issue an HOR or DCA as appropriate upon reaching the system boundaries due to a driver override of the longitudinal control </w:t>
      </w:r>
      <w:r w:rsidRPr="00C50120">
        <w:rPr>
          <w:b/>
          <w:lang w:val="en-US"/>
        </w:rPr>
        <w:t>by acceleration</w:t>
      </w:r>
      <w:r w:rsidRPr="00C50120">
        <w:rPr>
          <w:b/>
        </w:rPr>
        <w:t>.</w:t>
      </w:r>
    </w:p>
    <w:p w14:paraId="4EE31378" w14:textId="1B5CBB33" w:rsidR="0079075A" w:rsidRPr="00C50120" w:rsidRDefault="0079075A" w:rsidP="00762E27">
      <w:pPr>
        <w:adjustRightInd w:val="0"/>
        <w:snapToGrid w:val="0"/>
        <w:spacing w:after="120" w:line="240" w:lineRule="auto"/>
        <w:ind w:left="2268" w:right="1134" w:hanging="1134"/>
        <w:jc w:val="both"/>
        <w:rPr>
          <w:rFonts w:eastAsia="Calibri" w:cs="Arial"/>
          <w:b/>
        </w:rPr>
      </w:pPr>
      <w:r w:rsidRPr="00C50120">
        <w:rPr>
          <w:rFonts w:eastAsia="Calibri" w:cs="Arial"/>
          <w:b/>
        </w:rPr>
        <w:t>5.5.4.2.6.5.3. If the system has the ability to suppress accelerator input in order to avoid exceeding the system boundaries, the driver shall be able to override this.</w:t>
      </w:r>
    </w:p>
    <w:p w14:paraId="786EB66F" w14:textId="6826D651" w:rsidR="00B71F69" w:rsidRPr="00C50120" w:rsidRDefault="000A7C37" w:rsidP="00C50120">
      <w:pPr>
        <w:adjustRightInd w:val="0"/>
        <w:snapToGrid w:val="0"/>
        <w:spacing w:after="120" w:line="240" w:lineRule="auto"/>
        <w:ind w:left="2268" w:right="1134" w:hanging="1134"/>
        <w:jc w:val="both"/>
        <w:rPr>
          <w:rFonts w:eastAsia="Calibri" w:cs="Arial"/>
          <w:b/>
          <w:lang w:val="en-US"/>
        </w:rPr>
      </w:pPr>
      <w:r w:rsidRPr="00C50120">
        <w:rPr>
          <w:rFonts w:eastAsia="Calibri" w:cs="Arial"/>
          <w:b/>
        </w:rPr>
        <w:t>5.5.4.2.6.5.</w:t>
      </w:r>
      <w:r w:rsidR="0079075A" w:rsidRPr="00C50120">
        <w:rPr>
          <w:rFonts w:eastAsia="Calibri" w:cs="Arial"/>
          <w:b/>
        </w:rPr>
        <w:t>4</w:t>
      </w:r>
      <w:r w:rsidRPr="00C50120">
        <w:rPr>
          <w:rFonts w:eastAsia="Calibri" w:cs="Arial"/>
          <w:b/>
        </w:rPr>
        <w:t>.</w:t>
      </w:r>
      <w:r w:rsidRPr="00C50120">
        <w:rPr>
          <w:rFonts w:eastAsia="Calibri" w:cs="Arial"/>
          <w:b/>
        </w:rPr>
        <w:tab/>
      </w:r>
      <w:r w:rsidR="00B71F69" w:rsidRPr="00C50120">
        <w:rPr>
          <w:rFonts w:eastAsia="Calibri" w:cs="Arial"/>
          <w:b/>
          <w:lang w:val="en-US"/>
        </w:rPr>
        <w:t>Notwithstanding paragraph 5.5.4.2.6.2.1</w:t>
      </w:r>
      <w:r w:rsidR="00B863E8">
        <w:rPr>
          <w:rFonts w:eastAsia="Calibri" w:cs="Arial"/>
          <w:b/>
          <w:lang w:val="en-US"/>
        </w:rPr>
        <w:t>.</w:t>
      </w:r>
      <w:r w:rsidR="00B71F69" w:rsidRPr="00C50120">
        <w:rPr>
          <w:rFonts w:eastAsia="Calibri" w:cs="Arial"/>
          <w:b/>
          <w:lang w:val="en-US"/>
        </w:rPr>
        <w:t>, an EOR shall be given at the latest when the driver has been deemed visually disengaged for the relevant time period according to the table below.</w:t>
      </w:r>
    </w:p>
    <w:tbl>
      <w:tblPr>
        <w:tblStyle w:val="TableGrid"/>
        <w:tblW w:w="0" w:type="auto"/>
        <w:tblInd w:w="2250" w:type="dxa"/>
        <w:tblLook w:val="04A0" w:firstRow="1" w:lastRow="0" w:firstColumn="1" w:lastColumn="0" w:noHBand="0" w:noVBand="1"/>
      </w:tblPr>
      <w:tblGrid>
        <w:gridCol w:w="3703"/>
        <w:gridCol w:w="2547"/>
      </w:tblGrid>
      <w:tr w:rsidR="00B71F69" w:rsidRPr="00C50120" w14:paraId="2F37514A" w14:textId="77777777" w:rsidTr="00B403B8">
        <w:tc>
          <w:tcPr>
            <w:tcW w:w="3703" w:type="dxa"/>
            <w:tcBorders>
              <w:top w:val="single" w:sz="4" w:space="0" w:color="auto"/>
              <w:left w:val="single" w:sz="4" w:space="0" w:color="auto"/>
              <w:bottom w:val="single" w:sz="12" w:space="0" w:color="auto"/>
              <w:right w:val="single" w:sz="4" w:space="0" w:color="auto"/>
            </w:tcBorders>
            <w:hideMark/>
          </w:tcPr>
          <w:p w14:paraId="4A59CA58" w14:textId="054DB641"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 xml:space="preserve">Vehicle Speed </w:t>
            </w:r>
            <w:r w:rsidR="0062050A">
              <w:rPr>
                <w:rFonts w:eastAsia="Calibri" w:cs="Arial"/>
                <w:b/>
                <w:lang w:val="en-US"/>
              </w:rPr>
              <w:t>(</w:t>
            </w:r>
            <w:r w:rsidRPr="00C50120">
              <w:rPr>
                <w:rFonts w:eastAsia="Calibri" w:cs="Arial"/>
                <w:b/>
                <w:lang w:val="en-US"/>
              </w:rPr>
              <w:t>km/h</w:t>
            </w:r>
            <w:r w:rsidR="0062050A">
              <w:rPr>
                <w:rFonts w:eastAsia="Calibri" w:cs="Arial"/>
                <w:b/>
                <w:lang w:val="en-US"/>
              </w:rPr>
              <w:t>)</w:t>
            </w:r>
          </w:p>
        </w:tc>
        <w:tc>
          <w:tcPr>
            <w:tcW w:w="2547" w:type="dxa"/>
            <w:tcBorders>
              <w:top w:val="single" w:sz="4" w:space="0" w:color="auto"/>
              <w:left w:val="single" w:sz="4" w:space="0" w:color="auto"/>
              <w:bottom w:val="single" w:sz="12" w:space="0" w:color="auto"/>
              <w:right w:val="single" w:sz="4" w:space="0" w:color="auto"/>
            </w:tcBorders>
            <w:hideMark/>
          </w:tcPr>
          <w:p w14:paraId="71B45BEC" w14:textId="18E0E83B"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 xml:space="preserve">Latest EOR timing </w:t>
            </w:r>
            <w:r w:rsidR="0062050A">
              <w:rPr>
                <w:rFonts w:eastAsia="Calibri" w:cs="Arial"/>
                <w:b/>
                <w:lang w:val="en-US"/>
              </w:rPr>
              <w:t>(</w:t>
            </w:r>
            <w:r w:rsidRPr="00C50120">
              <w:rPr>
                <w:rFonts w:eastAsia="Calibri" w:cs="Arial"/>
                <w:b/>
                <w:lang w:val="en-US"/>
              </w:rPr>
              <w:t>s</w:t>
            </w:r>
            <w:r w:rsidR="0062050A">
              <w:rPr>
                <w:rFonts w:eastAsia="Calibri" w:cs="Arial"/>
                <w:b/>
                <w:lang w:val="en-US"/>
              </w:rPr>
              <w:t>)</w:t>
            </w:r>
          </w:p>
        </w:tc>
      </w:tr>
      <w:tr w:rsidR="00B71F69" w:rsidRPr="00C50120" w14:paraId="34BB1566" w14:textId="77777777" w:rsidTr="00B403B8">
        <w:tc>
          <w:tcPr>
            <w:tcW w:w="3703" w:type="dxa"/>
            <w:tcBorders>
              <w:top w:val="single" w:sz="12" w:space="0" w:color="auto"/>
              <w:left w:val="single" w:sz="4" w:space="0" w:color="auto"/>
              <w:bottom w:val="single" w:sz="4" w:space="0" w:color="auto"/>
              <w:right w:val="single" w:sz="4" w:space="0" w:color="auto"/>
            </w:tcBorders>
            <w:hideMark/>
          </w:tcPr>
          <w:p w14:paraId="783654BA" w14:textId="77D8751A"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575D6366"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3.5</w:t>
            </w:r>
          </w:p>
        </w:tc>
      </w:tr>
      <w:tr w:rsidR="00B71F69" w:rsidRPr="00C50120" w14:paraId="57EBD8E8" w14:textId="77777777" w:rsidTr="00B403B8">
        <w:tc>
          <w:tcPr>
            <w:tcW w:w="3703" w:type="dxa"/>
            <w:tcBorders>
              <w:top w:val="single" w:sz="4" w:space="0" w:color="auto"/>
              <w:left w:val="single" w:sz="4" w:space="0" w:color="auto"/>
              <w:bottom w:val="single" w:sz="12" w:space="0" w:color="auto"/>
              <w:right w:val="single" w:sz="4" w:space="0" w:color="auto"/>
            </w:tcBorders>
            <w:hideMark/>
          </w:tcPr>
          <w:p w14:paraId="0830BFA0"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5134213C"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5.0</w:t>
            </w:r>
          </w:p>
        </w:tc>
      </w:tr>
    </w:tbl>
    <w:p w14:paraId="73565829" w14:textId="77777777" w:rsidR="00CA638B" w:rsidRDefault="00B71F69" w:rsidP="00B71F69">
      <w:pPr>
        <w:adjustRightInd w:val="0"/>
        <w:snapToGrid w:val="0"/>
        <w:spacing w:after="120" w:line="240" w:lineRule="auto"/>
        <w:ind w:left="2250" w:right="1134"/>
        <w:jc w:val="both"/>
        <w:rPr>
          <w:rFonts w:eastAsia="Calibri" w:cs="Arial"/>
          <w:b/>
          <w:lang w:val="en-US"/>
        </w:rPr>
      </w:pPr>
      <w:r w:rsidRPr="00C50120">
        <w:rPr>
          <w:rFonts w:eastAsia="Calibri" w:cs="Arial"/>
          <w:b/>
          <w:lang w:val="en-US"/>
        </w:rPr>
        <w:br/>
      </w:r>
      <w:r w:rsidRPr="00530E59">
        <w:rPr>
          <w:rFonts w:eastAsia="Calibri" w:cs="Arial"/>
          <w:b/>
          <w:lang w:val="en-US"/>
        </w:rPr>
        <w:t>For vehicle speeds values between 60 km/h and 130 km/h, a linear interpolation shall be used to calculate the corresponding EOR timing.</w:t>
      </w:r>
      <w:r w:rsidR="007D0EBC" w:rsidRPr="00530E59">
        <w:rPr>
          <w:rFonts w:eastAsia="Calibri" w:cs="Arial"/>
          <w:b/>
          <w:lang w:val="en-US"/>
        </w:rPr>
        <w:t xml:space="preserve"> </w:t>
      </w:r>
    </w:p>
    <w:p w14:paraId="5C456B9F" w14:textId="1E93BE66" w:rsidR="00B71F69" w:rsidRPr="003A45D0" w:rsidRDefault="00B71F69" w:rsidP="00B71F69">
      <w:pPr>
        <w:adjustRightInd w:val="0"/>
        <w:snapToGrid w:val="0"/>
        <w:spacing w:after="120" w:line="240" w:lineRule="auto"/>
        <w:ind w:left="2250" w:right="1134" w:hanging="1080"/>
        <w:jc w:val="both"/>
        <w:rPr>
          <w:rFonts w:eastAsia="Calibri" w:cs="Arial"/>
          <w:b/>
          <w:bCs/>
          <w:lang w:val="en-US"/>
        </w:rPr>
      </w:pPr>
      <w:r w:rsidRPr="003A45D0">
        <w:rPr>
          <w:rFonts w:eastAsia="Calibri" w:cs="Arial"/>
          <w:b/>
          <w:bCs/>
        </w:rPr>
        <w:t>5.5.4.2.6.5.</w:t>
      </w:r>
      <w:r w:rsidR="0079075A" w:rsidRPr="003A45D0">
        <w:rPr>
          <w:rFonts w:eastAsia="Calibri" w:cs="Arial"/>
          <w:b/>
          <w:bCs/>
        </w:rPr>
        <w:t>5</w:t>
      </w:r>
      <w:r w:rsidRPr="003A45D0">
        <w:rPr>
          <w:rFonts w:eastAsia="Calibri" w:cs="Arial"/>
          <w:b/>
          <w:bCs/>
        </w:rPr>
        <w:t>.</w:t>
      </w:r>
      <w:r w:rsidRPr="003A45D0">
        <w:rPr>
          <w:rFonts w:eastAsia="Calibri" w:cs="Arial"/>
          <w:b/>
          <w:bCs/>
        </w:rPr>
        <w:tab/>
      </w:r>
      <w:r w:rsidR="0035631E" w:rsidRPr="00530E59">
        <w:rPr>
          <w:rFonts w:eastAsia="Calibri" w:cs="Arial"/>
          <w:b/>
          <w:bCs/>
        </w:rPr>
        <w:t>The system shall be designed</w:t>
      </w:r>
      <w:r w:rsidR="0035631E" w:rsidRPr="003A45D0">
        <w:rPr>
          <w:rFonts w:eastAsia="Calibri" w:cs="Arial"/>
          <w:b/>
          <w:bCs/>
        </w:rPr>
        <w:t xml:space="preserve"> </w:t>
      </w:r>
      <w:r w:rsidRPr="003A45D0">
        <w:rPr>
          <w:rFonts w:eastAsia="Calibri" w:cs="Arial"/>
          <w:b/>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6E3E9657" w14:textId="77777777" w:rsidR="000A7C37" w:rsidRPr="003A45D0" w:rsidRDefault="00A826EB" w:rsidP="00762E27">
      <w:pPr>
        <w:adjustRightInd w:val="0"/>
        <w:snapToGrid w:val="0"/>
        <w:spacing w:after="120" w:line="240" w:lineRule="auto"/>
        <w:ind w:left="2268" w:right="1134" w:hanging="1134"/>
        <w:jc w:val="both"/>
        <w:rPr>
          <w:rFonts w:cs="Arial"/>
          <w:b/>
          <w:bCs/>
          <w:lang w:eastAsia="ja-JP"/>
        </w:rPr>
      </w:pPr>
      <w:r w:rsidRPr="003A45D0">
        <w:rPr>
          <w:rFonts w:eastAsia="Calibri" w:cs="Arial"/>
          <w:b/>
          <w:bCs/>
        </w:rPr>
        <w:t>5.5.4.2.6.5.</w:t>
      </w:r>
      <w:r w:rsidR="0079075A" w:rsidRPr="003A45D0">
        <w:rPr>
          <w:rFonts w:eastAsia="Calibri" w:cs="Arial"/>
          <w:b/>
          <w:bCs/>
        </w:rPr>
        <w:t>6</w:t>
      </w:r>
      <w:r w:rsidR="00FF5336" w:rsidRPr="003A45D0">
        <w:rPr>
          <w:rFonts w:eastAsia="Calibri" w:cs="Arial"/>
          <w:b/>
          <w:bCs/>
        </w:rPr>
        <w:t>.</w:t>
      </w:r>
      <w:r w:rsidR="008A0EFE" w:rsidRPr="00EF5FFC">
        <w:rPr>
          <w:rFonts w:cs="Arial"/>
          <w:b/>
          <w:bCs/>
          <w:lang w:eastAsia="ja-JP"/>
        </w:rPr>
        <w:tab/>
      </w:r>
      <w:r w:rsidR="00FF5336" w:rsidRPr="00EF5FFC">
        <w:rPr>
          <w:rFonts w:cs="Arial"/>
          <w:b/>
          <w:bCs/>
          <w:lang w:eastAsia="ja-JP"/>
        </w:rPr>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15DF35B" w14:textId="6B18AFA5"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1C4DC134"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DF9A4E1"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6A02C6DC" w14:textId="77777777" w:rsidR="005F569A" w:rsidRDefault="005F569A" w:rsidP="005F569A">
      <w:pPr>
        <w:pStyle w:val="SingleTxtG"/>
        <w:ind w:left="2268" w:hanging="1134"/>
        <w:rPr>
          <w:bCs/>
          <w:strike/>
        </w:rPr>
      </w:pPr>
      <w:r w:rsidRPr="003614F0">
        <w:rPr>
          <w:bCs/>
        </w:rPr>
        <w:t>5.5.4.2.8.1.</w:t>
      </w:r>
      <w:r w:rsidRPr="003614F0">
        <w:rPr>
          <w:bCs/>
        </w:rPr>
        <w:tab/>
      </w:r>
      <w:r w:rsidRPr="0087600F">
        <w:rPr>
          <w:bCs/>
          <w:strike/>
        </w:rPr>
        <w:t>The manufacturer shall implement strategies to disable activation of the system for the duration of the start/run cycle when the driver is detected to demonstrate prolonged insufficient engagement at least when this leads to more than one driver unavailability response initiations.</w:t>
      </w:r>
    </w:p>
    <w:p w14:paraId="0793DC03" w14:textId="1C2B5227" w:rsidR="005F569A" w:rsidRPr="00B6127A" w:rsidRDefault="005F569A" w:rsidP="005F569A">
      <w:pPr>
        <w:pStyle w:val="SingleTxtG"/>
        <w:ind w:left="2268" w:hanging="1134"/>
        <w:rPr>
          <w:b/>
        </w:rPr>
      </w:pPr>
      <w:r>
        <w:rPr>
          <w:bCs/>
        </w:rPr>
        <w:tab/>
      </w:r>
      <w:r w:rsidRPr="00B6127A">
        <w:rPr>
          <w:b/>
        </w:rPr>
        <w:t>The system shall be disabled for a period of at least 30 minutes whilst the powertrain</w:t>
      </w:r>
      <w:r w:rsidR="00977F3D" w:rsidRPr="00977F3D">
        <w:rPr>
          <w:b/>
          <w:color w:val="0000CC"/>
          <w:vertAlign w:val="superscript"/>
        </w:rPr>
        <w:t>3</w:t>
      </w:r>
      <w:r w:rsidRPr="00B6127A">
        <w:rPr>
          <w:b/>
        </w:rPr>
        <w:t xml:space="preserve"> is active when the driver is detected to have insufficient engagement.</w:t>
      </w:r>
    </w:p>
    <w:p w14:paraId="4E6C1CC1" w14:textId="77777777" w:rsidR="005F569A" w:rsidRPr="00B6127A" w:rsidRDefault="005F569A" w:rsidP="005F569A">
      <w:pPr>
        <w:pStyle w:val="SingleTxtG"/>
        <w:ind w:left="2268" w:hanging="1134"/>
        <w:rPr>
          <w:b/>
        </w:rPr>
      </w:pPr>
      <w:r w:rsidRPr="00B6127A">
        <w:rPr>
          <w:b/>
        </w:rPr>
        <w:t>5.5.4.2.8.2.</w:t>
      </w:r>
      <w:r w:rsidRPr="00B6127A">
        <w:rPr>
          <w:b/>
        </w:rPr>
        <w:tab/>
        <w:t>The driver is deemed to have insufficient engagement when this leads to:</w:t>
      </w:r>
    </w:p>
    <w:p w14:paraId="249804C3" w14:textId="39202974" w:rsidR="005F569A" w:rsidRPr="00B6127A" w:rsidRDefault="008A368C" w:rsidP="005F569A">
      <w:pPr>
        <w:pStyle w:val="SingleTxtG"/>
        <w:ind w:left="2835" w:hanging="567"/>
        <w:rPr>
          <w:b/>
        </w:rPr>
      </w:pPr>
      <w:r>
        <w:rPr>
          <w:b/>
        </w:rPr>
        <w:t>(</w:t>
      </w:r>
      <w:r w:rsidR="005F569A" w:rsidRPr="00B6127A">
        <w:rPr>
          <w:b/>
        </w:rPr>
        <w:t xml:space="preserve">a) </w:t>
      </w:r>
      <w:r>
        <w:rPr>
          <w:b/>
        </w:rPr>
        <w:t>O</w:t>
      </w:r>
      <w:r w:rsidR="005F569A" w:rsidRPr="00B6127A">
        <w:rPr>
          <w:b/>
        </w:rPr>
        <w:t>ne unavailability response initiation</w:t>
      </w:r>
      <w:r w:rsidR="00774A60">
        <w:rPr>
          <w:b/>
        </w:rPr>
        <w:t>;</w:t>
      </w:r>
    </w:p>
    <w:p w14:paraId="76FB6ED9" w14:textId="16F27773" w:rsidR="005F569A" w:rsidRPr="00B6127A" w:rsidRDefault="008A368C" w:rsidP="005F569A">
      <w:pPr>
        <w:pStyle w:val="SingleTxtG"/>
        <w:ind w:left="2835" w:hanging="567"/>
        <w:rPr>
          <w:b/>
        </w:rPr>
      </w:pPr>
      <w:r>
        <w:rPr>
          <w:b/>
        </w:rPr>
        <w:t>(</w:t>
      </w:r>
      <w:r w:rsidR="005F569A" w:rsidRPr="00B6127A">
        <w:rPr>
          <w:b/>
        </w:rPr>
        <w:t xml:space="preserve">b) </w:t>
      </w:r>
      <w:r>
        <w:rPr>
          <w:b/>
        </w:rPr>
        <w:t>A</w:t>
      </w:r>
      <w:r w:rsidR="005F569A" w:rsidRPr="00B6127A">
        <w:rPr>
          <w:b/>
        </w:rPr>
        <w:t>t most 2 DCAs due to prolonged insufficient engagement; or</w:t>
      </w:r>
    </w:p>
    <w:p w14:paraId="26D87C03" w14:textId="48434FD9" w:rsidR="005F569A" w:rsidRPr="00B6127A" w:rsidRDefault="008A368C" w:rsidP="005F569A">
      <w:pPr>
        <w:pStyle w:val="SingleTxtG"/>
        <w:ind w:left="2835" w:hanging="567"/>
        <w:rPr>
          <w:b/>
        </w:rPr>
      </w:pPr>
      <w:r>
        <w:rPr>
          <w:b/>
        </w:rPr>
        <w:t>(</w:t>
      </w:r>
      <w:r w:rsidR="005F569A" w:rsidRPr="00B6127A">
        <w:rPr>
          <w:b/>
        </w:rPr>
        <w:t xml:space="preserve">c) </w:t>
      </w:r>
      <w:r>
        <w:rPr>
          <w:b/>
        </w:rPr>
        <w:t>A</w:t>
      </w:r>
      <w:r w:rsidR="005F569A" w:rsidRPr="00B6127A">
        <w:rPr>
          <w:b/>
        </w:rPr>
        <w:t>t most 3 engagement request escalations.</w:t>
      </w:r>
    </w:p>
    <w:p w14:paraId="5A1A3842" w14:textId="20EB1511" w:rsidR="005F569A" w:rsidRPr="00B6127A" w:rsidRDefault="005F569A" w:rsidP="005F569A">
      <w:pPr>
        <w:pStyle w:val="SingleTxtG"/>
        <w:ind w:left="2268" w:hanging="1134"/>
        <w:rPr>
          <w:b/>
        </w:rPr>
      </w:pPr>
      <w:r w:rsidRPr="00B6127A">
        <w:rPr>
          <w:b/>
        </w:rPr>
        <w:lastRenderedPageBreak/>
        <w:tab/>
        <w:t xml:space="preserve">For </w:t>
      </w:r>
      <w:r w:rsidR="008A368C">
        <w:rPr>
          <w:b/>
        </w:rPr>
        <w:t>(</w:t>
      </w:r>
      <w:r w:rsidRPr="00B6127A">
        <w:rPr>
          <w:b/>
        </w:rPr>
        <w:t xml:space="preserve">a) and </w:t>
      </w:r>
      <w:r w:rsidR="008A368C">
        <w:rPr>
          <w:b/>
        </w:rPr>
        <w:t>(</w:t>
      </w:r>
      <w:r w:rsidRPr="00B6127A">
        <w:rPr>
          <w:b/>
        </w:rPr>
        <w:t xml:space="preserve">b), counting is reset when the system is no longer disabled. </w:t>
      </w:r>
    </w:p>
    <w:p w14:paraId="3AED2C85" w14:textId="7593E631" w:rsidR="005F569A" w:rsidRPr="00B6127A" w:rsidRDefault="005F569A" w:rsidP="005F569A">
      <w:pPr>
        <w:pStyle w:val="SingleTxtG"/>
        <w:ind w:left="2268" w:hanging="1134"/>
        <w:rPr>
          <w:b/>
          <w:strike/>
        </w:rPr>
      </w:pPr>
      <w:r w:rsidRPr="00B6127A">
        <w:rPr>
          <w:b/>
        </w:rPr>
        <w:tab/>
        <w:t xml:space="preserve">For </w:t>
      </w:r>
      <w:r w:rsidR="008A368C">
        <w:rPr>
          <w:b/>
        </w:rPr>
        <w:t>(</w:t>
      </w:r>
      <w:r w:rsidRPr="00B6127A">
        <w:rPr>
          <w:b/>
        </w:rPr>
        <w:t>c), this is determined over a rolling time window of 30 minutes during the activation of the powertrain.</w:t>
      </w:r>
    </w:p>
    <w:p w14:paraId="37D1BD6A" w14:textId="77777777" w:rsidR="005F569A" w:rsidRDefault="005F569A" w:rsidP="005F569A">
      <w:pPr>
        <w:pStyle w:val="SingleTxtG"/>
        <w:ind w:left="2268" w:hanging="1134"/>
        <w:rPr>
          <w:b/>
        </w:rPr>
      </w:pPr>
      <w:r w:rsidRPr="00B6127A">
        <w:rPr>
          <w:b/>
        </w:rPr>
        <w:t>5.5.4.2.8.3.</w:t>
      </w:r>
      <w:r w:rsidRPr="00B6127A">
        <w:rPr>
          <w:b/>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31E68B14" w14:textId="2C8E33FC" w:rsidR="00A15034" w:rsidRPr="00A15034" w:rsidRDefault="00A15034" w:rsidP="005F569A">
      <w:pPr>
        <w:pStyle w:val="SingleTxtG"/>
        <w:ind w:left="2268" w:hanging="1134"/>
        <w:rPr>
          <w:bCs/>
          <w:color w:val="0000CC"/>
        </w:rPr>
      </w:pPr>
      <w:r w:rsidRPr="00A15034">
        <w:rPr>
          <w:b/>
          <w:bCs/>
          <w:color w:val="0000CC"/>
        </w:rPr>
        <w:t>5.5.4.2.8.4.</w:t>
      </w:r>
      <w:r w:rsidRPr="00A15034">
        <w:rPr>
          <w:b/>
          <w:bCs/>
          <w:color w:val="0000CC"/>
        </w:rPr>
        <w:tab/>
        <w:t>When the system is disabled due to insufficient engagement by the driver, at the latest upon the deactivation of the powertrain, the system shall request that the driver reads the driver information material as outlined in paragraph 5.6.</w:t>
      </w:r>
      <w:r>
        <w:rPr>
          <w:b/>
          <w:bCs/>
          <w:color w:val="0000CC"/>
        </w:rPr>
        <w:t xml:space="preserve"> </w:t>
      </w:r>
      <w:r w:rsidRPr="00A15034">
        <w:rPr>
          <w:color w:val="0000CC"/>
          <w:highlight w:val="green"/>
        </w:rPr>
        <w:t>(GRVA-20-57</w:t>
      </w:r>
      <w:r w:rsidR="008A368C">
        <w:rPr>
          <w:color w:val="0000CC"/>
          <w:highlight w:val="green"/>
        </w:rPr>
        <w:t>/Rev.1</w:t>
      </w:r>
      <w:r w:rsidRPr="00A15034">
        <w:rPr>
          <w:color w:val="0000CC"/>
          <w:highlight w:val="green"/>
        </w:rPr>
        <w:t>)</w:t>
      </w:r>
    </w:p>
    <w:p w14:paraId="36A6CD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38384BD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62C2E33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6993292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4D9E2F7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488F6C2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4133F28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00ECC66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1684BD62"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7D62092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35061D7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6A5E71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659FAE1B"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39E71D99"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72673D9C"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7DB3915D"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6CDC9B30"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663A6AC2"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6A1E8B16"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30CAB970" w14:textId="77777777"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7D720385" w14:textId="77777777" w:rsidR="00762E27" w:rsidRPr="00A21912" w:rsidRDefault="00762E27" w:rsidP="00762E27">
      <w:pPr>
        <w:pStyle w:val="HChG"/>
      </w:pPr>
      <w:r w:rsidRPr="00A21912">
        <w:tab/>
        <w:t>6.</w:t>
      </w:r>
      <w:r w:rsidRPr="00A21912">
        <w:tab/>
        <w:t>Additional Specifications for DCAS features</w:t>
      </w:r>
    </w:p>
    <w:p w14:paraId="19FDEE12"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 xml:space="preserve">The fulfilment of the provisions of this paragraph shall be demonstrated by the manufacturer to the Type Approval Authority during the inspection of the </w:t>
      </w:r>
      <w:r w:rsidRPr="00A21912">
        <w:rPr>
          <w:rFonts w:eastAsia="Calibri" w:cs="Arial"/>
          <w:bCs/>
        </w:rPr>
        <w:lastRenderedPageBreak/>
        <w:t>safety approach as part of the assessment to Annex 3 and according to the relevant tests in Annex 4.</w:t>
      </w:r>
    </w:p>
    <w:p w14:paraId="3DA2D99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B835B44"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69510383"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6400A130"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07349E29"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08A437B5"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1EF9BFB2" w14:textId="77777777" w:rsidR="00762E27" w:rsidRPr="00307A85"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w:t>
      </w:r>
      <w:r w:rsidRPr="00307A85">
        <w:t xml:space="preserve">.; </w:t>
      </w:r>
      <w:r w:rsidRPr="00DB75BC">
        <w:rPr>
          <w:strike/>
        </w:rPr>
        <w:t>and</w:t>
      </w:r>
    </w:p>
    <w:p w14:paraId="6E3BD831" w14:textId="290391B3" w:rsidR="00762E27" w:rsidRPr="00307A85" w:rsidRDefault="00762E27" w:rsidP="00762E27">
      <w:pPr>
        <w:pStyle w:val="SingleTxtG"/>
        <w:adjustRightInd w:val="0"/>
        <w:snapToGrid w:val="0"/>
        <w:spacing w:line="240" w:lineRule="auto"/>
        <w:ind w:left="2970" w:hanging="702"/>
        <w:rPr>
          <w:b/>
          <w:bCs/>
        </w:rPr>
      </w:pPr>
      <w:r w:rsidRPr="00307A85">
        <w:t>(d)</w:t>
      </w:r>
      <w:r w:rsidRPr="00307A85">
        <w:tab/>
        <w:t>The vehicle is travelling at the system-determined road speed limit or below</w:t>
      </w:r>
      <w:r w:rsidR="00370366" w:rsidRPr="00307A85">
        <w:t xml:space="preserve">; </w:t>
      </w:r>
      <w:r w:rsidR="00370366" w:rsidRPr="00307A85">
        <w:rPr>
          <w:b/>
          <w:bCs/>
        </w:rPr>
        <w:t>and</w:t>
      </w:r>
    </w:p>
    <w:p w14:paraId="08E1C96A" w14:textId="77777777" w:rsidR="00370366" w:rsidRPr="00307A85" w:rsidRDefault="00370366" w:rsidP="00762E27">
      <w:pPr>
        <w:pStyle w:val="SingleTxtG"/>
        <w:adjustRightInd w:val="0"/>
        <w:snapToGrid w:val="0"/>
        <w:spacing w:line="240" w:lineRule="auto"/>
        <w:ind w:left="2970" w:hanging="702"/>
        <w:rPr>
          <w:b/>
          <w:bCs/>
        </w:rPr>
      </w:pPr>
      <w:r w:rsidRPr="00307A85">
        <w:rPr>
          <w:b/>
          <w:bCs/>
        </w:rPr>
        <w:t>(e)</w:t>
      </w:r>
      <w:r w:rsidRPr="00307A85">
        <w:rPr>
          <w:b/>
          <w:bCs/>
        </w:rPr>
        <w:tab/>
        <w:t>The driver is not de</w:t>
      </w:r>
      <w:r w:rsidR="004A1F5E" w:rsidRPr="00307A85">
        <w:rPr>
          <w:b/>
          <w:bCs/>
        </w:rPr>
        <w:t>t</w:t>
      </w:r>
      <w:r w:rsidRPr="00307A85">
        <w:rPr>
          <w:b/>
          <w:bCs/>
        </w:rPr>
        <w:t>e</w:t>
      </w:r>
      <w:r w:rsidR="004A1F5E" w:rsidRPr="00307A85">
        <w:rPr>
          <w:b/>
          <w:bCs/>
        </w:rPr>
        <w:t>r</w:t>
      </w:r>
      <w:r w:rsidRPr="00307A85">
        <w:rPr>
          <w:b/>
          <w:bCs/>
        </w:rPr>
        <w:t>m</w:t>
      </w:r>
      <w:r w:rsidR="004A1F5E" w:rsidRPr="00307A85">
        <w:rPr>
          <w:b/>
          <w:bCs/>
        </w:rPr>
        <w:t>in</w:t>
      </w:r>
      <w:r w:rsidRPr="00307A85">
        <w:rPr>
          <w:b/>
          <w:bCs/>
        </w:rPr>
        <w:t>ed to be motorically disengaged.</w:t>
      </w:r>
    </w:p>
    <w:p w14:paraId="58F8937D"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533F1427" w14:textId="77777777" w:rsidR="00762E27" w:rsidRPr="00A21912" w:rsidRDefault="00762E27" w:rsidP="00762E27">
      <w:pPr>
        <w:adjustRightInd w:val="0"/>
        <w:snapToGrid w:val="0"/>
        <w:spacing w:after="120" w:line="240" w:lineRule="auto"/>
        <w:ind w:left="2268" w:right="1134" w:hanging="1134"/>
        <w:jc w:val="both"/>
      </w:pPr>
      <w:r w:rsidRPr="00A21912">
        <w:t>6.1.1.2.</w:t>
      </w:r>
      <w:r w:rsidRPr="00A21912">
        <w:tab/>
      </w:r>
      <w:r w:rsidRPr="00A21912">
        <w:rPr>
          <w:rFonts w:eastAsia="Calibri" w:cs="Arial"/>
        </w:rPr>
        <w:t xml:space="preserve">The manufacturer shall demonstrate how the provisions of paragraph 6.1.1.1. are implemented in the system design to the </w:t>
      </w:r>
      <w:r w:rsidR="00A81DC7" w:rsidRPr="00307A85">
        <w:rPr>
          <w:rFonts w:eastAsia="Calibri" w:cs="Arial"/>
          <w:b/>
          <w:bCs/>
        </w:rPr>
        <w:t>Type</w:t>
      </w:r>
      <w:r w:rsidR="00A81DC7">
        <w:rPr>
          <w:rFonts w:eastAsia="Calibri" w:cs="Arial"/>
        </w:rPr>
        <w:t xml:space="preserve"> </w:t>
      </w:r>
      <w:r w:rsidRPr="00A21912">
        <w:rPr>
          <w:rFonts w:eastAsia="Calibri" w:cs="Arial"/>
        </w:rPr>
        <w:t>Approval Authority.</w:t>
      </w:r>
    </w:p>
    <w:p w14:paraId="35F4EBA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001CE40" w14:textId="651DB5C0"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r>
      <w:r w:rsidR="00BE41EA" w:rsidRPr="00B22796">
        <w:rPr>
          <w:rFonts w:eastAsia="Calibri" w:cs="Arial"/>
          <w:b/>
          <w:bCs/>
        </w:rPr>
        <w:t xml:space="preserve">If the system has the capability to assist in merging roads, </w:t>
      </w:r>
      <w:r w:rsidR="00BE41EA" w:rsidRPr="00B22796">
        <w:rPr>
          <w:rFonts w:eastAsia="Calibri" w:cs="Arial"/>
        </w:rPr>
        <w:t>t</w:t>
      </w:r>
      <w:r w:rsidRPr="00B22796">
        <w:rPr>
          <w:rFonts w:eastAsia="Calibri" w:cs="Arial"/>
        </w:rPr>
        <w: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30521989"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8AA5D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1AD7DB6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66091B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067B192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3B7FC2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F494B95"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29E56A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61221CC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6.2.2.</w:t>
      </w:r>
      <w:r w:rsidRPr="00A21912">
        <w:rPr>
          <w:rFonts w:eastAsia="Calibri" w:cs="Arial"/>
        </w:rPr>
        <w:tab/>
        <w:t>A lane change shall not be performed towards a lane intended for traffic moving in the opposite direction.</w:t>
      </w:r>
    </w:p>
    <w:p w14:paraId="74B811D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5491E489"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7BF93DD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23C6A51F" w14:textId="4523728C" w:rsidR="00762E27" w:rsidRPr="003319E9" w:rsidRDefault="00762E27" w:rsidP="00762E27">
      <w:pPr>
        <w:adjustRightInd w:val="0"/>
        <w:snapToGrid w:val="0"/>
        <w:spacing w:after="120" w:line="240" w:lineRule="auto"/>
        <w:ind w:left="2268" w:right="1134" w:hanging="1098"/>
        <w:jc w:val="both"/>
      </w:pPr>
      <w:r w:rsidRPr="003319E9">
        <w:t>6.2.4.1.</w:t>
      </w:r>
      <w:r w:rsidRPr="003319E9">
        <w:tab/>
        <w:t>When there is an approaching vehicle</w:t>
      </w:r>
      <w:r w:rsidRPr="003319E9">
        <w:rPr>
          <w:rFonts w:eastAsia="Calibri" w:cs="Arial"/>
        </w:rPr>
        <w:t>.</w:t>
      </w:r>
    </w:p>
    <w:p w14:paraId="4294BFA0" w14:textId="4070FCB3" w:rsidR="003319E9" w:rsidRPr="003319E9" w:rsidRDefault="003319E9" w:rsidP="003319E9">
      <w:pPr>
        <w:adjustRightInd w:val="0"/>
        <w:snapToGrid w:val="0"/>
        <w:spacing w:after="120" w:line="240" w:lineRule="auto"/>
        <w:ind w:left="2268" w:right="1134" w:hanging="1098"/>
        <w:jc w:val="both"/>
        <w:rPr>
          <w:b/>
          <w:bCs/>
          <w:color w:val="0000CC"/>
        </w:rPr>
      </w:pPr>
      <w:r>
        <w:tab/>
      </w:r>
      <w:r w:rsidRPr="003319E9">
        <w:rPr>
          <w:b/>
          <w:bCs/>
          <w:color w:val="0000CC"/>
        </w:rPr>
        <w:t>The system shall be designed to not make an approaching vehicle decelerate at a higher level than 3.0 m/s² in order to ensure that the distance between the two vehicles is never less than that which the DCAS vehicle travels in 1 second.</w:t>
      </w:r>
    </w:p>
    <w:p w14:paraId="0A2F96B2" w14:textId="499B2B87" w:rsidR="003319E9" w:rsidRPr="003319E9" w:rsidRDefault="003319E9" w:rsidP="003319E9">
      <w:pPr>
        <w:adjustRightInd w:val="0"/>
        <w:snapToGrid w:val="0"/>
        <w:spacing w:after="120" w:line="240" w:lineRule="auto"/>
        <w:ind w:left="2268" w:right="1134" w:hanging="1098"/>
        <w:jc w:val="both"/>
        <w:rPr>
          <w:b/>
          <w:bCs/>
          <w:color w:val="0000CC"/>
        </w:rPr>
      </w:pPr>
      <w:r w:rsidRPr="003319E9">
        <w:rPr>
          <w:b/>
          <w:bCs/>
          <w:color w:val="0000CC"/>
        </w:rPr>
        <w:tab/>
        <w:t>This assessment shall be performed with the assumptions that the approaching vehicle begins its deceleration:</w:t>
      </w:r>
    </w:p>
    <w:p w14:paraId="5C89D370" w14:textId="77777777" w:rsidR="003319E9" w:rsidRPr="003319E9" w:rsidRDefault="003319E9" w:rsidP="003319E9">
      <w:pPr>
        <w:suppressAutoHyphens w:val="0"/>
        <w:spacing w:after="160" w:line="252" w:lineRule="auto"/>
        <w:ind w:left="2976" w:right="1134" w:hanging="708"/>
        <w:jc w:val="both"/>
        <w:rPr>
          <w:rFonts w:eastAsia="Times New Roman"/>
          <w:b/>
          <w:bCs/>
          <w:color w:val="0000CC"/>
        </w:rPr>
      </w:pPr>
      <w:r w:rsidRPr="003319E9">
        <w:rPr>
          <w:rFonts w:eastAsia="Times New Roman"/>
          <w:b/>
          <w:bCs/>
          <w:color w:val="0000CC"/>
        </w:rPr>
        <w:t>(a)</w:t>
      </w:r>
      <w:r w:rsidRPr="003319E9">
        <w:rPr>
          <w:rFonts w:eastAsia="Times New Roman"/>
          <w:b/>
          <w:bCs/>
          <w:color w:val="0000CC"/>
        </w:rPr>
        <w:tab/>
        <w:t>1.4 seconds after the system starts the lateral movement of the lane change procedure; and</w:t>
      </w:r>
    </w:p>
    <w:p w14:paraId="2E815345" w14:textId="170ADB5B" w:rsidR="003319E9" w:rsidRPr="003319E9" w:rsidRDefault="003319E9" w:rsidP="003319E9">
      <w:pPr>
        <w:suppressAutoHyphens w:val="0"/>
        <w:spacing w:after="160" w:line="252" w:lineRule="auto"/>
        <w:ind w:left="2976" w:right="1134" w:hanging="708"/>
        <w:jc w:val="both"/>
        <w:rPr>
          <w:rFonts w:eastAsia="Times New Roman"/>
          <w:b/>
          <w:bCs/>
          <w:color w:val="0000CC"/>
        </w:rPr>
      </w:pPr>
      <w:r w:rsidRPr="003319E9">
        <w:rPr>
          <w:rFonts w:eastAsia="Times New Roman"/>
          <w:b/>
          <w:bCs/>
          <w:color w:val="0000CC"/>
        </w:rPr>
        <w:t xml:space="preserve">(b) </w:t>
      </w:r>
      <w:r w:rsidRPr="003319E9">
        <w:rPr>
          <w:rFonts w:eastAsia="Times New Roman"/>
          <w:b/>
          <w:bCs/>
          <w:color w:val="0000CC"/>
        </w:rPr>
        <w:tab/>
        <w:t>Either:</w:t>
      </w:r>
    </w:p>
    <w:p w14:paraId="326440E7" w14:textId="77777777" w:rsidR="003319E9" w:rsidRPr="003319E9" w:rsidRDefault="003319E9" w:rsidP="003319E9">
      <w:pPr>
        <w:suppressAutoHyphens w:val="0"/>
        <w:spacing w:after="160" w:line="252" w:lineRule="auto"/>
        <w:ind w:left="3792" w:right="1134" w:hanging="815"/>
        <w:jc w:val="both"/>
        <w:rPr>
          <w:rFonts w:eastAsia="Times New Roman"/>
          <w:b/>
          <w:bCs/>
          <w:color w:val="0000CC"/>
        </w:rPr>
      </w:pPr>
      <w:r w:rsidRPr="003319E9">
        <w:rPr>
          <w:rFonts w:eastAsia="Times New Roman"/>
          <w:b/>
          <w:bCs/>
          <w:color w:val="0000CC"/>
        </w:rPr>
        <w:t xml:space="preserve">(i) </w:t>
      </w:r>
      <w:r w:rsidRPr="003319E9">
        <w:rPr>
          <w:rFonts w:eastAsia="Times New Roman"/>
          <w:b/>
          <w:bCs/>
          <w:color w:val="0000CC"/>
        </w:rPr>
        <w:tab/>
        <w:t>0.4 seconds after the system starts the lane change manoeuvre, provided that the approaching vehicle was detected by the DCAS vehicle for a duration of at least 1.0 seconds immediately before the lane change manoeuvre starts; or</w:t>
      </w:r>
    </w:p>
    <w:p w14:paraId="4B1AB8A8" w14:textId="5C1F560B" w:rsidR="003319E9" w:rsidRPr="003319E9" w:rsidRDefault="003319E9" w:rsidP="003319E9">
      <w:pPr>
        <w:suppressAutoHyphens w:val="0"/>
        <w:spacing w:after="160" w:line="252" w:lineRule="auto"/>
        <w:ind w:left="3792" w:right="1134" w:hanging="815"/>
        <w:jc w:val="both"/>
        <w:rPr>
          <w:rFonts w:eastAsia="Times New Roman"/>
          <w:b/>
          <w:bCs/>
          <w:color w:val="0000CC"/>
        </w:rPr>
      </w:pPr>
      <w:r w:rsidRPr="003319E9">
        <w:rPr>
          <w:rFonts w:eastAsia="Times New Roman"/>
          <w:b/>
          <w:bCs/>
          <w:color w:val="0000CC"/>
        </w:rPr>
        <w:t>(ii)</w:t>
      </w:r>
      <w:r w:rsidRPr="003319E9">
        <w:rPr>
          <w:rFonts w:eastAsia="Times New Roman"/>
          <w:b/>
          <w:bCs/>
          <w:color w:val="0000CC"/>
        </w:rPr>
        <w:tab/>
        <w:t>1.4 seconds after the system starts the lane change manoeuvre.</w:t>
      </w:r>
      <w:r>
        <w:rPr>
          <w:rFonts w:eastAsia="Times New Roman"/>
          <w:b/>
          <w:bCs/>
          <w:color w:val="0000CC"/>
        </w:rPr>
        <w:t xml:space="preserve"> </w:t>
      </w:r>
      <w:r w:rsidRPr="003319E9">
        <w:rPr>
          <w:rFonts w:eastAsia="Times New Roman"/>
          <w:color w:val="0000CC"/>
          <w:highlight w:val="green"/>
        </w:rPr>
        <w:t>(GRVA-20-58)</w:t>
      </w:r>
    </w:p>
    <w:p w14:paraId="28D60F53" w14:textId="4E30C05D"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3716A637"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7AF35542"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641AB78A"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70001EFE"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FB1EBC3"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77AE6A7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7937FE4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74238F2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6.2.5.</w:t>
      </w:r>
      <w:r w:rsidRPr="00A21912">
        <w:rPr>
          <w:rFonts w:eastAsia="Calibri" w:cs="Arial"/>
        </w:rPr>
        <w:tab/>
        <w:t>The manufacturer shall demonstrate how the provisions of paragraph 6.2.4. are implemented in the system design to the Type Approval Authority.</w:t>
      </w:r>
    </w:p>
    <w:p w14:paraId="1337105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 xml:space="preserve">The system shall generate a signal to activate </w:t>
      </w:r>
      <w:r w:rsidRPr="00210C53">
        <w:rPr>
          <w:rFonts w:eastAsia="Calibri" w:cs="Arial"/>
          <w:strike/>
        </w:rPr>
        <w:t>and deactivate</w:t>
      </w:r>
      <w:r w:rsidRPr="00A21912">
        <w:rPr>
          <w:rFonts w:eastAsia="Calibri" w:cs="Arial"/>
        </w:rPr>
        <w:t xml:space="preserve"> the direction indicator</w:t>
      </w:r>
      <w:r w:rsidR="00200BEF">
        <w:rPr>
          <w:rFonts w:eastAsia="Calibri" w:cs="Arial"/>
        </w:rPr>
        <w:t xml:space="preserve"> </w:t>
      </w:r>
      <w:r w:rsidR="00200BEF" w:rsidRPr="00210C53">
        <w:rPr>
          <w:rFonts w:eastAsia="Calibri" w:cs="Arial"/>
          <w:b/>
          <w:bCs/>
        </w:rPr>
        <w:t>unless already activated by the driver</w:t>
      </w:r>
      <w:r w:rsidRPr="00A21912">
        <w:rPr>
          <w:rFonts w:eastAsia="Calibri" w:cs="Arial"/>
        </w:rPr>
        <w:t>.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427B10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0623CE3E"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26ABDC3E"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2A2D0773"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1C8380D9" w14:textId="3641E1B6" w:rsidR="00762E27" w:rsidRPr="00686065" w:rsidRDefault="00762E27" w:rsidP="00762E27">
      <w:pPr>
        <w:adjustRightInd w:val="0"/>
        <w:snapToGrid w:val="0"/>
        <w:spacing w:after="120" w:line="240" w:lineRule="auto"/>
        <w:ind w:left="2268" w:right="1134" w:hanging="1134"/>
        <w:jc w:val="both"/>
      </w:pPr>
      <w:r w:rsidRPr="00A21912">
        <w:t>6.2.9.1.1.</w:t>
      </w:r>
      <w:r w:rsidRPr="00A21912">
        <w:tab/>
      </w:r>
      <w:r w:rsidRPr="00B45BA8">
        <w:rPr>
          <w:strike/>
        </w:rPr>
        <w:t>In addition</w:t>
      </w:r>
      <w:r w:rsidR="00CF1BA5" w:rsidRPr="00B45BA8">
        <w:rPr>
          <w:strike/>
        </w:rPr>
        <w:t xml:space="preserve"> to the requirements of paragraph 6.2.4.1.,</w:t>
      </w:r>
      <w:r w:rsidR="00C8235C">
        <w:rPr>
          <w:strike/>
        </w:rPr>
        <w:t xml:space="preserve"> the</w:t>
      </w:r>
      <w:r w:rsidR="00CF1BA5" w:rsidRPr="00333182">
        <w:t xml:space="preserve"> </w:t>
      </w:r>
      <w:proofErr w:type="spellStart"/>
      <w:proofErr w:type="gramStart"/>
      <w:r w:rsidR="008F78DC" w:rsidRPr="00686065">
        <w:rPr>
          <w:b/>
          <w:bCs/>
        </w:rPr>
        <w:t>T</w:t>
      </w:r>
      <w:r w:rsidRPr="00686065">
        <w:rPr>
          <w:b/>
          <w:bCs/>
        </w:rPr>
        <w:t>he</w:t>
      </w:r>
      <w:proofErr w:type="spellEnd"/>
      <w:proofErr w:type="gramEnd"/>
      <w:r w:rsidRPr="00686065">
        <w:t xml:space="preserve"> system shall aim not to make an approaching vehicle in the target lane</w:t>
      </w:r>
      <w:r w:rsidR="00144DD8" w:rsidRPr="00686065">
        <w:t xml:space="preserve"> </w:t>
      </w:r>
      <w:r w:rsidR="00144DD8" w:rsidRPr="00686065">
        <w:rPr>
          <w:b/>
          <w:bCs/>
        </w:rPr>
        <w:t>unreasonably</w:t>
      </w:r>
      <w:r w:rsidRPr="00686065">
        <w:t xml:space="preserve"> decelerate</w:t>
      </w:r>
      <w:r w:rsidR="0009755A" w:rsidRPr="00686065">
        <w:t xml:space="preserve">, </w:t>
      </w:r>
      <w:r w:rsidR="0009755A" w:rsidRPr="00686065">
        <w:rPr>
          <w:b/>
          <w:bCs/>
        </w:rPr>
        <w:t xml:space="preserve">particularly in the case where the lane change is not urgent (e.g., for the purpose of overtaking a slower moving vehicle). However, where </w:t>
      </w:r>
      <w:r w:rsidR="00200BEF" w:rsidRPr="00686065">
        <w:rPr>
          <w:b/>
          <w:bCs/>
        </w:rPr>
        <w:t>making another vehicle in the target lane decelerate</w:t>
      </w:r>
      <w:r w:rsidR="0009755A" w:rsidRPr="00686065">
        <w:rPr>
          <w:b/>
          <w:bCs/>
        </w:rPr>
        <w:t xml:space="preserve"> is necessary due to the traffic situation (e.g., </w:t>
      </w:r>
      <w:r w:rsidR="001068DA" w:rsidRPr="00B6127A">
        <w:rPr>
          <w:b/>
          <w:bCs/>
        </w:rPr>
        <w:t>current</w:t>
      </w:r>
      <w:r w:rsidR="004D327B" w:rsidRPr="00B6127A">
        <w:rPr>
          <w:b/>
          <w:bCs/>
        </w:rPr>
        <w:t xml:space="preserve"> lane </w:t>
      </w:r>
      <w:r w:rsidR="001068DA" w:rsidRPr="00B6127A">
        <w:rPr>
          <w:b/>
          <w:bCs/>
        </w:rPr>
        <w:t xml:space="preserve">of travel </w:t>
      </w:r>
      <w:r w:rsidR="004D327B" w:rsidRPr="00B6127A">
        <w:rPr>
          <w:b/>
          <w:bCs/>
        </w:rPr>
        <w:t xml:space="preserve">is ending, </w:t>
      </w:r>
      <w:r w:rsidR="0009755A" w:rsidRPr="00686065">
        <w:rPr>
          <w:b/>
          <w:bCs/>
        </w:rPr>
        <w:t>where there is dense traffic in the target lane)</w:t>
      </w:r>
      <w:r w:rsidR="00BC5F30" w:rsidRPr="00686065">
        <w:rPr>
          <w:b/>
          <w:bCs/>
        </w:rPr>
        <w:t>, the requirements of paragraph 6.2.4.1. shall apply.</w:t>
      </w:r>
      <w:r w:rsidR="00B45BA8" w:rsidRPr="00686065">
        <w:t xml:space="preserve"> </w:t>
      </w:r>
      <w:r w:rsidRPr="00686065">
        <w:rPr>
          <w:strike/>
        </w:rPr>
        <w:t>unless necessary due to the traffic situation</w:t>
      </w:r>
      <w:r w:rsidR="00B45BA8" w:rsidRPr="00686065">
        <w:t>.</w:t>
      </w:r>
      <w:r w:rsidRPr="00686065">
        <w:t xml:space="preserve"> </w:t>
      </w:r>
    </w:p>
    <w:p w14:paraId="7BF2D5E7" w14:textId="08B13AA1" w:rsidR="00C23046" w:rsidRPr="00B45BA8" w:rsidRDefault="00C23046" w:rsidP="00762E27">
      <w:pPr>
        <w:adjustRightInd w:val="0"/>
        <w:snapToGrid w:val="0"/>
        <w:spacing w:after="120" w:line="240" w:lineRule="auto"/>
        <w:ind w:left="2268" w:right="1134" w:hanging="1134"/>
        <w:jc w:val="both"/>
        <w:rPr>
          <w:b/>
          <w:bCs/>
        </w:rPr>
      </w:pPr>
      <w:r w:rsidRPr="00686065">
        <w:tab/>
      </w:r>
      <w:r w:rsidRPr="00686065">
        <w:rPr>
          <w:b/>
          <w:bCs/>
        </w:rPr>
        <w:t>A lane change procedure shall only be proposed if s</w:t>
      </w:r>
      <w:r w:rsidRPr="00686065">
        <w:rPr>
          <w:rStyle w:val="ui-provider"/>
          <w:b/>
          <w:bCs/>
        </w:rPr>
        <w:t xml:space="preserve">ufficient free space in the target lane is already available or </w:t>
      </w:r>
      <w:r w:rsidR="006D1437" w:rsidRPr="00686065">
        <w:rPr>
          <w:rStyle w:val="ui-provider"/>
          <w:b/>
          <w:bCs/>
        </w:rPr>
        <w:t xml:space="preserve">can reasonably be </w:t>
      </w:r>
      <w:r w:rsidRPr="00686065">
        <w:rPr>
          <w:rStyle w:val="ui-provider"/>
          <w:b/>
          <w:bCs/>
        </w:rPr>
        <w:t xml:space="preserve">expected to become available allowing </w:t>
      </w:r>
      <w:proofErr w:type="gramStart"/>
      <w:r w:rsidRPr="00686065">
        <w:rPr>
          <w:rStyle w:val="ui-provider"/>
          <w:b/>
          <w:bCs/>
        </w:rPr>
        <w:t>a</w:t>
      </w:r>
      <w:proofErr w:type="gramEnd"/>
      <w:r w:rsidRPr="00686065">
        <w:rPr>
          <w:rStyle w:val="ui-provider"/>
          <w:b/>
          <w:bCs/>
        </w:rPr>
        <w:t xml:space="preserve"> LCM to be executed </w:t>
      </w:r>
      <w:r w:rsidRPr="00686065">
        <w:rPr>
          <w:b/>
          <w:bCs/>
        </w:rPr>
        <w:t>according to the provisions of paragraph</w:t>
      </w:r>
      <w:r w:rsidR="00B45BA8" w:rsidRPr="00686065">
        <w:rPr>
          <w:b/>
          <w:bCs/>
        </w:rPr>
        <w:t> </w:t>
      </w:r>
      <w:r w:rsidRPr="00686065">
        <w:rPr>
          <w:b/>
          <w:bCs/>
        </w:rPr>
        <w:t>6.2.4.</w:t>
      </w:r>
    </w:p>
    <w:p w14:paraId="2E04ED4A"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0E0FF8CB"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15C82D1C" w14:textId="77777777" w:rsidR="00192D44" w:rsidRPr="00724B9D" w:rsidRDefault="00192D44" w:rsidP="00192D44">
      <w:pPr>
        <w:adjustRightInd w:val="0"/>
        <w:snapToGrid w:val="0"/>
        <w:spacing w:after="120" w:line="240" w:lineRule="auto"/>
        <w:ind w:left="2268" w:right="1134" w:hanging="1134"/>
        <w:jc w:val="both"/>
        <w:rPr>
          <w:b/>
          <w:bCs/>
        </w:rPr>
      </w:pPr>
      <w:r w:rsidRPr="0055174D">
        <w:t>6.2.9.2.1.</w:t>
      </w:r>
      <w:r w:rsidRPr="0055174D">
        <w:tab/>
      </w:r>
      <w:r w:rsidRPr="00724B9D">
        <w:rPr>
          <w:strike/>
        </w:rPr>
        <w:t>(Reserved)</w:t>
      </w:r>
      <w:r w:rsidRPr="00724B9D">
        <w:t xml:space="preserve"> </w:t>
      </w:r>
      <w:r w:rsidRPr="00724B9D">
        <w:rPr>
          <w:b/>
          <w:bCs/>
        </w:rPr>
        <w:t>The requirements outlined in paragraph 6.2.9.1. shall equally apply.</w:t>
      </w:r>
    </w:p>
    <w:p w14:paraId="3B7748D7" w14:textId="77777777" w:rsidR="0030216E" w:rsidRPr="00724B9D" w:rsidRDefault="00192D44" w:rsidP="00D87CA5">
      <w:pPr>
        <w:adjustRightInd w:val="0"/>
        <w:snapToGrid w:val="0"/>
        <w:spacing w:after="120" w:line="240" w:lineRule="auto"/>
        <w:ind w:left="2268" w:right="1134" w:hanging="1134"/>
        <w:jc w:val="both"/>
        <w:rPr>
          <w:rFonts w:eastAsia="Calibri" w:cs="Arial"/>
          <w:b/>
          <w:bCs/>
        </w:rPr>
      </w:pPr>
      <w:r w:rsidRPr="00724B9D">
        <w:rPr>
          <w:b/>
          <w:bCs/>
        </w:rPr>
        <w:t>6.</w:t>
      </w:r>
      <w:r w:rsidRPr="00724B9D">
        <w:rPr>
          <w:rFonts w:eastAsia="Calibri" w:cs="Arial"/>
          <w:b/>
          <w:bCs/>
        </w:rPr>
        <w:t>2.9.2.2.</w:t>
      </w:r>
      <w:r w:rsidRPr="00724B9D">
        <w:rPr>
          <w:rFonts w:eastAsia="Calibri" w:cs="Arial"/>
          <w:b/>
          <w:bCs/>
        </w:rPr>
        <w:tab/>
        <w:t xml:space="preserve">The system shall </w:t>
      </w:r>
      <w:r w:rsidR="00875353" w:rsidRPr="00724B9D">
        <w:rPr>
          <w:rFonts w:eastAsia="Calibri" w:cs="Arial"/>
          <w:b/>
          <w:bCs/>
        </w:rPr>
        <w:t>aim</w:t>
      </w:r>
      <w:r w:rsidRPr="00724B9D">
        <w:rPr>
          <w:rFonts w:eastAsia="Calibri" w:cs="Arial"/>
          <w:b/>
          <w:bCs/>
        </w:rPr>
        <w:t xml:space="preserve"> to detect restricted lanes of travel which restrict access to specific vehicle road users (e.g., bus, bike or taxi lanes) and shall aim to refrain from initiating lane changes to such lanes.</w:t>
      </w:r>
    </w:p>
    <w:p w14:paraId="20F78C58"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53CFC06B"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6415A867"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2DEA67F6"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14A31B77"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5061689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6.2.9.5.</w:t>
      </w:r>
      <w:r w:rsidRPr="00A21912">
        <w:rPr>
          <w:rFonts w:eastAsia="Calibri" w:cs="Arial"/>
        </w:rPr>
        <w:tab/>
        <w:t>Assisting lane changes in situations where the lane change manoeuvre cannot be started within 7 seconds of the initiation of the lane change procedure</w:t>
      </w:r>
    </w:p>
    <w:p w14:paraId="43F54F5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34F11C6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20DAD7C3"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0694067F" w14:textId="0381627F"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r>
      <w:r w:rsidR="008A368C">
        <w:t>S</w:t>
      </w:r>
      <w:r w:rsidRPr="00A21912">
        <w:t>elect a lane where this manoeuvre is neither following the current lane of travel, nor a lane change; or</w:t>
      </w:r>
    </w:p>
    <w:p w14:paraId="77C9E184" w14:textId="0D88AECA"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r>
      <w:r w:rsidR="008A368C">
        <w:t>N</w:t>
      </w:r>
      <w:r w:rsidRPr="00A21912">
        <w:t>avigate a roundabout by entering, navigating and exiting the roundabout; or</w:t>
      </w:r>
    </w:p>
    <w:p w14:paraId="16DD8BAD" w14:textId="383D7E9E" w:rsidR="00251D29" w:rsidRDefault="00762E27" w:rsidP="00762E27">
      <w:pPr>
        <w:suppressAutoHyphens w:val="0"/>
        <w:adjustRightInd w:val="0"/>
        <w:snapToGrid w:val="0"/>
        <w:spacing w:after="120" w:line="240" w:lineRule="auto"/>
        <w:ind w:left="2790" w:right="1134" w:hanging="522"/>
        <w:jc w:val="both"/>
      </w:pPr>
      <w:r w:rsidRPr="00A21912">
        <w:t>(c)</w:t>
      </w:r>
      <w:r w:rsidRPr="00A21912">
        <w:tab/>
      </w:r>
      <w:r w:rsidR="008A368C">
        <w:t>N</w:t>
      </w:r>
      <w:r w:rsidRPr="00A21912">
        <w:t>avigate around an obstruction in the lane of travel</w:t>
      </w:r>
      <w:r w:rsidRPr="004D2747">
        <w:rPr>
          <w:b/>
          <w:bCs/>
        </w:rPr>
        <w:t>;</w:t>
      </w:r>
      <w:r w:rsidR="00251D29" w:rsidRPr="004D2747">
        <w:rPr>
          <w:b/>
          <w:bCs/>
        </w:rPr>
        <w:t xml:space="preserve"> or</w:t>
      </w:r>
    </w:p>
    <w:p w14:paraId="4C44361A" w14:textId="5F758B0E" w:rsidR="00762E27" w:rsidRPr="00E709E8" w:rsidRDefault="0013375C" w:rsidP="00762E27">
      <w:pPr>
        <w:suppressAutoHyphens w:val="0"/>
        <w:adjustRightInd w:val="0"/>
        <w:snapToGrid w:val="0"/>
        <w:spacing w:after="120" w:line="240" w:lineRule="auto"/>
        <w:ind w:left="2790" w:right="1134" w:hanging="522"/>
        <w:jc w:val="both"/>
        <w:rPr>
          <w:b/>
          <w:bCs/>
        </w:rPr>
      </w:pPr>
      <w:r w:rsidRPr="00FE598A">
        <w:rPr>
          <w:b/>
          <w:bCs/>
        </w:rPr>
        <w:t>(d)</w:t>
      </w:r>
      <w:r w:rsidRPr="00FE598A">
        <w:rPr>
          <w:b/>
          <w:bCs/>
        </w:rPr>
        <w:tab/>
        <w:t>Provide sufficient l</w:t>
      </w:r>
      <w:r w:rsidR="00DC1109" w:rsidRPr="00FE598A">
        <w:rPr>
          <w:b/>
          <w:bCs/>
        </w:rPr>
        <w:t>ateral distance to safely pass an object adjacent to the lane of travel (e.g., a cyclist in a cycle lane);</w:t>
      </w:r>
      <w:r w:rsidR="00927D62" w:rsidRPr="00FE598A">
        <w:rPr>
          <w:b/>
          <w:bCs/>
        </w:rPr>
        <w:t xml:space="preserve"> </w:t>
      </w:r>
      <w:r w:rsidR="00762E27" w:rsidRPr="00FE598A">
        <w:rPr>
          <w:b/>
          <w:bCs/>
        </w:rPr>
        <w:t>or</w:t>
      </w:r>
    </w:p>
    <w:p w14:paraId="6FDC5D82" w14:textId="715FE99A" w:rsidR="00762E27" w:rsidRPr="00E709E8" w:rsidRDefault="00762E27" w:rsidP="00762E27">
      <w:pPr>
        <w:suppressAutoHyphens w:val="0"/>
        <w:adjustRightInd w:val="0"/>
        <w:snapToGrid w:val="0"/>
        <w:spacing w:after="120" w:line="240" w:lineRule="auto"/>
        <w:ind w:left="2790" w:right="1134" w:hanging="522"/>
        <w:jc w:val="both"/>
      </w:pPr>
      <w:r w:rsidRPr="00E709E8">
        <w:t>(</w:t>
      </w:r>
      <w:r w:rsidR="009538E7" w:rsidRPr="00E709E8">
        <w:rPr>
          <w:b/>
          <w:bCs/>
        </w:rPr>
        <w:t>e</w:t>
      </w:r>
      <w:r w:rsidRPr="00E709E8">
        <w:rPr>
          <w:strike/>
        </w:rPr>
        <w:t>d</w:t>
      </w:r>
      <w:r w:rsidRPr="00E709E8">
        <w:t>)</w:t>
      </w:r>
      <w:r w:rsidRPr="00E709E8">
        <w:tab/>
      </w:r>
      <w:r w:rsidR="008A368C">
        <w:t>T</w:t>
      </w:r>
      <w:r w:rsidRPr="00E709E8">
        <w:t>ake a turn (e.g. taking a turn at an intersection); or</w:t>
      </w:r>
    </w:p>
    <w:p w14:paraId="73FC2ACD" w14:textId="78038BF7" w:rsidR="00762E27" w:rsidRPr="00A21912" w:rsidRDefault="00762E27" w:rsidP="00762E27">
      <w:pPr>
        <w:adjustRightInd w:val="0"/>
        <w:snapToGrid w:val="0"/>
        <w:spacing w:after="120" w:line="240" w:lineRule="auto"/>
        <w:ind w:left="2790" w:right="1134" w:hanging="522"/>
        <w:jc w:val="both"/>
      </w:pPr>
      <w:r w:rsidRPr="00E709E8">
        <w:t>(</w:t>
      </w:r>
      <w:proofErr w:type="spellStart"/>
      <w:r w:rsidR="009538E7" w:rsidRPr="00E709E8">
        <w:rPr>
          <w:b/>
          <w:bCs/>
        </w:rPr>
        <w:t>f</w:t>
      </w:r>
      <w:r w:rsidRPr="00E709E8">
        <w:rPr>
          <w:b/>
          <w:bCs/>
          <w:strike/>
        </w:rPr>
        <w:t>e</w:t>
      </w:r>
      <w:proofErr w:type="spellEnd"/>
      <w:r w:rsidRPr="00E709E8">
        <w:t>)</w:t>
      </w:r>
      <w:r w:rsidRPr="00A21912">
        <w:tab/>
      </w:r>
      <w:r w:rsidR="008A368C">
        <w:t>D</w:t>
      </w:r>
      <w:r w:rsidRPr="00A21912">
        <w:t>epart or arrive at a parked position.</w:t>
      </w:r>
      <w:r w:rsidRPr="00A21912">
        <w:tab/>
      </w:r>
    </w:p>
    <w:p w14:paraId="2C02EDF0"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076EE695"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490A62A"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7C437065"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423BDC69"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0D837C98"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084F7B89"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6C42DF9A"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5C8916EC" w14:textId="1C5E6A21"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w:t>
      </w:r>
      <w:r w:rsidRPr="008524BE">
        <w:t xml:space="preserve">obstruction </w:t>
      </w:r>
      <w:r w:rsidRPr="008524BE">
        <w:rPr>
          <w:strike/>
        </w:rPr>
        <w:t>in the lane of travel</w:t>
      </w:r>
      <w:r w:rsidRPr="008524BE">
        <w:t xml:space="preserve"> can</w:t>
      </w:r>
      <w:r w:rsidRPr="00A21912">
        <w:t xml:space="preserve"> be performed under the following circumstances: </w:t>
      </w:r>
    </w:p>
    <w:p w14:paraId="12413EDE"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6C158A09" w14:textId="4A7C27F5" w:rsidR="00762E27" w:rsidRPr="00A21912" w:rsidRDefault="00762E27" w:rsidP="00762E27">
      <w:pPr>
        <w:suppressAutoHyphens w:val="0"/>
        <w:adjustRightInd w:val="0"/>
        <w:snapToGrid w:val="0"/>
        <w:spacing w:after="120" w:line="240" w:lineRule="auto"/>
        <w:ind w:left="2880" w:right="1134" w:hanging="612"/>
        <w:jc w:val="both"/>
      </w:pPr>
      <w:r w:rsidRPr="00A21912">
        <w:lastRenderedPageBreak/>
        <w:t>(b)</w:t>
      </w:r>
      <w:r w:rsidRPr="00A21912">
        <w:tab/>
        <w:t xml:space="preserve">Passing a very </w:t>
      </w:r>
      <w:r w:rsidR="001D3452" w:rsidRPr="00A21912">
        <w:t>slow-moving</w:t>
      </w:r>
      <w:r w:rsidRPr="00A21912">
        <w:t xml:space="preserve"> vehicle or road </w:t>
      </w:r>
      <w:r w:rsidRPr="008524BE">
        <w:t xml:space="preserve">user </w:t>
      </w:r>
      <w:r w:rsidRPr="008524BE">
        <w:rPr>
          <w:strike/>
        </w:rPr>
        <w:t>in or near to the lane (such as a cyclist in a cycle lane</w:t>
      </w:r>
      <w:r w:rsidR="008524BE" w:rsidRPr="008524BE">
        <w:rPr>
          <w:strike/>
        </w:rPr>
        <w:t>)</w:t>
      </w:r>
      <w:r w:rsidR="008524BE">
        <w:t xml:space="preserve"> </w:t>
      </w:r>
      <w:r w:rsidRPr="008524BE">
        <w:t>with su</w:t>
      </w:r>
      <w:r w:rsidRPr="00A21912">
        <w:t>fficient lateral distance;</w:t>
      </w:r>
    </w:p>
    <w:p w14:paraId="115D6EBD"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486DF8B0"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3DEA6256" w14:textId="13614FD4" w:rsidR="00762E27" w:rsidRPr="00A21912" w:rsidRDefault="00762E27" w:rsidP="00762E27">
      <w:pPr>
        <w:adjustRightInd w:val="0"/>
        <w:snapToGrid w:val="0"/>
        <w:spacing w:after="120" w:line="240" w:lineRule="auto"/>
        <w:ind w:left="2268" w:right="1134" w:hanging="1134"/>
        <w:jc w:val="both"/>
      </w:pPr>
      <w:r w:rsidRPr="00A21912">
        <w:t>6.3.9.2.</w:t>
      </w:r>
      <w:r w:rsidRPr="00A21912">
        <w:tab/>
        <w:t xml:space="preserve">Navigating around an </w:t>
      </w:r>
      <w:r w:rsidRPr="008524BE">
        <w:rPr>
          <w:strike/>
        </w:rPr>
        <w:t>object</w:t>
      </w:r>
      <w:r w:rsidRPr="008524BE">
        <w:t xml:space="preserve"> </w:t>
      </w:r>
      <w:r w:rsidR="00A56128" w:rsidRPr="00AE64BE">
        <w:rPr>
          <w:b/>
          <w:bCs/>
        </w:rPr>
        <w:t>obstruction</w:t>
      </w:r>
      <w:r w:rsidR="00A56128" w:rsidRPr="00A21912">
        <w:t xml:space="preserve"> </w:t>
      </w:r>
      <w:r w:rsidRPr="008524BE">
        <w:rPr>
          <w:strike/>
        </w:rPr>
        <w:t>obstructing the lane of travel</w:t>
      </w:r>
      <w:r w:rsidRPr="00A21912">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1230576A" w14:textId="77777777" w:rsidR="000A3F10"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r w:rsidR="002958D1">
        <w:t xml:space="preserve"> </w:t>
      </w:r>
    </w:p>
    <w:p w14:paraId="63CB5462" w14:textId="60550C6A" w:rsidR="00762E27" w:rsidRPr="00B6127A" w:rsidRDefault="000A3F10" w:rsidP="00762E27">
      <w:pPr>
        <w:adjustRightInd w:val="0"/>
        <w:snapToGrid w:val="0"/>
        <w:spacing w:after="120" w:line="240" w:lineRule="auto"/>
        <w:ind w:left="2268" w:right="1134" w:hanging="1134"/>
        <w:jc w:val="both"/>
        <w:rPr>
          <w:b/>
          <w:bCs/>
        </w:rPr>
      </w:pPr>
      <w:r>
        <w:tab/>
      </w:r>
      <w:r w:rsidR="00190523" w:rsidRPr="00B6127A">
        <w:rPr>
          <w:b/>
          <w:bCs/>
        </w:rPr>
        <w:t xml:space="preserve">The system shall appropriately </w:t>
      </w:r>
      <w:r w:rsidR="00507064" w:rsidRPr="00B6127A">
        <w:rPr>
          <w:b/>
          <w:bCs/>
        </w:rPr>
        <w:t xml:space="preserve">indicate the manoeuvre to other road users </w:t>
      </w:r>
      <w:r w:rsidR="00826EC8" w:rsidRPr="00B6127A">
        <w:rPr>
          <w:b/>
          <w:bCs/>
        </w:rPr>
        <w:t>throughout</w:t>
      </w:r>
      <w:r w:rsidR="00190523" w:rsidRPr="00B6127A">
        <w:rPr>
          <w:b/>
          <w:bCs/>
        </w:rPr>
        <w:t xml:space="preserve"> the </w:t>
      </w:r>
      <w:r w:rsidR="004630F0" w:rsidRPr="00B6127A">
        <w:rPr>
          <w:b/>
          <w:bCs/>
        </w:rPr>
        <w:t>manoeuvre.</w:t>
      </w:r>
    </w:p>
    <w:p w14:paraId="0A7116F6" w14:textId="47FFE414" w:rsidR="00762E27" w:rsidRPr="00A21912" w:rsidRDefault="00762E27" w:rsidP="00762E27">
      <w:pPr>
        <w:adjustRightInd w:val="0"/>
        <w:snapToGrid w:val="0"/>
        <w:spacing w:after="120" w:line="240" w:lineRule="auto"/>
        <w:ind w:left="2268" w:right="1134" w:hanging="1134"/>
        <w:jc w:val="both"/>
      </w:pPr>
      <w:r w:rsidRPr="00A21912">
        <w:t>6.3.9.4.</w:t>
      </w:r>
      <w:r w:rsidRPr="00A21912">
        <w:tab/>
      </w:r>
      <w:r w:rsidRPr="005476CB">
        <w:t>The system shall not suggest a manoeuvre to the driver</w:t>
      </w:r>
      <w:r w:rsidR="00192D44" w:rsidRPr="005476CB">
        <w:t xml:space="preserve"> </w:t>
      </w:r>
      <w:r w:rsidR="00192D44" w:rsidRPr="005476CB">
        <w:rPr>
          <w:b/>
          <w:bCs/>
        </w:rPr>
        <w:t>or perform a system-initiated manoeuvre</w:t>
      </w:r>
      <w:r w:rsidRPr="005476CB">
        <w:t xml:space="preserve">, which intends to cross a solid lane marking that is not permitted to be crossed, unless permitted by the situation as described in </w:t>
      </w:r>
      <w:r w:rsidR="005476CB" w:rsidRPr="00744A6C">
        <w:rPr>
          <w:b/>
          <w:bCs/>
        </w:rPr>
        <w:t>paragraph</w:t>
      </w:r>
      <w:r w:rsidR="005476CB">
        <w:t xml:space="preserve"> </w:t>
      </w:r>
      <w:r w:rsidRPr="005476CB">
        <w:t>6.3.9.1. (c).</w:t>
      </w:r>
      <w:r w:rsidRPr="00A21912">
        <w:t xml:space="preserve">  </w:t>
      </w:r>
    </w:p>
    <w:p w14:paraId="2F8A894D" w14:textId="77777777" w:rsidR="00762E27" w:rsidRPr="00A21912" w:rsidRDefault="00762E27" w:rsidP="00762E27">
      <w:pPr>
        <w:pStyle w:val="HChG"/>
      </w:pPr>
      <w:r w:rsidRPr="00A21912">
        <w:tab/>
        <w:t>7.</w:t>
      </w:r>
      <w:r w:rsidRPr="00A21912">
        <w:tab/>
        <w:t>Monitoring of DCAS operation</w:t>
      </w:r>
    </w:p>
    <w:p w14:paraId="70C20FB5"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5FE1908F" w14:textId="13B07E72"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r w:rsidR="00AF6454">
        <w:t xml:space="preserve"> </w:t>
      </w:r>
    </w:p>
    <w:p w14:paraId="6B7396E3" w14:textId="197C5B5A" w:rsidR="00762E27" w:rsidRPr="00A21912" w:rsidRDefault="00762E27" w:rsidP="00762E27">
      <w:pPr>
        <w:adjustRightInd w:val="0"/>
        <w:snapToGrid w:val="0"/>
        <w:spacing w:after="120"/>
        <w:ind w:left="2250" w:right="1417" w:hanging="1134"/>
        <w:jc w:val="both"/>
      </w:pPr>
      <w:r w:rsidRPr="00A21912">
        <w:t>7.1.2.</w:t>
      </w:r>
      <w:r w:rsidRPr="00A21912">
        <w:tab/>
      </w:r>
      <w:r w:rsidRPr="000E7B4D">
        <w:rPr>
          <w:strike/>
        </w:rPr>
        <w:t>T</w:t>
      </w:r>
      <w:r w:rsidR="005476CB" w:rsidRPr="000E7B4D">
        <w:rPr>
          <w:strike/>
        </w:rPr>
        <w:t xml:space="preserve">o </w:t>
      </w:r>
      <w:r w:rsidRPr="000E7B4D">
        <w:rPr>
          <w:strike/>
        </w:rPr>
        <w:t>fulfil this provision</w:t>
      </w:r>
      <w:r w:rsidR="005476CB" w:rsidRPr="000E7B4D">
        <w:rPr>
          <w:strike/>
        </w:rPr>
        <w:t>,</w:t>
      </w:r>
      <w:r w:rsidR="00852C64" w:rsidRPr="000E7B4D">
        <w:rPr>
          <w:strike/>
        </w:rPr>
        <w:t xml:space="preserve"> the</w:t>
      </w:r>
      <w:r w:rsidR="005476CB" w:rsidRPr="000E7B4D">
        <w:t xml:space="preserve"> </w:t>
      </w:r>
      <w:proofErr w:type="spellStart"/>
      <w:proofErr w:type="gramStart"/>
      <w:r w:rsidR="005476CB" w:rsidRPr="000E7B4D">
        <w:rPr>
          <w:b/>
          <w:bCs/>
        </w:rPr>
        <w:t>T</w:t>
      </w:r>
      <w:r w:rsidRPr="000E7B4D">
        <w:rPr>
          <w:b/>
          <w:bCs/>
        </w:rPr>
        <w:t>he</w:t>
      </w:r>
      <w:proofErr w:type="spellEnd"/>
      <w:proofErr w:type="gramEnd"/>
      <w:r w:rsidRPr="00A21912">
        <w:t xml:space="preserve"> manufacturer shall set up a monitoring program aimed at collecting and analysing </w:t>
      </w:r>
      <w:r w:rsidR="005476CB" w:rsidRPr="00A21912">
        <w:t>data in</w:t>
      </w:r>
      <w:r w:rsidRPr="00A21912">
        <w:t xml:space="preserve"> order to provide, to the extent feasible, evidence of the in-service safety performance of the DCAS and confirmatory evidence of the audit results of the Safety Management System requirements established in Annex 3 to this Regulation.</w:t>
      </w:r>
    </w:p>
    <w:p w14:paraId="4C70739B"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110FE5F1"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29F4FFDB" w14:textId="0E3B84A4" w:rsidR="00762E27" w:rsidRDefault="00762E27" w:rsidP="00762E27">
      <w:pPr>
        <w:adjustRightInd w:val="0"/>
        <w:snapToGrid w:val="0"/>
        <w:spacing w:after="120"/>
        <w:ind w:left="2250" w:right="1417" w:hanging="1134"/>
        <w:jc w:val="both"/>
      </w:pPr>
      <w:r w:rsidRPr="00A21912">
        <w:t>7.2.1.1.</w:t>
      </w:r>
      <w:r w:rsidRPr="00A21912">
        <w:tab/>
      </w:r>
      <w:r w:rsidRPr="000E7B4D">
        <w:t xml:space="preserve">The manufacturer shall notify the Type Approval Authority </w:t>
      </w:r>
      <w:r w:rsidR="004046E2" w:rsidRPr="000E7B4D">
        <w:rPr>
          <w:b/>
          <w:bCs/>
        </w:rPr>
        <w:t>without unreasonable delay</w:t>
      </w:r>
      <w:r w:rsidR="005476CB" w:rsidRPr="000E7B4D">
        <w:t xml:space="preserve"> </w:t>
      </w:r>
      <w:r w:rsidRPr="000E7B4D">
        <w:rPr>
          <w:strike/>
        </w:rPr>
        <w:t>as soon as practical</w:t>
      </w:r>
      <w:r w:rsidRPr="000E7B4D">
        <w:t xml:space="preserve"> about any safety-critical occurrence the manufacturer becomes aware of</w:t>
      </w:r>
      <w:r w:rsidR="00BE41EA" w:rsidRPr="000E7B4D">
        <w:t xml:space="preserve"> </w:t>
      </w:r>
      <w:r w:rsidR="00BE41EA" w:rsidRPr="000E7B4D">
        <w:rPr>
          <w:b/>
          <w:bCs/>
        </w:rPr>
        <w:t xml:space="preserve">through </w:t>
      </w:r>
      <w:r w:rsidR="009917B3" w:rsidRPr="000E7B4D">
        <w:rPr>
          <w:b/>
          <w:bCs/>
        </w:rPr>
        <w:t>a</w:t>
      </w:r>
      <w:r w:rsidR="00BE41EA" w:rsidRPr="000E7B4D">
        <w:t xml:space="preserve"> </w:t>
      </w:r>
      <w:r w:rsidR="00BE41EA" w:rsidRPr="000E7B4D">
        <w:rPr>
          <w:b/>
          <w:bCs/>
        </w:rPr>
        <w:t>monitoring pro</w:t>
      </w:r>
      <w:r w:rsidR="00B05790" w:rsidRPr="000E7B4D">
        <w:rPr>
          <w:b/>
          <w:bCs/>
        </w:rPr>
        <w:t>gram</w:t>
      </w:r>
      <w:r w:rsidRPr="000E7B4D">
        <w:t xml:space="preserve">, where the system or its features were </w:t>
      </w:r>
      <w:r w:rsidRPr="000E7B4D">
        <w:rPr>
          <w:strike/>
        </w:rPr>
        <w:t>switched to</w:t>
      </w:r>
      <w:r w:rsidR="005476CB" w:rsidRPr="000E7B4D">
        <w:t xml:space="preserve"> </w:t>
      </w:r>
      <w:r w:rsidR="002A2058" w:rsidRPr="000E7B4D">
        <w:rPr>
          <w:b/>
          <w:bCs/>
        </w:rPr>
        <w:t>in</w:t>
      </w:r>
      <w:r w:rsidRPr="000E7B4D">
        <w:t xml:space="preserve"> ‘on’ mode, or had been switched to ‘on’ mode within the last 5 seconds before the safety-critical occurrence.</w:t>
      </w:r>
      <w:r w:rsidRPr="00A21912">
        <w:t xml:space="preserve"> </w:t>
      </w:r>
    </w:p>
    <w:p w14:paraId="37083BF7" w14:textId="71D86A6B" w:rsidR="00D21FA9" w:rsidRPr="00337C0C" w:rsidRDefault="00D21FA9" w:rsidP="00D21FA9">
      <w:pPr>
        <w:adjustRightInd w:val="0"/>
        <w:snapToGrid w:val="0"/>
        <w:spacing w:after="120"/>
        <w:ind w:left="2250" w:right="1417" w:hanging="1134"/>
        <w:jc w:val="both"/>
        <w:rPr>
          <w:b/>
          <w:bCs/>
        </w:rPr>
      </w:pPr>
      <w:r w:rsidRPr="00337C0C">
        <w:rPr>
          <w:b/>
          <w:bCs/>
        </w:rPr>
        <w:t>7.2.1.1.1.</w:t>
      </w:r>
      <w:r w:rsidRPr="00337C0C">
        <w:rPr>
          <w:b/>
          <w:bCs/>
        </w:rPr>
        <w:tab/>
        <w:t>For system</w:t>
      </w:r>
      <w:r w:rsidR="000845C9" w:rsidRPr="00337C0C">
        <w:rPr>
          <w:b/>
          <w:bCs/>
        </w:rPr>
        <w:t>s capable of system-initiated manoeuvres,</w:t>
      </w:r>
      <w:r w:rsidRPr="00337C0C">
        <w:rPr>
          <w:b/>
          <w:bCs/>
        </w:rPr>
        <w:t xml:space="preserve"> the </w:t>
      </w:r>
      <w:r w:rsidR="0003168F" w:rsidRPr="00337C0C">
        <w:rPr>
          <w:b/>
          <w:bCs/>
        </w:rPr>
        <w:t xml:space="preserve">applicable </w:t>
      </w:r>
      <w:r w:rsidR="00CB28C3" w:rsidRPr="00337C0C">
        <w:rPr>
          <w:b/>
          <w:bCs/>
        </w:rPr>
        <w:t xml:space="preserve">notification requirement shall apply to any </w:t>
      </w:r>
      <w:r w:rsidR="00284526" w:rsidRPr="00337C0C">
        <w:rPr>
          <w:b/>
          <w:bCs/>
        </w:rPr>
        <w:t>instance where the</w:t>
      </w:r>
      <w:r w:rsidR="00234D35" w:rsidRPr="00337C0C">
        <w:rPr>
          <w:b/>
          <w:bCs/>
        </w:rPr>
        <w:t xml:space="preserve"> feature was active </w:t>
      </w:r>
      <w:r w:rsidR="00284526" w:rsidRPr="00337C0C">
        <w:rPr>
          <w:b/>
          <w:bCs/>
        </w:rPr>
        <w:t xml:space="preserve">within the last 7 seconds before the safety-critical occurrence. </w:t>
      </w:r>
    </w:p>
    <w:p w14:paraId="51F1508A" w14:textId="510E4E86" w:rsidR="00762E27" w:rsidRPr="00A21912" w:rsidRDefault="00762E27" w:rsidP="00762E27">
      <w:pPr>
        <w:adjustRightInd w:val="0"/>
        <w:snapToGrid w:val="0"/>
        <w:spacing w:after="120"/>
        <w:ind w:left="2250" w:right="1417" w:hanging="1134"/>
        <w:jc w:val="both"/>
      </w:pPr>
      <w:r w:rsidRPr="00A21912">
        <w:t>7.2.1.2.</w:t>
      </w:r>
      <w:r w:rsidRPr="00A21912">
        <w:tab/>
      </w:r>
      <w:r w:rsidRPr="00337C0C">
        <w:t>The initial notification may be limited to high-level data</w:t>
      </w:r>
      <w:r w:rsidR="00BE41EA" w:rsidRPr="00337C0C">
        <w:t xml:space="preserve"> </w:t>
      </w:r>
      <w:r w:rsidR="00BE41EA" w:rsidRPr="00337C0C">
        <w:rPr>
          <w:b/>
          <w:bCs/>
        </w:rPr>
        <w:t xml:space="preserve">but shall contain information about the </w:t>
      </w:r>
      <w:r w:rsidR="00337C0C" w:rsidRPr="00337C0C">
        <w:rPr>
          <w:b/>
          <w:bCs/>
        </w:rPr>
        <w:t>features in</w:t>
      </w:r>
      <w:r w:rsidR="00BE41EA" w:rsidRPr="00337C0C">
        <w:rPr>
          <w:b/>
          <w:bCs/>
        </w:rPr>
        <w:t xml:space="preserve"> </w:t>
      </w:r>
      <w:r w:rsidR="009E06FF" w:rsidRPr="00337C0C">
        <w:rPr>
          <w:b/>
          <w:bCs/>
        </w:rPr>
        <w:t>‘</w:t>
      </w:r>
      <w:r w:rsidR="00BE41EA" w:rsidRPr="00337C0C">
        <w:rPr>
          <w:b/>
          <w:bCs/>
        </w:rPr>
        <w:t>on</w:t>
      </w:r>
      <w:r w:rsidR="00F95D3D" w:rsidRPr="00337C0C">
        <w:rPr>
          <w:b/>
          <w:bCs/>
        </w:rPr>
        <w:t>’</w:t>
      </w:r>
      <w:r w:rsidR="00BE41EA" w:rsidRPr="00337C0C">
        <w:rPr>
          <w:b/>
          <w:bCs/>
        </w:rPr>
        <w:t xml:space="preserve"> mode, or which had been switched to </w:t>
      </w:r>
      <w:r w:rsidR="009E06FF" w:rsidRPr="00337C0C">
        <w:rPr>
          <w:b/>
          <w:bCs/>
        </w:rPr>
        <w:t>‘</w:t>
      </w:r>
      <w:r w:rsidR="00BE41EA" w:rsidRPr="00337C0C">
        <w:rPr>
          <w:b/>
          <w:bCs/>
        </w:rPr>
        <w:t>on</w:t>
      </w:r>
      <w:r w:rsidR="009E06FF" w:rsidRPr="00337C0C">
        <w:rPr>
          <w:b/>
          <w:bCs/>
        </w:rPr>
        <w:t>’</w:t>
      </w:r>
      <w:r w:rsidR="00BE41EA" w:rsidRPr="00337C0C">
        <w:rPr>
          <w:b/>
          <w:bCs/>
        </w:rPr>
        <w:t xml:space="preserve"> mode with the last 5 seconds before the safety-critical</w:t>
      </w:r>
      <w:r w:rsidR="00E9781D" w:rsidRPr="00337C0C">
        <w:rPr>
          <w:b/>
          <w:bCs/>
        </w:rPr>
        <w:t xml:space="preserve"> </w:t>
      </w:r>
      <w:r w:rsidR="00E9781D" w:rsidRPr="00337C0C">
        <w:rPr>
          <w:b/>
          <w:bCs/>
        </w:rPr>
        <w:lastRenderedPageBreak/>
        <w:t>occurrence</w:t>
      </w:r>
      <w:r w:rsidRPr="00337C0C">
        <w:t xml:space="preserve"> (e.g., location, time, type of accident)</w:t>
      </w:r>
      <w:r w:rsidR="00684FC9" w:rsidRPr="00D94F3E">
        <w:t xml:space="preserve"> </w:t>
      </w:r>
      <w:r w:rsidR="007B6809" w:rsidRPr="00B6127A">
        <w:rPr>
          <w:b/>
          <w:bCs/>
        </w:rPr>
        <w:t xml:space="preserve">to the extent that such </w:t>
      </w:r>
      <w:r w:rsidR="00684FC9" w:rsidRPr="00B6127A">
        <w:rPr>
          <w:b/>
          <w:bCs/>
        </w:rPr>
        <w:t>information is available at the time of notification</w:t>
      </w:r>
      <w:r w:rsidRPr="00B6127A">
        <w:rPr>
          <w:b/>
          <w:bCs/>
        </w:rPr>
        <w:t>.</w:t>
      </w:r>
    </w:p>
    <w:p w14:paraId="31ABA7DC"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215361B7" w14:textId="77777777" w:rsidR="00762E27" w:rsidRPr="00A21912" w:rsidRDefault="00762E27" w:rsidP="00762E27">
      <w:pPr>
        <w:adjustRightInd w:val="0"/>
        <w:snapToGrid w:val="0"/>
        <w:spacing w:after="120"/>
        <w:ind w:left="2250" w:right="1417" w:hanging="1134"/>
        <w:jc w:val="both"/>
      </w:pPr>
      <w:r w:rsidRPr="00A21912">
        <w:t>7.2.2.1.</w:t>
      </w:r>
      <w:r w:rsidRPr="00A21912">
        <w:tab/>
      </w:r>
      <w:r w:rsidRPr="00337C0C">
        <w:t>Following the initial notification</w:t>
      </w:r>
      <w:r w:rsidR="00BE41EA" w:rsidRPr="00337C0C">
        <w:t xml:space="preserve"> </w:t>
      </w:r>
      <w:r w:rsidR="00BE41EA" w:rsidRPr="00337C0C">
        <w:rPr>
          <w:b/>
          <w:bCs/>
        </w:rPr>
        <w:t>as per</w:t>
      </w:r>
      <w:r w:rsidR="00EE6D17" w:rsidRPr="00337C0C">
        <w:rPr>
          <w:b/>
          <w:bCs/>
        </w:rPr>
        <w:t xml:space="preserve"> paragraph</w:t>
      </w:r>
      <w:r w:rsidR="00BE41EA" w:rsidRPr="00337C0C">
        <w:rPr>
          <w:b/>
          <w:bCs/>
        </w:rPr>
        <w:t xml:space="preserve"> 7.2.1.</w:t>
      </w:r>
      <w:r w:rsidRPr="00337C0C">
        <w:rPr>
          <w:b/>
          <w:bCs/>
        </w:rPr>
        <w:t>,</w:t>
      </w:r>
      <w:r w:rsidRPr="00337C0C">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sidRPr="00337C0C">
        <w:rPr>
          <w:b/>
          <w:bCs/>
        </w:rPr>
        <w:t xml:space="preserve"> </w:t>
      </w:r>
      <w:r w:rsidRPr="00337C0C">
        <w:t>in addition, the manufacturer shall inform the Type Approval Authority of intended remedial action(s) addressing DCAS design, if applicable.</w:t>
      </w:r>
    </w:p>
    <w:p w14:paraId="16D86533" w14:textId="77777777" w:rsidR="00762E27" w:rsidRDefault="00762E27" w:rsidP="00762E27">
      <w:pPr>
        <w:adjustRightInd w:val="0"/>
        <w:snapToGrid w:val="0"/>
        <w:spacing w:after="120"/>
        <w:ind w:left="2250" w:right="1417" w:hanging="1134"/>
        <w:jc w:val="both"/>
      </w:pPr>
      <w:r w:rsidRPr="00A21912">
        <w:t>7.2.2.2.</w:t>
      </w:r>
      <w:r w:rsidRPr="00A21912">
        <w:rPr>
          <w:szCs w:val="14"/>
        </w:rPr>
        <w:tab/>
      </w:r>
      <w:r w:rsidRPr="00B6127A">
        <w:rPr>
          <w:strike/>
        </w:rPr>
        <w:t>If remedial action is required, the Type Approval Authority shall communicate this information to all Type Approval Authorities.</w:t>
      </w:r>
      <w:r w:rsidRPr="00A21912">
        <w:t xml:space="preserve"> </w:t>
      </w:r>
    </w:p>
    <w:p w14:paraId="2246516A" w14:textId="0EBCD153" w:rsidR="00E757CD" w:rsidRPr="00B6127A" w:rsidRDefault="00E757CD" w:rsidP="00E757CD">
      <w:pPr>
        <w:adjustRightInd w:val="0"/>
        <w:snapToGrid w:val="0"/>
        <w:spacing w:after="120"/>
        <w:ind w:left="2250" w:right="1417" w:hanging="1134"/>
        <w:jc w:val="both"/>
        <w:rPr>
          <w:b/>
          <w:bCs/>
        </w:rPr>
      </w:pPr>
      <w:r>
        <w:tab/>
      </w:r>
      <w:r w:rsidRPr="00B6127A">
        <w:rPr>
          <w:b/>
          <w:bCs/>
        </w:rPr>
        <w:t>If remedial action is required, the Type Approval Authority shall upload this information in English language to the secure database "DETA"</w:t>
      </w:r>
      <w:r w:rsidRPr="00B6127A">
        <w:rPr>
          <w:rStyle w:val="FootnoteReference"/>
          <w:b/>
          <w:bCs/>
        </w:rPr>
        <w:footnoteReference w:id="5"/>
      </w:r>
      <w:r w:rsidR="006015CC" w:rsidRPr="00B6127A">
        <w:rPr>
          <w:b/>
          <w:bCs/>
        </w:rPr>
        <w:t>,</w:t>
      </w:r>
      <w:r w:rsidRPr="00B6127A">
        <w:rPr>
          <w:b/>
          <w:bCs/>
          <w:sz w:val="12"/>
          <w:szCs w:val="12"/>
        </w:rPr>
        <w:t xml:space="preserve"> </w:t>
      </w:r>
      <w:r w:rsidRPr="00B6127A">
        <w:rPr>
          <w:b/>
          <w:bCs/>
        </w:rPr>
        <w:t xml:space="preserve">established by the United Nations Economic Commission for Europe, </w:t>
      </w:r>
      <w:r w:rsidR="00883A1B" w:rsidRPr="006015CC">
        <w:rPr>
          <w:b/>
          <w:bCs/>
        </w:rPr>
        <w:t xml:space="preserve">without undue delay </w:t>
      </w:r>
      <w:r w:rsidRPr="00B6127A">
        <w:rPr>
          <w:b/>
          <w:bCs/>
        </w:rPr>
        <w:t>after the manufacturer has informed the Type Approval Authority to communicate this information to all Type Approval Authorities. The information shall be sufficient to understand the cause for and the remedial action itself.</w:t>
      </w:r>
    </w:p>
    <w:p w14:paraId="06AF2674"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0862EA37"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55BFEAB0" w14:textId="4E8291B1" w:rsidR="00762E27" w:rsidRPr="00A21912" w:rsidRDefault="00762E27" w:rsidP="00762E27">
      <w:pPr>
        <w:adjustRightInd w:val="0"/>
        <w:snapToGrid w:val="0"/>
        <w:spacing w:after="120"/>
        <w:ind w:left="2250" w:right="1417" w:hanging="1134"/>
        <w:jc w:val="both"/>
      </w:pPr>
      <w:r w:rsidRPr="00A21912">
        <w:t>7.2.3.1.</w:t>
      </w:r>
      <w:r w:rsidRPr="00A21912">
        <w:tab/>
      </w:r>
      <w:r w:rsidRPr="00F67541">
        <w:t xml:space="preserve">The manufacturer shall report at least once a year to the Type Approval Authority on the information deemed to be proper evidence of the intended operation </w:t>
      </w:r>
      <w:r w:rsidR="00BE41EA" w:rsidRPr="00F67541">
        <w:rPr>
          <w:b/>
          <w:bCs/>
        </w:rPr>
        <w:t>collected through the monitoring pro</w:t>
      </w:r>
      <w:r w:rsidR="00990A35" w:rsidRPr="00F67541">
        <w:rPr>
          <w:b/>
          <w:bCs/>
        </w:rPr>
        <w:t>gram</w:t>
      </w:r>
      <w:r w:rsidR="00BE41EA" w:rsidRPr="00F67541">
        <w:t xml:space="preserve"> </w:t>
      </w:r>
      <w:r w:rsidRPr="00F67541">
        <w:t>and safety of the system in the field</w:t>
      </w:r>
      <w:r w:rsidR="0018001E" w:rsidRPr="00F67541">
        <w:t xml:space="preserve"> </w:t>
      </w:r>
      <w:r w:rsidR="0018001E" w:rsidRPr="00F67541">
        <w:rPr>
          <w:b/>
          <w:bCs/>
        </w:rPr>
        <w:t xml:space="preserve">until the </w:t>
      </w:r>
      <w:r w:rsidR="00305B67" w:rsidRPr="00F67541">
        <w:rPr>
          <w:b/>
          <w:bCs/>
        </w:rPr>
        <w:t>production is definitively discontinued according to paragraph 14</w:t>
      </w:r>
      <w:r w:rsidRPr="00F67541">
        <w:t>. The manufacturer shall report at least the information listed in the table below</w:t>
      </w:r>
      <w:r w:rsidR="00F67541" w:rsidRPr="00B6127A">
        <w:rPr>
          <w:b/>
          <w:bCs/>
          <w:lang w:val="en-US"/>
        </w:rPr>
        <w:t>,</w:t>
      </w:r>
      <w:r w:rsidR="00F67541" w:rsidRPr="00B6127A">
        <w:rPr>
          <w:lang w:val="en-US"/>
        </w:rPr>
        <w:t xml:space="preserve"> </w:t>
      </w:r>
      <w:r w:rsidR="00F67541" w:rsidRPr="00B6127A">
        <w:rPr>
          <w:b/>
          <w:bCs/>
        </w:rPr>
        <w:t>which can be shared in confidence with other Type Approval Authorities on request</w:t>
      </w:r>
      <w:r w:rsidR="00F67541" w:rsidRPr="00B6127A">
        <w:t xml:space="preserve">. </w:t>
      </w:r>
      <w:r w:rsidR="00F67541" w:rsidRPr="00B6127A">
        <w:rPr>
          <w:b/>
          <w:bCs/>
        </w:rPr>
        <w:t>The manufacturer shall be notified in this case</w:t>
      </w:r>
      <w:r w:rsidRPr="00F67541">
        <w:t>. Additional information is subject to agreement between the Type Approval Authority and the manufacturer.</w:t>
      </w:r>
    </w:p>
    <w:p w14:paraId="3E9B504F"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764AF87" w14:textId="77777777" w:rsidR="00762E27" w:rsidRPr="00A21912" w:rsidRDefault="00762E27" w:rsidP="00762E27">
      <w:pPr>
        <w:pStyle w:val="ListParagraph"/>
        <w:spacing w:before="120" w:after="120"/>
        <w:ind w:left="2250" w:right="1179"/>
        <w:jc w:val="both"/>
      </w:pPr>
      <w:r w:rsidRPr="00A21912">
        <w:t>Table 1</w:t>
      </w:r>
    </w:p>
    <w:p w14:paraId="1CAEBD2A" w14:textId="77777777" w:rsidR="00762E27" w:rsidRPr="00A21912" w:rsidRDefault="00762E27" w:rsidP="00762E27">
      <w:pPr>
        <w:pStyle w:val="ListParagraph"/>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78AE0CAC"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769BB60B" w14:textId="77777777" w:rsidR="00762E27" w:rsidRPr="00B6127A" w:rsidRDefault="00762E27" w:rsidP="002C4860">
            <w:pPr>
              <w:pStyle w:val="para"/>
              <w:spacing w:before="80" w:after="80" w:line="200" w:lineRule="exact"/>
              <w:ind w:left="0" w:right="187" w:firstLine="0"/>
              <w:jc w:val="left"/>
              <w:rPr>
                <w:i/>
                <w:iCs/>
                <w:lang w:val="en-GB"/>
              </w:rPr>
            </w:pPr>
            <w:r w:rsidRPr="00B6127A">
              <w:rPr>
                <w:i/>
                <w:iCs/>
                <w:lang w:val="en-GB"/>
              </w:rPr>
              <w:t xml:space="preserve">Frequency of Occurrence </w:t>
            </w:r>
          </w:p>
          <w:p w14:paraId="4EA3B044" w14:textId="16094DAE" w:rsidR="00762E27" w:rsidRPr="00B6127A" w:rsidRDefault="00762E27" w:rsidP="002C4860">
            <w:pPr>
              <w:pStyle w:val="para"/>
              <w:spacing w:before="80" w:after="80" w:line="200" w:lineRule="exact"/>
              <w:ind w:left="0" w:right="187" w:firstLine="0"/>
              <w:jc w:val="left"/>
              <w:rPr>
                <w:i/>
                <w:iCs/>
                <w:lang w:val="en-GB"/>
              </w:rPr>
            </w:pPr>
            <w:r w:rsidRPr="00B6127A">
              <w:rPr>
                <w:i/>
                <w:iCs/>
                <w:lang w:val="en-GB"/>
              </w:rPr>
              <w:t>(</w:t>
            </w:r>
            <w:r w:rsidR="002C4860" w:rsidRPr="00B6127A">
              <w:rPr>
                <w:i/>
                <w:iCs/>
                <w:lang w:val="en-GB"/>
              </w:rPr>
              <w:t xml:space="preserve">Total </w:t>
            </w:r>
            <w:r w:rsidR="002C4860" w:rsidRPr="002C4860">
              <w:rPr>
                <w:i/>
                <w:iCs/>
                <w:strike/>
                <w:color w:val="0000CC"/>
                <w:lang w:val="en-GB"/>
              </w:rPr>
              <w:t>and</w:t>
            </w:r>
            <w:r w:rsidR="002C4860" w:rsidRPr="002C4860">
              <w:rPr>
                <w:i/>
                <w:iCs/>
                <w:color w:val="0000CC"/>
                <w:lang w:val="en-GB"/>
              </w:rPr>
              <w:t xml:space="preserve"> </w:t>
            </w:r>
            <w:r w:rsidR="002C4860" w:rsidRPr="002C4860">
              <w:rPr>
                <w:b/>
                <w:bCs/>
                <w:i/>
                <w:iCs/>
                <w:color w:val="0000CC"/>
                <w:lang w:val="en-GB"/>
              </w:rPr>
              <w:t>with</w:t>
            </w:r>
            <w:r w:rsidR="002C4860" w:rsidRPr="002C4860">
              <w:rPr>
                <w:i/>
                <w:iCs/>
                <w:color w:val="0000CC"/>
                <w:lang w:val="en-GB"/>
              </w:rPr>
              <w:t xml:space="preserve"> </w:t>
            </w:r>
            <w:r w:rsidR="002C4860" w:rsidRPr="00B6127A">
              <w:rPr>
                <w:i/>
                <w:iCs/>
                <w:lang w:val="en-GB"/>
              </w:rPr>
              <w:t xml:space="preserve">related hours of operation </w:t>
            </w:r>
            <w:r w:rsidR="002C4860" w:rsidRPr="002C4860">
              <w:rPr>
                <w:i/>
                <w:iCs/>
                <w:strike/>
                <w:color w:val="0000CC"/>
                <w:lang w:val="en-GB"/>
              </w:rPr>
              <w:t xml:space="preserve">or </w:t>
            </w:r>
            <w:r w:rsidR="002C4860" w:rsidRPr="002C4860">
              <w:rPr>
                <w:b/>
                <w:bCs/>
                <w:i/>
                <w:iCs/>
                <w:color w:val="0000CC"/>
                <w:lang w:val="en-GB"/>
              </w:rPr>
              <w:t>and</w:t>
            </w:r>
            <w:r w:rsidR="002C4860" w:rsidRPr="002C4860">
              <w:rPr>
                <w:i/>
                <w:iCs/>
                <w:color w:val="0000CC"/>
                <w:lang w:val="en-GB"/>
              </w:rPr>
              <w:t xml:space="preserve"> </w:t>
            </w:r>
            <w:r w:rsidR="002C4860" w:rsidRPr="00B6127A">
              <w:rPr>
                <w:i/>
                <w:iCs/>
                <w:lang w:val="en-GB"/>
              </w:rPr>
              <w:t>distance travelled unless specified</w:t>
            </w:r>
            <w:r w:rsidRPr="00B6127A">
              <w:rPr>
                <w:i/>
                <w:iCs/>
                <w:lang w:val="en-GB"/>
              </w:rPr>
              <w:t>)</w:t>
            </w:r>
          </w:p>
        </w:tc>
      </w:tr>
      <w:tr w:rsidR="00762E27" w:rsidRPr="00A21912" w14:paraId="6BABFC8C"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918DF"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1. Safety-critical occurrences known to the manufacturer</w:t>
            </w:r>
          </w:p>
        </w:tc>
      </w:tr>
      <w:tr w:rsidR="00762E27" w:rsidRPr="00A21912" w14:paraId="09175EA1"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48963"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2. Number of vehicles equipped with the system, and aggregated distance driven with the system in ‘passive’ and ‘active’ mode</w:t>
            </w:r>
          </w:p>
        </w:tc>
      </w:tr>
      <w:tr w:rsidR="00762E27" w:rsidRPr="00A21912" w14:paraId="74C2E8FA"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FAC9"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3. Number of events resulting in a driver unavailability response</w:t>
            </w:r>
          </w:p>
        </w:tc>
      </w:tr>
      <w:tr w:rsidR="00762E27" w:rsidRPr="00A21912" w14:paraId="234087A8"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7470B79A"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 xml:space="preserve">4. Number of system-initiated deactivations of the system or its features due to: </w:t>
            </w:r>
          </w:p>
        </w:tc>
      </w:tr>
      <w:tr w:rsidR="00762E27" w:rsidRPr="00A21912" w14:paraId="250F8284"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1037B" w14:textId="246920BB" w:rsidR="00762E27" w:rsidRPr="00B6127A" w:rsidRDefault="00762E27" w:rsidP="002C4860">
            <w:pPr>
              <w:pStyle w:val="para"/>
              <w:spacing w:before="40" w:after="40" w:line="220" w:lineRule="exact"/>
              <w:ind w:left="86" w:right="187" w:firstLine="0"/>
              <w:jc w:val="left"/>
              <w:rPr>
                <w:lang w:val="en-GB"/>
              </w:rPr>
            </w:pPr>
            <w:r w:rsidRPr="00B6127A">
              <w:rPr>
                <w:lang w:val="en-GB"/>
              </w:rPr>
              <w:lastRenderedPageBreak/>
              <w:tab/>
              <w:t xml:space="preserve">4.a. Detected </w:t>
            </w:r>
            <w:r w:rsidR="00CB2936" w:rsidRPr="00B6127A">
              <w:rPr>
                <w:lang w:val="en-GB"/>
              </w:rPr>
              <w:t>s</w:t>
            </w:r>
            <w:r w:rsidRPr="00B6127A">
              <w:rPr>
                <w:lang w:val="en-GB"/>
              </w:rPr>
              <w:t>ystem failures</w:t>
            </w:r>
          </w:p>
        </w:tc>
      </w:tr>
      <w:tr w:rsidR="00762E27" w:rsidRPr="00A21912" w14:paraId="55DF65C4"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F0ECD1B"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ab/>
              <w:t>4.b. Exceeding system boundaries</w:t>
            </w:r>
          </w:p>
        </w:tc>
      </w:tr>
      <w:tr w:rsidR="00762E27" w:rsidRPr="00A21912" w14:paraId="7311B6D2"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64FEBB0"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ab/>
              <w:t>4.c. Other (if applicable)</w:t>
            </w:r>
          </w:p>
        </w:tc>
      </w:tr>
      <w:tr w:rsidR="00762E27" w:rsidRPr="00A21912" w14:paraId="48354A5A" w14:textId="77777777" w:rsidTr="00DC07DC">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9F881C" w14:textId="77777777" w:rsidR="00762E27" w:rsidRPr="00B6127A" w:rsidRDefault="00762E27" w:rsidP="002C4860">
            <w:pPr>
              <w:pStyle w:val="para"/>
              <w:spacing w:before="40" w:after="40" w:line="220" w:lineRule="exact"/>
              <w:ind w:left="86" w:right="187" w:firstLine="0"/>
              <w:jc w:val="left"/>
              <w:rPr>
                <w:lang w:val="en-GB"/>
              </w:rPr>
            </w:pPr>
            <w:r w:rsidRPr="00B6127A">
              <w:rPr>
                <w:lang w:val="en-GB"/>
              </w:rPr>
              <w:t>5. Percentage of total distance travelled with a driver-set speed limit above the system-determined speed limit while the system is in ‘active’ mode</w:t>
            </w:r>
          </w:p>
        </w:tc>
      </w:tr>
      <w:tr w:rsidR="002C4860" w:rsidRPr="00A21912" w14:paraId="1AC1DF06"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7230AB" w14:textId="2C1C1494" w:rsidR="002C4860" w:rsidRPr="00D72B6E" w:rsidRDefault="002C4860" w:rsidP="002C4860">
            <w:pPr>
              <w:pStyle w:val="para"/>
              <w:spacing w:before="40" w:after="40" w:line="220" w:lineRule="exact"/>
              <w:ind w:left="86" w:right="187" w:firstLine="0"/>
              <w:jc w:val="left"/>
              <w:rPr>
                <w:b/>
                <w:bCs/>
                <w:color w:val="0000CC"/>
                <w:highlight w:val="yellow"/>
                <w:lang w:val="en-GB"/>
              </w:rPr>
            </w:pPr>
            <w:r w:rsidRPr="00D72B6E">
              <w:rPr>
                <w:b/>
                <w:color w:val="0000CC"/>
                <w:lang w:val="en-GB"/>
              </w:rPr>
              <w:t xml:space="preserve">6. </w:t>
            </w:r>
            <w:r w:rsidRPr="00D72B6E">
              <w:rPr>
                <w:b/>
                <w:color w:val="0000CC"/>
                <w:lang w:val="en-GB"/>
              </w:rPr>
              <w:tab/>
              <w:t>Disablement of the system due to insufficient driver engagement.</w:t>
            </w:r>
          </w:p>
        </w:tc>
      </w:tr>
      <w:tr w:rsidR="002C4860" w:rsidRPr="00A21912" w14:paraId="7A3178FB"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95A6EC" w14:textId="6FC34CFE"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color w:val="0000CC"/>
                <w:lang w:val="en-GB"/>
              </w:rPr>
              <w:t>6.a.</w:t>
            </w:r>
            <w:r w:rsidRPr="00D72B6E">
              <w:rPr>
                <w:b/>
                <w:color w:val="0000CC"/>
                <w:lang w:val="en-GB"/>
              </w:rPr>
              <w:tab/>
              <w:t>Number of events where the system was disabled due to insufficient engagement by the driver according to paragraph 5.5.4.2.8.2.:</w:t>
            </w:r>
          </w:p>
        </w:tc>
      </w:tr>
      <w:tr w:rsidR="002C4860" w:rsidRPr="00A21912" w14:paraId="7FCB76CF"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FB3FCD" w14:textId="30206873"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bCs/>
                <w:color w:val="0000CC"/>
                <w:lang w:val="en-GB"/>
              </w:rPr>
              <w:t>6.b.</w:t>
            </w:r>
            <w:r w:rsidRPr="00D72B6E">
              <w:rPr>
                <w:b/>
                <w:bCs/>
                <w:color w:val="0000CC"/>
                <w:lang w:val="en-GB"/>
              </w:rPr>
              <w:tab/>
              <w:t xml:space="preserve">Number of events where the powertrain was deactivated less than 5 minutes after the system was disabled due to insufficient engagement by the driver. </w:t>
            </w:r>
          </w:p>
        </w:tc>
      </w:tr>
      <w:tr w:rsidR="002C4860" w:rsidRPr="00A21912" w14:paraId="165FFEA7" w14:textId="77777777" w:rsidTr="00DC07DC">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99CD26" w14:textId="3B35DEE4" w:rsidR="002C4860" w:rsidRPr="00D72B6E" w:rsidRDefault="002C4860" w:rsidP="002C4860">
            <w:pPr>
              <w:pStyle w:val="para"/>
              <w:spacing w:before="40" w:after="40" w:line="220" w:lineRule="exact"/>
              <w:ind w:left="567" w:right="187" w:firstLine="0"/>
              <w:jc w:val="left"/>
              <w:rPr>
                <w:b/>
                <w:bCs/>
                <w:color w:val="0000CC"/>
                <w:highlight w:val="yellow"/>
                <w:lang w:val="en-US"/>
              </w:rPr>
            </w:pPr>
            <w:r w:rsidRPr="00D72B6E">
              <w:rPr>
                <w:b/>
                <w:bCs/>
                <w:color w:val="0000CC"/>
                <w:lang w:val="en-GB"/>
              </w:rPr>
              <w:t>6.c. Number of events where the system was disabled due to repeated EOR warnings, including a description of the number of warnings and the time interval defined by the manufacturer as per paragraph 5.5.4.2.8.3.</w:t>
            </w:r>
          </w:p>
        </w:tc>
      </w:tr>
      <w:tr w:rsidR="002C4860" w:rsidRPr="00A21912" w14:paraId="04BFEC2D" w14:textId="77777777" w:rsidTr="00B6127A">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B909F5" w14:textId="56583E15" w:rsidR="002C4860" w:rsidRPr="00D72B6E" w:rsidRDefault="002C4860" w:rsidP="002C4860">
            <w:pPr>
              <w:pStyle w:val="para"/>
              <w:spacing w:before="40" w:after="40" w:line="220" w:lineRule="exact"/>
              <w:ind w:left="567" w:right="187" w:firstLine="0"/>
              <w:jc w:val="left"/>
              <w:rPr>
                <w:b/>
                <w:bCs/>
                <w:color w:val="0000CC"/>
                <w:highlight w:val="yellow"/>
                <w:lang w:val="en-US"/>
              </w:rPr>
            </w:pPr>
            <w:r w:rsidRPr="00D72B6E">
              <w:rPr>
                <w:b/>
                <w:bCs/>
                <w:color w:val="0000CC"/>
                <w:lang w:val="en-GB"/>
              </w:rPr>
              <w:t>6.d. Number of events where the system was disabled due to repeated HOR warnings, including a description of the number of warnings and the time interval defined by the manufacturer as per paragraph 5.5.4.2.8.3.</w:t>
            </w:r>
          </w:p>
        </w:tc>
      </w:tr>
      <w:tr w:rsidR="002C4860" w:rsidRPr="00A21912" w14:paraId="4B037A68"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27415E" w14:textId="0380B6A4" w:rsidR="002C4860" w:rsidRPr="008A368C" w:rsidRDefault="002C4860" w:rsidP="008A368C">
            <w:pPr>
              <w:pStyle w:val="para"/>
              <w:spacing w:before="40" w:after="40" w:line="220" w:lineRule="exact"/>
              <w:ind w:left="555" w:right="187" w:firstLine="0"/>
              <w:jc w:val="left"/>
              <w:rPr>
                <w:b/>
                <w:bCs/>
                <w:color w:val="0000CC"/>
                <w:highlight w:val="yellow"/>
                <w:lang w:val="en-GB"/>
              </w:rPr>
            </w:pPr>
            <w:r w:rsidRPr="008A368C">
              <w:rPr>
                <w:b/>
                <w:bCs/>
                <w:color w:val="0000CC"/>
                <w:highlight w:val="yellow"/>
                <w:lang w:val="en-GB"/>
              </w:rPr>
              <w:t>7.a. Number of events where 5 EORs are issued within a 10-minute period while the system is active. Once this event is recorded, counting of EOR is reset for the purpose of reporting.</w:t>
            </w:r>
          </w:p>
        </w:tc>
      </w:tr>
      <w:tr w:rsidR="002C4860" w:rsidRPr="00A21912" w14:paraId="6CB4C90B"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A2D737F" w14:textId="0E8E12E9" w:rsidR="002C4860" w:rsidRPr="008A368C" w:rsidRDefault="002C4860" w:rsidP="008A368C">
            <w:pPr>
              <w:ind w:left="555" w:right="150"/>
              <w:rPr>
                <w:b/>
                <w:bCs/>
                <w:color w:val="0000CC"/>
                <w:highlight w:val="yellow"/>
              </w:rPr>
            </w:pPr>
            <w:r w:rsidRPr="008A368C">
              <w:rPr>
                <w:b/>
                <w:bCs/>
                <w:color w:val="0000CC"/>
                <w:highlight w:val="yellow"/>
              </w:rPr>
              <w:t>7.b. Number of events where 5 HORs are issued within a 10-minute period while the system is active. Once this event is recorded, counting of HOR is reset for the purpose of reporting.</w:t>
            </w:r>
          </w:p>
        </w:tc>
      </w:tr>
      <w:tr w:rsidR="002C4860" w:rsidRPr="00A21912" w14:paraId="39469F6E"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8E1849" w14:textId="4CE9F073" w:rsidR="002C4860" w:rsidRPr="00D72B6E" w:rsidRDefault="002C4860" w:rsidP="002C4860">
            <w:pPr>
              <w:ind w:right="150"/>
              <w:rPr>
                <w:b/>
                <w:bCs/>
                <w:color w:val="0000CC"/>
                <w:highlight w:val="yellow"/>
              </w:rPr>
            </w:pPr>
            <w:r w:rsidRPr="00D72B6E">
              <w:rPr>
                <w:b/>
                <w:bCs/>
                <w:color w:val="0000CC"/>
              </w:rPr>
              <w:t>8. During phases of withholding HORs without driver override of the longitudinal control (if applicable).</w:t>
            </w:r>
          </w:p>
        </w:tc>
      </w:tr>
      <w:tr w:rsidR="002C4860" w:rsidRPr="00A21912" w14:paraId="3A7294EE" w14:textId="77777777" w:rsidTr="002C7ECB">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F1E888" w14:textId="15D412A9"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bCs/>
                <w:color w:val="0000CC"/>
                <w:lang w:val="en-GB"/>
              </w:rPr>
              <w:t xml:space="preserve">8.a. Number of events where an upcoming boundary condition is detected and a HOR is given at least 5s in advance (see </w:t>
            </w:r>
            <w:r w:rsidRPr="00D72B6E">
              <w:rPr>
                <w:rFonts w:eastAsia="Calibri" w:cs="Arial"/>
                <w:b/>
                <w:color w:val="0000CC"/>
                <w:lang w:val="en-US"/>
              </w:rPr>
              <w:t>5.5.4.2.6.5.1</w:t>
            </w:r>
            <w:r w:rsidRPr="00D72B6E">
              <w:rPr>
                <w:b/>
                <w:bCs/>
                <w:color w:val="0000CC"/>
                <w:lang w:val="en-GB"/>
              </w:rPr>
              <w:t>).</w:t>
            </w:r>
          </w:p>
        </w:tc>
      </w:tr>
      <w:tr w:rsidR="002C4860" w:rsidRPr="00A21912" w14:paraId="449D93AF" w14:textId="77777777" w:rsidTr="002C4860">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01EAE7" w14:textId="4077C3A2" w:rsidR="002C4860" w:rsidRPr="00D72B6E" w:rsidRDefault="002C4860" w:rsidP="002C4860">
            <w:pPr>
              <w:pStyle w:val="para"/>
              <w:spacing w:before="40" w:after="40" w:line="220" w:lineRule="exact"/>
              <w:ind w:left="567" w:right="187" w:firstLine="0"/>
              <w:jc w:val="left"/>
              <w:rPr>
                <w:b/>
                <w:bCs/>
                <w:color w:val="0000CC"/>
                <w:highlight w:val="yellow"/>
                <w:lang w:val="en-GB"/>
              </w:rPr>
            </w:pPr>
            <w:r w:rsidRPr="00D72B6E">
              <w:rPr>
                <w:b/>
                <w:bCs/>
                <w:color w:val="0000CC"/>
                <w:lang w:val="en-GB"/>
              </w:rPr>
              <w:t xml:space="preserve">8.b. Number of events where an upcoming boundary condition is detected and a HOR is not given at least 5s in advance (see </w:t>
            </w:r>
            <w:r w:rsidRPr="00D72B6E">
              <w:rPr>
                <w:rFonts w:eastAsia="Calibri" w:cs="Arial"/>
                <w:b/>
                <w:color w:val="0000CC"/>
                <w:lang w:val="en-US"/>
              </w:rPr>
              <w:t>5.5.4.2.6.5.1</w:t>
            </w:r>
            <w:r w:rsidRPr="00D72B6E">
              <w:rPr>
                <w:b/>
                <w:bCs/>
                <w:color w:val="0000CC"/>
                <w:lang w:val="en-GB"/>
              </w:rPr>
              <w:t>).</w:t>
            </w:r>
          </w:p>
        </w:tc>
      </w:tr>
      <w:tr w:rsidR="002C4860" w:rsidRPr="00A21912" w14:paraId="4D3D31CC" w14:textId="77777777" w:rsidTr="002C4860">
        <w:trPr>
          <w:trHeight w:val="454"/>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72ABFF" w14:textId="4D98E34F" w:rsidR="002C4860" w:rsidRPr="00D72B6E" w:rsidRDefault="002C4860" w:rsidP="002C4860">
            <w:pPr>
              <w:pStyle w:val="para"/>
              <w:spacing w:before="40" w:after="40" w:line="220" w:lineRule="exact"/>
              <w:ind w:left="567" w:right="187" w:firstLine="0"/>
              <w:jc w:val="left"/>
              <w:rPr>
                <w:b/>
                <w:bCs/>
                <w:color w:val="0000CC"/>
                <w:highlight w:val="yellow"/>
                <w:lang w:val="nl-BE"/>
              </w:rPr>
            </w:pPr>
            <w:r w:rsidRPr="00D72B6E">
              <w:rPr>
                <w:b/>
                <w:bCs/>
                <w:color w:val="0000CC"/>
                <w:lang w:val="en-GB"/>
              </w:rPr>
              <w:t>8.c. Driving distance and time while the system is withholding HORs.</w:t>
            </w:r>
          </w:p>
        </w:tc>
      </w:tr>
      <w:tr w:rsidR="002C4860" w:rsidRPr="00A21912" w14:paraId="65422F44" w14:textId="77777777" w:rsidTr="00DC07DC">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shd w:val="clear" w:color="auto" w:fill="auto"/>
            <w:tcMar>
              <w:top w:w="0" w:type="dxa"/>
              <w:left w:w="108" w:type="dxa"/>
              <w:bottom w:w="0" w:type="dxa"/>
              <w:right w:w="108" w:type="dxa"/>
            </w:tcMar>
          </w:tcPr>
          <w:p w14:paraId="4F78B846" w14:textId="6D4F519A" w:rsidR="002C4860" w:rsidRPr="00D72B6E" w:rsidRDefault="00D72B6E" w:rsidP="002C4860">
            <w:pPr>
              <w:pStyle w:val="para"/>
              <w:spacing w:before="40" w:after="40" w:line="220" w:lineRule="exact"/>
              <w:ind w:left="86" w:right="187" w:firstLine="0"/>
              <w:jc w:val="left"/>
              <w:rPr>
                <w:b/>
                <w:bCs/>
                <w:color w:val="0000CC"/>
                <w:highlight w:val="yellow"/>
                <w:lang w:val="nl-BE"/>
              </w:rPr>
            </w:pPr>
            <w:r>
              <w:rPr>
                <w:b/>
                <w:bCs/>
                <w:noProof/>
                <w:color w:val="0000CC"/>
                <w:lang w:val="en-US"/>
              </w:rPr>
              <mc:AlternateContent>
                <mc:Choice Requires="wps">
                  <w:drawing>
                    <wp:anchor distT="0" distB="0" distL="114300" distR="114300" simplePos="0" relativeHeight="251659267" behindDoc="0" locked="0" layoutInCell="1" allowOverlap="1" wp14:anchorId="16FA638E" wp14:editId="3113DC3C">
                      <wp:simplePos x="0" y="0"/>
                      <wp:positionH relativeFrom="column">
                        <wp:posOffset>-60960</wp:posOffset>
                      </wp:positionH>
                      <wp:positionV relativeFrom="paragraph">
                        <wp:posOffset>414020</wp:posOffset>
                      </wp:positionV>
                      <wp:extent cx="1028700" cy="251460"/>
                      <wp:effectExtent l="0" t="0" r="19050" b="15240"/>
                      <wp:wrapNone/>
                      <wp:docPr id="704937661" name="Надпись 5"/>
                      <wp:cNvGraphicFramePr/>
                      <a:graphic xmlns:a="http://schemas.openxmlformats.org/drawingml/2006/main">
                        <a:graphicData uri="http://schemas.microsoft.com/office/word/2010/wordprocessingShape">
                          <wps:wsp>
                            <wps:cNvSpPr txBox="1"/>
                            <wps:spPr>
                              <a:xfrm>
                                <a:off x="0" y="0"/>
                                <a:ext cx="1028700" cy="251460"/>
                              </a:xfrm>
                              <a:prstGeom prst="rect">
                                <a:avLst/>
                              </a:prstGeom>
                              <a:solidFill>
                                <a:schemeClr val="lt1"/>
                              </a:solidFill>
                              <a:ln w="6350">
                                <a:solidFill>
                                  <a:prstClr val="black"/>
                                </a:solidFill>
                              </a:ln>
                            </wps:spPr>
                            <wps:txbx>
                              <w:txbxContent>
                                <w:p w14:paraId="2189B140" w14:textId="2684598A" w:rsidR="00545965" w:rsidRPr="00D72B6E" w:rsidRDefault="00545965">
                                  <w:pPr>
                                    <w:rPr>
                                      <w:lang w:val="en-US"/>
                                    </w:rPr>
                                  </w:pPr>
                                  <w:r w:rsidRPr="00D72B6E">
                                    <w:rPr>
                                      <w:highlight w:val="green"/>
                                      <w:lang w:val="en-US"/>
                                    </w:rPr>
                                    <w:t>(GRVA-20-49)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A638E" id="_x0000_t202" coordsize="21600,21600" o:spt="202" path="m,l,21600r21600,l21600,xe">
                      <v:stroke joinstyle="miter"/>
                      <v:path gradientshapeok="t" o:connecttype="rect"/>
                    </v:shapetype>
                    <v:shape id="Надпись 5" o:spid="_x0000_s1026" type="#_x0000_t202" style="position:absolute;left:0;text-align:left;margin-left:-4.8pt;margin-top:32.6pt;width:81pt;height:19.8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" fillcolor="white [3201]" strokeweight=".5pt">
                      <v:textbox>
                        <w:txbxContent>
                          <w:p w14:paraId="2189B140" w14:textId="2684598A" w:rsidR="00545965" w:rsidRPr="00D72B6E" w:rsidRDefault="00545965">
                            <w:pPr>
                              <w:rPr>
                                <w:lang w:val="en-US"/>
                              </w:rPr>
                            </w:pPr>
                            <w:r w:rsidRPr="00D72B6E">
                              <w:rPr>
                                <w:highlight w:val="green"/>
                                <w:lang w:val="en-US"/>
                              </w:rPr>
                              <w:t>(GRVA-20-49)</w:t>
                            </w:r>
                          </w:p>
                        </w:txbxContent>
                      </v:textbox>
                    </v:shape>
                  </w:pict>
                </mc:Fallback>
              </mc:AlternateContent>
            </w:r>
            <w:r w:rsidR="002C4860" w:rsidRPr="00D72B6E">
              <w:rPr>
                <w:b/>
                <w:bCs/>
                <w:color w:val="0000CC"/>
                <w:lang w:val="en-US"/>
              </w:rPr>
              <w:t xml:space="preserve">9. Number of aborted </w:t>
            </w:r>
            <w:r w:rsidR="002C4860" w:rsidRPr="00D72B6E">
              <w:rPr>
                <w:b/>
                <w:bCs/>
                <w:color w:val="0000CC"/>
              </w:rPr>
              <w:t>S</w:t>
            </w:r>
            <w:r w:rsidR="002C4860" w:rsidRPr="00D72B6E">
              <w:rPr>
                <w:b/>
                <w:bCs/>
                <w:color w:val="0000CC"/>
                <w:lang w:val="en-US"/>
              </w:rPr>
              <w:t>ystem-</w:t>
            </w:r>
            <w:r w:rsidR="002C4860" w:rsidRPr="00D72B6E">
              <w:rPr>
                <w:b/>
                <w:bCs/>
                <w:color w:val="0000CC"/>
                <w:lang w:val="en-GB"/>
              </w:rPr>
              <w:t>Initiated Manoeuvres</w:t>
            </w:r>
            <w:r w:rsidR="002C4860" w:rsidRPr="00D72B6E">
              <w:rPr>
                <w:b/>
                <w:bCs/>
                <w:color w:val="0000CC"/>
                <w:lang w:val="en-US"/>
              </w:rPr>
              <w:t xml:space="preserve"> (if applicable).</w:t>
            </w:r>
          </w:p>
        </w:tc>
      </w:tr>
    </w:tbl>
    <w:p w14:paraId="53760EC1" w14:textId="77777777" w:rsidR="00762E27" w:rsidRPr="00A21912" w:rsidRDefault="00762E27" w:rsidP="00762E27">
      <w:pPr>
        <w:pStyle w:val="HChG"/>
        <w:ind w:left="0" w:firstLine="0"/>
      </w:pPr>
      <w:r w:rsidRPr="00A21912">
        <w:lastRenderedPageBreak/>
        <w:tab/>
        <w:t>8.</w:t>
      </w:r>
      <w:r w:rsidRPr="00A21912">
        <w:tab/>
        <w:t>System Validation</w:t>
      </w:r>
    </w:p>
    <w:p w14:paraId="7320EF22"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182D034"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227A479D"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481A1B04"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2C8B3F26" w14:textId="77777777" w:rsidR="00762E27" w:rsidRPr="00A21912" w:rsidRDefault="00762E27" w:rsidP="00762E27">
      <w:pPr>
        <w:pStyle w:val="HChG"/>
        <w:spacing w:before="0" w:after="120" w:line="240" w:lineRule="atLeast"/>
        <w:ind w:left="2790" w:right="1181" w:hanging="540"/>
        <w:jc w:val="both"/>
        <w:rPr>
          <w:sz w:val="24"/>
          <w:szCs w:val="18"/>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75024E59"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484995A"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DFBF6A0" w14:textId="77777777" w:rsidR="00762E27" w:rsidRPr="00A21912" w:rsidRDefault="00762E27" w:rsidP="00762E27">
      <w:pPr>
        <w:pStyle w:val="HChG"/>
      </w:pPr>
      <w:r w:rsidRPr="00A21912">
        <w:tab/>
        <w:t>9.</w:t>
      </w:r>
      <w:r w:rsidRPr="00A21912">
        <w:tab/>
        <w:t>System Information Data</w:t>
      </w:r>
    </w:p>
    <w:p w14:paraId="66312560"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21BE8276" w14:textId="77777777" w:rsidR="00C13AEE" w:rsidRPr="00B6127A" w:rsidRDefault="00762E27" w:rsidP="00762E27">
      <w:pPr>
        <w:pStyle w:val="HChG"/>
        <w:tabs>
          <w:tab w:val="clear" w:pos="851"/>
          <w:tab w:val="right" w:pos="2250"/>
        </w:tabs>
        <w:spacing w:before="0" w:after="120" w:line="240" w:lineRule="atLeast"/>
        <w:ind w:left="2246" w:right="1181" w:hanging="1080"/>
        <w:jc w:val="both"/>
        <w:rPr>
          <w:b w:val="0"/>
          <w:sz w:val="20"/>
          <w:highlight w:val="cyan"/>
        </w:rPr>
      </w:pPr>
      <w:r w:rsidRPr="00E16C63">
        <w:rPr>
          <w:b w:val="0"/>
          <w:sz w:val="20"/>
          <w:highlight w:val="cyan"/>
        </w:rPr>
        <w:t>9.1.1.</w:t>
      </w:r>
      <w:r w:rsidRPr="00A21912">
        <w:rPr>
          <w:b w:val="0"/>
          <w:sz w:val="20"/>
        </w:rPr>
        <w:tab/>
        <w:t xml:space="preserve">Specific features according to the classification of paragraph 6 that the system </w:t>
      </w:r>
      <w:r w:rsidRPr="00B6127A">
        <w:rPr>
          <w:b w:val="0"/>
          <w:sz w:val="20"/>
          <w:highlight w:val="cyan"/>
        </w:rPr>
        <w:t xml:space="preserve">possesses. </w:t>
      </w:r>
    </w:p>
    <w:p w14:paraId="0673B822" w14:textId="425F5393" w:rsidR="00762E27" w:rsidRPr="00A21912" w:rsidRDefault="00C13AEE" w:rsidP="00762E27">
      <w:pPr>
        <w:pStyle w:val="HChG"/>
        <w:tabs>
          <w:tab w:val="clear" w:pos="851"/>
          <w:tab w:val="right" w:pos="2250"/>
        </w:tabs>
        <w:spacing w:before="0" w:after="120" w:line="240" w:lineRule="atLeast"/>
        <w:ind w:left="2246" w:right="1181" w:hanging="1080"/>
        <w:jc w:val="both"/>
        <w:rPr>
          <w:b w:val="0"/>
          <w:sz w:val="20"/>
        </w:rPr>
      </w:pPr>
      <w:r w:rsidRPr="00B6127A">
        <w:rPr>
          <w:b w:val="0"/>
          <w:sz w:val="20"/>
          <w:highlight w:val="cyan"/>
        </w:rPr>
        <w:tab/>
      </w:r>
      <w:r w:rsidR="00762E27" w:rsidRPr="00B6127A">
        <w:rPr>
          <w:b w:val="0"/>
          <w:sz w:val="20"/>
          <w:highlight w:val="cyan"/>
        </w:rPr>
        <w:t>The</w:t>
      </w:r>
      <w:r w:rsidR="00762E27" w:rsidRPr="00A21912">
        <w:rPr>
          <w:b w:val="0"/>
          <w:sz w:val="20"/>
        </w:rPr>
        <w:t xml:space="preserv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22EE7F6C" w14:textId="77777777">
        <w:trPr>
          <w:tblHeader/>
        </w:trPr>
        <w:tc>
          <w:tcPr>
            <w:tcW w:w="2605" w:type="dxa"/>
            <w:tcBorders>
              <w:bottom w:val="single" w:sz="12" w:space="0" w:color="auto"/>
            </w:tcBorders>
            <w:vAlign w:val="center"/>
          </w:tcPr>
          <w:p w14:paraId="206BA52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5CAC8B5C"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626B245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435EB264"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0E83A164" w14:textId="77777777">
        <w:tc>
          <w:tcPr>
            <w:tcW w:w="2605" w:type="dxa"/>
            <w:tcBorders>
              <w:top w:val="single" w:sz="12" w:space="0" w:color="auto"/>
            </w:tcBorders>
          </w:tcPr>
          <w:p w14:paraId="329B0496"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000BCABC"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5F6D3269"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7B33D51D"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452746E7" w14:textId="77777777">
        <w:tc>
          <w:tcPr>
            <w:tcW w:w="2605" w:type="dxa"/>
          </w:tcPr>
          <w:p w14:paraId="6AD32383"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41063C8B"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74D865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426F238"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56D7D428" w14:textId="77777777">
        <w:tc>
          <w:tcPr>
            <w:tcW w:w="2605" w:type="dxa"/>
          </w:tcPr>
          <w:p w14:paraId="0ED7EFBA"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0D1463F4"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624B2FA7"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796FF35B"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1FECF81" w14:textId="77777777">
        <w:tc>
          <w:tcPr>
            <w:tcW w:w="2605" w:type="dxa"/>
          </w:tcPr>
          <w:p w14:paraId="30F2E42A"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7127ECBB"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3B1BB18"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7463569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3A440888" w14:textId="77777777">
        <w:tc>
          <w:tcPr>
            <w:tcW w:w="2605" w:type="dxa"/>
          </w:tcPr>
          <w:p w14:paraId="476B551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System-initiated lane change</w:t>
            </w:r>
          </w:p>
        </w:tc>
        <w:tc>
          <w:tcPr>
            <w:tcW w:w="1864" w:type="dxa"/>
          </w:tcPr>
          <w:p w14:paraId="7BAD1DC9"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3B5CA992"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CE22220"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502279DA" w14:textId="77777777">
        <w:tc>
          <w:tcPr>
            <w:tcW w:w="2605" w:type="dxa"/>
          </w:tcPr>
          <w:p w14:paraId="5F081A41"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54E40914"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4B3D1975"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02068B81" w14:textId="77777777" w:rsidR="00762E27" w:rsidRPr="00A21912" w:rsidRDefault="00762E27">
            <w:pPr>
              <w:pStyle w:val="para"/>
              <w:spacing w:before="40" w:after="40" w:line="220" w:lineRule="exact"/>
              <w:ind w:left="86" w:right="187" w:firstLine="0"/>
              <w:jc w:val="right"/>
              <w:rPr>
                <w:sz w:val="18"/>
                <w:szCs w:val="18"/>
                <w:lang w:val="en-GB"/>
              </w:rPr>
            </w:pPr>
          </w:p>
        </w:tc>
      </w:tr>
    </w:tbl>
    <w:p w14:paraId="55A97D8F" w14:textId="77777777" w:rsidR="00762E27" w:rsidRPr="00A21912" w:rsidRDefault="00762E27" w:rsidP="00762E27"/>
    <w:p w14:paraId="4FF79120" w14:textId="77777777" w:rsidR="002805D2" w:rsidRPr="00B6127A" w:rsidRDefault="00762E27" w:rsidP="00762E27">
      <w:pPr>
        <w:pStyle w:val="HChG"/>
        <w:tabs>
          <w:tab w:val="clear" w:pos="851"/>
          <w:tab w:val="right" w:pos="2250"/>
        </w:tabs>
        <w:spacing w:before="0" w:after="120" w:line="240" w:lineRule="atLeast"/>
        <w:ind w:left="2246" w:right="1181" w:hanging="1080"/>
        <w:jc w:val="both"/>
        <w:rPr>
          <w:b w:val="0"/>
          <w:bCs/>
          <w:sz w:val="20"/>
          <w:highlight w:val="cyan"/>
        </w:rPr>
      </w:pPr>
      <w:r w:rsidRPr="00A21912">
        <w:rPr>
          <w:b w:val="0"/>
          <w:sz w:val="20"/>
        </w:rPr>
        <w:lastRenderedPageBreak/>
        <w:t>9.1.2.</w:t>
      </w:r>
      <w:r w:rsidRPr="00A21912">
        <w:rPr>
          <w:b w:val="0"/>
          <w:sz w:val="20"/>
        </w:rPr>
        <w:tab/>
      </w:r>
      <w:r w:rsidRPr="00A21912">
        <w:rPr>
          <w:b w:val="0"/>
          <w:bCs/>
          <w:sz w:val="20"/>
        </w:rPr>
        <w:t xml:space="preserve">Domains (highway or non-highway), in which the system provides certain types of assistance as classified under paragraph </w:t>
      </w:r>
      <w:r w:rsidRPr="00B6127A">
        <w:rPr>
          <w:b w:val="0"/>
          <w:bCs/>
          <w:sz w:val="20"/>
          <w:highlight w:val="cyan"/>
        </w:rPr>
        <w:t xml:space="preserve">9.1.1. </w:t>
      </w:r>
    </w:p>
    <w:p w14:paraId="6242ADDD" w14:textId="2B3C4BB2" w:rsidR="00762E27" w:rsidRPr="00A21912" w:rsidRDefault="002805D2" w:rsidP="00762E27">
      <w:pPr>
        <w:pStyle w:val="HChG"/>
        <w:tabs>
          <w:tab w:val="clear" w:pos="851"/>
          <w:tab w:val="right" w:pos="2250"/>
        </w:tabs>
        <w:spacing w:before="0" w:after="120" w:line="240" w:lineRule="atLeast"/>
        <w:ind w:left="2246" w:right="1181" w:hanging="1080"/>
        <w:jc w:val="both"/>
        <w:rPr>
          <w:b w:val="0"/>
          <w:sz w:val="20"/>
        </w:rPr>
      </w:pPr>
      <w:r w:rsidRPr="00B6127A">
        <w:rPr>
          <w:b w:val="0"/>
          <w:sz w:val="20"/>
          <w:highlight w:val="cyan"/>
        </w:rPr>
        <w:tab/>
      </w:r>
      <w:r w:rsidR="00762E27" w:rsidRPr="00B6127A">
        <w:rPr>
          <w:b w:val="0"/>
          <w:sz w:val="20"/>
          <w:highlight w:val="cyan"/>
        </w:rPr>
        <w:t>The</w:t>
      </w:r>
      <w:r w:rsidR="00762E27" w:rsidRPr="00A21912">
        <w:rPr>
          <w:b w:val="0"/>
          <w:sz w:val="20"/>
        </w:rPr>
        <w:t xml:space="preserv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19A71A39" w14:textId="77777777">
        <w:trPr>
          <w:cantSplit/>
          <w:tblHeader/>
        </w:trPr>
        <w:tc>
          <w:tcPr>
            <w:tcW w:w="2605" w:type="dxa"/>
            <w:tcBorders>
              <w:bottom w:val="single" w:sz="12" w:space="0" w:color="auto"/>
            </w:tcBorders>
            <w:vAlign w:val="center"/>
          </w:tcPr>
          <w:p w14:paraId="3314EC19"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44B25BBD"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097647A4"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35396159" w14:textId="77777777">
        <w:tc>
          <w:tcPr>
            <w:tcW w:w="2605" w:type="dxa"/>
            <w:tcBorders>
              <w:top w:val="single" w:sz="12" w:space="0" w:color="auto"/>
            </w:tcBorders>
          </w:tcPr>
          <w:p w14:paraId="3AA5C6A9"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04C325F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4D93ABFA"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FCA86EF" w14:textId="77777777">
        <w:tc>
          <w:tcPr>
            <w:tcW w:w="2605" w:type="dxa"/>
          </w:tcPr>
          <w:p w14:paraId="755870C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5CEAFC7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DE39B53"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099EA824" w14:textId="77777777">
        <w:tc>
          <w:tcPr>
            <w:tcW w:w="2605" w:type="dxa"/>
          </w:tcPr>
          <w:p w14:paraId="77A7591C" w14:textId="77777777" w:rsidR="00762E27" w:rsidRPr="00A21912" w:rsidRDefault="00762E27">
            <w:pPr>
              <w:pStyle w:val="para"/>
              <w:spacing w:before="40" w:after="40" w:line="220" w:lineRule="exact"/>
              <w:ind w:left="86" w:right="113" w:firstLine="0"/>
              <w:jc w:val="right"/>
              <w:rPr>
                <w:i/>
                <w:iCs/>
                <w:sz w:val="18"/>
                <w:szCs w:val="18"/>
                <w:lang w:val="en-GB"/>
              </w:rPr>
            </w:pPr>
            <w:r w:rsidRPr="00A21912">
              <w:rPr>
                <w:sz w:val="18"/>
                <w:szCs w:val="18"/>
                <w:lang w:val="en-GB"/>
              </w:rPr>
              <w:t>Driver-confirmed lane change (</w:t>
            </w:r>
            <w:r w:rsidRPr="00A21912">
              <w:rPr>
                <w:i/>
                <w:iCs/>
                <w:sz w:val="18"/>
                <w:szCs w:val="18"/>
                <w:lang w:val="en-GB"/>
              </w:rPr>
              <w:t>Please specify variants if any)</w:t>
            </w:r>
          </w:p>
        </w:tc>
        <w:tc>
          <w:tcPr>
            <w:tcW w:w="3240" w:type="dxa"/>
          </w:tcPr>
          <w:p w14:paraId="6A1282A7"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632B27B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2064F6E4" w14:textId="77777777">
        <w:tc>
          <w:tcPr>
            <w:tcW w:w="2605" w:type="dxa"/>
          </w:tcPr>
          <w:p w14:paraId="26A523B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285773D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E0351C6"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01A09E6" w14:textId="77777777">
        <w:tc>
          <w:tcPr>
            <w:tcW w:w="2605" w:type="dxa"/>
          </w:tcPr>
          <w:p w14:paraId="5C605A20"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776E5A88"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5F941C99"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7E70E091" w14:textId="77777777">
        <w:tc>
          <w:tcPr>
            <w:tcW w:w="2605" w:type="dxa"/>
          </w:tcPr>
          <w:p w14:paraId="11FAA11D"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57037FDE"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C4D598A" w14:textId="77777777" w:rsidR="00762E27" w:rsidRPr="00A21912" w:rsidRDefault="00762E27">
            <w:pPr>
              <w:pStyle w:val="para"/>
              <w:spacing w:before="40" w:after="40" w:line="220" w:lineRule="exact"/>
              <w:ind w:left="86" w:right="113" w:firstLine="0"/>
              <w:jc w:val="right"/>
              <w:rPr>
                <w:sz w:val="18"/>
                <w:szCs w:val="18"/>
                <w:lang w:val="en-GB"/>
              </w:rPr>
            </w:pPr>
          </w:p>
        </w:tc>
      </w:tr>
    </w:tbl>
    <w:p w14:paraId="4B6407EC" w14:textId="77777777" w:rsidR="00762E27" w:rsidRPr="00A21912" w:rsidRDefault="00762E27" w:rsidP="00762E27"/>
    <w:p w14:paraId="5790BC47"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6693DDEF"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51B61A7A"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52228F70"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12E5A2B8"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0EA016F5"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24C68685"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2E9D6BA1"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6836C2E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7E0C3D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012A1345" w14:textId="77777777">
        <w:tc>
          <w:tcPr>
            <w:tcW w:w="2605" w:type="dxa"/>
            <w:tcBorders>
              <w:top w:val="single" w:sz="12" w:space="0" w:color="auto"/>
              <w:left w:val="single" w:sz="4" w:space="0" w:color="auto"/>
              <w:bottom w:val="single" w:sz="4" w:space="0" w:color="auto"/>
              <w:right w:val="single" w:sz="4" w:space="0" w:color="auto"/>
            </w:tcBorders>
            <w:hideMark/>
          </w:tcPr>
          <w:p w14:paraId="6F236D9C"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D30FCF2"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1B64B2B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7A0C01AA" w14:textId="77777777">
        <w:tc>
          <w:tcPr>
            <w:tcW w:w="2605" w:type="dxa"/>
            <w:tcBorders>
              <w:top w:val="single" w:sz="4" w:space="0" w:color="auto"/>
              <w:left w:val="single" w:sz="4" w:space="0" w:color="auto"/>
              <w:bottom w:val="single" w:sz="4" w:space="0" w:color="auto"/>
              <w:right w:val="single" w:sz="4" w:space="0" w:color="auto"/>
            </w:tcBorders>
            <w:hideMark/>
          </w:tcPr>
          <w:p w14:paraId="4631F54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059BECB5"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9D48C0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58CD796E" w14:textId="77777777">
        <w:tc>
          <w:tcPr>
            <w:tcW w:w="2605" w:type="dxa"/>
            <w:tcBorders>
              <w:top w:val="single" w:sz="4" w:space="0" w:color="auto"/>
              <w:left w:val="single" w:sz="4" w:space="0" w:color="auto"/>
              <w:bottom w:val="single" w:sz="4" w:space="0" w:color="auto"/>
              <w:right w:val="single" w:sz="4" w:space="0" w:color="auto"/>
            </w:tcBorders>
            <w:hideMark/>
          </w:tcPr>
          <w:p w14:paraId="39A8C7E6"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1B09A730"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5C5F8DB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16FA745B" w14:textId="77777777">
        <w:tc>
          <w:tcPr>
            <w:tcW w:w="2605" w:type="dxa"/>
            <w:tcBorders>
              <w:top w:val="single" w:sz="4" w:space="0" w:color="auto"/>
              <w:left w:val="single" w:sz="4" w:space="0" w:color="auto"/>
              <w:bottom w:val="single" w:sz="4" w:space="0" w:color="auto"/>
              <w:right w:val="single" w:sz="4" w:space="0" w:color="auto"/>
            </w:tcBorders>
            <w:hideMark/>
          </w:tcPr>
          <w:p w14:paraId="5DB84EC5"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2B2C54B"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F478D0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23668E66" w14:textId="77777777">
        <w:tc>
          <w:tcPr>
            <w:tcW w:w="2605" w:type="dxa"/>
            <w:tcBorders>
              <w:top w:val="single" w:sz="4" w:space="0" w:color="auto"/>
              <w:left w:val="single" w:sz="4" w:space="0" w:color="auto"/>
              <w:bottom w:val="single" w:sz="4" w:space="0" w:color="auto"/>
              <w:right w:val="single" w:sz="4" w:space="0" w:color="auto"/>
            </w:tcBorders>
            <w:hideMark/>
          </w:tcPr>
          <w:p w14:paraId="214E88A0"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5CDC1320"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01D6AAE4"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3071A0EC" w14:textId="77777777" w:rsidR="00762E27" w:rsidRPr="00A21912" w:rsidRDefault="00762E27" w:rsidP="00762E27"/>
    <w:p w14:paraId="12373B41" w14:textId="77777777" w:rsidR="00762E27" w:rsidRPr="00A21912" w:rsidRDefault="00762E27" w:rsidP="00762E27">
      <w:pPr>
        <w:pStyle w:val="HChG"/>
      </w:pPr>
      <w:r w:rsidRPr="00A21912">
        <w:tab/>
        <w:t>10.</w:t>
      </w:r>
      <w:r w:rsidRPr="00A21912">
        <w:tab/>
        <w:t>Requirements for Software Identification</w:t>
      </w:r>
    </w:p>
    <w:p w14:paraId="6BE8E4F5"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60A47B9F" w14:textId="77777777" w:rsidR="00762E27" w:rsidRPr="00A21912" w:rsidRDefault="00762E27" w:rsidP="00762E27">
      <w:pPr>
        <w:pStyle w:val="SingleTxtG"/>
        <w:tabs>
          <w:tab w:val="right" w:pos="2250"/>
        </w:tabs>
        <w:ind w:left="2268" w:hanging="1134"/>
      </w:pPr>
      <w:r w:rsidRPr="00A21912">
        <w:lastRenderedPageBreak/>
        <w:t>10.2.</w:t>
      </w:r>
      <w:r w:rsidRPr="00A21912">
        <w:tab/>
      </w:r>
      <w:r w:rsidRPr="00A2191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21275CE7"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7E23D119"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3F199B5A"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54699B7E"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727F1BC5"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11593D18" w14:textId="77777777" w:rsidR="00762E27" w:rsidRPr="00A21912" w:rsidRDefault="00762E27" w:rsidP="00762E27">
      <w:pPr>
        <w:pStyle w:val="HChG"/>
      </w:pPr>
      <w:r w:rsidRPr="00A21912">
        <w:tab/>
        <w:t>11.</w:t>
      </w:r>
      <w:r w:rsidRPr="00A21912">
        <w:tab/>
        <w:t>Modification of vehicle type and extension of approval</w:t>
      </w:r>
    </w:p>
    <w:p w14:paraId="2789842F" w14:textId="77777777"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61A0B6F8"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6D983543"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03403E22"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529C5C51"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538E7195"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1AA85006"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612C96D"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59C62CDE"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22B42B6C"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74F2A1DA" w14:textId="77777777" w:rsidR="00762E27" w:rsidRPr="00A21912" w:rsidRDefault="00762E27" w:rsidP="00762E27">
      <w:pPr>
        <w:pStyle w:val="para"/>
        <w:tabs>
          <w:tab w:val="right" w:pos="2250"/>
        </w:tabs>
        <w:ind w:left="2250" w:right="1181" w:hanging="1080"/>
        <w:rPr>
          <w:lang w:val="en-GB"/>
        </w:rPr>
      </w:pPr>
      <w:r w:rsidRPr="00A21912">
        <w:rPr>
          <w:lang w:val="en-GB"/>
        </w:rPr>
        <w:lastRenderedPageBreak/>
        <w:tab/>
      </w:r>
      <w:r w:rsidRPr="00A21912">
        <w:rPr>
          <w:lang w:val="en-GB"/>
        </w:rPr>
        <w:tab/>
        <w:t>The modification shall be designated an "extension" if, in addition to the change of the particulars recorded in the information documents,</w:t>
      </w:r>
    </w:p>
    <w:p w14:paraId="1B381D50" w14:textId="77777777" w:rsidR="00762E27" w:rsidRPr="00A21912" w:rsidRDefault="00762E27" w:rsidP="00762E27">
      <w:pPr>
        <w:pStyle w:val="para"/>
        <w:ind w:right="1181" w:firstLine="0"/>
        <w:rPr>
          <w:lang w:val="en-GB"/>
        </w:rPr>
      </w:pPr>
      <w:r w:rsidRPr="00A21912">
        <w:rPr>
          <w:lang w:val="en-GB"/>
        </w:rPr>
        <w:t>(a)</w:t>
      </w:r>
      <w:r w:rsidRPr="00A21912">
        <w:rPr>
          <w:lang w:val="en-GB"/>
        </w:rPr>
        <w:tab/>
        <w:t>Further inspections or tests are required; or</w:t>
      </w:r>
    </w:p>
    <w:p w14:paraId="52C935F1"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0C273B04"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580FC179"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6F7E218F"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54DA6CA6" w14:textId="77777777" w:rsidR="00762E27" w:rsidRPr="00A21912" w:rsidRDefault="00762E27" w:rsidP="00762E27">
      <w:pPr>
        <w:pStyle w:val="HChG"/>
      </w:pPr>
      <w:r w:rsidRPr="00A21912">
        <w:tab/>
        <w:t>12.</w:t>
      </w:r>
      <w:r w:rsidRPr="00A21912">
        <w:tab/>
        <w:t>Conformity of production</w:t>
      </w:r>
    </w:p>
    <w:p w14:paraId="5A870654"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090A9F2F"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7789794E"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6FFF9E1E"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3C61DD9C"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117F7521" w14:textId="77777777" w:rsidR="00762E27" w:rsidRPr="00A21912" w:rsidRDefault="00762E27" w:rsidP="00762E27">
      <w:pPr>
        <w:pStyle w:val="HChG"/>
      </w:pPr>
      <w:r w:rsidRPr="00A21912">
        <w:tab/>
        <w:t>13.</w:t>
      </w:r>
      <w:r w:rsidRPr="00A21912">
        <w:tab/>
        <w:t>Penalties for non-conformity of production</w:t>
      </w:r>
    </w:p>
    <w:p w14:paraId="61BD2317"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2FF81AB9"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5C25FE3A" w14:textId="77777777" w:rsidR="00762E27" w:rsidRPr="00A21912" w:rsidRDefault="00762E27" w:rsidP="00762E27">
      <w:pPr>
        <w:pStyle w:val="HChG"/>
      </w:pPr>
      <w:r w:rsidRPr="00A21912">
        <w:tab/>
        <w:t>14.</w:t>
      </w:r>
      <w:r w:rsidRPr="00A21912">
        <w:tab/>
        <w:t>Production definitively discontinued</w:t>
      </w:r>
    </w:p>
    <w:p w14:paraId="3896DACD" w14:textId="61B936B8"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 xml:space="preserve">If the holder of the approval completely ceases to manufacture a type of vehicle approved in accordance with this UN Regulation, he shall so inform the </w:t>
      </w:r>
      <w:r w:rsidR="00490995" w:rsidRPr="00490995">
        <w:rPr>
          <w:b/>
          <w:bCs/>
          <w:lang w:val="en-GB"/>
        </w:rPr>
        <w:t>Type</w:t>
      </w:r>
      <w:r w:rsidR="00490995">
        <w:rPr>
          <w:lang w:val="en-GB"/>
        </w:rPr>
        <w:t xml:space="preserve"> </w:t>
      </w:r>
      <w:r w:rsidRPr="00A21912">
        <w:rPr>
          <w:lang w:val="en-GB"/>
        </w:rPr>
        <w:t xml:space="preserve">Approval Authority which granted the approval, which in turn shall </w:t>
      </w:r>
      <w:r w:rsidRPr="00A21912">
        <w:rPr>
          <w:lang w:val="en-GB"/>
        </w:rPr>
        <w:lastRenderedPageBreak/>
        <w:t>forthwith inform the other Contracting Parties to the Agreement applying this Regulation by means of a communication form conforming to the model in Annex 1 to this UN Regulation.</w:t>
      </w:r>
    </w:p>
    <w:p w14:paraId="0E54BB40"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63A03262"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13B9B2EB" w14:textId="77777777" w:rsidR="00762E27"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6"/>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3E3A0F2E" w14:textId="07E95534" w:rsidR="001F7B60" w:rsidRPr="004901A7" w:rsidRDefault="001F7B60" w:rsidP="001F7B60">
      <w:pPr>
        <w:pStyle w:val="HChG"/>
        <w:rPr>
          <w:color w:val="0000CC"/>
          <w:highlight w:val="yellow"/>
        </w:rPr>
      </w:pPr>
      <w:r>
        <w:tab/>
      </w:r>
      <w:r w:rsidRPr="004901A7">
        <w:rPr>
          <w:color w:val="0000CC"/>
        </w:rPr>
        <w:t>16.</w:t>
      </w:r>
      <w:r w:rsidRPr="004901A7">
        <w:rPr>
          <w:color w:val="0000CC"/>
        </w:rPr>
        <w:tab/>
        <w:t>Transitional Provisions</w:t>
      </w:r>
    </w:p>
    <w:p w14:paraId="72199C8D" w14:textId="77777777" w:rsidR="004901A7" w:rsidRPr="004901A7" w:rsidRDefault="004901A7" w:rsidP="004901A7">
      <w:pPr>
        <w:spacing w:beforeLines="50" w:before="120" w:after="120"/>
        <w:ind w:left="2268" w:right="1134" w:hanging="1134"/>
        <w:jc w:val="both"/>
        <w:rPr>
          <w:b/>
          <w:color w:val="0000CC"/>
        </w:rPr>
      </w:pPr>
      <w:r w:rsidRPr="004901A7">
        <w:rPr>
          <w:b/>
          <w:color w:val="0000CC"/>
        </w:rPr>
        <w:t xml:space="preserve">16.1. </w:t>
      </w:r>
      <w:r w:rsidRPr="004901A7">
        <w:rPr>
          <w:b/>
          <w:color w:val="0000CC"/>
        </w:rPr>
        <w:tab/>
        <w:t>As from the official date of entry into force of the 01 series of amendments, no Contracting Party applying this Regulation shall refuse to grant or refuse to accept type approvals under this Regulation as amended by the 01 series of amendments.</w:t>
      </w:r>
    </w:p>
    <w:p w14:paraId="5B97B333" w14:textId="230CA5F2" w:rsidR="004901A7" w:rsidRPr="004901A7" w:rsidRDefault="004901A7" w:rsidP="004901A7">
      <w:pPr>
        <w:spacing w:after="120"/>
        <w:ind w:left="2268" w:right="1134" w:hanging="1134"/>
        <w:jc w:val="both"/>
        <w:rPr>
          <w:b/>
          <w:color w:val="0000CC"/>
          <w:lang w:eastAsia="ja-JP"/>
        </w:rPr>
      </w:pPr>
      <w:r w:rsidRPr="004901A7">
        <w:rPr>
          <w:b/>
          <w:color w:val="0000CC"/>
        </w:rPr>
        <w:t xml:space="preserve">16.2. </w:t>
      </w:r>
      <w:r w:rsidRPr="004901A7">
        <w:rPr>
          <w:b/>
          <w:color w:val="0000CC"/>
        </w:rPr>
        <w:tab/>
      </w:r>
      <w:r w:rsidRPr="004901A7">
        <w:rPr>
          <w:b/>
          <w:color w:val="0000CC"/>
        </w:rPr>
        <w:tab/>
        <w:t xml:space="preserve">As </w:t>
      </w:r>
      <w:r w:rsidRPr="004901A7">
        <w:rPr>
          <w:b/>
          <w:color w:val="0000CC"/>
          <w:lang w:eastAsia="ja-JP"/>
        </w:rPr>
        <w:t>from</w:t>
      </w:r>
      <w:r w:rsidRPr="004901A7">
        <w:rPr>
          <w:b/>
          <w:color w:val="0000CC"/>
        </w:rPr>
        <w:t xml:space="preserve"> 1 September </w:t>
      </w:r>
      <w:r w:rsidRPr="004901A7">
        <w:rPr>
          <w:b/>
          <w:color w:val="0000CC"/>
          <w:highlight w:val="green"/>
        </w:rPr>
        <w:t>2028</w:t>
      </w:r>
      <w:r w:rsidRPr="004901A7">
        <w:rPr>
          <w:b/>
          <w:color w:val="0000CC"/>
        </w:rPr>
        <w:t xml:space="preserve">, Contracting Parties applying this Regulation shall not be obliged to accept type approvals issued to the </w:t>
      </w:r>
      <w:r w:rsidRPr="004901A7">
        <w:rPr>
          <w:rFonts w:eastAsia="MS PGothic"/>
          <w:b/>
          <w:iCs/>
          <w:color w:val="0000CC"/>
          <w:lang w:eastAsia="ja-JP"/>
        </w:rPr>
        <w:t>original version (00 series of amendments) of this Regulation</w:t>
      </w:r>
      <w:r w:rsidRPr="004901A7">
        <w:rPr>
          <w:b/>
          <w:color w:val="0000CC"/>
        </w:rPr>
        <w:t>, first issued after 1</w:t>
      </w:r>
      <w:r>
        <w:rPr>
          <w:b/>
          <w:color w:val="0000CC"/>
        </w:rPr>
        <w:t> </w:t>
      </w:r>
      <w:r w:rsidRPr="004901A7">
        <w:rPr>
          <w:b/>
          <w:color w:val="0000CC"/>
        </w:rPr>
        <w:t xml:space="preserve">September </w:t>
      </w:r>
      <w:r w:rsidRPr="004901A7">
        <w:rPr>
          <w:b/>
          <w:color w:val="0000CC"/>
          <w:highlight w:val="green"/>
        </w:rPr>
        <w:t>2028.</w:t>
      </w:r>
    </w:p>
    <w:p w14:paraId="65C28D9B" w14:textId="26A1D63D" w:rsidR="004901A7" w:rsidRPr="004901A7" w:rsidRDefault="004901A7" w:rsidP="004901A7">
      <w:pPr>
        <w:spacing w:after="120"/>
        <w:ind w:left="2268" w:right="1134" w:hanging="1134"/>
        <w:jc w:val="both"/>
        <w:rPr>
          <w:b/>
          <w:color w:val="0000CC"/>
          <w:lang w:eastAsia="ja-JP"/>
        </w:rPr>
      </w:pPr>
      <w:r w:rsidRPr="004901A7">
        <w:rPr>
          <w:b/>
          <w:color w:val="0000CC"/>
        </w:rPr>
        <w:t xml:space="preserve">16.3. </w:t>
      </w:r>
      <w:r w:rsidRPr="004901A7">
        <w:rPr>
          <w:b/>
          <w:color w:val="0000CC"/>
        </w:rPr>
        <w:tab/>
        <w:t xml:space="preserve">Until 1 September </w:t>
      </w:r>
      <w:r w:rsidRPr="004901A7">
        <w:rPr>
          <w:b/>
          <w:color w:val="0000CC"/>
          <w:highlight w:val="green"/>
        </w:rPr>
        <w:t>2030</w:t>
      </w:r>
      <w:r w:rsidRPr="004901A7">
        <w:rPr>
          <w:b/>
          <w:color w:val="0000CC"/>
        </w:rPr>
        <w:t xml:space="preserve">, Contracting Parties applying this Regulation shall accept type approvals issued to the </w:t>
      </w:r>
      <w:r w:rsidRPr="004901A7">
        <w:rPr>
          <w:rFonts w:eastAsia="MS PGothic"/>
          <w:b/>
          <w:iCs/>
          <w:color w:val="0000CC"/>
          <w:lang w:eastAsia="ja-JP"/>
        </w:rPr>
        <w:t>original version (00 series of amendments) of this Regulation</w:t>
      </w:r>
      <w:r w:rsidRPr="004901A7">
        <w:rPr>
          <w:b/>
          <w:color w:val="0000CC"/>
        </w:rPr>
        <w:t xml:space="preserve">, first issued before 1 September </w:t>
      </w:r>
      <w:r w:rsidRPr="004901A7">
        <w:rPr>
          <w:b/>
          <w:color w:val="0000CC"/>
          <w:highlight w:val="green"/>
        </w:rPr>
        <w:t>2028</w:t>
      </w:r>
      <w:r w:rsidRPr="004901A7">
        <w:rPr>
          <w:b/>
          <w:color w:val="0000CC"/>
          <w:lang w:eastAsia="ja-JP"/>
        </w:rPr>
        <w:t>.</w:t>
      </w:r>
    </w:p>
    <w:p w14:paraId="73BF6A97" w14:textId="2C0FE8BD" w:rsidR="004901A7" w:rsidRPr="004901A7" w:rsidRDefault="004901A7" w:rsidP="004901A7">
      <w:pPr>
        <w:spacing w:after="120"/>
        <w:ind w:left="2268" w:right="1134" w:hanging="1134"/>
        <w:jc w:val="both"/>
        <w:rPr>
          <w:b/>
          <w:color w:val="0000CC"/>
        </w:rPr>
      </w:pPr>
      <w:r w:rsidRPr="004901A7">
        <w:rPr>
          <w:b/>
          <w:color w:val="0000CC"/>
        </w:rPr>
        <w:t>16.4.</w:t>
      </w:r>
      <w:r w:rsidRPr="004901A7">
        <w:rPr>
          <w:b/>
          <w:color w:val="0000CC"/>
        </w:rPr>
        <w:tab/>
        <w:t xml:space="preserve">As </w:t>
      </w:r>
      <w:r w:rsidRPr="004901A7">
        <w:rPr>
          <w:b/>
          <w:color w:val="0000CC"/>
          <w:lang w:eastAsia="ja-JP"/>
        </w:rPr>
        <w:t>from</w:t>
      </w:r>
      <w:r w:rsidRPr="004901A7">
        <w:rPr>
          <w:b/>
          <w:color w:val="0000CC"/>
        </w:rPr>
        <w:t xml:space="preserve"> 1 September </w:t>
      </w:r>
      <w:r w:rsidRPr="003764F3">
        <w:rPr>
          <w:b/>
          <w:color w:val="0000CC"/>
          <w:highlight w:val="green"/>
        </w:rPr>
        <w:t>20</w:t>
      </w:r>
      <w:r w:rsidR="003764F3" w:rsidRPr="003764F3">
        <w:rPr>
          <w:b/>
          <w:color w:val="0000CC"/>
          <w:highlight w:val="green"/>
        </w:rPr>
        <w:t>30</w:t>
      </w:r>
      <w:r w:rsidRPr="004901A7">
        <w:rPr>
          <w:b/>
          <w:color w:val="0000CC"/>
        </w:rPr>
        <w:t xml:space="preserve">, Contracting Parties applying this Regulation shall not be obliged to accept type approvals issued to the </w:t>
      </w:r>
      <w:r w:rsidRPr="004901A7">
        <w:rPr>
          <w:rFonts w:eastAsia="MS PGothic"/>
          <w:b/>
          <w:iCs/>
          <w:color w:val="0000CC"/>
          <w:lang w:eastAsia="ja-JP"/>
        </w:rPr>
        <w:t>original version (00 series of amendments) of this Regulation</w:t>
      </w:r>
      <w:r w:rsidRPr="004901A7">
        <w:rPr>
          <w:b/>
          <w:color w:val="0000CC"/>
        </w:rPr>
        <w:t>.</w:t>
      </w:r>
    </w:p>
    <w:p w14:paraId="116929A8" w14:textId="77777777" w:rsidR="004901A7" w:rsidRPr="004901A7" w:rsidRDefault="004901A7" w:rsidP="004901A7">
      <w:pPr>
        <w:spacing w:after="120"/>
        <w:ind w:left="2268" w:right="1134" w:hanging="1134"/>
        <w:jc w:val="both"/>
        <w:rPr>
          <w:rFonts w:eastAsia="MS PGothic"/>
          <w:b/>
          <w:iCs/>
          <w:color w:val="0000CC"/>
          <w:lang w:eastAsia="ja-JP"/>
        </w:rPr>
      </w:pPr>
      <w:r w:rsidRPr="004901A7">
        <w:rPr>
          <w:b/>
          <w:iCs/>
          <w:color w:val="0000CC"/>
        </w:rPr>
        <w:t xml:space="preserve">16.5. </w:t>
      </w:r>
      <w:r w:rsidRPr="004901A7">
        <w:rPr>
          <w:b/>
          <w:iCs/>
          <w:color w:val="0000CC"/>
        </w:rPr>
        <w:tab/>
      </w:r>
      <w:r w:rsidRPr="004901A7">
        <w:rPr>
          <w:b/>
          <w:iCs/>
          <w:color w:val="0000CC"/>
        </w:rPr>
        <w:tab/>
      </w:r>
      <w:r w:rsidRPr="004901A7">
        <w:rPr>
          <w:rFonts w:eastAsia="MS PGothic"/>
          <w:b/>
          <w:iCs/>
          <w:color w:val="0000CC"/>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77C774A5" w14:textId="77777777" w:rsidR="004901A7" w:rsidRPr="004901A7" w:rsidRDefault="004901A7" w:rsidP="004901A7">
      <w:pPr>
        <w:spacing w:after="120"/>
        <w:ind w:left="2268" w:right="1134" w:hanging="1134"/>
        <w:jc w:val="both"/>
        <w:rPr>
          <w:b/>
          <w:color w:val="0000CC"/>
        </w:rPr>
      </w:pPr>
      <w:r w:rsidRPr="004901A7">
        <w:rPr>
          <w:b/>
          <w:color w:val="0000CC"/>
        </w:rPr>
        <w:t xml:space="preserve">16.6.  </w:t>
      </w:r>
      <w:r w:rsidRPr="004901A7">
        <w:rPr>
          <w:b/>
          <w:color w:val="0000CC"/>
        </w:rPr>
        <w:tab/>
        <w:t xml:space="preserve">Contracting Parties applying this Regulation may grant type approvals according to the </w:t>
      </w:r>
      <w:r w:rsidRPr="004901A7">
        <w:rPr>
          <w:rFonts w:eastAsia="MS PGothic"/>
          <w:b/>
          <w:iCs/>
          <w:color w:val="0000CC"/>
          <w:lang w:eastAsia="ja-JP"/>
        </w:rPr>
        <w:t xml:space="preserve">original version (00 series of amendments) of </w:t>
      </w:r>
      <w:r w:rsidRPr="004901A7">
        <w:rPr>
          <w:b/>
          <w:color w:val="0000CC"/>
        </w:rPr>
        <w:t xml:space="preserve">this Regulation. </w:t>
      </w:r>
    </w:p>
    <w:p w14:paraId="39D2D959" w14:textId="13618E52" w:rsidR="004901A7" w:rsidRPr="004901A7" w:rsidRDefault="004901A7" w:rsidP="004901A7">
      <w:pPr>
        <w:spacing w:after="120"/>
        <w:ind w:left="2268" w:right="1134" w:hanging="1134"/>
        <w:jc w:val="both"/>
        <w:rPr>
          <w:b/>
          <w:color w:val="0000CC"/>
        </w:rPr>
      </w:pPr>
      <w:r w:rsidRPr="004901A7">
        <w:rPr>
          <w:b/>
          <w:color w:val="0000CC"/>
        </w:rPr>
        <w:t xml:space="preserve">16.7.  </w:t>
      </w:r>
      <w:r w:rsidRPr="004901A7">
        <w:rPr>
          <w:b/>
          <w:color w:val="0000CC"/>
        </w:rPr>
        <w:tab/>
        <w:t xml:space="preserve">Contracting Parties applying this Regulation shall continue to grant extensions of existing approvals </w:t>
      </w:r>
      <w:r w:rsidRPr="004901A7">
        <w:rPr>
          <w:rFonts w:eastAsia="MS PGothic"/>
          <w:b/>
          <w:iCs/>
          <w:color w:val="0000CC"/>
          <w:lang w:eastAsia="ja-JP"/>
        </w:rPr>
        <w:t xml:space="preserve">to </w:t>
      </w:r>
      <w:r w:rsidRPr="004901A7">
        <w:rPr>
          <w:b/>
          <w:color w:val="0000CC"/>
        </w:rPr>
        <w:t xml:space="preserve">the </w:t>
      </w:r>
      <w:r w:rsidRPr="004901A7">
        <w:rPr>
          <w:rFonts w:eastAsia="MS PGothic"/>
          <w:b/>
          <w:iCs/>
          <w:color w:val="0000CC"/>
          <w:lang w:eastAsia="ja-JP"/>
        </w:rPr>
        <w:t xml:space="preserve">original version (00 series of amendments) of </w:t>
      </w:r>
      <w:r w:rsidRPr="004901A7">
        <w:rPr>
          <w:b/>
          <w:color w:val="0000CC"/>
        </w:rPr>
        <w:t>this Regulation.</w:t>
      </w:r>
      <w:r>
        <w:rPr>
          <w:b/>
          <w:color w:val="0000CC"/>
        </w:rPr>
        <w:t xml:space="preserve"> </w:t>
      </w:r>
      <w:r w:rsidRPr="004901A7">
        <w:rPr>
          <w:bCs/>
          <w:color w:val="0000CC"/>
          <w:highlight w:val="green"/>
        </w:rPr>
        <w:t xml:space="preserve">(GRVA-20-53, </w:t>
      </w:r>
      <w:r w:rsidR="003764F3">
        <w:rPr>
          <w:bCs/>
          <w:color w:val="0000CC"/>
          <w:highlight w:val="green"/>
        </w:rPr>
        <w:t>the date of 2028 is</w:t>
      </w:r>
      <w:r w:rsidRPr="004901A7">
        <w:rPr>
          <w:bCs/>
          <w:color w:val="0000CC"/>
          <w:highlight w:val="green"/>
        </w:rPr>
        <w:t xml:space="preserve"> from GRVA-20-37</w:t>
      </w:r>
      <w:r w:rsidR="003764F3">
        <w:rPr>
          <w:bCs/>
          <w:color w:val="0000CC"/>
          <w:highlight w:val="green"/>
        </w:rPr>
        <w:t>, the date of 2030 – plus two years to the date of 2028</w:t>
      </w:r>
      <w:r w:rsidRPr="004901A7">
        <w:rPr>
          <w:bCs/>
          <w:color w:val="0000CC"/>
          <w:highlight w:val="green"/>
        </w:rPr>
        <w:t>)</w:t>
      </w:r>
    </w:p>
    <w:p w14:paraId="7E7EF85C"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025C6173" w14:textId="77777777">
        <w:tc>
          <w:tcPr>
            <w:tcW w:w="9209" w:type="dxa"/>
          </w:tcPr>
          <w:p w14:paraId="680AD363"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121331B1" w14:textId="77777777">
        <w:tc>
          <w:tcPr>
            <w:tcW w:w="9209" w:type="dxa"/>
          </w:tcPr>
          <w:p w14:paraId="2D131C25" w14:textId="77777777" w:rsidR="00762E27" w:rsidRPr="00A21912" w:rsidRDefault="00762E27">
            <w:pPr>
              <w:ind w:left="567" w:firstLine="567"/>
              <w:rPr>
                <w:sz w:val="22"/>
                <w:szCs w:val="22"/>
              </w:rPr>
            </w:pPr>
            <w:bookmarkStart w:id="3" w:name="_Toc355000741"/>
            <w:r w:rsidRPr="00A21912">
              <w:rPr>
                <w:b/>
                <w:bCs/>
                <w:sz w:val="28"/>
                <w:szCs w:val="28"/>
              </w:rPr>
              <w:t>Communication</w:t>
            </w:r>
            <w:bookmarkEnd w:id="3"/>
            <w:r w:rsidRPr="00A21912">
              <w:rPr>
                <w:sz w:val="22"/>
                <w:szCs w:val="22"/>
                <w:vertAlign w:val="superscript"/>
              </w:rPr>
              <w:footnoteReference w:id="7"/>
            </w:r>
          </w:p>
          <w:p w14:paraId="512B8718" w14:textId="77777777" w:rsidR="00762E27" w:rsidRPr="00A21912" w:rsidRDefault="00762E27">
            <w:pPr>
              <w:spacing w:after="120"/>
              <w:ind w:left="1170"/>
              <w:rPr>
                <w:b/>
                <w:bCs/>
              </w:rPr>
            </w:pPr>
          </w:p>
          <w:p w14:paraId="0DEA716C" w14:textId="77777777" w:rsidR="00762E27" w:rsidRPr="00A21912" w:rsidRDefault="00762E27">
            <w:pPr>
              <w:spacing w:after="120"/>
              <w:ind w:left="1170" w:right="1134"/>
              <w:jc w:val="both"/>
            </w:pPr>
            <w:r w:rsidRPr="00A21912">
              <w:t>(Maximum format: A4 (210 x 297 mm)</w:t>
            </w:r>
          </w:p>
          <w:p w14:paraId="760DFD92"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00619729" wp14:editId="3AF0AA88">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9BEE42A" w14:textId="6904A297" w:rsidR="00545965" w:rsidRDefault="003020C5"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5</w:t>
                                  </w:r>
                                </w:p>
                                <w:p w14:paraId="2B44205C" w14:textId="77777777" w:rsidR="00545965" w:rsidRDefault="00545965" w:rsidP="00762E27">
                                  <w:pPr>
                                    <w:rPr>
                                      <w:rFonts w:eastAsia="Arial Unicode MS"/>
                                      <w:sz w:val="16"/>
                                      <w:szCs w:val="16"/>
                                    </w:rPr>
                                  </w:pPr>
                                  <w:r>
                                    <w:rPr>
                                      <w:noProof/>
                                      <w:lang w:eastAsia="en-GB"/>
                                    </w:rPr>
                                    <w:drawing>
                                      <wp:inline distT="0" distB="0" distL="0" distR="0" wp14:anchorId="5102AC94" wp14:editId="6EA37A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19729" id="Text Box 19" o:spid="_x0000_s1027"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" stroked="f">
                      <v:textbox inset="0,0,0,0">
                        <w:txbxContent>
                          <w:p w14:paraId="79BEE42A" w14:textId="6904A297" w:rsidR="00545965" w:rsidRDefault="003020C5"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5</w:t>
                            </w:r>
                          </w:p>
                          <w:p w14:paraId="2B44205C" w14:textId="77777777" w:rsidR="00545965" w:rsidRDefault="00545965" w:rsidP="00762E27">
                            <w:pPr>
                              <w:rPr>
                                <w:rFonts w:eastAsia="Arial Unicode MS"/>
                                <w:sz w:val="16"/>
                                <w:szCs w:val="16"/>
                              </w:rPr>
                            </w:pPr>
                            <w:r>
                              <w:rPr>
                                <w:noProof/>
                                <w:lang w:eastAsia="en-GB"/>
                              </w:rPr>
                              <w:drawing>
                                <wp:inline distT="0" distB="0" distL="0" distR="0" wp14:anchorId="5102AC94" wp14:editId="6EA37A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8"/>
            </w:r>
            <w:r w:rsidRPr="00A21912">
              <w:rPr>
                <w:noProof/>
                <w:sz w:val="22"/>
                <w:szCs w:val="22"/>
                <w:lang w:eastAsia="en-GB"/>
              </w:rPr>
              <mc:AlternateContent>
                <mc:Choice Requires="wps">
                  <w:drawing>
                    <wp:anchor distT="0" distB="0" distL="114300" distR="114300" simplePos="0" relativeHeight="251658243" behindDoc="0" locked="0" layoutInCell="1" allowOverlap="1" wp14:anchorId="3DCAE472" wp14:editId="2BAAC4C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0BE53516"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73323560"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836A067"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2B48B6D"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E472" id="Text Box 20" o:spid="_x0000_s1028"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" stroked="f">
                      <v:textbox inset="0,0,0,0">
                        <w:txbxContent>
                          <w:p w14:paraId="0BE53516"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73323560"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836A067"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2B48B6D" w14:textId="77777777" w:rsidR="00545965" w:rsidRPr="004B7E41" w:rsidRDefault="00545965"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514AE3B3" wp14:editId="410E1DB9">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11C5B2DE" w14:textId="77777777" w:rsidR="00762E27" w:rsidRPr="00A21912" w:rsidRDefault="00762E27">
            <w:pPr>
              <w:spacing w:after="120"/>
              <w:ind w:left="1170" w:right="1138"/>
              <w:jc w:val="both"/>
            </w:pPr>
            <w:r w:rsidRPr="00A21912">
              <w:t>Concerning:</w:t>
            </w:r>
            <w:r w:rsidRPr="00A21912">
              <w:rPr>
                <w:vertAlign w:val="superscript"/>
              </w:rPr>
              <w:footnoteReference w:id="9"/>
            </w:r>
            <w:r w:rsidRPr="00A21912">
              <w:tab/>
              <w:t>Approval granted</w:t>
            </w:r>
          </w:p>
          <w:p w14:paraId="686BA69E" w14:textId="77777777" w:rsidR="00762E27" w:rsidRPr="00A21912" w:rsidRDefault="00762E27">
            <w:pPr>
              <w:spacing w:after="120"/>
              <w:ind w:left="1170" w:right="1138" w:firstLine="567"/>
              <w:jc w:val="both"/>
            </w:pPr>
            <w:r w:rsidRPr="00A21912">
              <w:t>Approval extended</w:t>
            </w:r>
          </w:p>
          <w:p w14:paraId="04E3EF8B" w14:textId="77777777" w:rsidR="00762E27" w:rsidRPr="00A21912" w:rsidRDefault="00762E27">
            <w:pPr>
              <w:spacing w:after="120"/>
              <w:ind w:left="1170" w:right="1138" w:firstLine="567"/>
              <w:jc w:val="both"/>
            </w:pPr>
            <w:r w:rsidRPr="00A21912">
              <w:t>Approval refused</w:t>
            </w:r>
          </w:p>
          <w:p w14:paraId="37694971" w14:textId="77777777" w:rsidR="00762E27" w:rsidRPr="00A21912" w:rsidRDefault="00762E27">
            <w:pPr>
              <w:spacing w:after="120"/>
              <w:ind w:left="1170" w:right="1138" w:firstLine="567"/>
              <w:jc w:val="both"/>
            </w:pPr>
            <w:r w:rsidRPr="00A21912">
              <w:t>Approval withdrawn</w:t>
            </w:r>
          </w:p>
          <w:p w14:paraId="5D333264" w14:textId="77777777" w:rsidR="00762E27" w:rsidRPr="00A21912" w:rsidRDefault="00762E27">
            <w:pPr>
              <w:spacing w:after="120"/>
              <w:ind w:left="1170" w:right="1138" w:firstLine="567"/>
              <w:jc w:val="both"/>
            </w:pPr>
            <w:r w:rsidRPr="00A21912">
              <w:t>Production definitively discontinued</w:t>
            </w:r>
          </w:p>
          <w:p w14:paraId="102104F7" w14:textId="77777777" w:rsidR="00762E27" w:rsidRPr="00A21912" w:rsidRDefault="00762E27">
            <w:pPr>
              <w:spacing w:after="120"/>
              <w:ind w:left="1170" w:right="1138"/>
              <w:jc w:val="both"/>
            </w:pPr>
            <w:r w:rsidRPr="00A21912">
              <w:t>of a vehicle type with regard to DCAS pursuant to UN Regulation No. XXX</w:t>
            </w:r>
          </w:p>
          <w:p w14:paraId="5DC83B04"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658CE6A3"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6978E16A"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5D6C966B"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29D36AD4"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2EB60655"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181DB104"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461C9A87"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52611019" w14:textId="77777777" w:rsidR="00762E27" w:rsidRDefault="00762E27">
            <w:pPr>
              <w:pStyle w:val="SingleTxtG"/>
              <w:tabs>
                <w:tab w:val="left" w:pos="1701"/>
                <w:tab w:val="right" w:leader="dot" w:pos="8505"/>
              </w:tabs>
              <w:ind w:left="1800" w:right="9" w:hanging="634"/>
              <w:rPr>
                <w:bCs/>
              </w:rPr>
            </w:pPr>
            <w:r w:rsidRPr="00A21912">
              <w:rPr>
                <w:bCs/>
              </w:rPr>
              <w:t>6.</w:t>
            </w:r>
            <w:r w:rsidRPr="00A21912">
              <w:rPr>
                <w:bCs/>
              </w:rPr>
              <w:tab/>
              <w:t>Description and/or drawing of the DCAS: see Section 9.</w:t>
            </w:r>
          </w:p>
          <w:p w14:paraId="70B36DDD" w14:textId="77777777" w:rsidR="009E607D" w:rsidRPr="006B0447" w:rsidRDefault="009E607D" w:rsidP="009E607D">
            <w:pPr>
              <w:pStyle w:val="SingleTxtG"/>
              <w:tabs>
                <w:tab w:val="left" w:pos="1701"/>
                <w:tab w:val="right" w:leader="dot" w:pos="8505"/>
              </w:tabs>
              <w:ind w:left="1800" w:right="9" w:hanging="634"/>
              <w:rPr>
                <w:b/>
              </w:rPr>
            </w:pPr>
            <w:r w:rsidRPr="006B0447">
              <w:rPr>
                <w:b/>
              </w:rPr>
              <w:t>6.1.</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Driver-initiated manoeuvres</w:t>
            </w:r>
          </w:p>
          <w:p w14:paraId="2E8AAEDF"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196376F5" w14:textId="77777777" w:rsidR="009E607D" w:rsidRPr="006B0447" w:rsidRDefault="009E607D" w:rsidP="009E607D">
            <w:pPr>
              <w:pStyle w:val="SingleTxtG"/>
              <w:tabs>
                <w:tab w:val="left" w:pos="1701"/>
                <w:tab w:val="right" w:leader="dot" w:pos="8505"/>
              </w:tabs>
              <w:ind w:left="1800" w:right="9" w:hanging="634"/>
              <w:rPr>
                <w:b/>
              </w:rPr>
            </w:pPr>
            <w:r w:rsidRPr="006B0447">
              <w:rPr>
                <w:b/>
              </w:rPr>
              <w:t>6.2.</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Driver-confirmed manoeuvres</w:t>
            </w:r>
          </w:p>
          <w:p w14:paraId="17D75598"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3AFB71B9" w14:textId="77777777" w:rsidR="009E607D" w:rsidRPr="006B0447" w:rsidRDefault="009E607D" w:rsidP="009E607D">
            <w:pPr>
              <w:pStyle w:val="SingleTxtG"/>
              <w:tabs>
                <w:tab w:val="left" w:pos="1701"/>
                <w:tab w:val="right" w:leader="dot" w:pos="8505"/>
              </w:tabs>
              <w:ind w:left="1800" w:right="9" w:hanging="634"/>
              <w:rPr>
                <w:b/>
              </w:rPr>
            </w:pPr>
            <w:r w:rsidRPr="006B0447">
              <w:rPr>
                <w:b/>
              </w:rPr>
              <w:t>6.3.</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System-initiated manoeuvres</w:t>
            </w:r>
          </w:p>
          <w:p w14:paraId="5B46A750"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408D917D" w14:textId="77777777" w:rsidR="009E607D" w:rsidRPr="00A21912" w:rsidRDefault="009E607D" w:rsidP="009E607D">
            <w:pPr>
              <w:pStyle w:val="SingleTxtG"/>
              <w:tabs>
                <w:tab w:val="left" w:pos="1701"/>
                <w:tab w:val="right" w:leader="dot" w:pos="8505"/>
              </w:tabs>
              <w:ind w:left="1800" w:right="9" w:hanging="634"/>
              <w:rPr>
                <w:bCs/>
                <w:sz w:val="22"/>
                <w:szCs w:val="22"/>
              </w:rPr>
            </w:pPr>
            <w:r w:rsidRPr="006B0447">
              <w:rPr>
                <w:b/>
              </w:rPr>
              <w:t>6.4.</w:t>
            </w:r>
            <w:r w:rsidRPr="006B0447">
              <w:rPr>
                <w:b/>
              </w:rPr>
              <w:tab/>
              <w:t>The system is / is not</w:t>
            </w:r>
            <w:r w:rsidRPr="006B0447">
              <w:rPr>
                <w:b/>
                <w:vertAlign w:val="superscript"/>
              </w:rPr>
              <w:t>6</w:t>
            </w:r>
            <w:r w:rsidRPr="006B0447">
              <w:rPr>
                <w:b/>
              </w:rPr>
              <w:t xml:space="preserve"> capable of withholding of HORs</w:t>
            </w:r>
          </w:p>
        </w:tc>
      </w:tr>
      <w:tr w:rsidR="00762E27" w:rsidRPr="00A21912" w14:paraId="734F4C50" w14:textId="77777777">
        <w:tc>
          <w:tcPr>
            <w:tcW w:w="9209" w:type="dxa"/>
          </w:tcPr>
          <w:p w14:paraId="05661F82"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39D3674A"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7E2E4A09"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50DB3866"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050F8816" w14:textId="77777777" w:rsidR="00762E27" w:rsidRPr="00A21912" w:rsidRDefault="00762E27">
            <w:pPr>
              <w:pStyle w:val="SingleTxtG"/>
              <w:tabs>
                <w:tab w:val="left" w:pos="1701"/>
                <w:tab w:val="right" w:leader="dot" w:pos="8505"/>
              </w:tabs>
              <w:ind w:left="1714" w:hanging="540"/>
              <w:rPr>
                <w:lang w:eastAsia="zh-CN"/>
              </w:rPr>
            </w:pPr>
            <w:r w:rsidRPr="00A21912">
              <w:rPr>
                <w:bCs/>
              </w:rPr>
              <w:lastRenderedPageBreak/>
              <w:t xml:space="preserve">8.1. </w:t>
            </w:r>
            <w:r w:rsidRPr="00A21912">
              <w:rPr>
                <w:bCs/>
              </w:rPr>
              <w:tab/>
              <w:t>Manufacturers document reference for Annex 3 (including version number):</w:t>
            </w:r>
            <w:r w:rsidRPr="00A21912">
              <w:rPr>
                <w:bCs/>
              </w:rPr>
              <w:tab/>
            </w:r>
          </w:p>
          <w:p w14:paraId="3FE45E1A" w14:textId="148487C8" w:rsidR="00762E27" w:rsidRPr="00A21912" w:rsidRDefault="00762E27">
            <w:pPr>
              <w:pStyle w:val="SingleTxtG"/>
              <w:tabs>
                <w:tab w:val="left" w:pos="1701"/>
                <w:tab w:val="right" w:leader="dot" w:pos="8505"/>
              </w:tabs>
              <w:ind w:left="1714" w:hanging="540"/>
              <w:rPr>
                <w:b/>
                <w:sz w:val="22"/>
                <w:szCs w:val="22"/>
              </w:rPr>
            </w:pPr>
            <w:r w:rsidRPr="006E307A">
              <w:rPr>
                <w:bCs/>
                <w:highlight w:val="cyan"/>
              </w:rPr>
              <w:t>8.2.</w:t>
            </w:r>
            <w:r w:rsidRPr="00A21912">
              <w:rPr>
                <w:bCs/>
              </w:rPr>
              <w:tab/>
              <w:t xml:space="preserve">Information </w:t>
            </w:r>
            <w:r w:rsidRPr="006E307A">
              <w:rPr>
                <w:bCs/>
              </w:rPr>
              <w:t xml:space="preserve">document form (Appendix </w:t>
            </w:r>
            <w:r w:rsidR="00201A68" w:rsidRPr="006E307A">
              <w:rPr>
                <w:bCs/>
                <w:highlight w:val="cyan"/>
              </w:rPr>
              <w:t>1</w:t>
            </w:r>
            <w:r w:rsidR="00201A68">
              <w:rPr>
                <w:bCs/>
              </w:rPr>
              <w:t xml:space="preserve"> </w:t>
            </w:r>
            <w:r w:rsidRPr="00A21912">
              <w:rPr>
                <w:bCs/>
              </w:rPr>
              <w:t>to Annex 3)</w:t>
            </w:r>
            <w:r w:rsidRPr="00A21912">
              <w:tab/>
            </w:r>
          </w:p>
          <w:p w14:paraId="36FAE86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52B3ADC2"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521DD799"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5DE4E68A"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316D33CB"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4568CFA8" w14:textId="77777777" w:rsidR="00762E27" w:rsidRPr="00A21912" w:rsidRDefault="00762E27">
            <w:pPr>
              <w:pStyle w:val="SingleTxtG"/>
              <w:tabs>
                <w:tab w:val="left" w:pos="1701"/>
                <w:tab w:val="right" w:leader="dot" w:pos="8505"/>
              </w:tabs>
              <w:ind w:left="1714" w:hanging="576"/>
            </w:pPr>
            <w:r w:rsidRPr="00A21912">
              <w:t>12.</w:t>
            </w:r>
            <w:r w:rsidRPr="00A21912">
              <w:tab/>
              <w:t>Place</w:t>
            </w:r>
            <w:r w:rsidRPr="00A21912">
              <w:tab/>
            </w:r>
          </w:p>
          <w:p w14:paraId="60F342DC"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6F58E229"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FE942D8"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72B62D5C" w14:textId="77777777" w:rsidR="00762E27" w:rsidRPr="00A21912" w:rsidRDefault="00762E27">
            <w:pPr>
              <w:pStyle w:val="SingleTxtG"/>
              <w:tabs>
                <w:tab w:val="left" w:pos="1701"/>
                <w:tab w:val="right" w:leader="dot" w:pos="8505"/>
              </w:tabs>
              <w:ind w:left="1714" w:hanging="576"/>
            </w:pPr>
            <w:r w:rsidRPr="00A21912">
              <w:t>Additional information</w:t>
            </w:r>
          </w:p>
          <w:p w14:paraId="51F71AE8" w14:textId="0FD9ABC2"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w:t>
            </w:r>
            <w:r w:rsidR="006D7945">
              <w:rPr>
                <w:vertAlign w:val="subscript"/>
              </w:rPr>
              <w:t>71</w:t>
            </w:r>
            <w:r w:rsidRPr="00A21912">
              <w:t xml:space="preserve">SWIN: </w:t>
            </w:r>
            <w:r w:rsidRPr="00A21912">
              <w:tab/>
            </w:r>
          </w:p>
          <w:p w14:paraId="0FD0131F" w14:textId="6974CA65"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w:t>
            </w:r>
            <w:r w:rsidR="006D7945">
              <w:rPr>
                <w:vertAlign w:val="subscript"/>
              </w:rPr>
              <w:t>71</w:t>
            </w:r>
            <w:r w:rsidRPr="00A21912">
              <w:t>SWIN or software version(s) in case the R</w:t>
            </w:r>
            <w:r w:rsidRPr="00A21912">
              <w:rPr>
                <w:vertAlign w:val="subscript"/>
              </w:rPr>
              <w:t>1</w:t>
            </w:r>
            <w:r w:rsidR="006D7945">
              <w:rPr>
                <w:vertAlign w:val="subscript"/>
              </w:rPr>
              <w:t>71</w:t>
            </w:r>
            <w:r w:rsidRPr="00A21912">
              <w:t xml:space="preserve">SWIN is not held on the vehicle: </w:t>
            </w:r>
            <w:r w:rsidRPr="00A21912">
              <w:tab/>
            </w:r>
          </w:p>
          <w:p w14:paraId="3C7A41C3" w14:textId="36CF7ACE"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w:t>
            </w:r>
            <w:r w:rsidR="006D7945">
              <w:rPr>
                <w:vertAlign w:val="subscript"/>
              </w:rPr>
              <w:t>71</w:t>
            </w:r>
            <w:r w:rsidRPr="00A21912">
              <w:t xml:space="preserve">SWIN under the item above: </w:t>
            </w:r>
            <w:r w:rsidRPr="00A21912">
              <w:tab/>
            </w:r>
          </w:p>
          <w:p w14:paraId="3939A3D7" w14:textId="77777777" w:rsidR="00762E27" w:rsidRPr="00A21912" w:rsidRDefault="00762E27">
            <w:pPr>
              <w:pStyle w:val="SingleTxtG"/>
              <w:tabs>
                <w:tab w:val="left" w:pos="1701"/>
              </w:tabs>
              <w:ind w:left="1714" w:right="751" w:hanging="576"/>
              <w:rPr>
                <w:sz w:val="22"/>
                <w:szCs w:val="22"/>
              </w:rPr>
            </w:pPr>
          </w:p>
        </w:tc>
      </w:tr>
      <w:tr w:rsidR="00762E27" w:rsidRPr="00A21912" w14:paraId="70DE1A09" w14:textId="77777777">
        <w:tc>
          <w:tcPr>
            <w:tcW w:w="9209" w:type="dxa"/>
          </w:tcPr>
          <w:p w14:paraId="442F97C4" w14:textId="77777777" w:rsidR="00762E27" w:rsidRPr="00A21912" w:rsidRDefault="00762E27">
            <w:pPr>
              <w:pStyle w:val="SingleTxtG"/>
              <w:tabs>
                <w:tab w:val="left" w:pos="1701"/>
                <w:tab w:val="right" w:leader="dot" w:pos="8505"/>
              </w:tabs>
              <w:ind w:left="1714" w:hanging="540"/>
              <w:rPr>
                <w:bCs/>
              </w:rPr>
            </w:pPr>
          </w:p>
        </w:tc>
      </w:tr>
    </w:tbl>
    <w:p w14:paraId="1399B153"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1B1C07C8" w14:textId="77777777">
        <w:trPr>
          <w:trHeight w:val="147"/>
        </w:trPr>
        <w:tc>
          <w:tcPr>
            <w:tcW w:w="9209" w:type="dxa"/>
          </w:tcPr>
          <w:p w14:paraId="0A347FEB"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17A0C359" w14:textId="77777777">
        <w:tc>
          <w:tcPr>
            <w:tcW w:w="9209" w:type="dxa"/>
          </w:tcPr>
          <w:p w14:paraId="1D6339FB"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02B4201D" w14:textId="77777777" w:rsidR="00762E27" w:rsidRPr="00A21912" w:rsidRDefault="00762E27">
            <w:pPr>
              <w:ind w:left="1170" w:right="1134"/>
              <w:jc w:val="both"/>
              <w:rPr>
                <w:b/>
                <w:bCs/>
              </w:rPr>
            </w:pPr>
            <w:r w:rsidRPr="00A21912">
              <w:rPr>
                <w:b/>
                <w:bCs/>
              </w:rPr>
              <w:t>Model A</w:t>
            </w:r>
          </w:p>
          <w:p w14:paraId="5340A86A" w14:textId="77777777" w:rsidR="00762E27" w:rsidRPr="00A21912" w:rsidRDefault="00762E27">
            <w:pPr>
              <w:ind w:left="1170" w:right="1134"/>
              <w:jc w:val="both"/>
            </w:pPr>
            <w:r w:rsidRPr="00A21912">
              <w:t>(See paragraph 4.4. of this Regulation)</w:t>
            </w:r>
          </w:p>
          <w:p w14:paraId="7289C6F8" w14:textId="77777777" w:rsidR="00762E27" w:rsidRPr="00A21912" w:rsidRDefault="00762E27">
            <w:pPr>
              <w:ind w:left="1170" w:right="1134"/>
              <w:jc w:val="both"/>
            </w:pPr>
          </w:p>
          <w:p w14:paraId="2AA30E7B"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59717ED" wp14:editId="207DB125">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6DB89D5" w14:textId="77777777" w:rsidR="00545965" w:rsidRPr="00EE760E" w:rsidRDefault="00545965"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17ED" id="Text Box 11" o:spid="_x0000_s1029"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A0yIMUBwIAAPgDAAAO&#10;AAAAAAAAAAAAAAAAAC4CAABkcnMvZTJvRG9jLnhtbFBLAQItABQABgAIAAAAIQBtGZtq3gAAAAoB&#10;AAAPAAAAAAAAAAAAAAAAAGEEAABkcnMvZG93bnJldi54bWxQSwUGAAAAAAQABADzAAAAbAUAAAAA&#10;" stroked="f">
                      <v:textbox>
                        <w:txbxContent>
                          <w:p w14:paraId="76DB89D5" w14:textId="77777777" w:rsidR="00545965" w:rsidRPr="00EE760E" w:rsidRDefault="00545965"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4" w:name="_MON_1057383620"/>
            <w:bookmarkEnd w:id="4"/>
            <w:r w:rsidRPr="00A21912">
              <w:object w:dxaOrig="7741" w:dyaOrig="1827" w14:anchorId="1101A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5pt;height:71.6pt" o:ole="">
                  <v:imagedata r:id="rId21" o:title="" croptop="-33f" cropbottom="-33f" cropleft="-4644f" cropright="-4644f"/>
                </v:shape>
                <o:OLEObject Type="Embed" ProgID="Word.Picture.8" ShapeID="_x0000_i1025" DrawAspect="Content" ObjectID="_1788941239" r:id="rId22"/>
              </w:object>
            </w:r>
          </w:p>
          <w:p w14:paraId="4C6F5E39" w14:textId="77777777" w:rsidR="00762E27" w:rsidRPr="00A21912" w:rsidRDefault="00762E27">
            <w:pPr>
              <w:tabs>
                <w:tab w:val="right" w:pos="9356"/>
              </w:tabs>
              <w:ind w:left="1170" w:right="1134"/>
              <w:jc w:val="both"/>
            </w:pPr>
            <w:r w:rsidRPr="00A21912">
              <w:tab/>
            </w:r>
            <w:r w:rsidRPr="00A21912">
              <w:rPr>
                <w:sz w:val="18"/>
                <w:szCs w:val="18"/>
              </w:rPr>
              <w:t>a = 8 mm min</w:t>
            </w:r>
          </w:p>
          <w:p w14:paraId="677E8CDE" w14:textId="77777777" w:rsidR="00762E27" w:rsidRPr="00A21912" w:rsidRDefault="00762E27">
            <w:pPr>
              <w:ind w:left="1170" w:right="1134"/>
              <w:jc w:val="both"/>
            </w:pPr>
          </w:p>
          <w:p w14:paraId="7CEF0A85" w14:textId="1CDD2B10"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6D7945">
              <w:t>71</w:t>
            </w:r>
            <w:r w:rsidRPr="00A21912">
              <w:t xml:space="preserve"> in its original version.</w:t>
            </w:r>
          </w:p>
          <w:p w14:paraId="79738367" w14:textId="77777777" w:rsidR="00762E27" w:rsidRPr="00A21912" w:rsidRDefault="00762E27">
            <w:pPr>
              <w:ind w:left="1170" w:right="1134"/>
              <w:jc w:val="both"/>
            </w:pPr>
          </w:p>
          <w:p w14:paraId="5F85069E" w14:textId="77777777" w:rsidR="00762E27" w:rsidRPr="00A21912" w:rsidRDefault="00762E27">
            <w:pPr>
              <w:ind w:left="1170" w:right="1134"/>
              <w:jc w:val="both"/>
            </w:pPr>
          </w:p>
          <w:p w14:paraId="0D5BD383" w14:textId="77777777" w:rsidR="00762E27" w:rsidRPr="00A21912" w:rsidRDefault="00762E27">
            <w:pPr>
              <w:ind w:left="1170" w:right="1134"/>
              <w:jc w:val="both"/>
              <w:rPr>
                <w:b/>
                <w:bCs/>
              </w:rPr>
            </w:pPr>
            <w:r w:rsidRPr="00A21912">
              <w:rPr>
                <w:b/>
                <w:bCs/>
              </w:rPr>
              <w:t>Model B</w:t>
            </w:r>
          </w:p>
          <w:p w14:paraId="16CE0296" w14:textId="77777777" w:rsidR="00762E27" w:rsidRPr="00A21912" w:rsidRDefault="00762E27">
            <w:pPr>
              <w:ind w:left="1170" w:right="1134"/>
              <w:jc w:val="both"/>
            </w:pPr>
            <w:r w:rsidRPr="00A21912">
              <w:t>(See paragraph 4.5. of this Regulation)</w:t>
            </w:r>
          </w:p>
          <w:p w14:paraId="7845FE98" w14:textId="77777777" w:rsidR="00762E27" w:rsidRPr="00A21912" w:rsidRDefault="00762E27">
            <w:pPr>
              <w:ind w:left="1170" w:right="1134"/>
              <w:jc w:val="both"/>
              <w:rPr>
                <w:sz w:val="18"/>
                <w:szCs w:val="18"/>
              </w:rPr>
            </w:pPr>
          </w:p>
          <w:p w14:paraId="3044FFB6"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0888ECB0" wp14:editId="07ECC334">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545965" w14:paraId="19373620" w14:textId="77777777">
                                    <w:tc>
                                      <w:tcPr>
                                        <w:tcW w:w="1406" w:type="dxa"/>
                                      </w:tcPr>
                                      <w:p w14:paraId="43B76BD8" w14:textId="77777777" w:rsidR="00545965" w:rsidRPr="00EE760E" w:rsidRDefault="00545965">
                                        <w:pPr>
                                          <w:rPr>
                                            <w:rFonts w:asciiTheme="minorBidi" w:hAnsiTheme="minorBidi" w:cstheme="minorBidi"/>
                                            <w:b/>
                                            <w:bCs/>
                                            <w:sz w:val="28"/>
                                          </w:rPr>
                                        </w:pPr>
                                        <w:r>
                                          <w:rPr>
                                            <w:rFonts w:asciiTheme="minorBidi" w:hAnsiTheme="minorBidi" w:cstheme="minorBidi"/>
                                            <w:b/>
                                            <w:bCs/>
                                            <w:sz w:val="28"/>
                                          </w:rPr>
                                          <w:t>171</w:t>
                                        </w:r>
                                      </w:p>
                                    </w:tc>
                                    <w:tc>
                                      <w:tcPr>
                                        <w:tcW w:w="1407" w:type="dxa"/>
                                      </w:tcPr>
                                      <w:p w14:paraId="6EB10C71" w14:textId="77777777" w:rsidR="00545965" w:rsidRPr="00EE760E" w:rsidRDefault="00545965">
                                        <w:pPr>
                                          <w:rPr>
                                            <w:rFonts w:asciiTheme="minorBidi" w:hAnsiTheme="minorBidi" w:cstheme="minorBidi"/>
                                            <w:b/>
                                            <w:bCs/>
                                            <w:sz w:val="28"/>
                                          </w:rPr>
                                        </w:pPr>
                                        <w:r w:rsidRPr="00EE760E">
                                          <w:rPr>
                                            <w:rFonts w:asciiTheme="minorBidi" w:hAnsiTheme="minorBidi" w:cstheme="minorBidi"/>
                                            <w:b/>
                                            <w:bCs/>
                                            <w:sz w:val="28"/>
                                          </w:rPr>
                                          <w:t>002439</w:t>
                                        </w:r>
                                      </w:p>
                                    </w:tc>
                                  </w:tr>
                                  <w:tr w:rsidR="00545965" w14:paraId="65D58C94" w14:textId="77777777">
                                    <w:tc>
                                      <w:tcPr>
                                        <w:tcW w:w="1406" w:type="dxa"/>
                                      </w:tcPr>
                                      <w:p w14:paraId="762432D4" w14:textId="77777777" w:rsidR="00545965" w:rsidRPr="00EE760E" w:rsidRDefault="00545965">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5BEDA9C" w14:textId="77777777" w:rsidR="00545965" w:rsidRPr="00EE760E" w:rsidRDefault="00545965">
                                        <w:pPr>
                                          <w:rPr>
                                            <w:rFonts w:asciiTheme="minorBidi" w:hAnsiTheme="minorBidi" w:cstheme="minorBidi"/>
                                            <w:b/>
                                            <w:bCs/>
                                            <w:sz w:val="28"/>
                                          </w:rPr>
                                        </w:pPr>
                                        <w:r w:rsidRPr="00EE760E">
                                          <w:rPr>
                                            <w:rFonts w:asciiTheme="minorBidi" w:hAnsiTheme="minorBidi" w:cstheme="minorBidi"/>
                                            <w:b/>
                                            <w:bCs/>
                                            <w:sz w:val="28"/>
                                          </w:rPr>
                                          <w:t>021628</w:t>
                                        </w:r>
                                      </w:p>
                                    </w:tc>
                                  </w:tr>
                                </w:tbl>
                                <w:p w14:paraId="4C7EF7E9" w14:textId="77777777" w:rsidR="00545965" w:rsidRDefault="00545965"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ECB0" id="Text Box 10" o:spid="_x0000_s1030"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Iv4VkgIAgAA+A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545965" w14:paraId="19373620" w14:textId="77777777">
                              <w:tc>
                                <w:tcPr>
                                  <w:tcW w:w="1406" w:type="dxa"/>
                                </w:tcPr>
                                <w:p w14:paraId="43B76BD8" w14:textId="77777777" w:rsidR="00545965" w:rsidRPr="00EE760E" w:rsidRDefault="00545965">
                                  <w:pPr>
                                    <w:rPr>
                                      <w:rFonts w:asciiTheme="minorBidi" w:hAnsiTheme="minorBidi" w:cstheme="minorBidi"/>
                                      <w:b/>
                                      <w:bCs/>
                                      <w:sz w:val="28"/>
                                    </w:rPr>
                                  </w:pPr>
                                  <w:r>
                                    <w:rPr>
                                      <w:rFonts w:asciiTheme="minorBidi" w:hAnsiTheme="minorBidi" w:cstheme="minorBidi"/>
                                      <w:b/>
                                      <w:bCs/>
                                      <w:sz w:val="28"/>
                                    </w:rPr>
                                    <w:t>171</w:t>
                                  </w:r>
                                </w:p>
                              </w:tc>
                              <w:tc>
                                <w:tcPr>
                                  <w:tcW w:w="1407" w:type="dxa"/>
                                </w:tcPr>
                                <w:p w14:paraId="6EB10C71" w14:textId="77777777" w:rsidR="00545965" w:rsidRPr="00EE760E" w:rsidRDefault="00545965">
                                  <w:pPr>
                                    <w:rPr>
                                      <w:rFonts w:asciiTheme="minorBidi" w:hAnsiTheme="minorBidi" w:cstheme="minorBidi"/>
                                      <w:b/>
                                      <w:bCs/>
                                      <w:sz w:val="28"/>
                                    </w:rPr>
                                  </w:pPr>
                                  <w:r w:rsidRPr="00EE760E">
                                    <w:rPr>
                                      <w:rFonts w:asciiTheme="minorBidi" w:hAnsiTheme="minorBidi" w:cstheme="minorBidi"/>
                                      <w:b/>
                                      <w:bCs/>
                                      <w:sz w:val="28"/>
                                    </w:rPr>
                                    <w:t>002439</w:t>
                                  </w:r>
                                </w:p>
                              </w:tc>
                            </w:tr>
                            <w:tr w:rsidR="00545965" w14:paraId="65D58C94" w14:textId="77777777">
                              <w:tc>
                                <w:tcPr>
                                  <w:tcW w:w="1406" w:type="dxa"/>
                                </w:tcPr>
                                <w:p w14:paraId="762432D4" w14:textId="77777777" w:rsidR="00545965" w:rsidRPr="00EE760E" w:rsidRDefault="00545965">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5BEDA9C" w14:textId="77777777" w:rsidR="00545965" w:rsidRPr="00EE760E" w:rsidRDefault="00545965">
                                  <w:pPr>
                                    <w:rPr>
                                      <w:rFonts w:asciiTheme="minorBidi" w:hAnsiTheme="minorBidi" w:cstheme="minorBidi"/>
                                      <w:b/>
                                      <w:bCs/>
                                      <w:sz w:val="28"/>
                                    </w:rPr>
                                  </w:pPr>
                                  <w:r w:rsidRPr="00EE760E">
                                    <w:rPr>
                                      <w:rFonts w:asciiTheme="minorBidi" w:hAnsiTheme="minorBidi" w:cstheme="minorBidi"/>
                                      <w:b/>
                                      <w:bCs/>
                                      <w:sz w:val="28"/>
                                    </w:rPr>
                                    <w:t>021628</w:t>
                                  </w:r>
                                </w:p>
                              </w:tc>
                            </w:tr>
                          </w:tbl>
                          <w:p w14:paraId="4C7EF7E9" w14:textId="77777777" w:rsidR="00545965" w:rsidRDefault="00545965" w:rsidP="00762E27"/>
                        </w:txbxContent>
                      </v:textbox>
                    </v:shape>
                  </w:pict>
                </mc:Fallback>
              </mc:AlternateContent>
            </w:r>
            <w:r w:rsidRPr="00A21912">
              <w:rPr>
                <w:noProof/>
                <w:sz w:val="18"/>
                <w:szCs w:val="18"/>
                <w:lang w:eastAsia="en-GB"/>
              </w:rPr>
              <w:drawing>
                <wp:inline distT="0" distB="0" distL="0" distR="0" wp14:anchorId="21095C43" wp14:editId="7F253CEB">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6212B192"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023320AF" w14:textId="77777777" w:rsidR="00762E27" w:rsidRPr="00A21912" w:rsidRDefault="00762E27">
            <w:pPr>
              <w:ind w:left="1170" w:right="1134"/>
              <w:jc w:val="both"/>
              <w:rPr>
                <w:sz w:val="18"/>
                <w:szCs w:val="18"/>
              </w:rPr>
            </w:pPr>
          </w:p>
          <w:p w14:paraId="7E79899A" w14:textId="4C64FF23"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10"/>
            </w:r>
            <w:r w:rsidRPr="00A21912">
              <w:t xml:space="preserve"> The approval numbers indicate that, at the dates when the respective approvals were given, UN Regulation No. 1</w:t>
            </w:r>
            <w:r w:rsidR="006D7945">
              <w:t>71</w:t>
            </w:r>
            <w:r w:rsidRPr="00A21912">
              <w:t xml:space="preserve"> was in its original version and UN Regulation No. 31 included the 02 series of amendments.</w:t>
            </w:r>
          </w:p>
        </w:tc>
      </w:tr>
    </w:tbl>
    <w:p w14:paraId="0D72F531" w14:textId="77777777" w:rsidR="00762E27" w:rsidRPr="00A21912" w:rsidRDefault="00762E27" w:rsidP="00762E27">
      <w:pPr>
        <w:ind w:right="1134"/>
        <w:jc w:val="both"/>
      </w:pPr>
    </w:p>
    <w:p w14:paraId="0E3513B3" w14:textId="77777777" w:rsidR="00762E27" w:rsidRPr="00A21912" w:rsidRDefault="00762E27" w:rsidP="00762E27">
      <w:pPr>
        <w:suppressAutoHyphens w:val="0"/>
        <w:spacing w:line="240" w:lineRule="auto"/>
        <w:ind w:right="1134"/>
        <w:jc w:val="both"/>
      </w:pPr>
      <w:r w:rsidRPr="00A21912">
        <w:br w:type="page"/>
      </w:r>
    </w:p>
    <w:p w14:paraId="254164AA" w14:textId="77777777" w:rsidR="00762E27" w:rsidRPr="00A21912" w:rsidRDefault="00762E27" w:rsidP="00762E27">
      <w:pPr>
        <w:pStyle w:val="HChG"/>
      </w:pPr>
      <w:r w:rsidRPr="00A21912">
        <w:lastRenderedPageBreak/>
        <w:t>Annex 3</w:t>
      </w:r>
    </w:p>
    <w:p w14:paraId="58BF8ECB" w14:textId="77777777" w:rsidR="00762E27" w:rsidRPr="00A21912" w:rsidRDefault="00762E27" w:rsidP="00762E27">
      <w:pPr>
        <w:pStyle w:val="HChG"/>
        <w:ind w:firstLine="0"/>
      </w:pPr>
      <w:r w:rsidRPr="00A21912">
        <w:t>Special requirements to be applied to the audit/assessment</w:t>
      </w:r>
    </w:p>
    <w:p w14:paraId="47D5F510" w14:textId="77777777" w:rsidR="00762E27" w:rsidRPr="00A21912" w:rsidRDefault="00762E27" w:rsidP="00762E27">
      <w:pPr>
        <w:spacing w:after="120"/>
        <w:ind w:left="2268" w:right="1134" w:hanging="1134"/>
        <w:jc w:val="both"/>
        <w:rPr>
          <w:b/>
          <w:bCs/>
        </w:rPr>
      </w:pPr>
      <w:r w:rsidRPr="00A21912">
        <w:rPr>
          <w:b/>
          <w:bCs/>
        </w:rPr>
        <w:t>1.</w:t>
      </w:r>
      <w:r w:rsidRPr="00A21912">
        <w:rPr>
          <w:b/>
          <w:bCs/>
        </w:rPr>
        <w:tab/>
        <w:t>General</w:t>
      </w:r>
    </w:p>
    <w:p w14:paraId="76272F31" w14:textId="77777777" w:rsidR="00762E27" w:rsidRPr="00A21912" w:rsidRDefault="00762E27" w:rsidP="00762E27">
      <w:pPr>
        <w:spacing w:after="120"/>
        <w:ind w:left="2268" w:right="1134"/>
        <w:jc w:val="both"/>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584A5679" w14:textId="77777777" w:rsidR="00762E27" w:rsidRPr="00A21912" w:rsidRDefault="00762E27" w:rsidP="00762E27">
      <w:pPr>
        <w:spacing w:after="120"/>
        <w:ind w:left="2268" w:right="1134"/>
        <w:jc w:val="both"/>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36E43A8C" w14:textId="77777777" w:rsidR="00762E27" w:rsidRPr="00A21912" w:rsidRDefault="00762E27" w:rsidP="00762E27">
      <w:pPr>
        <w:spacing w:after="120"/>
        <w:ind w:left="2268" w:right="1134"/>
        <w:jc w:val="both"/>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CA6D77C" w14:textId="77777777" w:rsidR="00762E27" w:rsidRPr="00A21912" w:rsidRDefault="00762E27" w:rsidP="00762E27">
      <w:pPr>
        <w:ind w:left="2268" w:right="1134"/>
        <w:jc w:val="both"/>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57A5ACF4" w14:textId="77777777" w:rsidR="00762E27" w:rsidRPr="00A21912" w:rsidRDefault="00762E27" w:rsidP="00762E27">
      <w:pPr>
        <w:ind w:left="2268" w:right="1134"/>
        <w:jc w:val="both"/>
      </w:pPr>
    </w:p>
    <w:p w14:paraId="09E8DEB1" w14:textId="77777777" w:rsidR="00762E27" w:rsidRPr="00A21912" w:rsidRDefault="00762E27" w:rsidP="00762E27">
      <w:pPr>
        <w:ind w:left="2268" w:right="1134"/>
        <w:jc w:val="both"/>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45B3DBCE" w14:textId="77777777" w:rsidR="00762E27" w:rsidRPr="00A21912" w:rsidRDefault="00762E27" w:rsidP="00762E27">
      <w:pPr>
        <w:ind w:left="2268" w:right="1134"/>
        <w:jc w:val="both"/>
      </w:pPr>
    </w:p>
    <w:p w14:paraId="20044DD2" w14:textId="77777777" w:rsidR="00762E27" w:rsidRPr="00A21912" w:rsidRDefault="00762E27" w:rsidP="00762E27">
      <w:pPr>
        <w:ind w:left="2268" w:right="1134"/>
        <w:jc w:val="both"/>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602A3EEA" w14:textId="77777777" w:rsidR="00762E27" w:rsidRPr="00A21912" w:rsidRDefault="00762E27" w:rsidP="00762E27">
      <w:pPr>
        <w:ind w:left="2268" w:right="1134"/>
        <w:jc w:val="both"/>
      </w:pPr>
    </w:p>
    <w:p w14:paraId="4FBC77BD" w14:textId="77777777" w:rsidR="00762E27" w:rsidRPr="00A21912" w:rsidRDefault="00762E27" w:rsidP="00762E27">
      <w:pPr>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0C4A7A9C" w14:textId="77777777" w:rsidR="00762E27" w:rsidRPr="00A21912" w:rsidRDefault="00762E27" w:rsidP="00762E27">
      <w:pPr>
        <w:spacing w:after="120"/>
        <w:ind w:right="1134"/>
        <w:jc w:val="both"/>
      </w:pPr>
    </w:p>
    <w:p w14:paraId="204E6A32" w14:textId="77777777" w:rsidR="00762E27" w:rsidRPr="00A21912" w:rsidRDefault="00762E27" w:rsidP="00762E27">
      <w:pPr>
        <w:pStyle w:val="para"/>
        <w:rPr>
          <w:b/>
          <w:bCs/>
          <w:lang w:val="en-GB"/>
        </w:rPr>
      </w:pPr>
      <w:r w:rsidRPr="00A21912">
        <w:rPr>
          <w:b/>
          <w:bCs/>
          <w:lang w:val="en-GB"/>
        </w:rPr>
        <w:t>2.</w:t>
      </w:r>
      <w:r w:rsidRPr="00A21912">
        <w:rPr>
          <w:b/>
          <w:bCs/>
          <w:lang w:val="en-GB"/>
        </w:rPr>
        <w:tab/>
        <w:t>Definitions</w:t>
      </w:r>
    </w:p>
    <w:p w14:paraId="7B4CCA7D" w14:textId="77777777" w:rsidR="00762E27" w:rsidRPr="00A21912" w:rsidRDefault="00762E27" w:rsidP="00762E27">
      <w:pPr>
        <w:pStyle w:val="para"/>
        <w:rPr>
          <w:lang w:val="en-GB"/>
        </w:rPr>
      </w:pPr>
      <w:r w:rsidRPr="00A21912">
        <w:rPr>
          <w:lang w:val="en-GB"/>
        </w:rPr>
        <w:tab/>
        <w:t>For the purposes of this annex,</w:t>
      </w:r>
    </w:p>
    <w:p w14:paraId="4C0124CE"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2EDD55D"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591F4B84"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A21912">
        <w:rPr>
          <w:lang w:val="en-GB"/>
        </w:rPr>
        <w:lastRenderedPageBreak/>
        <w:t>safety risks to the vehicle occupants and other road users. The possibility of a fallback to partial operation or even to a backup system for vital vehicle functions may be a part of the safety concept.</w:t>
      </w:r>
    </w:p>
    <w:p w14:paraId="20A0F50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59E4BA80"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6D399BE"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EBDCE4F"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02A0A710"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6835B5C0"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6F8A75A5" w14:textId="7D0828E0" w:rsidR="00762E27" w:rsidRPr="00A21912" w:rsidRDefault="00762E27" w:rsidP="00762E27">
      <w:pPr>
        <w:pStyle w:val="para"/>
        <w:tabs>
          <w:tab w:val="left" w:pos="8505"/>
        </w:tabs>
        <w:rPr>
          <w:lang w:val="en-GB"/>
        </w:rPr>
      </w:pPr>
      <w:r w:rsidRPr="00B6127A">
        <w:rPr>
          <w:highlight w:val="cyan"/>
          <w:lang w:val="en-GB"/>
        </w:rPr>
        <w:t>2.9.</w:t>
      </w:r>
      <w:r w:rsidRPr="00A21912">
        <w:rPr>
          <w:lang w:val="en-GB"/>
        </w:rPr>
        <w:tab/>
        <w:t>"</w:t>
      </w:r>
      <w:r w:rsidRPr="00A21912">
        <w:rPr>
          <w:i/>
          <w:lang w:val="en-GB"/>
        </w:rPr>
        <w:t>Boundary of functional operation</w:t>
      </w:r>
      <w:r w:rsidRPr="00A21912">
        <w:rPr>
          <w:lang w:val="en-GB"/>
        </w:rPr>
        <w:t xml:space="preserve">" defines the boundaries of verifiable or measurable limits within which the system is designed to maintain control, as defined in </w:t>
      </w:r>
      <w:r w:rsidRPr="00715642">
        <w:rPr>
          <w:highlight w:val="cyan"/>
          <w:lang w:val="en-GB"/>
        </w:rPr>
        <w:t>paragraph 2.</w:t>
      </w:r>
      <w:r w:rsidRPr="00715642">
        <w:rPr>
          <w:strike/>
          <w:highlight w:val="cyan"/>
          <w:lang w:val="en-GB"/>
        </w:rPr>
        <w:t>6.</w:t>
      </w:r>
      <w:r w:rsidR="00715642" w:rsidRPr="00715642">
        <w:rPr>
          <w:b/>
          <w:bCs/>
          <w:highlight w:val="cyan"/>
          <w:lang w:val="en-GB"/>
        </w:rPr>
        <w:t>5.</w:t>
      </w:r>
      <w:r w:rsidRPr="00715642">
        <w:rPr>
          <w:highlight w:val="cyan"/>
          <w:lang w:val="en-GB"/>
        </w:rPr>
        <w:t xml:space="preserve"> </w:t>
      </w:r>
      <w:r w:rsidRPr="00715642">
        <w:rPr>
          <w:strike/>
          <w:highlight w:val="cyan"/>
          <w:lang w:val="en-GB"/>
        </w:rPr>
        <w:t>of Section 2</w:t>
      </w:r>
      <w:r w:rsidRPr="00A21912">
        <w:rPr>
          <w:lang w:val="en-GB"/>
        </w:rPr>
        <w:t xml:space="preserve"> of this UN Regulation.</w:t>
      </w:r>
    </w:p>
    <w:p w14:paraId="2DD02531"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252F9228"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2D06DBB4"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7B2753B1"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2EC29C32"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7AEEFD68"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3D7C776B" w14:textId="77777777" w:rsidR="00762E27" w:rsidRPr="00A21912" w:rsidRDefault="00762E27" w:rsidP="00762E27">
      <w:pPr>
        <w:pStyle w:val="para"/>
        <w:tabs>
          <w:tab w:val="left" w:pos="8505"/>
        </w:tabs>
        <w:rPr>
          <w:lang w:val="en-GB"/>
        </w:rPr>
      </w:pPr>
      <w:r w:rsidRPr="00A21912">
        <w:rPr>
          <w:lang w:val="en-GB"/>
        </w:rPr>
        <w:lastRenderedPageBreak/>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6AFE086E" w14:textId="07E2DC55"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w:t>
      </w:r>
      <w:r w:rsidR="004A4B10">
        <w:rPr>
          <w:lang w:val="en-GB"/>
        </w:rPr>
        <w:t> </w:t>
      </w:r>
      <w:r w:rsidRPr="00A21912">
        <w:rPr>
          <w:lang w:val="en-GB"/>
        </w:rPr>
        <w:t>2.15.</w:t>
      </w:r>
    </w:p>
    <w:p w14:paraId="2E964585"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55F5C5F9"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50B8C64F"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5B9CB145"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2549857A"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109251E5"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585C76FC"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6E4D959C"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3171696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66E44A56"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F04A380"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500152AB"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5DCD5CE9"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2A723AFA"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7B4D449C"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5E4E12ED"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7438EA7B"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46886F76"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7B28E897"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6B6FEA2E"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3F77D455"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731990D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36D5E796"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472245ED"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8E1662C"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A196DFD"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C9D721A"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4F2F3E90"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62800276"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63EB5523"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562E0B9C"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3F804F17"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38670304"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62EB8C3D"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016FED8F"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3DF941EB" w14:textId="77777777" w:rsidR="00762E27" w:rsidRPr="00A21912" w:rsidRDefault="00762E27" w:rsidP="00762E27">
      <w:pPr>
        <w:pStyle w:val="para"/>
        <w:tabs>
          <w:tab w:val="left" w:pos="8010"/>
          <w:tab w:val="left" w:pos="8505"/>
        </w:tabs>
        <w:rPr>
          <w:lang w:val="en-GB"/>
        </w:rPr>
      </w:pPr>
      <w:r w:rsidRPr="00A21912">
        <w:rPr>
          <w:lang w:val="en-GB"/>
        </w:rPr>
        <w:tab/>
        <w:t xml:space="preserve">The Type Approval Authority shall perform an assessment to establish that </w:t>
      </w:r>
      <w:proofErr w:type="gramStart"/>
      <w:r w:rsidRPr="00A21912">
        <w:rPr>
          <w:lang w:val="en-GB"/>
        </w:rPr>
        <w:t>the  manufacturer’s</w:t>
      </w:r>
      <w:proofErr w:type="gramEnd"/>
      <w:r w:rsidRPr="00A21912">
        <w:rPr>
          <w:lang w:val="en-GB"/>
        </w:rPr>
        <w:t xml:space="preserve"> explanation of the chosen strategy is understandable, logical and that the validation plan is suitable and have been completed.</w:t>
      </w:r>
    </w:p>
    <w:p w14:paraId="1E62AC57"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4A7A4DFC"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510EA838"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3A5846DC"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7A32994"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797F13CA" w14:textId="2A907736"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 xml:space="preserve">Removal of the </w:t>
      </w:r>
      <w:r w:rsidR="009B704D" w:rsidRPr="00A21912">
        <w:rPr>
          <w:lang w:val="en-GB"/>
        </w:rPr>
        <w:t>high-level</w:t>
      </w:r>
      <w:r w:rsidRPr="00A21912">
        <w:rPr>
          <w:lang w:val="en-GB"/>
        </w:rPr>
        <w:t xml:space="preserve"> function.</w:t>
      </w:r>
    </w:p>
    <w:p w14:paraId="1B272458"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47AA1677"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 xml:space="preserve">If the chosen provision selects a second (back-up) means to realise the vehicle control system objective, the principles of the change-over mechanism, the logic and level of redundancy and any </w:t>
      </w:r>
      <w:proofErr w:type="gramStart"/>
      <w:r w:rsidRPr="00A21912">
        <w:rPr>
          <w:lang w:val="en-GB"/>
        </w:rPr>
        <w:t>built in</w:t>
      </w:r>
      <w:proofErr w:type="gramEnd"/>
      <w:r w:rsidRPr="00A21912">
        <w:rPr>
          <w:lang w:val="en-GB"/>
        </w:rPr>
        <w:t xml:space="preserve"> back-up checking features shall be explained and the resulting limits of back-up effectiveness defined.</w:t>
      </w:r>
    </w:p>
    <w:p w14:paraId="632CAC8B"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43E43E1E"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262FD4C6"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14027B89"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3E49F4D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36419253"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0C974DED" w14:textId="009F615F" w:rsidR="00762E27" w:rsidRPr="00A21912" w:rsidRDefault="00762E27" w:rsidP="00762E27">
      <w:pPr>
        <w:tabs>
          <w:tab w:val="left" w:pos="8010"/>
          <w:tab w:val="left" w:pos="8505"/>
        </w:tabs>
        <w:spacing w:after="120"/>
        <w:ind w:left="3402" w:right="1134" w:hanging="567"/>
        <w:jc w:val="both"/>
      </w:pPr>
      <w:r w:rsidRPr="00A21912">
        <w:lastRenderedPageBreak/>
        <w:t>(ii)</w:t>
      </w:r>
      <w:r w:rsidRPr="00A21912">
        <w:tab/>
      </w:r>
      <w:r w:rsidRPr="00E0735D">
        <w:t>Malfunctions of the system, within the scope of this UN Regulation</w:t>
      </w:r>
      <w:r w:rsidR="009C4AD6" w:rsidRPr="00E0735D">
        <w:rPr>
          <w:b/>
          <w:bCs/>
        </w:rPr>
        <w:t>, including the controllability aspect</w:t>
      </w:r>
      <w:r w:rsidR="00126BB6" w:rsidRPr="00E0735D">
        <w:rPr>
          <w:b/>
          <w:bCs/>
        </w:rPr>
        <w:t>s</w:t>
      </w:r>
      <w:r w:rsidR="009C4AD6" w:rsidRPr="00E0735D">
        <w:rPr>
          <w:b/>
          <w:bCs/>
        </w:rPr>
        <w:t xml:space="preserve"> in accordance with paragraph </w:t>
      </w:r>
      <w:r w:rsidR="006D09BA" w:rsidRPr="00E0735D">
        <w:rPr>
          <w:b/>
          <w:bCs/>
        </w:rPr>
        <w:t>5.3.6. of this UN Regulation</w:t>
      </w:r>
      <w:r w:rsidRPr="00E0735D">
        <w:t>;</w:t>
      </w:r>
    </w:p>
    <w:p w14:paraId="2395336C"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2DE28429"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65F4EF23"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0086EE2E"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536C13BB"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743DCF8A"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024FC7F0"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49B5FDC1"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65D4BE76"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2D9BB48C"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496A261E"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08451CC7" w14:textId="7869CC46"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w:t>
      </w:r>
      <w:r w:rsidR="006D09BA">
        <w:rPr>
          <w:lang w:val="en-GB"/>
        </w:rPr>
        <w:t xml:space="preserve"> </w:t>
      </w:r>
      <w:r w:rsidR="006D09BA" w:rsidRPr="009B704D">
        <w:rPr>
          <w:b/>
          <w:bCs/>
          <w:lang w:val="en-GB"/>
        </w:rPr>
        <w:t>relevant</w:t>
      </w:r>
      <w:r w:rsidRPr="00A21912">
        <w:rPr>
          <w:lang w:val="en-GB"/>
        </w:rPr>
        <w:t xml:space="preserve"> failure condition of the type defined in paragraph 3.4.4. of this Annex, the warning signal to be given to the driver and/or to service/technical inspection personnel.</w:t>
      </w:r>
    </w:p>
    <w:p w14:paraId="5E6DA388"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2F277CD0"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18EBFA54"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2FEF15EC"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0228DB6D"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74768C28" w14:textId="77777777" w:rsidR="00762E27" w:rsidRPr="00A21912" w:rsidRDefault="00762E27" w:rsidP="00762E27">
      <w:pPr>
        <w:tabs>
          <w:tab w:val="left" w:pos="8010"/>
          <w:tab w:val="left" w:pos="8505"/>
        </w:tabs>
        <w:spacing w:after="120"/>
        <w:ind w:left="2835" w:right="1134" w:hanging="567"/>
        <w:jc w:val="both"/>
      </w:pPr>
      <w:r w:rsidRPr="00A21912">
        <w:lastRenderedPageBreak/>
        <w:t>(a)</w:t>
      </w:r>
      <w:r w:rsidRPr="00A21912">
        <w:tab/>
        <w:t>Safety policy and objectives, which establish safety practices with a clear safety policy, safety roles and responsibilities, and organizational safety objectives;</w:t>
      </w:r>
    </w:p>
    <w:p w14:paraId="02EBD725"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CA94D2E"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7602B407"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60C16AF9"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7731CB2A"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C4BFC00"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1A0F5BA7"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5A3BCC5D"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431BFC8D"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23B4953A"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61CD8A0A" w14:textId="0CA1CC3F"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w:t>
      </w:r>
      <w:r w:rsidR="009B704D" w:rsidRPr="00A21912">
        <w:t xml:space="preserve">of </w:t>
      </w:r>
      <w:r w:rsidR="009B704D" w:rsidRPr="00A21912" w:rsidDel="00BF46A1">
        <w:t>the</w:t>
      </w:r>
      <w:r w:rsidRPr="00A21912">
        <w:t xml:space="preserve"> system </w:t>
      </w:r>
    </w:p>
    <w:p w14:paraId="253595C6"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13BF953D"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37CD0380"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4F0C2422"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1FD31601"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7FFFDC2E"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15AEDD48" w14:textId="77777777" w:rsidR="00762E27" w:rsidRPr="00A21912" w:rsidRDefault="00762E27" w:rsidP="00762E27">
      <w:pPr>
        <w:tabs>
          <w:tab w:val="left" w:pos="2410"/>
          <w:tab w:val="left" w:pos="8010"/>
          <w:tab w:val="left" w:pos="8505"/>
        </w:tabs>
        <w:spacing w:after="120"/>
        <w:ind w:left="2268" w:right="1134"/>
        <w:jc w:val="both"/>
      </w:pPr>
      <w:r w:rsidRPr="00A21912">
        <w:t xml:space="preserve">The reaction of the system shall be checked under the influence of a failure in any individual unit by applying corresponding output signals to electrical units </w:t>
      </w:r>
      <w:r w:rsidRPr="00A21912">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706BBD57"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704B968F" w14:textId="77777777" w:rsidR="00762E27"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1EDBD1C7" w14:textId="77777777" w:rsidR="004D5672" w:rsidRPr="00CF3FAE" w:rsidRDefault="004D5672" w:rsidP="004D5672">
      <w:pPr>
        <w:pStyle w:val="para"/>
        <w:tabs>
          <w:tab w:val="left" w:pos="8505"/>
        </w:tabs>
        <w:rPr>
          <w:b/>
          <w:bCs/>
        </w:rPr>
      </w:pPr>
      <w:r w:rsidRPr="00CF3FAE">
        <w:rPr>
          <w:b/>
          <w:bCs/>
        </w:rPr>
        <w:t>4.1.3.</w:t>
      </w:r>
      <w:r w:rsidRPr="00CF3FAE">
        <w:rPr>
          <w:b/>
          <w:bCs/>
        </w:rPr>
        <w:tab/>
        <w:t>Verification of the controllability</w:t>
      </w:r>
    </w:p>
    <w:p w14:paraId="720B936F" w14:textId="2309C6B3" w:rsidR="004D5672" w:rsidRPr="00CF3FAE" w:rsidRDefault="004D5672" w:rsidP="004D5672">
      <w:pPr>
        <w:pStyle w:val="para"/>
        <w:tabs>
          <w:tab w:val="left" w:pos="8505"/>
        </w:tabs>
        <w:ind w:leftChars="567" w:rightChars="567"/>
        <w:rPr>
          <w:b/>
          <w:bCs/>
        </w:rPr>
      </w:pPr>
      <w:r w:rsidRPr="00CF3FAE">
        <w:rPr>
          <w:b/>
          <w:bCs/>
        </w:rPr>
        <w:tab/>
        <w:t>The verification under non-fault (paragraph 4.1.1.1</w:t>
      </w:r>
      <w:r w:rsidR="001E4FE4">
        <w:rPr>
          <w:b/>
          <w:bCs/>
        </w:rPr>
        <w:t>.</w:t>
      </w:r>
      <w:r w:rsidRPr="00CF3FAE">
        <w:rPr>
          <w:b/>
          <w:bCs/>
        </w:rPr>
        <w:t>) and fault (paragraph 4.1.2.1</w:t>
      </w:r>
      <w:r w:rsidR="001E4FE4">
        <w:rPr>
          <w:b/>
          <w:bCs/>
        </w:rPr>
        <w:t>.</w:t>
      </w:r>
      <w:r w:rsidRPr="00CF3FAE">
        <w:rPr>
          <w:b/>
          <w:bCs/>
        </w:rPr>
        <w:t xml:space="preserve">) conditions shall be adequate from a controllability perspective. </w:t>
      </w:r>
    </w:p>
    <w:p w14:paraId="412408DA" w14:textId="77777777" w:rsidR="004D5672" w:rsidRPr="00CF3FAE" w:rsidRDefault="004D5672" w:rsidP="004D5672">
      <w:pPr>
        <w:pStyle w:val="para"/>
        <w:tabs>
          <w:tab w:val="left" w:pos="8505"/>
        </w:tabs>
        <w:rPr>
          <w:b/>
          <w:bCs/>
          <w:lang w:eastAsia="ja-JP"/>
        </w:rPr>
      </w:pPr>
      <w:r w:rsidRPr="00CF3FAE">
        <w:rPr>
          <w:b/>
          <w:bCs/>
          <w:lang w:eastAsia="ja-JP"/>
        </w:rPr>
        <w:t>4.1.3.1.</w:t>
      </w:r>
      <w:r w:rsidRPr="00CF3FAE">
        <w:rPr>
          <w:b/>
          <w:bCs/>
          <w:lang w:eastAsia="ja-JP"/>
        </w:rPr>
        <w:tab/>
        <w:t>In relation to paragraph 5.3.6.2</w:t>
      </w:r>
      <w:r w:rsidRPr="00CF3FAE">
        <w:rPr>
          <w:b/>
          <w:bCs/>
        </w:rPr>
        <w:t xml:space="preserve">. of this UN Regulation, the strategies for ensuring controllability </w:t>
      </w:r>
      <w:r w:rsidRPr="00CF3FAE">
        <w:rPr>
          <w:b/>
          <w:bCs/>
          <w:lang w:eastAsia="ja-JP"/>
        </w:rPr>
        <w:t>may include, but are not limited to:</w:t>
      </w:r>
    </w:p>
    <w:p w14:paraId="1E747308"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(a)</w:t>
      </w:r>
      <w:r w:rsidRPr="00CF3FAE">
        <w:rPr>
          <w:b/>
          <w:bCs/>
          <w:lang w:eastAsia="ja-JP"/>
        </w:rPr>
        <w:tab/>
        <w:t xml:space="preserve">Limiting the </w:t>
      </w:r>
      <w:r w:rsidRPr="00CF3FAE">
        <w:rPr>
          <w:rFonts w:cs="Arial"/>
          <w:b/>
          <w:bCs/>
          <w:lang w:val="en-US" w:eastAsia="ja-JP"/>
        </w:rPr>
        <w:t>system’s</w:t>
      </w:r>
      <w:r w:rsidRPr="00CF3FAE">
        <w:rPr>
          <w:b/>
          <w:bCs/>
          <w:lang w:eastAsia="ja-JP"/>
        </w:rPr>
        <w:t xml:space="preserve"> steering output;</w:t>
      </w:r>
    </w:p>
    <w:p w14:paraId="746DB998"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(b)</w:t>
      </w:r>
      <w:r w:rsidRPr="00CF3FAE">
        <w:rPr>
          <w:b/>
          <w:bCs/>
          <w:lang w:eastAsia="ja-JP"/>
        </w:rPr>
        <w:tab/>
        <w:t xml:space="preserve">Adjusting the </w:t>
      </w:r>
      <w:r w:rsidRPr="00CF3FAE">
        <w:rPr>
          <w:rFonts w:cs="Arial"/>
          <w:b/>
          <w:bCs/>
          <w:lang w:val="en-US" w:eastAsia="ja-JP"/>
        </w:rPr>
        <w:t>vehicle’s</w:t>
      </w:r>
      <w:r w:rsidRPr="00CF3FAE">
        <w:rPr>
          <w:b/>
          <w:bCs/>
          <w:lang w:eastAsia="ja-JP"/>
        </w:rPr>
        <w:t xml:space="preserve"> position in the lane of travel;</w:t>
      </w:r>
    </w:p>
    <w:p w14:paraId="3075E532"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(c)</w:t>
      </w:r>
      <w:r w:rsidRPr="00CF3FAE">
        <w:rPr>
          <w:b/>
          <w:bCs/>
          <w:lang w:eastAsia="ja-JP"/>
        </w:rPr>
        <w:tab/>
        <w:t xml:space="preserve">Determining </w:t>
      </w:r>
      <w:r w:rsidRPr="00CF3FAE">
        <w:rPr>
          <w:rFonts w:cs="Arial"/>
          <w:b/>
          <w:bCs/>
          <w:lang w:val="en-US" w:eastAsia="ja-JP"/>
        </w:rPr>
        <w:t>road</w:t>
      </w:r>
      <w:r w:rsidRPr="00CF3FAE">
        <w:rPr>
          <w:b/>
          <w:bCs/>
          <w:lang w:eastAsia="ja-JP"/>
        </w:rPr>
        <w:t xml:space="preserve"> type and attributes;</w:t>
      </w:r>
    </w:p>
    <w:p w14:paraId="35E67513"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(d)</w:t>
      </w:r>
      <w:r w:rsidRPr="00CF3FAE">
        <w:rPr>
          <w:b/>
          <w:bCs/>
          <w:lang w:eastAsia="ja-JP"/>
        </w:rPr>
        <w:tab/>
        <w:t xml:space="preserve">Determining </w:t>
      </w:r>
      <w:r w:rsidRPr="00CF3FAE">
        <w:rPr>
          <w:rFonts w:cs="Arial"/>
          <w:b/>
          <w:bCs/>
          <w:lang w:val="en-US" w:eastAsia="ja-JP"/>
        </w:rPr>
        <w:t>other</w:t>
      </w:r>
      <w:r w:rsidRPr="00CF3FAE">
        <w:rPr>
          <w:b/>
          <w:bCs/>
          <w:lang w:eastAsia="ja-JP"/>
        </w:rPr>
        <w:t xml:space="preserve"> road user behaviour;</w:t>
      </w:r>
    </w:p>
    <w:p w14:paraId="65261F6F"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(e)</w:t>
      </w:r>
      <w:r w:rsidRPr="00CF3FAE">
        <w:rPr>
          <w:b/>
          <w:bCs/>
          <w:lang w:eastAsia="ja-JP"/>
        </w:rPr>
        <w:tab/>
        <w:t xml:space="preserve">Driver </w:t>
      </w:r>
      <w:r w:rsidRPr="00CF3FAE">
        <w:rPr>
          <w:rFonts w:cs="Arial"/>
          <w:b/>
          <w:bCs/>
          <w:lang w:val="en-US" w:eastAsia="ja-JP"/>
        </w:rPr>
        <w:t>monitoring</w:t>
      </w:r>
      <w:r w:rsidRPr="00CF3FAE">
        <w:rPr>
          <w:b/>
          <w:bCs/>
          <w:lang w:eastAsia="ja-JP"/>
        </w:rPr>
        <w:t xml:space="preserve"> used.</w:t>
      </w:r>
    </w:p>
    <w:p w14:paraId="0290D4BF" w14:textId="77777777" w:rsidR="004D5672" w:rsidRPr="00CF3FAE" w:rsidRDefault="004D5672" w:rsidP="004D5672">
      <w:pPr>
        <w:adjustRightInd w:val="0"/>
        <w:snapToGrid w:val="0"/>
        <w:spacing w:after="120" w:line="240" w:lineRule="auto"/>
        <w:ind w:left="2250" w:right="1134" w:hanging="1080"/>
        <w:jc w:val="both"/>
        <w:rPr>
          <w:rFonts w:cs="Arial"/>
          <w:b/>
          <w:bCs/>
          <w:lang w:val="en-US" w:eastAsia="ja-JP"/>
        </w:rPr>
      </w:pPr>
      <w:r w:rsidRPr="00CF3FAE">
        <w:rPr>
          <w:b/>
          <w:bCs/>
          <w:lang w:eastAsia="ja-JP"/>
        </w:rPr>
        <w:t>4.1.3.2.</w:t>
      </w:r>
      <w:r w:rsidRPr="00CF3FAE">
        <w:rPr>
          <w:b/>
          <w:bCs/>
          <w:lang w:eastAsia="ja-JP"/>
        </w:rPr>
        <w:tab/>
        <w:t>In relation to paragraph 5.3.6.2</w:t>
      </w:r>
      <w:r w:rsidRPr="00CF3FAE">
        <w:rPr>
          <w:b/>
          <w:bCs/>
        </w:rPr>
        <w:t>. of this UN Regulation, t</w:t>
      </w:r>
      <w:r w:rsidRPr="00CF3FAE">
        <w:rPr>
          <w:rFonts w:cs="Arial"/>
          <w:b/>
          <w:bCs/>
          <w:lang w:val="en-US" w:eastAsia="ja-JP"/>
        </w:rPr>
        <w:t xml:space="preserve">he strategies </w:t>
      </w:r>
      <w:r w:rsidRPr="00CF3FAE">
        <w:rPr>
          <w:b/>
          <w:bCs/>
          <w:lang w:eastAsia="ja-JP"/>
        </w:rPr>
        <w:t>for</w:t>
      </w:r>
      <w:r w:rsidRPr="00CF3FAE">
        <w:rPr>
          <w:rFonts w:cs="Arial"/>
          <w:b/>
          <w:bCs/>
          <w:lang w:val="en-US" w:eastAsia="ja-JP"/>
        </w:rPr>
        <w:t xml:space="preserve"> ensuring controllability whilst withholding HORs may include, but are not limited to:</w:t>
      </w:r>
    </w:p>
    <w:p w14:paraId="093E5AB0"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(a)</w:t>
      </w:r>
      <w:r w:rsidRPr="00CF3FAE">
        <w:rPr>
          <w:rFonts w:cs="Arial"/>
          <w:b/>
          <w:bCs/>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3829C75D"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(b)</w:t>
      </w:r>
      <w:r w:rsidRPr="00CF3FAE">
        <w:rPr>
          <w:rFonts w:cs="Arial"/>
          <w:b/>
          <w:bCs/>
          <w:lang w:val="en-US" w:eastAsia="ja-JP"/>
        </w:rPr>
        <w:tab/>
        <w:t>Limiting or avoiding sudden vehicle motion to the extent possible (e.g. to avoid a sudden loss of steering assistance), as outlined in the safety concept of the vehicle manufacturer;</w:t>
      </w:r>
    </w:p>
    <w:p w14:paraId="35D218D0"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rFonts w:cs="Arial"/>
          <w:b/>
          <w:bCs/>
          <w:lang w:val="en-US" w:eastAsia="ja-JP"/>
        </w:rPr>
        <w:t>(c)</w:t>
      </w:r>
      <w:r w:rsidRPr="00CF3FAE">
        <w:rPr>
          <w:rFonts w:cs="Arial"/>
          <w:b/>
          <w:bCs/>
          <w:lang w:val="en-US" w:eastAsia="ja-JP"/>
        </w:rPr>
        <w:tab/>
        <w:t>Adjusting the vehicle’s position in the lane of travel (e.g., offsetting while navigating through a curve, maintaining a center position or offsetting for other traffic)</w:t>
      </w:r>
      <w:r w:rsidRPr="00CF3FAE">
        <w:rPr>
          <w:b/>
          <w:bCs/>
          <w:lang w:eastAsia="ja-JP"/>
        </w:rPr>
        <w:t>;</w:t>
      </w:r>
    </w:p>
    <w:p w14:paraId="580EAC8B" w14:textId="77777777" w:rsidR="004D5672" w:rsidRPr="00CF3FAE" w:rsidRDefault="004D5672" w:rsidP="004D5672">
      <w:pPr>
        <w:adjustRightInd w:val="0"/>
        <w:snapToGrid w:val="0"/>
        <w:spacing w:after="120" w:line="240" w:lineRule="auto"/>
        <w:ind w:leftChars="1134" w:left="2832" w:right="1134" w:hangingChars="281" w:hanging="564"/>
        <w:jc w:val="both"/>
        <w:rPr>
          <w:rFonts w:cs="Arial"/>
          <w:b/>
          <w:bCs/>
          <w:lang w:val="en-US" w:eastAsia="ja-JP"/>
        </w:rPr>
      </w:pPr>
      <w:r w:rsidRPr="00CF3FAE">
        <w:rPr>
          <w:rFonts w:cs="Arial"/>
          <w:b/>
          <w:bCs/>
          <w:lang w:val="en-US" w:eastAsia="ja-JP"/>
        </w:rPr>
        <w:t>(d)</w:t>
      </w:r>
      <w:r w:rsidRPr="00CF3FAE">
        <w:rPr>
          <w:rFonts w:cs="Arial"/>
          <w:b/>
          <w:bCs/>
          <w:lang w:val="en-US" w:eastAsia="ja-JP"/>
        </w:rPr>
        <w:tab/>
        <w:t>Determining road type and attributes (e.g., limited to wide lane or lane with laterally wide free space);</w:t>
      </w:r>
    </w:p>
    <w:p w14:paraId="45FE2730"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(e)</w:t>
      </w:r>
      <w:r w:rsidRPr="00CF3FAE">
        <w:rPr>
          <w:rFonts w:cs="Arial"/>
          <w:b/>
          <w:bCs/>
          <w:lang w:val="en-US" w:eastAsia="ja-JP"/>
        </w:rPr>
        <w:tab/>
        <w:t>Limiting the designed speed range or lateral acceleration range;</w:t>
      </w:r>
    </w:p>
    <w:p w14:paraId="42323C59" w14:textId="77777777" w:rsidR="004D5672" w:rsidRPr="00CF3FAE" w:rsidRDefault="004D5672" w:rsidP="00CF3FAE">
      <w:pPr>
        <w:adjustRightInd w:val="0"/>
        <w:snapToGrid w:val="0"/>
        <w:spacing w:after="120" w:line="240" w:lineRule="auto"/>
        <w:ind w:left="2835" w:right="1134" w:hanging="585"/>
        <w:jc w:val="both"/>
        <w:rPr>
          <w:b/>
          <w:bCs/>
          <w:strike/>
          <w:lang w:val="en-US" w:eastAsia="ja-JP"/>
        </w:rPr>
      </w:pPr>
      <w:r w:rsidRPr="00CF3FAE">
        <w:rPr>
          <w:rFonts w:cs="Arial"/>
          <w:b/>
          <w:bCs/>
          <w:lang w:val="en-US" w:eastAsia="ja-JP"/>
        </w:rPr>
        <w:t>(f)</w:t>
      </w:r>
      <w:r w:rsidRPr="00CF3FAE">
        <w:rPr>
          <w:rFonts w:cs="Arial"/>
          <w:b/>
          <w:bCs/>
          <w:lang w:val="en-US" w:eastAsia="ja-JP"/>
        </w:rPr>
        <w:tab/>
        <w:t>Increasing warning times other than the HOR and EOR to allow sufficient time to the driver to apply direct steering control after moving back the hands.</w:t>
      </w:r>
    </w:p>
    <w:p w14:paraId="1C41E8FE"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279416C4" w14:textId="77777777"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 xml:space="preserve">If virtual testing is performed by the manufacturer, the Type Approval Authority shall evaluate the declared results provided by the manufacturer, in particular pertaining </w:t>
      </w:r>
      <w:proofErr w:type="gramStart"/>
      <w:r w:rsidRPr="00A21912">
        <w:t>to  safety</w:t>
      </w:r>
      <w:proofErr w:type="gramEnd"/>
      <w:r w:rsidRPr="00A21912">
        <w:t xml:space="preserve"> metrics and the coverage of the system boundaries.</w:t>
      </w:r>
    </w:p>
    <w:p w14:paraId="773A2368" w14:textId="77777777" w:rsidR="00762E27" w:rsidRPr="00A21912" w:rsidRDefault="00762E27" w:rsidP="00762E27">
      <w:pPr>
        <w:tabs>
          <w:tab w:val="left" w:pos="8010"/>
          <w:tab w:val="left" w:pos="8505"/>
        </w:tabs>
        <w:spacing w:after="120"/>
        <w:ind w:left="2268" w:right="1134" w:hanging="1134"/>
        <w:jc w:val="both"/>
      </w:pPr>
      <w:r w:rsidRPr="00A21912">
        <w:lastRenderedPageBreak/>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0C6D548E" w14:textId="2821F46D" w:rsidR="00762E27" w:rsidRPr="00A21912" w:rsidRDefault="00762E27" w:rsidP="00762E27">
      <w:pPr>
        <w:tabs>
          <w:tab w:val="left" w:pos="8010"/>
          <w:tab w:val="left" w:pos="8505"/>
        </w:tabs>
        <w:spacing w:after="120"/>
        <w:ind w:left="2268" w:right="1134" w:hanging="1134"/>
        <w:jc w:val="both"/>
      </w:pPr>
      <w:r w:rsidRPr="00A21912">
        <w:t>4.4.</w:t>
      </w:r>
      <w:r w:rsidRPr="00A21912">
        <w:tab/>
        <w:t>The Type Approval Authority shall also check a number of scenarios that are critical for controllability of system boundaries by the driver (e.g. object difficult to detect, when the system reaches its system boundaries, risk of collision with another road user</w:t>
      </w:r>
      <w:r w:rsidR="006D09BA" w:rsidRPr="009B704D">
        <w:rPr>
          <w:b/>
          <w:bCs/>
        </w:rPr>
        <w:t>, system fault conditions</w:t>
      </w:r>
      <w:r w:rsidRPr="009B704D">
        <w:t>)</w:t>
      </w:r>
      <w:r w:rsidRPr="00A21912">
        <w:t xml:space="preserve"> as defined in the regulation. </w:t>
      </w:r>
    </w:p>
    <w:p w14:paraId="59518428"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2747D1B1"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09444101" w14:textId="39AAC294"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w:t>
      </w:r>
      <w:r w:rsidR="009B704D">
        <w:t> </w:t>
      </w:r>
      <w:r w:rsidRPr="00A21912">
        <w:t>1 to this Annex.</w:t>
      </w:r>
    </w:p>
    <w:p w14:paraId="1A7E84B4" w14:textId="77777777" w:rsidR="00762E27" w:rsidRPr="00A21912" w:rsidRDefault="00762E27" w:rsidP="00762E27">
      <w:pPr>
        <w:suppressAutoHyphens w:val="0"/>
        <w:spacing w:line="240" w:lineRule="auto"/>
        <w:rPr>
          <w:b/>
          <w:sz w:val="28"/>
        </w:rPr>
      </w:pPr>
      <w:r w:rsidRPr="00A21912">
        <w:br w:type="page"/>
      </w:r>
    </w:p>
    <w:p w14:paraId="02B5AFDB" w14:textId="77777777" w:rsidR="00762E27" w:rsidRPr="00A21912" w:rsidRDefault="00762E27" w:rsidP="00762E27">
      <w:pPr>
        <w:pStyle w:val="HChG"/>
        <w:ind w:right="9"/>
        <w:jc w:val="both"/>
      </w:pPr>
      <w:r w:rsidRPr="00A21912">
        <w:lastRenderedPageBreak/>
        <w:t>Appendix 1</w:t>
      </w:r>
    </w:p>
    <w:p w14:paraId="0F281C75"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10D87B51"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5BFF8F7E"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7630B008"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44DE2C40"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1A546B25"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339F2064"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7AAA6DC6"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77422FC6"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412FC008"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5FE6CB8B"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341B8F21"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04EB397"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064C7017"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3D74D9BA"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46D19753" w14:textId="77777777"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71A7346D" w14:textId="77777777"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36931B4E" w14:textId="77777777"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448B53C8" w14:textId="77777777"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3019EE55"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6DD90213" w14:textId="77777777"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393192E1" w14:textId="77777777"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3DDCA4DE" w14:textId="77777777"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54ADBE66" w14:textId="77777777"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286E4285" w14:textId="77777777"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28FABEA3" w14:textId="77777777"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36703048"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08F9156C" w14:textId="77777777"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6B78CDA" w14:textId="7777777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5AA35F03" w14:textId="77777777"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4880CB6F"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100936E5"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4C8BB34D"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266A6F16" w14:textId="7777777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5C3457DD" w14:textId="77777777"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5F1B8DF4"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3F21AD38"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09FF268C" w14:textId="77777777"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1C767D3D"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08AF3F5E" w14:textId="77777777"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461EA116" w14:textId="77777777"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20169BB7"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1E608357"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779B5B7F" w14:textId="77777777"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1E120E80"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35C3059D" w14:textId="77777777" w:rsidR="00762E27" w:rsidRPr="00A21912" w:rsidRDefault="00762E27" w:rsidP="00762E27">
      <w:pPr>
        <w:spacing w:after="120"/>
        <w:ind w:left="1701" w:right="1089" w:hanging="567"/>
        <w:jc w:val="both"/>
      </w:pPr>
      <w:r w:rsidRPr="00A21912">
        <w:t>4.4.</w:t>
      </w:r>
      <w:r w:rsidRPr="00A21912">
        <w:tab/>
        <w:t xml:space="preserve">This test(s) has been carried out and the results reported in accordance with … to UN Regulation No. 1XX </w:t>
      </w:r>
      <w:r w:rsidRPr="00A21912">
        <w:rPr>
          <w:i/>
          <w:iCs/>
        </w:rPr>
        <w:t>(the number of this UN Regulation)</w:t>
      </w:r>
      <w:r w:rsidRPr="00A21912">
        <w:t xml:space="preserve"> as last amended by the ... series of amendments.</w:t>
      </w:r>
    </w:p>
    <w:p w14:paraId="15BB2BF5"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48921A43"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28066863" w14:textId="77777777" w:rsidR="00762E27" w:rsidRPr="00A21912" w:rsidRDefault="00762E27" w:rsidP="00762E27">
      <w:pPr>
        <w:ind w:right="9"/>
        <w:jc w:val="both"/>
      </w:pPr>
    </w:p>
    <w:p w14:paraId="18DF74F6" w14:textId="77777777" w:rsidR="00762E27" w:rsidRPr="00A21912" w:rsidRDefault="00762E27" w:rsidP="00762E27">
      <w:pPr>
        <w:suppressAutoHyphens w:val="0"/>
        <w:spacing w:line="240" w:lineRule="auto"/>
        <w:ind w:right="9"/>
        <w:jc w:val="both"/>
      </w:pPr>
      <w:r w:rsidRPr="00A21912">
        <w:br w:type="page"/>
      </w:r>
    </w:p>
    <w:p w14:paraId="4F96B06C" w14:textId="77777777" w:rsidR="00762E27" w:rsidRPr="00A21912" w:rsidRDefault="00762E27" w:rsidP="00762E27">
      <w:pPr>
        <w:pStyle w:val="HChG"/>
      </w:pPr>
      <w:r w:rsidRPr="00A21912">
        <w:lastRenderedPageBreak/>
        <w:t>Appendix 2</w:t>
      </w:r>
    </w:p>
    <w:p w14:paraId="62FAFBC5" w14:textId="77777777" w:rsidR="00762E27" w:rsidRPr="00A21912" w:rsidRDefault="00762E27" w:rsidP="00762E27">
      <w:pPr>
        <w:pStyle w:val="HChG"/>
      </w:pPr>
      <w:r w:rsidRPr="00A21912">
        <w:tab/>
      </w:r>
      <w:r w:rsidRPr="00A21912">
        <w:tab/>
        <w:t>System design to be assessed during the audit/assessment</w:t>
      </w:r>
    </w:p>
    <w:p w14:paraId="51999AEB"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0CD907DC" w14:textId="3FBB2E6A" w:rsidR="00762E27" w:rsidRPr="00A21912" w:rsidRDefault="000F04D1" w:rsidP="00762E27">
      <w:pPr>
        <w:tabs>
          <w:tab w:val="left" w:leader="dot" w:pos="8080"/>
        </w:tabs>
        <w:spacing w:after="120"/>
        <w:ind w:left="1800" w:right="1134"/>
        <w:jc w:val="both"/>
      </w:pPr>
      <w:r w:rsidRPr="007E72E5">
        <w:rPr>
          <w:b/>
          <w:bCs/>
        </w:rPr>
        <w:t>This Appendix reflects a summary of system design aspects outlined in the core text of this Regulation to be assessed during the audit/assessment.</w:t>
      </w:r>
      <w:r w:rsidR="00B40596" w:rsidRPr="007E72E5">
        <w:t xml:space="preserve"> </w:t>
      </w:r>
      <w:r w:rsidR="00762E27" w:rsidRPr="007E72E5">
        <w:t>The</w:t>
      </w:r>
      <w:r w:rsidR="00762E27" w:rsidRPr="00A21912">
        <w:t xml:space="preserve"> following information shall be provided by the manufacturer for assessment by the Type Approval Authority. </w:t>
      </w:r>
    </w:p>
    <w:p w14:paraId="0D94E670" w14:textId="77777777" w:rsidR="009E6F42" w:rsidRDefault="009E6F42" w:rsidP="00762E27">
      <w:pPr>
        <w:pStyle w:val="para"/>
        <w:ind w:left="1800" w:hanging="630"/>
        <w:rPr>
          <w:b/>
          <w:bCs/>
          <w:lang w:val="en-GB"/>
        </w:rPr>
      </w:pPr>
    </w:p>
    <w:p w14:paraId="7D0F3844" w14:textId="46DC5425"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4BEE957E"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1AE9E84E"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1A81B089"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C5E3415" w14:textId="77777777" w:rsidR="00762E27"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4501124C" w14:textId="380725BE" w:rsidR="0087775F" w:rsidRPr="007E72E5" w:rsidRDefault="0087775F" w:rsidP="0087775F">
      <w:pPr>
        <w:pStyle w:val="para"/>
        <w:ind w:left="1800" w:hanging="630"/>
        <w:rPr>
          <w:b/>
          <w:bCs/>
        </w:rPr>
      </w:pPr>
      <w:r w:rsidRPr="007E72E5">
        <w:rPr>
          <w:b/>
          <w:bCs/>
        </w:rPr>
        <w:t>2.1.1.3</w:t>
      </w:r>
      <w:r w:rsidR="007E72E5" w:rsidRPr="00B6127A">
        <w:rPr>
          <w:b/>
          <w:bCs/>
        </w:rPr>
        <w:t>.</w:t>
      </w:r>
      <w:r w:rsidRPr="007E72E5">
        <w:rPr>
          <w:b/>
          <w:bCs/>
        </w:rPr>
        <w:t xml:space="preserve"> Evidence of robustness of the driver disengagement monitoring accounting for </w:t>
      </w:r>
      <w:r w:rsidR="002B3111" w:rsidRPr="007E72E5">
        <w:rPr>
          <w:b/>
          <w:bCs/>
          <w:lang w:val="en-US"/>
        </w:rPr>
        <w:t>differen</w:t>
      </w:r>
      <w:r w:rsidR="009875C0" w:rsidRPr="007E72E5">
        <w:rPr>
          <w:b/>
          <w:bCs/>
          <w:lang w:val="en-US"/>
        </w:rPr>
        <w:t xml:space="preserve">ces in </w:t>
      </w:r>
      <w:r w:rsidR="00454F04" w:rsidRPr="007E72E5">
        <w:rPr>
          <w:b/>
          <w:bCs/>
          <w:lang w:val="en-US"/>
        </w:rPr>
        <w:t xml:space="preserve">human characteristics and </w:t>
      </w:r>
      <w:r w:rsidR="004950D0" w:rsidRPr="007E72E5">
        <w:rPr>
          <w:b/>
          <w:bCs/>
          <w:lang w:val="en-US"/>
        </w:rPr>
        <w:t>apparel</w:t>
      </w:r>
      <w:r w:rsidRPr="007E72E5">
        <w:rPr>
          <w:b/>
          <w:bCs/>
        </w:rPr>
        <w:t xml:space="preserve">. This shall include </w:t>
      </w:r>
      <w:r w:rsidR="00604D6E" w:rsidRPr="007E72E5">
        <w:rPr>
          <w:b/>
          <w:bCs/>
          <w:lang w:val="nl-BE"/>
        </w:rPr>
        <w:t>evidence that the system performance</w:t>
      </w:r>
      <w:r w:rsidR="00102A01" w:rsidRPr="007E72E5">
        <w:rPr>
          <w:b/>
          <w:bCs/>
          <w:lang w:val="nl-BE"/>
        </w:rPr>
        <w:t xml:space="preserve"> in meeting the regulatory requirements</w:t>
      </w:r>
      <w:r w:rsidR="00604D6E" w:rsidRPr="007E72E5">
        <w:rPr>
          <w:b/>
          <w:bCs/>
          <w:lang w:val="nl-BE"/>
        </w:rPr>
        <w:t xml:space="preserve"> is not affected adversely by </w:t>
      </w:r>
      <w:r w:rsidR="00000C97" w:rsidRPr="007E72E5">
        <w:rPr>
          <w:b/>
          <w:bCs/>
          <w:lang w:val="en-US"/>
        </w:rPr>
        <w:t>e.g.</w:t>
      </w:r>
      <w:r w:rsidRPr="007E72E5">
        <w:rPr>
          <w:b/>
          <w:bCs/>
        </w:rPr>
        <w:t>:</w:t>
      </w:r>
    </w:p>
    <w:p w14:paraId="5527D370" w14:textId="26CECEDF" w:rsidR="0087775F" w:rsidRPr="007E72E5" w:rsidRDefault="0087775F" w:rsidP="00806620">
      <w:pPr>
        <w:pStyle w:val="para"/>
        <w:ind w:left="1800" w:firstLine="0"/>
        <w:rPr>
          <w:b/>
          <w:bCs/>
        </w:rPr>
      </w:pPr>
      <w:r w:rsidRPr="007E72E5">
        <w:rPr>
          <w:b/>
          <w:bCs/>
        </w:rPr>
        <w:t>(a) Skin complexion</w:t>
      </w:r>
      <w:r w:rsidR="007E72E5">
        <w:rPr>
          <w:b/>
          <w:bCs/>
        </w:rPr>
        <w:t>;</w:t>
      </w:r>
    </w:p>
    <w:p w14:paraId="73E743C1" w14:textId="0DC62552" w:rsidR="0087775F" w:rsidRPr="007E72E5" w:rsidRDefault="0087775F" w:rsidP="0087775F">
      <w:pPr>
        <w:pStyle w:val="para"/>
        <w:ind w:left="1800" w:firstLine="0"/>
        <w:rPr>
          <w:b/>
          <w:bCs/>
          <w:lang w:val="en-US"/>
        </w:rPr>
      </w:pPr>
      <w:r w:rsidRPr="007E72E5">
        <w:rPr>
          <w:b/>
          <w:bCs/>
        </w:rPr>
        <w:t xml:space="preserve">(b) </w:t>
      </w:r>
      <w:r w:rsidR="009962FE" w:rsidRPr="007E72E5">
        <w:rPr>
          <w:b/>
          <w:bCs/>
          <w:lang w:val="en-US"/>
        </w:rPr>
        <w:t>Gender</w:t>
      </w:r>
      <w:r w:rsidR="007E72E5">
        <w:rPr>
          <w:b/>
          <w:bCs/>
          <w:lang w:val="en-US"/>
        </w:rPr>
        <w:t>;</w:t>
      </w:r>
    </w:p>
    <w:p w14:paraId="0A1F3BAD" w14:textId="7BA8AA71" w:rsidR="0087775F" w:rsidRPr="007E72E5" w:rsidRDefault="0087775F" w:rsidP="0087775F">
      <w:pPr>
        <w:pStyle w:val="para"/>
        <w:ind w:left="1800" w:firstLine="0"/>
        <w:rPr>
          <w:b/>
          <w:bCs/>
        </w:rPr>
      </w:pPr>
      <w:r w:rsidRPr="007E72E5">
        <w:rPr>
          <w:b/>
          <w:bCs/>
        </w:rPr>
        <w:t>(c) Age</w:t>
      </w:r>
      <w:r w:rsidR="007E72E5">
        <w:rPr>
          <w:b/>
          <w:bCs/>
        </w:rPr>
        <w:t>;</w:t>
      </w:r>
    </w:p>
    <w:p w14:paraId="6B41195D" w14:textId="6E76FE32" w:rsidR="0087775F" w:rsidRPr="007E72E5" w:rsidRDefault="0087775F" w:rsidP="0087775F">
      <w:pPr>
        <w:pStyle w:val="para"/>
        <w:ind w:left="1800" w:firstLine="0"/>
        <w:rPr>
          <w:b/>
          <w:bCs/>
        </w:rPr>
      </w:pPr>
      <w:r w:rsidRPr="007E72E5">
        <w:rPr>
          <w:b/>
          <w:bCs/>
        </w:rPr>
        <w:t>(d) Stature of the driver</w:t>
      </w:r>
      <w:r w:rsidR="007E72E5">
        <w:rPr>
          <w:b/>
          <w:bCs/>
        </w:rPr>
        <w:t>;</w:t>
      </w:r>
    </w:p>
    <w:p w14:paraId="3B76E37F" w14:textId="074C30BB" w:rsidR="0087775F" w:rsidRPr="007E72E5" w:rsidRDefault="0087775F" w:rsidP="0087775F">
      <w:pPr>
        <w:pStyle w:val="para"/>
        <w:ind w:left="1800" w:firstLine="0"/>
        <w:rPr>
          <w:b/>
          <w:bCs/>
        </w:rPr>
      </w:pPr>
      <w:r w:rsidRPr="007E72E5">
        <w:rPr>
          <w:b/>
          <w:bCs/>
        </w:rPr>
        <w:t>(e) Facial hair</w:t>
      </w:r>
      <w:r w:rsidR="007E72E5">
        <w:rPr>
          <w:b/>
          <w:bCs/>
        </w:rPr>
        <w:t>;</w:t>
      </w:r>
    </w:p>
    <w:p w14:paraId="5B024964" w14:textId="200E3952" w:rsidR="0087775F" w:rsidRPr="007E72E5" w:rsidRDefault="0087775F" w:rsidP="0087775F">
      <w:pPr>
        <w:pStyle w:val="para"/>
        <w:ind w:left="1800" w:firstLine="0"/>
        <w:rPr>
          <w:b/>
          <w:bCs/>
        </w:rPr>
      </w:pPr>
      <w:r w:rsidRPr="007E72E5">
        <w:rPr>
          <w:b/>
          <w:bCs/>
        </w:rPr>
        <w:t>(f) Corrective glasses</w:t>
      </w:r>
      <w:r w:rsidR="007E72E5">
        <w:rPr>
          <w:b/>
          <w:bCs/>
        </w:rPr>
        <w:t>;</w:t>
      </w:r>
    </w:p>
    <w:p w14:paraId="01C65B65" w14:textId="13873D08" w:rsidR="0087775F" w:rsidRPr="007E72E5" w:rsidRDefault="0087775F" w:rsidP="0087775F">
      <w:pPr>
        <w:pStyle w:val="para"/>
        <w:ind w:left="1800" w:firstLine="0"/>
        <w:rPr>
          <w:b/>
          <w:bCs/>
        </w:rPr>
      </w:pPr>
      <w:r w:rsidRPr="007E72E5">
        <w:rPr>
          <w:b/>
          <w:bCs/>
        </w:rPr>
        <w:t>(g) Sunglasses with transmittance ≥ 70%</w:t>
      </w:r>
      <w:r w:rsidR="007E72E5">
        <w:rPr>
          <w:b/>
          <w:bCs/>
        </w:rPr>
        <w:t>;</w:t>
      </w:r>
    </w:p>
    <w:p w14:paraId="31ACF1E8" w14:textId="053FCB6F" w:rsidR="0087775F" w:rsidRPr="007E72E5" w:rsidRDefault="0087775F" w:rsidP="00806620">
      <w:pPr>
        <w:pStyle w:val="para"/>
        <w:ind w:left="1800" w:firstLine="0"/>
        <w:rPr>
          <w:b/>
          <w:bCs/>
        </w:rPr>
      </w:pPr>
      <w:r w:rsidRPr="007E72E5">
        <w:rPr>
          <w:b/>
          <w:bCs/>
        </w:rPr>
        <w:t>(h) Sunglasses with transmittance &lt; 15%</w:t>
      </w:r>
      <w:r w:rsidR="007E72E5">
        <w:rPr>
          <w:b/>
          <w:bCs/>
        </w:rPr>
        <w:t>;</w:t>
      </w:r>
    </w:p>
    <w:p w14:paraId="1A1915B2" w14:textId="3805C002" w:rsidR="005C3E3F" w:rsidRPr="00B6127A" w:rsidRDefault="005C3E3F" w:rsidP="00806620">
      <w:pPr>
        <w:pStyle w:val="para"/>
        <w:ind w:left="1800" w:firstLine="0"/>
        <w:rPr>
          <w:b/>
          <w:bCs/>
          <w:lang w:val="nl-BE"/>
        </w:rPr>
      </w:pPr>
      <w:r w:rsidRPr="007E72E5">
        <w:rPr>
          <w:b/>
          <w:bCs/>
          <w:lang w:val="nl-BE"/>
        </w:rPr>
        <w:t>(i) Var</w:t>
      </w:r>
      <w:r w:rsidR="008F7B62" w:rsidRPr="007E72E5">
        <w:rPr>
          <w:b/>
          <w:bCs/>
          <w:lang w:val="nl-BE"/>
        </w:rPr>
        <w:t>rying</w:t>
      </w:r>
      <w:r w:rsidRPr="007E72E5">
        <w:rPr>
          <w:b/>
          <w:bCs/>
          <w:lang w:val="nl-BE"/>
        </w:rPr>
        <w:t xml:space="preserve"> lux conditions</w:t>
      </w:r>
      <w:r w:rsidR="007E72E5">
        <w:rPr>
          <w:b/>
          <w:bCs/>
          <w:lang w:val="nl-BE"/>
        </w:rPr>
        <w:t>.</w:t>
      </w:r>
    </w:p>
    <w:p w14:paraId="52C91E4F" w14:textId="1517052F" w:rsidR="00762E27" w:rsidRPr="00A21912" w:rsidRDefault="00762E27" w:rsidP="00762E27">
      <w:pPr>
        <w:pStyle w:val="para"/>
        <w:ind w:left="1800" w:hanging="630"/>
        <w:rPr>
          <w:lang w:val="en-GB"/>
        </w:rPr>
      </w:pPr>
      <w:r w:rsidRPr="00A21912">
        <w:rPr>
          <w:lang w:val="en-GB"/>
        </w:rPr>
        <w:t>2.1.1.</w:t>
      </w:r>
      <w:r w:rsidRPr="00806620">
        <w:rPr>
          <w:strike/>
          <w:lang w:val="en-GB"/>
        </w:rPr>
        <w:t>3</w:t>
      </w:r>
      <w:r w:rsidRPr="00A21912">
        <w:rPr>
          <w:lang w:val="en-GB"/>
        </w:rPr>
        <w:t>.</w:t>
      </w:r>
      <w:r w:rsidR="00806620" w:rsidRPr="00806620">
        <w:rPr>
          <w:b/>
          <w:bCs/>
          <w:lang w:val="en-GB"/>
        </w:rPr>
        <w:t>4.</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089CA30E" w14:textId="3BA802B8" w:rsidR="00762E27" w:rsidRPr="00A21912" w:rsidRDefault="00762E27" w:rsidP="00762E27">
      <w:pPr>
        <w:pStyle w:val="para"/>
        <w:ind w:left="1800" w:hanging="630"/>
        <w:rPr>
          <w:lang w:val="en-GB"/>
        </w:rPr>
      </w:pPr>
      <w:r w:rsidRPr="00A21912">
        <w:rPr>
          <w:lang w:val="en-GB"/>
        </w:rPr>
        <w:t>2.1.1.</w:t>
      </w:r>
      <w:r w:rsidRPr="00806620">
        <w:rPr>
          <w:strike/>
          <w:lang w:val="en-GB"/>
        </w:rPr>
        <w:t>4</w:t>
      </w:r>
      <w:r w:rsidRPr="00A21912">
        <w:rPr>
          <w:lang w:val="en-GB"/>
        </w:rPr>
        <w:t>.</w:t>
      </w:r>
      <w:r w:rsidR="00806620" w:rsidRPr="00806620">
        <w:rPr>
          <w:b/>
          <w:bCs/>
          <w:lang w:val="en-GB"/>
        </w:rPr>
        <w:t>5.</w:t>
      </w:r>
      <w:r w:rsidR="00806620">
        <w:rPr>
          <w:lang w:val="en-GB"/>
        </w:rPr>
        <w:t xml:space="preserve"> </w:t>
      </w:r>
      <w:r w:rsidRPr="00A21912">
        <w:rPr>
          <w:lang w:val="en-GB"/>
        </w:rPr>
        <w:tab/>
        <w:t>Strategies to disable activation of the system in the context of repeated driver disengagement leading to more than one driver unavailability response (paragraph 5.5.4.2.8.1.)</w:t>
      </w:r>
    </w:p>
    <w:p w14:paraId="7C280834"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26CFB4F8"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095E4E29"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01E939FD"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6B625023"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35A93585"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377701F7" w14:textId="77777777" w:rsidR="00762E27" w:rsidRPr="00A21912" w:rsidRDefault="00762E27" w:rsidP="00762E27">
      <w:pPr>
        <w:pStyle w:val="para"/>
        <w:ind w:left="1800" w:hanging="630"/>
        <w:rPr>
          <w:lang w:val="en-GB"/>
        </w:rPr>
      </w:pPr>
      <w:r w:rsidRPr="00A21912">
        <w:rPr>
          <w:lang w:val="en-GB"/>
        </w:rPr>
        <w:lastRenderedPageBreak/>
        <w:t>2.1.8.</w:t>
      </w:r>
      <w:r w:rsidRPr="00A21912">
        <w:rPr>
          <w:lang w:val="en-GB"/>
        </w:rPr>
        <w:tab/>
        <w:t>Timings and strategy to inform the driver about a (series of) system-initiated manoeuvre(s) (5.5.4.1.9.1.)</w:t>
      </w:r>
    </w:p>
    <w:p w14:paraId="7C9E65CC" w14:textId="77777777" w:rsidR="00D37ECD" w:rsidRDefault="00D37ECD" w:rsidP="00762E27">
      <w:pPr>
        <w:pStyle w:val="para"/>
        <w:ind w:left="1800" w:hanging="630"/>
        <w:rPr>
          <w:b/>
          <w:bCs/>
          <w:lang w:val="en-GB"/>
        </w:rPr>
      </w:pPr>
    </w:p>
    <w:p w14:paraId="6B93219E" w14:textId="7277E523"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067D8FC8"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1A0195FE" w14:textId="66D00705" w:rsidR="00762E27" w:rsidRPr="00A21912" w:rsidRDefault="00762E27" w:rsidP="00762E27">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w:t>
      </w:r>
      <w:r w:rsidR="003020C5">
        <w:rPr>
          <w:lang w:val="en-GB"/>
        </w:rPr>
        <w:t xml:space="preserve"> </w:t>
      </w:r>
      <w:r w:rsidRPr="00A21912">
        <w:rPr>
          <w:lang w:val="en-GB"/>
        </w:rPr>
        <w:t>(paragraph</w:t>
      </w:r>
      <w:r w:rsidR="003020C5">
        <w:rPr>
          <w:lang w:val="en-GB"/>
        </w:rPr>
        <w:t> </w:t>
      </w:r>
      <w:r w:rsidRPr="00A21912">
        <w:rPr>
          <w:lang w:val="en-GB"/>
        </w:rPr>
        <w:t>5.3.2.)</w:t>
      </w:r>
    </w:p>
    <w:p w14:paraId="49E3FCCD" w14:textId="77777777" w:rsidR="00762E27" w:rsidRPr="00A21912" w:rsidRDefault="00762E27" w:rsidP="00762E27">
      <w:pPr>
        <w:pStyle w:val="para"/>
        <w:ind w:left="1800" w:hanging="630"/>
        <w:rPr>
          <w:lang w:val="en-GB"/>
        </w:rPr>
      </w:pPr>
      <w:r w:rsidRPr="00A21912">
        <w:rPr>
          <w:lang w:val="en-GB"/>
        </w:rPr>
        <w:t>2.2.1.2.</w:t>
      </w:r>
      <w:r w:rsidRPr="00A21912">
        <w:rPr>
          <w:lang w:val="en-GB"/>
        </w:rPr>
        <w:tab/>
        <w:t xml:space="preserve">The system’s ability to maintain appropriate distances from other road </w:t>
      </w:r>
      <w:proofErr w:type="gramStart"/>
      <w:r w:rsidRPr="00A21912">
        <w:rPr>
          <w:lang w:val="en-GB"/>
        </w:rPr>
        <w:t>users  (</w:t>
      </w:r>
      <w:proofErr w:type="gramEnd"/>
      <w:r w:rsidRPr="00A21912">
        <w:rPr>
          <w:lang w:val="en-GB"/>
        </w:rPr>
        <w:t>paragraph 5.3.2.3.)</w:t>
      </w:r>
    </w:p>
    <w:p w14:paraId="4A6621E8"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4B2FAE87"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7F47446F"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774EE766" w14:textId="77777777" w:rsidR="009E6F42" w:rsidRDefault="009E6F42" w:rsidP="00762E27">
      <w:pPr>
        <w:pStyle w:val="para"/>
        <w:ind w:left="1800" w:hanging="630"/>
        <w:rPr>
          <w:b/>
          <w:bCs/>
          <w:lang w:val="en-GB"/>
        </w:rPr>
      </w:pPr>
    </w:p>
    <w:p w14:paraId="6C195CE5" w14:textId="00311DBF"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240D9FB9"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39B550A7" w14:textId="55AA3B22"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5.5.3.2.2.)</w:t>
      </w:r>
    </w:p>
    <w:p w14:paraId="7BE3E557"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70E2302A"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305EBB50"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3D44AFE0"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0F1BE69D"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3C6ADE64"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4E826FC8" w14:textId="77777777" w:rsidR="009E6F42" w:rsidRDefault="009E6F42" w:rsidP="00762E27">
      <w:pPr>
        <w:pStyle w:val="para"/>
        <w:ind w:left="1800" w:hanging="630"/>
        <w:rPr>
          <w:b/>
          <w:bCs/>
          <w:lang w:val="en-GB"/>
        </w:rPr>
      </w:pPr>
    </w:p>
    <w:p w14:paraId="6AE2757F" w14:textId="1E26B88B"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0CC27ACE"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6B718A2C" w14:textId="77777777" w:rsidR="009E6F42" w:rsidRDefault="009E6F42" w:rsidP="00762E27">
      <w:pPr>
        <w:pStyle w:val="para"/>
        <w:ind w:left="1800" w:hanging="630"/>
        <w:rPr>
          <w:b/>
          <w:bCs/>
          <w:lang w:val="en-GB"/>
        </w:rPr>
      </w:pPr>
    </w:p>
    <w:p w14:paraId="1BEDF972" w14:textId="7DF9990D"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3873E44"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466C84DA"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4C318A58" w14:textId="77777777" w:rsidR="00762E27" w:rsidRPr="00A21912" w:rsidRDefault="00762E27" w:rsidP="00762E27">
      <w:pPr>
        <w:spacing w:after="120"/>
        <w:ind w:left="1800" w:right="1134" w:hanging="630"/>
        <w:jc w:val="both"/>
      </w:pPr>
      <w:r w:rsidRPr="00A21912">
        <w:lastRenderedPageBreak/>
        <w:t>4.3.</w:t>
      </w:r>
      <w:r w:rsidRPr="00A21912">
        <w:tab/>
        <w:t>Evidence that a lane change manoeuvre is only started if a vehicle in the target lane is not forced to unmanageable decelerate due to the lane change (paragraph 6.2.5.)</w:t>
      </w:r>
    </w:p>
    <w:p w14:paraId="23952212"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2B48C6AF"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21FAFF9E" w14:textId="77777777" w:rsidR="00762E27" w:rsidRPr="00A21912" w:rsidRDefault="00762E27" w:rsidP="00762E27">
      <w:pPr>
        <w:pStyle w:val="para"/>
        <w:ind w:left="0" w:right="9" w:firstLine="0"/>
        <w:rPr>
          <w:sz w:val="22"/>
          <w:szCs w:val="22"/>
          <w:lang w:val="en-GB"/>
        </w:rPr>
      </w:pPr>
    </w:p>
    <w:p w14:paraId="1D6FFDBA" w14:textId="3614B5A0" w:rsidR="00762E27" w:rsidRPr="00A21912" w:rsidRDefault="00762E27" w:rsidP="00695383">
      <w:pPr>
        <w:pStyle w:val="HChG"/>
      </w:pPr>
      <w:r w:rsidRPr="00A21912">
        <w:rPr>
          <w:bCs/>
          <w:szCs w:val="28"/>
        </w:rPr>
        <w:br w:type="page"/>
      </w:r>
      <w:r w:rsidRPr="00A21912">
        <w:lastRenderedPageBreak/>
        <w:t>Appendix 3</w:t>
      </w:r>
    </w:p>
    <w:p w14:paraId="6C658DCD"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0EFDEB62"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3E3BD675"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189F27C3"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2CC534D7"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2488DD25"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3198A165"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47746812"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57C96636"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6463002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4508DC0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7FED39C0" w14:textId="77777777" w:rsidR="00762E27" w:rsidRPr="00A21912" w:rsidRDefault="00762E27" w:rsidP="00762E27">
      <w:pPr>
        <w:suppressAutoHyphens w:val="0"/>
        <w:spacing w:line="240" w:lineRule="auto"/>
        <w:rPr>
          <w:sz w:val="22"/>
          <w:szCs w:val="22"/>
        </w:rPr>
      </w:pPr>
      <w:r w:rsidRPr="00A21912">
        <w:rPr>
          <w:sz w:val="22"/>
          <w:szCs w:val="22"/>
        </w:rPr>
        <w:br w:type="page"/>
      </w:r>
    </w:p>
    <w:p w14:paraId="4ACD72B6" w14:textId="77777777" w:rsidR="00762E27" w:rsidRPr="00A21912" w:rsidRDefault="00762E27" w:rsidP="00762E27">
      <w:pPr>
        <w:pStyle w:val="HChG"/>
      </w:pPr>
      <w:r w:rsidRPr="00A21912">
        <w:lastRenderedPageBreak/>
        <w:t>Appendix 4</w:t>
      </w:r>
    </w:p>
    <w:p w14:paraId="46B6829D" w14:textId="77777777" w:rsidR="00762E27" w:rsidRPr="00A21912" w:rsidRDefault="00762E27" w:rsidP="00762E27">
      <w:pPr>
        <w:pStyle w:val="HChG"/>
        <w:rPr>
          <w:sz w:val="24"/>
          <w:szCs w:val="18"/>
        </w:rPr>
      </w:pPr>
      <w:r w:rsidRPr="00A21912">
        <w:tab/>
      </w:r>
      <w:r w:rsidRPr="00A21912">
        <w:tab/>
        <w:t>Declaration of system capability</w:t>
      </w:r>
    </w:p>
    <w:p w14:paraId="62BD9A59"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ED735F4"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413DA184"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46A108E"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2409FBFE"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2E150209"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824F9B" w:rsidRPr="00A21912" w14:paraId="47496B8F" w14:textId="77777777" w:rsidTr="00824F9B">
        <w:tc>
          <w:tcPr>
            <w:tcW w:w="2308"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FBE709"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193"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8DB4752"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F4BE2CA"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D483C98"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824F9B" w:rsidRPr="00A21912" w14:paraId="0FA1B5D7" w14:textId="77777777" w:rsidTr="00824F9B">
        <w:tc>
          <w:tcPr>
            <w:tcW w:w="2308" w:type="dxa"/>
            <w:tcBorders>
              <w:top w:val="single" w:sz="12" w:space="0" w:color="auto"/>
              <w:left w:val="single" w:sz="4" w:space="0" w:color="auto"/>
              <w:bottom w:val="single" w:sz="4" w:space="0" w:color="auto"/>
              <w:right w:val="single" w:sz="4" w:space="0" w:color="auto"/>
            </w:tcBorders>
            <w:shd w:val="clear" w:color="auto" w:fill="auto"/>
            <w:hideMark/>
          </w:tcPr>
          <w:p w14:paraId="66B02CB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shd w:val="clear" w:color="auto" w:fill="auto"/>
          </w:tcPr>
          <w:p w14:paraId="0FAFFAD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12" w:space="0" w:color="auto"/>
              <w:left w:val="single" w:sz="4" w:space="0" w:color="auto"/>
              <w:bottom w:val="single" w:sz="4" w:space="0" w:color="auto"/>
              <w:right w:val="single" w:sz="4" w:space="0" w:color="auto"/>
            </w:tcBorders>
            <w:shd w:val="clear" w:color="auto" w:fill="auto"/>
          </w:tcPr>
          <w:p w14:paraId="6D36D0D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12" w:space="0" w:color="auto"/>
              <w:left w:val="single" w:sz="4" w:space="0" w:color="auto"/>
              <w:bottom w:val="single" w:sz="4" w:space="0" w:color="auto"/>
              <w:right w:val="single" w:sz="4" w:space="0" w:color="auto"/>
            </w:tcBorders>
            <w:shd w:val="clear" w:color="auto" w:fill="auto"/>
            <w:hideMark/>
          </w:tcPr>
          <w:p w14:paraId="6AF68D9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05326925"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9C9BB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5B2D87E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CC4C8F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245FAB1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D353A66"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9F86C3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4A5D11B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F7C695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2E16D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240F5C5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2E0E5C6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77FAE2D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EDDE1C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12C1AD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690992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C5637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1"/>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128C641F" w14:textId="77777777" w:rsidR="00762E27"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p w14:paraId="2EE9A8FE"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5504E6C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381707B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2BEB4EE"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54504F8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2"/>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8089AA8" w14:textId="77777777" w:rsidR="00762E27"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p w14:paraId="6D21EEFA"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49D9E5C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74FFD8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272E73AB"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92FFCD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5103403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4C3206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CBDC4A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17C0549D"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3C182CA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675F2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5D513A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A5FC97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2987575C"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tcPr>
          <w:p w14:paraId="487ACCF9" w14:textId="3758ADCE" w:rsidR="0090713F" w:rsidRPr="00B6127A" w:rsidRDefault="008713DD">
            <w:pPr>
              <w:pStyle w:val="para"/>
              <w:spacing w:before="40" w:afterLines="40" w:after="96" w:line="220" w:lineRule="exact"/>
              <w:ind w:left="90" w:right="144" w:firstLine="0"/>
              <w:jc w:val="right"/>
              <w:rPr>
                <w:rFonts w:ascii="Yu Mincho" w:hAnsi="Yu Mincho"/>
                <w:b/>
                <w:bCs/>
                <w:sz w:val="18"/>
                <w:szCs w:val="18"/>
                <w:lang w:val="en-GB" w:eastAsia="en-GB"/>
              </w:rPr>
            </w:pPr>
            <w:r w:rsidRPr="00C704B7">
              <w:rPr>
                <w:b/>
                <w:bCs/>
                <w:sz w:val="18"/>
                <w:szCs w:val="18"/>
                <w:lang w:val="en-GB" w:eastAsia="en-GB"/>
              </w:rPr>
              <w:lastRenderedPageBreak/>
              <w:t>Decelerating lead vehicle</w:t>
            </w:r>
            <w:r w:rsidR="0090713F" w:rsidRPr="00C704B7">
              <w:rPr>
                <w:b/>
                <w:bCs/>
                <w:sz w:val="18"/>
                <w:szCs w:val="18"/>
                <w:lang w:val="en-GB" w:eastAsia="en-GB"/>
              </w:rPr>
              <w:t xml:space="preserve"> </w:t>
            </w:r>
            <w:r w:rsidR="009E4C2C" w:rsidRPr="00C704B7">
              <w:rPr>
                <w:b/>
                <w:bCs/>
                <w:sz w:val="18"/>
                <w:szCs w:val="18"/>
                <w:lang w:val="en-GB" w:eastAsia="en-GB"/>
              </w:rPr>
              <w:t xml:space="preserve">up to </w:t>
            </w:r>
            <w:r w:rsidR="0090713F" w:rsidRPr="00C704B7">
              <w:rPr>
                <w:b/>
                <w:bCs/>
                <w:sz w:val="18"/>
                <w:szCs w:val="18"/>
                <w:lang w:val="en-GB" w:eastAsia="en-GB"/>
              </w:rPr>
              <w:t>4</w:t>
            </w:r>
            <w:r w:rsidR="00824F9B" w:rsidRPr="00C704B7">
              <w:rPr>
                <w:b/>
                <w:bCs/>
                <w:sz w:val="18"/>
                <w:szCs w:val="18"/>
                <w:lang w:val="en-GB" w:eastAsia="en-GB"/>
              </w:rPr>
              <w:t xml:space="preserve"> </w:t>
            </w:r>
            <w:r w:rsidR="0090713F" w:rsidRPr="00C704B7">
              <w:rPr>
                <w:b/>
                <w:bCs/>
                <w:sz w:val="18"/>
                <w:szCs w:val="18"/>
                <w:lang w:val="en-GB" w:eastAsia="en-GB"/>
              </w:rPr>
              <w:t>ms</w:t>
            </w:r>
            <w:r w:rsidR="00E51BF5" w:rsidRPr="00C704B7">
              <w:rPr>
                <w:b/>
                <w:bCs/>
                <w:sz w:val="18"/>
                <w:szCs w:val="18"/>
                <w:vertAlign w:val="superscript"/>
                <w:lang w:val="en-GB" w:eastAsia="en-GB"/>
              </w:rPr>
              <w:t>-2</w:t>
            </w:r>
            <w:r w:rsidR="00703010" w:rsidRPr="00C704B7">
              <w:rPr>
                <w:b/>
                <w:bCs/>
                <w:sz w:val="18"/>
                <w:szCs w:val="18"/>
                <w:vertAlign w:val="superscript"/>
                <w:lang w:val="en-GB" w:eastAsia="en-GB"/>
              </w:rPr>
              <w:t xml:space="preserve"> </w:t>
            </w:r>
            <w:r w:rsidR="00703010" w:rsidRPr="00B6127A">
              <w:rPr>
                <w:b/>
                <w:bCs/>
                <w:sz w:val="18"/>
                <w:szCs w:val="18"/>
                <w:lang w:val="en-GB" w:eastAsia="en-GB"/>
              </w:rPr>
              <w:t>(Annex 4, par. 4.2.5.2.4.1.)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A16404E"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2ADADA1"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BEAC34B" w14:textId="52AE3386" w:rsidR="0090713F" w:rsidRPr="00A21912" w:rsidRDefault="00694AA9">
            <w:pPr>
              <w:pStyle w:val="para"/>
              <w:spacing w:before="40" w:afterLines="40" w:after="96" w:line="220" w:lineRule="exact"/>
              <w:ind w:left="90" w:right="144" w:firstLine="0"/>
              <w:jc w:val="right"/>
              <w:rPr>
                <w:sz w:val="18"/>
                <w:szCs w:val="18"/>
                <w:lang w:val="en-GB" w:eastAsia="en-GB"/>
              </w:rPr>
            </w:pPr>
            <w:r>
              <w:rPr>
                <w:sz w:val="18"/>
                <w:szCs w:val="18"/>
                <w:lang w:val="en-GB" w:eastAsia="en-GB"/>
              </w:rPr>
              <w:t>Highway and Non-Highway</w:t>
            </w:r>
          </w:p>
        </w:tc>
      </w:tr>
      <w:tr w:rsidR="00824F9B" w:rsidRPr="00A21912" w14:paraId="154E1E2E"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008F93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34DF0D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01D997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A951B8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358F655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0E8908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4FDAD7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2F3F68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446A75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00131C4B"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tcPr>
          <w:p w14:paraId="592F8A2E"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FD4DCCF"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427995C"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E33460D"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78312C3B" w14:textId="77777777" w:rsidR="00762E27" w:rsidRPr="00A21912" w:rsidRDefault="00762E27" w:rsidP="00762E27">
      <w:pPr>
        <w:pStyle w:val="para"/>
        <w:ind w:left="720" w:firstLine="0"/>
        <w:rPr>
          <w:lang w:val="en-GB"/>
        </w:rPr>
      </w:pPr>
    </w:p>
    <w:p w14:paraId="117ABC1D"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762E27" w:rsidRPr="00A21912" w14:paraId="6AD37ACF" w14:textId="77777777" w:rsidTr="00824F9B">
        <w:tc>
          <w:tcPr>
            <w:tcW w:w="2382" w:type="dxa"/>
            <w:tcBorders>
              <w:top w:val="single" w:sz="4" w:space="0" w:color="auto"/>
              <w:left w:val="single" w:sz="4" w:space="0" w:color="auto"/>
              <w:bottom w:val="single" w:sz="12" w:space="0" w:color="auto"/>
              <w:right w:val="single" w:sz="4" w:space="0" w:color="auto"/>
            </w:tcBorders>
            <w:vAlign w:val="center"/>
          </w:tcPr>
          <w:p w14:paraId="2C8F5C35"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12D13586"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7EFF081A"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tcPr>
          <w:p w14:paraId="18E6D704"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606C712B" w14:textId="77777777" w:rsidTr="00824F9B">
        <w:tc>
          <w:tcPr>
            <w:tcW w:w="2382" w:type="dxa"/>
            <w:tcBorders>
              <w:top w:val="single" w:sz="12" w:space="0" w:color="auto"/>
              <w:left w:val="single" w:sz="4" w:space="0" w:color="auto"/>
              <w:bottom w:val="single" w:sz="4" w:space="0" w:color="auto"/>
              <w:right w:val="single" w:sz="4" w:space="0" w:color="auto"/>
            </w:tcBorders>
          </w:tcPr>
          <w:p w14:paraId="4E1B468B"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076E195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5CEE61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259" w:type="dxa"/>
            <w:tcBorders>
              <w:top w:val="single" w:sz="12" w:space="0" w:color="auto"/>
              <w:left w:val="single" w:sz="4" w:space="0" w:color="auto"/>
              <w:bottom w:val="single" w:sz="4" w:space="0" w:color="auto"/>
              <w:right w:val="single" w:sz="4" w:space="0" w:color="auto"/>
            </w:tcBorders>
          </w:tcPr>
          <w:p w14:paraId="0D5DBEC6"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3B3E6426" w14:textId="77777777" w:rsidR="00762E27" w:rsidRPr="00A21912" w:rsidRDefault="00762E27" w:rsidP="00762E27">
      <w:pPr>
        <w:pStyle w:val="para"/>
        <w:ind w:left="0" w:right="9" w:firstLine="0"/>
        <w:rPr>
          <w:lang w:val="en-GB"/>
        </w:rPr>
      </w:pPr>
    </w:p>
    <w:p w14:paraId="6394E45D" w14:textId="77777777" w:rsidR="00762E27" w:rsidRPr="00A21912" w:rsidRDefault="00762E27" w:rsidP="00762E27">
      <w:pPr>
        <w:pStyle w:val="SingleTxtG"/>
        <w:ind w:left="1800" w:hanging="666"/>
        <w:rPr>
          <w:b/>
          <w:bCs/>
        </w:rPr>
      </w:pPr>
      <w:r w:rsidRPr="00A21912">
        <w:t>2.1.</w:t>
      </w:r>
      <w:r w:rsidRPr="00A21912">
        <w:tab/>
        <w:t xml:space="preserve">Road </w:t>
      </w:r>
      <w:r w:rsidRPr="00C036BE">
        <w:rPr>
          <w:strike/>
        </w:rPr>
        <w:t>events</w:t>
      </w:r>
      <w:r w:rsidRPr="00C036BE">
        <w:t xml:space="preserve"> </w:t>
      </w:r>
      <w:r w:rsidR="00A64E00" w:rsidRPr="00C036BE">
        <w:rPr>
          <w:b/>
          <w:bCs/>
        </w:rPr>
        <w:t>attributes</w:t>
      </w:r>
      <w:r w:rsidR="00A64E00" w:rsidRPr="00A21912">
        <w:t xml:space="preserve"> </w:t>
      </w:r>
      <w:r w:rsidRPr="00A21912">
        <w:t xml:space="preserve">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6B0447" w:rsidRPr="00A21912" w14:paraId="0B12D2E2" w14:textId="77777777" w:rsidTr="00C036BE">
        <w:tc>
          <w:tcPr>
            <w:tcW w:w="1431" w:type="dxa"/>
            <w:tcBorders>
              <w:top w:val="single" w:sz="4" w:space="0" w:color="auto"/>
              <w:left w:val="single" w:sz="4" w:space="0" w:color="auto"/>
              <w:bottom w:val="single" w:sz="12" w:space="0" w:color="auto"/>
              <w:right w:val="single" w:sz="4" w:space="0" w:color="auto"/>
            </w:tcBorders>
            <w:hideMark/>
          </w:tcPr>
          <w:p w14:paraId="6209A677" w14:textId="0CC53444" w:rsidR="00762E27" w:rsidRPr="00C036BE" w:rsidRDefault="00762E27">
            <w:pPr>
              <w:pStyle w:val="para"/>
              <w:spacing w:before="80" w:after="80" w:line="200" w:lineRule="atLeast"/>
              <w:ind w:left="0" w:right="84" w:firstLine="0"/>
              <w:jc w:val="right"/>
              <w:rPr>
                <w:i/>
                <w:iCs/>
                <w:sz w:val="16"/>
                <w:szCs w:val="16"/>
                <w:highlight w:val="green"/>
                <w:lang w:val="en-GB" w:eastAsia="en-GB"/>
              </w:rPr>
            </w:pPr>
            <w:r w:rsidRPr="00C036BE">
              <w:rPr>
                <w:i/>
                <w:iCs/>
                <w:sz w:val="16"/>
                <w:szCs w:val="16"/>
                <w:lang w:val="en-GB" w:eastAsia="en-GB"/>
              </w:rPr>
              <w:t xml:space="preserve">Road </w:t>
            </w:r>
            <w:r w:rsidRPr="00C036BE">
              <w:rPr>
                <w:i/>
                <w:iCs/>
                <w:strike/>
                <w:sz w:val="16"/>
                <w:szCs w:val="16"/>
                <w:lang w:val="en-GB" w:eastAsia="en-GB"/>
              </w:rPr>
              <w:t>event</w:t>
            </w:r>
            <w:r w:rsidR="00C036BE" w:rsidRPr="00C036BE">
              <w:rPr>
                <w:i/>
                <w:iCs/>
                <w:sz w:val="16"/>
                <w:szCs w:val="16"/>
                <w:lang w:val="en-GB" w:eastAsia="en-GB"/>
              </w:rPr>
              <w:t xml:space="preserve"> </w:t>
            </w:r>
            <w:r w:rsidR="00A64E00" w:rsidRPr="00C036BE">
              <w:rPr>
                <w:b/>
                <w:bCs/>
                <w:i/>
                <w:iCs/>
                <w:sz w:val="16"/>
                <w:szCs w:val="16"/>
                <w:lang w:val="en-GB" w:eastAsia="en-GB"/>
              </w:rPr>
              <w:t>attribute</w:t>
            </w:r>
          </w:p>
        </w:tc>
        <w:tc>
          <w:tcPr>
            <w:tcW w:w="1575" w:type="dxa"/>
            <w:tcBorders>
              <w:top w:val="single" w:sz="4" w:space="0" w:color="auto"/>
              <w:left w:val="single" w:sz="4" w:space="0" w:color="auto"/>
              <w:bottom w:val="single" w:sz="12" w:space="0" w:color="auto"/>
              <w:right w:val="single" w:sz="4" w:space="0" w:color="auto"/>
            </w:tcBorders>
            <w:hideMark/>
          </w:tcPr>
          <w:p w14:paraId="2744058A" w14:textId="77777777" w:rsidR="00762E27" w:rsidRPr="00A64E00" w:rsidRDefault="00762E27">
            <w:pPr>
              <w:pStyle w:val="para"/>
              <w:spacing w:before="80" w:after="80" w:line="200" w:lineRule="atLeast"/>
              <w:ind w:left="0" w:right="84" w:firstLine="0"/>
              <w:jc w:val="right"/>
              <w:rPr>
                <w:i/>
                <w:iCs/>
                <w:sz w:val="16"/>
                <w:szCs w:val="16"/>
                <w:lang w:val="en-GB" w:eastAsia="en-GB"/>
              </w:rPr>
            </w:pPr>
            <w:r w:rsidRPr="00A64E00">
              <w:rPr>
                <w:i/>
                <w:iCs/>
                <w:sz w:val="16"/>
                <w:szCs w:val="16"/>
                <w:lang w:val="en-GB"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77953E98" w14:textId="6CDD4CB4" w:rsidR="00762E27" w:rsidRPr="00C036BE" w:rsidRDefault="00762E27">
            <w:pPr>
              <w:pStyle w:val="para"/>
              <w:spacing w:before="80" w:after="80" w:line="200" w:lineRule="atLeast"/>
              <w:ind w:left="0" w:right="84" w:firstLine="0"/>
              <w:jc w:val="right"/>
              <w:rPr>
                <w:i/>
                <w:iCs/>
                <w:sz w:val="16"/>
                <w:szCs w:val="16"/>
                <w:highlight w:val="green"/>
                <w:lang w:val="en-GB" w:eastAsia="en-GB"/>
              </w:rPr>
            </w:pPr>
            <w:r w:rsidRPr="00C036BE">
              <w:rPr>
                <w:i/>
                <w:iCs/>
                <w:sz w:val="16"/>
                <w:szCs w:val="16"/>
                <w:lang w:val="en-GB" w:eastAsia="en-GB"/>
              </w:rPr>
              <w:t xml:space="preserve">System will not be able to respond to this road </w:t>
            </w:r>
            <w:r w:rsidR="00C036BE" w:rsidRPr="009B5563">
              <w:rPr>
                <w:i/>
                <w:iCs/>
                <w:strike/>
                <w:sz w:val="16"/>
                <w:szCs w:val="16"/>
                <w:lang w:val="en-GB" w:eastAsia="en-GB"/>
              </w:rPr>
              <w:t>event</w:t>
            </w:r>
            <w:r w:rsidR="00C036BE" w:rsidRPr="009B5563">
              <w:rPr>
                <w:i/>
                <w:iCs/>
                <w:sz w:val="16"/>
                <w:szCs w:val="16"/>
                <w:lang w:val="en-GB" w:eastAsia="en-GB"/>
              </w:rPr>
              <w:t xml:space="preserve"> </w:t>
            </w:r>
            <w:r w:rsidR="00C036BE" w:rsidRPr="009B5563">
              <w:rPr>
                <w:b/>
                <w:bCs/>
                <w:i/>
                <w:iCs/>
                <w:sz w:val="16"/>
                <w:szCs w:val="16"/>
                <w:lang w:val="en-GB" w:eastAsia="en-GB"/>
              </w:rPr>
              <w:t>attribute</w:t>
            </w:r>
          </w:p>
        </w:tc>
        <w:tc>
          <w:tcPr>
            <w:tcW w:w="1452" w:type="dxa"/>
            <w:tcBorders>
              <w:top w:val="single" w:sz="4" w:space="0" w:color="auto"/>
              <w:left w:val="single" w:sz="4" w:space="0" w:color="auto"/>
              <w:bottom w:val="single" w:sz="12" w:space="0" w:color="auto"/>
              <w:right w:val="single" w:sz="4" w:space="0" w:color="auto"/>
            </w:tcBorders>
            <w:hideMark/>
          </w:tcPr>
          <w:p w14:paraId="338F47A7"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1ABCA404"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51ECF8D5"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6B0447" w:rsidRPr="00A21912" w14:paraId="157B0EEA" w14:textId="77777777" w:rsidTr="00C036BE">
        <w:tc>
          <w:tcPr>
            <w:tcW w:w="1431" w:type="dxa"/>
            <w:tcBorders>
              <w:top w:val="single" w:sz="12" w:space="0" w:color="auto"/>
              <w:left w:val="single" w:sz="4" w:space="0" w:color="auto"/>
              <w:bottom w:val="single" w:sz="4" w:space="0" w:color="auto"/>
              <w:right w:val="single" w:sz="4" w:space="0" w:color="auto"/>
            </w:tcBorders>
            <w:hideMark/>
          </w:tcPr>
          <w:p w14:paraId="6C30D0D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7C980E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12" w:space="0" w:color="auto"/>
              <w:left w:val="single" w:sz="4" w:space="0" w:color="auto"/>
              <w:bottom w:val="single" w:sz="4" w:space="0" w:color="auto"/>
              <w:right w:val="single" w:sz="4" w:space="0" w:color="auto"/>
            </w:tcBorders>
          </w:tcPr>
          <w:p w14:paraId="786411C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12" w:space="0" w:color="auto"/>
              <w:left w:val="single" w:sz="4" w:space="0" w:color="auto"/>
              <w:bottom w:val="single" w:sz="4" w:space="0" w:color="auto"/>
              <w:right w:val="single" w:sz="4" w:space="0" w:color="auto"/>
            </w:tcBorders>
          </w:tcPr>
          <w:p w14:paraId="320B385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12" w:space="0" w:color="auto"/>
              <w:left w:val="single" w:sz="4" w:space="0" w:color="auto"/>
              <w:bottom w:val="single" w:sz="4" w:space="0" w:color="auto"/>
              <w:right w:val="single" w:sz="4" w:space="0" w:color="auto"/>
            </w:tcBorders>
          </w:tcPr>
          <w:p w14:paraId="737E3A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4CA29D5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5570C325"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2CF7E79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D7CA2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7163071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F14338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4508CB9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7D76E65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64ED7C4"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61FB4D5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00D3CA5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5806587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067D173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07F159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0F3068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2AA9628"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69B848C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5DCDCF1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3B8D9CE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42C9796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4643275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1948A33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D8C412C"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354F24D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384541A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53F516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C760D6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7EDF45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EC3EDF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72E5F254"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28ACE9D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0C9286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C33A18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3C9998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3814B5D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D90464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6B0447" w:rsidRPr="00A21912" w14:paraId="31BD9377"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7A8E721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45BC5D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664CC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440F478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1937C9D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C4798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B45BA8" w:rsidRPr="00A21912" w14:paraId="3A2DE9CB" w14:textId="77777777" w:rsidTr="00C036BE">
        <w:tc>
          <w:tcPr>
            <w:tcW w:w="1431" w:type="dxa"/>
            <w:tcBorders>
              <w:top w:val="single" w:sz="4" w:space="0" w:color="auto"/>
              <w:left w:val="single" w:sz="4" w:space="0" w:color="auto"/>
              <w:bottom w:val="single" w:sz="4" w:space="0" w:color="auto"/>
              <w:right w:val="single" w:sz="4" w:space="0" w:color="auto"/>
            </w:tcBorders>
          </w:tcPr>
          <w:p w14:paraId="50CF0F66"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r w:rsidRPr="00E801FD">
              <w:rPr>
                <w:b/>
                <w:bCs/>
                <w:sz w:val="18"/>
                <w:szCs w:val="18"/>
                <w:lang w:val="en-GB"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328EADB9"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6AB5ABD"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6C4D7E9"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189BB18E"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27F758FF"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r w:rsidRPr="00E801FD">
              <w:rPr>
                <w:b/>
                <w:bCs/>
                <w:sz w:val="18"/>
                <w:szCs w:val="18"/>
                <w:lang w:val="en-GB" w:eastAsia="en-GB"/>
              </w:rPr>
              <w:t>Non-Highway</w:t>
            </w:r>
          </w:p>
        </w:tc>
      </w:tr>
      <w:tr w:rsidR="006B0447" w:rsidRPr="00A21912" w14:paraId="34F254AB"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35496CB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5CDCF1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332B52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6B5C7CA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627B4B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C4CAF6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B45BA8" w:rsidRPr="00E801FD" w14:paraId="148DD2EA" w14:textId="77777777" w:rsidTr="00C036BE">
        <w:tc>
          <w:tcPr>
            <w:tcW w:w="1431" w:type="dxa"/>
            <w:tcBorders>
              <w:top w:val="single" w:sz="4" w:space="0" w:color="auto"/>
              <w:left w:val="single" w:sz="4" w:space="0" w:color="auto"/>
              <w:bottom w:val="single" w:sz="4" w:space="0" w:color="auto"/>
              <w:right w:val="single" w:sz="4" w:space="0" w:color="auto"/>
            </w:tcBorders>
          </w:tcPr>
          <w:p w14:paraId="4FA6F1D2"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5297ECFD"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96B8EBD"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E4FA08F"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6FCF54C1"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7FF362E6"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Non-Highway</w:t>
            </w:r>
          </w:p>
        </w:tc>
      </w:tr>
      <w:tr w:rsidR="00B45BA8" w:rsidRPr="00E801FD" w14:paraId="13B1F5AD" w14:textId="77777777" w:rsidTr="00C036BE">
        <w:tc>
          <w:tcPr>
            <w:tcW w:w="1431" w:type="dxa"/>
            <w:tcBorders>
              <w:top w:val="single" w:sz="4" w:space="0" w:color="auto"/>
              <w:left w:val="single" w:sz="4" w:space="0" w:color="auto"/>
              <w:bottom w:val="single" w:sz="4" w:space="0" w:color="auto"/>
              <w:right w:val="single" w:sz="4" w:space="0" w:color="auto"/>
            </w:tcBorders>
          </w:tcPr>
          <w:p w14:paraId="4C167F1E"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61780C3"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1EB36AAB"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640FF3F1"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30E4BE0"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6681BCB8"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Non-Highway</w:t>
            </w:r>
          </w:p>
        </w:tc>
      </w:tr>
      <w:tr w:rsidR="006B0447" w:rsidRPr="00A21912" w14:paraId="133F3AD8"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0446F80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75" w:type="dxa"/>
            <w:tcBorders>
              <w:top w:val="single" w:sz="4" w:space="0" w:color="auto"/>
              <w:left w:val="single" w:sz="4" w:space="0" w:color="auto"/>
              <w:bottom w:val="single" w:sz="4" w:space="0" w:color="auto"/>
              <w:right w:val="single" w:sz="4" w:space="0" w:color="auto"/>
            </w:tcBorders>
          </w:tcPr>
          <w:p w14:paraId="31A6E8C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B3C32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F737BC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0C61BDD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1CBCD4D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7BC11D0C" w14:textId="77777777" w:rsidR="00762E27" w:rsidRPr="00A21912" w:rsidRDefault="00762E27" w:rsidP="00762E27">
      <w:pPr>
        <w:pStyle w:val="para"/>
        <w:ind w:left="0" w:right="9" w:firstLine="0"/>
        <w:rPr>
          <w:lang w:val="en-GB"/>
        </w:rPr>
      </w:pPr>
    </w:p>
    <w:p w14:paraId="3A84587C" w14:textId="77777777" w:rsidR="00762E27" w:rsidRPr="00A21912" w:rsidRDefault="00762E27" w:rsidP="00762E27">
      <w:pPr>
        <w:pStyle w:val="SingleTxtG"/>
        <w:ind w:left="1800" w:hanging="666"/>
      </w:pPr>
      <w:r w:rsidRPr="00A21912">
        <w:lastRenderedPageBreak/>
        <w:t>3.</w:t>
      </w:r>
      <w:r w:rsidRPr="00A21912">
        <w:tab/>
        <w:t>System’s ability to ensure safe operation when assisting lane changes (applicable to both driver- and system-initiated lane changes)</w:t>
      </w:r>
    </w:p>
    <w:p w14:paraId="0243621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6E16EC69" w14:textId="77777777" w:rsidR="00762E27" w:rsidRPr="00A21912" w:rsidRDefault="00762E27" w:rsidP="00762E27"/>
    <w:p w14:paraId="0078731C" w14:textId="77777777" w:rsidR="00762E27" w:rsidRPr="00A21912" w:rsidRDefault="00762E27" w:rsidP="00762E27"/>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762E27" w:rsidRPr="00A21912" w14:paraId="70D3E186" w14:textId="77777777" w:rsidTr="00B6127A">
        <w:tc>
          <w:tcPr>
            <w:tcW w:w="1895" w:type="dxa"/>
            <w:tcBorders>
              <w:top w:val="single" w:sz="4" w:space="0" w:color="auto"/>
              <w:left w:val="single" w:sz="4" w:space="0" w:color="auto"/>
              <w:bottom w:val="single" w:sz="12" w:space="0" w:color="auto"/>
              <w:right w:val="single" w:sz="4" w:space="0" w:color="auto"/>
            </w:tcBorders>
            <w:vAlign w:val="center"/>
          </w:tcPr>
          <w:p w14:paraId="27E4A010"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08DD43B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2B7B371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30FCE4ED"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759" w:type="dxa"/>
            <w:tcBorders>
              <w:top w:val="single" w:sz="4" w:space="0" w:color="auto"/>
              <w:left w:val="single" w:sz="4" w:space="0" w:color="auto"/>
              <w:bottom w:val="single" w:sz="12" w:space="0" w:color="auto"/>
              <w:right w:val="single" w:sz="4" w:space="0" w:color="auto"/>
            </w:tcBorders>
          </w:tcPr>
          <w:p w14:paraId="70E73472"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1AB16FD8" w14:textId="77777777" w:rsidTr="00B6127A">
        <w:tc>
          <w:tcPr>
            <w:tcW w:w="1895" w:type="dxa"/>
            <w:tcBorders>
              <w:top w:val="single" w:sz="12" w:space="0" w:color="auto"/>
              <w:left w:val="single" w:sz="4" w:space="0" w:color="auto"/>
              <w:bottom w:val="single" w:sz="4" w:space="0" w:color="auto"/>
              <w:right w:val="single" w:sz="4" w:space="0" w:color="auto"/>
            </w:tcBorders>
            <w:hideMark/>
          </w:tcPr>
          <w:p w14:paraId="0B7FCDB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4102A417"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14" w:type="dxa"/>
            <w:tcBorders>
              <w:top w:val="single" w:sz="12" w:space="0" w:color="auto"/>
              <w:left w:val="single" w:sz="4" w:space="0" w:color="auto"/>
              <w:bottom w:val="single" w:sz="4" w:space="0" w:color="auto"/>
              <w:right w:val="single" w:sz="4" w:space="0" w:color="auto"/>
            </w:tcBorders>
          </w:tcPr>
          <w:p w14:paraId="1D5DE751"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12" w:space="0" w:color="auto"/>
              <w:left w:val="single" w:sz="4" w:space="0" w:color="auto"/>
              <w:bottom w:val="single" w:sz="4" w:space="0" w:color="auto"/>
              <w:right w:val="single" w:sz="4" w:space="0" w:color="auto"/>
            </w:tcBorders>
          </w:tcPr>
          <w:p w14:paraId="367FC38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9" w:type="dxa"/>
            <w:tcBorders>
              <w:top w:val="single" w:sz="12" w:space="0" w:color="auto"/>
              <w:left w:val="single" w:sz="4" w:space="0" w:color="auto"/>
              <w:bottom w:val="single" w:sz="4" w:space="0" w:color="auto"/>
              <w:right w:val="single" w:sz="4" w:space="0" w:color="auto"/>
            </w:tcBorders>
          </w:tcPr>
          <w:p w14:paraId="5E7DC9BE"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7A495E40" w14:textId="77777777" w:rsidTr="00B6127A">
        <w:tc>
          <w:tcPr>
            <w:tcW w:w="1895" w:type="dxa"/>
            <w:tcBorders>
              <w:top w:val="single" w:sz="4" w:space="0" w:color="auto"/>
              <w:left w:val="single" w:sz="4" w:space="0" w:color="auto"/>
              <w:bottom w:val="single" w:sz="4" w:space="0" w:color="auto"/>
              <w:right w:val="single" w:sz="4" w:space="0" w:color="auto"/>
            </w:tcBorders>
            <w:hideMark/>
          </w:tcPr>
          <w:p w14:paraId="241C619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tcPr>
          <w:p w14:paraId="6FD80F67"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ED3DBC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30A42B34"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51A3AAA"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59620540" w14:textId="77777777" w:rsidTr="00B6127A">
        <w:tc>
          <w:tcPr>
            <w:tcW w:w="1895" w:type="dxa"/>
            <w:tcBorders>
              <w:top w:val="single" w:sz="4" w:space="0" w:color="auto"/>
              <w:left w:val="single" w:sz="4" w:space="0" w:color="auto"/>
              <w:bottom w:val="single" w:sz="4" w:space="0" w:color="auto"/>
              <w:right w:val="single" w:sz="4" w:space="0" w:color="auto"/>
            </w:tcBorders>
            <w:hideMark/>
          </w:tcPr>
          <w:p w14:paraId="6BB1BCED"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888" w:type="dxa"/>
            <w:tcBorders>
              <w:top w:val="single" w:sz="4" w:space="0" w:color="auto"/>
              <w:left w:val="single" w:sz="4" w:space="0" w:color="auto"/>
              <w:bottom w:val="single" w:sz="4" w:space="0" w:color="auto"/>
              <w:right w:val="single" w:sz="4" w:space="0" w:color="auto"/>
            </w:tcBorders>
          </w:tcPr>
          <w:p w14:paraId="1CA9BDB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36E00BCB"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4C313D5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180A2CB6"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558F67CD" w14:textId="77777777" w:rsidR="00762E27" w:rsidRPr="00A21912" w:rsidRDefault="00762E27" w:rsidP="00762E27">
      <w:pPr>
        <w:ind w:right="9"/>
        <w:jc w:val="both"/>
      </w:pPr>
    </w:p>
    <w:p w14:paraId="798E14C3" w14:textId="76D9A9B5" w:rsidR="00762E27" w:rsidRPr="00A21912" w:rsidRDefault="00762E27" w:rsidP="00762E27">
      <w:pPr>
        <w:pStyle w:val="SingleTxtG"/>
        <w:ind w:left="1800" w:hanging="666"/>
      </w:pPr>
      <w:r w:rsidRPr="00A21912">
        <w:t>4.</w:t>
      </w:r>
      <w:r w:rsidRPr="00A21912">
        <w:tab/>
        <w:t>The system’s ability to safely perform other driver-initiated or system-initiated manoeuvres</w:t>
      </w:r>
      <w:r w:rsidR="008052FB">
        <w:t xml:space="preserve"> </w:t>
      </w:r>
      <w:r w:rsidR="00201C03" w:rsidRPr="00C704B7">
        <w:rPr>
          <w:b/>
          <w:bCs/>
        </w:rPr>
        <w:t>or to respond to the target</w:t>
      </w:r>
      <w:r w:rsidRPr="00A21912">
        <w:t xml:space="preserve"> in </w:t>
      </w:r>
      <w:r w:rsidRPr="00A54605">
        <w:rPr>
          <w:lang w:eastAsia="en-GB"/>
        </w:rPr>
        <w:t>non-highway</w:t>
      </w:r>
      <w:r w:rsidRPr="00A21912">
        <w:t xml:space="preserve"> environments without driver intervention, </w:t>
      </w:r>
      <w:r w:rsidRPr="00A21912">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762E27" w:rsidRPr="00A21912" w14:paraId="5919098C"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5ABF6F4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D1BF889"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51A9D80"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40CDF95A"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309015B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29E608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0EAF53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7F1B92A"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38E3B8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32159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017A328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1347D6AE"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1F5962B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32CDF5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2B811D2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5403CE3F"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46039A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34D7F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1F2E732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C65A8A" w:rsidRPr="00A21912" w14:paraId="78687B1F"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1665D743" w14:textId="163451B4" w:rsidR="00C65A8A" w:rsidRPr="00B6127A" w:rsidRDefault="00C65A8A">
            <w:pPr>
              <w:pStyle w:val="para"/>
              <w:spacing w:before="40" w:afterLines="40" w:after="96" w:line="220" w:lineRule="exact"/>
              <w:ind w:left="90" w:right="144" w:firstLine="0"/>
              <w:jc w:val="right"/>
              <w:rPr>
                <w:sz w:val="18"/>
                <w:szCs w:val="18"/>
                <w:highlight w:val="green"/>
                <w:lang w:val="en-GB" w:eastAsia="en-GB"/>
              </w:rPr>
            </w:pPr>
            <w:r w:rsidRPr="00C704B7">
              <w:rPr>
                <w:b/>
                <w:bCs/>
                <w:sz w:val="18"/>
                <w:szCs w:val="18"/>
                <w:lang w:val="en-GB" w:eastAsia="en-GB"/>
              </w:rPr>
              <w:t>System-initiated manoeuvring around an obstruction in the lane (</w:t>
            </w:r>
            <w:r w:rsidRPr="00B6127A">
              <w:rPr>
                <w:b/>
                <w:bCs/>
                <w:sz w:val="18"/>
                <w:szCs w:val="18"/>
                <w:lang w:val="en-GB" w:eastAsia="en-GB"/>
              </w:rPr>
              <w:t xml:space="preserve">Annex 4, par. </w:t>
            </w:r>
            <w:r w:rsidRPr="00B6127A">
              <w:rPr>
                <w:b/>
                <w:bCs/>
                <w:sz w:val="18"/>
                <w:szCs w:val="18"/>
                <w:lang w:val="en-GB"/>
              </w:rPr>
              <w:t>4.2.5.2.15.)</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BFFF211" w14:textId="77777777" w:rsidR="00C65A8A" w:rsidRPr="00B6127A" w:rsidRDefault="00C65A8A">
            <w:pPr>
              <w:pStyle w:val="para"/>
              <w:spacing w:before="40" w:afterLines="40" w:after="96" w:line="220" w:lineRule="exact"/>
              <w:ind w:left="90" w:right="144" w:firstLine="0"/>
              <w:jc w:val="right"/>
              <w:rPr>
                <w:sz w:val="18"/>
                <w:szCs w:val="18"/>
                <w:highlight w:val="green"/>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04F65005" w14:textId="77777777" w:rsidR="00C65A8A" w:rsidRPr="00B6127A" w:rsidRDefault="00C65A8A">
            <w:pPr>
              <w:pStyle w:val="para"/>
              <w:spacing w:before="40" w:afterLines="40" w:after="96" w:line="220" w:lineRule="exact"/>
              <w:ind w:left="90" w:right="144" w:firstLine="0"/>
              <w:jc w:val="right"/>
              <w:rPr>
                <w:sz w:val="18"/>
                <w:szCs w:val="18"/>
                <w:highlight w:val="green"/>
                <w:lang w:val="en-GB" w:eastAsia="en-GB"/>
              </w:rPr>
            </w:pPr>
          </w:p>
        </w:tc>
      </w:tr>
    </w:tbl>
    <w:p w14:paraId="310C1A22" w14:textId="77777777" w:rsidR="00762E27" w:rsidRPr="00A21912" w:rsidRDefault="00762E27" w:rsidP="00762E27">
      <w:pPr>
        <w:ind w:right="9"/>
        <w:jc w:val="both"/>
      </w:pPr>
    </w:p>
    <w:p w14:paraId="38535CA0"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71152A8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8914" w:type="dxa"/>
        <w:tblInd w:w="720" w:type="dxa"/>
        <w:tblLook w:val="04A0" w:firstRow="1" w:lastRow="0" w:firstColumn="1" w:lastColumn="0" w:noHBand="0" w:noVBand="1"/>
      </w:tblPr>
      <w:tblGrid>
        <w:gridCol w:w="2965"/>
        <w:gridCol w:w="5949"/>
      </w:tblGrid>
      <w:tr w:rsidR="00762E27" w:rsidRPr="00A21912" w14:paraId="42E3D96F" w14:textId="77777777" w:rsidTr="00513117">
        <w:tc>
          <w:tcPr>
            <w:tcW w:w="2965" w:type="dxa"/>
            <w:tcBorders>
              <w:top w:val="single" w:sz="4" w:space="0" w:color="auto"/>
              <w:left w:val="single" w:sz="4" w:space="0" w:color="auto"/>
              <w:bottom w:val="single" w:sz="12" w:space="0" w:color="auto"/>
              <w:right w:val="single" w:sz="4" w:space="0" w:color="auto"/>
            </w:tcBorders>
            <w:vAlign w:val="center"/>
            <w:hideMark/>
          </w:tcPr>
          <w:p w14:paraId="540D9D63"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95BD414"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09034B32" w14:textId="77777777" w:rsidTr="00513117">
        <w:tc>
          <w:tcPr>
            <w:tcW w:w="2965" w:type="dxa"/>
            <w:tcBorders>
              <w:top w:val="single" w:sz="12" w:space="0" w:color="auto"/>
              <w:left w:val="single" w:sz="4" w:space="0" w:color="auto"/>
              <w:bottom w:val="single" w:sz="4" w:space="0" w:color="auto"/>
              <w:right w:val="single" w:sz="4" w:space="0" w:color="auto"/>
            </w:tcBorders>
            <w:hideMark/>
          </w:tcPr>
          <w:p w14:paraId="3A194CD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77A4D16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1A0E3235" w14:textId="77777777" w:rsidTr="00513117">
        <w:tc>
          <w:tcPr>
            <w:tcW w:w="2965" w:type="dxa"/>
            <w:tcBorders>
              <w:top w:val="single" w:sz="4" w:space="0" w:color="auto"/>
              <w:left w:val="single" w:sz="4" w:space="0" w:color="auto"/>
              <w:bottom w:val="single" w:sz="4" w:space="0" w:color="auto"/>
              <w:right w:val="single" w:sz="4" w:space="0" w:color="auto"/>
            </w:tcBorders>
          </w:tcPr>
          <w:p w14:paraId="5E6875B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w:t>
            </w:r>
            <w:r w:rsidRPr="00A21912">
              <w:rPr>
                <w:i/>
                <w:iCs/>
                <w:sz w:val="18"/>
                <w:szCs w:val="18"/>
                <w:lang w:val="en-GB"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68798C7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2DA8DC98" w14:textId="77777777" w:rsidR="00762E27" w:rsidRPr="00A21912" w:rsidRDefault="00762E27" w:rsidP="00762E27">
      <w:pPr>
        <w:ind w:right="9"/>
        <w:jc w:val="both"/>
      </w:pPr>
    </w:p>
    <w:p w14:paraId="422375AE" w14:textId="77777777" w:rsidR="00762E27" w:rsidRPr="00A21912" w:rsidRDefault="00762E27" w:rsidP="00762E27">
      <w:pPr>
        <w:ind w:right="9"/>
        <w:jc w:val="both"/>
      </w:pPr>
    </w:p>
    <w:p w14:paraId="65667278" w14:textId="1750712E" w:rsidR="00762E27" w:rsidRPr="00C704B7" w:rsidRDefault="00762E27" w:rsidP="00200BEF">
      <w:pPr>
        <w:pStyle w:val="SingleTxtG"/>
        <w:ind w:left="1800" w:hanging="666"/>
        <w:rPr>
          <w:strike/>
        </w:rPr>
      </w:pPr>
      <w:r w:rsidRPr="00C704B7">
        <w:rPr>
          <w:strike/>
        </w:rPr>
        <w:t>6.</w:t>
      </w:r>
      <w:r w:rsidRPr="00C704B7">
        <w:rPr>
          <w:strike/>
        </w:rPr>
        <w:tab/>
        <w:t>System’s ability to operate in accordance with traffic rules related to a certain system-initiated manoeuvre</w:t>
      </w:r>
    </w:p>
    <w:p w14:paraId="264252C4" w14:textId="1BE0D9B6" w:rsidR="00762E27" w:rsidRPr="00C704B7" w:rsidRDefault="00A80461" w:rsidP="00A80461">
      <w:pPr>
        <w:pStyle w:val="SingleTxtG"/>
        <w:ind w:left="1800" w:hanging="666"/>
        <w:rPr>
          <w:bCs/>
          <w:strike/>
        </w:rPr>
      </w:pPr>
      <w:r w:rsidRPr="00C704B7">
        <w:rPr>
          <w:bCs/>
          <w:strike/>
        </w:rPr>
        <w:tab/>
      </w:r>
      <w:r w:rsidR="00762E27" w:rsidRPr="00C704B7">
        <w:rPr>
          <w:bCs/>
          <w:strike/>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8914" w:type="dxa"/>
        <w:tblInd w:w="720" w:type="dxa"/>
        <w:tblLook w:val="04A0" w:firstRow="1" w:lastRow="0" w:firstColumn="1" w:lastColumn="0" w:noHBand="0" w:noVBand="1"/>
      </w:tblPr>
      <w:tblGrid>
        <w:gridCol w:w="2965"/>
        <w:gridCol w:w="5949"/>
      </w:tblGrid>
      <w:tr w:rsidR="002762AF" w:rsidRPr="00C704B7" w14:paraId="38E2CCBD" w14:textId="77777777" w:rsidTr="002762AF">
        <w:tc>
          <w:tcPr>
            <w:tcW w:w="2965" w:type="dxa"/>
            <w:tcBorders>
              <w:top w:val="single" w:sz="4" w:space="0" w:color="auto"/>
              <w:left w:val="single" w:sz="4" w:space="0" w:color="auto"/>
              <w:bottom w:val="single" w:sz="12" w:space="0" w:color="auto"/>
              <w:right w:val="single" w:sz="4" w:space="0" w:color="auto"/>
            </w:tcBorders>
            <w:vAlign w:val="center"/>
            <w:hideMark/>
          </w:tcPr>
          <w:p w14:paraId="449B38A2" w14:textId="77777777" w:rsidR="002762AF" w:rsidRPr="00C704B7" w:rsidRDefault="002762AF" w:rsidP="00545965">
            <w:pPr>
              <w:pStyle w:val="para"/>
              <w:spacing w:before="80" w:after="80" w:line="200" w:lineRule="exact"/>
              <w:ind w:left="0" w:right="81" w:firstLine="0"/>
              <w:jc w:val="right"/>
              <w:rPr>
                <w:i/>
                <w:iCs/>
                <w:strike/>
                <w:sz w:val="16"/>
                <w:szCs w:val="16"/>
                <w:lang w:eastAsia="en-GB"/>
              </w:rPr>
            </w:pPr>
            <w:r w:rsidRPr="00C704B7">
              <w:rPr>
                <w:i/>
                <w:iCs/>
                <w:strike/>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11D87A91" w14:textId="77777777" w:rsidR="002762AF" w:rsidRPr="00C704B7" w:rsidRDefault="002762AF" w:rsidP="00545965">
            <w:pPr>
              <w:pStyle w:val="para"/>
              <w:spacing w:before="80" w:after="80" w:line="200" w:lineRule="exact"/>
              <w:ind w:left="0" w:right="81" w:firstLine="0"/>
              <w:jc w:val="right"/>
              <w:rPr>
                <w:i/>
                <w:iCs/>
                <w:strike/>
                <w:sz w:val="16"/>
                <w:szCs w:val="16"/>
                <w:lang w:eastAsia="en-GB"/>
              </w:rPr>
            </w:pPr>
            <w:r w:rsidRPr="00C704B7">
              <w:rPr>
                <w:i/>
                <w:iCs/>
                <w:strike/>
                <w:sz w:val="16"/>
                <w:szCs w:val="16"/>
                <w:lang w:eastAsia="en-GB"/>
              </w:rPr>
              <w:t>Will the system be designed to obey this rule?</w:t>
            </w:r>
          </w:p>
        </w:tc>
      </w:tr>
      <w:tr w:rsidR="002762AF" w:rsidRPr="00C704B7" w14:paraId="76F31680" w14:textId="77777777" w:rsidTr="002762AF">
        <w:tc>
          <w:tcPr>
            <w:tcW w:w="2965" w:type="dxa"/>
            <w:tcBorders>
              <w:top w:val="single" w:sz="12" w:space="0" w:color="auto"/>
              <w:left w:val="single" w:sz="4" w:space="0" w:color="auto"/>
              <w:bottom w:val="single" w:sz="4" w:space="0" w:color="auto"/>
              <w:right w:val="single" w:sz="4" w:space="0" w:color="auto"/>
            </w:tcBorders>
            <w:hideMark/>
          </w:tcPr>
          <w:p w14:paraId="6FD5541C"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Not to unintentionally cross a solid lane marking during a system-initiated manoeuvre</w:t>
            </w:r>
          </w:p>
        </w:tc>
        <w:tc>
          <w:tcPr>
            <w:tcW w:w="5949" w:type="dxa"/>
            <w:tcBorders>
              <w:top w:val="single" w:sz="12" w:space="0" w:color="auto"/>
              <w:left w:val="single" w:sz="4" w:space="0" w:color="auto"/>
              <w:bottom w:val="single" w:sz="4" w:space="0" w:color="auto"/>
              <w:right w:val="single" w:sz="4" w:space="0" w:color="auto"/>
            </w:tcBorders>
          </w:tcPr>
          <w:p w14:paraId="6608B420"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p>
        </w:tc>
      </w:tr>
      <w:tr w:rsidR="002762AF" w:rsidRPr="00C704B7" w14:paraId="2744E635"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66B31566"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Not to change lanes when prohibited by a dedicated sign</w:t>
            </w:r>
          </w:p>
        </w:tc>
        <w:tc>
          <w:tcPr>
            <w:tcW w:w="5949" w:type="dxa"/>
            <w:tcBorders>
              <w:top w:val="single" w:sz="4" w:space="0" w:color="auto"/>
              <w:left w:val="single" w:sz="4" w:space="0" w:color="auto"/>
              <w:bottom w:val="single" w:sz="4" w:space="0" w:color="auto"/>
              <w:right w:val="single" w:sz="4" w:space="0" w:color="auto"/>
            </w:tcBorders>
          </w:tcPr>
          <w:p w14:paraId="7F48CF47"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p>
        </w:tc>
      </w:tr>
      <w:tr w:rsidR="002762AF" w:rsidRPr="00C704B7" w14:paraId="04BA1387"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19404C35"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Yielding to other road users when turning left/right at an intersection as part of a system-initiated manoeuvre</w:t>
            </w:r>
          </w:p>
        </w:tc>
        <w:tc>
          <w:tcPr>
            <w:tcW w:w="5949" w:type="dxa"/>
            <w:tcBorders>
              <w:top w:val="single" w:sz="4" w:space="0" w:color="auto"/>
              <w:left w:val="single" w:sz="4" w:space="0" w:color="auto"/>
              <w:bottom w:val="single" w:sz="4" w:space="0" w:color="auto"/>
              <w:right w:val="single" w:sz="4" w:space="0" w:color="auto"/>
            </w:tcBorders>
          </w:tcPr>
          <w:p w14:paraId="52B855A2"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p>
        </w:tc>
      </w:tr>
      <w:tr w:rsidR="002762AF" w:rsidRPr="00C704B7" w14:paraId="00F71C65"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718BD631"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Yielding to other road users when exiting a roundabout as part of a system-initiated manoeuvre</w:t>
            </w:r>
          </w:p>
        </w:tc>
        <w:tc>
          <w:tcPr>
            <w:tcW w:w="5949" w:type="dxa"/>
            <w:tcBorders>
              <w:top w:val="single" w:sz="4" w:space="0" w:color="auto"/>
              <w:left w:val="single" w:sz="4" w:space="0" w:color="auto"/>
              <w:bottom w:val="single" w:sz="4" w:space="0" w:color="auto"/>
              <w:right w:val="single" w:sz="4" w:space="0" w:color="auto"/>
            </w:tcBorders>
          </w:tcPr>
          <w:p w14:paraId="1CA4FFD4"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p>
        </w:tc>
      </w:tr>
      <w:tr w:rsidR="002762AF" w:rsidRPr="00C704B7" w14:paraId="20E902FF" w14:textId="77777777" w:rsidTr="002762AF">
        <w:tc>
          <w:tcPr>
            <w:tcW w:w="2965" w:type="dxa"/>
            <w:tcBorders>
              <w:top w:val="single" w:sz="4" w:space="0" w:color="auto"/>
              <w:left w:val="single" w:sz="4" w:space="0" w:color="auto"/>
              <w:bottom w:val="single" w:sz="4" w:space="0" w:color="auto"/>
              <w:right w:val="single" w:sz="4" w:space="0" w:color="auto"/>
            </w:tcBorders>
          </w:tcPr>
          <w:p w14:paraId="230900E5"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r w:rsidRPr="00C704B7">
              <w:rPr>
                <w:strike/>
                <w:sz w:val="18"/>
                <w:szCs w:val="18"/>
                <w:lang w:eastAsia="en-GB"/>
              </w:rPr>
              <w:t>(</w:t>
            </w:r>
            <w:r w:rsidRPr="00C704B7">
              <w:rPr>
                <w:i/>
                <w:iCs/>
                <w:strike/>
                <w:sz w:val="18"/>
                <w:szCs w:val="18"/>
                <w:lang w:eastAsia="en-GB"/>
              </w:rPr>
              <w:t>To be completed by the manufacturer</w:t>
            </w:r>
            <w:r w:rsidRPr="00C704B7">
              <w:rPr>
                <w:strike/>
                <w:sz w:val="18"/>
                <w:szCs w:val="18"/>
                <w:lang w:eastAsia="en-GB"/>
              </w:rPr>
              <w:t>)</w:t>
            </w:r>
          </w:p>
        </w:tc>
        <w:tc>
          <w:tcPr>
            <w:tcW w:w="5949" w:type="dxa"/>
            <w:tcBorders>
              <w:top w:val="single" w:sz="4" w:space="0" w:color="auto"/>
              <w:left w:val="single" w:sz="4" w:space="0" w:color="auto"/>
              <w:bottom w:val="single" w:sz="4" w:space="0" w:color="auto"/>
              <w:right w:val="single" w:sz="4" w:space="0" w:color="auto"/>
            </w:tcBorders>
          </w:tcPr>
          <w:p w14:paraId="2B741F7F" w14:textId="77777777" w:rsidR="002762AF" w:rsidRPr="00C704B7" w:rsidRDefault="002762AF" w:rsidP="00545965">
            <w:pPr>
              <w:pStyle w:val="para"/>
              <w:spacing w:beforeLines="40" w:before="96" w:after="40" w:line="220" w:lineRule="atLeast"/>
              <w:ind w:left="86" w:right="81" w:firstLine="0"/>
              <w:jc w:val="right"/>
              <w:rPr>
                <w:strike/>
                <w:sz w:val="18"/>
                <w:szCs w:val="18"/>
                <w:lang w:eastAsia="en-GB"/>
              </w:rPr>
            </w:pPr>
          </w:p>
        </w:tc>
      </w:tr>
    </w:tbl>
    <w:p w14:paraId="56F1FE6C" w14:textId="04129EE6" w:rsidR="00762E27" w:rsidRPr="00A21912" w:rsidRDefault="00762E27" w:rsidP="002762AF">
      <w:pPr>
        <w:suppressAutoHyphens w:val="0"/>
        <w:spacing w:after="120"/>
        <w:ind w:right="14"/>
        <w:jc w:val="right"/>
        <w:rPr>
          <w:sz w:val="22"/>
          <w:szCs w:val="22"/>
        </w:rPr>
      </w:pPr>
    </w:p>
    <w:p w14:paraId="1CBA4EB4" w14:textId="77777777" w:rsidR="00762E27" w:rsidRPr="00A21912" w:rsidRDefault="00762E27" w:rsidP="00762E27">
      <w:pPr>
        <w:suppressAutoHyphens w:val="0"/>
        <w:spacing w:after="120"/>
        <w:ind w:right="14"/>
        <w:rPr>
          <w:sz w:val="22"/>
          <w:szCs w:val="22"/>
        </w:rPr>
      </w:pPr>
    </w:p>
    <w:p w14:paraId="3269FE39"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274A9857" w14:textId="77777777" w:rsidR="00762E27" w:rsidRPr="00A21912" w:rsidRDefault="00762E27" w:rsidP="00762E27">
      <w:pPr>
        <w:pStyle w:val="HChG"/>
      </w:pPr>
      <w:r w:rsidRPr="00A21912">
        <w:lastRenderedPageBreak/>
        <w:t>Annex 4</w:t>
      </w:r>
    </w:p>
    <w:p w14:paraId="73C30DF4" w14:textId="77777777" w:rsidR="00762E27" w:rsidRPr="00A21912" w:rsidRDefault="00762E27" w:rsidP="00762E27">
      <w:pPr>
        <w:pStyle w:val="HChG"/>
      </w:pPr>
      <w:r w:rsidRPr="00A21912">
        <w:tab/>
      </w:r>
      <w:r w:rsidRPr="00A21912">
        <w:tab/>
        <w:t>Physical Test Specifications for DCAS Validation</w:t>
      </w:r>
    </w:p>
    <w:p w14:paraId="1CFB4D5E"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6FD3CF36" w14:textId="60A7CE5E"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w:t>
      </w:r>
      <w:r w:rsidR="00490995">
        <w:rPr>
          <w:lang w:val="en-GB"/>
        </w:rPr>
        <w:t xml:space="preserve"> </w:t>
      </w:r>
      <w:r w:rsidRPr="00A21912">
        <w:rPr>
          <w:lang w:val="en-GB"/>
        </w:rPr>
        <w:t>Approval Authority”) during the approval process.</w:t>
      </w:r>
    </w:p>
    <w:p w14:paraId="2BC13012" w14:textId="64EA8686"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w:t>
      </w:r>
      <w:r w:rsidR="00490995">
        <w:rPr>
          <w:lang w:val="en-GB"/>
        </w:rPr>
        <w:t xml:space="preserve"> </w:t>
      </w:r>
      <w:r w:rsidRPr="00A21912">
        <w:rPr>
          <w:lang w:val="en-GB"/>
        </w:rPr>
        <w:t>Approval Authority based on the declaration made by the manufacturer and shall be recorded in the test report in such a manner that allows traceability and repeatability of the test setup.</w:t>
      </w:r>
    </w:p>
    <w:p w14:paraId="2D5DFA48"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09576A89" w14:textId="2334B923"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w:t>
      </w:r>
      <w:r w:rsidR="00490995">
        <w:rPr>
          <w:lang w:val="en-GB"/>
        </w:rPr>
        <w:t xml:space="preserve"> </w:t>
      </w:r>
      <w:r w:rsidRPr="00A21912">
        <w:rPr>
          <w:lang w:val="en-GB"/>
        </w:rPr>
        <w:t>Approval Authority may perform additional tests and compare the measured results against the requirements in paragraphs 5. and 6., or the contents of the Audit according to Annex 3.</w:t>
      </w:r>
    </w:p>
    <w:p w14:paraId="799EBD18"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59C92BD1" w14:textId="77777777" w:rsidR="00762E27" w:rsidRPr="00A21912" w:rsidRDefault="00762E27" w:rsidP="00762E27">
      <w:pPr>
        <w:pStyle w:val="para"/>
        <w:rPr>
          <w:lang w:val="en-GB"/>
        </w:rPr>
      </w:pPr>
      <w:r w:rsidRPr="00A21912">
        <w:rPr>
          <w:lang w:val="en-GB"/>
        </w:rPr>
        <w:tab/>
        <w:t>For the purposes of this Annex,</w:t>
      </w:r>
    </w:p>
    <w:p w14:paraId="15A2D28F"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2274856D"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6B2F7964"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1750E685"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15A83318"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70BCCABA"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15BA2574"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213B8B90"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0465E48A"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3FD31B6"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3368FA1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5D4E4E0B" w14:textId="246C421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w:t>
      </w:r>
      <w:r w:rsidR="00490995">
        <w:rPr>
          <w:b w:val="0"/>
          <w:bCs/>
          <w:sz w:val="20"/>
        </w:rPr>
        <w:t xml:space="preserve"> </w:t>
      </w:r>
      <w:r w:rsidRPr="00A21912">
        <w:rPr>
          <w:b w:val="0"/>
          <w:bCs/>
          <w:sz w:val="20"/>
        </w:rPr>
        <w:t>Approval Authority that the vehicle is safely controlled.</w:t>
      </w:r>
    </w:p>
    <w:p w14:paraId="2014DD1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5B7317D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9678F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44F0FC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6C1197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79E26E0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5" w:name="_Hlk529971547"/>
      <w:r w:rsidRPr="00A21912">
        <w:rPr>
          <w:b w:val="0"/>
          <w:bCs/>
          <w:sz w:val="20"/>
        </w:rPr>
        <w:t>ISO 19206-</w:t>
      </w:r>
      <w:bookmarkEnd w:id="5"/>
      <w:r w:rsidRPr="00A21912">
        <w:rPr>
          <w:b w:val="0"/>
          <w:bCs/>
          <w:sz w:val="20"/>
        </w:rPr>
        <w:t>3. The reference point for the location of the vehicle shall be the most rearward point on the centreline of the vehicle.</w:t>
      </w:r>
    </w:p>
    <w:p w14:paraId="7EA49933" w14:textId="302DD668"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B6127A">
        <w:rPr>
          <w:b w:val="0"/>
          <w:sz w:val="20"/>
          <w:highlight w:val="cyan"/>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w:t>
      </w:r>
      <w:r w:rsidR="009018BB">
        <w:rPr>
          <w:b w:val="0"/>
          <w:bCs/>
          <w:sz w:val="20"/>
        </w:rPr>
        <w:t xml:space="preserve"> </w:t>
      </w:r>
      <w:r w:rsidR="009018BB" w:rsidRPr="00B6127A">
        <w:rPr>
          <w:sz w:val="20"/>
          <w:highlight w:val="cyan"/>
        </w:rPr>
        <w:t>L</w:t>
      </w:r>
      <w:r w:rsidR="009018BB" w:rsidRPr="00B6127A">
        <w:rPr>
          <w:sz w:val="20"/>
          <w:highlight w:val="cyan"/>
          <w:vertAlign w:val="subscript"/>
        </w:rPr>
        <w:t>3</w:t>
      </w:r>
      <w:r w:rsidRPr="00A21912">
        <w:rPr>
          <w:b w:val="0"/>
          <w:bCs/>
          <w:sz w:val="20"/>
        </w:rPr>
        <w:t>. The reference point for the location of the motorcycle shall be the most backward point on the centreline of the motorcycle.</w:t>
      </w:r>
    </w:p>
    <w:p w14:paraId="0B9627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1A742C3D"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75D1E23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0FE16CA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5612B79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271AAD3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573229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lastRenderedPageBreak/>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D03DDD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486358A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264CD1C4"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6C181089" w14:textId="77777777" w:rsidR="00762E27" w:rsidRPr="00A21912" w:rsidRDefault="00762E27" w:rsidP="00762E27">
      <w:pPr>
        <w:pStyle w:val="HChG"/>
        <w:keepLines w:val="0"/>
      </w:pPr>
      <w:r w:rsidRPr="00A21912">
        <w:tab/>
        <w:t>4.</w:t>
      </w:r>
      <w:r w:rsidRPr="00A21912">
        <w:tab/>
        <w:t xml:space="preserve">Test procedures </w:t>
      </w:r>
    </w:p>
    <w:p w14:paraId="723F4AC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0124D3F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7CE4879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6631A18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90F04A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703316A5" w14:textId="77777777" w:rsidR="00762E27" w:rsidRPr="00A21912" w:rsidRDefault="00762E27" w:rsidP="00762E27">
      <w:pPr>
        <w:pStyle w:val="Heading1"/>
        <w:ind w:right="1134"/>
      </w:pPr>
      <w:r w:rsidRPr="00A21912">
        <w:t>Table A4/1</w:t>
      </w:r>
    </w:p>
    <w:p w14:paraId="72F8A1D0"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58F18E09" w14:textId="77777777">
        <w:trPr>
          <w:cantSplit/>
          <w:trHeight w:val="341"/>
          <w:tblHeader/>
        </w:trPr>
        <w:tc>
          <w:tcPr>
            <w:tcW w:w="4292" w:type="dxa"/>
            <w:tcBorders>
              <w:bottom w:val="single" w:sz="12" w:space="0" w:color="auto"/>
            </w:tcBorders>
          </w:tcPr>
          <w:p w14:paraId="47649BBA"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79B70F73"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7ED8A9A8"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6D6E9B28" w14:textId="77777777">
        <w:tc>
          <w:tcPr>
            <w:tcW w:w="4292" w:type="dxa"/>
            <w:tcBorders>
              <w:top w:val="single" w:sz="12" w:space="0" w:color="auto"/>
            </w:tcBorders>
          </w:tcPr>
          <w:p w14:paraId="45E2E0C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2BD65F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5A2CD54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0500093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7465EDB9" w14:textId="77777777">
        <w:tc>
          <w:tcPr>
            <w:tcW w:w="4292" w:type="dxa"/>
          </w:tcPr>
          <w:p w14:paraId="47434A5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7B889CE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42F984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94F5B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5A0B02AA" w14:textId="77777777">
        <w:tc>
          <w:tcPr>
            <w:tcW w:w="4292" w:type="dxa"/>
          </w:tcPr>
          <w:p w14:paraId="055DBBE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77FF7EB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FAC0E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26C7CC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4515114D" w14:textId="77777777">
        <w:tc>
          <w:tcPr>
            <w:tcW w:w="4292" w:type="dxa"/>
          </w:tcPr>
          <w:p w14:paraId="73721F6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7C2C997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5608A0F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241497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B44AFA1" w14:textId="77777777">
        <w:tc>
          <w:tcPr>
            <w:tcW w:w="4292" w:type="dxa"/>
          </w:tcPr>
          <w:p w14:paraId="54458546" w14:textId="60343F7A"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w:t>
            </w:r>
            <w:r w:rsidR="003020C5">
              <w:rPr>
                <w:sz w:val="18"/>
                <w:szCs w:val="18"/>
                <w:lang w:val="en-GB" w:eastAsia="en-GB"/>
              </w:rPr>
              <w:t>s</w:t>
            </w:r>
            <w:r w:rsidRPr="00A21912">
              <w:rPr>
                <w:sz w:val="18"/>
                <w:szCs w:val="18"/>
                <w:lang w:val="en-GB" w:eastAsia="en-GB"/>
              </w:rPr>
              <w:t xml:space="preserve">. </w:t>
            </w:r>
            <w:r w:rsidR="003020C5">
              <w:rPr>
                <w:sz w:val="18"/>
                <w:szCs w:val="18"/>
                <w:lang w:val="en-GB" w:eastAsia="en-GB"/>
              </w:rPr>
              <w:t xml:space="preserve">79, 130, </w:t>
            </w:r>
            <w:r w:rsidRPr="00A21912">
              <w:rPr>
                <w:sz w:val="18"/>
                <w:szCs w:val="18"/>
                <w:lang w:val="en-GB" w:eastAsia="en-GB"/>
              </w:rPr>
              <w:t xml:space="preserve">131, </w:t>
            </w:r>
            <w:r w:rsidR="003020C5">
              <w:rPr>
                <w:sz w:val="18"/>
                <w:szCs w:val="18"/>
                <w:lang w:val="en-GB" w:eastAsia="en-GB"/>
              </w:rPr>
              <w:t>and</w:t>
            </w:r>
            <w:r w:rsidRPr="00A21912">
              <w:rPr>
                <w:sz w:val="18"/>
                <w:szCs w:val="18"/>
                <w:lang w:val="en-GB" w:eastAsia="en-GB"/>
              </w:rPr>
              <w:t xml:space="preserve"> 152</w:t>
            </w:r>
            <w:r w:rsidRPr="003020C5">
              <w:rPr>
                <w:strike/>
                <w:sz w:val="18"/>
                <w:szCs w:val="18"/>
                <w:highlight w:val="yellow"/>
                <w:lang w:val="en-GB" w:eastAsia="en-GB"/>
              </w:rPr>
              <w:t>, No. 79 and No. 130</w:t>
            </w:r>
            <w:r w:rsidRPr="00A21912">
              <w:rPr>
                <w:sz w:val="18"/>
                <w:szCs w:val="18"/>
                <w:lang w:val="en-GB" w:eastAsia="en-GB"/>
              </w:rPr>
              <w:t>)</w:t>
            </w:r>
          </w:p>
        </w:tc>
        <w:tc>
          <w:tcPr>
            <w:tcW w:w="1954" w:type="dxa"/>
          </w:tcPr>
          <w:p w14:paraId="0A16A1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21311D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7433506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6FA1A9A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27F786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5DDE74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3A3082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71FAD4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EB5B09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5B65E35D" w14:textId="77777777">
        <w:tc>
          <w:tcPr>
            <w:tcW w:w="4292" w:type="dxa"/>
          </w:tcPr>
          <w:p w14:paraId="751289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632C480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D49B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508E86E7" w14:textId="77777777">
        <w:tc>
          <w:tcPr>
            <w:tcW w:w="4292" w:type="dxa"/>
          </w:tcPr>
          <w:p w14:paraId="6ED04F9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488AF1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157024C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0A3FE70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36268EC1" w14:textId="77777777">
        <w:tc>
          <w:tcPr>
            <w:tcW w:w="4292" w:type="dxa"/>
          </w:tcPr>
          <w:p w14:paraId="06DA2ED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7B4325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5A0278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2BE771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68E9BB7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69C9D51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7EFFCB4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69FB8707" w14:textId="77777777">
        <w:tc>
          <w:tcPr>
            <w:tcW w:w="4292" w:type="dxa"/>
          </w:tcPr>
          <w:p w14:paraId="003F56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18F3FA1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CEC2E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311767F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03321C9E" w14:textId="77777777">
        <w:tc>
          <w:tcPr>
            <w:tcW w:w="4292" w:type="dxa"/>
          </w:tcPr>
          <w:p w14:paraId="717808C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24F4E5E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257AD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2E7018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028EC23" w14:textId="77777777">
        <w:tc>
          <w:tcPr>
            <w:tcW w:w="4292" w:type="dxa"/>
          </w:tcPr>
          <w:p w14:paraId="34808FF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431F19B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B2B954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20A4C9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771CCACD" w14:textId="77777777">
        <w:tc>
          <w:tcPr>
            <w:tcW w:w="4292" w:type="dxa"/>
          </w:tcPr>
          <w:p w14:paraId="0CF7C5D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186EB69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A6033C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07AFEAA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02C9144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1E17DD6B" w14:textId="77777777">
        <w:tc>
          <w:tcPr>
            <w:tcW w:w="4292" w:type="dxa"/>
          </w:tcPr>
          <w:p w14:paraId="269D0BD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71DC212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24EFC9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3B3EAC89" w14:textId="77777777">
        <w:tc>
          <w:tcPr>
            <w:tcW w:w="4292" w:type="dxa"/>
          </w:tcPr>
          <w:p w14:paraId="14960B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247B5AB5" w14:textId="77777777" w:rsidR="00846306" w:rsidRPr="00846306" w:rsidRDefault="00846306">
            <w:pPr>
              <w:pStyle w:val="para"/>
              <w:spacing w:beforeLines="40" w:before="96" w:after="40" w:line="220" w:lineRule="atLeast"/>
              <w:ind w:left="86" w:right="81" w:firstLine="0"/>
              <w:jc w:val="right"/>
              <w:rPr>
                <w:strike/>
                <w:sz w:val="18"/>
                <w:szCs w:val="18"/>
                <w:lang w:val="en-GB" w:eastAsia="en-GB"/>
              </w:rPr>
            </w:pPr>
            <w:r w:rsidRPr="00846306">
              <w:rPr>
                <w:strike/>
                <w:sz w:val="18"/>
                <w:szCs w:val="18"/>
                <w:lang w:val="en-GB" w:eastAsia="en-GB"/>
              </w:rPr>
              <w:t xml:space="preserve">4.2.5.1.2. </w:t>
            </w:r>
          </w:p>
          <w:p w14:paraId="5B520DC0" w14:textId="5D5F1A28" w:rsidR="00762E27" w:rsidRPr="00846306" w:rsidRDefault="00762E27">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w:t>
            </w:r>
            <w:r w:rsidR="00200BEF" w:rsidRPr="00846306">
              <w:rPr>
                <w:b/>
                <w:bCs/>
                <w:sz w:val="18"/>
                <w:szCs w:val="18"/>
                <w:lang w:val="en-GB" w:eastAsia="en-GB"/>
              </w:rPr>
              <w:t>3</w:t>
            </w:r>
            <w:r w:rsidRPr="00846306">
              <w:rPr>
                <w:b/>
                <w:bCs/>
                <w:sz w:val="18"/>
                <w:szCs w:val="18"/>
                <w:lang w:val="en-GB" w:eastAsia="en-GB"/>
              </w:rPr>
              <w:t>.</w:t>
            </w:r>
          </w:p>
        </w:tc>
        <w:tc>
          <w:tcPr>
            <w:tcW w:w="2254" w:type="dxa"/>
          </w:tcPr>
          <w:p w14:paraId="75E6713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24931FF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4A188B1C" w14:textId="77777777">
        <w:tc>
          <w:tcPr>
            <w:tcW w:w="4292" w:type="dxa"/>
          </w:tcPr>
          <w:p w14:paraId="6E6DE12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0862954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4905294B" w14:textId="77777777" w:rsidR="00762E27"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r w:rsidR="00200BEF">
              <w:rPr>
                <w:sz w:val="18"/>
                <w:szCs w:val="18"/>
                <w:lang w:val="en-GB" w:eastAsia="en-GB"/>
              </w:rPr>
              <w:t>.</w:t>
            </w:r>
          </w:p>
          <w:p w14:paraId="660E090C" w14:textId="77777777" w:rsidR="00200BEF" w:rsidRPr="00846306" w:rsidRDefault="00200BEF">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4.2.5.1.3.</w:t>
            </w:r>
          </w:p>
        </w:tc>
        <w:tc>
          <w:tcPr>
            <w:tcW w:w="2254" w:type="dxa"/>
          </w:tcPr>
          <w:p w14:paraId="437DF3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51EB47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5478810E" w14:textId="77777777">
        <w:tc>
          <w:tcPr>
            <w:tcW w:w="4292" w:type="dxa"/>
          </w:tcPr>
          <w:p w14:paraId="2A9D81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777DB42F"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2C76611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43BD6728" w14:textId="77777777">
        <w:tc>
          <w:tcPr>
            <w:tcW w:w="4292" w:type="dxa"/>
          </w:tcPr>
          <w:p w14:paraId="2DFBE9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34277D7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6A04585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79C5A815" w14:textId="77777777">
        <w:tc>
          <w:tcPr>
            <w:tcW w:w="4292" w:type="dxa"/>
          </w:tcPr>
          <w:p w14:paraId="542B3E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1A150D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A35A2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7B97A4AB" w14:textId="77777777">
        <w:tc>
          <w:tcPr>
            <w:tcW w:w="4292" w:type="dxa"/>
          </w:tcPr>
          <w:p w14:paraId="2ECE36C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381726D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6B38C2D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24844722" w14:textId="77777777">
        <w:tc>
          <w:tcPr>
            <w:tcW w:w="4292" w:type="dxa"/>
          </w:tcPr>
          <w:p w14:paraId="039529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0C7877C0" w14:textId="095152A4" w:rsidR="00762E27" w:rsidRPr="00846306" w:rsidRDefault="00846306">
            <w:pPr>
              <w:pStyle w:val="para"/>
              <w:spacing w:beforeLines="40" w:before="96" w:after="40" w:line="220" w:lineRule="atLeast"/>
              <w:ind w:left="86" w:right="81" w:firstLine="0"/>
              <w:jc w:val="right"/>
              <w:rPr>
                <w:b/>
                <w:bCs/>
                <w:sz w:val="18"/>
                <w:szCs w:val="18"/>
                <w:lang w:val="en-GB" w:eastAsia="en-GB"/>
              </w:rPr>
            </w:pPr>
            <w:r w:rsidRPr="00846306">
              <w:rPr>
                <w:b/>
                <w:bCs/>
                <w:strike/>
                <w:sz w:val="18"/>
                <w:szCs w:val="18"/>
                <w:lang w:val="en-GB" w:eastAsia="en-GB"/>
              </w:rPr>
              <w:t>*</w:t>
            </w:r>
            <w:r>
              <w:rPr>
                <w:b/>
                <w:bCs/>
                <w:sz w:val="18"/>
                <w:szCs w:val="18"/>
                <w:lang w:val="en-GB" w:eastAsia="en-GB"/>
              </w:rPr>
              <w:t xml:space="preserve"> </w:t>
            </w:r>
            <w:r w:rsidR="00200BEF" w:rsidRPr="00846306">
              <w:rPr>
                <w:b/>
                <w:bCs/>
                <w:sz w:val="18"/>
                <w:szCs w:val="18"/>
                <w:lang w:val="en-GB" w:eastAsia="en-GB"/>
              </w:rPr>
              <w:t>4.2.5.1.2.</w:t>
            </w:r>
          </w:p>
        </w:tc>
        <w:tc>
          <w:tcPr>
            <w:tcW w:w="2254" w:type="dxa"/>
          </w:tcPr>
          <w:p w14:paraId="0496B40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2974A972" w14:textId="77777777">
        <w:tc>
          <w:tcPr>
            <w:tcW w:w="4292" w:type="dxa"/>
          </w:tcPr>
          <w:p w14:paraId="01A9A2B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lane changes</w:t>
            </w:r>
          </w:p>
        </w:tc>
        <w:tc>
          <w:tcPr>
            <w:tcW w:w="1954" w:type="dxa"/>
          </w:tcPr>
          <w:p w14:paraId="63D5201F" w14:textId="0173592C" w:rsidR="00762E27" w:rsidRPr="00846306" w:rsidRDefault="00846306">
            <w:pPr>
              <w:pStyle w:val="para"/>
              <w:spacing w:beforeLines="40" w:before="96" w:after="40" w:line="220" w:lineRule="atLeast"/>
              <w:ind w:left="86" w:right="81" w:firstLine="0"/>
              <w:jc w:val="right"/>
              <w:rPr>
                <w:b/>
                <w:bCs/>
                <w:sz w:val="18"/>
                <w:szCs w:val="18"/>
                <w:lang w:val="en-GB" w:eastAsia="en-GB"/>
              </w:rPr>
            </w:pPr>
            <w:r w:rsidRPr="00846306">
              <w:rPr>
                <w:b/>
                <w:bCs/>
                <w:strike/>
                <w:sz w:val="18"/>
                <w:szCs w:val="18"/>
                <w:lang w:val="en-GB" w:eastAsia="en-GB"/>
              </w:rPr>
              <w:t>*</w:t>
            </w:r>
            <w:r>
              <w:rPr>
                <w:b/>
                <w:bCs/>
                <w:sz w:val="18"/>
                <w:szCs w:val="18"/>
                <w:lang w:val="en-GB" w:eastAsia="en-GB"/>
              </w:rPr>
              <w:t xml:space="preserve"> </w:t>
            </w:r>
            <w:r w:rsidR="00200BEF" w:rsidRPr="00846306">
              <w:rPr>
                <w:b/>
                <w:bCs/>
                <w:sz w:val="18"/>
                <w:szCs w:val="18"/>
                <w:lang w:val="en-GB" w:eastAsia="en-GB"/>
              </w:rPr>
              <w:t>4.2.5.1.3.</w:t>
            </w:r>
          </w:p>
        </w:tc>
        <w:tc>
          <w:tcPr>
            <w:tcW w:w="2254" w:type="dxa"/>
          </w:tcPr>
          <w:p w14:paraId="023E41F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48B047E6" w14:textId="77777777">
        <w:tc>
          <w:tcPr>
            <w:tcW w:w="4292" w:type="dxa"/>
          </w:tcPr>
          <w:p w14:paraId="7B954DA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29D135A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5A04C2E7" w14:textId="77777777" w:rsidR="00762E27"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p w14:paraId="03B5F356" w14:textId="77777777" w:rsidR="00200BEF" w:rsidRPr="00846306" w:rsidRDefault="00200BEF">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4.2.5.1.3.</w:t>
            </w:r>
          </w:p>
        </w:tc>
        <w:tc>
          <w:tcPr>
            <w:tcW w:w="2254" w:type="dxa"/>
          </w:tcPr>
          <w:p w14:paraId="7644CE6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2E1BA7D7" w14:textId="77777777">
        <w:tc>
          <w:tcPr>
            <w:tcW w:w="4292" w:type="dxa"/>
          </w:tcPr>
          <w:p w14:paraId="2DC318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309B269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4B238E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7602BE71" w14:textId="77777777" w:rsidR="00762E27" w:rsidRPr="00A21912" w:rsidRDefault="00762E27" w:rsidP="00762E27">
      <w:pPr>
        <w:pStyle w:val="para"/>
        <w:spacing w:before="120" w:line="240" w:lineRule="auto"/>
        <w:ind w:left="2269" w:hanging="284"/>
        <w:rPr>
          <w:lang w:val="en-GB"/>
        </w:rPr>
      </w:pPr>
      <w:r w:rsidRPr="00A21912">
        <w:rPr>
          <w:lang w:val="en-GB"/>
        </w:rPr>
        <w:lastRenderedPageBreak/>
        <w:t>*</w:t>
      </w:r>
      <w:r w:rsidRPr="00A21912">
        <w:rPr>
          <w:lang w:val="en-GB"/>
        </w:rPr>
        <w:tab/>
        <w:t>Scenarios and test procedures for these items shall be agreed between the manufacturer and the Type Approval Authority.</w:t>
      </w:r>
    </w:p>
    <w:p w14:paraId="6250DEF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4.2.</w:t>
      </w:r>
      <w:r w:rsidRPr="00A21912">
        <w:rPr>
          <w:b w:val="0"/>
          <w:bCs/>
          <w:sz w:val="20"/>
          <w:szCs w:val="14"/>
        </w:rPr>
        <w:tab/>
      </w:r>
      <w:r w:rsidRPr="00A21912">
        <w:rPr>
          <w:b w:val="0"/>
          <w:bCs/>
          <w:sz w:val="20"/>
        </w:rPr>
        <w:t>Test scenarios to assess system behaviour</w:t>
      </w:r>
    </w:p>
    <w:p w14:paraId="5387D6D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1D4A002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3AF3956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2DB87394"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1836CDB5"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097E6389" w14:textId="3B2E464A"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r>
      <w:r w:rsidR="00977F3D" w:rsidRPr="00A21912">
        <w:rPr>
          <w:bCs/>
        </w:rPr>
        <w:t xml:space="preserve">the default </w:t>
      </w:r>
      <w:r w:rsidR="00977F3D" w:rsidRPr="00A21912">
        <w:t>distance</w:t>
      </w:r>
      <w:r w:rsidR="00977F3D" w:rsidRPr="00A21912">
        <w:rPr>
          <w:bCs/>
        </w:rPr>
        <w:t xml:space="preserve">, if the distance is reset to a specific value upon first activation of the system </w:t>
      </w:r>
      <w:r w:rsidR="00977F3D" w:rsidRPr="00977F3D">
        <w:rPr>
          <w:bCs/>
          <w:strike/>
          <w:color w:val="0000CC"/>
        </w:rPr>
        <w:t>in the run cycle</w:t>
      </w:r>
      <w:r w:rsidR="00977F3D" w:rsidRPr="00977F3D">
        <w:rPr>
          <w:bCs/>
          <w:color w:val="0000CC"/>
        </w:rPr>
        <w:t xml:space="preserve"> </w:t>
      </w:r>
      <w:r w:rsidR="00977F3D" w:rsidRPr="00977F3D">
        <w:rPr>
          <w:b/>
          <w:color w:val="0000CC"/>
        </w:rPr>
        <w:t>following an initiation of the powertrain</w:t>
      </w:r>
      <w:r w:rsidR="00977F3D" w:rsidRPr="00977F3D">
        <w:rPr>
          <w:b/>
          <w:color w:val="0000CC"/>
          <w:vertAlign w:val="superscript"/>
        </w:rPr>
        <w:t>3</w:t>
      </w:r>
      <w:r w:rsidRPr="00A21912">
        <w:rPr>
          <w:bCs/>
        </w:rPr>
        <w:t xml:space="preserve">; or </w:t>
      </w:r>
      <w:r w:rsidR="00977F3D" w:rsidRPr="00977F3D">
        <w:rPr>
          <w:bCs/>
          <w:color w:val="0000CC"/>
          <w:highlight w:val="green"/>
        </w:rPr>
        <w:t>(GRVA-20-43</w:t>
      </w:r>
      <w:r w:rsidR="003020C5">
        <w:rPr>
          <w:bCs/>
          <w:color w:val="0000CC"/>
          <w:highlight w:val="green"/>
        </w:rPr>
        <w:t>/Rev.1</w:t>
      </w:r>
      <w:r w:rsidR="00977F3D" w:rsidRPr="00977F3D">
        <w:rPr>
          <w:bCs/>
          <w:color w:val="0000CC"/>
          <w:highlight w:val="green"/>
        </w:rPr>
        <w:t>)</w:t>
      </w:r>
    </w:p>
    <w:p w14:paraId="50BD3CE2"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06D59A33"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4B893FD0"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6B61EB9F"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26992388"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5BF4DA1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5B6096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236F128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36D8663A" w14:textId="77777777">
        <w:tc>
          <w:tcPr>
            <w:tcW w:w="1980" w:type="dxa"/>
            <w:tcBorders>
              <w:right w:val="single" w:sz="12" w:space="0" w:color="auto"/>
            </w:tcBorders>
          </w:tcPr>
          <w:p w14:paraId="77274D89"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39D68851"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76385587"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6A360E88"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66F49E35" w14:textId="77777777">
        <w:tc>
          <w:tcPr>
            <w:tcW w:w="1980" w:type="dxa"/>
            <w:vMerge w:val="restart"/>
            <w:tcBorders>
              <w:right w:val="single" w:sz="12" w:space="0" w:color="auto"/>
            </w:tcBorders>
            <w:vAlign w:val="center"/>
          </w:tcPr>
          <w:p w14:paraId="26D68B59"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0FACABB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6E44C29A"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5EEA8B7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1F730761" w14:textId="77777777">
        <w:tc>
          <w:tcPr>
            <w:tcW w:w="1980" w:type="dxa"/>
            <w:vMerge/>
            <w:tcBorders>
              <w:right w:val="single" w:sz="12" w:space="0" w:color="auto"/>
            </w:tcBorders>
            <w:vAlign w:val="center"/>
          </w:tcPr>
          <w:p w14:paraId="51663284"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58ACD4EF"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7971ACA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18F8E4E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51E8FD55" w14:textId="77777777">
        <w:tc>
          <w:tcPr>
            <w:tcW w:w="1980" w:type="dxa"/>
            <w:vMerge/>
            <w:tcBorders>
              <w:right w:val="single" w:sz="12" w:space="0" w:color="auto"/>
            </w:tcBorders>
            <w:vAlign w:val="center"/>
          </w:tcPr>
          <w:p w14:paraId="1AEEDF52"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58FA006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09EEC21F"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2799CA0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57DC1AC9" w14:textId="77777777">
        <w:tc>
          <w:tcPr>
            <w:tcW w:w="1980" w:type="dxa"/>
            <w:vMerge w:val="restart"/>
            <w:tcBorders>
              <w:right w:val="single" w:sz="12" w:space="0" w:color="auto"/>
            </w:tcBorders>
            <w:vAlign w:val="center"/>
          </w:tcPr>
          <w:p w14:paraId="724B90F3"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5804A9C5"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45F1CF32"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8A688D4"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4732A6DD" w14:textId="77777777">
        <w:tc>
          <w:tcPr>
            <w:tcW w:w="1980" w:type="dxa"/>
            <w:vMerge/>
            <w:tcBorders>
              <w:right w:val="single" w:sz="12" w:space="0" w:color="auto"/>
            </w:tcBorders>
          </w:tcPr>
          <w:p w14:paraId="31FC6ED5"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3C34A4BD"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4AA0CBD0"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5B7CCA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77562AF2" w14:textId="77777777">
        <w:tc>
          <w:tcPr>
            <w:tcW w:w="1980" w:type="dxa"/>
            <w:vMerge/>
            <w:tcBorders>
              <w:right w:val="single" w:sz="12" w:space="0" w:color="auto"/>
            </w:tcBorders>
          </w:tcPr>
          <w:p w14:paraId="7D384CB7"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3E3FFE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0CDDA28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2DB0EBE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3FBA6AB1"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6D9BED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2057C5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777F09D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5FAA465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2259568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w:t>
      </w:r>
      <w:r w:rsidRPr="00A21912">
        <w:rPr>
          <w:b w:val="0"/>
          <w:bCs/>
          <w:sz w:val="20"/>
        </w:rPr>
        <w:tab/>
        <w:t>Base Test: The test shall confirm positioning in the lane of travel capabilities declared by the manufacturer.</w:t>
      </w:r>
    </w:p>
    <w:p w14:paraId="5859CB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07D8C9F3"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2C8309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74FDDFD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4A81D92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7275A70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695B84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58CB0B4D" w14:textId="77777777" w:rsidR="00762E27"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007D79D2" w14:textId="053CCFE5" w:rsidR="00200BEF" w:rsidRPr="00846306" w:rsidRDefault="00200BEF" w:rsidP="00846306">
      <w:pPr>
        <w:pStyle w:val="HChG"/>
        <w:keepNext w:val="0"/>
        <w:keepLines w:val="0"/>
        <w:tabs>
          <w:tab w:val="clear" w:pos="851"/>
        </w:tabs>
        <w:spacing w:before="0" w:after="120" w:line="240" w:lineRule="atLeast"/>
        <w:ind w:left="2268"/>
        <w:jc w:val="both"/>
      </w:pPr>
      <w:r w:rsidRPr="00C704B7">
        <w:rPr>
          <w:sz w:val="20"/>
        </w:rPr>
        <w:t>4.2.5.1.1.1.3.</w:t>
      </w:r>
      <w:r w:rsidRPr="00C704B7">
        <w:rPr>
          <w:sz w:val="20"/>
        </w:rPr>
        <w:tab/>
        <w:t>At the request of the manufacturer and with the agreement of the Type Approval Authority, meeting the objectives of paragraphs 5.3.7.1.1., 5.3.7.1.2.  </w:t>
      </w:r>
      <w:r w:rsidR="00846306" w:rsidRPr="00C704B7">
        <w:rPr>
          <w:sz w:val="20"/>
        </w:rPr>
        <w:t>or 6.1.1.</w:t>
      </w:r>
      <w:r w:rsidRPr="00C704B7">
        <w:rPr>
          <w:sz w:val="20"/>
        </w:rPr>
        <w:t xml:space="preserve">,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w:t>
      </w:r>
      <w:r w:rsidR="005348CF" w:rsidRPr="00C704B7">
        <w:rPr>
          <w:sz w:val="20"/>
        </w:rPr>
        <w:t xml:space="preserve">that </w:t>
      </w:r>
      <w:r w:rsidRPr="00C704B7">
        <w:rPr>
          <w:sz w:val="20"/>
        </w:rPr>
        <w:t xml:space="preserve">at least one physical test as outlined above is performed at the overall declared maximum lateral acceleration for </w:t>
      </w:r>
      <w:r w:rsidR="00B555C1" w:rsidRPr="00B6127A">
        <w:rPr>
          <w:sz w:val="20"/>
        </w:rPr>
        <w:t>each of those</w:t>
      </w:r>
      <w:r w:rsidR="00B555C1" w:rsidRPr="00C704B7">
        <w:rPr>
          <w:sz w:val="20"/>
        </w:rPr>
        <w:t xml:space="preserve"> </w:t>
      </w:r>
      <w:r w:rsidRPr="00C704B7">
        <w:rPr>
          <w:sz w:val="20"/>
        </w:rPr>
        <w:t>paragraphs.</w:t>
      </w:r>
    </w:p>
    <w:p w14:paraId="68B70F8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51DBAE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73C6E36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300DBD02"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1A18B532" w14:textId="66FD1CF5"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r>
      <w:r w:rsidRPr="00C704B7">
        <w:rPr>
          <w:lang w:val="en-GB"/>
        </w:rPr>
        <w:t xml:space="preserve">For different road curvatures, including an S-bend with the parameters according to paragraph 4.2.4.1. or equivalent, and different initial </w:t>
      </w:r>
      <w:r w:rsidRPr="00C704B7">
        <w:rPr>
          <w:lang w:val="en-GB"/>
        </w:rPr>
        <w:lastRenderedPageBreak/>
        <w:t>speeds, at least one</w:t>
      </w:r>
      <w:r w:rsidR="00A63286" w:rsidRPr="00C704B7">
        <w:rPr>
          <w:lang w:val="en-GB"/>
        </w:rPr>
        <w:t xml:space="preserve"> </w:t>
      </w:r>
      <w:r w:rsidR="00A63286" w:rsidRPr="00C704B7">
        <w:rPr>
          <w:b/>
          <w:bCs/>
          <w:lang w:val="en-GB"/>
        </w:rPr>
        <w:t>of which would require the vehicle to</w:t>
      </w:r>
      <w:r w:rsidRPr="00C704B7">
        <w:rPr>
          <w:lang w:val="en-GB"/>
        </w:rPr>
        <w:t xml:space="preserve"> exceed</w:t>
      </w:r>
      <w:r w:rsidRPr="00C704B7">
        <w:rPr>
          <w:strike/>
          <w:lang w:val="en-GB"/>
        </w:rPr>
        <w:t>ing</w:t>
      </w:r>
      <w:r w:rsidRPr="00C704B7">
        <w:rPr>
          <w:lang w:val="en-GB"/>
        </w:rPr>
        <w:t xml:space="preserve"> the maximum lateral acceleration declared by the manufacturer</w:t>
      </w:r>
      <w:r w:rsidR="00A63286" w:rsidRPr="00C704B7">
        <w:rPr>
          <w:lang w:val="en-GB"/>
        </w:rPr>
        <w:t xml:space="preserve"> </w:t>
      </w:r>
      <w:r w:rsidR="00A63286" w:rsidRPr="00C704B7">
        <w:rPr>
          <w:b/>
          <w:bCs/>
          <w:lang w:val="en-GB"/>
        </w:rPr>
        <w:t>in order to remain in the lane at this speed</w:t>
      </w:r>
      <w:r w:rsidRPr="00C704B7">
        <w:rPr>
          <w:lang w:val="en-GB"/>
        </w:rPr>
        <w:t>;</w:t>
      </w:r>
    </w:p>
    <w:p w14:paraId="40EBECDF"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35EAF936" w14:textId="3E573CA8"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r>
      <w:r w:rsidR="002A3111" w:rsidRPr="00A21912">
        <w:rPr>
          <w:b w:val="0"/>
          <w:bCs/>
          <w:sz w:val="20"/>
        </w:rPr>
        <w:t>Driver-initiated Lane</w:t>
      </w:r>
      <w:r w:rsidRPr="00A21912">
        <w:rPr>
          <w:b w:val="0"/>
          <w:bCs/>
          <w:sz w:val="20"/>
        </w:rPr>
        <w:t xml:space="preserve"> changes</w:t>
      </w:r>
    </w:p>
    <w:p w14:paraId="12674A1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1F90F93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17B49B2E" w14:textId="174CCCCE" w:rsidR="00762E27" w:rsidRPr="00C704B7" w:rsidRDefault="00762E27" w:rsidP="00762E27">
      <w:pPr>
        <w:pStyle w:val="HChG"/>
        <w:keepNext w:val="0"/>
        <w:keepLines w:val="0"/>
        <w:tabs>
          <w:tab w:val="clear" w:pos="851"/>
        </w:tabs>
        <w:spacing w:before="0" w:after="120" w:line="240" w:lineRule="atLeast"/>
        <w:ind w:left="2268"/>
        <w:jc w:val="both"/>
        <w:rPr>
          <w:b w:val="0"/>
          <w:bCs/>
          <w:strike/>
          <w:sz w:val="20"/>
        </w:rPr>
      </w:pPr>
      <w:r w:rsidRPr="00C704B7">
        <w:rPr>
          <w:b w:val="0"/>
          <w:bCs/>
          <w:strike/>
          <w:sz w:val="20"/>
        </w:rPr>
        <w:t>4.2.5.1.2.1.2.</w:t>
      </w:r>
      <w:r w:rsidRPr="00C704B7">
        <w:rPr>
          <w:b w:val="0"/>
          <w:bCs/>
          <w:strike/>
          <w:sz w:val="20"/>
        </w:rPr>
        <w:tab/>
        <w:t>The VUT and the lead vehicle shall travel in a straight line, in the same direction, for at least two seconds prior to the functional part of the test with a VUT to lead vehicle centreline offset of not more than 1 m.</w:t>
      </w:r>
    </w:p>
    <w:p w14:paraId="06B1E70A" w14:textId="77777777" w:rsidR="00762E27" w:rsidRPr="002A3111" w:rsidRDefault="00762E27" w:rsidP="00762E27">
      <w:pPr>
        <w:pStyle w:val="HChG"/>
        <w:keepNext w:val="0"/>
        <w:keepLines w:val="0"/>
        <w:tabs>
          <w:tab w:val="clear" w:pos="851"/>
        </w:tabs>
        <w:spacing w:before="0" w:after="120" w:line="240" w:lineRule="atLeast"/>
        <w:ind w:left="2268"/>
        <w:jc w:val="both"/>
        <w:rPr>
          <w:b w:val="0"/>
          <w:bCs/>
          <w:strike/>
          <w:sz w:val="20"/>
        </w:rPr>
      </w:pPr>
      <w:r w:rsidRPr="00C704B7">
        <w:rPr>
          <w:b w:val="0"/>
          <w:bCs/>
          <w:strike/>
          <w:sz w:val="20"/>
        </w:rPr>
        <w:t>4.2.5.1.2.1.3.</w:t>
      </w:r>
      <w:r w:rsidRPr="00C704B7">
        <w:rPr>
          <w:b w:val="0"/>
          <w:bCs/>
          <w:strike/>
          <w:sz w:val="20"/>
        </w:rPr>
        <w:tab/>
        <w:t>Tests shall be conducted with a lead vehicle travelling at least 20 km/h slower than the set speed limit of the VUT.</w:t>
      </w:r>
    </w:p>
    <w:p w14:paraId="71F92E5E" w14:textId="24A588BA" w:rsidR="00762E27" w:rsidRDefault="00762E27" w:rsidP="00762E27">
      <w:pPr>
        <w:pStyle w:val="HChG"/>
        <w:tabs>
          <w:tab w:val="clear" w:pos="851"/>
        </w:tabs>
        <w:spacing w:before="0" w:after="120" w:line="240" w:lineRule="atLeast"/>
        <w:ind w:left="2340" w:firstLine="0"/>
        <w:jc w:val="both"/>
        <w:rPr>
          <w:b w:val="0"/>
          <w:bCs/>
          <w:sz w:val="20"/>
        </w:rPr>
      </w:pPr>
    </w:p>
    <w:p w14:paraId="3A3B9F35" w14:textId="263E652E" w:rsidR="00762E27" w:rsidRPr="00A21912" w:rsidRDefault="00ED0E6F" w:rsidP="00B6127A">
      <w:pPr>
        <w:ind w:left="1701" w:firstLine="567"/>
      </w:pPr>
      <w:r>
        <w:rPr>
          <w:noProof/>
          <w:color w:val="1F497D"/>
          <w:lang w:eastAsia="en-GB"/>
        </w:rPr>
        <w:drawing>
          <wp:inline distT="0" distB="0" distL="0" distR="0" wp14:anchorId="66DC1842" wp14:editId="2A471E4E">
            <wp:extent cx="4028150"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4043627" cy="1520294"/>
                    </a:xfrm>
                    <a:prstGeom prst="rect">
                      <a:avLst/>
                    </a:prstGeom>
                    <a:noFill/>
                    <a:ln>
                      <a:noFill/>
                    </a:ln>
                  </pic:spPr>
                </pic:pic>
              </a:graphicData>
            </a:graphic>
          </wp:inline>
        </w:drawing>
      </w:r>
    </w:p>
    <w:p w14:paraId="1C578E1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65F30063"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3662D5B8" w14:textId="42BC6728" w:rsidR="00762E27" w:rsidRPr="00C704B7" w:rsidRDefault="002A3111" w:rsidP="002A3111">
      <w:pPr>
        <w:pStyle w:val="para"/>
        <w:tabs>
          <w:tab w:val="left" w:pos="1560"/>
        </w:tabs>
        <w:ind w:firstLine="0"/>
        <w:rPr>
          <w:strike/>
          <w:lang w:val="en-GB"/>
        </w:rPr>
      </w:pPr>
      <w:r w:rsidRPr="00C704B7">
        <w:rPr>
          <w:strike/>
          <w:lang w:val="en-GB"/>
        </w:rPr>
        <w:t>(a)</w:t>
      </w:r>
      <w:r w:rsidRPr="00C704B7">
        <w:rPr>
          <w:strike/>
          <w:lang w:val="en-GB"/>
        </w:rPr>
        <w:tab/>
      </w:r>
      <w:r w:rsidR="00762E27" w:rsidRPr="00C704B7">
        <w:rPr>
          <w:strike/>
          <w:lang w:val="en-GB"/>
        </w:rPr>
        <w:t>With other speed differences between the lead vehicle and VUT;</w:t>
      </w:r>
    </w:p>
    <w:p w14:paraId="08ADC213" w14:textId="659F381C" w:rsidR="00762E27" w:rsidRPr="00C704B7" w:rsidRDefault="002A3111" w:rsidP="002A3111">
      <w:pPr>
        <w:pStyle w:val="para"/>
        <w:tabs>
          <w:tab w:val="left" w:pos="1560"/>
        </w:tabs>
        <w:ind w:firstLine="0"/>
        <w:rPr>
          <w:lang w:val="en-GB"/>
        </w:rPr>
      </w:pPr>
      <w:r w:rsidRPr="00C704B7">
        <w:rPr>
          <w:lang w:val="en-GB"/>
        </w:rPr>
        <w:t>(</w:t>
      </w:r>
      <w:r w:rsidR="00F81949" w:rsidRPr="00C704B7">
        <w:rPr>
          <w:strike/>
          <w:lang w:val="en-GB"/>
        </w:rPr>
        <w:t>b</w:t>
      </w:r>
      <w:r w:rsidR="00F81949" w:rsidRPr="00C704B7">
        <w:rPr>
          <w:lang w:val="en-GB"/>
        </w:rPr>
        <w:t xml:space="preserve"> </w:t>
      </w:r>
      <w:r w:rsidR="00F81949" w:rsidRPr="00C704B7">
        <w:rPr>
          <w:b/>
          <w:bCs/>
          <w:lang w:val="en-GB"/>
        </w:rPr>
        <w:t>a</w:t>
      </w:r>
      <w:r w:rsidR="00F81949" w:rsidRPr="00C704B7">
        <w:rPr>
          <w:lang w:val="en-GB"/>
        </w:rPr>
        <w:t>)</w:t>
      </w:r>
      <w:r w:rsidR="00F81949" w:rsidRPr="00C704B7">
        <w:rPr>
          <w:lang w:val="en-GB"/>
        </w:rPr>
        <w:tab/>
      </w:r>
      <w:r w:rsidR="00762E27" w:rsidRPr="00C704B7">
        <w:rPr>
          <w:lang w:val="en-GB"/>
        </w:rPr>
        <w:t>On roads without physical separation;</w:t>
      </w:r>
    </w:p>
    <w:p w14:paraId="0CFAF84C" w14:textId="0181F542" w:rsidR="00762E27" w:rsidRPr="00C704B7" w:rsidRDefault="00762E27" w:rsidP="00762E27">
      <w:pPr>
        <w:pStyle w:val="para"/>
        <w:tabs>
          <w:tab w:val="left" w:pos="1560"/>
        </w:tabs>
        <w:ind w:hanging="360"/>
        <w:rPr>
          <w:lang w:val="en-GB"/>
        </w:rPr>
      </w:pPr>
      <w:r w:rsidRPr="00C704B7">
        <w:rPr>
          <w:lang w:val="en-GB"/>
        </w:rPr>
        <w:tab/>
      </w:r>
      <w:r w:rsidRPr="00C704B7">
        <w:rPr>
          <w:lang w:val="en-GB"/>
        </w:rPr>
        <w:tab/>
        <w:t>(</w:t>
      </w:r>
      <w:r w:rsidRPr="00C704B7">
        <w:rPr>
          <w:strike/>
          <w:lang w:val="en-GB"/>
        </w:rPr>
        <w:t>c</w:t>
      </w:r>
      <w:r w:rsidR="00F81949" w:rsidRPr="00C704B7">
        <w:rPr>
          <w:lang w:val="en-GB"/>
        </w:rPr>
        <w:t xml:space="preserve"> </w:t>
      </w:r>
      <w:r w:rsidR="00F81949" w:rsidRPr="00C704B7">
        <w:rPr>
          <w:b/>
          <w:bCs/>
          <w:lang w:val="en-GB"/>
        </w:rPr>
        <w:t>b</w:t>
      </w:r>
      <w:r w:rsidRPr="00C704B7">
        <w:rPr>
          <w:lang w:val="en-GB"/>
        </w:rPr>
        <w:t>)</w:t>
      </w:r>
      <w:r w:rsidRPr="00C704B7">
        <w:rPr>
          <w:lang w:val="en-GB"/>
        </w:rPr>
        <w:tab/>
        <w:t xml:space="preserve">On roads where pedestrians and cyclists are not prohibited; </w:t>
      </w:r>
    </w:p>
    <w:p w14:paraId="1314213A" w14:textId="68B3718B" w:rsidR="00762E27" w:rsidRPr="00C704B7" w:rsidRDefault="00762E27" w:rsidP="00762E27">
      <w:pPr>
        <w:pStyle w:val="para"/>
        <w:tabs>
          <w:tab w:val="left" w:pos="1560"/>
        </w:tabs>
        <w:ind w:left="2838" w:hanging="570"/>
        <w:rPr>
          <w:lang w:val="en-GB"/>
        </w:rPr>
      </w:pPr>
      <w:r w:rsidRPr="00C704B7">
        <w:rPr>
          <w:lang w:val="en-GB"/>
        </w:rPr>
        <w:t>(</w:t>
      </w:r>
      <w:r w:rsidRPr="00C704B7">
        <w:rPr>
          <w:strike/>
          <w:lang w:val="en-GB"/>
        </w:rPr>
        <w:t>d</w:t>
      </w:r>
      <w:r w:rsidR="00F81949" w:rsidRPr="00C704B7">
        <w:rPr>
          <w:lang w:val="en-GB"/>
        </w:rPr>
        <w:t xml:space="preserve"> </w:t>
      </w:r>
      <w:r w:rsidR="00F81949" w:rsidRPr="00C704B7">
        <w:rPr>
          <w:b/>
          <w:bCs/>
          <w:lang w:val="en-GB"/>
        </w:rPr>
        <w:t>c</w:t>
      </w:r>
      <w:r w:rsidRPr="00C704B7">
        <w:rPr>
          <w:lang w:val="en-GB"/>
        </w:rPr>
        <w:t>)</w:t>
      </w:r>
      <w:r w:rsidRPr="00C704B7">
        <w:rPr>
          <w:lang w:val="en-GB"/>
        </w:rPr>
        <w:tab/>
        <w:t>Where the lane change cannot be executed immediately after its initiation by the driver</w:t>
      </w:r>
      <w:r w:rsidR="00200BEF" w:rsidRPr="00C704B7">
        <w:rPr>
          <w:lang w:val="en-GB"/>
        </w:rPr>
        <w:t>;</w:t>
      </w:r>
    </w:p>
    <w:p w14:paraId="064B6898" w14:textId="50CE5461" w:rsidR="00200BEF" w:rsidRPr="00F81949" w:rsidRDefault="00200BEF" w:rsidP="00762E27">
      <w:pPr>
        <w:pStyle w:val="para"/>
        <w:tabs>
          <w:tab w:val="left" w:pos="1560"/>
        </w:tabs>
        <w:ind w:left="2838" w:hanging="570"/>
        <w:rPr>
          <w:b/>
          <w:bCs/>
          <w:lang w:val="en-GB"/>
        </w:rPr>
      </w:pPr>
      <w:r w:rsidRPr="00C704B7">
        <w:rPr>
          <w:b/>
          <w:bCs/>
          <w:lang w:val="en-GB"/>
        </w:rPr>
        <w:t>(d)</w:t>
      </w:r>
      <w:r w:rsidRPr="00C704B7">
        <w:rPr>
          <w:b/>
          <w:bCs/>
          <w:lang w:val="en-GB"/>
        </w:rPr>
        <w:tab/>
        <w:t>Presence of a lead vehicle.</w:t>
      </w:r>
    </w:p>
    <w:p w14:paraId="15F83D6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6F576184"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0644F666"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1EAD5AD5"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7B82648F"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5458B138" w14:textId="0211BB3E"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r>
      <w:r w:rsidR="00200BEF" w:rsidRPr="00F81949">
        <w:rPr>
          <w:sz w:val="20"/>
        </w:rPr>
        <w:t>Driver-confirmed or s</w:t>
      </w:r>
      <w:r w:rsidRPr="00A21912">
        <w:rPr>
          <w:b w:val="0"/>
          <w:bCs/>
          <w:sz w:val="20"/>
        </w:rPr>
        <w:t>ystem-initiated lane changes</w:t>
      </w:r>
    </w:p>
    <w:p w14:paraId="6993812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5ACE2D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32A41A6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C96B059" w14:textId="77777777" w:rsidR="00762E27" w:rsidRPr="00A21912" w:rsidRDefault="00762E27" w:rsidP="00762E27">
      <w:pPr>
        <w:ind w:left="2250"/>
      </w:pPr>
      <w:r w:rsidRPr="00A21912">
        <w:rPr>
          <w:noProof/>
          <w:lang w:eastAsia="en-GB"/>
        </w:rPr>
        <w:drawing>
          <wp:inline distT="0" distB="0" distL="0" distR="0" wp14:anchorId="7BB01CD6" wp14:editId="2E4F2C6A">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675" cy="1560174"/>
                    </a:xfrm>
                    <a:prstGeom prst="rect">
                      <a:avLst/>
                    </a:prstGeom>
                  </pic:spPr>
                </pic:pic>
              </a:graphicData>
            </a:graphic>
          </wp:inline>
        </w:drawing>
      </w:r>
    </w:p>
    <w:p w14:paraId="1BF81DA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18954E0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32E03B24"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5F49959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24FBAC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66052AE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6F4C674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61236DA1"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27319B1F"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3518C1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11CD427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0A7B515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37EBE0A7"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6F16380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4270BB83"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79D66F5F"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327B8719"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47FAA006" w14:textId="77777777" w:rsidR="00762E27" w:rsidRPr="00A21912" w:rsidRDefault="00762E27" w:rsidP="00762E27">
      <w:pPr>
        <w:pStyle w:val="ListParagraph"/>
        <w:spacing w:after="120"/>
        <w:ind w:left="1800" w:right="1134"/>
        <w:rPr>
          <w:bCs/>
        </w:rPr>
      </w:pPr>
    </w:p>
    <w:p w14:paraId="74D9ED21" w14:textId="77777777" w:rsidR="00762E27" w:rsidRPr="00A21912" w:rsidRDefault="00762E27" w:rsidP="00762E27">
      <w:pPr>
        <w:pStyle w:val="ListParagraph"/>
        <w:spacing w:after="120"/>
        <w:ind w:left="2340" w:right="1134"/>
        <w:rPr>
          <w:bCs/>
        </w:rPr>
      </w:pPr>
      <w:r w:rsidRPr="00A21912">
        <w:rPr>
          <w:noProof/>
          <w:lang w:eastAsia="en-GB"/>
        </w:rPr>
        <w:lastRenderedPageBreak/>
        <w:drawing>
          <wp:inline distT="0" distB="0" distL="0" distR="0" wp14:anchorId="2E679CED" wp14:editId="57FBEF5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7222" cy="1288123"/>
                    </a:xfrm>
                    <a:prstGeom prst="rect">
                      <a:avLst/>
                    </a:prstGeom>
                  </pic:spPr>
                </pic:pic>
              </a:graphicData>
            </a:graphic>
          </wp:inline>
        </w:drawing>
      </w:r>
    </w:p>
    <w:p w14:paraId="676AFADB"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0E2684B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76BF370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20AFD93F"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152E128B"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38A0B0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01D4FB2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62B4068B" w14:textId="4766A368" w:rsidR="00762E27" w:rsidRPr="00A21912" w:rsidRDefault="00762E27" w:rsidP="00762E27">
      <w:pPr>
        <w:spacing w:after="120"/>
        <w:ind w:left="2268" w:right="1134" w:hanging="1134"/>
        <w:jc w:val="both"/>
        <w:rPr>
          <w:bCs/>
        </w:rPr>
      </w:pPr>
      <w:r w:rsidRPr="00A21912">
        <w:rPr>
          <w:bCs/>
        </w:rPr>
        <w:t>4.2.5.2.2.1.1.</w:t>
      </w:r>
      <w:r w:rsidRPr="00A21912">
        <w:rPr>
          <w:bCs/>
        </w:rPr>
        <w:tab/>
        <w:t xml:space="preserve">The target shall be </w:t>
      </w:r>
      <w:r w:rsidR="00DC4A4C" w:rsidRPr="00A21912">
        <w:rPr>
          <w:bCs/>
        </w:rPr>
        <w:t>positioned within</w:t>
      </w:r>
      <w:r w:rsidRPr="00A21912">
        <w:rPr>
          <w:bCs/>
        </w:rPr>
        <w:t xml:space="preserve"> a 0.5 m offset between the centreline of the target vehicle and the centreline of the lane around the bend (1st turn defined in 4.2.4.1. of this Annex) so that the rear corner is touching the extrapolated lane line if the straight were to continue.</w:t>
      </w:r>
    </w:p>
    <w:p w14:paraId="2F6BFA9C"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5C7A03AB" w14:textId="77777777" w:rsidR="00762E27" w:rsidRPr="00A21912" w:rsidRDefault="00762E27" w:rsidP="00762E27">
      <w:pPr>
        <w:pStyle w:val="ListParagraph"/>
        <w:spacing w:after="120"/>
        <w:ind w:left="1800" w:right="1134"/>
        <w:rPr>
          <w:bCs/>
        </w:rPr>
      </w:pPr>
    </w:p>
    <w:p w14:paraId="4FEB9E86" w14:textId="77777777" w:rsidR="00762E27" w:rsidRPr="00A21912" w:rsidRDefault="00762E27" w:rsidP="00762E27">
      <w:pPr>
        <w:pStyle w:val="ListParagraph"/>
        <w:spacing w:after="120"/>
        <w:ind w:left="2340" w:right="1134"/>
        <w:rPr>
          <w:bCs/>
        </w:rPr>
      </w:pPr>
    </w:p>
    <w:p w14:paraId="1D2D47A2"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77199BC4" wp14:editId="2C79B321">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8678" cy="1724654"/>
                    </a:xfrm>
                    <a:prstGeom prst="rect">
                      <a:avLst/>
                    </a:prstGeom>
                  </pic:spPr>
                </pic:pic>
              </a:graphicData>
            </a:graphic>
          </wp:inline>
        </w:drawing>
      </w:r>
    </w:p>
    <w:p w14:paraId="6D21DA3B"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46BDF51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0070E767"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0669FEB0"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2B5C561F"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10609A5F" w14:textId="77777777" w:rsidR="00762E27" w:rsidRPr="00A21912" w:rsidRDefault="00762E27" w:rsidP="00762E27">
      <w:pPr>
        <w:pStyle w:val="para"/>
        <w:ind w:left="2835" w:hanging="567"/>
        <w:rPr>
          <w:lang w:val="en-GB"/>
        </w:rPr>
      </w:pPr>
      <w:r w:rsidRPr="00A21912">
        <w:rPr>
          <w:lang w:val="en-GB"/>
        </w:rPr>
        <w:lastRenderedPageBreak/>
        <w:t>(d)</w:t>
      </w:r>
      <w:r w:rsidRPr="00A21912">
        <w:rPr>
          <w:lang w:val="en-GB"/>
        </w:rPr>
        <w:tab/>
        <w:t xml:space="preserve">A stationary vehicle facing towards the VUT depending for systems capable of operating in non-highway conditions. </w:t>
      </w:r>
    </w:p>
    <w:p w14:paraId="650EDE0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06698F6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1AAE0E39"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22646AF7"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0168396F" w14:textId="77777777" w:rsidR="00762E27" w:rsidRPr="00A21912" w:rsidRDefault="00762E27" w:rsidP="00762E27">
      <w:pPr>
        <w:pStyle w:val="ListParagraph"/>
        <w:spacing w:after="120"/>
        <w:ind w:left="1800" w:right="1134"/>
        <w:rPr>
          <w:bCs/>
        </w:rPr>
      </w:pPr>
    </w:p>
    <w:p w14:paraId="1670178A"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53D9B574" wp14:editId="62131362">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7123" cy="1254466"/>
                    </a:xfrm>
                    <a:prstGeom prst="rect">
                      <a:avLst/>
                    </a:prstGeom>
                  </pic:spPr>
                </pic:pic>
              </a:graphicData>
            </a:graphic>
          </wp:inline>
        </w:drawing>
      </w:r>
    </w:p>
    <w:p w14:paraId="6543D629"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767BBDB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042B1844"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044E8E19"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w:t>
      </w:r>
      <w:r w:rsidR="00A63286">
        <w:rPr>
          <w:lang w:val="en-GB"/>
        </w:rPr>
        <w:t xml:space="preserve"> </w:t>
      </w:r>
      <w:r w:rsidR="00A63286" w:rsidRPr="00F81949">
        <w:rPr>
          <w:b/>
          <w:bCs/>
          <w:lang w:val="en-GB"/>
        </w:rPr>
        <w:t>e.g.</w:t>
      </w:r>
      <w:r w:rsidRPr="00A21912">
        <w:rPr>
          <w:lang w:val="en-GB"/>
        </w:rPr>
        <w:t xml:space="preserve"> at a larger offset to the VUT’s centreline;</w:t>
      </w:r>
    </w:p>
    <w:p w14:paraId="54ADFAB2"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31775F8C" w14:textId="5C91A476" w:rsidR="007129E5" w:rsidRPr="006F5381" w:rsidRDefault="007129E5" w:rsidP="007129E5">
      <w:pPr>
        <w:spacing w:after="120"/>
        <w:ind w:left="2268" w:right="1134" w:hanging="1134"/>
        <w:jc w:val="both"/>
        <w:rPr>
          <w:b/>
        </w:rPr>
      </w:pPr>
      <w:r w:rsidRPr="000409D5">
        <w:rPr>
          <w:bCs/>
        </w:rPr>
        <w:t>4.2.5.2.4.</w:t>
      </w:r>
      <w:r w:rsidRPr="000409D5">
        <w:rPr>
          <w:bCs/>
        </w:rPr>
        <w:tab/>
      </w:r>
      <w:r w:rsidR="000409D5" w:rsidRPr="006F5381">
        <w:rPr>
          <w:bCs/>
          <w:strike/>
        </w:rPr>
        <w:t>(Reserved)</w:t>
      </w:r>
      <w:r w:rsidR="000409D5" w:rsidRPr="006F5381">
        <w:rPr>
          <w:b/>
        </w:rPr>
        <w:t xml:space="preserve"> </w:t>
      </w:r>
      <w:r w:rsidR="00880675" w:rsidRPr="00880675">
        <w:rPr>
          <w:b/>
          <w:color w:val="0000CC"/>
        </w:rPr>
        <w:t>Decelerating of</w:t>
      </w:r>
      <w:r w:rsidRPr="00880675">
        <w:rPr>
          <w:b/>
          <w:color w:val="0000CC"/>
        </w:rPr>
        <w:t xml:space="preserve"> </w:t>
      </w:r>
      <w:r w:rsidRPr="006F5381">
        <w:rPr>
          <w:b/>
        </w:rPr>
        <w:t>a lead vehicle</w:t>
      </w:r>
      <w:r w:rsidR="00880675">
        <w:rPr>
          <w:b/>
        </w:rPr>
        <w:t xml:space="preserve"> </w:t>
      </w:r>
      <w:r w:rsidR="00880675" w:rsidRPr="00880675">
        <w:rPr>
          <w:bCs/>
          <w:highlight w:val="green"/>
        </w:rPr>
        <w:t>(GRVA-20-3</w:t>
      </w:r>
      <w:r w:rsidR="003020C5">
        <w:rPr>
          <w:bCs/>
          <w:highlight w:val="green"/>
        </w:rPr>
        <w:t>4</w:t>
      </w:r>
      <w:r w:rsidR="00880675" w:rsidRPr="00880675">
        <w:rPr>
          <w:bCs/>
          <w:highlight w:val="green"/>
        </w:rPr>
        <w:t>)</w:t>
      </w:r>
    </w:p>
    <w:p w14:paraId="4B995261" w14:textId="77777777" w:rsidR="007129E5" w:rsidRPr="006F5381" w:rsidRDefault="007129E5" w:rsidP="007129E5">
      <w:pPr>
        <w:spacing w:after="120"/>
        <w:ind w:left="2268" w:right="1134" w:hanging="1134"/>
        <w:jc w:val="both"/>
        <w:rPr>
          <w:b/>
        </w:rPr>
      </w:pPr>
      <w:r w:rsidRPr="006F5381">
        <w:rPr>
          <w:b/>
        </w:rPr>
        <w:t>4.2.5.2.4.1.</w:t>
      </w:r>
      <w:r w:rsidRPr="006F5381">
        <w:rPr>
          <w:b/>
        </w:rPr>
        <w:tab/>
        <w:t>Base Test: The test shall confirm the declared response capability of the system for a decelerating vehicle on a straight section of road.</w:t>
      </w:r>
    </w:p>
    <w:p w14:paraId="53FA28E1" w14:textId="76CEE27B" w:rsidR="007129E5" w:rsidRPr="00C704B7" w:rsidRDefault="007129E5" w:rsidP="007129E5">
      <w:pPr>
        <w:spacing w:after="120"/>
        <w:ind w:left="2268" w:right="1134" w:hanging="1134"/>
        <w:jc w:val="both"/>
        <w:rPr>
          <w:b/>
        </w:rPr>
      </w:pPr>
      <w:r w:rsidRPr="00C704B7">
        <w:rPr>
          <w:b/>
        </w:rPr>
        <w:t>4.2.5.2.4.1.1.</w:t>
      </w:r>
      <w:r w:rsidRPr="00C704B7">
        <w:rPr>
          <w:b/>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EFF312E" w14:textId="77777777" w:rsidR="007129E5" w:rsidRPr="00B6127A" w:rsidRDefault="007129E5" w:rsidP="007129E5">
      <w:pPr>
        <w:spacing w:after="120"/>
        <w:ind w:left="2268" w:right="1134"/>
        <w:jc w:val="both"/>
        <w:rPr>
          <w:b/>
          <w:highlight w:val="green"/>
        </w:rPr>
      </w:pPr>
      <w:r w:rsidRPr="00B6127A">
        <w:rPr>
          <w:b/>
          <w:noProof/>
          <w:highlight w:val="green"/>
          <w:lang w:eastAsia="en-GB"/>
        </w:rPr>
        <w:drawing>
          <wp:inline distT="0" distB="0" distL="0" distR="0" wp14:anchorId="10DB7431" wp14:editId="4E052A41">
            <wp:extent cx="3543300" cy="1346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1346200"/>
                    </a:xfrm>
                    <a:prstGeom prst="rect">
                      <a:avLst/>
                    </a:prstGeom>
                    <a:noFill/>
                    <a:ln>
                      <a:noFill/>
                    </a:ln>
                  </pic:spPr>
                </pic:pic>
              </a:graphicData>
            </a:graphic>
          </wp:inline>
        </w:drawing>
      </w:r>
    </w:p>
    <w:p w14:paraId="5F0E8BB3" w14:textId="420C4BA9" w:rsidR="007129E5" w:rsidRPr="00C704B7" w:rsidRDefault="007129E5" w:rsidP="007129E5">
      <w:pPr>
        <w:spacing w:after="120"/>
        <w:ind w:left="2268" w:right="1134" w:hanging="1134"/>
        <w:rPr>
          <w:b/>
        </w:rPr>
      </w:pPr>
      <w:r w:rsidRPr="00C704B7">
        <w:rPr>
          <w:b/>
        </w:rPr>
        <w:t>4.2.5.2.4.1.2.</w:t>
      </w:r>
      <w:r w:rsidRPr="00C704B7">
        <w:rPr>
          <w:b/>
        </w:rPr>
        <w:tab/>
        <w:t>The tests shall be conducted with a vehicle target decelerating up to 4 m/s</w:t>
      </w:r>
      <w:r w:rsidRPr="00C704B7">
        <w:rPr>
          <w:b/>
          <w:vertAlign w:val="superscript"/>
        </w:rPr>
        <w:t>2</w:t>
      </w:r>
      <w:r w:rsidRPr="00C704B7">
        <w:rPr>
          <w:b/>
        </w:rPr>
        <w:t>.</w:t>
      </w:r>
    </w:p>
    <w:p w14:paraId="4C1231A3" w14:textId="77777777" w:rsidR="007129E5" w:rsidRPr="00C704B7" w:rsidRDefault="007129E5" w:rsidP="007129E5">
      <w:pPr>
        <w:spacing w:after="120"/>
        <w:ind w:left="2268" w:right="1134" w:hanging="1134"/>
        <w:jc w:val="both"/>
        <w:rPr>
          <w:b/>
        </w:rPr>
      </w:pPr>
      <w:r w:rsidRPr="00C704B7">
        <w:rPr>
          <w:b/>
        </w:rPr>
        <w:t>4.2.5.2.4.2.</w:t>
      </w:r>
      <w:r w:rsidRPr="00C704B7">
        <w:rPr>
          <w:b/>
        </w:rPr>
        <w:tab/>
        <w:t xml:space="preserve">Extended Testing: </w:t>
      </w:r>
    </w:p>
    <w:p w14:paraId="71070B5C" w14:textId="77777777" w:rsidR="007129E5" w:rsidRPr="00C704B7" w:rsidRDefault="007129E5" w:rsidP="007129E5">
      <w:pPr>
        <w:spacing w:after="120"/>
        <w:ind w:left="2268" w:right="1134" w:hanging="1134"/>
        <w:jc w:val="both"/>
        <w:rPr>
          <w:b/>
        </w:rPr>
      </w:pPr>
      <w:r w:rsidRPr="00C704B7">
        <w:rPr>
          <w:b/>
        </w:rPr>
        <w:tab/>
        <w:t>The test shall demonstrate that the system is not unreasonably changing the control strategy for a decelerating vehicle on a straight section of road.</w:t>
      </w:r>
    </w:p>
    <w:p w14:paraId="364BBDC3" w14:textId="77777777" w:rsidR="007129E5" w:rsidRPr="00C704B7" w:rsidRDefault="007129E5" w:rsidP="007129E5">
      <w:pPr>
        <w:spacing w:after="120"/>
        <w:ind w:left="2268" w:right="1134" w:hanging="1134"/>
        <w:jc w:val="both"/>
        <w:rPr>
          <w:b/>
        </w:rPr>
      </w:pPr>
      <w:r w:rsidRPr="00C704B7">
        <w:rPr>
          <w:b/>
        </w:rPr>
        <w:lastRenderedPageBreak/>
        <w:t>4.2.5.2.4.2.1.</w:t>
      </w:r>
      <w:r w:rsidRPr="00C704B7">
        <w:rPr>
          <w:b/>
        </w:rPr>
        <w:tab/>
        <w:t xml:space="preserve">The test shall be executed at least with: </w:t>
      </w:r>
    </w:p>
    <w:p w14:paraId="12BBA6B4" w14:textId="77777777" w:rsidR="007129E5" w:rsidRPr="00C704B7" w:rsidRDefault="007129E5" w:rsidP="007129E5">
      <w:pPr>
        <w:tabs>
          <w:tab w:val="left" w:pos="8010"/>
          <w:tab w:val="left" w:pos="8505"/>
        </w:tabs>
        <w:spacing w:after="120"/>
        <w:ind w:left="2835" w:right="1134" w:hanging="567"/>
        <w:jc w:val="both"/>
        <w:rPr>
          <w:b/>
        </w:rPr>
      </w:pPr>
      <w:r w:rsidRPr="00C704B7">
        <w:rPr>
          <w:b/>
        </w:rPr>
        <w:t>(a)</w:t>
      </w:r>
      <w:r w:rsidRPr="00C704B7">
        <w:rPr>
          <w:b/>
        </w:rPr>
        <w:tab/>
        <w:t>A decelerating vehicle of a different type or category;</w:t>
      </w:r>
    </w:p>
    <w:p w14:paraId="43F6F818" w14:textId="77777777" w:rsidR="007129E5" w:rsidRPr="00C704B7" w:rsidRDefault="007129E5" w:rsidP="007129E5">
      <w:pPr>
        <w:tabs>
          <w:tab w:val="left" w:pos="8010"/>
          <w:tab w:val="left" w:pos="8505"/>
        </w:tabs>
        <w:spacing w:after="120"/>
        <w:ind w:left="2835" w:right="1134" w:hanging="567"/>
        <w:jc w:val="both"/>
        <w:rPr>
          <w:b/>
        </w:rPr>
      </w:pPr>
      <w:r w:rsidRPr="00C704B7">
        <w:rPr>
          <w:b/>
        </w:rPr>
        <w:t>(b)</w:t>
      </w:r>
      <w:r w:rsidRPr="00C704B7">
        <w:rPr>
          <w:b/>
        </w:rPr>
        <w:tab/>
        <w:t>A decelerating vehicle positioned at a larger offset to the VUT’s centreline;</w:t>
      </w:r>
    </w:p>
    <w:p w14:paraId="74988D1A" w14:textId="77777777" w:rsidR="007129E5" w:rsidRPr="00C704B7" w:rsidRDefault="007129E5" w:rsidP="007129E5">
      <w:pPr>
        <w:tabs>
          <w:tab w:val="left" w:pos="8010"/>
          <w:tab w:val="left" w:pos="8505"/>
        </w:tabs>
        <w:spacing w:after="120"/>
        <w:ind w:left="2835" w:right="1134" w:hanging="567"/>
        <w:jc w:val="both"/>
        <w:rPr>
          <w:b/>
        </w:rPr>
      </w:pPr>
      <w:r w:rsidRPr="00C704B7">
        <w:rPr>
          <w:b/>
        </w:rPr>
        <w:t>(c)</w:t>
      </w:r>
      <w:r w:rsidRPr="00C704B7">
        <w:rPr>
          <w:b/>
        </w:rPr>
        <w:tab/>
        <w:t>A decelerating vehicle with a larger deceleration;</w:t>
      </w:r>
    </w:p>
    <w:p w14:paraId="1B6A1D3A" w14:textId="6CBF796B" w:rsidR="007129E5" w:rsidRPr="006F5381" w:rsidRDefault="007129E5" w:rsidP="007129E5">
      <w:pPr>
        <w:tabs>
          <w:tab w:val="left" w:pos="8010"/>
          <w:tab w:val="left" w:pos="8505"/>
        </w:tabs>
        <w:spacing w:after="120"/>
        <w:ind w:left="2835" w:right="1134" w:hanging="567"/>
        <w:jc w:val="both"/>
        <w:rPr>
          <w:b/>
        </w:rPr>
      </w:pPr>
      <w:r w:rsidRPr="00C704B7">
        <w:rPr>
          <w:b/>
        </w:rPr>
        <w:t>(d)</w:t>
      </w:r>
      <w:r w:rsidRPr="00C704B7">
        <w:rPr>
          <w:b/>
        </w:rPr>
        <w:tab/>
        <w:t>Different VUT and target speeds.</w:t>
      </w:r>
    </w:p>
    <w:p w14:paraId="21674F4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35990F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E1C2235"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48594576"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23CAA399"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553B2F4F" w14:textId="77777777">
        <w:trPr>
          <w:trHeight w:val="150"/>
        </w:trPr>
        <w:tc>
          <w:tcPr>
            <w:tcW w:w="1843" w:type="dxa"/>
            <w:vMerge w:val="restart"/>
            <w:vAlign w:val="center"/>
          </w:tcPr>
          <w:p w14:paraId="2FF2F55B"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16BB768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30BFFEE7"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50A2AB2D"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0B8DAD3A"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1C281694" w14:textId="77777777">
        <w:trPr>
          <w:trHeight w:val="150"/>
        </w:trPr>
        <w:tc>
          <w:tcPr>
            <w:tcW w:w="1843" w:type="dxa"/>
            <w:vMerge/>
            <w:vAlign w:val="center"/>
          </w:tcPr>
          <w:p w14:paraId="5A92CE1A"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4CF9A492"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02B48D0"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79509E3"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6BA91763"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50F32D92"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0F108F19" w14:textId="77777777">
        <w:tc>
          <w:tcPr>
            <w:tcW w:w="1843" w:type="dxa"/>
            <w:tcBorders>
              <w:top w:val="single" w:sz="12" w:space="0" w:color="auto"/>
            </w:tcBorders>
            <w:vAlign w:val="center"/>
          </w:tcPr>
          <w:p w14:paraId="48F6EBC1"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43BF2999"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17ABAE4C"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304A59AD"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2F5F00F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6AB3CEC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094E6DA7" w14:textId="77777777" w:rsidR="00762E27" w:rsidRPr="00A21912" w:rsidRDefault="00762E27" w:rsidP="00762E27">
      <w:pPr>
        <w:spacing w:after="120"/>
        <w:ind w:left="1800" w:right="1134"/>
        <w:rPr>
          <w:bCs/>
        </w:rPr>
      </w:pPr>
    </w:p>
    <w:p w14:paraId="20D162A8" w14:textId="77777777" w:rsidR="00762E27" w:rsidRPr="00A21912" w:rsidRDefault="00762E27" w:rsidP="00762E27">
      <w:pPr>
        <w:spacing w:after="120"/>
        <w:ind w:left="2340" w:right="1134"/>
        <w:rPr>
          <w:bCs/>
        </w:rPr>
      </w:pPr>
      <w:r w:rsidRPr="00A21912">
        <w:rPr>
          <w:noProof/>
          <w:lang w:eastAsia="en-GB"/>
        </w:rPr>
        <w:drawing>
          <wp:inline distT="0" distB="0" distL="0" distR="0" wp14:anchorId="3732F121" wp14:editId="38595FF2">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0441" cy="1696532"/>
                    </a:xfrm>
                    <a:prstGeom prst="rect">
                      <a:avLst/>
                    </a:prstGeom>
                  </pic:spPr>
                </pic:pic>
              </a:graphicData>
            </a:graphic>
          </wp:inline>
        </w:drawing>
      </w:r>
    </w:p>
    <w:p w14:paraId="1BC28958"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111BC54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716C9D4B"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6EDB3849"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6B0B340A"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27D856A6"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3180F14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3AB4010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697A4F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22A129A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1BC861F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3A2AEE8B" w14:textId="77777777">
        <w:trPr>
          <w:trHeight w:val="150"/>
        </w:trPr>
        <w:tc>
          <w:tcPr>
            <w:tcW w:w="1843" w:type="dxa"/>
            <w:vMerge w:val="restart"/>
            <w:vAlign w:val="center"/>
          </w:tcPr>
          <w:p w14:paraId="7162CFDD"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76CD45A5"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3BF5CE97"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6003563D"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7B1044C3"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7F6A46EC" w14:textId="77777777">
        <w:trPr>
          <w:trHeight w:val="150"/>
        </w:trPr>
        <w:tc>
          <w:tcPr>
            <w:tcW w:w="1843" w:type="dxa"/>
            <w:vMerge/>
            <w:vAlign w:val="center"/>
          </w:tcPr>
          <w:p w14:paraId="1C0E0E29"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6241EF31"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68222C4"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197C6543"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54458DA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0B596452"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2C499C99" w14:textId="77777777">
        <w:tc>
          <w:tcPr>
            <w:tcW w:w="1843" w:type="dxa"/>
            <w:vAlign w:val="center"/>
          </w:tcPr>
          <w:p w14:paraId="2B2FC13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62147A5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46A6B5F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049EEA4C"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5F8F0FD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0E60A293"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2C88B32E" w14:textId="77777777">
        <w:tc>
          <w:tcPr>
            <w:tcW w:w="1843" w:type="dxa"/>
            <w:vAlign w:val="center"/>
          </w:tcPr>
          <w:p w14:paraId="1F09601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45B82946"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451430E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32A40866"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59E2F0A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7237B220"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5DB965F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134EC361" w14:textId="77777777" w:rsidR="00762E27" w:rsidRPr="00A21912" w:rsidRDefault="00762E27" w:rsidP="00762E27">
      <w:pPr>
        <w:ind w:left="1800" w:right="1134"/>
      </w:pPr>
    </w:p>
    <w:p w14:paraId="4FAA27A5" w14:textId="77777777" w:rsidR="00762E27" w:rsidRPr="00A21912" w:rsidRDefault="00762E27" w:rsidP="00762E27">
      <w:pPr>
        <w:ind w:left="2250" w:right="1134"/>
      </w:pPr>
      <w:r w:rsidRPr="00A21912">
        <w:rPr>
          <w:noProof/>
          <w:lang w:eastAsia="en-GB"/>
        </w:rPr>
        <w:drawing>
          <wp:inline distT="0" distB="0" distL="0" distR="0" wp14:anchorId="57C2A266" wp14:editId="60DD1AF0">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8937" cy="1593719"/>
                    </a:xfrm>
                    <a:prstGeom prst="rect">
                      <a:avLst/>
                    </a:prstGeom>
                  </pic:spPr>
                </pic:pic>
              </a:graphicData>
            </a:graphic>
          </wp:inline>
        </w:drawing>
      </w:r>
    </w:p>
    <w:p w14:paraId="4DBFC2C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509F297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0506EC1D" w14:textId="381E4C58" w:rsidR="00762E27" w:rsidRPr="00A21912" w:rsidRDefault="00762E27" w:rsidP="00762E27">
      <w:pPr>
        <w:pStyle w:val="para"/>
        <w:ind w:firstLine="0"/>
        <w:rPr>
          <w:lang w:val="en-GB"/>
        </w:rPr>
      </w:pPr>
      <w:r w:rsidRPr="00A21912">
        <w:rPr>
          <w:lang w:val="en-GB"/>
        </w:rPr>
        <w:t>(a)</w:t>
      </w:r>
      <w:r w:rsidRPr="00A21912">
        <w:rPr>
          <w:lang w:val="en-GB"/>
        </w:rPr>
        <w:tab/>
        <w:t>A cutting-in vehicle of a different type or category;</w:t>
      </w:r>
    </w:p>
    <w:p w14:paraId="759CD040"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1BEE1E8A"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19164E34"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07C2F1F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CC958B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335E137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3B1E918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1EC1D032"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1D5F5B02" wp14:editId="6E330BD4">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1205" cy="1247173"/>
                    </a:xfrm>
                    <a:prstGeom prst="rect">
                      <a:avLst/>
                    </a:prstGeom>
                  </pic:spPr>
                </pic:pic>
              </a:graphicData>
            </a:graphic>
          </wp:inline>
        </w:drawing>
      </w:r>
    </w:p>
    <w:p w14:paraId="0C5CD4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6040A26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2AA46BBF" w14:textId="77777777" w:rsidR="00762E27" w:rsidRPr="00A21912" w:rsidRDefault="00762E27" w:rsidP="00762E27">
      <w:pPr>
        <w:pStyle w:val="para"/>
        <w:tabs>
          <w:tab w:val="left" w:pos="1560"/>
        </w:tabs>
        <w:ind w:left="2835" w:hanging="567"/>
        <w:rPr>
          <w:lang w:val="en-GB"/>
        </w:rPr>
      </w:pPr>
      <w:r w:rsidRPr="00A21912">
        <w:rPr>
          <w:lang w:val="en-GB"/>
        </w:rPr>
        <w:lastRenderedPageBreak/>
        <w:t>(a)</w:t>
      </w:r>
      <w:r w:rsidRPr="00A21912">
        <w:rPr>
          <w:lang w:val="en-GB"/>
        </w:rPr>
        <w:tab/>
        <w:t xml:space="preserve">A pedestrian target positioned within the lane, but outside of the driving path of the VUT; </w:t>
      </w:r>
    </w:p>
    <w:p w14:paraId="00C635B0"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4F06565C"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412BF4D2"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4E5BE2B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3615A32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7721081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4940ADB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5155A225" w14:textId="77777777" w:rsidR="00762E27" w:rsidRPr="00A21912" w:rsidRDefault="00762E27" w:rsidP="00762E27">
      <w:pPr>
        <w:ind w:left="2250"/>
      </w:pPr>
      <w:r w:rsidRPr="00A21912">
        <w:rPr>
          <w:noProof/>
          <w:lang w:eastAsia="en-GB"/>
        </w:rPr>
        <w:drawing>
          <wp:inline distT="0" distB="0" distL="0" distR="0" wp14:anchorId="3759B562" wp14:editId="079043B3">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2595" cy="1284945"/>
                    </a:xfrm>
                    <a:prstGeom prst="rect">
                      <a:avLst/>
                    </a:prstGeom>
                  </pic:spPr>
                </pic:pic>
              </a:graphicData>
            </a:graphic>
          </wp:inline>
        </w:drawing>
      </w:r>
    </w:p>
    <w:p w14:paraId="5D3A3CA8" w14:textId="77777777" w:rsidR="00762E27" w:rsidRPr="00A21912" w:rsidRDefault="00762E27" w:rsidP="00762E27">
      <w:pPr>
        <w:ind w:left="2250"/>
      </w:pPr>
    </w:p>
    <w:p w14:paraId="1E35E35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145FEA3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3EA9C0E9"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115A7E91"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57B644EF"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067F70E0"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6219F20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1865E5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82D063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12536C28"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2568F2A8"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4631CC6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7F7A8BA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1B4CDE37" w14:textId="77777777" w:rsidR="00762E27" w:rsidRPr="00A21912" w:rsidRDefault="00762E27" w:rsidP="00762E27">
      <w:pPr>
        <w:ind w:left="2340"/>
      </w:pPr>
      <w:r w:rsidRPr="00A21912">
        <w:rPr>
          <w:noProof/>
          <w:lang w:eastAsia="en-GB"/>
        </w:rPr>
        <w:lastRenderedPageBreak/>
        <w:drawing>
          <wp:inline distT="0" distB="0" distL="0" distR="0" wp14:anchorId="4481EE5D" wp14:editId="47A2327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9951" cy="1476533"/>
                    </a:xfrm>
                    <a:prstGeom prst="rect">
                      <a:avLst/>
                    </a:prstGeom>
                  </pic:spPr>
                </pic:pic>
              </a:graphicData>
            </a:graphic>
          </wp:inline>
        </w:drawing>
      </w:r>
    </w:p>
    <w:p w14:paraId="6EF5955B" w14:textId="77777777" w:rsidR="00762E27" w:rsidRPr="00A21912" w:rsidRDefault="00762E27" w:rsidP="00762E27">
      <w:pPr>
        <w:ind w:left="2340"/>
      </w:pPr>
    </w:p>
    <w:p w14:paraId="5E6FB8C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7F1143F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546892F3"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4ADA4DD1"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33E82717"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6C3060D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1700F16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1A38C9B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0F9F4328" w14:textId="77777777" w:rsidR="00762E27" w:rsidRPr="00A21912" w:rsidRDefault="00762E27" w:rsidP="00762E27">
      <w:pPr>
        <w:ind w:left="2250"/>
      </w:pPr>
      <w:r w:rsidRPr="00A21912">
        <w:rPr>
          <w:noProof/>
          <w:lang w:eastAsia="en-GB"/>
        </w:rPr>
        <w:drawing>
          <wp:inline distT="0" distB="0" distL="0" distR="0" wp14:anchorId="3475C58F" wp14:editId="2528D4BE">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7680" cy="1446199"/>
                    </a:xfrm>
                    <a:prstGeom prst="rect">
                      <a:avLst/>
                    </a:prstGeom>
                  </pic:spPr>
                </pic:pic>
              </a:graphicData>
            </a:graphic>
          </wp:inline>
        </w:drawing>
      </w:r>
    </w:p>
    <w:p w14:paraId="6BE0088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0CB5242E"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1C399E1A"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973176C"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7F566B1D"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3158326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1F93088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66BA7B0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1B0EBBE6"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1F4B1FCD" w14:textId="77777777" w:rsidR="00762E27" w:rsidRPr="00A21912" w:rsidRDefault="00762E27" w:rsidP="00762E27">
      <w:pPr>
        <w:pStyle w:val="para"/>
        <w:suppressAutoHyphens w:val="0"/>
        <w:ind w:firstLine="0"/>
        <w:rPr>
          <w:lang w:val="en-GB"/>
        </w:rPr>
      </w:pPr>
      <w:r w:rsidRPr="00A21912">
        <w:rPr>
          <w:lang w:val="en-GB"/>
        </w:rPr>
        <w:lastRenderedPageBreak/>
        <w:t>(b)</w:t>
      </w:r>
      <w:r w:rsidRPr="00A21912">
        <w:rPr>
          <w:lang w:val="en-GB"/>
        </w:rPr>
        <w:tab/>
        <w:t>A distance corresponding to a TTC of at least 4 seconds from the target.</w:t>
      </w:r>
    </w:p>
    <w:p w14:paraId="200FCC9F"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1929BEBD"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71871D5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677E8EA4" w14:textId="77777777" w:rsidR="00762E27" w:rsidRPr="00A21912" w:rsidRDefault="00762E27" w:rsidP="00762E27">
      <w:pPr>
        <w:ind w:left="2340"/>
      </w:pPr>
      <w:r w:rsidRPr="00A21912">
        <w:rPr>
          <w:noProof/>
          <w:lang w:eastAsia="en-GB"/>
        </w:rPr>
        <w:drawing>
          <wp:inline distT="0" distB="0" distL="0" distR="0" wp14:anchorId="2A76560A" wp14:editId="18CF8F6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0662" cy="2015285"/>
                    </a:xfrm>
                    <a:prstGeom prst="rect">
                      <a:avLst/>
                    </a:prstGeom>
                  </pic:spPr>
                </pic:pic>
              </a:graphicData>
            </a:graphic>
          </wp:inline>
        </w:drawing>
      </w:r>
    </w:p>
    <w:p w14:paraId="7D330E34" w14:textId="77777777" w:rsidR="00762E27" w:rsidRPr="00A21912" w:rsidRDefault="00762E27" w:rsidP="00762E27">
      <w:pPr>
        <w:ind w:left="2340"/>
      </w:pPr>
    </w:p>
    <w:p w14:paraId="2AB4DEE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77D8CB4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52FBC1A1"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1F401F1F"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9F6B5BC"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08A6E676"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05E3E56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12E4848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63BCD5E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5E67EFB7" w14:textId="77777777" w:rsidR="00762E27" w:rsidRPr="00A21912" w:rsidRDefault="00762E27" w:rsidP="00762E27">
      <w:pPr>
        <w:ind w:left="2340"/>
      </w:pPr>
      <w:r w:rsidRPr="00A21912">
        <w:rPr>
          <w:noProof/>
          <w:lang w:eastAsia="en-GB"/>
        </w:rPr>
        <w:lastRenderedPageBreak/>
        <w:drawing>
          <wp:inline distT="0" distB="0" distL="0" distR="0" wp14:anchorId="6DBC5C98" wp14:editId="6E3923AF">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2239" cy="2044844"/>
                    </a:xfrm>
                    <a:prstGeom prst="rect">
                      <a:avLst/>
                    </a:prstGeom>
                  </pic:spPr>
                </pic:pic>
              </a:graphicData>
            </a:graphic>
          </wp:inline>
        </w:drawing>
      </w:r>
    </w:p>
    <w:p w14:paraId="54641AA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1F5FEE2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3E3F6A4A"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21DD6DDB"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46CC1D4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1F8C523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653BA408" w14:textId="08A1F4B6"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B6127A">
        <w:rPr>
          <w:b w:val="0"/>
          <w:bCs/>
          <w:sz w:val="20"/>
          <w:highlight w:val="cyan"/>
        </w:rPr>
        <w:t>4.2.5.2.13.1.1.</w:t>
      </w:r>
      <w:r w:rsidRPr="00A21912">
        <w:rPr>
          <w:b w:val="0"/>
          <w:bCs/>
          <w:sz w:val="20"/>
        </w:rPr>
        <w:tab/>
        <w:t xml:space="preserve">The VUT shall approach the impact point with another vehicle (passenger car or </w:t>
      </w:r>
      <w:r w:rsidR="00D717AB" w:rsidRPr="006D67D3">
        <w:rPr>
          <w:b w:val="0"/>
          <w:bCs/>
          <w:strike/>
          <w:sz w:val="20"/>
          <w:highlight w:val="cyan"/>
        </w:rPr>
        <w:t>motorist</w:t>
      </w:r>
      <w:r w:rsidR="00D717AB" w:rsidRPr="006D67D3">
        <w:rPr>
          <w:b w:val="0"/>
          <w:bCs/>
          <w:sz w:val="20"/>
          <w:highlight w:val="cyan"/>
        </w:rPr>
        <w:t xml:space="preserve"> </w:t>
      </w:r>
      <w:r w:rsidR="00D717AB" w:rsidRPr="006D67D3">
        <w:rPr>
          <w:sz w:val="20"/>
          <w:highlight w:val="cyan"/>
        </w:rPr>
        <w:t>motorcycle</w:t>
      </w:r>
      <w:r w:rsidRPr="00A21912">
        <w:rPr>
          <w:b w:val="0"/>
          <w:bCs/>
          <w:sz w:val="20"/>
        </w:rPr>
        <w:t>)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3C10B7C0" w14:textId="77777777" w:rsidR="00762E27" w:rsidRPr="00A21912" w:rsidRDefault="00762E27" w:rsidP="00762E27">
      <w:pPr>
        <w:ind w:left="2250"/>
      </w:pPr>
      <w:r w:rsidRPr="00A21912">
        <w:rPr>
          <w:noProof/>
          <w:lang w:eastAsia="en-GB"/>
        </w:rPr>
        <w:drawing>
          <wp:inline distT="0" distB="0" distL="0" distR="0" wp14:anchorId="211AE324" wp14:editId="1F88AB94">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74253" cy="1791485"/>
                    </a:xfrm>
                    <a:prstGeom prst="rect">
                      <a:avLst/>
                    </a:prstGeom>
                  </pic:spPr>
                </pic:pic>
              </a:graphicData>
            </a:graphic>
          </wp:inline>
        </w:drawing>
      </w:r>
    </w:p>
    <w:p w14:paraId="6866095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2D81C24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6606C594"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2CD6A9EA"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241461B"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5D2B5A51"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6334AD7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76EF987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60B96FE3" w14:textId="720BC0D5"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B6127A">
        <w:rPr>
          <w:b w:val="0"/>
          <w:bCs/>
          <w:sz w:val="20"/>
          <w:highlight w:val="cyan"/>
        </w:rPr>
        <w:t>4.2.5.2.14.1.1.</w:t>
      </w:r>
      <w:r w:rsidRPr="00A21912">
        <w:rPr>
          <w:b w:val="0"/>
          <w:bCs/>
          <w:sz w:val="20"/>
        </w:rPr>
        <w:tab/>
        <w:t xml:space="preserve">The VUT shall approach the impact point with another vehicle (passenger car or </w:t>
      </w:r>
      <w:r w:rsidRPr="00B6127A">
        <w:rPr>
          <w:b w:val="0"/>
          <w:bCs/>
          <w:strike/>
          <w:sz w:val="20"/>
          <w:highlight w:val="cyan"/>
        </w:rPr>
        <w:t>motorist</w:t>
      </w:r>
      <w:r w:rsidR="009018BB" w:rsidRPr="00B6127A">
        <w:rPr>
          <w:b w:val="0"/>
          <w:bCs/>
          <w:sz w:val="20"/>
          <w:highlight w:val="cyan"/>
        </w:rPr>
        <w:t xml:space="preserve"> </w:t>
      </w:r>
      <w:r w:rsidR="009018BB" w:rsidRPr="00B6127A">
        <w:rPr>
          <w:sz w:val="20"/>
          <w:highlight w:val="cyan"/>
        </w:rPr>
        <w:t>motorcycle</w:t>
      </w:r>
      <w:r w:rsidRPr="00A21912">
        <w:rPr>
          <w:b w:val="0"/>
          <w:bCs/>
          <w:sz w:val="20"/>
        </w:rPr>
        <w:t>) target in an initial straight line in an intersection from either the near side or far side direction to collide the side of the target vehicle at 25% along the length of the target with the centre front of the VUT.</w:t>
      </w:r>
    </w:p>
    <w:p w14:paraId="4506432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1C4A703B" w14:textId="77777777" w:rsidR="00762E27" w:rsidRPr="00A21912" w:rsidRDefault="00762E27" w:rsidP="00762E27">
      <w:pPr>
        <w:ind w:left="2340"/>
      </w:pPr>
    </w:p>
    <w:p w14:paraId="6EC04B17" w14:textId="77777777" w:rsidR="00762E27" w:rsidRPr="00A21912" w:rsidRDefault="00762E27" w:rsidP="00762E27">
      <w:pPr>
        <w:ind w:left="2340"/>
      </w:pPr>
      <w:r w:rsidRPr="00A21912">
        <w:rPr>
          <w:noProof/>
          <w:lang w:eastAsia="en-GB"/>
        </w:rPr>
        <w:drawing>
          <wp:inline distT="0" distB="0" distL="0" distR="0" wp14:anchorId="592B1BE4" wp14:editId="65D9CC79">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22984" cy="2808366"/>
                    </a:xfrm>
                    <a:prstGeom prst="rect">
                      <a:avLst/>
                    </a:prstGeom>
                  </pic:spPr>
                </pic:pic>
              </a:graphicData>
            </a:graphic>
          </wp:inline>
        </w:drawing>
      </w:r>
    </w:p>
    <w:p w14:paraId="620DB261" w14:textId="77777777" w:rsidR="00762E27" w:rsidRPr="00A21912" w:rsidRDefault="00762E27" w:rsidP="00762E27">
      <w:pPr>
        <w:ind w:left="2340"/>
      </w:pPr>
    </w:p>
    <w:p w14:paraId="42812B59" w14:textId="77777777" w:rsidR="00762E27" w:rsidRPr="00A21912" w:rsidRDefault="00762E27" w:rsidP="00762E27">
      <w:pPr>
        <w:ind w:left="2340"/>
      </w:pPr>
      <w:r w:rsidRPr="00A21912">
        <w:rPr>
          <w:noProof/>
          <w:lang w:eastAsia="en-GB"/>
        </w:rPr>
        <w:drawing>
          <wp:inline distT="0" distB="0" distL="0" distR="0" wp14:anchorId="6F862535" wp14:editId="084E47A3">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6617" cy="2578899"/>
                    </a:xfrm>
                    <a:prstGeom prst="rect">
                      <a:avLst/>
                    </a:prstGeom>
                  </pic:spPr>
                </pic:pic>
              </a:graphicData>
            </a:graphic>
          </wp:inline>
        </w:drawing>
      </w:r>
    </w:p>
    <w:p w14:paraId="7068D5B0" w14:textId="77777777" w:rsidR="00762E27" w:rsidRPr="00A21912" w:rsidRDefault="00762E27" w:rsidP="00762E27">
      <w:pPr>
        <w:ind w:left="2340"/>
      </w:pPr>
    </w:p>
    <w:p w14:paraId="00DAB16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60D4AEF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5A49C8F9"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5BAFCC1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0234EA05" w14:textId="77777777" w:rsidR="00762E27"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59F9A404" w14:textId="09272408" w:rsidR="00B37C1F" w:rsidRPr="00A95F66" w:rsidRDefault="00B37C1F" w:rsidP="00B37C1F">
      <w:pPr>
        <w:spacing w:after="120"/>
        <w:ind w:left="2268" w:right="1134" w:hanging="1275"/>
        <w:jc w:val="both"/>
        <w:rPr>
          <w:rFonts w:eastAsia="MS Mincho"/>
          <w:b/>
        </w:rPr>
      </w:pPr>
      <w:r w:rsidRPr="00A95F66">
        <w:rPr>
          <w:rFonts w:eastAsia="MS Mincho"/>
          <w:b/>
        </w:rPr>
        <w:t xml:space="preserve">4.2.5.2.15.      </w:t>
      </w:r>
      <w:r w:rsidRPr="00A95F66">
        <w:rPr>
          <w:rFonts w:eastAsia="MS Mincho"/>
          <w:b/>
        </w:rPr>
        <w:tab/>
        <w:t>System</w:t>
      </w:r>
      <w:r w:rsidR="00073EAC" w:rsidRPr="00A95F66">
        <w:rPr>
          <w:rFonts w:eastAsia="MS Mincho"/>
          <w:b/>
        </w:rPr>
        <w:t>-</w:t>
      </w:r>
      <w:r w:rsidRPr="00A95F66">
        <w:rPr>
          <w:rFonts w:eastAsia="MS Mincho"/>
          <w:b/>
        </w:rPr>
        <w:t xml:space="preserve">initiated </w:t>
      </w:r>
      <w:r w:rsidR="00073EAC" w:rsidRPr="00A95F66">
        <w:rPr>
          <w:rFonts w:eastAsia="MS Mincho"/>
          <w:b/>
        </w:rPr>
        <w:t>manoeuvr</w:t>
      </w:r>
      <w:r w:rsidR="00615A28" w:rsidRPr="00A95F66">
        <w:rPr>
          <w:rFonts w:eastAsia="MS Mincho"/>
          <w:b/>
        </w:rPr>
        <w:t xml:space="preserve">ing </w:t>
      </w:r>
      <w:r w:rsidR="00073EAC" w:rsidRPr="00A95F66">
        <w:rPr>
          <w:rFonts w:eastAsia="MS Mincho"/>
          <w:b/>
        </w:rPr>
        <w:t>around an obstruction in the lane</w:t>
      </w:r>
    </w:p>
    <w:p w14:paraId="59162197" w14:textId="3D9DFA9B" w:rsidR="00B37C1F" w:rsidRPr="00A95F66" w:rsidRDefault="00B37C1F" w:rsidP="00B37C1F">
      <w:pPr>
        <w:spacing w:after="120"/>
        <w:ind w:left="2268" w:right="1134" w:hanging="1275"/>
        <w:jc w:val="both"/>
        <w:rPr>
          <w:rFonts w:eastAsia="MS Mincho"/>
          <w:b/>
        </w:rPr>
      </w:pPr>
      <w:r w:rsidRPr="00A95F66">
        <w:rPr>
          <w:rFonts w:eastAsia="MS Mincho"/>
          <w:b/>
        </w:rPr>
        <w:lastRenderedPageBreak/>
        <w:t xml:space="preserve">4.2.5.2.15.1.   </w:t>
      </w:r>
      <w:r w:rsidRPr="00A95F66">
        <w:rPr>
          <w:rFonts w:eastAsia="MS Mincho"/>
          <w:b/>
        </w:rPr>
        <w:tab/>
        <w:t xml:space="preserve">Base Test: The test shall confirm the declared response capability of the system for a vehicle approaching from the opposite direction in the adjacent lane during a </w:t>
      </w:r>
      <w:r w:rsidR="00615A28" w:rsidRPr="00A95F66">
        <w:rPr>
          <w:rFonts w:eastAsia="MS Mincho"/>
          <w:b/>
        </w:rPr>
        <w:t>system-initiated manoeuvre around an obstruction in the lane</w:t>
      </w:r>
      <w:r w:rsidRPr="00A95F66">
        <w:rPr>
          <w:rFonts w:eastAsia="MS Mincho"/>
          <w:b/>
        </w:rPr>
        <w:t>.</w:t>
      </w:r>
    </w:p>
    <w:p w14:paraId="41138C86" w14:textId="0571D6C0" w:rsidR="00B37C1F" w:rsidRPr="00A95F66" w:rsidRDefault="00B37C1F" w:rsidP="00B37C1F">
      <w:pPr>
        <w:spacing w:after="120"/>
        <w:ind w:left="2268" w:right="1134" w:hanging="1275"/>
        <w:jc w:val="both"/>
        <w:rPr>
          <w:rFonts w:eastAsia="MS Mincho"/>
          <w:b/>
        </w:rPr>
      </w:pPr>
      <w:r w:rsidRPr="00A95F66">
        <w:rPr>
          <w:rFonts w:eastAsia="MS Mincho"/>
          <w:b/>
        </w:rPr>
        <w:t xml:space="preserve">4.2.5.2.15.1.1. </w:t>
      </w:r>
      <w:r w:rsidRPr="00A95F66">
        <w:rPr>
          <w:rFonts w:eastAsia="MS Mincho"/>
          <w:b/>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2602D563" w14:textId="7B483BA5" w:rsidR="00B37C1F" w:rsidRPr="00A95F66" w:rsidRDefault="00B37C1F" w:rsidP="00B37C1F">
      <w:pPr>
        <w:spacing w:after="120"/>
        <w:ind w:left="2268" w:right="1134" w:hanging="1275"/>
        <w:jc w:val="both"/>
        <w:rPr>
          <w:rFonts w:eastAsia="MS Mincho"/>
          <w:b/>
        </w:rPr>
      </w:pPr>
      <w:r w:rsidRPr="00A95F66">
        <w:rPr>
          <w:rFonts w:eastAsia="MS Mincho"/>
          <w:b/>
        </w:rPr>
        <w:t xml:space="preserve">4.2.5.2.15.1.2. </w:t>
      </w:r>
      <w:r w:rsidRPr="00A95F66">
        <w:rPr>
          <w:rFonts w:eastAsia="MS Mincho"/>
          <w:b/>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55C0EF3C" w14:textId="70A3F2E2" w:rsidR="00B37C1F" w:rsidRPr="00A95F66" w:rsidRDefault="00B37C1F" w:rsidP="00B37C1F">
      <w:pPr>
        <w:spacing w:after="120"/>
        <w:ind w:left="2268" w:right="1134" w:hanging="1275"/>
        <w:jc w:val="both"/>
        <w:rPr>
          <w:rFonts w:eastAsia="MS Mincho"/>
          <w:b/>
        </w:rPr>
      </w:pPr>
      <w:r w:rsidRPr="00A95F66">
        <w:rPr>
          <w:rFonts w:eastAsia="MS Mincho"/>
          <w:b/>
        </w:rPr>
        <w:t xml:space="preserve">4.2.5.2.15.1.3. </w:t>
      </w:r>
      <w:r w:rsidRPr="00A95F66">
        <w:rPr>
          <w:rFonts w:eastAsia="MS Mincho"/>
          <w:b/>
        </w:rPr>
        <w:tab/>
        <w:t>The VUT shall approach the static target with system-initiated manoeuvr</w:t>
      </w:r>
      <w:r w:rsidR="009B6015" w:rsidRPr="00A95F66">
        <w:rPr>
          <w:rFonts w:eastAsia="MS Mincho"/>
          <w:b/>
        </w:rPr>
        <w:t>ing</w:t>
      </w:r>
      <w:r w:rsidRPr="00A95F66">
        <w:rPr>
          <w:rFonts w:eastAsia="MS Mincho"/>
          <w:b/>
        </w:rPr>
        <w:t xml:space="preserve"> activated. The VUT shall avoid collision with the targets.</w:t>
      </w:r>
    </w:p>
    <w:p w14:paraId="65A6BA72" w14:textId="77777777" w:rsidR="00B37C1F" w:rsidRPr="00B6127A" w:rsidRDefault="00B37C1F" w:rsidP="00B37C1F">
      <w:pPr>
        <w:spacing w:after="120"/>
        <w:ind w:left="2268" w:right="1134" w:hanging="1275"/>
        <w:jc w:val="both"/>
        <w:rPr>
          <w:rFonts w:eastAsia="MS Mincho"/>
          <w:bCs/>
          <w:highlight w:val="green"/>
        </w:rPr>
      </w:pPr>
    </w:p>
    <w:p w14:paraId="484B8599" w14:textId="77777777" w:rsidR="00B37C1F" w:rsidRPr="00B6127A" w:rsidRDefault="00B37C1F" w:rsidP="00B37C1F">
      <w:pPr>
        <w:spacing w:after="120"/>
        <w:ind w:left="2268" w:right="1134" w:hanging="1275"/>
        <w:jc w:val="right"/>
        <w:rPr>
          <w:rFonts w:eastAsia="MS Mincho"/>
          <w:bCs/>
          <w:highlight w:val="green"/>
        </w:rPr>
      </w:pPr>
      <w:r w:rsidRPr="00B6127A">
        <w:rPr>
          <w:noProof/>
          <w:highlight w:val="green"/>
          <w:lang w:eastAsia="en-GB"/>
        </w:rPr>
        <w:drawing>
          <wp:inline distT="0" distB="0" distL="0" distR="0" wp14:anchorId="2E9B7533" wp14:editId="1CEC000B">
            <wp:extent cx="3561906" cy="1435258"/>
            <wp:effectExtent l="0" t="0" r="635" b="0"/>
            <wp:docPr id="84364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9175" cy="1462364"/>
                    </a:xfrm>
                    <a:prstGeom prst="rect">
                      <a:avLst/>
                    </a:prstGeom>
                  </pic:spPr>
                </pic:pic>
              </a:graphicData>
            </a:graphic>
          </wp:inline>
        </w:drawing>
      </w:r>
    </w:p>
    <w:p w14:paraId="145124CA" w14:textId="77777777" w:rsidR="00B37C1F" w:rsidRPr="00B6127A" w:rsidRDefault="00B37C1F" w:rsidP="00B37C1F">
      <w:pPr>
        <w:spacing w:after="120"/>
        <w:ind w:left="2268" w:right="1134" w:hanging="1275"/>
        <w:jc w:val="both"/>
        <w:rPr>
          <w:rFonts w:eastAsia="MS Mincho"/>
          <w:bCs/>
          <w:highlight w:val="green"/>
        </w:rPr>
      </w:pPr>
    </w:p>
    <w:p w14:paraId="07FD0392" w14:textId="5CA9BB7D" w:rsidR="00B37C1F" w:rsidRPr="00A95F66" w:rsidRDefault="00B37C1F" w:rsidP="00B37C1F">
      <w:pPr>
        <w:spacing w:after="120"/>
        <w:ind w:left="2268" w:right="1134" w:hanging="1275"/>
        <w:jc w:val="both"/>
        <w:rPr>
          <w:rFonts w:eastAsia="MS Mincho"/>
          <w:b/>
        </w:rPr>
      </w:pPr>
      <w:r w:rsidRPr="00A95F66">
        <w:rPr>
          <w:rFonts w:eastAsia="MS Mincho"/>
          <w:b/>
        </w:rPr>
        <w:t xml:space="preserve">4.2.5.2.15.2.   </w:t>
      </w:r>
      <w:r w:rsidRPr="00A95F66">
        <w:rPr>
          <w:rFonts w:eastAsia="MS Mincho"/>
          <w:b/>
        </w:rPr>
        <w:tab/>
        <w:t>Extended testing: The test shall demonstrate that the system is not unreasonably changing the control strategy</w:t>
      </w:r>
      <w:r w:rsidR="009B6015" w:rsidRPr="00A95F66">
        <w:rPr>
          <w:rFonts w:eastAsia="MS Mincho"/>
          <w:b/>
        </w:rPr>
        <w:t xml:space="preserve"> for a</w:t>
      </w:r>
      <w:r w:rsidRPr="00A95F66">
        <w:rPr>
          <w:rFonts w:eastAsia="MS Mincho"/>
          <w:b/>
        </w:rPr>
        <w:t xml:space="preserve"> </w:t>
      </w:r>
      <w:r w:rsidR="009B6015" w:rsidRPr="00A95F66">
        <w:rPr>
          <w:rFonts w:eastAsia="MS Mincho"/>
          <w:b/>
        </w:rPr>
        <w:t>system-initiated manoeuvre around an obstruction in the lane</w:t>
      </w:r>
      <w:r w:rsidRPr="00A95F66">
        <w:rPr>
          <w:rFonts w:eastAsia="MS Mincho"/>
          <w:b/>
        </w:rPr>
        <w:t>.</w:t>
      </w:r>
    </w:p>
    <w:p w14:paraId="107EB5A2" w14:textId="43876803" w:rsidR="00B37C1F" w:rsidRPr="00A95F66" w:rsidRDefault="00B37C1F" w:rsidP="00B37C1F">
      <w:pPr>
        <w:spacing w:after="120"/>
        <w:ind w:left="2268" w:right="1134" w:hanging="1275"/>
        <w:jc w:val="both"/>
        <w:rPr>
          <w:rFonts w:eastAsia="MS Mincho"/>
          <w:b/>
        </w:rPr>
      </w:pPr>
      <w:r w:rsidRPr="00A95F66">
        <w:rPr>
          <w:rFonts w:eastAsia="MS Mincho"/>
          <w:b/>
        </w:rPr>
        <w:t>4.2.5.2.15.2.1.   The test shall be executed at least</w:t>
      </w:r>
      <w:r w:rsidR="003020C5">
        <w:rPr>
          <w:rFonts w:eastAsia="MS Mincho"/>
          <w:b/>
        </w:rPr>
        <w:t>, with</w:t>
      </w:r>
      <w:r w:rsidRPr="00A95F66">
        <w:rPr>
          <w:rFonts w:eastAsia="MS Mincho"/>
          <w:b/>
        </w:rPr>
        <w:t xml:space="preserve">: </w:t>
      </w:r>
    </w:p>
    <w:p w14:paraId="680AC72A" w14:textId="7E68747D"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(a)</w:t>
      </w:r>
      <w:r w:rsidRPr="00A95F66">
        <w:rPr>
          <w:rFonts w:eastAsia="MS Mincho"/>
          <w:b/>
        </w:rPr>
        <w:tab/>
      </w:r>
      <w:r w:rsidR="003020C5">
        <w:rPr>
          <w:rFonts w:eastAsia="MS Mincho"/>
          <w:b/>
        </w:rPr>
        <w:t>A</w:t>
      </w:r>
      <w:r w:rsidRPr="00A95F66">
        <w:rPr>
          <w:rFonts w:eastAsia="MS Mincho"/>
          <w:b/>
        </w:rPr>
        <w:t xml:space="preserve"> target vehicle of a different type or category </w:t>
      </w:r>
      <w:r w:rsidR="00EA4466" w:rsidRPr="00A95F66">
        <w:rPr>
          <w:rFonts w:eastAsia="MS Mincho"/>
          <w:b/>
        </w:rPr>
        <w:t xml:space="preserve">or </w:t>
      </w:r>
      <w:proofErr w:type="gramStart"/>
      <w:r w:rsidR="00EA4466" w:rsidRPr="00A95F66">
        <w:rPr>
          <w:rFonts w:eastAsia="MS Mincho"/>
          <w:b/>
        </w:rPr>
        <w:t>other</w:t>
      </w:r>
      <w:proofErr w:type="gramEnd"/>
      <w:r w:rsidR="00EA4466" w:rsidRPr="00A95F66">
        <w:rPr>
          <w:rFonts w:eastAsia="MS Mincho"/>
          <w:b/>
        </w:rPr>
        <w:t xml:space="preserve"> road user;</w:t>
      </w:r>
    </w:p>
    <w:p w14:paraId="008782C2" w14:textId="6E2DBE15"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(b)</w:t>
      </w:r>
      <w:r w:rsidRPr="00A95F66">
        <w:rPr>
          <w:rFonts w:eastAsia="MS Mincho"/>
          <w:b/>
        </w:rPr>
        <w:tab/>
      </w:r>
      <w:r w:rsidR="003020C5">
        <w:rPr>
          <w:rFonts w:eastAsia="MS Mincho"/>
          <w:b/>
        </w:rPr>
        <w:t>Di</w:t>
      </w:r>
      <w:r w:rsidRPr="00A95F66">
        <w:rPr>
          <w:rFonts w:eastAsia="MS Mincho"/>
          <w:b/>
        </w:rPr>
        <w:t>fferent road marking</w:t>
      </w:r>
      <w:r w:rsidR="00D01E60" w:rsidRPr="00A95F66">
        <w:rPr>
          <w:rFonts w:eastAsia="MS Mincho"/>
          <w:b/>
        </w:rPr>
        <w:t xml:space="preserve"> configurations</w:t>
      </w:r>
      <w:r w:rsidRPr="00A95F66">
        <w:rPr>
          <w:rFonts w:eastAsia="MS Mincho"/>
          <w:b/>
        </w:rPr>
        <w:t>, including a road without central lane marking</w:t>
      </w:r>
      <w:r w:rsidR="00EA4466" w:rsidRPr="00A95F66">
        <w:rPr>
          <w:rFonts w:eastAsia="MS Mincho"/>
          <w:b/>
        </w:rPr>
        <w:t>;</w:t>
      </w:r>
    </w:p>
    <w:p w14:paraId="69B0008D" w14:textId="5A1251AA"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(c)</w:t>
      </w:r>
      <w:r w:rsidRPr="00A95F66">
        <w:rPr>
          <w:rFonts w:eastAsia="MS Mincho"/>
          <w:b/>
        </w:rPr>
        <w:tab/>
      </w:r>
      <w:r w:rsidR="003020C5">
        <w:rPr>
          <w:rFonts w:eastAsia="MS Mincho"/>
          <w:b/>
        </w:rPr>
        <w:t>D</w:t>
      </w:r>
      <w:r w:rsidRPr="00A95F66">
        <w:rPr>
          <w:rFonts w:eastAsia="MS Mincho"/>
          <w:b/>
        </w:rPr>
        <w:t>ifferent road geometries (e.g. curved section of the road)</w:t>
      </w:r>
      <w:r w:rsidR="00EA4466" w:rsidRPr="00A95F66">
        <w:rPr>
          <w:rFonts w:eastAsia="MS Mincho"/>
          <w:b/>
        </w:rPr>
        <w:t>;</w:t>
      </w:r>
    </w:p>
    <w:p w14:paraId="20120448" w14:textId="0439DA29"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(d)</w:t>
      </w:r>
      <w:r w:rsidRPr="00A95F66">
        <w:rPr>
          <w:rFonts w:eastAsia="MS Mincho"/>
          <w:b/>
        </w:rPr>
        <w:tab/>
      </w:r>
      <w:r w:rsidR="003020C5">
        <w:rPr>
          <w:rFonts w:eastAsia="MS Mincho"/>
          <w:b/>
        </w:rPr>
        <w:t>D</w:t>
      </w:r>
      <w:r w:rsidRPr="00A95F66">
        <w:rPr>
          <w:rFonts w:eastAsia="MS Mincho"/>
          <w:b/>
        </w:rPr>
        <w:t>ifferent overlap values between the VUT and the static target</w:t>
      </w:r>
      <w:r w:rsidR="00EA4466" w:rsidRPr="00A95F66">
        <w:rPr>
          <w:rFonts w:eastAsia="MS Mincho"/>
          <w:b/>
        </w:rPr>
        <w:t>;</w:t>
      </w:r>
    </w:p>
    <w:p w14:paraId="6E3B020A" w14:textId="0A515A9F" w:rsidR="00B37C1F" w:rsidRPr="00A95F66" w:rsidRDefault="00B37C1F" w:rsidP="00B37C1F">
      <w:pPr>
        <w:tabs>
          <w:tab w:val="left" w:pos="8010"/>
          <w:tab w:val="left" w:pos="8505"/>
        </w:tabs>
        <w:spacing w:after="120"/>
        <w:ind w:left="2694" w:right="1134" w:hanging="426"/>
        <w:jc w:val="both"/>
        <w:rPr>
          <w:rFonts w:eastAsia="MS Mincho"/>
          <w:b/>
        </w:rPr>
      </w:pPr>
      <w:r w:rsidRPr="00A95F66">
        <w:rPr>
          <w:rFonts w:eastAsia="MS Mincho"/>
          <w:b/>
        </w:rPr>
        <w:t>(e)</w:t>
      </w:r>
      <w:r w:rsidRPr="00A95F66">
        <w:rPr>
          <w:rFonts w:eastAsia="MS Mincho"/>
          <w:b/>
        </w:rPr>
        <w:tab/>
      </w:r>
      <w:r w:rsidR="003020C5">
        <w:rPr>
          <w:rFonts w:eastAsia="MS Mincho"/>
          <w:b/>
        </w:rPr>
        <w:t>D</w:t>
      </w:r>
      <w:r w:rsidRPr="00A95F66">
        <w:rPr>
          <w:rFonts w:eastAsia="MS Mincho"/>
          <w:b/>
        </w:rPr>
        <w:t>ifferent speeds of the VUT and the moving target</w:t>
      </w:r>
      <w:r w:rsidR="00EA4466" w:rsidRPr="00A95F66">
        <w:rPr>
          <w:rFonts w:eastAsia="MS Mincho"/>
          <w:b/>
        </w:rPr>
        <w:t>;</w:t>
      </w:r>
    </w:p>
    <w:p w14:paraId="68CA2933" w14:textId="764E76DC" w:rsidR="00B37C1F" w:rsidRPr="00724489" w:rsidRDefault="00B37C1F" w:rsidP="00B37C1F">
      <w:pPr>
        <w:tabs>
          <w:tab w:val="left" w:pos="8010"/>
          <w:tab w:val="left" w:pos="8505"/>
        </w:tabs>
        <w:spacing w:after="120"/>
        <w:ind w:left="2694" w:right="1134" w:hanging="426"/>
        <w:jc w:val="both"/>
        <w:rPr>
          <w:rFonts w:eastAsia="MS Mincho"/>
          <w:b/>
        </w:rPr>
      </w:pPr>
      <w:r w:rsidRPr="00A95F66">
        <w:rPr>
          <w:rFonts w:eastAsia="MS Mincho"/>
          <w:b/>
        </w:rPr>
        <w:t>(f)</w:t>
      </w:r>
      <w:r w:rsidRPr="00A95F66">
        <w:rPr>
          <w:rFonts w:eastAsia="MS Mincho"/>
          <w:b/>
        </w:rPr>
        <w:tab/>
      </w:r>
      <w:r w:rsidR="003020C5">
        <w:rPr>
          <w:rFonts w:eastAsia="MS Mincho"/>
          <w:b/>
        </w:rPr>
        <w:t>D</w:t>
      </w:r>
      <w:r w:rsidRPr="00A95F66">
        <w:rPr>
          <w:rFonts w:eastAsia="MS Mincho"/>
          <w:b/>
        </w:rPr>
        <w:t>ifferent synchronization times (e.g., early and later) between the VUT and the moving target.</w:t>
      </w:r>
      <w:r w:rsidR="00880675">
        <w:rPr>
          <w:rFonts w:eastAsia="MS Mincho"/>
          <w:b/>
        </w:rPr>
        <w:t xml:space="preserve"> </w:t>
      </w:r>
    </w:p>
    <w:p w14:paraId="147BC6C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6B85B0E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02E0B4B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 xml:space="preserve">The duration of public road tests shall be such that allows the recording and assessment of the system operation according to all relevant parts of the </w:t>
      </w:r>
      <w:r w:rsidRPr="00A21912">
        <w:rPr>
          <w:b w:val="0"/>
          <w:bCs/>
          <w:sz w:val="20"/>
        </w:rPr>
        <w:lastRenderedPageBreak/>
        <w:t>specification described in paragraphs 5. and 6., excluding safety critical and failure related scenarios.</w:t>
      </w:r>
    </w:p>
    <w:p w14:paraId="01816A7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5CDECBA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6A377D6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6DD2F145"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507ED2E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2C6D1AD1"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285509D5" w14:textId="77777777">
        <w:tc>
          <w:tcPr>
            <w:tcW w:w="1843" w:type="dxa"/>
            <w:tcBorders>
              <w:bottom w:val="single" w:sz="8" w:space="0" w:color="auto"/>
            </w:tcBorders>
            <w:shd w:val="clear" w:color="auto" w:fill="auto"/>
            <w:vAlign w:val="center"/>
          </w:tcPr>
          <w:p w14:paraId="70AAA149"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5CFA53CC"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0A6D90B4"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14E59CC7" w14:textId="77777777">
        <w:tc>
          <w:tcPr>
            <w:tcW w:w="1843" w:type="dxa"/>
            <w:vMerge w:val="restart"/>
            <w:tcBorders>
              <w:top w:val="single" w:sz="8" w:space="0" w:color="auto"/>
            </w:tcBorders>
            <w:shd w:val="clear" w:color="auto" w:fill="auto"/>
            <w:vAlign w:val="center"/>
          </w:tcPr>
          <w:p w14:paraId="6166EBF2"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44768C43"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12EFCF05"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42CE6711" w14:textId="77777777">
        <w:tc>
          <w:tcPr>
            <w:tcW w:w="1843" w:type="dxa"/>
            <w:vMerge/>
            <w:shd w:val="clear" w:color="auto" w:fill="auto"/>
            <w:vAlign w:val="center"/>
          </w:tcPr>
          <w:p w14:paraId="47BC4D5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1DEFF4A6"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19894951"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25C4B846" w14:textId="77777777">
        <w:tc>
          <w:tcPr>
            <w:tcW w:w="1843" w:type="dxa"/>
            <w:vMerge/>
            <w:shd w:val="clear" w:color="auto" w:fill="auto"/>
            <w:vAlign w:val="center"/>
          </w:tcPr>
          <w:p w14:paraId="0354CB53"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708E1F4"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5AD12D53"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CA07EDD" w14:textId="77777777">
        <w:tc>
          <w:tcPr>
            <w:tcW w:w="1843" w:type="dxa"/>
            <w:vMerge/>
            <w:shd w:val="clear" w:color="auto" w:fill="auto"/>
            <w:vAlign w:val="center"/>
          </w:tcPr>
          <w:p w14:paraId="06DE173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12D854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1A5DD42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B9884C1" w14:textId="77777777">
        <w:tc>
          <w:tcPr>
            <w:tcW w:w="1843" w:type="dxa"/>
            <w:vMerge/>
            <w:shd w:val="clear" w:color="auto" w:fill="auto"/>
            <w:vAlign w:val="center"/>
          </w:tcPr>
          <w:p w14:paraId="542F9B95"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1707EE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13C1C468"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24F205B" w14:textId="77777777">
        <w:tc>
          <w:tcPr>
            <w:tcW w:w="1843" w:type="dxa"/>
            <w:vMerge w:val="restart"/>
            <w:tcBorders>
              <w:top w:val="single" w:sz="8" w:space="0" w:color="auto"/>
            </w:tcBorders>
            <w:shd w:val="clear" w:color="auto" w:fill="auto"/>
            <w:vAlign w:val="center"/>
          </w:tcPr>
          <w:p w14:paraId="752991B7"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56C7FCC2"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5138923D"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3CB5B9EB" w14:textId="77777777">
        <w:tc>
          <w:tcPr>
            <w:tcW w:w="1843" w:type="dxa"/>
            <w:vMerge/>
            <w:shd w:val="clear" w:color="auto" w:fill="auto"/>
            <w:vAlign w:val="center"/>
          </w:tcPr>
          <w:p w14:paraId="3098EFA4"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62E4357"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7DA4C80"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910C500" w14:textId="77777777">
        <w:tc>
          <w:tcPr>
            <w:tcW w:w="1843" w:type="dxa"/>
            <w:vMerge/>
            <w:shd w:val="clear" w:color="auto" w:fill="auto"/>
            <w:vAlign w:val="center"/>
          </w:tcPr>
          <w:p w14:paraId="22AA4A0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9E6F0B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2BACA3B3"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72B20CE9" w14:textId="77777777">
        <w:tc>
          <w:tcPr>
            <w:tcW w:w="1843" w:type="dxa"/>
            <w:vMerge/>
            <w:shd w:val="clear" w:color="auto" w:fill="auto"/>
            <w:vAlign w:val="center"/>
          </w:tcPr>
          <w:p w14:paraId="3362429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BA1F139"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6EB00B65"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82C486E" w14:textId="77777777">
        <w:tc>
          <w:tcPr>
            <w:tcW w:w="1843" w:type="dxa"/>
            <w:vMerge/>
            <w:shd w:val="clear" w:color="auto" w:fill="auto"/>
            <w:vAlign w:val="center"/>
          </w:tcPr>
          <w:p w14:paraId="33A64427"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C91493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CB35E0F"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65E37BC6" w14:textId="77777777" w:rsidR="00762E27" w:rsidRPr="00A21912" w:rsidRDefault="00762E27" w:rsidP="00762E27"/>
    <w:p w14:paraId="631056A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04D880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6" w:name="OLE_LINK5"/>
      <w:bookmarkStart w:id="7" w:name="OLE_LINK6"/>
      <w:r w:rsidRPr="00A21912">
        <w:rPr>
          <w:b w:val="0"/>
          <w:bCs/>
          <w:sz w:val="20"/>
        </w:rPr>
        <w:t>perturbing equipment</w:t>
      </w:r>
      <w:bookmarkEnd w:id="6"/>
      <w:bookmarkEnd w:id="7"/>
      <w:r w:rsidRPr="00A21912">
        <w:rPr>
          <w:b w:val="0"/>
          <w:bCs/>
          <w:sz w:val="20"/>
        </w:rPr>
        <w:t>. The Type Approval Authority may log, or request logs of any data channels used or generated by the system as deemed necessary for post-test evaluation.</w:t>
      </w:r>
    </w:p>
    <w:p w14:paraId="2CE6E952" w14:textId="29DE1C06" w:rsidR="00762E27" w:rsidRPr="00A21912" w:rsidRDefault="00762E27" w:rsidP="00B6127A">
      <w:pPr>
        <w:pStyle w:val="HChG"/>
        <w:keepNext w:val="0"/>
        <w:keepLines w:val="0"/>
        <w:tabs>
          <w:tab w:val="clear" w:pos="851"/>
        </w:tabs>
        <w:suppressAutoHyphens w:val="0"/>
        <w:spacing w:before="0" w:after="120" w:line="240" w:lineRule="atLeast"/>
        <w:ind w:left="2268"/>
        <w:jc w:val="both"/>
        <w:rPr>
          <w:b w:val="0"/>
          <w:bCs/>
          <w:szCs w:val="28"/>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8" w:name="OLE_LINK3"/>
      <w:bookmarkStart w:id="9" w:name="OLE_LINK4"/>
      <w:r w:rsidRPr="00A21912">
        <w:rPr>
          <w:b w:val="0"/>
          <w:bCs/>
          <w:sz w:val="20"/>
        </w:rPr>
        <w:t>completion</w:t>
      </w:r>
      <w:bookmarkEnd w:id="8"/>
      <w:bookmarkEnd w:id="9"/>
      <w:r w:rsidRPr="00A21912">
        <w:rPr>
          <w:b w:val="0"/>
          <w:bCs/>
          <w:sz w:val="20"/>
        </w:rPr>
        <w:t xml:space="preserve"> of Annex 3.</w:t>
      </w:r>
    </w:p>
    <w:p w14:paraId="3191A8B6" w14:textId="77777777" w:rsidR="00762E27" w:rsidRPr="00A21912" w:rsidRDefault="00762E27" w:rsidP="00762E27">
      <w:pPr>
        <w:pStyle w:val="HChG"/>
      </w:pPr>
      <w:r w:rsidRPr="00A21912">
        <w:lastRenderedPageBreak/>
        <w:t>Annex 5</w:t>
      </w:r>
    </w:p>
    <w:p w14:paraId="3C021141" w14:textId="77777777" w:rsidR="00762E27" w:rsidRPr="00A21912" w:rsidRDefault="00762E27" w:rsidP="00762E27">
      <w:pPr>
        <w:pStyle w:val="HChG"/>
      </w:pPr>
      <w:r w:rsidRPr="00A21912">
        <w:tab/>
      </w:r>
      <w:r w:rsidRPr="00A21912">
        <w:tab/>
        <w:t>Principles for Credibility Assessment for using Virtual Toolchain in DCAS Validation</w:t>
      </w:r>
    </w:p>
    <w:p w14:paraId="365CBADD"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1E79785E"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350B7DF3"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14EB97EA"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2D2FAE2C"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1939906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506463CD"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3655A0C4"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0E054B42"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309DD130" wp14:editId="316EE552">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5324" cy="3210373"/>
                    </a:xfrm>
                    <a:prstGeom prst="rect">
                      <a:avLst/>
                    </a:prstGeom>
                  </pic:spPr>
                </pic:pic>
              </a:graphicData>
            </a:graphic>
          </wp:inline>
        </w:drawing>
      </w:r>
    </w:p>
    <w:p w14:paraId="7C24E476" w14:textId="77777777" w:rsidR="00762E27" w:rsidRPr="00A21912" w:rsidRDefault="00762E27" w:rsidP="00762E27">
      <w:pPr>
        <w:pStyle w:val="SingleTxtG"/>
        <w:spacing w:line="240" w:lineRule="auto"/>
        <w:ind w:left="1440"/>
      </w:pPr>
    </w:p>
    <w:p w14:paraId="2E5D79A1"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30FEB94"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24CD81A8"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7AF3CB4A" w14:textId="77777777" w:rsidR="00762E27" w:rsidRPr="00A21912" w:rsidRDefault="00762E27" w:rsidP="00762E27">
      <w:pPr>
        <w:pStyle w:val="HChG"/>
      </w:pPr>
      <w:r w:rsidRPr="00A21912">
        <w:tab/>
        <w:t>2.</w:t>
      </w:r>
      <w:r w:rsidRPr="00A21912">
        <w:tab/>
        <w:t>Definitions</w:t>
      </w:r>
    </w:p>
    <w:p w14:paraId="75CADE19" w14:textId="77777777" w:rsidR="00762E27" w:rsidRPr="00A21912" w:rsidRDefault="00762E27" w:rsidP="00762E27">
      <w:pPr>
        <w:spacing w:after="120"/>
        <w:ind w:left="2268" w:right="1134"/>
      </w:pPr>
      <w:r w:rsidRPr="00A21912">
        <w:t>For the purposes of this annex:</w:t>
      </w:r>
    </w:p>
    <w:p w14:paraId="02B76DFB"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5202E444"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53FBD361"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EE91670"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F0EBD99"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038C7A9E"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3F489F51"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014CECD"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194E694A"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7029F50D" w14:textId="77777777" w:rsidR="00762E27" w:rsidRPr="00A21912" w:rsidRDefault="00762E27" w:rsidP="00762E27">
      <w:pPr>
        <w:pStyle w:val="para"/>
        <w:rPr>
          <w:lang w:val="en-GB"/>
        </w:rPr>
      </w:pPr>
      <w:r w:rsidRPr="00A21912">
        <w:rPr>
          <w:szCs w:val="14"/>
          <w:lang w:val="en-GB"/>
        </w:rPr>
        <w:t>2.8.</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14AAE445" w14:textId="77777777" w:rsidR="00762E27" w:rsidRPr="00A21912" w:rsidRDefault="00762E27" w:rsidP="00762E27">
      <w:pPr>
        <w:pStyle w:val="para"/>
        <w:rPr>
          <w:lang w:val="en-GB"/>
        </w:rPr>
      </w:pPr>
      <w:r w:rsidRPr="00A21912">
        <w:rPr>
          <w:szCs w:val="14"/>
          <w:lang w:val="en-GB"/>
        </w:rPr>
        <w:t>2.9.</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7B03D7F2" w14:textId="77777777" w:rsidR="00762E27" w:rsidRPr="00A21912" w:rsidRDefault="00762E27" w:rsidP="00762E27">
      <w:pPr>
        <w:pStyle w:val="para"/>
        <w:rPr>
          <w:lang w:val="en-GB"/>
        </w:rPr>
      </w:pPr>
      <w:r w:rsidRPr="00A21912">
        <w:rPr>
          <w:szCs w:val="14"/>
          <w:lang w:val="en-GB"/>
        </w:rPr>
        <w:t>2.10.</w:t>
      </w:r>
      <w:r w:rsidRPr="00A21912">
        <w:rPr>
          <w:szCs w:val="14"/>
          <w:lang w:val="en-GB"/>
        </w:rPr>
        <w:tab/>
      </w:r>
      <w:r w:rsidRPr="00A21912">
        <w:rPr>
          <w:i/>
          <w:iCs/>
          <w:lang w:val="en-GB"/>
        </w:rPr>
        <w:t>“Open Loop Testing</w:t>
      </w:r>
      <w:r w:rsidRPr="00A21912">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5D80578C" w14:textId="77777777" w:rsidR="00762E27" w:rsidRPr="00A21912" w:rsidRDefault="00762E27" w:rsidP="00762E27">
      <w:pPr>
        <w:pStyle w:val="para"/>
        <w:rPr>
          <w:lang w:val="en-GB"/>
        </w:rPr>
      </w:pPr>
      <w:r w:rsidRPr="00A21912">
        <w:rPr>
          <w:szCs w:val="14"/>
          <w:lang w:val="en-GB"/>
        </w:rPr>
        <w:lastRenderedPageBreak/>
        <w:t>2.11.</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1FAB80C9" w14:textId="77777777" w:rsidR="00762E27" w:rsidRPr="00A21912" w:rsidRDefault="00762E27" w:rsidP="00762E27">
      <w:pPr>
        <w:pStyle w:val="para"/>
        <w:rPr>
          <w:lang w:val="en-GB"/>
        </w:rPr>
      </w:pPr>
      <w:r w:rsidRPr="00A21912">
        <w:rPr>
          <w:szCs w:val="14"/>
          <w:lang w:val="en-GB"/>
        </w:rPr>
        <w:t>2.12.</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11785A37" w14:textId="77777777" w:rsidR="00762E27" w:rsidRPr="00A21912" w:rsidRDefault="00762E27" w:rsidP="00762E27">
      <w:pPr>
        <w:pStyle w:val="para"/>
        <w:rPr>
          <w:lang w:val="en-GB"/>
        </w:rPr>
      </w:pPr>
      <w:r w:rsidRPr="00A21912">
        <w:rPr>
          <w:szCs w:val="14"/>
          <w:lang w:val="en-GB"/>
        </w:rPr>
        <w:t>2.13.</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129B67D" w14:textId="77777777" w:rsidR="00762E27" w:rsidRPr="00A21912" w:rsidRDefault="00762E27" w:rsidP="00762E27">
      <w:pPr>
        <w:pStyle w:val="para"/>
        <w:rPr>
          <w:lang w:val="en-GB"/>
        </w:rPr>
      </w:pPr>
      <w:r w:rsidRPr="00A21912">
        <w:rPr>
          <w:szCs w:val="14"/>
          <w:lang w:val="en-GB"/>
        </w:rPr>
        <w:t>2.14.</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484AB054" w14:textId="77777777" w:rsidR="00762E27" w:rsidRPr="00A21912" w:rsidRDefault="00762E27" w:rsidP="00762E27">
      <w:pPr>
        <w:pStyle w:val="para"/>
        <w:rPr>
          <w:lang w:val="en-GB"/>
        </w:rPr>
      </w:pPr>
      <w:r w:rsidRPr="00A21912">
        <w:rPr>
          <w:szCs w:val="14"/>
          <w:lang w:val="en-GB"/>
        </w:rPr>
        <w:t>2.15.</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745B54F6" w14:textId="77777777" w:rsidR="00762E27" w:rsidRPr="00A21912" w:rsidRDefault="00762E27" w:rsidP="00762E27">
      <w:pPr>
        <w:pStyle w:val="para"/>
        <w:rPr>
          <w:lang w:val="en-GB"/>
        </w:rPr>
      </w:pPr>
      <w:r w:rsidRPr="00A21912">
        <w:rPr>
          <w:szCs w:val="14"/>
          <w:lang w:val="en-GB"/>
        </w:rPr>
        <w:t>2.16.</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ED76863" w14:textId="77777777" w:rsidR="00762E27" w:rsidRPr="00A21912" w:rsidRDefault="00762E27" w:rsidP="00762E27">
      <w:pPr>
        <w:pStyle w:val="para"/>
        <w:rPr>
          <w:lang w:val="en-GB"/>
        </w:rPr>
      </w:pPr>
      <w:r w:rsidRPr="00A21912">
        <w:rPr>
          <w:szCs w:val="14"/>
          <w:lang w:val="en-GB"/>
        </w:rPr>
        <w:t>2.17.</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58CC8417" w14:textId="77777777" w:rsidR="00762E27" w:rsidRPr="00A21912" w:rsidRDefault="00762E27" w:rsidP="00762E27">
      <w:pPr>
        <w:pStyle w:val="para"/>
        <w:rPr>
          <w:lang w:val="en-GB"/>
        </w:rPr>
      </w:pPr>
      <w:r w:rsidRPr="00A21912">
        <w:rPr>
          <w:szCs w:val="14"/>
          <w:lang w:val="en-GB"/>
        </w:rPr>
        <w:t>2.18.</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38F45660" w14:textId="77777777" w:rsidR="00762E27" w:rsidRPr="00A21912" w:rsidRDefault="00762E27" w:rsidP="00762E27">
      <w:pPr>
        <w:pStyle w:val="para"/>
        <w:rPr>
          <w:lang w:val="en-GB"/>
        </w:rPr>
      </w:pPr>
      <w:r w:rsidRPr="00A21912">
        <w:rPr>
          <w:szCs w:val="14"/>
          <w:lang w:val="en-GB"/>
        </w:rPr>
        <w:t>2.19.</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10A2698F" w14:textId="77777777" w:rsidR="00762E27" w:rsidRPr="00A21912" w:rsidRDefault="00762E27" w:rsidP="00762E27">
      <w:pPr>
        <w:pStyle w:val="para"/>
        <w:rPr>
          <w:lang w:val="en-GB"/>
        </w:rPr>
      </w:pPr>
      <w:r w:rsidRPr="00A21912">
        <w:rPr>
          <w:szCs w:val="14"/>
          <w:lang w:val="en-GB"/>
        </w:rPr>
        <w:t>2.20.</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41B84DC5" w14:textId="77777777" w:rsidR="00762E27" w:rsidRPr="00A21912" w:rsidRDefault="00762E27" w:rsidP="00762E27">
      <w:pPr>
        <w:pStyle w:val="para"/>
        <w:rPr>
          <w:lang w:val="en-GB"/>
        </w:rPr>
      </w:pPr>
      <w:r w:rsidRPr="00A21912">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568C4898" w14:textId="77777777" w:rsidR="00762E27" w:rsidRPr="00A21912" w:rsidRDefault="00762E27" w:rsidP="00762E27">
      <w:pPr>
        <w:pStyle w:val="HChG"/>
      </w:pPr>
      <w:r w:rsidRPr="00A21912">
        <w:tab/>
        <w:t>3.</w:t>
      </w:r>
      <w:r w:rsidRPr="00A21912">
        <w:tab/>
        <w:t>Models and Simulation Management</w:t>
      </w:r>
    </w:p>
    <w:p w14:paraId="5EC9DABD"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00D9779B"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31CE1AD9" w14:textId="77777777" w:rsidR="00762E27" w:rsidRPr="00A21912" w:rsidRDefault="00762E27" w:rsidP="00762E27">
      <w:pPr>
        <w:pStyle w:val="SingleTxtG"/>
        <w:ind w:left="2268"/>
      </w:pPr>
      <w:r w:rsidRPr="00A21912">
        <w:t>(a)</w:t>
      </w:r>
      <w:r w:rsidRPr="00A21912">
        <w:tab/>
        <w:t>Describe the modifications within the M&amp;S toolchain releases</w:t>
      </w:r>
    </w:p>
    <w:p w14:paraId="4AE8D0BF"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w:t>
      </w:r>
      <w:proofErr w:type="spellStart"/>
      <w:r w:rsidRPr="00A21912">
        <w:t>XiL</w:t>
      </w:r>
      <w:proofErr w:type="spellEnd"/>
      <w:r w:rsidRPr="00A21912">
        <w:t xml:space="preserve"> configuration)</w:t>
      </w:r>
    </w:p>
    <w:p w14:paraId="609D1387"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05030600"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6009ED50" w14:textId="77777777" w:rsidR="00762E27" w:rsidRPr="00A21912" w:rsidRDefault="00762E27" w:rsidP="00762E27">
      <w:pPr>
        <w:pStyle w:val="para"/>
        <w:rPr>
          <w:lang w:val="en-GB"/>
        </w:rPr>
      </w:pPr>
      <w:r w:rsidRPr="00A21912">
        <w:rPr>
          <w:szCs w:val="14"/>
          <w:lang w:val="en-GB"/>
        </w:rPr>
        <w:lastRenderedPageBreak/>
        <w:t>3.3.</w:t>
      </w:r>
      <w:r w:rsidRPr="00A21912">
        <w:rPr>
          <w:szCs w:val="14"/>
          <w:lang w:val="en-GB"/>
        </w:rPr>
        <w:tab/>
      </w:r>
      <w:r w:rsidRPr="00A21912">
        <w:rPr>
          <w:lang w:val="en-GB"/>
        </w:rPr>
        <w:t>Releases management</w:t>
      </w:r>
    </w:p>
    <w:p w14:paraId="77E2028E"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34890264"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072D7319"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75A54578"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6067000E"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7A15D7"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68A4C380"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13ED0302"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069920B9"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3B890724"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2E3B0D2"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4403195E"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45F10403"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4A33D143"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40EFDFF1"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4D6EE9E8"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33103C74"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10EBF972" w14:textId="77777777" w:rsidR="00762E27" w:rsidRPr="00A21912" w:rsidRDefault="00762E27" w:rsidP="00762E27">
      <w:pPr>
        <w:pStyle w:val="para"/>
        <w:rPr>
          <w:lang w:val="en-GB"/>
        </w:rPr>
      </w:pPr>
      <w:r w:rsidRPr="00A21912">
        <w:rPr>
          <w:lang w:val="en-GB"/>
        </w:rPr>
        <w:tab/>
        <w:t>The manufacturer should:</w:t>
      </w:r>
    </w:p>
    <w:p w14:paraId="47CD52F2" w14:textId="77777777" w:rsidR="00762E27" w:rsidRPr="00A21912" w:rsidRDefault="00762E27" w:rsidP="00762E27">
      <w:pPr>
        <w:pStyle w:val="SingleTxtG"/>
        <w:ind w:left="2835" w:hanging="567"/>
      </w:pPr>
      <w:r w:rsidRPr="00A21912">
        <w:lastRenderedPageBreak/>
        <w:t>(a)</w:t>
      </w:r>
      <w:r w:rsidRPr="00A21912">
        <w:tab/>
        <w:t>Provide the basis for the manufacturer’s confidence in the Experience and Expertise of the individual/team that validates the M&amp;S toolchain.</w:t>
      </w:r>
    </w:p>
    <w:p w14:paraId="2AF3E129"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6911B42A"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7399A07"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27D6F887"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7D0921CA"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62623EE9"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6E146CA6"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20990DC0"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2AB13287"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6AEC2C39"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016975FB"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45DFC79E"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34F9E366" w14:textId="77777777" w:rsidR="00762E27" w:rsidRPr="00A21912" w:rsidRDefault="00762E27" w:rsidP="00762E27">
      <w:pPr>
        <w:pStyle w:val="para"/>
        <w:rPr>
          <w:lang w:val="en-GB"/>
        </w:rPr>
      </w:pPr>
      <w:r w:rsidRPr="00B6127A">
        <w:rPr>
          <w:iCs/>
          <w:highlight w:val="cyan"/>
          <w:lang w:val="en-GB"/>
        </w:rPr>
        <w:t>3.4.8.2.</w:t>
      </w:r>
      <w:r w:rsidRPr="00A21912">
        <w:rPr>
          <w:iCs/>
          <w:lang w:val="en-GB"/>
        </w:rPr>
        <w:tab/>
      </w:r>
      <w:r w:rsidRPr="00A21912">
        <w:rPr>
          <w:lang w:val="en-GB"/>
        </w:rPr>
        <w:t>Description of the data generated by the M&amp;S</w:t>
      </w:r>
    </w:p>
    <w:p w14:paraId="71958DAD"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11692CF2" w14:textId="6DDEE063"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w:t>
      </w:r>
      <w:r w:rsidR="001B7388" w:rsidRPr="00B6127A">
        <w:rPr>
          <w:b/>
          <w:bCs/>
          <w:highlight w:val="cyan"/>
        </w:rPr>
        <w:t>,</w:t>
      </w:r>
      <w:r w:rsidRPr="00A21912">
        <w:t xml:space="preserve"> using the correlation methodologies </w:t>
      </w:r>
      <w:r w:rsidRPr="00B6127A">
        <w:rPr>
          <w:strike/>
          <w:highlight w:val="cyan"/>
        </w:rPr>
        <w:t>as defined Annex II</w:t>
      </w:r>
      <w:r w:rsidRPr="00A21912">
        <w:t>.</w:t>
      </w:r>
    </w:p>
    <w:p w14:paraId="0AEE0693"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687EF3E4" w14:textId="6B991B64" w:rsidR="00762E27" w:rsidRPr="00A21912" w:rsidRDefault="00762E27" w:rsidP="00762E27">
      <w:pPr>
        <w:pStyle w:val="para"/>
        <w:rPr>
          <w:lang w:val="en-GB"/>
        </w:rPr>
      </w:pPr>
      <w:r w:rsidRPr="00B6127A">
        <w:rPr>
          <w:highlight w:val="cyan"/>
          <w:lang w:val="en-GB"/>
        </w:rPr>
        <w:t>3.4.8.2.1.</w:t>
      </w:r>
      <w:r w:rsidRPr="00A21912">
        <w:rPr>
          <w:lang w:val="en-GB"/>
        </w:rPr>
        <w:tab/>
        <w:t xml:space="preserve">Effect of the data quality </w:t>
      </w:r>
      <w:r w:rsidR="001B7388" w:rsidRPr="00B6127A">
        <w:rPr>
          <w:b/>
          <w:bCs/>
          <w:highlight w:val="cyan"/>
          <w:lang w:val="en-GB"/>
        </w:rPr>
        <w:t>on</w:t>
      </w:r>
      <w:r w:rsidR="001B7388">
        <w:rPr>
          <w:lang w:val="en-GB"/>
        </w:rPr>
        <w:t xml:space="preserve"> </w:t>
      </w:r>
      <w:r w:rsidRPr="00A21912">
        <w:rPr>
          <w:lang w:val="en-GB"/>
        </w:rPr>
        <w:t>M&amp;S credibility</w:t>
      </w:r>
    </w:p>
    <w:p w14:paraId="695F5E66"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0AB55077"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68DC9DCD" w14:textId="77777777" w:rsidR="00762E27" w:rsidRPr="00A21912" w:rsidRDefault="00762E27" w:rsidP="00762E27">
      <w:pPr>
        <w:pStyle w:val="para"/>
        <w:rPr>
          <w:lang w:val="en-GB"/>
        </w:rPr>
      </w:pPr>
      <w:r w:rsidRPr="00A21912">
        <w:rPr>
          <w:lang w:val="en-GB"/>
        </w:rPr>
        <w:lastRenderedPageBreak/>
        <w:t>3.4.8.2.2.</w:t>
      </w:r>
      <w:r w:rsidRPr="00A21912">
        <w:rPr>
          <w:lang w:val="en-GB"/>
        </w:rPr>
        <w:tab/>
        <w:t>Managing stochastic models</w:t>
      </w:r>
    </w:p>
    <w:p w14:paraId="729EA0A1"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4A85348D"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733DECFF"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29B9E26E"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5B307019"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6C495CA0"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55735564"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449FD37D"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42814D68"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7583774E" w14:textId="77777777" w:rsidR="00762E27" w:rsidRPr="00A21912" w:rsidRDefault="00762E27" w:rsidP="00762E27">
      <w:pPr>
        <w:pStyle w:val="SingleTxtG"/>
        <w:ind w:left="2268"/>
      </w:pPr>
      <w:r w:rsidRPr="00A21912">
        <w:t>(b)</w:t>
      </w:r>
      <w:r w:rsidRPr="00A21912">
        <w:tab/>
        <w:t>The manufacturer should provide evidence on:</w:t>
      </w:r>
    </w:p>
    <w:p w14:paraId="4F84D416"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35C9276F"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00FAA631"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2AC6699D"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18CE6E47"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42694849"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5C06FA56"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12BEA749"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37246088"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0998000D"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2746A081"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5B884E07" w14:textId="77777777" w:rsidR="00762E27" w:rsidRPr="00A21912" w:rsidRDefault="00762E27" w:rsidP="00762E27">
      <w:pPr>
        <w:pStyle w:val="para"/>
        <w:rPr>
          <w:lang w:val="en-GB"/>
        </w:rPr>
      </w:pPr>
      <w:r w:rsidRPr="00A21912">
        <w:rPr>
          <w:lang w:val="en-GB"/>
        </w:rPr>
        <w:lastRenderedPageBreak/>
        <w:t>3.5.5.</w:t>
      </w:r>
      <w:r w:rsidRPr="00A21912">
        <w:rPr>
          <w:lang w:val="en-GB"/>
        </w:rPr>
        <w:tab/>
        <w:t>Criticality assessment</w:t>
      </w:r>
    </w:p>
    <w:p w14:paraId="1726423B"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31C78330" w14:textId="77777777" w:rsidR="00762E27" w:rsidRPr="00A21912" w:rsidRDefault="00762E27" w:rsidP="00762E27">
      <w:pPr>
        <w:pStyle w:val="SingleTxtG"/>
        <w:ind w:left="2268"/>
      </w:pPr>
      <w:r w:rsidRPr="00A21912">
        <w:t>(a)</w:t>
      </w:r>
      <w:r w:rsidRPr="00A21912">
        <w:tab/>
        <w:t>The consequences on human safety e.g. severity classes in ISO 26262.</w:t>
      </w:r>
    </w:p>
    <w:p w14:paraId="4E00934A"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071F6955"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5B18A77C" w14:textId="77777777" w:rsidR="00762E27" w:rsidRPr="00A21912" w:rsidRDefault="00762E27" w:rsidP="00762E27">
      <w:pPr>
        <w:pStyle w:val="SingleTxtG"/>
        <w:spacing w:after="0" w:line="240" w:lineRule="auto"/>
        <w:ind w:left="2268"/>
        <w:jc w:val="left"/>
      </w:pPr>
      <w:r w:rsidRPr="00A21912">
        <w:t xml:space="preserve">Table A5/1 </w:t>
      </w:r>
    </w:p>
    <w:p w14:paraId="5BDE366F"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7D3B6477" w14:textId="77777777">
        <w:trPr>
          <w:jc w:val="right"/>
        </w:trPr>
        <w:tc>
          <w:tcPr>
            <w:tcW w:w="1355" w:type="dxa"/>
            <w:vMerge w:val="restart"/>
            <w:tcBorders>
              <w:right w:val="single" w:sz="12" w:space="0" w:color="auto"/>
            </w:tcBorders>
            <w:shd w:val="clear" w:color="auto" w:fill="auto"/>
            <w:vAlign w:val="center"/>
          </w:tcPr>
          <w:p w14:paraId="76DB19DC"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4E7C0F72"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08697271"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50580D5A"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5D05074A"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24F59AAB" w14:textId="77777777" w:rsidR="00762E27" w:rsidRPr="00A21912" w:rsidRDefault="00762E27">
            <w:pPr>
              <w:spacing w:before="40" w:after="40" w:line="220" w:lineRule="exact"/>
              <w:ind w:right="1134"/>
              <w:jc w:val="right"/>
              <w:rPr>
                <w:strike/>
                <w:sz w:val="18"/>
                <w:szCs w:val="18"/>
              </w:rPr>
            </w:pPr>
          </w:p>
        </w:tc>
      </w:tr>
      <w:tr w:rsidR="00762E27" w:rsidRPr="00A21912" w14:paraId="041455FC" w14:textId="77777777">
        <w:trPr>
          <w:jc w:val="right"/>
        </w:trPr>
        <w:tc>
          <w:tcPr>
            <w:tcW w:w="1355" w:type="dxa"/>
            <w:vMerge/>
            <w:tcBorders>
              <w:right w:val="single" w:sz="12" w:space="0" w:color="auto"/>
            </w:tcBorders>
            <w:shd w:val="clear" w:color="auto" w:fill="auto"/>
            <w:vAlign w:val="center"/>
          </w:tcPr>
          <w:p w14:paraId="6A8A1AF8"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F39921B"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EA6F2DE"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15C01F6B"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06820D9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464FF26F" w14:textId="77777777" w:rsidR="00762E27" w:rsidRPr="00A21912" w:rsidRDefault="00762E27">
            <w:pPr>
              <w:spacing w:before="40" w:after="40" w:line="220" w:lineRule="exact"/>
              <w:ind w:right="1134"/>
              <w:jc w:val="right"/>
              <w:rPr>
                <w:strike/>
                <w:sz w:val="18"/>
                <w:szCs w:val="18"/>
              </w:rPr>
            </w:pPr>
          </w:p>
        </w:tc>
      </w:tr>
      <w:tr w:rsidR="00762E27" w:rsidRPr="00A21912" w14:paraId="74E99D75" w14:textId="77777777">
        <w:trPr>
          <w:jc w:val="right"/>
        </w:trPr>
        <w:tc>
          <w:tcPr>
            <w:tcW w:w="1355" w:type="dxa"/>
            <w:vMerge/>
            <w:tcBorders>
              <w:right w:val="single" w:sz="12" w:space="0" w:color="auto"/>
            </w:tcBorders>
            <w:shd w:val="clear" w:color="auto" w:fill="auto"/>
            <w:vAlign w:val="center"/>
          </w:tcPr>
          <w:p w14:paraId="1B3346DE"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19326D78"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3E9E5EA0"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5CA0E548"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2388EE19"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72300FC" w14:textId="77777777" w:rsidR="00762E27" w:rsidRPr="00A21912" w:rsidRDefault="00762E27">
            <w:pPr>
              <w:spacing w:before="40" w:after="40" w:line="220" w:lineRule="exact"/>
              <w:ind w:right="1134"/>
              <w:jc w:val="right"/>
              <w:rPr>
                <w:strike/>
                <w:sz w:val="18"/>
                <w:szCs w:val="18"/>
              </w:rPr>
            </w:pPr>
          </w:p>
        </w:tc>
      </w:tr>
      <w:tr w:rsidR="00762E27" w:rsidRPr="00A21912" w14:paraId="10A879F1" w14:textId="77777777">
        <w:trPr>
          <w:jc w:val="right"/>
        </w:trPr>
        <w:tc>
          <w:tcPr>
            <w:tcW w:w="1355" w:type="dxa"/>
            <w:vMerge/>
            <w:tcBorders>
              <w:right w:val="single" w:sz="12" w:space="0" w:color="auto"/>
            </w:tcBorders>
            <w:shd w:val="clear" w:color="auto" w:fill="auto"/>
            <w:vAlign w:val="center"/>
          </w:tcPr>
          <w:p w14:paraId="414A9082"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496A091"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019AD69C"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2C27E2C9"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1133F0C5"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1A4291F8" w14:textId="77777777">
        <w:trPr>
          <w:jc w:val="right"/>
        </w:trPr>
        <w:tc>
          <w:tcPr>
            <w:tcW w:w="2590" w:type="dxa"/>
            <w:gridSpan w:val="2"/>
            <w:vMerge w:val="restart"/>
            <w:tcBorders>
              <w:right w:val="single" w:sz="12" w:space="0" w:color="auto"/>
            </w:tcBorders>
            <w:shd w:val="clear" w:color="auto" w:fill="auto"/>
            <w:vAlign w:val="center"/>
          </w:tcPr>
          <w:p w14:paraId="2A5ACF82"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78D76BDA"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7B518689"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01A3336E"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6CF8A799"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64BD703C" w14:textId="77777777">
        <w:trPr>
          <w:jc w:val="right"/>
        </w:trPr>
        <w:tc>
          <w:tcPr>
            <w:tcW w:w="2590" w:type="dxa"/>
            <w:gridSpan w:val="2"/>
            <w:vMerge/>
            <w:tcBorders>
              <w:right w:val="single" w:sz="12" w:space="0" w:color="auto"/>
            </w:tcBorders>
            <w:shd w:val="clear" w:color="auto" w:fill="auto"/>
            <w:vAlign w:val="center"/>
          </w:tcPr>
          <w:p w14:paraId="06E6A001"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5894EFB9"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52879A71" w14:textId="77777777" w:rsidR="00762E27" w:rsidRPr="00A21912" w:rsidRDefault="00762E27" w:rsidP="00762E27">
      <w:pPr>
        <w:pStyle w:val="para"/>
        <w:spacing w:line="240" w:lineRule="auto"/>
        <w:ind w:left="1440" w:firstLine="0"/>
        <w:rPr>
          <w:sz w:val="22"/>
          <w:szCs w:val="22"/>
          <w:lang w:val="en-GB"/>
        </w:rPr>
      </w:pPr>
    </w:p>
    <w:p w14:paraId="373CC96D"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32083569"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7FF5DCAD"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161FC965"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5C7DD492"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6250DDAC"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354FA42"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7E118998"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1D88156"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3"/>
      </w:r>
      <w:r w:rsidRPr="00A21912">
        <w:t xml:space="preserve"> </w:t>
      </w:r>
    </w:p>
    <w:p w14:paraId="69E6701E" w14:textId="77777777" w:rsidR="00762E27" w:rsidRPr="00A21912" w:rsidRDefault="00762E27" w:rsidP="00762E27">
      <w:pPr>
        <w:pStyle w:val="SingleTxtG"/>
        <w:ind w:left="2835" w:hanging="567"/>
      </w:pPr>
      <w:r w:rsidRPr="00A21912">
        <w:t>(b)</w:t>
      </w:r>
      <w:r w:rsidRPr="00A21912">
        <w:tab/>
        <w:t xml:space="preserve">The manufacturer should provide documentation showing that the exploration in the domain of the input parameters was sufficiently wide </w:t>
      </w:r>
      <w:r w:rsidRPr="00A21912">
        <w:lastRenderedPageBreak/>
        <w:t>to identify parameter combinations for which the M&amp;S tools show unstable or unrealistic behaviour. Coverage metrics of parameters combinations may be used to demonstrate the required exploration of the model’s behaviours.</w:t>
      </w:r>
    </w:p>
    <w:p w14:paraId="486831BA"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60487C98"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57E0ACC2"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61506AA3"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6517D916"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5EF01415"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3B3F4378"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50C2445"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3DD81E18"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27074CF2"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5E1FABAA" w14:textId="77777777" w:rsidR="00762E27" w:rsidRPr="00A21912" w:rsidRDefault="00762E27" w:rsidP="00762E27">
      <w:pPr>
        <w:pStyle w:val="para"/>
        <w:rPr>
          <w:lang w:val="en-GB"/>
        </w:rPr>
      </w:pPr>
      <w:r w:rsidRPr="00A21912">
        <w:rPr>
          <w:lang w:val="en-GB"/>
        </w:rPr>
        <w:t>3.6.5.</w:t>
      </w:r>
      <w:r w:rsidRPr="00A21912">
        <w:rPr>
          <w:lang w:val="en-GB"/>
        </w:rPr>
        <w:tab/>
        <w:t>Validation</w:t>
      </w:r>
    </w:p>
    <w:p w14:paraId="00098B1A"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92A1EF8"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2FF2BE41"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0E79808D" w14:textId="77777777" w:rsidR="00762E27" w:rsidRPr="00A21912" w:rsidRDefault="00762E27" w:rsidP="00762E27">
      <w:pPr>
        <w:pStyle w:val="SingleTxtG"/>
        <w:ind w:left="2268"/>
      </w:pPr>
      <w:r w:rsidRPr="00A21912">
        <w:t>(b)</w:t>
      </w:r>
      <w:r w:rsidRPr="00A21912">
        <w:tab/>
        <w:t>Metrics for validation may include:</w:t>
      </w:r>
    </w:p>
    <w:p w14:paraId="664566AE"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0F8109AA"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645C7A2D"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4AC7EBC3"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72AC6264" w14:textId="77777777" w:rsidR="00762E27" w:rsidRPr="00A21912" w:rsidRDefault="00762E27" w:rsidP="00762E27">
      <w:pPr>
        <w:pStyle w:val="SingleTxtG"/>
        <w:ind w:left="2880" w:hanging="630"/>
      </w:pPr>
      <w:r w:rsidRPr="00A21912">
        <w:lastRenderedPageBreak/>
        <w:t>(a)</w:t>
      </w:r>
      <w:r w:rsidRPr="00A21912">
        <w:tab/>
        <w:t xml:space="preserve">The analytical frameworks used to compare real world and simulation metrics are generally derived as Key Performance Indicators (KPIs) indicating the statistical comparability between two sets of data. </w:t>
      </w:r>
    </w:p>
    <w:p w14:paraId="5A478C44"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05DCE2F3"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05FB3A61"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11FB5443"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71DC4A94" w14:textId="77777777" w:rsidR="00762E27" w:rsidRPr="00A21912" w:rsidRDefault="00762E27" w:rsidP="00762E27">
      <w:pPr>
        <w:pStyle w:val="SingleTxtG"/>
        <w:ind w:left="3402" w:hanging="567"/>
      </w:pPr>
      <w:r w:rsidRPr="00A21912">
        <w:t>(i)</w:t>
      </w:r>
      <w:r w:rsidRPr="00A21912">
        <w:tab/>
        <w:t xml:space="preserve">Validate subsystem models e.g. environment model (road network, weather conditions, road user interaction), sensor models (Radio Detection </w:t>
      </w:r>
      <w:proofErr w:type="gramStart"/>
      <w:r w:rsidRPr="00A21912">
        <w:t>And</w:t>
      </w:r>
      <w:proofErr w:type="gramEnd"/>
      <w:r w:rsidRPr="00A21912">
        <w:t xml:space="preserve"> Ranging (RADAR), Light Detection And Ranging (</w:t>
      </w:r>
      <w:proofErr w:type="spellStart"/>
      <w:r w:rsidRPr="00A21912">
        <w:t>LiDARs</w:t>
      </w:r>
      <w:proofErr w:type="spellEnd"/>
      <w:r w:rsidRPr="00A21912">
        <w:t>), Camera), vehicle model (steering, braking, powertrain);</w:t>
      </w:r>
    </w:p>
    <w:p w14:paraId="2B261178"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6E78EC40"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300C5447"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6409F98A"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6DB7037D" w14:textId="33693DDB" w:rsidR="00762E27" w:rsidRPr="00A21912" w:rsidRDefault="00762E27" w:rsidP="00762E27">
      <w:pPr>
        <w:pStyle w:val="para"/>
        <w:rPr>
          <w:lang w:val="en-GB"/>
        </w:rPr>
      </w:pPr>
      <w:r w:rsidRPr="00B6127A">
        <w:rPr>
          <w:highlight w:val="cyan"/>
          <w:lang w:val="en-GB"/>
        </w:rPr>
        <w:t>3.6.5.5.1.</w:t>
      </w:r>
      <w:r w:rsidRPr="00A21912">
        <w:rPr>
          <w:lang w:val="en-GB"/>
        </w:rPr>
        <w:tab/>
        <w:t xml:space="preserve">Requirement for the correlation threshold is defined during the M&amp;S analysis. The validation should show that these KPIs are met </w:t>
      </w:r>
      <w:r w:rsidR="001B7388" w:rsidRPr="00B6127A">
        <w:rPr>
          <w:highlight w:val="cyan"/>
          <w:lang w:val="en-GB"/>
        </w:rPr>
        <w:t>e</w:t>
      </w:r>
      <w:r w:rsidRPr="00B6127A">
        <w:rPr>
          <w:highlight w:val="cyan"/>
          <w:lang w:val="en-GB"/>
        </w:rPr>
        <w:t>.g.</w:t>
      </w:r>
      <w:r w:rsidR="001B7388" w:rsidRPr="00B6127A">
        <w:rPr>
          <w:highlight w:val="cyan"/>
          <w:lang w:val="en-GB"/>
        </w:rPr>
        <w:t>,</w:t>
      </w:r>
      <w:r w:rsidRPr="00A21912">
        <w:rPr>
          <w:lang w:val="en-GB"/>
        </w:rPr>
        <w:t xml:space="preserve"> using the correlation methodologies </w:t>
      </w:r>
      <w:r w:rsidRPr="00B6127A">
        <w:rPr>
          <w:strike/>
          <w:highlight w:val="cyan"/>
          <w:lang w:val="en-GB"/>
        </w:rPr>
        <w:t>as defined in Annex II</w:t>
      </w:r>
      <w:r w:rsidRPr="00A21912">
        <w:rPr>
          <w:lang w:val="en-GB"/>
        </w:rPr>
        <w:t>.</w:t>
      </w:r>
    </w:p>
    <w:p w14:paraId="210DC2E1"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27F9FDF1"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3C8FD5FA"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75109FF9"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19D61097"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44473185"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7A438BC9"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0C56A15F"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72797D05" w14:textId="77777777" w:rsidR="00762E27" w:rsidRPr="00A21912" w:rsidRDefault="00762E27" w:rsidP="00762E27">
      <w:pPr>
        <w:pStyle w:val="para"/>
        <w:rPr>
          <w:lang w:val="en-GB"/>
        </w:rPr>
      </w:pPr>
      <w:r w:rsidRPr="00A21912">
        <w:rPr>
          <w:lang w:val="en-GB"/>
        </w:rPr>
        <w:t>3.6.5.9.1.</w:t>
      </w:r>
      <w:r w:rsidRPr="00A21912">
        <w:rPr>
          <w:lang w:val="en-GB"/>
        </w:rP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Pr="00A21912">
        <w:rPr>
          <w:lang w:val="en-GB"/>
        </w:rP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39BE1BE8"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4D416D1F"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62040FEF"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50E41D37"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5A419534"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2105DE02"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7922BEB3"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44FAE046"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677AB206" w14:textId="77777777" w:rsidR="00762E27" w:rsidRPr="00A21912" w:rsidRDefault="00762E27" w:rsidP="00762E27">
      <w:pPr>
        <w:pStyle w:val="HChG"/>
      </w:pPr>
      <w:r w:rsidRPr="00A21912">
        <w:tab/>
        <w:t>4.</w:t>
      </w:r>
      <w:r w:rsidRPr="00A21912">
        <w:tab/>
        <w:t>Documentation structure</w:t>
      </w:r>
    </w:p>
    <w:p w14:paraId="690C6CCA"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1CB66EB5"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1DC1C9C2"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2E65CD34"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127E0070" w14:textId="77777777"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p w14:paraId="06E3732D" w14:textId="77777777" w:rsidR="001004CC" w:rsidRPr="00A21912" w:rsidRDefault="001004CC" w:rsidP="001004CC">
      <w:pPr>
        <w:spacing w:after="60"/>
        <w:ind w:right="522"/>
        <w:jc w:val="both"/>
      </w:pPr>
    </w:p>
    <w:bookmarkEnd w:id="0"/>
    <w:p w14:paraId="5EC63872" w14:textId="77777777"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757068F8" w14:textId="77777777"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6F3D1" w14:textId="77777777" w:rsidR="00E75238" w:rsidRDefault="00E75238"/>
  </w:endnote>
  <w:endnote w:type="continuationSeparator" w:id="0">
    <w:p w14:paraId="0BD3B196" w14:textId="77777777" w:rsidR="00E75238" w:rsidRDefault="00E75238"/>
  </w:endnote>
  <w:endnote w:type="continuationNotice" w:id="1">
    <w:p w14:paraId="51B22FF8" w14:textId="77777777" w:rsidR="00E75238" w:rsidRDefault="00E75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969559"/>
      <w:docPartObj>
        <w:docPartGallery w:val="Page Numbers (Bottom of Page)"/>
        <w:docPartUnique/>
      </w:docPartObj>
    </w:sdtPr>
    <w:sdtEndPr>
      <w:rPr>
        <w:noProof/>
      </w:rPr>
    </w:sdtEndPr>
    <w:sdtContent>
      <w:p w14:paraId="6FA85252" w14:textId="77777777" w:rsidR="00545965" w:rsidRDefault="00545965">
        <w:pPr>
          <w:pStyle w:val="Footer"/>
        </w:pPr>
        <w:r>
          <w:fldChar w:fldCharType="begin"/>
        </w:r>
        <w:r>
          <w:instrText xml:space="preserve"> PAGE   \* MERGEFORMAT </w:instrText>
        </w:r>
        <w:r>
          <w:fldChar w:fldCharType="separate"/>
        </w:r>
        <w:r>
          <w:rPr>
            <w:noProof/>
          </w:rPr>
          <w:t>2</w:t>
        </w:r>
        <w:r>
          <w:rPr>
            <w:noProof/>
          </w:rPr>
          <w:fldChar w:fldCharType="end"/>
        </w:r>
      </w:p>
    </w:sdtContent>
  </w:sdt>
  <w:p w14:paraId="276B0C0D" w14:textId="77777777" w:rsidR="00545965" w:rsidRDefault="00545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CCC4" w14:textId="77777777" w:rsidR="00545965" w:rsidRDefault="00545965"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3041" w14:textId="77777777" w:rsidR="007A2818" w:rsidRDefault="007A28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406D0" w14:textId="77777777" w:rsidR="00545965" w:rsidRDefault="00545965">
    <w:pPr>
      <w:pStyle w:val="Footer"/>
    </w:pPr>
    <w:r>
      <w:fldChar w:fldCharType="begin"/>
    </w:r>
    <w:r>
      <w:instrText xml:space="preserve"> PAGE  \* MERGEFORMAT </w:instrText>
    </w:r>
    <w:r>
      <w:fldChar w:fldCharType="separate"/>
    </w:r>
    <w:r w:rsidRPr="003A4801">
      <w:rPr>
        <w:b/>
        <w:noProof/>
        <w:sz w:val="18"/>
      </w:rPr>
      <w:t>20</w:t>
    </w:r>
    <w:r>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B866" w14:textId="77777777" w:rsidR="00545965" w:rsidRPr="004819F6" w:rsidRDefault="00545965"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Pr="003A4801">
      <w:rPr>
        <w:b/>
        <w:bCs/>
        <w:noProof/>
        <w:sz w:val="18"/>
      </w:rPr>
      <w:t>29</w:t>
    </w:r>
    <w:r w:rsidRPr="004819F6">
      <w:rPr>
        <w:b/>
        <w:bCs/>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AE276" w14:textId="77777777" w:rsidR="00545965" w:rsidRDefault="00545965"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122E9D77" w14:textId="77777777" w:rsidR="00545965" w:rsidRPr="004819F6" w:rsidRDefault="00545965" w:rsidP="004819F6">
        <w:pPr>
          <w:pStyle w:val="Footer"/>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77205" w14:textId="77777777" w:rsidR="00E75238" w:rsidRPr="000B175B" w:rsidRDefault="00E75238" w:rsidP="000B175B">
      <w:pPr>
        <w:tabs>
          <w:tab w:val="right" w:pos="2155"/>
        </w:tabs>
        <w:spacing w:after="80"/>
        <w:ind w:left="680"/>
        <w:rPr>
          <w:u w:val="single"/>
        </w:rPr>
      </w:pPr>
      <w:r>
        <w:rPr>
          <w:u w:val="single"/>
        </w:rPr>
        <w:tab/>
      </w:r>
    </w:p>
  </w:footnote>
  <w:footnote w:type="continuationSeparator" w:id="0">
    <w:p w14:paraId="3E718E00" w14:textId="77777777" w:rsidR="00E75238" w:rsidRPr="00FC68B7" w:rsidRDefault="00E75238" w:rsidP="00FC68B7">
      <w:pPr>
        <w:tabs>
          <w:tab w:val="left" w:pos="2155"/>
        </w:tabs>
        <w:spacing w:after="80"/>
        <w:ind w:left="680"/>
        <w:rPr>
          <w:u w:val="single"/>
        </w:rPr>
      </w:pPr>
      <w:r>
        <w:rPr>
          <w:u w:val="single"/>
        </w:rPr>
        <w:tab/>
      </w:r>
    </w:p>
  </w:footnote>
  <w:footnote w:type="continuationNotice" w:id="1">
    <w:p w14:paraId="261ABC22" w14:textId="77777777" w:rsidR="00E75238" w:rsidRDefault="00E75238"/>
  </w:footnote>
  <w:footnote w:id="2">
    <w:p w14:paraId="5084E2F1" w14:textId="77777777" w:rsidR="00545965" w:rsidRPr="006C5434" w:rsidRDefault="00545965" w:rsidP="006F7487">
      <w:pPr>
        <w:pStyle w:val="FootnoteText"/>
      </w:pPr>
      <w:r w:rsidRPr="00907F37">
        <w:rPr>
          <w:rStyle w:val="FootnoteReference"/>
        </w:rPr>
        <w:tab/>
      </w:r>
      <w:r w:rsidRPr="00DD0611">
        <w:rPr>
          <w:rStyle w:val="FootnoteReference"/>
          <w:sz w:val="20"/>
          <w:vertAlign w:val="baseline"/>
        </w:rPr>
        <w:t>*</w:t>
      </w:r>
      <w:r w:rsidRPr="00DD0611">
        <w:rPr>
          <w:rStyle w:val="FootnoteReference"/>
          <w:sz w:val="20"/>
          <w:vertAlign w:val="baseline"/>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2024 as outlined in proposed </w:t>
      </w:r>
      <w:proofErr w:type="spellStart"/>
      <w:r w:rsidRPr="004B5F23">
        <w:rPr>
          <w:szCs w:val="18"/>
          <w:lang w:val="en-US"/>
        </w:rPr>
        <w:t>programme</w:t>
      </w:r>
      <w:proofErr w:type="spellEnd"/>
      <w:r w:rsidRPr="004B5F23">
        <w:rPr>
          <w:szCs w:val="18"/>
          <w:lang w:val="en-US"/>
        </w:rPr>
        <w:t xml:space="preserve"> budget for 2024 (</w:t>
      </w:r>
      <w:r w:rsidRPr="004B5F23">
        <w:t>A/78/6 (Sect. 20), table 20.5</w:t>
      </w:r>
      <w:r w:rsidRPr="004B5F23">
        <w:rPr>
          <w:szCs w:val="18"/>
          <w:lang w:val="en-US"/>
        </w:rPr>
        <w:t>),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150313A4" w14:textId="77777777" w:rsidR="00545965" w:rsidRPr="00134E29" w:rsidRDefault="00545965"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3215371F" w14:textId="77777777" w:rsidR="00545965" w:rsidRPr="000413BD" w:rsidRDefault="00545965"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580D2470" w14:textId="77777777" w:rsidR="00545965" w:rsidRPr="00641042" w:rsidRDefault="00545965" w:rsidP="00E757CD">
      <w:pPr>
        <w:pStyle w:val="FootnoteText"/>
        <w:rPr>
          <w:lang w:val="nl-BE"/>
        </w:rPr>
      </w:pPr>
      <w:r>
        <w:rPr>
          <w:rStyle w:val="FootnoteReference"/>
        </w:rPr>
        <w:footnoteRef/>
      </w:r>
      <w:r w:rsidRPr="00641042">
        <w:rPr>
          <w:lang w:val="nl-BE"/>
        </w:rPr>
        <w:t xml:space="preserve"> </w:t>
      </w:r>
      <w:r w:rsidRPr="00641042">
        <w:rPr>
          <w:szCs w:val="18"/>
          <w:lang w:val="nl-BE"/>
        </w:rPr>
        <w:t>https://www.unece.org/trans/main/wp29/datasharing.ht</w:t>
      </w:r>
      <w:r>
        <w:rPr>
          <w:szCs w:val="18"/>
          <w:lang w:val="nl-BE"/>
        </w:rPr>
        <w:t>ml</w:t>
      </w:r>
      <w:r w:rsidRPr="00641042">
        <w:rPr>
          <w:szCs w:val="18"/>
          <w:lang w:val="nl-BE"/>
        </w:rPr>
        <w:t xml:space="preserve"> </w:t>
      </w:r>
      <w:r w:rsidRPr="00641042">
        <w:rPr>
          <w:lang w:val="nl-BE"/>
        </w:rPr>
        <w:t xml:space="preserve"> </w:t>
      </w:r>
    </w:p>
  </w:footnote>
  <w:footnote w:id="6">
    <w:p w14:paraId="72F0711B" w14:textId="77777777" w:rsidR="00545965" w:rsidRPr="00F31A48" w:rsidRDefault="00545965"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7">
    <w:p w14:paraId="0D3018A4" w14:textId="504F0EE7" w:rsidR="00545965" w:rsidRPr="007B052C" w:rsidRDefault="00545965" w:rsidP="00762E27">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w:t>
      </w:r>
      <w:r w:rsidRPr="007B052C">
        <w:t>. 1</w:t>
      </w:r>
      <w:r>
        <w:t>71</w:t>
      </w:r>
      <w:r w:rsidRPr="007B052C">
        <w:t>).</w:t>
      </w:r>
    </w:p>
  </w:footnote>
  <w:footnote w:id="8">
    <w:p w14:paraId="092DFA90" w14:textId="67B31808" w:rsidR="00545965" w:rsidRDefault="00545965" w:rsidP="00762E27">
      <w:pPr>
        <w:pStyle w:val="FootnoteText"/>
        <w:tabs>
          <w:tab w:val="clear" w:pos="1021"/>
        </w:tabs>
        <w:ind w:hanging="414"/>
      </w:pPr>
      <w:r w:rsidRPr="007B052C">
        <w:tab/>
      </w:r>
      <w:r w:rsidRPr="007B052C">
        <w:rPr>
          <w:rStyle w:val="FootnoteReference"/>
        </w:rPr>
        <w:footnoteRef/>
      </w:r>
      <w:r>
        <w:t xml:space="preserve"> </w:t>
      </w:r>
      <w:r w:rsidRPr="007B052C">
        <w:t xml:space="preserve"> Distinguishing number of </w:t>
      </w:r>
      <w:proofErr w:type="gramStart"/>
      <w:r w:rsidRPr="007B052C">
        <w:t>the  country</w:t>
      </w:r>
      <w:proofErr w:type="gramEnd"/>
      <w:r w:rsidRPr="007B052C">
        <w:t xml:space="preserve"> which has granted/extended/refused/withdrawn approval (see approval provisions in UN Regulation No. 1</w:t>
      </w:r>
      <w:r>
        <w:t>71).</w:t>
      </w:r>
    </w:p>
  </w:footnote>
  <w:footnote w:id="9">
    <w:p w14:paraId="43F21584" w14:textId="77777777" w:rsidR="00545965" w:rsidRDefault="00545965" w:rsidP="00762E27">
      <w:pPr>
        <w:pStyle w:val="FootnoteText"/>
        <w:tabs>
          <w:tab w:val="clear" w:pos="1021"/>
        </w:tabs>
        <w:ind w:hanging="414"/>
      </w:pPr>
      <w:r>
        <w:tab/>
      </w:r>
      <w:r>
        <w:rPr>
          <w:rStyle w:val="FootnoteReference"/>
        </w:rPr>
        <w:footnoteRef/>
      </w:r>
      <w:r>
        <w:t xml:space="preserve">  Strike out what does not apply.</w:t>
      </w:r>
    </w:p>
  </w:footnote>
  <w:footnote w:id="10">
    <w:p w14:paraId="3930536D" w14:textId="77777777" w:rsidR="00545965" w:rsidRPr="00722A48" w:rsidRDefault="00545965"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1">
    <w:p w14:paraId="0DFD5AB6" w14:textId="77777777" w:rsidR="00545965" w:rsidRPr="00D7171E" w:rsidRDefault="00545965"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2">
    <w:p w14:paraId="4B8DB0FD" w14:textId="77777777" w:rsidR="00545965" w:rsidRPr="00EF2484" w:rsidRDefault="00545965"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3">
    <w:p w14:paraId="15CBAE95" w14:textId="77777777" w:rsidR="00545965" w:rsidRPr="00B86051" w:rsidRDefault="00545965"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B39BB" w14:textId="0DCF8F8E" w:rsidR="00545965" w:rsidRDefault="00545965">
    <w:pPr>
      <w:pStyle w:val="Header"/>
    </w:pPr>
    <w:r w:rsidRPr="00545965">
      <w:rPr>
        <w:lang w:val="en-US"/>
      </w:rPr>
      <w:t>Based on ECE/TRANS/WP.29/GRVA/2024/32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6AFD" w14:textId="6DCBC8CC" w:rsidR="00545965" w:rsidRPr="00545965" w:rsidRDefault="00545965">
    <w:pPr>
      <w:pStyle w:val="Header"/>
      <w:rPr>
        <w:lang w:val="en-US"/>
      </w:rPr>
    </w:pPr>
    <w:r w:rsidRPr="00545965">
      <w:rPr>
        <w:lang w:val="en-US"/>
      </w:rPr>
      <w:t>Based on 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3544"/>
      <w:gridCol w:w="6095"/>
    </w:tblGrid>
    <w:tr w:rsidR="00545965" w:rsidRPr="00A21912" w14:paraId="3A3F5228" w14:textId="77777777" w:rsidTr="00721D53">
      <w:trPr>
        <w:cantSplit/>
        <w:trHeight w:hRule="exact" w:val="851"/>
      </w:trPr>
      <w:tc>
        <w:tcPr>
          <w:tcW w:w="3544" w:type="dxa"/>
          <w:vAlign w:val="center"/>
        </w:tcPr>
        <w:p w14:paraId="5B2A0A73" w14:textId="77777777" w:rsidR="007A2818" w:rsidRDefault="00545965" w:rsidP="00721D53">
          <w:pPr>
            <w:rPr>
              <w:rFonts w:eastAsia="MS Mincho"/>
              <w:color w:val="000000" w:themeColor="text1"/>
            </w:rPr>
          </w:pPr>
          <w:r w:rsidRPr="00721D53">
            <w:rPr>
              <w:rFonts w:eastAsia="MS Mincho"/>
              <w:color w:val="000000" w:themeColor="text1"/>
            </w:rPr>
            <w:t>Transmitted by the TF on ADAS leadership</w:t>
          </w:r>
        </w:p>
        <w:p w14:paraId="7BB6780A" w14:textId="1F81535D" w:rsidR="00545965" w:rsidRPr="007A2818" w:rsidRDefault="007A2818" w:rsidP="00721D53">
          <w:pPr>
            <w:rPr>
              <w:rFonts w:eastAsia="MS Mincho"/>
              <w:color w:val="000000" w:themeColor="text1"/>
              <w:sz w:val="18"/>
              <w:szCs w:val="18"/>
            </w:rPr>
          </w:pPr>
          <w:bookmarkStart w:id="1" w:name="_GoBack"/>
          <w:r w:rsidRPr="007A2818">
            <w:rPr>
              <w:rFonts w:eastAsia="MS Mincho"/>
              <w:color w:val="000000" w:themeColor="text1"/>
              <w:sz w:val="18"/>
              <w:szCs w:val="18"/>
            </w:rPr>
            <w:t>(Amended in session on 27 September 2024)</w:t>
          </w:r>
          <w:r w:rsidR="00545965" w:rsidRPr="007A2818">
            <w:rPr>
              <w:rFonts w:eastAsia="MS Mincho"/>
              <w:color w:val="000000" w:themeColor="text1"/>
              <w:sz w:val="18"/>
              <w:szCs w:val="18"/>
            </w:rPr>
            <w:t xml:space="preserve"> </w:t>
          </w:r>
        </w:p>
        <w:bookmarkEnd w:id="1"/>
        <w:p w14:paraId="22281538" w14:textId="77777777" w:rsidR="00545965" w:rsidRPr="00721D53" w:rsidRDefault="00545965" w:rsidP="00721D53">
          <w:pPr>
            <w:spacing w:after="80" w:line="300" w:lineRule="exact"/>
            <w:rPr>
              <w:color w:val="000000" w:themeColor="text1"/>
              <w:sz w:val="28"/>
              <w:szCs w:val="28"/>
            </w:rPr>
          </w:pPr>
        </w:p>
      </w:tc>
      <w:tc>
        <w:tcPr>
          <w:tcW w:w="6095" w:type="dxa"/>
          <w:shd w:val="clear" w:color="auto" w:fill="auto"/>
        </w:tcPr>
        <w:p w14:paraId="76C2BA04" w14:textId="2FAD7C1A" w:rsidR="00545965" w:rsidRPr="00721D53" w:rsidRDefault="00545965" w:rsidP="00721D53">
          <w:pPr>
            <w:ind w:left="1062"/>
            <w:jc w:val="right"/>
            <w:rPr>
              <w:rFonts w:eastAsia="MS Mincho"/>
              <w:color w:val="000000" w:themeColor="text1"/>
            </w:rPr>
          </w:pPr>
          <w:r w:rsidRPr="00721D53">
            <w:rPr>
              <w:rFonts w:eastAsia="MS Mincho"/>
              <w:color w:val="000000" w:themeColor="text1"/>
              <w:u w:val="single"/>
            </w:rPr>
            <w:t>Informal document</w:t>
          </w:r>
          <w:r w:rsidRPr="00721D53">
            <w:rPr>
              <w:rFonts w:eastAsia="MS Mincho"/>
              <w:color w:val="000000" w:themeColor="text1"/>
            </w:rPr>
            <w:t xml:space="preserve"> </w:t>
          </w:r>
          <w:r w:rsidRPr="00721D53">
            <w:rPr>
              <w:rFonts w:eastAsia="MS Mincho"/>
              <w:b/>
              <w:bCs/>
              <w:color w:val="000000" w:themeColor="text1"/>
            </w:rPr>
            <w:t>GRVA-20-</w:t>
          </w:r>
          <w:r w:rsidRPr="002A1291">
            <w:rPr>
              <w:rFonts w:eastAsia="MS Mincho"/>
              <w:b/>
              <w:bCs/>
              <w:color w:val="000000" w:themeColor="text1"/>
            </w:rPr>
            <w:t>59</w:t>
          </w:r>
          <w:r w:rsidR="008A368C">
            <w:rPr>
              <w:rFonts w:eastAsia="MS Mincho"/>
              <w:b/>
              <w:bCs/>
              <w:color w:val="000000" w:themeColor="text1"/>
            </w:rPr>
            <w:t>/Rev.1</w:t>
          </w:r>
          <w:r w:rsidRPr="00350FD4">
            <w:rPr>
              <w:rFonts w:eastAsia="MS Mincho"/>
              <w:color w:val="0000CC"/>
            </w:rPr>
            <w:t xml:space="preserve"> </w:t>
          </w:r>
        </w:p>
        <w:p w14:paraId="27671FE5" w14:textId="7AD37918" w:rsidR="00545965" w:rsidRPr="00721D53" w:rsidRDefault="00545965" w:rsidP="00721D53">
          <w:pPr>
            <w:ind w:left="1062"/>
            <w:jc w:val="right"/>
            <w:rPr>
              <w:color w:val="000000" w:themeColor="text1"/>
              <w:sz w:val="40"/>
            </w:rPr>
          </w:pPr>
          <w:r w:rsidRPr="00721D53">
            <w:rPr>
              <w:rFonts w:eastAsia="MS Mincho"/>
              <w:color w:val="000000" w:themeColor="text1"/>
            </w:rPr>
            <w:t>20</w:t>
          </w:r>
          <w:r>
            <w:rPr>
              <w:rFonts w:eastAsia="MS Mincho"/>
              <w:color w:val="000000" w:themeColor="text1"/>
            </w:rPr>
            <w:t xml:space="preserve">th </w:t>
          </w:r>
          <w:r w:rsidRPr="00721D53">
            <w:rPr>
              <w:rFonts w:eastAsia="MS Mincho"/>
              <w:color w:val="000000" w:themeColor="text1"/>
            </w:rPr>
            <w:t>GRVA, 23-27 September 2024</w:t>
          </w:r>
          <w:r w:rsidRPr="00721D53">
            <w:rPr>
              <w:rFonts w:eastAsia="MS Mincho"/>
              <w:color w:val="000000" w:themeColor="text1"/>
            </w:rPr>
            <w:br/>
          </w:r>
          <w:r>
            <w:rPr>
              <w:rFonts w:eastAsia="MS Mincho"/>
              <w:color w:val="000000" w:themeColor="text1"/>
            </w:rPr>
            <w:t>A</w:t>
          </w:r>
          <w:r w:rsidRPr="00721D53">
            <w:rPr>
              <w:rFonts w:eastAsia="MS Mincho"/>
              <w:color w:val="000000" w:themeColor="text1"/>
            </w:rPr>
            <w:t>genda item 6 (a)</w:t>
          </w:r>
        </w:p>
      </w:tc>
    </w:tr>
  </w:tbl>
  <w:p w14:paraId="592E91CC" w14:textId="77777777" w:rsidR="00545965" w:rsidRDefault="00545965" w:rsidP="00721D5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D9768" w14:textId="445BEC04" w:rsidR="00545965" w:rsidRPr="00545965" w:rsidRDefault="00545965" w:rsidP="004F098C">
    <w:pPr>
      <w:pStyle w:val="Header"/>
      <w:pBdr>
        <w:bottom w:val="single" w:sz="4" w:space="1" w:color="auto"/>
      </w:pBdr>
      <w:rPr>
        <w:lang w:val="en-US"/>
      </w:rPr>
    </w:pPr>
    <w:r w:rsidRPr="00545965">
      <w:rPr>
        <w:lang w:val="en-US"/>
      </w:rPr>
      <w:t>Based on ECE/TRANS/WP.29/GRVA/2024/32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6137" w14:textId="05F4577B" w:rsidR="00545965" w:rsidRPr="00545965" w:rsidRDefault="00545965" w:rsidP="00635C81">
    <w:pPr>
      <w:pStyle w:val="Header"/>
      <w:jc w:val="right"/>
      <w:rPr>
        <w:lang w:val="en-US"/>
      </w:rPr>
    </w:pPr>
    <w:r w:rsidRPr="00545965">
      <w:rPr>
        <w:lang w:val="en-US"/>
      </w:rPr>
      <w:t>Based on ECE/TRANS/WP.29/GRVA/2024/32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B26B2" w14:textId="481421FD" w:rsidR="00545965" w:rsidRPr="00545965" w:rsidRDefault="00545965" w:rsidP="004819F6">
    <w:pPr>
      <w:pStyle w:val="Header"/>
      <w:jc w:val="right"/>
      <w:rPr>
        <w:lang w:val="en-US"/>
      </w:rPr>
    </w:pPr>
    <w:r w:rsidRPr="00545965">
      <w:rPr>
        <w:lang w:val="en-US"/>
      </w:rPr>
      <w:t>Based on ECE/TRANS/WP.29/GRVA/2024/32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4C9423A"/>
    <w:multiLevelType w:val="hybridMultilevel"/>
    <w:tmpl w:val="F6223066"/>
    <w:lvl w:ilvl="0" w:tplc="0419000F">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56E8B6"/>
    <w:multiLevelType w:val="hybridMultilevel"/>
    <w:tmpl w:val="BA62F226"/>
    <w:lvl w:ilvl="0" w:tplc="4232E2FC">
      <w:start w:val="1"/>
      <w:numFmt w:val="decimal"/>
      <w:lvlText w:val="%1."/>
      <w:lvlJc w:val="left"/>
      <w:pPr>
        <w:ind w:left="720" w:hanging="360"/>
      </w:pPr>
    </w:lvl>
    <w:lvl w:ilvl="1" w:tplc="5C42BCC6">
      <w:start w:val="1"/>
      <w:numFmt w:val="lowerLetter"/>
      <w:lvlText w:val="%2."/>
      <w:lvlJc w:val="left"/>
      <w:pPr>
        <w:ind w:left="1440" w:hanging="360"/>
      </w:pPr>
    </w:lvl>
    <w:lvl w:ilvl="2" w:tplc="9620D26A">
      <w:start w:val="1"/>
      <w:numFmt w:val="lowerRoman"/>
      <w:lvlText w:val="%3."/>
      <w:lvlJc w:val="right"/>
      <w:pPr>
        <w:ind w:left="2160" w:hanging="180"/>
      </w:pPr>
    </w:lvl>
    <w:lvl w:ilvl="3" w:tplc="E642F240">
      <w:start w:val="1"/>
      <w:numFmt w:val="lowerLetter"/>
      <w:lvlText w:val="(%4)"/>
      <w:lvlJc w:val="left"/>
      <w:pPr>
        <w:ind w:left="2880" w:hanging="360"/>
      </w:pPr>
    </w:lvl>
    <w:lvl w:ilvl="4" w:tplc="099CE848">
      <w:start w:val="1"/>
      <w:numFmt w:val="lowerLetter"/>
      <w:lvlText w:val="%5."/>
      <w:lvlJc w:val="left"/>
      <w:pPr>
        <w:ind w:left="3600" w:hanging="360"/>
      </w:pPr>
    </w:lvl>
    <w:lvl w:ilvl="5" w:tplc="D46A742C">
      <w:start w:val="1"/>
      <w:numFmt w:val="lowerRoman"/>
      <w:lvlText w:val="%6."/>
      <w:lvlJc w:val="right"/>
      <w:pPr>
        <w:ind w:left="4320" w:hanging="180"/>
      </w:pPr>
    </w:lvl>
    <w:lvl w:ilvl="6" w:tplc="381AA036">
      <w:start w:val="1"/>
      <w:numFmt w:val="decimal"/>
      <w:lvlText w:val="%7."/>
      <w:lvlJc w:val="left"/>
      <w:pPr>
        <w:ind w:left="5040" w:hanging="360"/>
      </w:pPr>
    </w:lvl>
    <w:lvl w:ilvl="7" w:tplc="D6480AA0">
      <w:start w:val="1"/>
      <w:numFmt w:val="lowerLetter"/>
      <w:lvlText w:val="%8."/>
      <w:lvlJc w:val="left"/>
      <w:pPr>
        <w:ind w:left="5760" w:hanging="360"/>
      </w:pPr>
    </w:lvl>
    <w:lvl w:ilvl="8" w:tplc="D5F46EB4">
      <w:start w:val="1"/>
      <w:numFmt w:val="lowerRoman"/>
      <w:lvlText w:val="%9."/>
      <w:lvlJc w:val="right"/>
      <w:pPr>
        <w:ind w:left="6480" w:hanging="180"/>
      </w:pPr>
    </w:lvl>
  </w:abstractNum>
  <w:abstractNum w:abstractNumId="1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0AC97105"/>
    <w:multiLevelType w:val="hybridMultilevel"/>
    <w:tmpl w:val="583EC792"/>
    <w:lvl w:ilvl="0" w:tplc="04070001">
      <w:start w:val="1"/>
      <w:numFmt w:val="bullet"/>
      <w:lvlText w:val=""/>
      <w:lvlJc w:val="left"/>
      <w:pPr>
        <w:ind w:left="1395" w:hanging="360"/>
      </w:pPr>
      <w:rPr>
        <w:rFonts w:ascii="Symbol" w:hAnsi="Symbol" w:hint="default"/>
      </w:rPr>
    </w:lvl>
    <w:lvl w:ilvl="1" w:tplc="04070003">
      <w:start w:val="1"/>
      <w:numFmt w:val="bullet"/>
      <w:lvlText w:val="o"/>
      <w:lvlJc w:val="left"/>
      <w:pPr>
        <w:ind w:left="2115" w:hanging="360"/>
      </w:pPr>
      <w:rPr>
        <w:rFonts w:ascii="Courier New" w:hAnsi="Courier New" w:cs="Courier New" w:hint="default"/>
      </w:rPr>
    </w:lvl>
    <w:lvl w:ilvl="2" w:tplc="04070005">
      <w:start w:val="1"/>
      <w:numFmt w:val="bullet"/>
      <w:lvlText w:val=""/>
      <w:lvlJc w:val="left"/>
      <w:pPr>
        <w:ind w:left="2835" w:hanging="360"/>
      </w:pPr>
      <w:rPr>
        <w:rFonts w:ascii="Wingdings" w:hAnsi="Wingdings" w:hint="default"/>
      </w:rPr>
    </w:lvl>
    <w:lvl w:ilvl="3" w:tplc="04070001">
      <w:start w:val="1"/>
      <w:numFmt w:val="bullet"/>
      <w:lvlText w:val=""/>
      <w:lvlJc w:val="left"/>
      <w:pPr>
        <w:ind w:left="3555" w:hanging="360"/>
      </w:pPr>
      <w:rPr>
        <w:rFonts w:ascii="Symbol" w:hAnsi="Symbol" w:hint="default"/>
      </w:rPr>
    </w:lvl>
    <w:lvl w:ilvl="4" w:tplc="04070003">
      <w:start w:val="1"/>
      <w:numFmt w:val="bullet"/>
      <w:lvlText w:val="o"/>
      <w:lvlJc w:val="left"/>
      <w:pPr>
        <w:ind w:left="4275" w:hanging="360"/>
      </w:pPr>
      <w:rPr>
        <w:rFonts w:ascii="Courier New" w:hAnsi="Courier New" w:cs="Courier New" w:hint="default"/>
      </w:rPr>
    </w:lvl>
    <w:lvl w:ilvl="5" w:tplc="04070005">
      <w:start w:val="1"/>
      <w:numFmt w:val="bullet"/>
      <w:lvlText w:val=""/>
      <w:lvlJc w:val="left"/>
      <w:pPr>
        <w:ind w:left="4995" w:hanging="360"/>
      </w:pPr>
      <w:rPr>
        <w:rFonts w:ascii="Wingdings" w:hAnsi="Wingdings" w:hint="default"/>
      </w:rPr>
    </w:lvl>
    <w:lvl w:ilvl="6" w:tplc="04070001">
      <w:start w:val="1"/>
      <w:numFmt w:val="bullet"/>
      <w:lvlText w:val=""/>
      <w:lvlJc w:val="left"/>
      <w:pPr>
        <w:ind w:left="5715" w:hanging="360"/>
      </w:pPr>
      <w:rPr>
        <w:rFonts w:ascii="Symbol" w:hAnsi="Symbol" w:hint="default"/>
      </w:rPr>
    </w:lvl>
    <w:lvl w:ilvl="7" w:tplc="04070003">
      <w:start w:val="1"/>
      <w:numFmt w:val="bullet"/>
      <w:lvlText w:val="o"/>
      <w:lvlJc w:val="left"/>
      <w:pPr>
        <w:ind w:left="6435" w:hanging="360"/>
      </w:pPr>
      <w:rPr>
        <w:rFonts w:ascii="Courier New" w:hAnsi="Courier New" w:cs="Courier New" w:hint="default"/>
      </w:rPr>
    </w:lvl>
    <w:lvl w:ilvl="8" w:tplc="04070005">
      <w:start w:val="1"/>
      <w:numFmt w:val="bullet"/>
      <w:lvlText w:val=""/>
      <w:lvlJc w:val="left"/>
      <w:pPr>
        <w:ind w:left="7155" w:hanging="360"/>
      </w:pPr>
      <w:rPr>
        <w:rFonts w:ascii="Wingdings" w:hAnsi="Wingding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F726BF"/>
    <w:multiLevelType w:val="hybridMultilevel"/>
    <w:tmpl w:val="2F24FAE2"/>
    <w:lvl w:ilvl="0" w:tplc="04090001">
      <w:start w:val="1"/>
      <w:numFmt w:val="bullet"/>
      <w:lvlText w:val=""/>
      <w:lvlJc w:val="left"/>
      <w:pPr>
        <w:ind w:left="1904" w:hanging="360"/>
      </w:pPr>
      <w:rPr>
        <w:rFonts w:ascii="Symbol" w:hAnsi="Symbol" w:hint="default"/>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19" w15:restartNumberingAfterBreak="0">
    <w:nsid w:val="18617511"/>
    <w:multiLevelType w:val="hybridMultilevel"/>
    <w:tmpl w:val="D37CC0C0"/>
    <w:lvl w:ilvl="0" w:tplc="664250E6">
      <w:start w:val="1"/>
      <w:numFmt w:val="lowerLetter"/>
      <w:lvlText w:val="(%1)"/>
      <w:lvlJc w:val="left"/>
      <w:pPr>
        <w:ind w:left="2628" w:hanging="360"/>
      </w:pPr>
      <w:rPr>
        <w:rFonts w:hint="default"/>
        <w:sz w:val="20"/>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20" w15:restartNumberingAfterBreak="0">
    <w:nsid w:val="28CC5C8C"/>
    <w:multiLevelType w:val="hybridMultilevel"/>
    <w:tmpl w:val="46548CD2"/>
    <w:lvl w:ilvl="0" w:tplc="BF06B978">
      <w:start w:val="1"/>
      <w:numFmt w:val="lowerLetter"/>
      <w:lvlText w:val="(%1)"/>
      <w:lvlJc w:val="left"/>
      <w:pPr>
        <w:ind w:left="3054"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F97798E"/>
    <w:multiLevelType w:val="hybridMultilevel"/>
    <w:tmpl w:val="A13A98CC"/>
    <w:lvl w:ilvl="0" w:tplc="F89C2284">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4" w15:restartNumberingAfterBreak="0">
    <w:nsid w:val="426F6044"/>
    <w:multiLevelType w:val="hybridMultilevel"/>
    <w:tmpl w:val="CF046E78"/>
    <w:lvl w:ilvl="0" w:tplc="664250E6">
      <w:start w:val="1"/>
      <w:numFmt w:val="lowerLetter"/>
      <w:lvlText w:val="(%1)"/>
      <w:lvlJc w:val="left"/>
      <w:pPr>
        <w:ind w:left="2628" w:hanging="360"/>
      </w:pPr>
      <w:rPr>
        <w:rFonts w:hint="default"/>
        <w:sz w:val="20"/>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5"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6" w15:restartNumberingAfterBreak="0">
    <w:nsid w:val="4DB4467B"/>
    <w:multiLevelType w:val="hybridMultilevel"/>
    <w:tmpl w:val="4E48952C"/>
    <w:lvl w:ilvl="0" w:tplc="BF06B978">
      <w:start w:val="1"/>
      <w:numFmt w:val="lowerLetter"/>
      <w:lvlText w:val="(%1)"/>
      <w:lvlJc w:val="left"/>
      <w:pPr>
        <w:tabs>
          <w:tab w:val="num" w:pos="2628"/>
        </w:tabs>
        <w:ind w:left="2628" w:hanging="360"/>
      </w:pPr>
      <w:rPr>
        <w:rFonts w:hint="default"/>
      </w:rPr>
    </w:lvl>
    <w:lvl w:ilvl="1" w:tplc="FFFFFFFF" w:tentative="1">
      <w:start w:val="1"/>
      <w:numFmt w:val="bullet"/>
      <w:lvlText w:val="•"/>
      <w:lvlJc w:val="left"/>
      <w:pPr>
        <w:tabs>
          <w:tab w:val="num" w:pos="3348"/>
        </w:tabs>
        <w:ind w:left="3348" w:hanging="360"/>
      </w:pPr>
      <w:rPr>
        <w:rFonts w:ascii="Arial" w:hAnsi="Arial" w:hint="default"/>
      </w:rPr>
    </w:lvl>
    <w:lvl w:ilvl="2" w:tplc="FFFFFFFF" w:tentative="1">
      <w:start w:val="1"/>
      <w:numFmt w:val="bullet"/>
      <w:lvlText w:val="•"/>
      <w:lvlJc w:val="left"/>
      <w:pPr>
        <w:tabs>
          <w:tab w:val="num" w:pos="4068"/>
        </w:tabs>
        <w:ind w:left="4068" w:hanging="360"/>
      </w:pPr>
      <w:rPr>
        <w:rFonts w:ascii="Arial" w:hAnsi="Arial" w:hint="default"/>
      </w:rPr>
    </w:lvl>
    <w:lvl w:ilvl="3" w:tplc="FFFFFFFF" w:tentative="1">
      <w:start w:val="1"/>
      <w:numFmt w:val="bullet"/>
      <w:lvlText w:val="•"/>
      <w:lvlJc w:val="left"/>
      <w:pPr>
        <w:tabs>
          <w:tab w:val="num" w:pos="4788"/>
        </w:tabs>
        <w:ind w:left="4788" w:hanging="360"/>
      </w:pPr>
      <w:rPr>
        <w:rFonts w:ascii="Arial" w:hAnsi="Arial" w:hint="default"/>
      </w:rPr>
    </w:lvl>
    <w:lvl w:ilvl="4" w:tplc="FFFFFFFF" w:tentative="1">
      <w:start w:val="1"/>
      <w:numFmt w:val="bullet"/>
      <w:lvlText w:val="•"/>
      <w:lvlJc w:val="left"/>
      <w:pPr>
        <w:tabs>
          <w:tab w:val="num" w:pos="5508"/>
        </w:tabs>
        <w:ind w:left="5508" w:hanging="360"/>
      </w:pPr>
      <w:rPr>
        <w:rFonts w:ascii="Arial" w:hAnsi="Arial" w:hint="default"/>
      </w:rPr>
    </w:lvl>
    <w:lvl w:ilvl="5" w:tplc="FFFFFFFF" w:tentative="1">
      <w:start w:val="1"/>
      <w:numFmt w:val="bullet"/>
      <w:lvlText w:val="•"/>
      <w:lvlJc w:val="left"/>
      <w:pPr>
        <w:tabs>
          <w:tab w:val="num" w:pos="6228"/>
        </w:tabs>
        <w:ind w:left="6228" w:hanging="360"/>
      </w:pPr>
      <w:rPr>
        <w:rFonts w:ascii="Arial" w:hAnsi="Arial" w:hint="default"/>
      </w:rPr>
    </w:lvl>
    <w:lvl w:ilvl="6" w:tplc="FFFFFFFF" w:tentative="1">
      <w:start w:val="1"/>
      <w:numFmt w:val="bullet"/>
      <w:lvlText w:val="•"/>
      <w:lvlJc w:val="left"/>
      <w:pPr>
        <w:tabs>
          <w:tab w:val="num" w:pos="6948"/>
        </w:tabs>
        <w:ind w:left="6948" w:hanging="360"/>
      </w:pPr>
      <w:rPr>
        <w:rFonts w:ascii="Arial" w:hAnsi="Arial" w:hint="default"/>
      </w:rPr>
    </w:lvl>
    <w:lvl w:ilvl="7" w:tplc="FFFFFFFF" w:tentative="1">
      <w:start w:val="1"/>
      <w:numFmt w:val="bullet"/>
      <w:lvlText w:val="•"/>
      <w:lvlJc w:val="left"/>
      <w:pPr>
        <w:tabs>
          <w:tab w:val="num" w:pos="7668"/>
        </w:tabs>
        <w:ind w:left="7668" w:hanging="360"/>
      </w:pPr>
      <w:rPr>
        <w:rFonts w:ascii="Arial" w:hAnsi="Arial" w:hint="default"/>
      </w:rPr>
    </w:lvl>
    <w:lvl w:ilvl="8" w:tplc="FFFFFFFF" w:tentative="1">
      <w:start w:val="1"/>
      <w:numFmt w:val="bullet"/>
      <w:lvlText w:val="•"/>
      <w:lvlJc w:val="left"/>
      <w:pPr>
        <w:tabs>
          <w:tab w:val="num" w:pos="8388"/>
        </w:tabs>
        <w:ind w:left="8388" w:hanging="360"/>
      </w:pPr>
      <w:rPr>
        <w:rFonts w:ascii="Arial" w:hAnsi="Arial" w:hint="default"/>
      </w:rPr>
    </w:lvl>
  </w:abstractNum>
  <w:abstractNum w:abstractNumId="27"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C5467B"/>
    <w:multiLevelType w:val="hybridMultilevel"/>
    <w:tmpl w:val="5B58AAA0"/>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2"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AA0E89"/>
    <w:multiLevelType w:val="hybridMultilevel"/>
    <w:tmpl w:val="7DD6E50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5" w15:restartNumberingAfterBreak="0">
    <w:nsid w:val="7F745CC9"/>
    <w:multiLevelType w:val="hybridMultilevel"/>
    <w:tmpl w:val="9F563A84"/>
    <w:lvl w:ilvl="0" w:tplc="BF06B978">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8"/>
  </w:num>
  <w:num w:numId="12">
    <w:abstractNumId w:val="17"/>
  </w:num>
  <w:num w:numId="13">
    <w:abstractNumId w:val="13"/>
  </w:num>
  <w:num w:numId="14">
    <w:abstractNumId w:val="29"/>
  </w:num>
  <w:num w:numId="15">
    <w:abstractNumId w:val="32"/>
  </w:num>
  <w:num w:numId="16">
    <w:abstractNumId w:val="25"/>
  </w:num>
  <w:num w:numId="17">
    <w:abstractNumId w:val="23"/>
  </w:num>
  <w:num w:numId="18">
    <w:abstractNumId w:val="34"/>
  </w:num>
  <w:num w:numId="19">
    <w:abstractNumId w:val="21"/>
  </w:num>
  <w:num w:numId="20">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abstractNumId w:val="15"/>
  </w:num>
  <w:num w:numId="22">
    <w:abstractNumId w:val="11"/>
  </w:num>
  <w:num w:numId="23">
    <w:abstractNumId w:val="30"/>
  </w:num>
  <w:num w:numId="24">
    <w:abstractNumId w:val="27"/>
  </w:num>
  <w:num w:numId="25">
    <w:abstractNumId w:val="20"/>
  </w:num>
  <w:num w:numId="26">
    <w:abstractNumId w:val="16"/>
  </w:num>
  <w:num w:numId="27">
    <w:abstractNumId w:val="14"/>
  </w:num>
  <w:num w:numId="28">
    <w:abstractNumId w:val="26"/>
  </w:num>
  <w:num w:numId="29">
    <w:abstractNumId w:val="18"/>
  </w:num>
  <w:num w:numId="30">
    <w:abstractNumId w:val="24"/>
  </w:num>
  <w:num w:numId="31">
    <w:abstractNumId w:val="22"/>
  </w:num>
  <w:num w:numId="32">
    <w:abstractNumId w:val="12"/>
  </w:num>
  <w:num w:numId="33">
    <w:abstractNumId w:val="19"/>
  </w:num>
  <w:num w:numId="34">
    <w:abstractNumId w:val="35"/>
  </w:num>
  <w:num w:numId="35">
    <w:abstractNumId w:val="33"/>
  </w:num>
  <w:num w:numId="36">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da-DK" w:vendorID="64" w:dllVersion="6" w:nlCheck="1" w:checkStyle="0"/>
  <w:activeWritingStyle w:appName="MSWord" w:lang="nl-B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4096" w:nlCheck="1" w:checkStyle="0"/>
  <w:activeWritingStyle w:appName="MSWord" w:lang="fr-CH"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0C97"/>
    <w:rsid w:val="00004BDD"/>
    <w:rsid w:val="00004EAA"/>
    <w:rsid w:val="0000561F"/>
    <w:rsid w:val="00006607"/>
    <w:rsid w:val="0000693F"/>
    <w:rsid w:val="00007F70"/>
    <w:rsid w:val="00010BFF"/>
    <w:rsid w:val="00011435"/>
    <w:rsid w:val="000117B7"/>
    <w:rsid w:val="00013CF3"/>
    <w:rsid w:val="000140EC"/>
    <w:rsid w:val="00015970"/>
    <w:rsid w:val="000163B0"/>
    <w:rsid w:val="0001720D"/>
    <w:rsid w:val="00020749"/>
    <w:rsid w:val="00020B25"/>
    <w:rsid w:val="00020CA9"/>
    <w:rsid w:val="00021139"/>
    <w:rsid w:val="0002171B"/>
    <w:rsid w:val="00021E3B"/>
    <w:rsid w:val="000231DE"/>
    <w:rsid w:val="00023214"/>
    <w:rsid w:val="00026CE2"/>
    <w:rsid w:val="000272C7"/>
    <w:rsid w:val="00027A4E"/>
    <w:rsid w:val="0003168F"/>
    <w:rsid w:val="00032E80"/>
    <w:rsid w:val="000330B0"/>
    <w:rsid w:val="00033AB6"/>
    <w:rsid w:val="000340F7"/>
    <w:rsid w:val="00034E9C"/>
    <w:rsid w:val="0003521E"/>
    <w:rsid w:val="00035D01"/>
    <w:rsid w:val="00035FBC"/>
    <w:rsid w:val="00036CE1"/>
    <w:rsid w:val="00040122"/>
    <w:rsid w:val="000409D5"/>
    <w:rsid w:val="0004122D"/>
    <w:rsid w:val="00043A90"/>
    <w:rsid w:val="00044F74"/>
    <w:rsid w:val="00045878"/>
    <w:rsid w:val="0004668D"/>
    <w:rsid w:val="00046B1F"/>
    <w:rsid w:val="00046E86"/>
    <w:rsid w:val="00047482"/>
    <w:rsid w:val="00050F6B"/>
    <w:rsid w:val="000518E6"/>
    <w:rsid w:val="00052045"/>
    <w:rsid w:val="00052635"/>
    <w:rsid w:val="00052892"/>
    <w:rsid w:val="00052C63"/>
    <w:rsid w:val="000531FA"/>
    <w:rsid w:val="00053F03"/>
    <w:rsid w:val="00053F55"/>
    <w:rsid w:val="000548F0"/>
    <w:rsid w:val="00054D0B"/>
    <w:rsid w:val="00055426"/>
    <w:rsid w:val="00055843"/>
    <w:rsid w:val="000559B9"/>
    <w:rsid w:val="00055B2C"/>
    <w:rsid w:val="0005608E"/>
    <w:rsid w:val="00056240"/>
    <w:rsid w:val="00056918"/>
    <w:rsid w:val="00057AE0"/>
    <w:rsid w:val="00057E97"/>
    <w:rsid w:val="000611A7"/>
    <w:rsid w:val="00062BF8"/>
    <w:rsid w:val="00062EF8"/>
    <w:rsid w:val="000636AA"/>
    <w:rsid w:val="00063F6F"/>
    <w:rsid w:val="000646F4"/>
    <w:rsid w:val="000649A9"/>
    <w:rsid w:val="00067A1F"/>
    <w:rsid w:val="000714C8"/>
    <w:rsid w:val="00072C8C"/>
    <w:rsid w:val="000733B5"/>
    <w:rsid w:val="000739B7"/>
    <w:rsid w:val="00073AE8"/>
    <w:rsid w:val="00073EAC"/>
    <w:rsid w:val="000766FF"/>
    <w:rsid w:val="00077B21"/>
    <w:rsid w:val="00077C99"/>
    <w:rsid w:val="00081815"/>
    <w:rsid w:val="00082C8A"/>
    <w:rsid w:val="00083FB3"/>
    <w:rsid w:val="000845C9"/>
    <w:rsid w:val="00084AFA"/>
    <w:rsid w:val="00084C56"/>
    <w:rsid w:val="00084FBD"/>
    <w:rsid w:val="00087892"/>
    <w:rsid w:val="00087E1E"/>
    <w:rsid w:val="00087F31"/>
    <w:rsid w:val="000908AA"/>
    <w:rsid w:val="0009233F"/>
    <w:rsid w:val="00092D42"/>
    <w:rsid w:val="000931C0"/>
    <w:rsid w:val="000944F0"/>
    <w:rsid w:val="00094E81"/>
    <w:rsid w:val="00095539"/>
    <w:rsid w:val="0009755A"/>
    <w:rsid w:val="0009778C"/>
    <w:rsid w:val="00097CA5"/>
    <w:rsid w:val="000A0BEC"/>
    <w:rsid w:val="000A3F10"/>
    <w:rsid w:val="000A59E2"/>
    <w:rsid w:val="000A61A4"/>
    <w:rsid w:val="000A61A5"/>
    <w:rsid w:val="000A6499"/>
    <w:rsid w:val="000A7C37"/>
    <w:rsid w:val="000B0595"/>
    <w:rsid w:val="000B175B"/>
    <w:rsid w:val="000B1DF1"/>
    <w:rsid w:val="000B1FBC"/>
    <w:rsid w:val="000B2BA4"/>
    <w:rsid w:val="000B2F02"/>
    <w:rsid w:val="000B3562"/>
    <w:rsid w:val="000B3A0F"/>
    <w:rsid w:val="000B3B82"/>
    <w:rsid w:val="000B3EF9"/>
    <w:rsid w:val="000B3F8E"/>
    <w:rsid w:val="000B465C"/>
    <w:rsid w:val="000B4EF7"/>
    <w:rsid w:val="000B5DD0"/>
    <w:rsid w:val="000C013E"/>
    <w:rsid w:val="000C1C1F"/>
    <w:rsid w:val="000C2C03"/>
    <w:rsid w:val="000C2D2E"/>
    <w:rsid w:val="000C32ED"/>
    <w:rsid w:val="000C4B5A"/>
    <w:rsid w:val="000C5D7F"/>
    <w:rsid w:val="000D56EA"/>
    <w:rsid w:val="000D5C12"/>
    <w:rsid w:val="000D6F43"/>
    <w:rsid w:val="000E0415"/>
    <w:rsid w:val="000E37CD"/>
    <w:rsid w:val="000E3B1C"/>
    <w:rsid w:val="000E3BC7"/>
    <w:rsid w:val="000E5416"/>
    <w:rsid w:val="000E574E"/>
    <w:rsid w:val="000E589D"/>
    <w:rsid w:val="000E7B4D"/>
    <w:rsid w:val="000E7EA5"/>
    <w:rsid w:val="000F0275"/>
    <w:rsid w:val="000F04D1"/>
    <w:rsid w:val="000F0A0C"/>
    <w:rsid w:val="000F0F2D"/>
    <w:rsid w:val="000F3A93"/>
    <w:rsid w:val="000F3E5F"/>
    <w:rsid w:val="000F58EC"/>
    <w:rsid w:val="000F640B"/>
    <w:rsid w:val="000F6672"/>
    <w:rsid w:val="000F71A0"/>
    <w:rsid w:val="001004CC"/>
    <w:rsid w:val="00100587"/>
    <w:rsid w:val="00101E9E"/>
    <w:rsid w:val="001029E4"/>
    <w:rsid w:val="00102A01"/>
    <w:rsid w:val="001030CF"/>
    <w:rsid w:val="001036FE"/>
    <w:rsid w:val="00103C70"/>
    <w:rsid w:val="00103CCF"/>
    <w:rsid w:val="00104300"/>
    <w:rsid w:val="00104745"/>
    <w:rsid w:val="00104A10"/>
    <w:rsid w:val="001068DA"/>
    <w:rsid w:val="00106BA9"/>
    <w:rsid w:val="00107548"/>
    <w:rsid w:val="001103AA"/>
    <w:rsid w:val="00111108"/>
    <w:rsid w:val="00111536"/>
    <w:rsid w:val="00111714"/>
    <w:rsid w:val="001129E4"/>
    <w:rsid w:val="00113198"/>
    <w:rsid w:val="001132C7"/>
    <w:rsid w:val="0011332D"/>
    <w:rsid w:val="00113E84"/>
    <w:rsid w:val="00114F62"/>
    <w:rsid w:val="0011620B"/>
    <w:rsid w:val="001163E9"/>
    <w:rsid w:val="0011666B"/>
    <w:rsid w:val="001173F1"/>
    <w:rsid w:val="001178BF"/>
    <w:rsid w:val="00117AF0"/>
    <w:rsid w:val="001207D2"/>
    <w:rsid w:val="00120F58"/>
    <w:rsid w:val="00123DF8"/>
    <w:rsid w:val="00123F10"/>
    <w:rsid w:val="0012512E"/>
    <w:rsid w:val="0012518D"/>
    <w:rsid w:val="00125866"/>
    <w:rsid w:val="00126BB6"/>
    <w:rsid w:val="00130240"/>
    <w:rsid w:val="00131BEC"/>
    <w:rsid w:val="00131F67"/>
    <w:rsid w:val="0013226E"/>
    <w:rsid w:val="0013375C"/>
    <w:rsid w:val="001338D6"/>
    <w:rsid w:val="0013415F"/>
    <w:rsid w:val="001349C6"/>
    <w:rsid w:val="00135D02"/>
    <w:rsid w:val="001372DE"/>
    <w:rsid w:val="001373C9"/>
    <w:rsid w:val="00140415"/>
    <w:rsid w:val="001406BB"/>
    <w:rsid w:val="001411DF"/>
    <w:rsid w:val="00142876"/>
    <w:rsid w:val="00143572"/>
    <w:rsid w:val="00143A61"/>
    <w:rsid w:val="00144DD8"/>
    <w:rsid w:val="001454D3"/>
    <w:rsid w:val="001514ED"/>
    <w:rsid w:val="0015151C"/>
    <w:rsid w:val="0015220F"/>
    <w:rsid w:val="001522E3"/>
    <w:rsid w:val="0015497E"/>
    <w:rsid w:val="00156336"/>
    <w:rsid w:val="00157188"/>
    <w:rsid w:val="001572B8"/>
    <w:rsid w:val="0016231A"/>
    <w:rsid w:val="00162F0F"/>
    <w:rsid w:val="0016422E"/>
    <w:rsid w:val="00165052"/>
    <w:rsid w:val="001656C2"/>
    <w:rsid w:val="00165F3A"/>
    <w:rsid w:val="00166AFA"/>
    <w:rsid w:val="001703FB"/>
    <w:rsid w:val="001719B3"/>
    <w:rsid w:val="00172128"/>
    <w:rsid w:val="001721BD"/>
    <w:rsid w:val="0017503A"/>
    <w:rsid w:val="00175C5E"/>
    <w:rsid w:val="00176195"/>
    <w:rsid w:val="00177643"/>
    <w:rsid w:val="00177B8A"/>
    <w:rsid w:val="0018001E"/>
    <w:rsid w:val="001805AD"/>
    <w:rsid w:val="00182290"/>
    <w:rsid w:val="0018395F"/>
    <w:rsid w:val="00184A31"/>
    <w:rsid w:val="001850C4"/>
    <w:rsid w:val="0018698C"/>
    <w:rsid w:val="001869D2"/>
    <w:rsid w:val="00186B82"/>
    <w:rsid w:val="00190523"/>
    <w:rsid w:val="001929E4"/>
    <w:rsid w:val="00192D44"/>
    <w:rsid w:val="0019310A"/>
    <w:rsid w:val="00194A3E"/>
    <w:rsid w:val="00194ADE"/>
    <w:rsid w:val="00196542"/>
    <w:rsid w:val="00197C44"/>
    <w:rsid w:val="001A142C"/>
    <w:rsid w:val="001A1D09"/>
    <w:rsid w:val="001A28B4"/>
    <w:rsid w:val="001A3955"/>
    <w:rsid w:val="001A41E4"/>
    <w:rsid w:val="001A5484"/>
    <w:rsid w:val="001A5ED5"/>
    <w:rsid w:val="001A5EF3"/>
    <w:rsid w:val="001B1477"/>
    <w:rsid w:val="001B2A44"/>
    <w:rsid w:val="001B3FEB"/>
    <w:rsid w:val="001B4450"/>
    <w:rsid w:val="001B456D"/>
    <w:rsid w:val="001B4B04"/>
    <w:rsid w:val="001B7388"/>
    <w:rsid w:val="001C0CC0"/>
    <w:rsid w:val="001C1625"/>
    <w:rsid w:val="001C1762"/>
    <w:rsid w:val="001C1933"/>
    <w:rsid w:val="001C1CCF"/>
    <w:rsid w:val="001C5018"/>
    <w:rsid w:val="001C6460"/>
    <w:rsid w:val="001C6560"/>
    <w:rsid w:val="001C6663"/>
    <w:rsid w:val="001C7315"/>
    <w:rsid w:val="001C745A"/>
    <w:rsid w:val="001C7649"/>
    <w:rsid w:val="001C7895"/>
    <w:rsid w:val="001D0981"/>
    <w:rsid w:val="001D0C8C"/>
    <w:rsid w:val="001D0D73"/>
    <w:rsid w:val="001D1419"/>
    <w:rsid w:val="001D15B0"/>
    <w:rsid w:val="001D26DF"/>
    <w:rsid w:val="001D3452"/>
    <w:rsid w:val="001D3A03"/>
    <w:rsid w:val="001D40A7"/>
    <w:rsid w:val="001D4239"/>
    <w:rsid w:val="001D4868"/>
    <w:rsid w:val="001D4D57"/>
    <w:rsid w:val="001D4D80"/>
    <w:rsid w:val="001D5167"/>
    <w:rsid w:val="001D69FC"/>
    <w:rsid w:val="001D6C7D"/>
    <w:rsid w:val="001D7B84"/>
    <w:rsid w:val="001E0F09"/>
    <w:rsid w:val="001E1DA4"/>
    <w:rsid w:val="001E35CD"/>
    <w:rsid w:val="001E43C9"/>
    <w:rsid w:val="001E4FCA"/>
    <w:rsid w:val="001E4FE4"/>
    <w:rsid w:val="001E59C1"/>
    <w:rsid w:val="001E64F3"/>
    <w:rsid w:val="001E6622"/>
    <w:rsid w:val="001E7B67"/>
    <w:rsid w:val="001E7B91"/>
    <w:rsid w:val="001F15BD"/>
    <w:rsid w:val="001F1CC3"/>
    <w:rsid w:val="001F1E5E"/>
    <w:rsid w:val="001F2D30"/>
    <w:rsid w:val="001F3741"/>
    <w:rsid w:val="001F38DE"/>
    <w:rsid w:val="001F3936"/>
    <w:rsid w:val="001F3A9B"/>
    <w:rsid w:val="001F408F"/>
    <w:rsid w:val="001F4E9A"/>
    <w:rsid w:val="001F5DFB"/>
    <w:rsid w:val="001F7B60"/>
    <w:rsid w:val="001F7CBF"/>
    <w:rsid w:val="0020009F"/>
    <w:rsid w:val="00200BEF"/>
    <w:rsid w:val="00201A68"/>
    <w:rsid w:val="00201C03"/>
    <w:rsid w:val="0020236B"/>
    <w:rsid w:val="00202DA8"/>
    <w:rsid w:val="00203D58"/>
    <w:rsid w:val="00207531"/>
    <w:rsid w:val="00210C53"/>
    <w:rsid w:val="00210EE3"/>
    <w:rsid w:val="00211703"/>
    <w:rsid w:val="00211B3C"/>
    <w:rsid w:val="00211E0B"/>
    <w:rsid w:val="0021201B"/>
    <w:rsid w:val="0021347B"/>
    <w:rsid w:val="00213715"/>
    <w:rsid w:val="002137CA"/>
    <w:rsid w:val="0021382F"/>
    <w:rsid w:val="00214623"/>
    <w:rsid w:val="002149BB"/>
    <w:rsid w:val="00215080"/>
    <w:rsid w:val="00217546"/>
    <w:rsid w:val="00220BFE"/>
    <w:rsid w:val="0022278B"/>
    <w:rsid w:val="00222886"/>
    <w:rsid w:val="00234D35"/>
    <w:rsid w:val="00236C43"/>
    <w:rsid w:val="002372DC"/>
    <w:rsid w:val="00240A3C"/>
    <w:rsid w:val="00240C8D"/>
    <w:rsid w:val="002440B4"/>
    <w:rsid w:val="00244370"/>
    <w:rsid w:val="00244B62"/>
    <w:rsid w:val="00245051"/>
    <w:rsid w:val="00245F74"/>
    <w:rsid w:val="0024616D"/>
    <w:rsid w:val="002471CE"/>
    <w:rsid w:val="00247448"/>
    <w:rsid w:val="0024772E"/>
    <w:rsid w:val="00247F8D"/>
    <w:rsid w:val="00250310"/>
    <w:rsid w:val="0025199B"/>
    <w:rsid w:val="00251D29"/>
    <w:rsid w:val="0025299A"/>
    <w:rsid w:val="00252B43"/>
    <w:rsid w:val="0025517A"/>
    <w:rsid w:val="002563F7"/>
    <w:rsid w:val="00257E0A"/>
    <w:rsid w:val="0026064B"/>
    <w:rsid w:val="002624D1"/>
    <w:rsid w:val="00262CC9"/>
    <w:rsid w:val="002633BB"/>
    <w:rsid w:val="002636A4"/>
    <w:rsid w:val="00264439"/>
    <w:rsid w:val="00266FAF"/>
    <w:rsid w:val="0026758A"/>
    <w:rsid w:val="00267F5F"/>
    <w:rsid w:val="00270F51"/>
    <w:rsid w:val="002711F3"/>
    <w:rsid w:val="002727B5"/>
    <w:rsid w:val="0027314D"/>
    <w:rsid w:val="002736FD"/>
    <w:rsid w:val="00273AAD"/>
    <w:rsid w:val="0027555E"/>
    <w:rsid w:val="002762AF"/>
    <w:rsid w:val="00276332"/>
    <w:rsid w:val="0027649F"/>
    <w:rsid w:val="0027680A"/>
    <w:rsid w:val="00277A2C"/>
    <w:rsid w:val="002805D2"/>
    <w:rsid w:val="002812BB"/>
    <w:rsid w:val="00281419"/>
    <w:rsid w:val="00281567"/>
    <w:rsid w:val="00281AC2"/>
    <w:rsid w:val="00282C46"/>
    <w:rsid w:val="0028396F"/>
    <w:rsid w:val="00283F5B"/>
    <w:rsid w:val="00284202"/>
    <w:rsid w:val="00284526"/>
    <w:rsid w:val="002852B0"/>
    <w:rsid w:val="00286B4D"/>
    <w:rsid w:val="00286D90"/>
    <w:rsid w:val="00290281"/>
    <w:rsid w:val="00290662"/>
    <w:rsid w:val="00291B34"/>
    <w:rsid w:val="00291BA5"/>
    <w:rsid w:val="002958D1"/>
    <w:rsid w:val="00296B5D"/>
    <w:rsid w:val="00296FB5"/>
    <w:rsid w:val="00297541"/>
    <w:rsid w:val="002A06ED"/>
    <w:rsid w:val="002A1291"/>
    <w:rsid w:val="002A1BC1"/>
    <w:rsid w:val="002A2058"/>
    <w:rsid w:val="002A3111"/>
    <w:rsid w:val="002A3317"/>
    <w:rsid w:val="002A598C"/>
    <w:rsid w:val="002A6F5B"/>
    <w:rsid w:val="002A7663"/>
    <w:rsid w:val="002B03DF"/>
    <w:rsid w:val="002B0821"/>
    <w:rsid w:val="002B0D8C"/>
    <w:rsid w:val="002B19E4"/>
    <w:rsid w:val="002B3111"/>
    <w:rsid w:val="002B3B96"/>
    <w:rsid w:val="002B5036"/>
    <w:rsid w:val="002B5B9E"/>
    <w:rsid w:val="002B5DFC"/>
    <w:rsid w:val="002B619C"/>
    <w:rsid w:val="002B72F0"/>
    <w:rsid w:val="002B7718"/>
    <w:rsid w:val="002B7D92"/>
    <w:rsid w:val="002C1089"/>
    <w:rsid w:val="002C17EE"/>
    <w:rsid w:val="002C1D09"/>
    <w:rsid w:val="002C23FB"/>
    <w:rsid w:val="002C27BE"/>
    <w:rsid w:val="002C399C"/>
    <w:rsid w:val="002C3CD3"/>
    <w:rsid w:val="002C4860"/>
    <w:rsid w:val="002C522F"/>
    <w:rsid w:val="002C64CE"/>
    <w:rsid w:val="002C7965"/>
    <w:rsid w:val="002C7987"/>
    <w:rsid w:val="002C7C60"/>
    <w:rsid w:val="002C7ECB"/>
    <w:rsid w:val="002D0D09"/>
    <w:rsid w:val="002D124F"/>
    <w:rsid w:val="002D31C9"/>
    <w:rsid w:val="002D3E90"/>
    <w:rsid w:val="002D4643"/>
    <w:rsid w:val="002D4C30"/>
    <w:rsid w:val="002D5F88"/>
    <w:rsid w:val="002D6FAB"/>
    <w:rsid w:val="002D751E"/>
    <w:rsid w:val="002E0D38"/>
    <w:rsid w:val="002E0F3A"/>
    <w:rsid w:val="002E1741"/>
    <w:rsid w:val="002E35F4"/>
    <w:rsid w:val="002E4AF3"/>
    <w:rsid w:val="002E5681"/>
    <w:rsid w:val="002E5B03"/>
    <w:rsid w:val="002E76AB"/>
    <w:rsid w:val="002F175C"/>
    <w:rsid w:val="002F3F7A"/>
    <w:rsid w:val="002F45DB"/>
    <w:rsid w:val="002F5A62"/>
    <w:rsid w:val="002F7DE0"/>
    <w:rsid w:val="003020C5"/>
    <w:rsid w:val="0030216E"/>
    <w:rsid w:val="00302BF1"/>
    <w:rsid w:val="00302E18"/>
    <w:rsid w:val="00303BCD"/>
    <w:rsid w:val="00304201"/>
    <w:rsid w:val="00304323"/>
    <w:rsid w:val="0030436E"/>
    <w:rsid w:val="00305B67"/>
    <w:rsid w:val="003071B8"/>
    <w:rsid w:val="00307223"/>
    <w:rsid w:val="00307910"/>
    <w:rsid w:val="00307A85"/>
    <w:rsid w:val="00310268"/>
    <w:rsid w:val="0031068E"/>
    <w:rsid w:val="00310FC4"/>
    <w:rsid w:val="00312DDF"/>
    <w:rsid w:val="00312FC3"/>
    <w:rsid w:val="0031347B"/>
    <w:rsid w:val="00313CB2"/>
    <w:rsid w:val="00314622"/>
    <w:rsid w:val="00314B55"/>
    <w:rsid w:val="00314CCB"/>
    <w:rsid w:val="003156AB"/>
    <w:rsid w:val="00316FAA"/>
    <w:rsid w:val="003170F9"/>
    <w:rsid w:val="00317154"/>
    <w:rsid w:val="003207FC"/>
    <w:rsid w:val="00320DB6"/>
    <w:rsid w:val="00321284"/>
    <w:rsid w:val="003229D8"/>
    <w:rsid w:val="00323712"/>
    <w:rsid w:val="00323CC2"/>
    <w:rsid w:val="00324F04"/>
    <w:rsid w:val="00325026"/>
    <w:rsid w:val="00325888"/>
    <w:rsid w:val="00325C70"/>
    <w:rsid w:val="00325F13"/>
    <w:rsid w:val="00326559"/>
    <w:rsid w:val="00326A91"/>
    <w:rsid w:val="00327F25"/>
    <w:rsid w:val="003319E9"/>
    <w:rsid w:val="00331D7D"/>
    <w:rsid w:val="003328A8"/>
    <w:rsid w:val="00333C2F"/>
    <w:rsid w:val="0033458C"/>
    <w:rsid w:val="00334B92"/>
    <w:rsid w:val="00336B91"/>
    <w:rsid w:val="003370BA"/>
    <w:rsid w:val="00337B47"/>
    <w:rsid w:val="00337C0C"/>
    <w:rsid w:val="0034099B"/>
    <w:rsid w:val="003415BD"/>
    <w:rsid w:val="003416E2"/>
    <w:rsid w:val="00342515"/>
    <w:rsid w:val="00342A4B"/>
    <w:rsid w:val="00342A4F"/>
    <w:rsid w:val="00344649"/>
    <w:rsid w:val="003454FF"/>
    <w:rsid w:val="00345C0F"/>
    <w:rsid w:val="00345E3B"/>
    <w:rsid w:val="00346761"/>
    <w:rsid w:val="00350FD4"/>
    <w:rsid w:val="0035122C"/>
    <w:rsid w:val="00352709"/>
    <w:rsid w:val="0035343E"/>
    <w:rsid w:val="00353685"/>
    <w:rsid w:val="00353B66"/>
    <w:rsid w:val="00354878"/>
    <w:rsid w:val="00354F5C"/>
    <w:rsid w:val="0035562C"/>
    <w:rsid w:val="00355898"/>
    <w:rsid w:val="0035631E"/>
    <w:rsid w:val="00357666"/>
    <w:rsid w:val="00357AE9"/>
    <w:rsid w:val="00360968"/>
    <w:rsid w:val="003611B0"/>
    <w:rsid w:val="003619B5"/>
    <w:rsid w:val="00361AC3"/>
    <w:rsid w:val="00362189"/>
    <w:rsid w:val="00362BB9"/>
    <w:rsid w:val="003637C8"/>
    <w:rsid w:val="0036458E"/>
    <w:rsid w:val="00364602"/>
    <w:rsid w:val="00364A43"/>
    <w:rsid w:val="00364B70"/>
    <w:rsid w:val="00365477"/>
    <w:rsid w:val="00365763"/>
    <w:rsid w:val="00366247"/>
    <w:rsid w:val="00366D6D"/>
    <w:rsid w:val="00370366"/>
    <w:rsid w:val="00370D3E"/>
    <w:rsid w:val="00371178"/>
    <w:rsid w:val="0037153F"/>
    <w:rsid w:val="00373643"/>
    <w:rsid w:val="00375208"/>
    <w:rsid w:val="00375EE2"/>
    <w:rsid w:val="003760D4"/>
    <w:rsid w:val="003763F4"/>
    <w:rsid w:val="003764D8"/>
    <w:rsid w:val="003764F3"/>
    <w:rsid w:val="003768C0"/>
    <w:rsid w:val="00377A3A"/>
    <w:rsid w:val="00380FE4"/>
    <w:rsid w:val="00381425"/>
    <w:rsid w:val="00382335"/>
    <w:rsid w:val="00382677"/>
    <w:rsid w:val="003829CD"/>
    <w:rsid w:val="003839F4"/>
    <w:rsid w:val="00385170"/>
    <w:rsid w:val="00385558"/>
    <w:rsid w:val="003863D8"/>
    <w:rsid w:val="00387201"/>
    <w:rsid w:val="00390025"/>
    <w:rsid w:val="0039010F"/>
    <w:rsid w:val="00390FF2"/>
    <w:rsid w:val="00391633"/>
    <w:rsid w:val="003917AF"/>
    <w:rsid w:val="00392E47"/>
    <w:rsid w:val="00393204"/>
    <w:rsid w:val="00394763"/>
    <w:rsid w:val="00394F20"/>
    <w:rsid w:val="0039508E"/>
    <w:rsid w:val="0039623D"/>
    <w:rsid w:val="003A0065"/>
    <w:rsid w:val="003A027E"/>
    <w:rsid w:val="003A158D"/>
    <w:rsid w:val="003A35FD"/>
    <w:rsid w:val="003A45D0"/>
    <w:rsid w:val="003A4801"/>
    <w:rsid w:val="003A516A"/>
    <w:rsid w:val="003A5E43"/>
    <w:rsid w:val="003A6810"/>
    <w:rsid w:val="003B18E2"/>
    <w:rsid w:val="003B1F6F"/>
    <w:rsid w:val="003B2942"/>
    <w:rsid w:val="003B3CB9"/>
    <w:rsid w:val="003B3EF4"/>
    <w:rsid w:val="003B447B"/>
    <w:rsid w:val="003B711F"/>
    <w:rsid w:val="003C0BF7"/>
    <w:rsid w:val="003C1175"/>
    <w:rsid w:val="003C2247"/>
    <w:rsid w:val="003C2CC4"/>
    <w:rsid w:val="003C3292"/>
    <w:rsid w:val="003C47DE"/>
    <w:rsid w:val="003C534D"/>
    <w:rsid w:val="003C7EDA"/>
    <w:rsid w:val="003D0035"/>
    <w:rsid w:val="003D051D"/>
    <w:rsid w:val="003D09DC"/>
    <w:rsid w:val="003D1180"/>
    <w:rsid w:val="003D4B23"/>
    <w:rsid w:val="003D5AD6"/>
    <w:rsid w:val="003D71EE"/>
    <w:rsid w:val="003D76F5"/>
    <w:rsid w:val="003D7AEF"/>
    <w:rsid w:val="003E130E"/>
    <w:rsid w:val="003E1718"/>
    <w:rsid w:val="003E17E4"/>
    <w:rsid w:val="003E1895"/>
    <w:rsid w:val="003E3FD5"/>
    <w:rsid w:val="003E4501"/>
    <w:rsid w:val="003E454E"/>
    <w:rsid w:val="003E4862"/>
    <w:rsid w:val="003E69B8"/>
    <w:rsid w:val="003E70A7"/>
    <w:rsid w:val="003E7F90"/>
    <w:rsid w:val="003F1A25"/>
    <w:rsid w:val="003F2066"/>
    <w:rsid w:val="003F300E"/>
    <w:rsid w:val="003F52F3"/>
    <w:rsid w:val="003F57A3"/>
    <w:rsid w:val="003F67A7"/>
    <w:rsid w:val="003F7909"/>
    <w:rsid w:val="003F7B1C"/>
    <w:rsid w:val="004004B2"/>
    <w:rsid w:val="00400A47"/>
    <w:rsid w:val="0040134A"/>
    <w:rsid w:val="00401B0C"/>
    <w:rsid w:val="00401D61"/>
    <w:rsid w:val="004021B5"/>
    <w:rsid w:val="00404016"/>
    <w:rsid w:val="004041A9"/>
    <w:rsid w:val="00404283"/>
    <w:rsid w:val="00404330"/>
    <w:rsid w:val="004046E2"/>
    <w:rsid w:val="00405D7F"/>
    <w:rsid w:val="00407433"/>
    <w:rsid w:val="00410000"/>
    <w:rsid w:val="00410C89"/>
    <w:rsid w:val="00410FE2"/>
    <w:rsid w:val="0041121F"/>
    <w:rsid w:val="0041174A"/>
    <w:rsid w:val="00411F44"/>
    <w:rsid w:val="00413320"/>
    <w:rsid w:val="00413815"/>
    <w:rsid w:val="00414BC4"/>
    <w:rsid w:val="00415288"/>
    <w:rsid w:val="004157A9"/>
    <w:rsid w:val="00416043"/>
    <w:rsid w:val="004171A1"/>
    <w:rsid w:val="0041781E"/>
    <w:rsid w:val="0041797D"/>
    <w:rsid w:val="00417B64"/>
    <w:rsid w:val="00420588"/>
    <w:rsid w:val="0042085D"/>
    <w:rsid w:val="00422E03"/>
    <w:rsid w:val="004236E2"/>
    <w:rsid w:val="004244A3"/>
    <w:rsid w:val="00424B0D"/>
    <w:rsid w:val="0042512B"/>
    <w:rsid w:val="00425926"/>
    <w:rsid w:val="00425D06"/>
    <w:rsid w:val="00426B9B"/>
    <w:rsid w:val="00427C46"/>
    <w:rsid w:val="00431F61"/>
    <w:rsid w:val="00432093"/>
    <w:rsid w:val="004325CB"/>
    <w:rsid w:val="00432B94"/>
    <w:rsid w:val="00433AE7"/>
    <w:rsid w:val="0043516E"/>
    <w:rsid w:val="00435191"/>
    <w:rsid w:val="004365E1"/>
    <w:rsid w:val="00440EDD"/>
    <w:rsid w:val="0044174D"/>
    <w:rsid w:val="00442A83"/>
    <w:rsid w:val="00442DE9"/>
    <w:rsid w:val="00444CDE"/>
    <w:rsid w:val="00445B47"/>
    <w:rsid w:val="004470B8"/>
    <w:rsid w:val="00447276"/>
    <w:rsid w:val="0044769A"/>
    <w:rsid w:val="00447EBB"/>
    <w:rsid w:val="00450DF8"/>
    <w:rsid w:val="00450FD9"/>
    <w:rsid w:val="00454483"/>
    <w:rsid w:val="004546C1"/>
    <w:rsid w:val="0045495B"/>
    <w:rsid w:val="00454F04"/>
    <w:rsid w:val="00454F42"/>
    <w:rsid w:val="004554DB"/>
    <w:rsid w:val="0045598F"/>
    <w:rsid w:val="004561E5"/>
    <w:rsid w:val="004572EA"/>
    <w:rsid w:val="0045742C"/>
    <w:rsid w:val="004612B2"/>
    <w:rsid w:val="00461850"/>
    <w:rsid w:val="00462A8B"/>
    <w:rsid w:val="004630F0"/>
    <w:rsid w:val="0046628F"/>
    <w:rsid w:val="00466432"/>
    <w:rsid w:val="00466611"/>
    <w:rsid w:val="00467126"/>
    <w:rsid w:val="0047030A"/>
    <w:rsid w:val="00470C76"/>
    <w:rsid w:val="004711DE"/>
    <w:rsid w:val="00471A29"/>
    <w:rsid w:val="004724AB"/>
    <w:rsid w:val="00473385"/>
    <w:rsid w:val="00473E7A"/>
    <w:rsid w:val="0047452C"/>
    <w:rsid w:val="0047469B"/>
    <w:rsid w:val="004765D1"/>
    <w:rsid w:val="00477329"/>
    <w:rsid w:val="00477978"/>
    <w:rsid w:val="00477E5B"/>
    <w:rsid w:val="00481335"/>
    <w:rsid w:val="00481428"/>
    <w:rsid w:val="00481578"/>
    <w:rsid w:val="004819F6"/>
    <w:rsid w:val="00481B5B"/>
    <w:rsid w:val="0048397A"/>
    <w:rsid w:val="004843A4"/>
    <w:rsid w:val="00484747"/>
    <w:rsid w:val="00485CBB"/>
    <w:rsid w:val="004866B7"/>
    <w:rsid w:val="00486877"/>
    <w:rsid w:val="004871B5"/>
    <w:rsid w:val="00487356"/>
    <w:rsid w:val="00487DAA"/>
    <w:rsid w:val="004901A7"/>
    <w:rsid w:val="00490995"/>
    <w:rsid w:val="004931A5"/>
    <w:rsid w:val="00493389"/>
    <w:rsid w:val="004950D0"/>
    <w:rsid w:val="004955C0"/>
    <w:rsid w:val="0049561D"/>
    <w:rsid w:val="00495ADC"/>
    <w:rsid w:val="00495D9A"/>
    <w:rsid w:val="00496646"/>
    <w:rsid w:val="004A0941"/>
    <w:rsid w:val="004A1F5E"/>
    <w:rsid w:val="004A4B10"/>
    <w:rsid w:val="004A5B69"/>
    <w:rsid w:val="004A5CEB"/>
    <w:rsid w:val="004A6434"/>
    <w:rsid w:val="004A6ED7"/>
    <w:rsid w:val="004A7C8D"/>
    <w:rsid w:val="004B2BA4"/>
    <w:rsid w:val="004B581C"/>
    <w:rsid w:val="004B64C1"/>
    <w:rsid w:val="004B7BAB"/>
    <w:rsid w:val="004B7D36"/>
    <w:rsid w:val="004C04F2"/>
    <w:rsid w:val="004C0CF7"/>
    <w:rsid w:val="004C0DEB"/>
    <w:rsid w:val="004C1385"/>
    <w:rsid w:val="004C154E"/>
    <w:rsid w:val="004C1F6B"/>
    <w:rsid w:val="004C2461"/>
    <w:rsid w:val="004C2802"/>
    <w:rsid w:val="004C3CCD"/>
    <w:rsid w:val="004C43CD"/>
    <w:rsid w:val="004C4433"/>
    <w:rsid w:val="004C5B0B"/>
    <w:rsid w:val="004C7462"/>
    <w:rsid w:val="004D02D0"/>
    <w:rsid w:val="004D082D"/>
    <w:rsid w:val="004D1BF5"/>
    <w:rsid w:val="004D2747"/>
    <w:rsid w:val="004D2B97"/>
    <w:rsid w:val="004D327B"/>
    <w:rsid w:val="004D35CB"/>
    <w:rsid w:val="004D3B71"/>
    <w:rsid w:val="004D55EC"/>
    <w:rsid w:val="004D5672"/>
    <w:rsid w:val="004D61A8"/>
    <w:rsid w:val="004D76B4"/>
    <w:rsid w:val="004D7C3F"/>
    <w:rsid w:val="004E00A7"/>
    <w:rsid w:val="004E103D"/>
    <w:rsid w:val="004E2E11"/>
    <w:rsid w:val="004E4615"/>
    <w:rsid w:val="004E537E"/>
    <w:rsid w:val="004E56C4"/>
    <w:rsid w:val="004E6022"/>
    <w:rsid w:val="004E6CD9"/>
    <w:rsid w:val="004E7562"/>
    <w:rsid w:val="004E77B2"/>
    <w:rsid w:val="004F098C"/>
    <w:rsid w:val="004F15AE"/>
    <w:rsid w:val="004F1C31"/>
    <w:rsid w:val="004F1F1B"/>
    <w:rsid w:val="004F226B"/>
    <w:rsid w:val="004F3DFB"/>
    <w:rsid w:val="004F6C51"/>
    <w:rsid w:val="004F7243"/>
    <w:rsid w:val="00500C70"/>
    <w:rsid w:val="00504AAC"/>
    <w:rsid w:val="00504B2D"/>
    <w:rsid w:val="005054CD"/>
    <w:rsid w:val="00505519"/>
    <w:rsid w:val="00505D9F"/>
    <w:rsid w:val="0050607A"/>
    <w:rsid w:val="00506642"/>
    <w:rsid w:val="00507064"/>
    <w:rsid w:val="00507AA4"/>
    <w:rsid w:val="00510195"/>
    <w:rsid w:val="00511756"/>
    <w:rsid w:val="00511B59"/>
    <w:rsid w:val="005122B4"/>
    <w:rsid w:val="00513117"/>
    <w:rsid w:val="00513472"/>
    <w:rsid w:val="00513A1F"/>
    <w:rsid w:val="00513C89"/>
    <w:rsid w:val="00513D23"/>
    <w:rsid w:val="005141F7"/>
    <w:rsid w:val="005144EA"/>
    <w:rsid w:val="00515C0B"/>
    <w:rsid w:val="00515F5E"/>
    <w:rsid w:val="00516BF2"/>
    <w:rsid w:val="00520003"/>
    <w:rsid w:val="0052136D"/>
    <w:rsid w:val="0052176D"/>
    <w:rsid w:val="005219A4"/>
    <w:rsid w:val="00522794"/>
    <w:rsid w:val="00522CDA"/>
    <w:rsid w:val="005236F3"/>
    <w:rsid w:val="005248FF"/>
    <w:rsid w:val="00525596"/>
    <w:rsid w:val="005261DB"/>
    <w:rsid w:val="0052775E"/>
    <w:rsid w:val="00530E59"/>
    <w:rsid w:val="00532630"/>
    <w:rsid w:val="00532E51"/>
    <w:rsid w:val="005348CF"/>
    <w:rsid w:val="0053794A"/>
    <w:rsid w:val="0054111B"/>
    <w:rsid w:val="005420F2"/>
    <w:rsid w:val="0054244D"/>
    <w:rsid w:val="005424A1"/>
    <w:rsid w:val="005426D1"/>
    <w:rsid w:val="005436C6"/>
    <w:rsid w:val="005444DC"/>
    <w:rsid w:val="00544BA7"/>
    <w:rsid w:val="00544DB6"/>
    <w:rsid w:val="00545965"/>
    <w:rsid w:val="00545D2C"/>
    <w:rsid w:val="005476CB"/>
    <w:rsid w:val="00551968"/>
    <w:rsid w:val="00551C90"/>
    <w:rsid w:val="0055292C"/>
    <w:rsid w:val="005529B7"/>
    <w:rsid w:val="00553126"/>
    <w:rsid w:val="005536BD"/>
    <w:rsid w:val="005551E7"/>
    <w:rsid w:val="00555E27"/>
    <w:rsid w:val="00556536"/>
    <w:rsid w:val="00556BCD"/>
    <w:rsid w:val="00557564"/>
    <w:rsid w:val="00557BC3"/>
    <w:rsid w:val="00561C5A"/>
    <w:rsid w:val="0056209A"/>
    <w:rsid w:val="005628B6"/>
    <w:rsid w:val="005637FA"/>
    <w:rsid w:val="0056423E"/>
    <w:rsid w:val="0056440D"/>
    <w:rsid w:val="0056586F"/>
    <w:rsid w:val="00566A6F"/>
    <w:rsid w:val="00566E36"/>
    <w:rsid w:val="00567CCD"/>
    <w:rsid w:val="00570267"/>
    <w:rsid w:val="00570296"/>
    <w:rsid w:val="005704B1"/>
    <w:rsid w:val="00576ECF"/>
    <w:rsid w:val="0058050F"/>
    <w:rsid w:val="005815C6"/>
    <w:rsid w:val="00581A21"/>
    <w:rsid w:val="00581AAB"/>
    <w:rsid w:val="005824F0"/>
    <w:rsid w:val="0058343A"/>
    <w:rsid w:val="0058394D"/>
    <w:rsid w:val="005844B6"/>
    <w:rsid w:val="00584D3D"/>
    <w:rsid w:val="00590107"/>
    <w:rsid w:val="0059090F"/>
    <w:rsid w:val="00590A17"/>
    <w:rsid w:val="00592164"/>
    <w:rsid w:val="0059238C"/>
    <w:rsid w:val="005941EC"/>
    <w:rsid w:val="0059443E"/>
    <w:rsid w:val="005958E9"/>
    <w:rsid w:val="0059724D"/>
    <w:rsid w:val="00597F29"/>
    <w:rsid w:val="005A13E0"/>
    <w:rsid w:val="005A222D"/>
    <w:rsid w:val="005A2F8D"/>
    <w:rsid w:val="005A4E59"/>
    <w:rsid w:val="005A7175"/>
    <w:rsid w:val="005B021E"/>
    <w:rsid w:val="005B04A0"/>
    <w:rsid w:val="005B320C"/>
    <w:rsid w:val="005B3B77"/>
    <w:rsid w:val="005B3B81"/>
    <w:rsid w:val="005B3DB3"/>
    <w:rsid w:val="005B3F54"/>
    <w:rsid w:val="005B48A4"/>
    <w:rsid w:val="005B4964"/>
    <w:rsid w:val="005B4E13"/>
    <w:rsid w:val="005B6E57"/>
    <w:rsid w:val="005B75AB"/>
    <w:rsid w:val="005B7CA2"/>
    <w:rsid w:val="005C02C1"/>
    <w:rsid w:val="005C1167"/>
    <w:rsid w:val="005C1A88"/>
    <w:rsid w:val="005C1A99"/>
    <w:rsid w:val="005C2C13"/>
    <w:rsid w:val="005C342F"/>
    <w:rsid w:val="005C3E3F"/>
    <w:rsid w:val="005C4454"/>
    <w:rsid w:val="005C4E03"/>
    <w:rsid w:val="005C7D1E"/>
    <w:rsid w:val="005C7E66"/>
    <w:rsid w:val="005D0B11"/>
    <w:rsid w:val="005D1044"/>
    <w:rsid w:val="005D2ABD"/>
    <w:rsid w:val="005D53BC"/>
    <w:rsid w:val="005D5CBA"/>
    <w:rsid w:val="005D5EBA"/>
    <w:rsid w:val="005D61D8"/>
    <w:rsid w:val="005E09D4"/>
    <w:rsid w:val="005E0C87"/>
    <w:rsid w:val="005E0E83"/>
    <w:rsid w:val="005E209D"/>
    <w:rsid w:val="005E2273"/>
    <w:rsid w:val="005E2446"/>
    <w:rsid w:val="005E2AF7"/>
    <w:rsid w:val="005E35BA"/>
    <w:rsid w:val="005E3CE8"/>
    <w:rsid w:val="005E42EC"/>
    <w:rsid w:val="005E65C8"/>
    <w:rsid w:val="005E6809"/>
    <w:rsid w:val="005E6C7F"/>
    <w:rsid w:val="005E6D2E"/>
    <w:rsid w:val="005E7ADF"/>
    <w:rsid w:val="005F0A00"/>
    <w:rsid w:val="005F1415"/>
    <w:rsid w:val="005F25E8"/>
    <w:rsid w:val="005F3B4D"/>
    <w:rsid w:val="005F4045"/>
    <w:rsid w:val="005F492A"/>
    <w:rsid w:val="005F4D40"/>
    <w:rsid w:val="005F54CC"/>
    <w:rsid w:val="005F569A"/>
    <w:rsid w:val="005F5A26"/>
    <w:rsid w:val="005F7534"/>
    <w:rsid w:val="005F7B75"/>
    <w:rsid w:val="006001EE"/>
    <w:rsid w:val="006015CC"/>
    <w:rsid w:val="00602272"/>
    <w:rsid w:val="00602FB6"/>
    <w:rsid w:val="00604D6E"/>
    <w:rsid w:val="00605042"/>
    <w:rsid w:val="006053C6"/>
    <w:rsid w:val="00606AD8"/>
    <w:rsid w:val="0061001E"/>
    <w:rsid w:val="006103BD"/>
    <w:rsid w:val="006106E1"/>
    <w:rsid w:val="00610EFB"/>
    <w:rsid w:val="00611FC4"/>
    <w:rsid w:val="00612D69"/>
    <w:rsid w:val="00615A28"/>
    <w:rsid w:val="00616C30"/>
    <w:rsid w:val="006176FB"/>
    <w:rsid w:val="0062050A"/>
    <w:rsid w:val="00620979"/>
    <w:rsid w:val="00620A11"/>
    <w:rsid w:val="0062157B"/>
    <w:rsid w:val="006215DC"/>
    <w:rsid w:val="0062170C"/>
    <w:rsid w:val="00622A8F"/>
    <w:rsid w:val="0062348C"/>
    <w:rsid w:val="00624037"/>
    <w:rsid w:val="00627C00"/>
    <w:rsid w:val="00631266"/>
    <w:rsid w:val="0063294B"/>
    <w:rsid w:val="00632E7E"/>
    <w:rsid w:val="006331E1"/>
    <w:rsid w:val="00633954"/>
    <w:rsid w:val="00634023"/>
    <w:rsid w:val="00634FC0"/>
    <w:rsid w:val="006351BD"/>
    <w:rsid w:val="00635C81"/>
    <w:rsid w:val="00635F2F"/>
    <w:rsid w:val="00636900"/>
    <w:rsid w:val="00636FF0"/>
    <w:rsid w:val="00640B26"/>
    <w:rsid w:val="0064123D"/>
    <w:rsid w:val="00643462"/>
    <w:rsid w:val="006443A2"/>
    <w:rsid w:val="00644A39"/>
    <w:rsid w:val="00644BEA"/>
    <w:rsid w:val="00646DD3"/>
    <w:rsid w:val="00647727"/>
    <w:rsid w:val="00650E88"/>
    <w:rsid w:val="00651D3B"/>
    <w:rsid w:val="00651ED4"/>
    <w:rsid w:val="00652D0A"/>
    <w:rsid w:val="0065381F"/>
    <w:rsid w:val="00655665"/>
    <w:rsid w:val="00655949"/>
    <w:rsid w:val="0066040C"/>
    <w:rsid w:val="00661088"/>
    <w:rsid w:val="00662364"/>
    <w:rsid w:val="00662BB6"/>
    <w:rsid w:val="00663459"/>
    <w:rsid w:val="0066345E"/>
    <w:rsid w:val="006658DA"/>
    <w:rsid w:val="0066595C"/>
    <w:rsid w:val="006673F3"/>
    <w:rsid w:val="00667633"/>
    <w:rsid w:val="00670758"/>
    <w:rsid w:val="00671048"/>
    <w:rsid w:val="00671B51"/>
    <w:rsid w:val="00671B8F"/>
    <w:rsid w:val="00671E70"/>
    <w:rsid w:val="0067362F"/>
    <w:rsid w:val="0067393B"/>
    <w:rsid w:val="00676606"/>
    <w:rsid w:val="00676D11"/>
    <w:rsid w:val="006770A4"/>
    <w:rsid w:val="006772BD"/>
    <w:rsid w:val="006777CE"/>
    <w:rsid w:val="006801E3"/>
    <w:rsid w:val="00681881"/>
    <w:rsid w:val="006819FA"/>
    <w:rsid w:val="00681C88"/>
    <w:rsid w:val="00681D79"/>
    <w:rsid w:val="00683334"/>
    <w:rsid w:val="00684C21"/>
    <w:rsid w:val="00684E8B"/>
    <w:rsid w:val="00684FC9"/>
    <w:rsid w:val="00685956"/>
    <w:rsid w:val="00685BBB"/>
    <w:rsid w:val="00686065"/>
    <w:rsid w:val="00686885"/>
    <w:rsid w:val="00686930"/>
    <w:rsid w:val="00687948"/>
    <w:rsid w:val="00687FE8"/>
    <w:rsid w:val="0069025B"/>
    <w:rsid w:val="00690AD5"/>
    <w:rsid w:val="0069171B"/>
    <w:rsid w:val="00691AAB"/>
    <w:rsid w:val="00692209"/>
    <w:rsid w:val="006925A3"/>
    <w:rsid w:val="00692B46"/>
    <w:rsid w:val="00694181"/>
    <w:rsid w:val="00694AA9"/>
    <w:rsid w:val="0069512A"/>
    <w:rsid w:val="00695383"/>
    <w:rsid w:val="006969A5"/>
    <w:rsid w:val="00696CDC"/>
    <w:rsid w:val="006A1CFD"/>
    <w:rsid w:val="006A1EB6"/>
    <w:rsid w:val="006A2530"/>
    <w:rsid w:val="006A3B40"/>
    <w:rsid w:val="006A3CEB"/>
    <w:rsid w:val="006A5306"/>
    <w:rsid w:val="006A6CC6"/>
    <w:rsid w:val="006B0447"/>
    <w:rsid w:val="006B1785"/>
    <w:rsid w:val="006B1BE7"/>
    <w:rsid w:val="006B2209"/>
    <w:rsid w:val="006B38D9"/>
    <w:rsid w:val="006B4D50"/>
    <w:rsid w:val="006B6E1D"/>
    <w:rsid w:val="006C25B5"/>
    <w:rsid w:val="006C25DF"/>
    <w:rsid w:val="006C3589"/>
    <w:rsid w:val="006C3FF6"/>
    <w:rsid w:val="006C40B0"/>
    <w:rsid w:val="006C46C4"/>
    <w:rsid w:val="006C4776"/>
    <w:rsid w:val="006C5D2F"/>
    <w:rsid w:val="006C6CF6"/>
    <w:rsid w:val="006D09BA"/>
    <w:rsid w:val="006D1437"/>
    <w:rsid w:val="006D1700"/>
    <w:rsid w:val="006D1FE4"/>
    <w:rsid w:val="006D2108"/>
    <w:rsid w:val="006D2703"/>
    <w:rsid w:val="006D3334"/>
    <w:rsid w:val="006D37AF"/>
    <w:rsid w:val="006D51CC"/>
    <w:rsid w:val="006D51D0"/>
    <w:rsid w:val="006D52BE"/>
    <w:rsid w:val="006D5725"/>
    <w:rsid w:val="006D5EB6"/>
    <w:rsid w:val="006D5FB9"/>
    <w:rsid w:val="006D658E"/>
    <w:rsid w:val="006D7945"/>
    <w:rsid w:val="006E1A85"/>
    <w:rsid w:val="006E291A"/>
    <w:rsid w:val="006E2981"/>
    <w:rsid w:val="006E307A"/>
    <w:rsid w:val="006E4B21"/>
    <w:rsid w:val="006E530E"/>
    <w:rsid w:val="006E564B"/>
    <w:rsid w:val="006E7191"/>
    <w:rsid w:val="006F0053"/>
    <w:rsid w:val="006F32F4"/>
    <w:rsid w:val="006F3603"/>
    <w:rsid w:val="006F5381"/>
    <w:rsid w:val="006F6666"/>
    <w:rsid w:val="006F7487"/>
    <w:rsid w:val="006F77B3"/>
    <w:rsid w:val="006F77FD"/>
    <w:rsid w:val="006F7ED9"/>
    <w:rsid w:val="007005CC"/>
    <w:rsid w:val="00700DBF"/>
    <w:rsid w:val="007013AF"/>
    <w:rsid w:val="00701536"/>
    <w:rsid w:val="0070242A"/>
    <w:rsid w:val="007025B9"/>
    <w:rsid w:val="00702D79"/>
    <w:rsid w:val="00703010"/>
    <w:rsid w:val="0070337D"/>
    <w:rsid w:val="0070354D"/>
    <w:rsid w:val="00703577"/>
    <w:rsid w:val="007036B1"/>
    <w:rsid w:val="00703725"/>
    <w:rsid w:val="007053AC"/>
    <w:rsid w:val="00705894"/>
    <w:rsid w:val="00707AE7"/>
    <w:rsid w:val="00707F50"/>
    <w:rsid w:val="007104D3"/>
    <w:rsid w:val="0071069D"/>
    <w:rsid w:val="00710951"/>
    <w:rsid w:val="00710B46"/>
    <w:rsid w:val="00711196"/>
    <w:rsid w:val="00711671"/>
    <w:rsid w:val="00711A44"/>
    <w:rsid w:val="00711DFF"/>
    <w:rsid w:val="007126BC"/>
    <w:rsid w:val="007128BF"/>
    <w:rsid w:val="007129E5"/>
    <w:rsid w:val="0071410D"/>
    <w:rsid w:val="0071416B"/>
    <w:rsid w:val="007143A1"/>
    <w:rsid w:val="00714A6E"/>
    <w:rsid w:val="00715499"/>
    <w:rsid w:val="00715642"/>
    <w:rsid w:val="00716BAD"/>
    <w:rsid w:val="007201C6"/>
    <w:rsid w:val="00720536"/>
    <w:rsid w:val="00720B03"/>
    <w:rsid w:val="00721D53"/>
    <w:rsid w:val="00721E78"/>
    <w:rsid w:val="007220BA"/>
    <w:rsid w:val="00723529"/>
    <w:rsid w:val="00724489"/>
    <w:rsid w:val="007247D5"/>
    <w:rsid w:val="00724B9D"/>
    <w:rsid w:val="00725824"/>
    <w:rsid w:val="0072632A"/>
    <w:rsid w:val="0072654E"/>
    <w:rsid w:val="00726E77"/>
    <w:rsid w:val="00727F99"/>
    <w:rsid w:val="00730CAC"/>
    <w:rsid w:val="00731FBA"/>
    <w:rsid w:val="007327D5"/>
    <w:rsid w:val="007329CB"/>
    <w:rsid w:val="00732DA0"/>
    <w:rsid w:val="00734F75"/>
    <w:rsid w:val="00734FED"/>
    <w:rsid w:val="00736C66"/>
    <w:rsid w:val="007374C7"/>
    <w:rsid w:val="0073798C"/>
    <w:rsid w:val="00740DD3"/>
    <w:rsid w:val="00741DAB"/>
    <w:rsid w:val="00742EFD"/>
    <w:rsid w:val="00744A64"/>
    <w:rsid w:val="00744A6C"/>
    <w:rsid w:val="00744E1D"/>
    <w:rsid w:val="00746D7D"/>
    <w:rsid w:val="00747C75"/>
    <w:rsid w:val="0075132A"/>
    <w:rsid w:val="00751F2D"/>
    <w:rsid w:val="007571DD"/>
    <w:rsid w:val="007572BF"/>
    <w:rsid w:val="0075772E"/>
    <w:rsid w:val="00761B1A"/>
    <w:rsid w:val="00761DA2"/>
    <w:rsid w:val="00761F78"/>
    <w:rsid w:val="007629C8"/>
    <w:rsid w:val="00762A0B"/>
    <w:rsid w:val="00762E27"/>
    <w:rsid w:val="0076499B"/>
    <w:rsid w:val="00765351"/>
    <w:rsid w:val="00765FE0"/>
    <w:rsid w:val="00766478"/>
    <w:rsid w:val="00766887"/>
    <w:rsid w:val="00766920"/>
    <w:rsid w:val="0077047D"/>
    <w:rsid w:val="00770A57"/>
    <w:rsid w:val="00771974"/>
    <w:rsid w:val="00771F65"/>
    <w:rsid w:val="00774543"/>
    <w:rsid w:val="00774A60"/>
    <w:rsid w:val="007754C6"/>
    <w:rsid w:val="00775752"/>
    <w:rsid w:val="007808D3"/>
    <w:rsid w:val="0078112B"/>
    <w:rsid w:val="007819A9"/>
    <w:rsid w:val="0078436A"/>
    <w:rsid w:val="00786527"/>
    <w:rsid w:val="00786C10"/>
    <w:rsid w:val="00786DD9"/>
    <w:rsid w:val="0079075A"/>
    <w:rsid w:val="00790C26"/>
    <w:rsid w:val="00792ACA"/>
    <w:rsid w:val="007941A9"/>
    <w:rsid w:val="00794709"/>
    <w:rsid w:val="007A0824"/>
    <w:rsid w:val="007A1B27"/>
    <w:rsid w:val="007A2818"/>
    <w:rsid w:val="007A28B3"/>
    <w:rsid w:val="007A3445"/>
    <w:rsid w:val="007A3646"/>
    <w:rsid w:val="007A4A6B"/>
    <w:rsid w:val="007A630A"/>
    <w:rsid w:val="007A789B"/>
    <w:rsid w:val="007B0F35"/>
    <w:rsid w:val="007B1706"/>
    <w:rsid w:val="007B3089"/>
    <w:rsid w:val="007B328D"/>
    <w:rsid w:val="007B4511"/>
    <w:rsid w:val="007B6809"/>
    <w:rsid w:val="007B6BA5"/>
    <w:rsid w:val="007B76DF"/>
    <w:rsid w:val="007B7F20"/>
    <w:rsid w:val="007C0C2A"/>
    <w:rsid w:val="007C3390"/>
    <w:rsid w:val="007C3F68"/>
    <w:rsid w:val="007C3FC8"/>
    <w:rsid w:val="007C4F4B"/>
    <w:rsid w:val="007C5F20"/>
    <w:rsid w:val="007C6E39"/>
    <w:rsid w:val="007C71E5"/>
    <w:rsid w:val="007C733C"/>
    <w:rsid w:val="007C7944"/>
    <w:rsid w:val="007D0510"/>
    <w:rsid w:val="007D0EBC"/>
    <w:rsid w:val="007D1112"/>
    <w:rsid w:val="007D3EC5"/>
    <w:rsid w:val="007D45C4"/>
    <w:rsid w:val="007D5054"/>
    <w:rsid w:val="007D7231"/>
    <w:rsid w:val="007E01E9"/>
    <w:rsid w:val="007E0CA7"/>
    <w:rsid w:val="007E129A"/>
    <w:rsid w:val="007E1CC2"/>
    <w:rsid w:val="007E1F16"/>
    <w:rsid w:val="007E2005"/>
    <w:rsid w:val="007E24A4"/>
    <w:rsid w:val="007E2CA9"/>
    <w:rsid w:val="007E4540"/>
    <w:rsid w:val="007E5384"/>
    <w:rsid w:val="007E568F"/>
    <w:rsid w:val="007E5944"/>
    <w:rsid w:val="007E63F3"/>
    <w:rsid w:val="007E72E5"/>
    <w:rsid w:val="007F00DD"/>
    <w:rsid w:val="007F255D"/>
    <w:rsid w:val="007F31E7"/>
    <w:rsid w:val="007F374A"/>
    <w:rsid w:val="007F3821"/>
    <w:rsid w:val="007F52B8"/>
    <w:rsid w:val="007F6611"/>
    <w:rsid w:val="007F7C1F"/>
    <w:rsid w:val="008007A3"/>
    <w:rsid w:val="00803A40"/>
    <w:rsid w:val="00805276"/>
    <w:rsid w:val="008052FB"/>
    <w:rsid w:val="008057EE"/>
    <w:rsid w:val="00806620"/>
    <w:rsid w:val="0080665F"/>
    <w:rsid w:val="00810A6A"/>
    <w:rsid w:val="00811920"/>
    <w:rsid w:val="0081592B"/>
    <w:rsid w:val="008159E3"/>
    <w:rsid w:val="00815AD0"/>
    <w:rsid w:val="00815EDB"/>
    <w:rsid w:val="00816FE2"/>
    <w:rsid w:val="008203B2"/>
    <w:rsid w:val="00821CD9"/>
    <w:rsid w:val="0082239C"/>
    <w:rsid w:val="008227D5"/>
    <w:rsid w:val="008242D7"/>
    <w:rsid w:val="0082461F"/>
    <w:rsid w:val="00824F9B"/>
    <w:rsid w:val="008257B1"/>
    <w:rsid w:val="00825D48"/>
    <w:rsid w:val="00826EC8"/>
    <w:rsid w:val="00830ABF"/>
    <w:rsid w:val="00831122"/>
    <w:rsid w:val="0083171E"/>
    <w:rsid w:val="00832334"/>
    <w:rsid w:val="00832BB6"/>
    <w:rsid w:val="008334C5"/>
    <w:rsid w:val="00833590"/>
    <w:rsid w:val="00833A6C"/>
    <w:rsid w:val="00834D1D"/>
    <w:rsid w:val="008353EF"/>
    <w:rsid w:val="0083685C"/>
    <w:rsid w:val="00841690"/>
    <w:rsid w:val="00841840"/>
    <w:rsid w:val="00843767"/>
    <w:rsid w:val="00844920"/>
    <w:rsid w:val="00844DD8"/>
    <w:rsid w:val="0084620F"/>
    <w:rsid w:val="00846244"/>
    <w:rsid w:val="00846306"/>
    <w:rsid w:val="008506FE"/>
    <w:rsid w:val="008524BE"/>
    <w:rsid w:val="00852532"/>
    <w:rsid w:val="00852C64"/>
    <w:rsid w:val="00854FF9"/>
    <w:rsid w:val="00855CA1"/>
    <w:rsid w:val="00856C5B"/>
    <w:rsid w:val="00857041"/>
    <w:rsid w:val="00861135"/>
    <w:rsid w:val="008624E0"/>
    <w:rsid w:val="00862D6F"/>
    <w:rsid w:val="00864077"/>
    <w:rsid w:val="0086412D"/>
    <w:rsid w:val="00865472"/>
    <w:rsid w:val="00866215"/>
    <w:rsid w:val="008679D9"/>
    <w:rsid w:val="00870586"/>
    <w:rsid w:val="008713DD"/>
    <w:rsid w:val="00871BE6"/>
    <w:rsid w:val="00871ED8"/>
    <w:rsid w:val="0087205C"/>
    <w:rsid w:val="0087369D"/>
    <w:rsid w:val="00875003"/>
    <w:rsid w:val="008752E1"/>
    <w:rsid w:val="00875353"/>
    <w:rsid w:val="0087775F"/>
    <w:rsid w:val="00880675"/>
    <w:rsid w:val="0088071A"/>
    <w:rsid w:val="00881990"/>
    <w:rsid w:val="00882CCD"/>
    <w:rsid w:val="0088344D"/>
    <w:rsid w:val="00883522"/>
    <w:rsid w:val="00883A1B"/>
    <w:rsid w:val="008878DE"/>
    <w:rsid w:val="00890977"/>
    <w:rsid w:val="00891AF7"/>
    <w:rsid w:val="00891F15"/>
    <w:rsid w:val="008922CA"/>
    <w:rsid w:val="00892739"/>
    <w:rsid w:val="00893C31"/>
    <w:rsid w:val="008945B6"/>
    <w:rsid w:val="00894BFC"/>
    <w:rsid w:val="008966C1"/>
    <w:rsid w:val="00896988"/>
    <w:rsid w:val="008979B1"/>
    <w:rsid w:val="00897DF2"/>
    <w:rsid w:val="008A0EFE"/>
    <w:rsid w:val="008A109D"/>
    <w:rsid w:val="008A16AD"/>
    <w:rsid w:val="008A1ED5"/>
    <w:rsid w:val="008A35D5"/>
    <w:rsid w:val="008A368C"/>
    <w:rsid w:val="008A43AC"/>
    <w:rsid w:val="008A4867"/>
    <w:rsid w:val="008A4981"/>
    <w:rsid w:val="008A4C04"/>
    <w:rsid w:val="008A5EF6"/>
    <w:rsid w:val="008A5F02"/>
    <w:rsid w:val="008A6B25"/>
    <w:rsid w:val="008A6C4F"/>
    <w:rsid w:val="008A6FB2"/>
    <w:rsid w:val="008B0A4D"/>
    <w:rsid w:val="008B1895"/>
    <w:rsid w:val="008B2335"/>
    <w:rsid w:val="008B2E36"/>
    <w:rsid w:val="008B3AC3"/>
    <w:rsid w:val="008B4166"/>
    <w:rsid w:val="008C0614"/>
    <w:rsid w:val="008C1D2D"/>
    <w:rsid w:val="008C32F0"/>
    <w:rsid w:val="008C3A0A"/>
    <w:rsid w:val="008C3D75"/>
    <w:rsid w:val="008C6356"/>
    <w:rsid w:val="008C6A46"/>
    <w:rsid w:val="008C6A70"/>
    <w:rsid w:val="008D06D2"/>
    <w:rsid w:val="008D0BC3"/>
    <w:rsid w:val="008D0C76"/>
    <w:rsid w:val="008D0E8A"/>
    <w:rsid w:val="008D2CD5"/>
    <w:rsid w:val="008D3DB3"/>
    <w:rsid w:val="008D4655"/>
    <w:rsid w:val="008D6E6B"/>
    <w:rsid w:val="008D7234"/>
    <w:rsid w:val="008E01D4"/>
    <w:rsid w:val="008E0678"/>
    <w:rsid w:val="008E2A2B"/>
    <w:rsid w:val="008E2E7D"/>
    <w:rsid w:val="008E3CC8"/>
    <w:rsid w:val="008E3E33"/>
    <w:rsid w:val="008E4248"/>
    <w:rsid w:val="008E72A2"/>
    <w:rsid w:val="008F1D6F"/>
    <w:rsid w:val="008F1F58"/>
    <w:rsid w:val="008F31D2"/>
    <w:rsid w:val="008F3236"/>
    <w:rsid w:val="008F52CC"/>
    <w:rsid w:val="008F69D0"/>
    <w:rsid w:val="008F6AB2"/>
    <w:rsid w:val="008F6E3A"/>
    <w:rsid w:val="008F7192"/>
    <w:rsid w:val="008F78DC"/>
    <w:rsid w:val="008F7B62"/>
    <w:rsid w:val="00900152"/>
    <w:rsid w:val="00900DFC"/>
    <w:rsid w:val="009018BB"/>
    <w:rsid w:val="00903BE6"/>
    <w:rsid w:val="0090405F"/>
    <w:rsid w:val="00904C91"/>
    <w:rsid w:val="00906ADF"/>
    <w:rsid w:val="00906AFB"/>
    <w:rsid w:val="0090713F"/>
    <w:rsid w:val="00912A10"/>
    <w:rsid w:val="0091318A"/>
    <w:rsid w:val="00913D9A"/>
    <w:rsid w:val="00913F7E"/>
    <w:rsid w:val="009143FD"/>
    <w:rsid w:val="00914DA5"/>
    <w:rsid w:val="00915EF6"/>
    <w:rsid w:val="0091723F"/>
    <w:rsid w:val="009178DB"/>
    <w:rsid w:val="00917C48"/>
    <w:rsid w:val="00917C97"/>
    <w:rsid w:val="00920B46"/>
    <w:rsid w:val="00921B9F"/>
    <w:rsid w:val="009223CA"/>
    <w:rsid w:val="00922987"/>
    <w:rsid w:val="00923BBF"/>
    <w:rsid w:val="00925177"/>
    <w:rsid w:val="0092523C"/>
    <w:rsid w:val="00925604"/>
    <w:rsid w:val="00927D62"/>
    <w:rsid w:val="00930560"/>
    <w:rsid w:val="00930779"/>
    <w:rsid w:val="00930F85"/>
    <w:rsid w:val="009311E7"/>
    <w:rsid w:val="00933912"/>
    <w:rsid w:val="00933EF8"/>
    <w:rsid w:val="00934513"/>
    <w:rsid w:val="0093536A"/>
    <w:rsid w:val="00935851"/>
    <w:rsid w:val="00936E56"/>
    <w:rsid w:val="0093745E"/>
    <w:rsid w:val="00937BD1"/>
    <w:rsid w:val="00940F93"/>
    <w:rsid w:val="00941ABE"/>
    <w:rsid w:val="00942A76"/>
    <w:rsid w:val="0094314F"/>
    <w:rsid w:val="00943CF0"/>
    <w:rsid w:val="00943F48"/>
    <w:rsid w:val="00943FE7"/>
    <w:rsid w:val="0094467E"/>
    <w:rsid w:val="009448C3"/>
    <w:rsid w:val="00944B2D"/>
    <w:rsid w:val="009456C7"/>
    <w:rsid w:val="00945F3F"/>
    <w:rsid w:val="0095004D"/>
    <w:rsid w:val="009505D3"/>
    <w:rsid w:val="009507E4"/>
    <w:rsid w:val="00950CAA"/>
    <w:rsid w:val="009523A3"/>
    <w:rsid w:val="009538E7"/>
    <w:rsid w:val="00953DD1"/>
    <w:rsid w:val="00954000"/>
    <w:rsid w:val="00955162"/>
    <w:rsid w:val="00955659"/>
    <w:rsid w:val="00955913"/>
    <w:rsid w:val="00956A62"/>
    <w:rsid w:val="00962EDB"/>
    <w:rsid w:val="0096356B"/>
    <w:rsid w:val="00964B00"/>
    <w:rsid w:val="009673A6"/>
    <w:rsid w:val="00971086"/>
    <w:rsid w:val="009712FB"/>
    <w:rsid w:val="00971EF7"/>
    <w:rsid w:val="009726BA"/>
    <w:rsid w:val="00973463"/>
    <w:rsid w:val="0097450F"/>
    <w:rsid w:val="00974A0C"/>
    <w:rsid w:val="00975C12"/>
    <w:rsid w:val="009760F3"/>
    <w:rsid w:val="00976947"/>
    <w:rsid w:val="00976CFB"/>
    <w:rsid w:val="00977F3D"/>
    <w:rsid w:val="00980239"/>
    <w:rsid w:val="00984DBB"/>
    <w:rsid w:val="009857F3"/>
    <w:rsid w:val="00986A6D"/>
    <w:rsid w:val="0098714D"/>
    <w:rsid w:val="009873AF"/>
    <w:rsid w:val="009875C0"/>
    <w:rsid w:val="009908C6"/>
    <w:rsid w:val="00990A35"/>
    <w:rsid w:val="00991608"/>
    <w:rsid w:val="009917B3"/>
    <w:rsid w:val="00993C33"/>
    <w:rsid w:val="009940B2"/>
    <w:rsid w:val="00995CCC"/>
    <w:rsid w:val="0099626D"/>
    <w:rsid w:val="009962FE"/>
    <w:rsid w:val="009967FC"/>
    <w:rsid w:val="009972CB"/>
    <w:rsid w:val="009A007C"/>
    <w:rsid w:val="009A0830"/>
    <w:rsid w:val="009A0E8D"/>
    <w:rsid w:val="009A3168"/>
    <w:rsid w:val="009A5164"/>
    <w:rsid w:val="009A6772"/>
    <w:rsid w:val="009B26E7"/>
    <w:rsid w:val="009B283B"/>
    <w:rsid w:val="009B4AFA"/>
    <w:rsid w:val="009B5B02"/>
    <w:rsid w:val="009B6015"/>
    <w:rsid w:val="009B64BB"/>
    <w:rsid w:val="009B704D"/>
    <w:rsid w:val="009C0694"/>
    <w:rsid w:val="009C0D49"/>
    <w:rsid w:val="009C2521"/>
    <w:rsid w:val="009C300D"/>
    <w:rsid w:val="009C46BD"/>
    <w:rsid w:val="009C4AD6"/>
    <w:rsid w:val="009C7CDB"/>
    <w:rsid w:val="009D0146"/>
    <w:rsid w:val="009D0D65"/>
    <w:rsid w:val="009D2100"/>
    <w:rsid w:val="009D7595"/>
    <w:rsid w:val="009E06FF"/>
    <w:rsid w:val="009E08D7"/>
    <w:rsid w:val="009E093D"/>
    <w:rsid w:val="009E0F84"/>
    <w:rsid w:val="009E0FC1"/>
    <w:rsid w:val="009E10D4"/>
    <w:rsid w:val="009E29DB"/>
    <w:rsid w:val="009E2A7A"/>
    <w:rsid w:val="009E38A4"/>
    <w:rsid w:val="009E4C2C"/>
    <w:rsid w:val="009E52EB"/>
    <w:rsid w:val="009E607D"/>
    <w:rsid w:val="009E618E"/>
    <w:rsid w:val="009E6F42"/>
    <w:rsid w:val="009E7DB9"/>
    <w:rsid w:val="009F0384"/>
    <w:rsid w:val="009F1104"/>
    <w:rsid w:val="009F1D99"/>
    <w:rsid w:val="009F24C5"/>
    <w:rsid w:val="009F29A0"/>
    <w:rsid w:val="009F3CDF"/>
    <w:rsid w:val="009F411C"/>
    <w:rsid w:val="009F54DE"/>
    <w:rsid w:val="009F5D57"/>
    <w:rsid w:val="009F607A"/>
    <w:rsid w:val="009F6F52"/>
    <w:rsid w:val="00A00697"/>
    <w:rsid w:val="00A00768"/>
    <w:rsid w:val="00A00A3F"/>
    <w:rsid w:val="00A01082"/>
    <w:rsid w:val="00A01136"/>
    <w:rsid w:val="00A01489"/>
    <w:rsid w:val="00A015EE"/>
    <w:rsid w:val="00A02731"/>
    <w:rsid w:val="00A03327"/>
    <w:rsid w:val="00A03E19"/>
    <w:rsid w:val="00A04EEF"/>
    <w:rsid w:val="00A052E0"/>
    <w:rsid w:val="00A05368"/>
    <w:rsid w:val="00A062D2"/>
    <w:rsid w:val="00A06527"/>
    <w:rsid w:val="00A10940"/>
    <w:rsid w:val="00A11C5C"/>
    <w:rsid w:val="00A11DB0"/>
    <w:rsid w:val="00A12A75"/>
    <w:rsid w:val="00A12B11"/>
    <w:rsid w:val="00A13AC6"/>
    <w:rsid w:val="00A147C6"/>
    <w:rsid w:val="00A14BCA"/>
    <w:rsid w:val="00A15034"/>
    <w:rsid w:val="00A153F6"/>
    <w:rsid w:val="00A16878"/>
    <w:rsid w:val="00A16D61"/>
    <w:rsid w:val="00A17933"/>
    <w:rsid w:val="00A21382"/>
    <w:rsid w:val="00A21912"/>
    <w:rsid w:val="00A2253E"/>
    <w:rsid w:val="00A2467C"/>
    <w:rsid w:val="00A25B2D"/>
    <w:rsid w:val="00A271CD"/>
    <w:rsid w:val="00A3026E"/>
    <w:rsid w:val="00A30B5B"/>
    <w:rsid w:val="00A312EA"/>
    <w:rsid w:val="00A313C6"/>
    <w:rsid w:val="00A32169"/>
    <w:rsid w:val="00A3328D"/>
    <w:rsid w:val="00A338F1"/>
    <w:rsid w:val="00A3484D"/>
    <w:rsid w:val="00A349BA"/>
    <w:rsid w:val="00A34B8B"/>
    <w:rsid w:val="00A35BE0"/>
    <w:rsid w:val="00A41117"/>
    <w:rsid w:val="00A4207E"/>
    <w:rsid w:val="00A4278C"/>
    <w:rsid w:val="00A43F1D"/>
    <w:rsid w:val="00A4537E"/>
    <w:rsid w:val="00A45D77"/>
    <w:rsid w:val="00A51AD3"/>
    <w:rsid w:val="00A521DD"/>
    <w:rsid w:val="00A535A2"/>
    <w:rsid w:val="00A53A3A"/>
    <w:rsid w:val="00A540A1"/>
    <w:rsid w:val="00A5415B"/>
    <w:rsid w:val="00A54605"/>
    <w:rsid w:val="00A546DB"/>
    <w:rsid w:val="00A553C8"/>
    <w:rsid w:val="00A5572C"/>
    <w:rsid w:val="00A55A61"/>
    <w:rsid w:val="00A56128"/>
    <w:rsid w:val="00A57DCF"/>
    <w:rsid w:val="00A61151"/>
    <w:rsid w:val="00A6129C"/>
    <w:rsid w:val="00A618E6"/>
    <w:rsid w:val="00A62592"/>
    <w:rsid w:val="00A62C39"/>
    <w:rsid w:val="00A63286"/>
    <w:rsid w:val="00A64834"/>
    <w:rsid w:val="00A6494C"/>
    <w:rsid w:val="00A64E00"/>
    <w:rsid w:val="00A673EB"/>
    <w:rsid w:val="00A67D66"/>
    <w:rsid w:val="00A70C6B"/>
    <w:rsid w:val="00A72710"/>
    <w:rsid w:val="00A72F22"/>
    <w:rsid w:val="00A7360F"/>
    <w:rsid w:val="00A748A6"/>
    <w:rsid w:val="00A7577B"/>
    <w:rsid w:val="00A769F4"/>
    <w:rsid w:val="00A76E91"/>
    <w:rsid w:val="00A776B4"/>
    <w:rsid w:val="00A77C1F"/>
    <w:rsid w:val="00A80461"/>
    <w:rsid w:val="00A8140E"/>
    <w:rsid w:val="00A81DC7"/>
    <w:rsid w:val="00A826EB"/>
    <w:rsid w:val="00A82AB4"/>
    <w:rsid w:val="00A83411"/>
    <w:rsid w:val="00A84102"/>
    <w:rsid w:val="00A84778"/>
    <w:rsid w:val="00A84BFB"/>
    <w:rsid w:val="00A867C6"/>
    <w:rsid w:val="00A8787A"/>
    <w:rsid w:val="00A87F2D"/>
    <w:rsid w:val="00A91216"/>
    <w:rsid w:val="00A9133E"/>
    <w:rsid w:val="00A92205"/>
    <w:rsid w:val="00A9221A"/>
    <w:rsid w:val="00A932C6"/>
    <w:rsid w:val="00A94361"/>
    <w:rsid w:val="00A95F66"/>
    <w:rsid w:val="00A960F5"/>
    <w:rsid w:val="00A97781"/>
    <w:rsid w:val="00AA060A"/>
    <w:rsid w:val="00AA1C29"/>
    <w:rsid w:val="00AA293C"/>
    <w:rsid w:val="00AA428B"/>
    <w:rsid w:val="00AA4D44"/>
    <w:rsid w:val="00AA6657"/>
    <w:rsid w:val="00AA6D4C"/>
    <w:rsid w:val="00AB14FE"/>
    <w:rsid w:val="00AB27C0"/>
    <w:rsid w:val="00AB2E17"/>
    <w:rsid w:val="00AB347B"/>
    <w:rsid w:val="00AB477C"/>
    <w:rsid w:val="00AB582C"/>
    <w:rsid w:val="00AC0AAD"/>
    <w:rsid w:val="00AC1D4E"/>
    <w:rsid w:val="00AC3DB1"/>
    <w:rsid w:val="00AC4A1B"/>
    <w:rsid w:val="00AC5DEC"/>
    <w:rsid w:val="00AC6C00"/>
    <w:rsid w:val="00AC74DD"/>
    <w:rsid w:val="00AC7C37"/>
    <w:rsid w:val="00AC7D2D"/>
    <w:rsid w:val="00AD0302"/>
    <w:rsid w:val="00AD10B1"/>
    <w:rsid w:val="00AD1304"/>
    <w:rsid w:val="00AD1EE1"/>
    <w:rsid w:val="00AD24DE"/>
    <w:rsid w:val="00AD4029"/>
    <w:rsid w:val="00AE0018"/>
    <w:rsid w:val="00AE0B25"/>
    <w:rsid w:val="00AE15BF"/>
    <w:rsid w:val="00AE47BC"/>
    <w:rsid w:val="00AE5CD0"/>
    <w:rsid w:val="00AE64BE"/>
    <w:rsid w:val="00AE7509"/>
    <w:rsid w:val="00AE7CB0"/>
    <w:rsid w:val="00AF06EA"/>
    <w:rsid w:val="00AF0DEA"/>
    <w:rsid w:val="00AF3A07"/>
    <w:rsid w:val="00AF401A"/>
    <w:rsid w:val="00AF4573"/>
    <w:rsid w:val="00AF4E3A"/>
    <w:rsid w:val="00AF6454"/>
    <w:rsid w:val="00AF68A2"/>
    <w:rsid w:val="00B00E68"/>
    <w:rsid w:val="00B01C8A"/>
    <w:rsid w:val="00B03C8E"/>
    <w:rsid w:val="00B04B58"/>
    <w:rsid w:val="00B05790"/>
    <w:rsid w:val="00B07815"/>
    <w:rsid w:val="00B104CC"/>
    <w:rsid w:val="00B139C2"/>
    <w:rsid w:val="00B14A51"/>
    <w:rsid w:val="00B15A01"/>
    <w:rsid w:val="00B17CEB"/>
    <w:rsid w:val="00B20694"/>
    <w:rsid w:val="00B20827"/>
    <w:rsid w:val="00B212BB"/>
    <w:rsid w:val="00B22337"/>
    <w:rsid w:val="00B22796"/>
    <w:rsid w:val="00B2284A"/>
    <w:rsid w:val="00B22A38"/>
    <w:rsid w:val="00B22CD3"/>
    <w:rsid w:val="00B23113"/>
    <w:rsid w:val="00B275BE"/>
    <w:rsid w:val="00B30179"/>
    <w:rsid w:val="00B308C4"/>
    <w:rsid w:val="00B326F8"/>
    <w:rsid w:val="00B3393B"/>
    <w:rsid w:val="00B36514"/>
    <w:rsid w:val="00B37C1F"/>
    <w:rsid w:val="00B40037"/>
    <w:rsid w:val="00B402FA"/>
    <w:rsid w:val="00B403B8"/>
    <w:rsid w:val="00B40596"/>
    <w:rsid w:val="00B417CC"/>
    <w:rsid w:val="00B419AF"/>
    <w:rsid w:val="00B41DE3"/>
    <w:rsid w:val="00B421C1"/>
    <w:rsid w:val="00B428DF"/>
    <w:rsid w:val="00B42F9E"/>
    <w:rsid w:val="00B43C0A"/>
    <w:rsid w:val="00B4429E"/>
    <w:rsid w:val="00B44AB2"/>
    <w:rsid w:val="00B45BA8"/>
    <w:rsid w:val="00B45E41"/>
    <w:rsid w:val="00B45F2F"/>
    <w:rsid w:val="00B52E8A"/>
    <w:rsid w:val="00B53C21"/>
    <w:rsid w:val="00B53CE6"/>
    <w:rsid w:val="00B54BA3"/>
    <w:rsid w:val="00B555C1"/>
    <w:rsid w:val="00B55AAF"/>
    <w:rsid w:val="00B55C71"/>
    <w:rsid w:val="00B56DBD"/>
    <w:rsid w:val="00B56E4A"/>
    <w:rsid w:val="00B56E9C"/>
    <w:rsid w:val="00B57125"/>
    <w:rsid w:val="00B57773"/>
    <w:rsid w:val="00B57865"/>
    <w:rsid w:val="00B579F8"/>
    <w:rsid w:val="00B6011F"/>
    <w:rsid w:val="00B6127A"/>
    <w:rsid w:val="00B61503"/>
    <w:rsid w:val="00B64B1F"/>
    <w:rsid w:val="00B64CD3"/>
    <w:rsid w:val="00B65263"/>
    <w:rsid w:val="00B6553F"/>
    <w:rsid w:val="00B66080"/>
    <w:rsid w:val="00B67DDA"/>
    <w:rsid w:val="00B67E8A"/>
    <w:rsid w:val="00B70A4E"/>
    <w:rsid w:val="00B711F6"/>
    <w:rsid w:val="00B71F69"/>
    <w:rsid w:val="00B72186"/>
    <w:rsid w:val="00B733D5"/>
    <w:rsid w:val="00B75746"/>
    <w:rsid w:val="00B75BC2"/>
    <w:rsid w:val="00B75D79"/>
    <w:rsid w:val="00B77D05"/>
    <w:rsid w:val="00B80534"/>
    <w:rsid w:val="00B80B24"/>
    <w:rsid w:val="00B81206"/>
    <w:rsid w:val="00B81E12"/>
    <w:rsid w:val="00B8299F"/>
    <w:rsid w:val="00B8562F"/>
    <w:rsid w:val="00B8581D"/>
    <w:rsid w:val="00B863E8"/>
    <w:rsid w:val="00B8674D"/>
    <w:rsid w:val="00B90CD9"/>
    <w:rsid w:val="00B9136D"/>
    <w:rsid w:val="00B91F53"/>
    <w:rsid w:val="00B91F8E"/>
    <w:rsid w:val="00B9204B"/>
    <w:rsid w:val="00B92C2D"/>
    <w:rsid w:val="00B92E8C"/>
    <w:rsid w:val="00B9495E"/>
    <w:rsid w:val="00B95EE4"/>
    <w:rsid w:val="00BA081A"/>
    <w:rsid w:val="00BA0995"/>
    <w:rsid w:val="00BA13A2"/>
    <w:rsid w:val="00BA1518"/>
    <w:rsid w:val="00BA156B"/>
    <w:rsid w:val="00BA1B9C"/>
    <w:rsid w:val="00BA4F74"/>
    <w:rsid w:val="00BA5275"/>
    <w:rsid w:val="00BA5CBA"/>
    <w:rsid w:val="00BA600B"/>
    <w:rsid w:val="00BA78DD"/>
    <w:rsid w:val="00BB0203"/>
    <w:rsid w:val="00BB3B4D"/>
    <w:rsid w:val="00BB41CD"/>
    <w:rsid w:val="00BB5B2E"/>
    <w:rsid w:val="00BB7EB0"/>
    <w:rsid w:val="00BC0AFC"/>
    <w:rsid w:val="00BC1592"/>
    <w:rsid w:val="00BC1647"/>
    <w:rsid w:val="00BC1F18"/>
    <w:rsid w:val="00BC22CC"/>
    <w:rsid w:val="00BC24E0"/>
    <w:rsid w:val="00BC274A"/>
    <w:rsid w:val="00BC2F55"/>
    <w:rsid w:val="00BC3FA0"/>
    <w:rsid w:val="00BC5834"/>
    <w:rsid w:val="00BC5F30"/>
    <w:rsid w:val="00BC60FB"/>
    <w:rsid w:val="00BC6ACB"/>
    <w:rsid w:val="00BC6FB5"/>
    <w:rsid w:val="00BC71DE"/>
    <w:rsid w:val="00BC74E9"/>
    <w:rsid w:val="00BD0827"/>
    <w:rsid w:val="00BD0A31"/>
    <w:rsid w:val="00BD0D81"/>
    <w:rsid w:val="00BD11F9"/>
    <w:rsid w:val="00BD1684"/>
    <w:rsid w:val="00BD23E9"/>
    <w:rsid w:val="00BD5554"/>
    <w:rsid w:val="00BD558E"/>
    <w:rsid w:val="00BD55A8"/>
    <w:rsid w:val="00BD593D"/>
    <w:rsid w:val="00BD6CEF"/>
    <w:rsid w:val="00BD787B"/>
    <w:rsid w:val="00BD79BB"/>
    <w:rsid w:val="00BE02F3"/>
    <w:rsid w:val="00BE3693"/>
    <w:rsid w:val="00BE41EA"/>
    <w:rsid w:val="00BE4447"/>
    <w:rsid w:val="00BE53AD"/>
    <w:rsid w:val="00BF0477"/>
    <w:rsid w:val="00BF335A"/>
    <w:rsid w:val="00BF5139"/>
    <w:rsid w:val="00BF5721"/>
    <w:rsid w:val="00BF5897"/>
    <w:rsid w:val="00BF5B1D"/>
    <w:rsid w:val="00BF64FB"/>
    <w:rsid w:val="00BF68A8"/>
    <w:rsid w:val="00BF6D44"/>
    <w:rsid w:val="00BF7AB7"/>
    <w:rsid w:val="00C014EC"/>
    <w:rsid w:val="00C01BA5"/>
    <w:rsid w:val="00C029CC"/>
    <w:rsid w:val="00C02BC2"/>
    <w:rsid w:val="00C036BE"/>
    <w:rsid w:val="00C037C4"/>
    <w:rsid w:val="00C051E2"/>
    <w:rsid w:val="00C06EDF"/>
    <w:rsid w:val="00C10E12"/>
    <w:rsid w:val="00C11A03"/>
    <w:rsid w:val="00C13AEE"/>
    <w:rsid w:val="00C151C2"/>
    <w:rsid w:val="00C15C0C"/>
    <w:rsid w:val="00C17CAC"/>
    <w:rsid w:val="00C21E00"/>
    <w:rsid w:val="00C22419"/>
    <w:rsid w:val="00C226B4"/>
    <w:rsid w:val="00C22C0C"/>
    <w:rsid w:val="00C23046"/>
    <w:rsid w:val="00C23CEB"/>
    <w:rsid w:val="00C27743"/>
    <w:rsid w:val="00C30217"/>
    <w:rsid w:val="00C30657"/>
    <w:rsid w:val="00C30B95"/>
    <w:rsid w:val="00C32252"/>
    <w:rsid w:val="00C32BB7"/>
    <w:rsid w:val="00C3354D"/>
    <w:rsid w:val="00C33FD3"/>
    <w:rsid w:val="00C343EC"/>
    <w:rsid w:val="00C35B87"/>
    <w:rsid w:val="00C3796A"/>
    <w:rsid w:val="00C40399"/>
    <w:rsid w:val="00C40748"/>
    <w:rsid w:val="00C41519"/>
    <w:rsid w:val="00C41960"/>
    <w:rsid w:val="00C4527F"/>
    <w:rsid w:val="00C45284"/>
    <w:rsid w:val="00C45828"/>
    <w:rsid w:val="00C463DD"/>
    <w:rsid w:val="00C4724C"/>
    <w:rsid w:val="00C50120"/>
    <w:rsid w:val="00C50754"/>
    <w:rsid w:val="00C5573E"/>
    <w:rsid w:val="00C567F7"/>
    <w:rsid w:val="00C56B52"/>
    <w:rsid w:val="00C573A0"/>
    <w:rsid w:val="00C578A4"/>
    <w:rsid w:val="00C601B9"/>
    <w:rsid w:val="00C60270"/>
    <w:rsid w:val="00C624ED"/>
    <w:rsid w:val="00C629A0"/>
    <w:rsid w:val="00C6369C"/>
    <w:rsid w:val="00C64629"/>
    <w:rsid w:val="00C657E1"/>
    <w:rsid w:val="00C65A8A"/>
    <w:rsid w:val="00C6621D"/>
    <w:rsid w:val="00C704B7"/>
    <w:rsid w:val="00C72053"/>
    <w:rsid w:val="00C726B6"/>
    <w:rsid w:val="00C742DC"/>
    <w:rsid w:val="00C745C3"/>
    <w:rsid w:val="00C756CC"/>
    <w:rsid w:val="00C76E75"/>
    <w:rsid w:val="00C776D7"/>
    <w:rsid w:val="00C819A4"/>
    <w:rsid w:val="00C8235C"/>
    <w:rsid w:val="00C832B4"/>
    <w:rsid w:val="00C85122"/>
    <w:rsid w:val="00C851CB"/>
    <w:rsid w:val="00C85ACD"/>
    <w:rsid w:val="00C90546"/>
    <w:rsid w:val="00C9265B"/>
    <w:rsid w:val="00C93E3C"/>
    <w:rsid w:val="00C94DE5"/>
    <w:rsid w:val="00C968A8"/>
    <w:rsid w:val="00C96DF2"/>
    <w:rsid w:val="00CA0154"/>
    <w:rsid w:val="00CA0614"/>
    <w:rsid w:val="00CA0D2E"/>
    <w:rsid w:val="00CA1047"/>
    <w:rsid w:val="00CA1B93"/>
    <w:rsid w:val="00CA2C8D"/>
    <w:rsid w:val="00CA325A"/>
    <w:rsid w:val="00CA3C5B"/>
    <w:rsid w:val="00CA3E3A"/>
    <w:rsid w:val="00CA638B"/>
    <w:rsid w:val="00CA6B13"/>
    <w:rsid w:val="00CA7309"/>
    <w:rsid w:val="00CB0A74"/>
    <w:rsid w:val="00CB0E44"/>
    <w:rsid w:val="00CB1526"/>
    <w:rsid w:val="00CB28C3"/>
    <w:rsid w:val="00CB2936"/>
    <w:rsid w:val="00CB375D"/>
    <w:rsid w:val="00CB3E03"/>
    <w:rsid w:val="00CB43CE"/>
    <w:rsid w:val="00CB533F"/>
    <w:rsid w:val="00CB6B53"/>
    <w:rsid w:val="00CB78FB"/>
    <w:rsid w:val="00CC0649"/>
    <w:rsid w:val="00CC10FB"/>
    <w:rsid w:val="00CC123D"/>
    <w:rsid w:val="00CC3E16"/>
    <w:rsid w:val="00CC6146"/>
    <w:rsid w:val="00CC72E8"/>
    <w:rsid w:val="00CC7D89"/>
    <w:rsid w:val="00CD1B05"/>
    <w:rsid w:val="00CD1DBB"/>
    <w:rsid w:val="00CD33A6"/>
    <w:rsid w:val="00CD3A1A"/>
    <w:rsid w:val="00CD3DA6"/>
    <w:rsid w:val="00CD4AA6"/>
    <w:rsid w:val="00CD547E"/>
    <w:rsid w:val="00CD57C2"/>
    <w:rsid w:val="00CD70CC"/>
    <w:rsid w:val="00CD78B5"/>
    <w:rsid w:val="00CE0F66"/>
    <w:rsid w:val="00CE272F"/>
    <w:rsid w:val="00CE4A8F"/>
    <w:rsid w:val="00CE5B46"/>
    <w:rsid w:val="00CE679B"/>
    <w:rsid w:val="00CE67C2"/>
    <w:rsid w:val="00CF1A4B"/>
    <w:rsid w:val="00CF1BA5"/>
    <w:rsid w:val="00CF2742"/>
    <w:rsid w:val="00CF3FAE"/>
    <w:rsid w:val="00CF6D4D"/>
    <w:rsid w:val="00CF7808"/>
    <w:rsid w:val="00CF7AC6"/>
    <w:rsid w:val="00D016C9"/>
    <w:rsid w:val="00D016D9"/>
    <w:rsid w:val="00D01E60"/>
    <w:rsid w:val="00D0214D"/>
    <w:rsid w:val="00D023D0"/>
    <w:rsid w:val="00D02B92"/>
    <w:rsid w:val="00D02DC2"/>
    <w:rsid w:val="00D034DD"/>
    <w:rsid w:val="00D038F2"/>
    <w:rsid w:val="00D04C8B"/>
    <w:rsid w:val="00D05240"/>
    <w:rsid w:val="00D06031"/>
    <w:rsid w:val="00D06574"/>
    <w:rsid w:val="00D12430"/>
    <w:rsid w:val="00D13433"/>
    <w:rsid w:val="00D13E6B"/>
    <w:rsid w:val="00D1595D"/>
    <w:rsid w:val="00D16818"/>
    <w:rsid w:val="00D169D6"/>
    <w:rsid w:val="00D16D9C"/>
    <w:rsid w:val="00D17394"/>
    <w:rsid w:val="00D2031B"/>
    <w:rsid w:val="00D214D4"/>
    <w:rsid w:val="00D214D8"/>
    <w:rsid w:val="00D21FA9"/>
    <w:rsid w:val="00D22B6B"/>
    <w:rsid w:val="00D2376E"/>
    <w:rsid w:val="00D24702"/>
    <w:rsid w:val="00D248B6"/>
    <w:rsid w:val="00D2555B"/>
    <w:rsid w:val="00D25C83"/>
    <w:rsid w:val="00D25FE2"/>
    <w:rsid w:val="00D26051"/>
    <w:rsid w:val="00D267FF"/>
    <w:rsid w:val="00D26BA8"/>
    <w:rsid w:val="00D26E07"/>
    <w:rsid w:val="00D26E32"/>
    <w:rsid w:val="00D26EF1"/>
    <w:rsid w:val="00D27350"/>
    <w:rsid w:val="00D27D39"/>
    <w:rsid w:val="00D3038B"/>
    <w:rsid w:val="00D30FC4"/>
    <w:rsid w:val="00D3126E"/>
    <w:rsid w:val="00D31C1E"/>
    <w:rsid w:val="00D322D8"/>
    <w:rsid w:val="00D33963"/>
    <w:rsid w:val="00D342A8"/>
    <w:rsid w:val="00D356B6"/>
    <w:rsid w:val="00D360CC"/>
    <w:rsid w:val="00D36A9B"/>
    <w:rsid w:val="00D36D31"/>
    <w:rsid w:val="00D37ECD"/>
    <w:rsid w:val="00D40073"/>
    <w:rsid w:val="00D4197B"/>
    <w:rsid w:val="00D422AD"/>
    <w:rsid w:val="00D42AAB"/>
    <w:rsid w:val="00D42FF9"/>
    <w:rsid w:val="00D43252"/>
    <w:rsid w:val="00D442F0"/>
    <w:rsid w:val="00D44D04"/>
    <w:rsid w:val="00D4631E"/>
    <w:rsid w:val="00D46509"/>
    <w:rsid w:val="00D47EEA"/>
    <w:rsid w:val="00D47F4B"/>
    <w:rsid w:val="00D51093"/>
    <w:rsid w:val="00D52E7D"/>
    <w:rsid w:val="00D5306D"/>
    <w:rsid w:val="00D54708"/>
    <w:rsid w:val="00D54FC0"/>
    <w:rsid w:val="00D55394"/>
    <w:rsid w:val="00D57CF2"/>
    <w:rsid w:val="00D57F77"/>
    <w:rsid w:val="00D6145A"/>
    <w:rsid w:val="00D61483"/>
    <w:rsid w:val="00D61F71"/>
    <w:rsid w:val="00D6295D"/>
    <w:rsid w:val="00D64273"/>
    <w:rsid w:val="00D6503A"/>
    <w:rsid w:val="00D6640C"/>
    <w:rsid w:val="00D678E5"/>
    <w:rsid w:val="00D70056"/>
    <w:rsid w:val="00D717AB"/>
    <w:rsid w:val="00D71A8A"/>
    <w:rsid w:val="00D72B6E"/>
    <w:rsid w:val="00D74E1F"/>
    <w:rsid w:val="00D77259"/>
    <w:rsid w:val="00D773DF"/>
    <w:rsid w:val="00D77DCF"/>
    <w:rsid w:val="00D810A3"/>
    <w:rsid w:val="00D8153F"/>
    <w:rsid w:val="00D816DF"/>
    <w:rsid w:val="00D81D7F"/>
    <w:rsid w:val="00D81E25"/>
    <w:rsid w:val="00D85311"/>
    <w:rsid w:val="00D853E7"/>
    <w:rsid w:val="00D866F4"/>
    <w:rsid w:val="00D867EB"/>
    <w:rsid w:val="00D86960"/>
    <w:rsid w:val="00D87CA5"/>
    <w:rsid w:val="00D90635"/>
    <w:rsid w:val="00D913AC"/>
    <w:rsid w:val="00D92E89"/>
    <w:rsid w:val="00D93DCB"/>
    <w:rsid w:val="00D93EF8"/>
    <w:rsid w:val="00D94F3E"/>
    <w:rsid w:val="00D9527D"/>
    <w:rsid w:val="00D95303"/>
    <w:rsid w:val="00D955EE"/>
    <w:rsid w:val="00D978C6"/>
    <w:rsid w:val="00DA0476"/>
    <w:rsid w:val="00DA0B4C"/>
    <w:rsid w:val="00DA0FAB"/>
    <w:rsid w:val="00DA13E4"/>
    <w:rsid w:val="00DA2D1D"/>
    <w:rsid w:val="00DA3499"/>
    <w:rsid w:val="00DA3C1C"/>
    <w:rsid w:val="00DA52E0"/>
    <w:rsid w:val="00DA6132"/>
    <w:rsid w:val="00DA7251"/>
    <w:rsid w:val="00DA7D82"/>
    <w:rsid w:val="00DB2348"/>
    <w:rsid w:val="00DB2800"/>
    <w:rsid w:val="00DB2E67"/>
    <w:rsid w:val="00DB3811"/>
    <w:rsid w:val="00DB3BBD"/>
    <w:rsid w:val="00DB3C1C"/>
    <w:rsid w:val="00DB491B"/>
    <w:rsid w:val="00DB70D1"/>
    <w:rsid w:val="00DB75BC"/>
    <w:rsid w:val="00DC07DC"/>
    <w:rsid w:val="00DC0DFA"/>
    <w:rsid w:val="00DC1109"/>
    <w:rsid w:val="00DC15D1"/>
    <w:rsid w:val="00DC19AD"/>
    <w:rsid w:val="00DC2C25"/>
    <w:rsid w:val="00DC2E3B"/>
    <w:rsid w:val="00DC3940"/>
    <w:rsid w:val="00DC3A89"/>
    <w:rsid w:val="00DC44EB"/>
    <w:rsid w:val="00DC4A4C"/>
    <w:rsid w:val="00DC5160"/>
    <w:rsid w:val="00DC59E9"/>
    <w:rsid w:val="00DC6D39"/>
    <w:rsid w:val="00DD0291"/>
    <w:rsid w:val="00DD0611"/>
    <w:rsid w:val="00DD1ECA"/>
    <w:rsid w:val="00DD3320"/>
    <w:rsid w:val="00DD4F57"/>
    <w:rsid w:val="00DD6958"/>
    <w:rsid w:val="00DD735D"/>
    <w:rsid w:val="00DE0945"/>
    <w:rsid w:val="00DE0B1C"/>
    <w:rsid w:val="00DE2D36"/>
    <w:rsid w:val="00DE3DFE"/>
    <w:rsid w:val="00DE4444"/>
    <w:rsid w:val="00DE4924"/>
    <w:rsid w:val="00DE705B"/>
    <w:rsid w:val="00DF033A"/>
    <w:rsid w:val="00DF105D"/>
    <w:rsid w:val="00DF16DA"/>
    <w:rsid w:val="00DF1B46"/>
    <w:rsid w:val="00DF1F6A"/>
    <w:rsid w:val="00DF29EB"/>
    <w:rsid w:val="00DF2C3E"/>
    <w:rsid w:val="00DF3EB6"/>
    <w:rsid w:val="00DF5004"/>
    <w:rsid w:val="00DF7E93"/>
    <w:rsid w:val="00E006A3"/>
    <w:rsid w:val="00E01BEB"/>
    <w:rsid w:val="00E02FC3"/>
    <w:rsid w:val="00E03036"/>
    <w:rsid w:val="00E046DF"/>
    <w:rsid w:val="00E04F12"/>
    <w:rsid w:val="00E06D4A"/>
    <w:rsid w:val="00E070E5"/>
    <w:rsid w:val="00E0735D"/>
    <w:rsid w:val="00E11E65"/>
    <w:rsid w:val="00E12808"/>
    <w:rsid w:val="00E1283A"/>
    <w:rsid w:val="00E144A8"/>
    <w:rsid w:val="00E14BED"/>
    <w:rsid w:val="00E16C04"/>
    <w:rsid w:val="00E16C63"/>
    <w:rsid w:val="00E17EFD"/>
    <w:rsid w:val="00E229A3"/>
    <w:rsid w:val="00E22B0C"/>
    <w:rsid w:val="00E23D09"/>
    <w:rsid w:val="00E24BBC"/>
    <w:rsid w:val="00E25582"/>
    <w:rsid w:val="00E265A0"/>
    <w:rsid w:val="00E27346"/>
    <w:rsid w:val="00E27591"/>
    <w:rsid w:val="00E27ED6"/>
    <w:rsid w:val="00E30E84"/>
    <w:rsid w:val="00E32D4C"/>
    <w:rsid w:val="00E32DBF"/>
    <w:rsid w:val="00E352B0"/>
    <w:rsid w:val="00E36A45"/>
    <w:rsid w:val="00E3799B"/>
    <w:rsid w:val="00E40A45"/>
    <w:rsid w:val="00E40C7D"/>
    <w:rsid w:val="00E41463"/>
    <w:rsid w:val="00E4190B"/>
    <w:rsid w:val="00E426B7"/>
    <w:rsid w:val="00E428FE"/>
    <w:rsid w:val="00E42A2A"/>
    <w:rsid w:val="00E42AFA"/>
    <w:rsid w:val="00E43A07"/>
    <w:rsid w:val="00E440F9"/>
    <w:rsid w:val="00E450F5"/>
    <w:rsid w:val="00E45884"/>
    <w:rsid w:val="00E4795B"/>
    <w:rsid w:val="00E50ABC"/>
    <w:rsid w:val="00E51223"/>
    <w:rsid w:val="00E51BF5"/>
    <w:rsid w:val="00E524B5"/>
    <w:rsid w:val="00E527B7"/>
    <w:rsid w:val="00E52905"/>
    <w:rsid w:val="00E52BA8"/>
    <w:rsid w:val="00E52E08"/>
    <w:rsid w:val="00E54749"/>
    <w:rsid w:val="00E5495A"/>
    <w:rsid w:val="00E55851"/>
    <w:rsid w:val="00E560CA"/>
    <w:rsid w:val="00E561D4"/>
    <w:rsid w:val="00E57FDB"/>
    <w:rsid w:val="00E60215"/>
    <w:rsid w:val="00E620F7"/>
    <w:rsid w:val="00E64E58"/>
    <w:rsid w:val="00E65756"/>
    <w:rsid w:val="00E678DC"/>
    <w:rsid w:val="00E6793C"/>
    <w:rsid w:val="00E709E8"/>
    <w:rsid w:val="00E70A49"/>
    <w:rsid w:val="00E71243"/>
    <w:rsid w:val="00E71BC8"/>
    <w:rsid w:val="00E71C2C"/>
    <w:rsid w:val="00E71C48"/>
    <w:rsid w:val="00E7260F"/>
    <w:rsid w:val="00E7265E"/>
    <w:rsid w:val="00E73F5D"/>
    <w:rsid w:val="00E75238"/>
    <w:rsid w:val="00E757CD"/>
    <w:rsid w:val="00E7601B"/>
    <w:rsid w:val="00E76B67"/>
    <w:rsid w:val="00E77200"/>
    <w:rsid w:val="00E77E4E"/>
    <w:rsid w:val="00E801FD"/>
    <w:rsid w:val="00E80828"/>
    <w:rsid w:val="00E80B87"/>
    <w:rsid w:val="00E816EB"/>
    <w:rsid w:val="00E83070"/>
    <w:rsid w:val="00E836AA"/>
    <w:rsid w:val="00E838BD"/>
    <w:rsid w:val="00E839A8"/>
    <w:rsid w:val="00E839CD"/>
    <w:rsid w:val="00E84DDA"/>
    <w:rsid w:val="00E8642B"/>
    <w:rsid w:val="00E86B32"/>
    <w:rsid w:val="00E87384"/>
    <w:rsid w:val="00E87FBF"/>
    <w:rsid w:val="00E903E0"/>
    <w:rsid w:val="00E90B71"/>
    <w:rsid w:val="00E90C4C"/>
    <w:rsid w:val="00E90DB8"/>
    <w:rsid w:val="00E91855"/>
    <w:rsid w:val="00E92885"/>
    <w:rsid w:val="00E92E8F"/>
    <w:rsid w:val="00E93005"/>
    <w:rsid w:val="00E9306D"/>
    <w:rsid w:val="00E9310A"/>
    <w:rsid w:val="00E940C1"/>
    <w:rsid w:val="00E944F7"/>
    <w:rsid w:val="00E94647"/>
    <w:rsid w:val="00E95DFB"/>
    <w:rsid w:val="00E96273"/>
    <w:rsid w:val="00E96630"/>
    <w:rsid w:val="00E96F5F"/>
    <w:rsid w:val="00E9781D"/>
    <w:rsid w:val="00EA07C9"/>
    <w:rsid w:val="00EA2A77"/>
    <w:rsid w:val="00EA443F"/>
    <w:rsid w:val="00EA4466"/>
    <w:rsid w:val="00EA5931"/>
    <w:rsid w:val="00EA5FFF"/>
    <w:rsid w:val="00EB070A"/>
    <w:rsid w:val="00EB1090"/>
    <w:rsid w:val="00EB13D3"/>
    <w:rsid w:val="00EB1D07"/>
    <w:rsid w:val="00EB3C09"/>
    <w:rsid w:val="00EB3C15"/>
    <w:rsid w:val="00EB42C7"/>
    <w:rsid w:val="00EB5D59"/>
    <w:rsid w:val="00EC189B"/>
    <w:rsid w:val="00EC1EF0"/>
    <w:rsid w:val="00EC2841"/>
    <w:rsid w:val="00EC4910"/>
    <w:rsid w:val="00EC4AD2"/>
    <w:rsid w:val="00EC6D8C"/>
    <w:rsid w:val="00EC7BF6"/>
    <w:rsid w:val="00EC7ED5"/>
    <w:rsid w:val="00ED03BB"/>
    <w:rsid w:val="00ED0E27"/>
    <w:rsid w:val="00ED0E6F"/>
    <w:rsid w:val="00ED186B"/>
    <w:rsid w:val="00ED2791"/>
    <w:rsid w:val="00ED387F"/>
    <w:rsid w:val="00ED4D0B"/>
    <w:rsid w:val="00ED56E3"/>
    <w:rsid w:val="00ED5FB4"/>
    <w:rsid w:val="00ED7443"/>
    <w:rsid w:val="00ED7757"/>
    <w:rsid w:val="00ED7A2A"/>
    <w:rsid w:val="00EE112B"/>
    <w:rsid w:val="00EE136E"/>
    <w:rsid w:val="00EE2690"/>
    <w:rsid w:val="00EE2ADE"/>
    <w:rsid w:val="00EE2D63"/>
    <w:rsid w:val="00EE3182"/>
    <w:rsid w:val="00EE3D56"/>
    <w:rsid w:val="00EE46F3"/>
    <w:rsid w:val="00EE4C47"/>
    <w:rsid w:val="00EE522C"/>
    <w:rsid w:val="00EE562B"/>
    <w:rsid w:val="00EE5F65"/>
    <w:rsid w:val="00EE6C69"/>
    <w:rsid w:val="00EE6D17"/>
    <w:rsid w:val="00EF04C8"/>
    <w:rsid w:val="00EF04EC"/>
    <w:rsid w:val="00EF066A"/>
    <w:rsid w:val="00EF0B13"/>
    <w:rsid w:val="00EF1889"/>
    <w:rsid w:val="00EF1D7F"/>
    <w:rsid w:val="00EF26C0"/>
    <w:rsid w:val="00EF2EB9"/>
    <w:rsid w:val="00EF3549"/>
    <w:rsid w:val="00EF3B36"/>
    <w:rsid w:val="00EF3CBC"/>
    <w:rsid w:val="00EF4BB5"/>
    <w:rsid w:val="00EF5FFC"/>
    <w:rsid w:val="00F00556"/>
    <w:rsid w:val="00F00FE8"/>
    <w:rsid w:val="00F03B5A"/>
    <w:rsid w:val="00F04C03"/>
    <w:rsid w:val="00F05BEA"/>
    <w:rsid w:val="00F06EBF"/>
    <w:rsid w:val="00F0726A"/>
    <w:rsid w:val="00F0738D"/>
    <w:rsid w:val="00F07589"/>
    <w:rsid w:val="00F116F9"/>
    <w:rsid w:val="00F12F4F"/>
    <w:rsid w:val="00F13868"/>
    <w:rsid w:val="00F13A67"/>
    <w:rsid w:val="00F13ABB"/>
    <w:rsid w:val="00F16022"/>
    <w:rsid w:val="00F1639F"/>
    <w:rsid w:val="00F165EE"/>
    <w:rsid w:val="00F205F8"/>
    <w:rsid w:val="00F21884"/>
    <w:rsid w:val="00F22BE5"/>
    <w:rsid w:val="00F22D2A"/>
    <w:rsid w:val="00F22EB7"/>
    <w:rsid w:val="00F240A1"/>
    <w:rsid w:val="00F241F2"/>
    <w:rsid w:val="00F24285"/>
    <w:rsid w:val="00F2537C"/>
    <w:rsid w:val="00F2555C"/>
    <w:rsid w:val="00F256C2"/>
    <w:rsid w:val="00F26CCA"/>
    <w:rsid w:val="00F26D92"/>
    <w:rsid w:val="00F27FD1"/>
    <w:rsid w:val="00F3108E"/>
    <w:rsid w:val="00F31E5F"/>
    <w:rsid w:val="00F322F8"/>
    <w:rsid w:val="00F35213"/>
    <w:rsid w:val="00F35DA9"/>
    <w:rsid w:val="00F40B22"/>
    <w:rsid w:val="00F40DFB"/>
    <w:rsid w:val="00F431F5"/>
    <w:rsid w:val="00F44BF7"/>
    <w:rsid w:val="00F451A3"/>
    <w:rsid w:val="00F4627A"/>
    <w:rsid w:val="00F46E41"/>
    <w:rsid w:val="00F478BE"/>
    <w:rsid w:val="00F479D6"/>
    <w:rsid w:val="00F50B56"/>
    <w:rsid w:val="00F50F16"/>
    <w:rsid w:val="00F5243C"/>
    <w:rsid w:val="00F529EB"/>
    <w:rsid w:val="00F52FE8"/>
    <w:rsid w:val="00F53061"/>
    <w:rsid w:val="00F53557"/>
    <w:rsid w:val="00F53828"/>
    <w:rsid w:val="00F5399E"/>
    <w:rsid w:val="00F548A5"/>
    <w:rsid w:val="00F57B37"/>
    <w:rsid w:val="00F60FBC"/>
    <w:rsid w:val="00F6100A"/>
    <w:rsid w:val="00F63025"/>
    <w:rsid w:val="00F646BA"/>
    <w:rsid w:val="00F666A0"/>
    <w:rsid w:val="00F6690C"/>
    <w:rsid w:val="00F66F59"/>
    <w:rsid w:val="00F671C4"/>
    <w:rsid w:val="00F67541"/>
    <w:rsid w:val="00F70C4D"/>
    <w:rsid w:val="00F71863"/>
    <w:rsid w:val="00F72E20"/>
    <w:rsid w:val="00F75929"/>
    <w:rsid w:val="00F7615D"/>
    <w:rsid w:val="00F76B37"/>
    <w:rsid w:val="00F77368"/>
    <w:rsid w:val="00F77B3D"/>
    <w:rsid w:val="00F80303"/>
    <w:rsid w:val="00F81949"/>
    <w:rsid w:val="00F84312"/>
    <w:rsid w:val="00F85741"/>
    <w:rsid w:val="00F907C0"/>
    <w:rsid w:val="00F90896"/>
    <w:rsid w:val="00F9142C"/>
    <w:rsid w:val="00F92CAD"/>
    <w:rsid w:val="00F93781"/>
    <w:rsid w:val="00F95141"/>
    <w:rsid w:val="00F952CD"/>
    <w:rsid w:val="00F95493"/>
    <w:rsid w:val="00F95C8C"/>
    <w:rsid w:val="00F95D3D"/>
    <w:rsid w:val="00F96913"/>
    <w:rsid w:val="00F977DF"/>
    <w:rsid w:val="00F97AC0"/>
    <w:rsid w:val="00FA1193"/>
    <w:rsid w:val="00FA3651"/>
    <w:rsid w:val="00FA4F63"/>
    <w:rsid w:val="00FA55BD"/>
    <w:rsid w:val="00FA6365"/>
    <w:rsid w:val="00FB1850"/>
    <w:rsid w:val="00FB1B5B"/>
    <w:rsid w:val="00FB3047"/>
    <w:rsid w:val="00FB3826"/>
    <w:rsid w:val="00FB3F5F"/>
    <w:rsid w:val="00FB415B"/>
    <w:rsid w:val="00FB4C45"/>
    <w:rsid w:val="00FB5173"/>
    <w:rsid w:val="00FB546C"/>
    <w:rsid w:val="00FB613B"/>
    <w:rsid w:val="00FB6149"/>
    <w:rsid w:val="00FB6640"/>
    <w:rsid w:val="00FB73CD"/>
    <w:rsid w:val="00FB7651"/>
    <w:rsid w:val="00FB7B6C"/>
    <w:rsid w:val="00FC0172"/>
    <w:rsid w:val="00FC234D"/>
    <w:rsid w:val="00FC3D46"/>
    <w:rsid w:val="00FC6329"/>
    <w:rsid w:val="00FC68B7"/>
    <w:rsid w:val="00FC7D10"/>
    <w:rsid w:val="00FD1495"/>
    <w:rsid w:val="00FD27E7"/>
    <w:rsid w:val="00FD2962"/>
    <w:rsid w:val="00FD3B2C"/>
    <w:rsid w:val="00FD3F98"/>
    <w:rsid w:val="00FD4F8D"/>
    <w:rsid w:val="00FD79EE"/>
    <w:rsid w:val="00FE0CE8"/>
    <w:rsid w:val="00FE106A"/>
    <w:rsid w:val="00FE1571"/>
    <w:rsid w:val="00FE1696"/>
    <w:rsid w:val="00FE1F69"/>
    <w:rsid w:val="00FE36D7"/>
    <w:rsid w:val="00FE3E5F"/>
    <w:rsid w:val="00FE5476"/>
    <w:rsid w:val="00FE598A"/>
    <w:rsid w:val="00FE6668"/>
    <w:rsid w:val="00FE740E"/>
    <w:rsid w:val="00FE7450"/>
    <w:rsid w:val="00FF145D"/>
    <w:rsid w:val="00FF1FE4"/>
    <w:rsid w:val="00FF2015"/>
    <w:rsid w:val="00FF3DCD"/>
    <w:rsid w:val="00FF3DDA"/>
    <w:rsid w:val="00FF4362"/>
    <w:rsid w:val="00FF5336"/>
    <w:rsid w:val="00FF575C"/>
    <w:rsid w:val="00FF5966"/>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17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 w:type="character" w:customStyle="1" w:styleId="tabchar">
    <w:name w:val="tabchar"/>
    <w:basedOn w:val="DefaultParagraphFont"/>
    <w:rsid w:val="008A4C04"/>
  </w:style>
  <w:style w:type="character" w:customStyle="1" w:styleId="normaltextrun">
    <w:name w:val="normaltextrun"/>
    <w:basedOn w:val="DefaultParagraphFont"/>
    <w:rsid w:val="00130240"/>
  </w:style>
  <w:style w:type="character" w:customStyle="1" w:styleId="cf01">
    <w:name w:val="cf01"/>
    <w:basedOn w:val="DefaultParagraphFont"/>
    <w:rsid w:val="00692B46"/>
    <w:rPr>
      <w:rFonts w:ascii="Segoe UI" w:hAnsi="Segoe UI" w:cs="Segoe UI" w:hint="default"/>
      <w:sz w:val="18"/>
      <w:szCs w:val="18"/>
    </w:rPr>
  </w:style>
  <w:style w:type="character" w:customStyle="1" w:styleId="cf11">
    <w:name w:val="cf11"/>
    <w:basedOn w:val="DefaultParagraphFont"/>
    <w:rsid w:val="00692B46"/>
    <w:rPr>
      <w:rFonts w:ascii="Segoe UI" w:hAnsi="Segoe UI" w:cs="Segoe UI" w:hint="default"/>
      <w:strike/>
      <w:sz w:val="18"/>
      <w:szCs w:val="18"/>
    </w:rPr>
  </w:style>
  <w:style w:type="character" w:customStyle="1" w:styleId="cf21">
    <w:name w:val="cf21"/>
    <w:basedOn w:val="DefaultParagraphFont"/>
    <w:rsid w:val="00692B46"/>
    <w:rPr>
      <w:rFonts w:ascii="Segoe UI" w:hAnsi="Segoe UI" w:cs="Segoe UI" w:hint="default"/>
      <w:b/>
      <w:bCs/>
      <w:sz w:val="18"/>
      <w:szCs w:val="18"/>
    </w:rPr>
  </w:style>
  <w:style w:type="character" w:styleId="UnresolvedMention">
    <w:name w:val="Unresolved Mention"/>
    <w:basedOn w:val="DefaultParagraphFont"/>
    <w:uiPriority w:val="99"/>
    <w:semiHidden/>
    <w:unhideWhenUsed/>
    <w:rsid w:val="00263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25505891">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05034904">
      <w:bodyDiv w:val="1"/>
      <w:marLeft w:val="0"/>
      <w:marRight w:val="0"/>
      <w:marTop w:val="0"/>
      <w:marBottom w:val="0"/>
      <w:divBdr>
        <w:top w:val="none" w:sz="0" w:space="0" w:color="auto"/>
        <w:left w:val="none" w:sz="0" w:space="0" w:color="auto"/>
        <w:bottom w:val="none" w:sz="0" w:space="0" w:color="auto"/>
        <w:right w:val="none" w:sz="0" w:space="0" w:color="auto"/>
      </w:divBdr>
    </w:div>
    <w:div w:id="1106123059">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369833963">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583375929">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 w:id="1703095309">
      <w:bodyDiv w:val="1"/>
      <w:marLeft w:val="0"/>
      <w:marRight w:val="0"/>
      <w:marTop w:val="0"/>
      <w:marBottom w:val="0"/>
      <w:divBdr>
        <w:top w:val="none" w:sz="0" w:space="0" w:color="auto"/>
        <w:left w:val="none" w:sz="0" w:space="0" w:color="auto"/>
        <w:bottom w:val="none" w:sz="0" w:space="0" w:color="auto"/>
        <w:right w:val="none" w:sz="0" w:space="0" w:color="auto"/>
      </w:divBdr>
    </w:div>
    <w:div w:id="1833444398">
      <w:bodyDiv w:val="1"/>
      <w:marLeft w:val="0"/>
      <w:marRight w:val="0"/>
      <w:marTop w:val="0"/>
      <w:marBottom w:val="0"/>
      <w:divBdr>
        <w:top w:val="none" w:sz="0" w:space="0" w:color="auto"/>
        <w:left w:val="none" w:sz="0" w:space="0" w:color="auto"/>
        <w:bottom w:val="none" w:sz="0" w:space="0" w:color="auto"/>
        <w:right w:val="none" w:sz="0" w:space="0" w:color="auto"/>
      </w:divBdr>
    </w:div>
    <w:div w:id="207435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cid:image002.png@01DAC091.9EA4C3C0"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2.xml><?xml version="1.0" encoding="utf-8"?>
<ds:datastoreItem xmlns:ds="http://schemas.openxmlformats.org/officeDocument/2006/customXml" ds:itemID="{5FAE09F8-5870-4CCD-8FDA-1AD49B19C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560C56CC-2700-43FF-8D9D-ECBF3034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35833</Words>
  <Characters>197084</Characters>
  <Application>Microsoft Office Word</Application>
  <DocSecurity>0</DocSecurity>
  <Lines>1642</Lines>
  <Paragraphs>464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ECE/TRANS/WP.29/GRVA/2024/6</vt:lpstr>
      <vt:lpstr>ECE/TRANS/WP.29/GRVA/2024/6</vt:lpstr>
    </vt:vector>
  </TitlesOfParts>
  <Company/>
  <LinksUpToDate>false</LinksUpToDate>
  <CharactersWithSpaces>232453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2024-09-27T09:18:00Z</dcterms:created>
  <dcterms:modified xsi:type="dcterms:W3CDTF">2024-09-27T09:21:00Z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