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3EC1" w14:textId="2985B4B9" w:rsidR="004242CA" w:rsidRPr="00AF117A" w:rsidRDefault="00B75589" w:rsidP="002B0877">
      <w:pPr>
        <w:pStyle w:val="HChG"/>
        <w:spacing w:before="0" w:after="0" w:line="240" w:lineRule="auto"/>
        <w:ind w:right="0"/>
        <w:jc w:val="center"/>
        <w:rPr>
          <w:sz w:val="32"/>
          <w:szCs w:val="32"/>
        </w:rPr>
      </w:pPr>
      <w:r w:rsidRPr="00AF117A">
        <w:rPr>
          <w:sz w:val="32"/>
          <w:szCs w:val="32"/>
        </w:rPr>
        <w:t>Proposal for amendments</w:t>
      </w:r>
      <w:r w:rsidR="00C66C27" w:rsidRPr="00AF117A">
        <w:rPr>
          <w:sz w:val="32"/>
          <w:szCs w:val="32"/>
        </w:rPr>
        <w:t xml:space="preserve"> to </w:t>
      </w:r>
      <w:r w:rsidR="007167AB" w:rsidRPr="00C947D8">
        <w:rPr>
          <w:b w:val="0"/>
          <w:bCs/>
          <w:sz w:val="32"/>
          <w:szCs w:val="32"/>
        </w:rPr>
        <w:t>…</w:t>
      </w:r>
      <w:r w:rsidR="007167AB">
        <w:rPr>
          <w:sz w:val="32"/>
          <w:szCs w:val="32"/>
        </w:rPr>
        <w:t>/</w:t>
      </w:r>
      <w:r w:rsidR="00251424" w:rsidRPr="00AF117A">
        <w:rPr>
          <w:sz w:val="32"/>
          <w:szCs w:val="32"/>
        </w:rPr>
        <w:t>GRVA/2024</w:t>
      </w:r>
      <w:r w:rsidR="002045F9" w:rsidRPr="00AF117A">
        <w:rPr>
          <w:sz w:val="32"/>
          <w:szCs w:val="32"/>
        </w:rPr>
        <w:t>/3</w:t>
      </w:r>
      <w:r w:rsidR="002A49ED">
        <w:rPr>
          <w:sz w:val="32"/>
          <w:szCs w:val="32"/>
        </w:rPr>
        <w:t xml:space="preserve">0 </w:t>
      </w:r>
      <w:r w:rsidR="00C947D8">
        <w:rPr>
          <w:sz w:val="32"/>
          <w:szCs w:val="32"/>
        </w:rPr>
        <w:t>and</w:t>
      </w:r>
      <w:r w:rsidR="002A49ED">
        <w:rPr>
          <w:sz w:val="32"/>
          <w:szCs w:val="32"/>
        </w:rPr>
        <w:t xml:space="preserve"> </w:t>
      </w:r>
      <w:r w:rsidR="007167AB" w:rsidRPr="00C947D8">
        <w:rPr>
          <w:b w:val="0"/>
          <w:bCs/>
          <w:sz w:val="32"/>
          <w:szCs w:val="32"/>
        </w:rPr>
        <w:t>…</w:t>
      </w:r>
      <w:r w:rsidR="007167AB">
        <w:rPr>
          <w:sz w:val="32"/>
          <w:szCs w:val="32"/>
        </w:rPr>
        <w:t>/</w:t>
      </w:r>
      <w:r w:rsidR="002A49ED">
        <w:rPr>
          <w:sz w:val="32"/>
          <w:szCs w:val="32"/>
        </w:rPr>
        <w:t>40</w:t>
      </w:r>
    </w:p>
    <w:p w14:paraId="28E3F4E2" w14:textId="77777777" w:rsidR="002045F9" w:rsidRDefault="002045F9" w:rsidP="002045F9"/>
    <w:p w14:paraId="27871DAC" w14:textId="5AFB9232" w:rsidR="004242CA" w:rsidRDefault="00B04234" w:rsidP="002B0877">
      <w:pPr>
        <w:spacing w:line="240" w:lineRule="auto"/>
        <w:ind w:left="1134" w:right="1134"/>
        <w:jc w:val="center"/>
      </w:pPr>
      <w:r w:rsidRPr="000D4913">
        <w:rPr>
          <w:bCs/>
        </w:rPr>
        <w:t>The text reproduced below is based on the document ECE/TRANS/WP.29/</w:t>
      </w:r>
      <w:r>
        <w:rPr>
          <w:bCs/>
        </w:rPr>
        <w:t>GRVA/</w:t>
      </w:r>
      <w:r w:rsidRPr="000D4913">
        <w:rPr>
          <w:bCs/>
        </w:rPr>
        <w:t>2024/</w:t>
      </w:r>
      <w:r w:rsidR="00AF117A">
        <w:rPr>
          <w:bCs/>
        </w:rPr>
        <w:t>3</w:t>
      </w:r>
      <w:r w:rsidR="002A49ED">
        <w:rPr>
          <w:bCs/>
        </w:rPr>
        <w:t>0 &amp; ECE/TRANS/WP.29</w:t>
      </w:r>
      <w:r w:rsidR="001C0906">
        <w:rPr>
          <w:bCs/>
        </w:rPr>
        <w:t>/GRVA/2024/40</w:t>
      </w:r>
      <w:r w:rsidRPr="000D4913">
        <w:rPr>
          <w:bCs/>
        </w:rPr>
        <w:t xml:space="preserve">. The modifications to that text are indicated in </w:t>
      </w:r>
      <w:r w:rsidRPr="00B67C6A">
        <w:rPr>
          <w:b/>
          <w:bCs/>
          <w:color w:val="FF0000"/>
        </w:rPr>
        <w:t>red bold</w:t>
      </w:r>
      <w:r w:rsidRPr="000D4913">
        <w:rPr>
          <w:bCs/>
        </w:rPr>
        <w:t xml:space="preserve"> for new characters and </w:t>
      </w:r>
      <w:r w:rsidRPr="00432211">
        <w:rPr>
          <w:bCs/>
          <w:strike/>
          <w:color w:val="FF0000"/>
        </w:rPr>
        <w:t>red</w:t>
      </w:r>
      <w:r>
        <w:rPr>
          <w:bCs/>
        </w:rPr>
        <w:t xml:space="preserve"> </w:t>
      </w:r>
      <w:r w:rsidRPr="00432211">
        <w:rPr>
          <w:bCs/>
          <w:strike/>
          <w:color w:val="FF0000"/>
        </w:rPr>
        <w:t>strikethrough</w:t>
      </w:r>
      <w:r w:rsidRPr="000D4913">
        <w:rPr>
          <w:bCs/>
        </w:rPr>
        <w:t xml:space="preserve"> for deleted </w:t>
      </w:r>
      <w:proofErr w:type="gramStart"/>
      <w:r w:rsidRPr="000D4913">
        <w:rPr>
          <w:bCs/>
        </w:rPr>
        <w:t>characters</w:t>
      </w:r>
      <w:proofErr w:type="gramEnd"/>
    </w:p>
    <w:p w14:paraId="33188E08" w14:textId="23973B5A" w:rsidR="0046221A" w:rsidRPr="00EC6CB1" w:rsidRDefault="004242CA" w:rsidP="004242CA">
      <w:pPr>
        <w:pStyle w:val="HChG"/>
        <w:rPr>
          <w:color w:val="FF0000"/>
          <w:u w:val="single"/>
        </w:rPr>
      </w:pPr>
      <w:r>
        <w:tab/>
      </w:r>
      <w:r w:rsidR="00EB7139">
        <w:t>I.</w:t>
      </w:r>
      <w:r w:rsidR="00EB7139">
        <w:tab/>
        <w:t>Proposal</w:t>
      </w:r>
      <w:r w:rsidR="006C78E5">
        <w:t xml:space="preserve"> for amendments to GRVA/2024/30</w:t>
      </w:r>
      <w:r w:rsidR="00EF1748">
        <w:t xml:space="preserve"> </w:t>
      </w:r>
      <w:r w:rsidR="00923BF5">
        <w:t>–</w:t>
      </w:r>
      <w:r w:rsidR="00EF1748">
        <w:t xml:space="preserve"> </w:t>
      </w:r>
      <w:r w:rsidR="00923BF5">
        <w:t xml:space="preserve">01 series of </w:t>
      </w:r>
      <w:r w:rsidR="00B11DDD">
        <w:rPr>
          <w:color w:val="000000"/>
        </w:rPr>
        <w:t xml:space="preserve">amendments to </w:t>
      </w:r>
      <w:r w:rsidR="00B11DDD" w:rsidRPr="004572EA">
        <w:t xml:space="preserve">UN Regulation No. </w:t>
      </w:r>
      <w:r w:rsidR="00B11DDD">
        <w:t>157</w:t>
      </w:r>
      <w:r w:rsidR="00B11DDD" w:rsidRPr="004572EA">
        <w:t xml:space="preserve"> </w:t>
      </w:r>
      <w:r w:rsidR="00B11DDD" w:rsidRPr="004572EA">
        <w:rPr>
          <w:color w:val="000000"/>
        </w:rPr>
        <w:t>(</w:t>
      </w:r>
      <w:r w:rsidR="00B11DDD">
        <w:rPr>
          <w:color w:val="000000"/>
        </w:rPr>
        <w:t>ALKS</w:t>
      </w:r>
      <w:r w:rsidR="00B11DDD" w:rsidRPr="004572EA">
        <w:rPr>
          <w:color w:val="000000"/>
        </w:rPr>
        <w:t>)</w:t>
      </w:r>
    </w:p>
    <w:p w14:paraId="6E217043" w14:textId="77777777" w:rsidR="00F065A4" w:rsidRDefault="00F065A4" w:rsidP="00E55CBD">
      <w:pPr>
        <w:spacing w:after="80" w:line="240" w:lineRule="auto"/>
        <w:ind w:left="1133"/>
        <w:rPr>
          <w:lang w:val="en-US"/>
        </w:rPr>
      </w:pPr>
      <w:r>
        <w:rPr>
          <w:i/>
          <w:lang w:val="en-US"/>
        </w:rPr>
        <w:t>Paragraph 5.5.5.,</w:t>
      </w:r>
      <w:r>
        <w:rPr>
          <w:lang w:val="en-US"/>
        </w:rPr>
        <w:t xml:space="preserve"> amend to read: </w:t>
      </w:r>
    </w:p>
    <w:p w14:paraId="13DCBC91" w14:textId="1DB18992" w:rsidR="00F065A4" w:rsidRPr="006479CD" w:rsidRDefault="00F065A4" w:rsidP="00E55CBD">
      <w:pPr>
        <w:spacing w:after="80" w:line="240" w:lineRule="auto"/>
        <w:ind w:left="2268" w:right="1134" w:hanging="1134"/>
        <w:jc w:val="both"/>
        <w:rPr>
          <w:b/>
          <w:bCs/>
          <w:iCs/>
        </w:rPr>
      </w:pPr>
      <w:r>
        <w:rPr>
          <w:iCs/>
        </w:rPr>
        <w:t>“5.5.5.</w:t>
      </w:r>
      <w:r>
        <w:rPr>
          <w:iCs/>
        </w:rPr>
        <w:tab/>
        <w:t xml:space="preserve">Reactivation of the system after the end of any minimum risk manoeuvre shall only be possible after </w:t>
      </w:r>
      <w:r w:rsidRPr="00F6255F">
        <w:rPr>
          <w:iCs/>
          <w:strike/>
          <w:color w:val="FF0000"/>
        </w:rPr>
        <w:t>each</w:t>
      </w:r>
      <w:r w:rsidRPr="00F6255F">
        <w:rPr>
          <w:iCs/>
          <w:color w:val="FF0000"/>
        </w:rPr>
        <w:t xml:space="preserve"> </w:t>
      </w:r>
      <w:r w:rsidR="00EE4AA3">
        <w:rPr>
          <w:b/>
          <w:bCs/>
          <w:iCs/>
          <w:color w:val="FF0000"/>
        </w:rPr>
        <w:t xml:space="preserve">a new </w:t>
      </w:r>
      <w:r w:rsidRPr="006479CD">
        <w:rPr>
          <w:b/>
          <w:bCs/>
          <w:iCs/>
        </w:rPr>
        <w:t>initiation of the powertrain</w:t>
      </w:r>
      <w:r>
        <w:rPr>
          <w:b/>
          <w:bCs/>
          <w:iCs/>
        </w:rPr>
        <w:t xml:space="preserve"> </w:t>
      </w:r>
      <w:r w:rsidRPr="00FE6D13">
        <w:rPr>
          <w:b/>
          <w:bCs/>
          <w:iCs/>
          <w:strike/>
          <w:color w:val="FF0000"/>
          <w:vertAlign w:val="superscript"/>
        </w:rPr>
        <w:t>3</w:t>
      </w:r>
      <w:r w:rsidRPr="006479CD">
        <w:rPr>
          <w:b/>
          <w:bCs/>
          <w:iCs/>
        </w:rPr>
        <w:t xml:space="preserve"> </w:t>
      </w:r>
      <w:r w:rsidR="00FE6D13">
        <w:rPr>
          <w:b/>
          <w:bCs/>
          <w:iCs/>
          <w:color w:val="FF0000"/>
          <w:vertAlign w:val="superscript"/>
        </w:rPr>
        <w:t xml:space="preserve">4 </w:t>
      </w:r>
      <w:r w:rsidRPr="006479CD">
        <w:rPr>
          <w:iCs/>
          <w:strike/>
        </w:rPr>
        <w:t>new engine start</w:t>
      </w:r>
      <w:r w:rsidRPr="006479CD">
        <w:rPr>
          <w:b/>
          <w:bCs/>
          <w:iCs/>
          <w:strike/>
        </w:rPr>
        <w:t>/</w:t>
      </w:r>
      <w:r w:rsidRPr="006479CD">
        <w:rPr>
          <w:iCs/>
          <w:strike/>
        </w:rPr>
        <w:t>run cycle</w:t>
      </w:r>
      <w:r w:rsidRPr="006479CD">
        <w:rPr>
          <w:iCs/>
        </w:rPr>
        <w:t>.”</w:t>
      </w:r>
    </w:p>
    <w:p w14:paraId="163AD4D4" w14:textId="77777777" w:rsidR="00F065A4" w:rsidRDefault="00F065A4" w:rsidP="00E55CBD">
      <w:pPr>
        <w:spacing w:after="80" w:line="240" w:lineRule="auto"/>
        <w:ind w:left="2268" w:right="1134" w:hanging="1134"/>
        <w:rPr>
          <w:i/>
        </w:rPr>
      </w:pPr>
      <w:r w:rsidRPr="00E462B0">
        <w:rPr>
          <w:i/>
        </w:rPr>
        <w:t>Insert new f</w:t>
      </w:r>
      <w:r>
        <w:rPr>
          <w:i/>
        </w:rPr>
        <w:t>ootnote 4</w:t>
      </w:r>
      <w:r>
        <w:rPr>
          <w:iCs/>
        </w:rPr>
        <w:t>, to read:</w:t>
      </w:r>
    </w:p>
    <w:p w14:paraId="6A038DCC" w14:textId="77777777" w:rsidR="00F065A4" w:rsidRDefault="00F065A4" w:rsidP="00E55CBD">
      <w:pPr>
        <w:spacing w:after="80" w:line="240" w:lineRule="auto"/>
        <w:ind w:left="2268" w:right="1134" w:hanging="567"/>
        <w:rPr>
          <w:iCs/>
        </w:rPr>
      </w:pPr>
      <w:r>
        <w:rPr>
          <w:iCs/>
        </w:rPr>
        <w:t>“</w:t>
      </w:r>
      <w:r>
        <w:rPr>
          <w:iCs/>
        </w:rPr>
        <w:tab/>
      </w:r>
      <w:r>
        <w:rPr>
          <w:b/>
          <w:bCs/>
          <w:iCs/>
          <w:sz w:val="18"/>
          <w:szCs w:val="18"/>
          <w:vertAlign w:val="superscript"/>
        </w:rPr>
        <w:t>4</w:t>
      </w:r>
      <w:r w:rsidRPr="00943F61">
        <w:rPr>
          <w:iCs/>
          <w:sz w:val="18"/>
          <w:szCs w:val="18"/>
        </w:rPr>
        <w:t xml:space="preserve">  </w:t>
      </w:r>
      <w:r w:rsidRPr="00943F61">
        <w:rPr>
          <w:b/>
          <w:bCs/>
          <w:iCs/>
          <w:sz w:val="18"/>
          <w:szCs w:val="18"/>
        </w:rPr>
        <w:t xml:space="preserve">As defined in Mutual Resolution No. 2 (M.R.2) of the 1958 and the 1998 Agreements containing vehicle propulsion system definitions, </w:t>
      </w:r>
      <w:r>
        <w:rPr>
          <w:b/>
          <w:bCs/>
          <w:iCs/>
          <w:sz w:val="18"/>
          <w:szCs w:val="18"/>
        </w:rPr>
        <w:t xml:space="preserve">see </w:t>
      </w:r>
      <w:r w:rsidRPr="00943F61">
        <w:rPr>
          <w:b/>
          <w:bCs/>
          <w:iCs/>
          <w:sz w:val="18"/>
          <w:szCs w:val="18"/>
        </w:rPr>
        <w:t>document ECE/TRANS/WP.29/1121.</w:t>
      </w:r>
      <w:r>
        <w:rPr>
          <w:iCs/>
        </w:rPr>
        <w:t xml:space="preserve">” </w:t>
      </w:r>
    </w:p>
    <w:p w14:paraId="2563C193" w14:textId="77777777" w:rsidR="00F065A4" w:rsidRDefault="00F065A4" w:rsidP="00E55CBD">
      <w:pPr>
        <w:spacing w:after="80" w:line="240" w:lineRule="auto"/>
        <w:ind w:left="1133" w:right="1134"/>
        <w:jc w:val="both"/>
        <w:rPr>
          <w:i/>
          <w:lang w:val="en-US"/>
        </w:rPr>
      </w:pPr>
      <w:r>
        <w:rPr>
          <w:i/>
        </w:rPr>
        <w:t xml:space="preserve">Renumber subsequent footnotes as appropriate. </w:t>
      </w:r>
    </w:p>
    <w:p w14:paraId="674751B1" w14:textId="77777777" w:rsidR="00EF1748" w:rsidRDefault="00EF1748" w:rsidP="00E55CBD">
      <w:pPr>
        <w:spacing w:after="80" w:line="240" w:lineRule="auto"/>
        <w:ind w:left="1133" w:right="1134"/>
        <w:jc w:val="both"/>
        <w:rPr>
          <w:i/>
          <w:lang w:val="en-US"/>
        </w:rPr>
      </w:pPr>
      <w:r>
        <w:rPr>
          <w:i/>
          <w:lang w:val="en-US"/>
        </w:rPr>
        <w:t>Paragraph 6.2.2.,</w:t>
      </w:r>
      <w:r>
        <w:rPr>
          <w:lang w:val="en-US"/>
        </w:rPr>
        <w:t xml:space="preserve"> amend to read: </w:t>
      </w:r>
    </w:p>
    <w:p w14:paraId="3615D42F" w14:textId="77DEDBEC" w:rsidR="00EF1748" w:rsidRPr="00D26882" w:rsidRDefault="00EF1748" w:rsidP="00E55CBD">
      <w:pPr>
        <w:spacing w:after="80" w:line="240" w:lineRule="auto"/>
        <w:ind w:left="2268" w:right="1134" w:hanging="1134"/>
        <w:jc w:val="both"/>
        <w:rPr>
          <w:iCs/>
          <w:lang w:val="en-US"/>
        </w:rPr>
      </w:pPr>
      <w:r>
        <w:rPr>
          <w:iCs/>
        </w:rPr>
        <w:t>“6.2.2.</w:t>
      </w:r>
      <w:r>
        <w:rPr>
          <w:iCs/>
        </w:rPr>
        <w:tab/>
      </w:r>
      <w:r w:rsidRPr="00D26882">
        <w:rPr>
          <w:iCs/>
        </w:rPr>
        <w:t xml:space="preserve">The default status of the system shall be the off mode at the initiation of </w:t>
      </w:r>
      <w:r w:rsidRPr="00D26882">
        <w:rPr>
          <w:b/>
          <w:bCs/>
          <w:iCs/>
        </w:rPr>
        <w:t>the powertrain</w:t>
      </w:r>
      <w:r w:rsidR="00441A18">
        <w:rPr>
          <w:b/>
          <w:bCs/>
          <w:iCs/>
          <w:color w:val="FF0000"/>
          <w:vertAlign w:val="superscript"/>
        </w:rPr>
        <w:t>4</w:t>
      </w:r>
      <w:r w:rsidRPr="00D26882">
        <w:rPr>
          <w:b/>
          <w:bCs/>
          <w:iCs/>
        </w:rPr>
        <w:t xml:space="preserve"> </w:t>
      </w:r>
      <w:r w:rsidRPr="00D26882">
        <w:rPr>
          <w:iCs/>
          <w:strike/>
        </w:rPr>
        <w:t>each new engine start/run cycle</w:t>
      </w:r>
      <w:r w:rsidRPr="00D26882">
        <w:rPr>
          <w:iCs/>
        </w:rPr>
        <w:t xml:space="preserve">. </w:t>
      </w:r>
      <w:r w:rsidRPr="00D26882">
        <w:rPr>
          <w:iCs/>
          <w:strike/>
        </w:rPr>
        <w:t>This requirement does not apply when a</w:t>
      </w:r>
      <w:r w:rsidRPr="00D26882">
        <w:rPr>
          <w:iCs/>
        </w:rPr>
        <w:t xml:space="preserve"> </w:t>
      </w:r>
      <w:proofErr w:type="spellStart"/>
      <w:r w:rsidRPr="00D26882">
        <w:rPr>
          <w:b/>
          <w:bCs/>
          <w:iCs/>
        </w:rPr>
        <w:t>A</w:t>
      </w:r>
      <w:proofErr w:type="spellEnd"/>
      <w:r w:rsidRPr="00D26882">
        <w:rPr>
          <w:b/>
          <w:bCs/>
          <w:iCs/>
        </w:rPr>
        <w:t xml:space="preserve"> </w:t>
      </w:r>
      <w:r w:rsidRPr="00D26882">
        <w:rPr>
          <w:iCs/>
        </w:rPr>
        <w:t>new engine start</w:t>
      </w:r>
      <w:r w:rsidRPr="00D26882">
        <w:rPr>
          <w:iCs/>
          <w:strike/>
        </w:rPr>
        <w:t>/run cycle</w:t>
      </w:r>
      <w:r w:rsidRPr="00D26882">
        <w:rPr>
          <w:b/>
          <w:bCs/>
          <w:iCs/>
        </w:rPr>
        <w:t xml:space="preserve"> (or run cycle</w:t>
      </w:r>
      <w:r w:rsidRPr="00D26882">
        <w:rPr>
          <w:b/>
          <w:bCs/>
          <w:iCs/>
          <w:strike/>
        </w:rPr>
        <w:t>, as relevant</w:t>
      </w:r>
      <w:r w:rsidRPr="00D26882">
        <w:rPr>
          <w:b/>
          <w:bCs/>
          <w:iCs/>
        </w:rPr>
        <w:t>)</w:t>
      </w:r>
      <w:r>
        <w:rPr>
          <w:b/>
          <w:bCs/>
          <w:iCs/>
        </w:rPr>
        <w:t>,</w:t>
      </w:r>
      <w:r w:rsidRPr="00D26882">
        <w:rPr>
          <w:b/>
          <w:bCs/>
          <w:iCs/>
        </w:rPr>
        <w:t xml:space="preserve"> which </w:t>
      </w:r>
      <w:r w:rsidRPr="00D26882">
        <w:rPr>
          <w:iCs/>
        </w:rPr>
        <w:t>is performed automatically, e.g. by the operation of a stop/start system</w:t>
      </w:r>
      <w:r w:rsidRPr="00D26882">
        <w:rPr>
          <w:b/>
          <w:bCs/>
          <w:iCs/>
        </w:rPr>
        <w:t xml:space="preserve">, </w:t>
      </w:r>
      <w:r w:rsidRPr="006101EF">
        <w:rPr>
          <w:b/>
          <w:bCs/>
          <w:iCs/>
          <w:strike/>
          <w:color w:val="FF0000"/>
        </w:rPr>
        <w:t>is</w:t>
      </w:r>
      <w:r w:rsidRPr="00D26882">
        <w:rPr>
          <w:b/>
          <w:bCs/>
          <w:iCs/>
        </w:rPr>
        <w:t xml:space="preserve"> </w:t>
      </w:r>
      <w:r w:rsidR="006101EF">
        <w:rPr>
          <w:b/>
          <w:bCs/>
          <w:iCs/>
          <w:color w:val="FF0000"/>
        </w:rPr>
        <w:t xml:space="preserve">shall </w:t>
      </w:r>
      <w:r w:rsidRPr="00D26882">
        <w:rPr>
          <w:b/>
          <w:bCs/>
          <w:iCs/>
        </w:rPr>
        <w:t>not</w:t>
      </w:r>
      <w:r w:rsidR="006101EF">
        <w:rPr>
          <w:b/>
          <w:bCs/>
          <w:iCs/>
        </w:rPr>
        <w:t xml:space="preserve"> </w:t>
      </w:r>
      <w:r w:rsidR="006101EF">
        <w:rPr>
          <w:b/>
          <w:bCs/>
          <w:iCs/>
          <w:color w:val="FF0000"/>
        </w:rPr>
        <w:t>be</w:t>
      </w:r>
      <w:r w:rsidRPr="00D26882">
        <w:rPr>
          <w:b/>
          <w:bCs/>
          <w:iCs/>
        </w:rPr>
        <w:t xml:space="preserve"> considered an </w:t>
      </w:r>
      <w:r w:rsidR="006101EF">
        <w:rPr>
          <w:b/>
          <w:bCs/>
          <w:iCs/>
          <w:color w:val="FF0000"/>
        </w:rPr>
        <w:t>“</w:t>
      </w:r>
      <w:r w:rsidRPr="00D26882">
        <w:rPr>
          <w:b/>
          <w:bCs/>
          <w:iCs/>
        </w:rPr>
        <w:t>initiation of the powertrain</w:t>
      </w:r>
      <w:r w:rsidR="006101EF">
        <w:rPr>
          <w:b/>
          <w:bCs/>
          <w:iCs/>
          <w:color w:val="FF0000"/>
        </w:rPr>
        <w:t>”</w:t>
      </w:r>
      <w:r w:rsidR="00456B6F">
        <w:rPr>
          <w:b/>
          <w:bCs/>
          <w:iCs/>
          <w:color w:val="FF0000"/>
        </w:rPr>
        <w:t xml:space="preserve"> </w:t>
      </w:r>
      <w:r w:rsidR="007626B0">
        <w:rPr>
          <w:b/>
          <w:bCs/>
          <w:iCs/>
          <w:color w:val="FF0000"/>
        </w:rPr>
        <w:t xml:space="preserve">wherever that </w:t>
      </w:r>
      <w:r w:rsidR="00EE342C">
        <w:rPr>
          <w:b/>
          <w:bCs/>
          <w:iCs/>
          <w:color w:val="FF0000"/>
        </w:rPr>
        <w:t>term is used in this regulation</w:t>
      </w:r>
      <w:r w:rsidRPr="00D26882">
        <w:rPr>
          <w:iCs/>
        </w:rPr>
        <w:t>.</w:t>
      </w:r>
      <w:r>
        <w:rPr>
          <w:iCs/>
        </w:rPr>
        <w:t>”</w:t>
      </w:r>
    </w:p>
    <w:p w14:paraId="4C3CCD82" w14:textId="13A8C7BB" w:rsidR="007A408D" w:rsidRPr="00EC6CB1" w:rsidRDefault="007A408D" w:rsidP="007A408D">
      <w:pPr>
        <w:pStyle w:val="HChG"/>
        <w:rPr>
          <w:color w:val="FF0000"/>
          <w:u w:val="single"/>
        </w:rPr>
      </w:pPr>
      <w:r>
        <w:tab/>
        <w:t>II.</w:t>
      </w:r>
      <w:r>
        <w:tab/>
        <w:t xml:space="preserve">Proposal for amendments to GRVA/2024/40 – </w:t>
      </w:r>
      <w:r w:rsidR="000129D4">
        <w:t>original version</w:t>
      </w:r>
      <w:r>
        <w:rPr>
          <w:color w:val="000000"/>
        </w:rPr>
        <w:t xml:space="preserve"> </w:t>
      </w:r>
      <w:r w:rsidR="000129D4">
        <w:rPr>
          <w:color w:val="000000"/>
        </w:rPr>
        <w:t>of</w:t>
      </w:r>
      <w:r>
        <w:rPr>
          <w:color w:val="000000"/>
        </w:rPr>
        <w:t xml:space="preserve"> </w:t>
      </w:r>
      <w:r w:rsidRPr="004572EA">
        <w:t xml:space="preserve">UN Regulation No. </w:t>
      </w:r>
      <w:r>
        <w:t>157</w:t>
      </w:r>
      <w:r w:rsidRPr="004572EA">
        <w:t xml:space="preserve"> </w:t>
      </w:r>
      <w:r w:rsidRPr="004572EA">
        <w:rPr>
          <w:color w:val="000000"/>
        </w:rPr>
        <w:t>(</w:t>
      </w:r>
      <w:r>
        <w:rPr>
          <w:color w:val="000000"/>
        </w:rPr>
        <w:t>ALKS</w:t>
      </w:r>
      <w:r w:rsidRPr="004572EA">
        <w:rPr>
          <w:color w:val="000000"/>
        </w:rPr>
        <w:t>)</w:t>
      </w:r>
    </w:p>
    <w:p w14:paraId="53EAF712" w14:textId="77777777" w:rsidR="00462D25" w:rsidRDefault="00462D25" w:rsidP="00E55CBD">
      <w:pPr>
        <w:spacing w:after="80" w:line="252" w:lineRule="auto"/>
        <w:ind w:left="1133"/>
        <w:rPr>
          <w:lang w:val="en-US"/>
        </w:rPr>
      </w:pPr>
      <w:r>
        <w:rPr>
          <w:i/>
          <w:lang w:val="en-US"/>
        </w:rPr>
        <w:t>Paragraph 5.5.5.,</w:t>
      </w:r>
      <w:r>
        <w:rPr>
          <w:lang w:val="en-US"/>
        </w:rPr>
        <w:t xml:space="preserve"> amend to read: </w:t>
      </w:r>
    </w:p>
    <w:p w14:paraId="781553AA" w14:textId="066EA6CF" w:rsidR="00462D25" w:rsidRPr="006479CD" w:rsidRDefault="00462D25" w:rsidP="00E55CBD">
      <w:pPr>
        <w:spacing w:after="80" w:line="252" w:lineRule="auto"/>
        <w:ind w:left="2268" w:right="1134" w:hanging="1134"/>
        <w:jc w:val="both"/>
        <w:rPr>
          <w:b/>
          <w:bCs/>
          <w:iCs/>
        </w:rPr>
      </w:pPr>
      <w:r>
        <w:rPr>
          <w:iCs/>
        </w:rPr>
        <w:t>“5.5.5.</w:t>
      </w:r>
      <w:r>
        <w:rPr>
          <w:iCs/>
        </w:rPr>
        <w:tab/>
        <w:t xml:space="preserve">Reactivation of the system after the end of any minimum risk manoeuvre shall only be possible after </w:t>
      </w:r>
      <w:r w:rsidRPr="00462D25">
        <w:rPr>
          <w:iCs/>
          <w:strike/>
          <w:color w:val="FF0000"/>
        </w:rPr>
        <w:t>each</w:t>
      </w:r>
      <w:r w:rsidRPr="00462D25">
        <w:rPr>
          <w:iCs/>
          <w:color w:val="FF0000"/>
        </w:rPr>
        <w:t xml:space="preserve"> </w:t>
      </w:r>
      <w:r w:rsidR="00A42433">
        <w:rPr>
          <w:b/>
          <w:bCs/>
          <w:iCs/>
          <w:color w:val="FF0000"/>
        </w:rPr>
        <w:t xml:space="preserve">a new </w:t>
      </w:r>
      <w:r w:rsidRPr="006479CD">
        <w:rPr>
          <w:b/>
          <w:bCs/>
          <w:iCs/>
        </w:rPr>
        <w:t>initiation of the powertrain</w:t>
      </w:r>
      <w:r>
        <w:rPr>
          <w:b/>
          <w:bCs/>
          <w:iCs/>
        </w:rPr>
        <w:t xml:space="preserve"> </w:t>
      </w:r>
      <w:r>
        <w:rPr>
          <w:b/>
          <w:bCs/>
          <w:iCs/>
          <w:vertAlign w:val="superscript"/>
        </w:rPr>
        <w:t>3</w:t>
      </w:r>
      <w:r w:rsidRPr="006479CD">
        <w:rPr>
          <w:b/>
          <w:bCs/>
          <w:iCs/>
        </w:rPr>
        <w:t xml:space="preserve"> </w:t>
      </w:r>
      <w:r w:rsidRPr="006479CD">
        <w:rPr>
          <w:iCs/>
          <w:strike/>
        </w:rPr>
        <w:t>new engine start</w:t>
      </w:r>
      <w:r w:rsidRPr="006479CD">
        <w:rPr>
          <w:b/>
          <w:bCs/>
          <w:iCs/>
          <w:strike/>
        </w:rPr>
        <w:t>/</w:t>
      </w:r>
      <w:r w:rsidRPr="006479CD">
        <w:rPr>
          <w:iCs/>
          <w:strike/>
        </w:rPr>
        <w:t>run cycle</w:t>
      </w:r>
      <w:r w:rsidRPr="006479CD">
        <w:rPr>
          <w:iCs/>
        </w:rPr>
        <w:t>.”</w:t>
      </w:r>
    </w:p>
    <w:p w14:paraId="653790B3" w14:textId="77777777" w:rsidR="00462D25" w:rsidRDefault="00462D25" w:rsidP="00E55CBD">
      <w:pPr>
        <w:spacing w:after="80" w:line="252" w:lineRule="auto"/>
        <w:ind w:left="2268" w:right="1134" w:hanging="1134"/>
        <w:rPr>
          <w:i/>
        </w:rPr>
      </w:pPr>
      <w:r>
        <w:rPr>
          <w:iCs/>
        </w:rPr>
        <w:t xml:space="preserve">Insert new </w:t>
      </w:r>
      <w:r>
        <w:rPr>
          <w:i/>
        </w:rPr>
        <w:t>footnote</w:t>
      </w:r>
      <w:r>
        <w:rPr>
          <w:iCs/>
        </w:rPr>
        <w:t>, to read:</w:t>
      </w:r>
    </w:p>
    <w:p w14:paraId="1FB70B41" w14:textId="77777777" w:rsidR="00462D25" w:rsidRDefault="00462D25" w:rsidP="00E55CBD">
      <w:pPr>
        <w:spacing w:after="80" w:line="252" w:lineRule="auto"/>
        <w:ind w:left="2268" w:right="1134" w:hanging="567"/>
        <w:rPr>
          <w:iCs/>
        </w:rPr>
      </w:pPr>
      <w:r>
        <w:rPr>
          <w:iCs/>
        </w:rPr>
        <w:t>“</w:t>
      </w:r>
      <w:r>
        <w:rPr>
          <w:iCs/>
        </w:rPr>
        <w:tab/>
      </w:r>
      <w:proofErr w:type="gramStart"/>
      <w:r w:rsidRPr="00943F61">
        <w:rPr>
          <w:b/>
          <w:bCs/>
          <w:iCs/>
          <w:sz w:val="18"/>
          <w:szCs w:val="18"/>
          <w:vertAlign w:val="superscript"/>
        </w:rPr>
        <w:t>3</w:t>
      </w:r>
      <w:r w:rsidRPr="00943F61">
        <w:rPr>
          <w:iCs/>
          <w:sz w:val="18"/>
          <w:szCs w:val="18"/>
        </w:rPr>
        <w:t xml:space="preserve">  </w:t>
      </w:r>
      <w:r w:rsidRPr="00943F61">
        <w:rPr>
          <w:b/>
          <w:bCs/>
          <w:iCs/>
          <w:sz w:val="18"/>
          <w:szCs w:val="18"/>
        </w:rPr>
        <w:t>As</w:t>
      </w:r>
      <w:proofErr w:type="gramEnd"/>
      <w:r w:rsidRPr="00943F61">
        <w:rPr>
          <w:b/>
          <w:bCs/>
          <w:iCs/>
          <w:sz w:val="18"/>
          <w:szCs w:val="18"/>
        </w:rPr>
        <w:t xml:space="preserve"> defined in Mutual Resolution No. 2 (M.R.2) of the 1958 and the 1998 Agreements containing vehicle propulsion system definitions, </w:t>
      </w:r>
      <w:r>
        <w:rPr>
          <w:b/>
          <w:bCs/>
          <w:iCs/>
          <w:sz w:val="18"/>
          <w:szCs w:val="18"/>
        </w:rPr>
        <w:t xml:space="preserve">see </w:t>
      </w:r>
      <w:r w:rsidRPr="00943F61">
        <w:rPr>
          <w:b/>
          <w:bCs/>
          <w:iCs/>
          <w:sz w:val="18"/>
          <w:szCs w:val="18"/>
        </w:rPr>
        <w:t>document ECE/TRANS/WP.29/1121.</w:t>
      </w:r>
      <w:r>
        <w:rPr>
          <w:iCs/>
        </w:rPr>
        <w:t xml:space="preserve">” </w:t>
      </w:r>
    </w:p>
    <w:p w14:paraId="185EA954" w14:textId="77777777" w:rsidR="000129D4" w:rsidRDefault="000129D4" w:rsidP="00E55CBD">
      <w:pPr>
        <w:spacing w:after="80" w:line="252" w:lineRule="auto"/>
        <w:ind w:left="1133" w:right="1134"/>
        <w:jc w:val="both"/>
        <w:rPr>
          <w:i/>
          <w:lang w:val="en-US"/>
        </w:rPr>
      </w:pPr>
      <w:r>
        <w:rPr>
          <w:i/>
          <w:lang w:val="en-US"/>
        </w:rPr>
        <w:t>Paragraph 6.2.2.,</w:t>
      </w:r>
      <w:r>
        <w:rPr>
          <w:lang w:val="en-US"/>
        </w:rPr>
        <w:t xml:space="preserve"> amend to read: </w:t>
      </w:r>
    </w:p>
    <w:p w14:paraId="0292C300" w14:textId="3BA7F7E0" w:rsidR="000129D4" w:rsidRPr="00D26882" w:rsidRDefault="000129D4" w:rsidP="00E55CBD">
      <w:pPr>
        <w:spacing w:after="80" w:line="256" w:lineRule="auto"/>
        <w:ind w:left="2268" w:right="1134" w:hanging="1134"/>
        <w:jc w:val="both"/>
        <w:rPr>
          <w:iCs/>
          <w:lang w:val="en-US"/>
        </w:rPr>
      </w:pPr>
      <w:r>
        <w:rPr>
          <w:iCs/>
        </w:rPr>
        <w:t>“6.2.2.</w:t>
      </w:r>
      <w:r>
        <w:rPr>
          <w:iCs/>
        </w:rPr>
        <w:tab/>
      </w:r>
      <w:r w:rsidRPr="00D26882">
        <w:rPr>
          <w:iCs/>
        </w:rPr>
        <w:t xml:space="preserve">The default status of the system shall be the off mode at the initiation of </w:t>
      </w:r>
      <w:r w:rsidRPr="00D26882">
        <w:rPr>
          <w:b/>
          <w:bCs/>
          <w:iCs/>
        </w:rPr>
        <w:t>the powertrain</w:t>
      </w:r>
      <w:r w:rsidR="00441A18">
        <w:rPr>
          <w:b/>
          <w:bCs/>
          <w:iCs/>
          <w:color w:val="FF0000"/>
          <w:vertAlign w:val="superscript"/>
        </w:rPr>
        <w:t>3</w:t>
      </w:r>
      <w:r w:rsidRPr="00D26882">
        <w:rPr>
          <w:b/>
          <w:bCs/>
          <w:iCs/>
        </w:rPr>
        <w:t xml:space="preserve"> </w:t>
      </w:r>
      <w:r w:rsidRPr="00D26882">
        <w:rPr>
          <w:iCs/>
          <w:strike/>
        </w:rPr>
        <w:t>each new engine start/run cycle</w:t>
      </w:r>
      <w:r w:rsidRPr="00D26882">
        <w:rPr>
          <w:iCs/>
        </w:rPr>
        <w:t xml:space="preserve">. </w:t>
      </w:r>
      <w:r w:rsidRPr="00D26882">
        <w:rPr>
          <w:iCs/>
          <w:strike/>
        </w:rPr>
        <w:t>This requirement does not apply when a</w:t>
      </w:r>
      <w:r w:rsidRPr="00D26882">
        <w:rPr>
          <w:iCs/>
        </w:rPr>
        <w:t xml:space="preserve"> </w:t>
      </w:r>
      <w:proofErr w:type="spellStart"/>
      <w:r w:rsidRPr="00D26882">
        <w:rPr>
          <w:b/>
          <w:bCs/>
          <w:iCs/>
        </w:rPr>
        <w:t>A</w:t>
      </w:r>
      <w:proofErr w:type="spellEnd"/>
      <w:r w:rsidRPr="00D26882">
        <w:rPr>
          <w:b/>
          <w:bCs/>
          <w:iCs/>
        </w:rPr>
        <w:t xml:space="preserve"> </w:t>
      </w:r>
      <w:r w:rsidRPr="00D26882">
        <w:rPr>
          <w:iCs/>
        </w:rPr>
        <w:t>new engine start</w:t>
      </w:r>
      <w:r w:rsidRPr="00D26882">
        <w:rPr>
          <w:iCs/>
          <w:strike/>
        </w:rPr>
        <w:t>/run cycle</w:t>
      </w:r>
      <w:r w:rsidRPr="00D26882">
        <w:rPr>
          <w:b/>
          <w:bCs/>
          <w:iCs/>
        </w:rPr>
        <w:t xml:space="preserve"> (or run cycle</w:t>
      </w:r>
      <w:r w:rsidRPr="00D26882">
        <w:rPr>
          <w:b/>
          <w:bCs/>
          <w:iCs/>
          <w:strike/>
        </w:rPr>
        <w:t>, as relevant</w:t>
      </w:r>
      <w:r w:rsidRPr="00D26882">
        <w:rPr>
          <w:b/>
          <w:bCs/>
          <w:iCs/>
        </w:rPr>
        <w:t>)</w:t>
      </w:r>
      <w:r>
        <w:rPr>
          <w:b/>
          <w:bCs/>
          <w:iCs/>
        </w:rPr>
        <w:t>,</w:t>
      </w:r>
      <w:r w:rsidRPr="00D26882">
        <w:rPr>
          <w:b/>
          <w:bCs/>
          <w:iCs/>
        </w:rPr>
        <w:t xml:space="preserve"> which </w:t>
      </w:r>
      <w:r w:rsidRPr="00D26882">
        <w:rPr>
          <w:iCs/>
        </w:rPr>
        <w:t>is performed automatically, e.g. by the operation of a stop/start system</w:t>
      </w:r>
      <w:r w:rsidRPr="00D26882">
        <w:rPr>
          <w:b/>
          <w:bCs/>
          <w:iCs/>
        </w:rPr>
        <w:t xml:space="preserve">, </w:t>
      </w:r>
      <w:r w:rsidRPr="006101EF">
        <w:rPr>
          <w:b/>
          <w:bCs/>
          <w:iCs/>
          <w:strike/>
          <w:color w:val="FF0000"/>
        </w:rPr>
        <w:t>is</w:t>
      </w:r>
      <w:r w:rsidRPr="00D26882">
        <w:rPr>
          <w:b/>
          <w:bCs/>
          <w:iCs/>
        </w:rPr>
        <w:t xml:space="preserve"> </w:t>
      </w:r>
      <w:r>
        <w:rPr>
          <w:b/>
          <w:bCs/>
          <w:iCs/>
          <w:color w:val="FF0000"/>
        </w:rPr>
        <w:t xml:space="preserve">shall </w:t>
      </w:r>
      <w:r w:rsidRPr="00D26882">
        <w:rPr>
          <w:b/>
          <w:bCs/>
          <w:iCs/>
        </w:rPr>
        <w:t>not</w:t>
      </w:r>
      <w:r>
        <w:rPr>
          <w:b/>
          <w:bCs/>
          <w:iCs/>
        </w:rPr>
        <w:t xml:space="preserve"> </w:t>
      </w:r>
      <w:r>
        <w:rPr>
          <w:b/>
          <w:bCs/>
          <w:iCs/>
          <w:color w:val="FF0000"/>
        </w:rPr>
        <w:t>be</w:t>
      </w:r>
      <w:r w:rsidRPr="00D26882">
        <w:rPr>
          <w:b/>
          <w:bCs/>
          <w:iCs/>
        </w:rPr>
        <w:t xml:space="preserve"> considered an </w:t>
      </w:r>
      <w:r>
        <w:rPr>
          <w:b/>
          <w:bCs/>
          <w:iCs/>
          <w:color w:val="FF0000"/>
        </w:rPr>
        <w:t>“</w:t>
      </w:r>
      <w:r w:rsidRPr="00D26882">
        <w:rPr>
          <w:b/>
          <w:bCs/>
          <w:iCs/>
        </w:rPr>
        <w:t>initiation of the powertrain</w:t>
      </w:r>
      <w:r>
        <w:rPr>
          <w:b/>
          <w:bCs/>
          <w:iCs/>
          <w:color w:val="FF0000"/>
        </w:rPr>
        <w:t>” wherever that term is used in this regulation</w:t>
      </w:r>
      <w:r w:rsidRPr="00D26882">
        <w:rPr>
          <w:iCs/>
        </w:rPr>
        <w:t>.</w:t>
      </w:r>
      <w:r>
        <w:rPr>
          <w:iCs/>
        </w:rPr>
        <w:t>”</w:t>
      </w:r>
    </w:p>
    <w:p w14:paraId="4091556A" w14:textId="4B9D770D" w:rsidR="00826FFF" w:rsidRPr="00EC6CB1" w:rsidRDefault="00EB7139" w:rsidP="002B0877">
      <w:pPr>
        <w:pStyle w:val="HChG"/>
        <w:keepNext w:val="0"/>
        <w:keepLines w:val="0"/>
        <w:widowControl w:val="0"/>
        <w:suppressAutoHyphens w:val="0"/>
        <w:rPr>
          <w:color w:val="FF0000"/>
          <w:u w:val="single"/>
        </w:rPr>
      </w:pPr>
      <w:r>
        <w:lastRenderedPageBreak/>
        <w:tab/>
        <w:t>I</w:t>
      </w:r>
      <w:r w:rsidR="00B11DDD">
        <w:t>I</w:t>
      </w:r>
      <w:r>
        <w:t>I.</w:t>
      </w:r>
      <w:r>
        <w:tab/>
        <w:t>Justification</w:t>
      </w:r>
    </w:p>
    <w:p w14:paraId="1FD0E235" w14:textId="36CEC165" w:rsidR="00826FFF" w:rsidRDefault="00EB7139" w:rsidP="00E55CBD">
      <w:pPr>
        <w:pStyle w:val="SingleTxtG"/>
        <w:widowControl w:val="0"/>
        <w:suppressAutoHyphens w:val="0"/>
      </w:pPr>
      <w:r>
        <w:tab/>
      </w:r>
      <w:r w:rsidR="007167AB">
        <w:tab/>
      </w:r>
      <w:r w:rsidR="00FD32FE">
        <w:t xml:space="preserve">Further modification has been made to </w:t>
      </w:r>
      <w:r w:rsidR="000D3385">
        <w:t>align text about “stop/start systems” with that in other regulations</w:t>
      </w:r>
      <w:r w:rsidR="00AA4494">
        <w:t xml:space="preserve">, </w:t>
      </w:r>
      <w:r w:rsidR="00FA1E1C">
        <w:t>an error was made with respect to paragraph 5.5.5.</w:t>
      </w:r>
      <w:r w:rsidR="00370950">
        <w:t>,</w:t>
      </w:r>
      <w:r w:rsidR="008F3026">
        <w:t xml:space="preserve"> and footnote was incorrectly reference in the amendments to the 01 series</w:t>
      </w:r>
      <w:r w:rsidR="000D3385">
        <w:t>.</w:t>
      </w:r>
      <w:r w:rsidR="002E2E9E">
        <w:t xml:space="preserve"> </w:t>
      </w:r>
      <w:r w:rsidR="000D3385">
        <w:t xml:space="preserve"> </w:t>
      </w:r>
    </w:p>
    <w:p w14:paraId="447E2AFF" w14:textId="2173CAF4" w:rsidR="00E55CBD" w:rsidRPr="00E55CBD" w:rsidRDefault="00E55CBD" w:rsidP="00E55CBD">
      <w:pPr>
        <w:pStyle w:val="SingleTxtG"/>
        <w:widowControl w:val="0"/>
        <w:suppressAutoHyphens w:val="0"/>
        <w:jc w:val="center"/>
        <w:rPr>
          <w:u w:val="single"/>
        </w:rPr>
      </w:pPr>
      <w:r>
        <w:rPr>
          <w:u w:val="single"/>
        </w:rPr>
        <w:tab/>
      </w:r>
      <w:r w:rsidR="00B41732">
        <w:rPr>
          <w:u w:val="single"/>
        </w:rPr>
        <w:tab/>
      </w:r>
      <w:r w:rsidR="00B41732">
        <w:rPr>
          <w:u w:val="single"/>
        </w:rPr>
        <w:tab/>
      </w:r>
      <w:r w:rsidR="00B41732">
        <w:rPr>
          <w:u w:val="single"/>
        </w:rPr>
        <w:tab/>
      </w:r>
    </w:p>
    <w:sectPr w:rsidR="00E55CBD" w:rsidRPr="00E55CBD" w:rsidSect="002B08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418" w:right="1134" w:bottom="851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789F" w14:textId="77777777" w:rsidR="00443789" w:rsidRDefault="00443789"/>
  </w:endnote>
  <w:endnote w:type="continuationSeparator" w:id="0">
    <w:p w14:paraId="778B582B" w14:textId="77777777" w:rsidR="00443789" w:rsidRDefault="00443789"/>
  </w:endnote>
  <w:endnote w:type="continuationNotice" w:id="1">
    <w:p w14:paraId="3757586E" w14:textId="77777777" w:rsidR="00443789" w:rsidRDefault="00443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2D77" w14:textId="77777777" w:rsidR="00243144" w:rsidRPr="00742AAB" w:rsidRDefault="00243144" w:rsidP="00742AAB">
    <w:pPr>
      <w:pStyle w:val="Footer"/>
      <w:tabs>
        <w:tab w:val="right" w:pos="9638"/>
      </w:tabs>
      <w:rPr>
        <w:sz w:val="18"/>
      </w:rPr>
    </w:pPr>
    <w:r w:rsidRPr="00742AAB">
      <w:rPr>
        <w:b/>
        <w:sz w:val="18"/>
      </w:rPr>
      <w:fldChar w:fldCharType="begin"/>
    </w:r>
    <w:r w:rsidRPr="00742AAB">
      <w:rPr>
        <w:b/>
        <w:sz w:val="18"/>
      </w:rPr>
      <w:instrText xml:space="preserve"> PAGE  \* MERGEFORMAT </w:instrText>
    </w:r>
    <w:r w:rsidRPr="00742AAB">
      <w:rPr>
        <w:b/>
        <w:sz w:val="18"/>
      </w:rPr>
      <w:fldChar w:fldCharType="separate"/>
    </w:r>
    <w:r w:rsidR="005C5F0E">
      <w:rPr>
        <w:b/>
        <w:noProof/>
        <w:sz w:val="18"/>
      </w:rPr>
      <w:t>2</w:t>
    </w:r>
    <w:r w:rsidRPr="00742AAB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03A8" w14:textId="77777777" w:rsidR="00243144" w:rsidRPr="00742AAB" w:rsidRDefault="00243144" w:rsidP="00742AAB">
    <w:pPr>
      <w:pStyle w:val="Footer"/>
      <w:tabs>
        <w:tab w:val="right" w:pos="9638"/>
      </w:tabs>
      <w:rPr>
        <w:b/>
        <w:sz w:val="18"/>
      </w:rPr>
    </w:pPr>
    <w:r>
      <w:tab/>
    </w:r>
    <w:r w:rsidRPr="00742AAB">
      <w:rPr>
        <w:b/>
        <w:sz w:val="18"/>
      </w:rPr>
      <w:fldChar w:fldCharType="begin"/>
    </w:r>
    <w:r w:rsidRPr="00742AAB">
      <w:rPr>
        <w:b/>
        <w:sz w:val="18"/>
      </w:rPr>
      <w:instrText xml:space="preserve"> PAGE  \* MERGEFORMAT </w:instrText>
    </w:r>
    <w:r w:rsidRPr="00742AAB">
      <w:rPr>
        <w:b/>
        <w:sz w:val="18"/>
      </w:rPr>
      <w:fldChar w:fldCharType="separate"/>
    </w:r>
    <w:r w:rsidR="005C5F0E">
      <w:rPr>
        <w:b/>
        <w:noProof/>
        <w:sz w:val="18"/>
      </w:rPr>
      <w:t>3</w:t>
    </w:r>
    <w:r w:rsidRPr="00742AAB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1593" w14:textId="2580E98C" w:rsidR="00243144" w:rsidRPr="00742AAB" w:rsidRDefault="00AB6881">
    <w:pPr>
      <w:pStyle w:val="Footer"/>
      <w:rPr>
        <w:sz w:val="20"/>
      </w:rPr>
    </w:pPr>
    <w:r>
      <w:rPr>
        <w:noProof/>
        <w:sz w:val="20"/>
        <w:lang w:val="en-US"/>
      </w:rPr>
      <w:drawing>
        <wp:anchor distT="0" distB="0" distL="114300" distR="114300" simplePos="0" relativeHeight="251657728" behindDoc="0" locked="1" layoutInCell="1" allowOverlap="1" wp14:anchorId="6A596005" wp14:editId="6683E28F">
          <wp:simplePos x="0" y="0"/>
          <wp:positionH relativeFrom="column">
            <wp:posOffset>5148580</wp:posOffset>
          </wp:positionH>
          <wp:positionV relativeFrom="paragraph">
            <wp:posOffset>-79375</wp:posOffset>
          </wp:positionV>
          <wp:extent cx="930275" cy="230505"/>
          <wp:effectExtent l="0" t="0" r="0" b="0"/>
          <wp:wrapNone/>
          <wp:docPr id="20468240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230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9725" w14:textId="77777777" w:rsidR="00443789" w:rsidRPr="000B175B" w:rsidRDefault="00443789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82A6AC7" w14:textId="77777777" w:rsidR="00443789" w:rsidRPr="00FC68B7" w:rsidRDefault="00443789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8D00368" w14:textId="77777777" w:rsidR="00443789" w:rsidRDefault="004437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7CD0" w14:textId="77777777" w:rsidR="00243144" w:rsidRPr="00742AAB" w:rsidRDefault="00243144" w:rsidP="0032466D">
    <w:pPr>
      <w:pStyle w:val="Header"/>
    </w:pPr>
    <w:r>
      <w:t>ECE/TRANS/WP.29/2010/147/Rev.1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C210" w14:textId="30A78C23" w:rsidR="00243144" w:rsidRPr="00742AAB" w:rsidRDefault="008B495D" w:rsidP="0032466D">
    <w:pPr>
      <w:pStyle w:val="Header"/>
      <w:jc w:val="right"/>
    </w:pPr>
    <w:r>
      <w:t>Based on document ECE/TRANS/WP.29</w:t>
    </w:r>
    <w:r w:rsidR="00490422">
      <w:t>/GRVA/2024/3</w:t>
    </w:r>
    <w:r w:rsidR="00A420D1">
      <w:t>0 &amp; 40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164832" w14:paraId="103110B7" w14:textId="77777777" w:rsidTr="00164832">
      <w:tc>
        <w:tcPr>
          <w:tcW w:w="4814" w:type="dxa"/>
        </w:tcPr>
        <w:p w14:paraId="749C7004" w14:textId="410E9DBC" w:rsidR="00164832" w:rsidRPr="00BC372C" w:rsidRDefault="00164832" w:rsidP="00164832">
          <w:pPr>
            <w:pStyle w:val="Header"/>
            <w:pBdr>
              <w:bottom w:val="none" w:sz="0" w:space="0" w:color="auto"/>
            </w:pBdr>
            <w:rPr>
              <w:b w:val="0"/>
              <w:bCs/>
            </w:rPr>
          </w:pPr>
          <w:r w:rsidRPr="00BC372C">
            <w:rPr>
              <w:b w:val="0"/>
              <w:bCs/>
            </w:rPr>
            <w:t xml:space="preserve">Submitted by the expert from </w:t>
          </w:r>
          <w:r>
            <w:rPr>
              <w:b w:val="0"/>
              <w:bCs/>
            </w:rPr>
            <w:t>the United Kingdom of Great Britain and Northern Ireland</w:t>
          </w:r>
        </w:p>
      </w:tc>
      <w:tc>
        <w:tcPr>
          <w:tcW w:w="4815" w:type="dxa"/>
        </w:tcPr>
        <w:p w14:paraId="3082422A" w14:textId="01704EF4" w:rsidR="00164832" w:rsidRDefault="00164832" w:rsidP="00164832">
          <w:pPr>
            <w:pStyle w:val="Header"/>
            <w:pBdr>
              <w:bottom w:val="none" w:sz="0" w:space="0" w:color="auto"/>
            </w:pBdr>
            <w:jc w:val="right"/>
          </w:pPr>
          <w:r w:rsidRPr="00BC372C">
            <w:rPr>
              <w:b w:val="0"/>
              <w:bCs/>
              <w:u w:val="single"/>
            </w:rPr>
            <w:t>Informal document</w:t>
          </w:r>
          <w:r w:rsidRPr="00BC372C">
            <w:rPr>
              <w:b w:val="0"/>
              <w:bCs/>
            </w:rPr>
            <w:t xml:space="preserve"> </w:t>
          </w:r>
          <w:r>
            <w:t>GRVA-20-</w:t>
          </w:r>
          <w:r w:rsidR="00E9041C">
            <w:t>42</w:t>
          </w:r>
          <w:r>
            <w:br/>
          </w:r>
          <w:r>
            <w:rPr>
              <w:b w:val="0"/>
              <w:bCs/>
            </w:rPr>
            <w:t>20th GRVA, 23-27 September 2024</w:t>
          </w:r>
          <w:r>
            <w:rPr>
              <w:b w:val="0"/>
              <w:bCs/>
            </w:rPr>
            <w:br/>
          </w:r>
          <w:r w:rsidR="00E9041C">
            <w:rPr>
              <w:b w:val="0"/>
              <w:bCs/>
            </w:rPr>
            <w:t>A</w:t>
          </w:r>
          <w:r>
            <w:rPr>
              <w:b w:val="0"/>
              <w:bCs/>
            </w:rPr>
            <w:t xml:space="preserve">genda item </w:t>
          </w:r>
          <w:r w:rsidR="007A408D">
            <w:rPr>
              <w:b w:val="0"/>
              <w:bCs/>
            </w:rPr>
            <w:t>4</w:t>
          </w:r>
          <w:r w:rsidR="00FA64F4">
            <w:rPr>
              <w:b w:val="0"/>
              <w:bCs/>
            </w:rPr>
            <w:t>(</w:t>
          </w:r>
          <w:r w:rsidR="007A408D">
            <w:rPr>
              <w:b w:val="0"/>
              <w:bCs/>
            </w:rPr>
            <w:t>d</w:t>
          </w:r>
          <w:r w:rsidR="00FA64F4">
            <w:rPr>
              <w:b w:val="0"/>
              <w:bCs/>
            </w:rPr>
            <w:t>)</w:t>
          </w:r>
        </w:p>
      </w:tc>
    </w:tr>
  </w:tbl>
  <w:p w14:paraId="51A6BDEC" w14:textId="77777777" w:rsidR="0004551B" w:rsidRDefault="0004551B" w:rsidP="005951B6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5750929">
    <w:abstractNumId w:val="1"/>
  </w:num>
  <w:num w:numId="2" w16cid:durableId="770008684">
    <w:abstractNumId w:val="0"/>
  </w:num>
  <w:num w:numId="3" w16cid:durableId="272985312">
    <w:abstractNumId w:val="2"/>
  </w:num>
  <w:num w:numId="4" w16cid:durableId="553199186">
    <w:abstractNumId w:val="3"/>
  </w:num>
  <w:num w:numId="5" w16cid:durableId="1109467552">
    <w:abstractNumId w:val="8"/>
  </w:num>
  <w:num w:numId="6" w16cid:durableId="624190878">
    <w:abstractNumId w:val="9"/>
  </w:num>
  <w:num w:numId="7" w16cid:durableId="536432070">
    <w:abstractNumId w:val="7"/>
  </w:num>
  <w:num w:numId="8" w16cid:durableId="2080708747">
    <w:abstractNumId w:val="6"/>
  </w:num>
  <w:num w:numId="9" w16cid:durableId="1117064256">
    <w:abstractNumId w:val="5"/>
  </w:num>
  <w:num w:numId="10" w16cid:durableId="832841778">
    <w:abstractNumId w:val="4"/>
  </w:num>
  <w:num w:numId="11" w16cid:durableId="1057975808">
    <w:abstractNumId w:val="16"/>
  </w:num>
  <w:num w:numId="12" w16cid:durableId="1461457789">
    <w:abstractNumId w:val="12"/>
  </w:num>
  <w:num w:numId="13" w16cid:durableId="1475491151">
    <w:abstractNumId w:val="11"/>
  </w:num>
  <w:num w:numId="14" w16cid:durableId="1218011863">
    <w:abstractNumId w:val="17"/>
  </w:num>
  <w:num w:numId="15" w16cid:durableId="640885702">
    <w:abstractNumId w:val="18"/>
  </w:num>
  <w:num w:numId="16" w16cid:durableId="146093807">
    <w:abstractNumId w:val="10"/>
  </w:num>
  <w:num w:numId="17" w16cid:durableId="969476130">
    <w:abstractNumId w:val="14"/>
  </w:num>
  <w:num w:numId="18" w16cid:durableId="1121070611">
    <w:abstractNumId w:val="13"/>
  </w:num>
  <w:num w:numId="19" w16cid:durableId="1184130599">
    <w:abstractNumId w:val="17"/>
  </w:num>
  <w:num w:numId="20" w16cid:durableId="1155880990">
    <w:abstractNumId w:val="17"/>
  </w:num>
  <w:num w:numId="21" w16cid:durableId="1173180975">
    <w:abstractNumId w:val="18"/>
  </w:num>
  <w:num w:numId="22" w16cid:durableId="288974580">
    <w:abstractNumId w:val="17"/>
  </w:num>
  <w:num w:numId="23" w16cid:durableId="1592663310">
    <w:abstractNumId w:val="17"/>
  </w:num>
  <w:num w:numId="24" w16cid:durableId="1569800071">
    <w:abstractNumId w:val="17"/>
  </w:num>
  <w:num w:numId="25" w16cid:durableId="1632899056">
    <w:abstractNumId w:val="17"/>
  </w:num>
  <w:num w:numId="26" w16cid:durableId="238910646">
    <w:abstractNumId w:val="17"/>
  </w:num>
  <w:num w:numId="27" w16cid:durableId="821432479">
    <w:abstractNumId w:val="17"/>
  </w:num>
  <w:num w:numId="28" w16cid:durableId="1395083856">
    <w:abstractNumId w:val="17"/>
  </w:num>
  <w:num w:numId="29" w16cid:durableId="748387574">
    <w:abstractNumId w:val="17"/>
  </w:num>
  <w:num w:numId="30" w16cid:durableId="917593523">
    <w:abstractNumId w:val="17"/>
  </w:num>
  <w:num w:numId="31" w16cid:durableId="1769158854">
    <w:abstractNumId w:val="17"/>
  </w:num>
  <w:num w:numId="32" w16cid:durableId="1347512308">
    <w:abstractNumId w:val="17"/>
  </w:num>
  <w:num w:numId="33" w16cid:durableId="1037583723">
    <w:abstractNumId w:val="17"/>
  </w:num>
  <w:num w:numId="34" w16cid:durableId="1542092579">
    <w:abstractNumId w:val="17"/>
  </w:num>
  <w:num w:numId="35" w16cid:durableId="1249073907">
    <w:abstractNumId w:val="17"/>
  </w:num>
  <w:num w:numId="36" w16cid:durableId="1474954131">
    <w:abstractNumId w:val="17"/>
  </w:num>
  <w:num w:numId="37" w16cid:durableId="1132671481">
    <w:abstractNumId w:val="17"/>
  </w:num>
  <w:num w:numId="38" w16cid:durableId="1710690695">
    <w:abstractNumId w:val="17"/>
  </w:num>
  <w:num w:numId="39" w16cid:durableId="291524868">
    <w:abstractNumId w:val="17"/>
  </w:num>
  <w:num w:numId="40" w16cid:durableId="1550066027">
    <w:abstractNumId w:val="17"/>
  </w:num>
  <w:num w:numId="41" w16cid:durableId="878586777">
    <w:abstractNumId w:val="17"/>
  </w:num>
  <w:num w:numId="42" w16cid:durableId="1292596829">
    <w:abstractNumId w:val="17"/>
  </w:num>
  <w:num w:numId="43" w16cid:durableId="362366618">
    <w:abstractNumId w:val="17"/>
  </w:num>
  <w:num w:numId="44" w16cid:durableId="1132672540">
    <w:abstractNumId w:val="17"/>
  </w:num>
  <w:num w:numId="45" w16cid:durableId="535121491">
    <w:abstractNumId w:val="17"/>
  </w:num>
  <w:num w:numId="46" w16cid:durableId="299724081">
    <w:abstractNumId w:val="17"/>
  </w:num>
  <w:num w:numId="47" w16cid:durableId="1296520814">
    <w:abstractNumId w:val="17"/>
  </w:num>
  <w:num w:numId="48" w16cid:durableId="190148332">
    <w:abstractNumId w:val="17"/>
  </w:num>
  <w:num w:numId="49" w16cid:durableId="655572064">
    <w:abstractNumId w:val="17"/>
  </w:num>
  <w:num w:numId="50" w16cid:durableId="6844756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AB"/>
    <w:rsid w:val="000002E7"/>
    <w:rsid w:val="00002938"/>
    <w:rsid w:val="000129D4"/>
    <w:rsid w:val="0002022D"/>
    <w:rsid w:val="00026DC9"/>
    <w:rsid w:val="0004551B"/>
    <w:rsid w:val="00046B1F"/>
    <w:rsid w:val="00050F6B"/>
    <w:rsid w:val="00052635"/>
    <w:rsid w:val="00057E97"/>
    <w:rsid w:val="00063C30"/>
    <w:rsid w:val="000646F4"/>
    <w:rsid w:val="00071784"/>
    <w:rsid w:val="0007273E"/>
    <w:rsid w:val="00072C8C"/>
    <w:rsid w:val="000733B5"/>
    <w:rsid w:val="00076905"/>
    <w:rsid w:val="00081815"/>
    <w:rsid w:val="000931C0"/>
    <w:rsid w:val="000A7CA6"/>
    <w:rsid w:val="000B0595"/>
    <w:rsid w:val="000B175B"/>
    <w:rsid w:val="000B2F02"/>
    <w:rsid w:val="000B3A0F"/>
    <w:rsid w:val="000B4EF7"/>
    <w:rsid w:val="000C020C"/>
    <w:rsid w:val="000C2C03"/>
    <w:rsid w:val="000C2D2E"/>
    <w:rsid w:val="000D3385"/>
    <w:rsid w:val="000E0415"/>
    <w:rsid w:val="000F5802"/>
    <w:rsid w:val="000F635B"/>
    <w:rsid w:val="001103AA"/>
    <w:rsid w:val="00114526"/>
    <w:rsid w:val="0011666B"/>
    <w:rsid w:val="00134F3B"/>
    <w:rsid w:val="00164832"/>
    <w:rsid w:val="00165F3A"/>
    <w:rsid w:val="00182290"/>
    <w:rsid w:val="00184EB2"/>
    <w:rsid w:val="00191842"/>
    <w:rsid w:val="00197BF9"/>
    <w:rsid w:val="001A3955"/>
    <w:rsid w:val="001A40E5"/>
    <w:rsid w:val="001B4B04"/>
    <w:rsid w:val="001C0521"/>
    <w:rsid w:val="001C0906"/>
    <w:rsid w:val="001C6663"/>
    <w:rsid w:val="001C7895"/>
    <w:rsid w:val="001D0C8C"/>
    <w:rsid w:val="001D1419"/>
    <w:rsid w:val="001D26DF"/>
    <w:rsid w:val="001D3A03"/>
    <w:rsid w:val="001E7B67"/>
    <w:rsid w:val="00202DA8"/>
    <w:rsid w:val="002045F9"/>
    <w:rsid w:val="00205955"/>
    <w:rsid w:val="00206057"/>
    <w:rsid w:val="00210806"/>
    <w:rsid w:val="00211E0B"/>
    <w:rsid w:val="00215D13"/>
    <w:rsid w:val="00222BC9"/>
    <w:rsid w:val="00236CEB"/>
    <w:rsid w:val="00243144"/>
    <w:rsid w:val="0024564E"/>
    <w:rsid w:val="0024772E"/>
    <w:rsid w:val="00251424"/>
    <w:rsid w:val="00267F5F"/>
    <w:rsid w:val="00286B4D"/>
    <w:rsid w:val="002A49ED"/>
    <w:rsid w:val="002B0877"/>
    <w:rsid w:val="002D4243"/>
    <w:rsid w:val="002D4643"/>
    <w:rsid w:val="002D7FE8"/>
    <w:rsid w:val="002E2E9E"/>
    <w:rsid w:val="002E3A4B"/>
    <w:rsid w:val="002F175C"/>
    <w:rsid w:val="002F7DE0"/>
    <w:rsid w:val="00302827"/>
    <w:rsid w:val="00302E18"/>
    <w:rsid w:val="003229D8"/>
    <w:rsid w:val="0032466D"/>
    <w:rsid w:val="00326BC5"/>
    <w:rsid w:val="00327E38"/>
    <w:rsid w:val="00352709"/>
    <w:rsid w:val="00352A5F"/>
    <w:rsid w:val="003619B5"/>
    <w:rsid w:val="00361AC3"/>
    <w:rsid w:val="00365763"/>
    <w:rsid w:val="00370950"/>
    <w:rsid w:val="00371178"/>
    <w:rsid w:val="0037564B"/>
    <w:rsid w:val="00392E47"/>
    <w:rsid w:val="003967FB"/>
    <w:rsid w:val="003A38AF"/>
    <w:rsid w:val="003A6810"/>
    <w:rsid w:val="003B61BB"/>
    <w:rsid w:val="003B7AF9"/>
    <w:rsid w:val="003C2CC4"/>
    <w:rsid w:val="003C534D"/>
    <w:rsid w:val="003D4B23"/>
    <w:rsid w:val="003E130E"/>
    <w:rsid w:val="003E428E"/>
    <w:rsid w:val="00407806"/>
    <w:rsid w:val="00410C89"/>
    <w:rsid w:val="004204C4"/>
    <w:rsid w:val="004225DB"/>
    <w:rsid w:val="00422E03"/>
    <w:rsid w:val="004242CA"/>
    <w:rsid w:val="00426B9B"/>
    <w:rsid w:val="004309BC"/>
    <w:rsid w:val="004325CB"/>
    <w:rsid w:val="00440259"/>
    <w:rsid w:val="00441A18"/>
    <w:rsid w:val="00442A83"/>
    <w:rsid w:val="00443789"/>
    <w:rsid w:val="004455B6"/>
    <w:rsid w:val="00447911"/>
    <w:rsid w:val="0045495B"/>
    <w:rsid w:val="004561E5"/>
    <w:rsid w:val="00456B6F"/>
    <w:rsid w:val="0046172B"/>
    <w:rsid w:val="0046221A"/>
    <w:rsid w:val="004628FF"/>
    <w:rsid w:val="00462D25"/>
    <w:rsid w:val="00467A28"/>
    <w:rsid w:val="004720A6"/>
    <w:rsid w:val="004733E8"/>
    <w:rsid w:val="00481573"/>
    <w:rsid w:val="00482670"/>
    <w:rsid w:val="0048397A"/>
    <w:rsid w:val="00485CBB"/>
    <w:rsid w:val="00486651"/>
    <w:rsid w:val="004866B7"/>
    <w:rsid w:val="00490422"/>
    <w:rsid w:val="004B5F38"/>
    <w:rsid w:val="004C2461"/>
    <w:rsid w:val="004C7462"/>
    <w:rsid w:val="004D20FF"/>
    <w:rsid w:val="004D3F58"/>
    <w:rsid w:val="004E77B2"/>
    <w:rsid w:val="00504B2D"/>
    <w:rsid w:val="00520C70"/>
    <w:rsid w:val="0052136D"/>
    <w:rsid w:val="0052775E"/>
    <w:rsid w:val="005420F2"/>
    <w:rsid w:val="0056209A"/>
    <w:rsid w:val="005628B6"/>
    <w:rsid w:val="00564720"/>
    <w:rsid w:val="005941EC"/>
    <w:rsid w:val="005951B6"/>
    <w:rsid w:val="0059705A"/>
    <w:rsid w:val="0059724D"/>
    <w:rsid w:val="005B320C"/>
    <w:rsid w:val="005B3DB3"/>
    <w:rsid w:val="005B4E13"/>
    <w:rsid w:val="005C342F"/>
    <w:rsid w:val="005C5F0E"/>
    <w:rsid w:val="005C7D1E"/>
    <w:rsid w:val="005E021D"/>
    <w:rsid w:val="005E16A9"/>
    <w:rsid w:val="005F0DE7"/>
    <w:rsid w:val="005F7B75"/>
    <w:rsid w:val="006001EE"/>
    <w:rsid w:val="00605042"/>
    <w:rsid w:val="00607D07"/>
    <w:rsid w:val="006101EF"/>
    <w:rsid w:val="00611FC4"/>
    <w:rsid w:val="00612957"/>
    <w:rsid w:val="006146A4"/>
    <w:rsid w:val="0061617F"/>
    <w:rsid w:val="006176FB"/>
    <w:rsid w:val="00624EBB"/>
    <w:rsid w:val="00640B26"/>
    <w:rsid w:val="00646C0D"/>
    <w:rsid w:val="00650211"/>
    <w:rsid w:val="00652D0A"/>
    <w:rsid w:val="00662BB6"/>
    <w:rsid w:val="0066615A"/>
    <w:rsid w:val="00671B51"/>
    <w:rsid w:val="0067362F"/>
    <w:rsid w:val="00676606"/>
    <w:rsid w:val="00684C21"/>
    <w:rsid w:val="006966BF"/>
    <w:rsid w:val="006A2530"/>
    <w:rsid w:val="006A702B"/>
    <w:rsid w:val="006C3589"/>
    <w:rsid w:val="006C78E5"/>
    <w:rsid w:val="006D37AF"/>
    <w:rsid w:val="006D51D0"/>
    <w:rsid w:val="006D5FB9"/>
    <w:rsid w:val="006D658E"/>
    <w:rsid w:val="006E564B"/>
    <w:rsid w:val="006E7191"/>
    <w:rsid w:val="00700060"/>
    <w:rsid w:val="00703577"/>
    <w:rsid w:val="00705894"/>
    <w:rsid w:val="007167AB"/>
    <w:rsid w:val="00717E57"/>
    <w:rsid w:val="0072152A"/>
    <w:rsid w:val="00721902"/>
    <w:rsid w:val="0072632A"/>
    <w:rsid w:val="007327D5"/>
    <w:rsid w:val="00742AAB"/>
    <w:rsid w:val="007626B0"/>
    <w:rsid w:val="007629C8"/>
    <w:rsid w:val="00766804"/>
    <w:rsid w:val="0077047D"/>
    <w:rsid w:val="0077130F"/>
    <w:rsid w:val="00776926"/>
    <w:rsid w:val="00797DB4"/>
    <w:rsid w:val="007A408D"/>
    <w:rsid w:val="007B0534"/>
    <w:rsid w:val="007B6BA5"/>
    <w:rsid w:val="007B7A72"/>
    <w:rsid w:val="007C16A1"/>
    <w:rsid w:val="007C3390"/>
    <w:rsid w:val="007C4F4B"/>
    <w:rsid w:val="007D3AD4"/>
    <w:rsid w:val="007E01E9"/>
    <w:rsid w:val="007E63F3"/>
    <w:rsid w:val="007F3932"/>
    <w:rsid w:val="007F6611"/>
    <w:rsid w:val="007F6F58"/>
    <w:rsid w:val="007F731A"/>
    <w:rsid w:val="00801A45"/>
    <w:rsid w:val="0080631D"/>
    <w:rsid w:val="00811920"/>
    <w:rsid w:val="00815AD0"/>
    <w:rsid w:val="00815EDB"/>
    <w:rsid w:val="00822330"/>
    <w:rsid w:val="008242D7"/>
    <w:rsid w:val="008257B1"/>
    <w:rsid w:val="0082665E"/>
    <w:rsid w:val="00826FFF"/>
    <w:rsid w:val="00832334"/>
    <w:rsid w:val="0083403F"/>
    <w:rsid w:val="00843725"/>
    <w:rsid w:val="00843767"/>
    <w:rsid w:val="00856BD3"/>
    <w:rsid w:val="00856D06"/>
    <w:rsid w:val="008679D9"/>
    <w:rsid w:val="00884CBE"/>
    <w:rsid w:val="008878DE"/>
    <w:rsid w:val="00892FED"/>
    <w:rsid w:val="008979B1"/>
    <w:rsid w:val="008A1ED5"/>
    <w:rsid w:val="008A6B25"/>
    <w:rsid w:val="008A6C4F"/>
    <w:rsid w:val="008B2335"/>
    <w:rsid w:val="008B2E36"/>
    <w:rsid w:val="008B495D"/>
    <w:rsid w:val="008C149A"/>
    <w:rsid w:val="008D2063"/>
    <w:rsid w:val="008E0678"/>
    <w:rsid w:val="008E3F6D"/>
    <w:rsid w:val="008E4BA3"/>
    <w:rsid w:val="008F3026"/>
    <w:rsid w:val="008F31D2"/>
    <w:rsid w:val="008F38FC"/>
    <w:rsid w:val="008F63A9"/>
    <w:rsid w:val="00912D1C"/>
    <w:rsid w:val="00915EF6"/>
    <w:rsid w:val="0092041B"/>
    <w:rsid w:val="009223CA"/>
    <w:rsid w:val="00923BF5"/>
    <w:rsid w:val="009342BF"/>
    <w:rsid w:val="0093643F"/>
    <w:rsid w:val="00940F93"/>
    <w:rsid w:val="009448C3"/>
    <w:rsid w:val="009526EE"/>
    <w:rsid w:val="00975932"/>
    <w:rsid w:val="009760F3"/>
    <w:rsid w:val="00976CFB"/>
    <w:rsid w:val="00986BDD"/>
    <w:rsid w:val="00992569"/>
    <w:rsid w:val="00996054"/>
    <w:rsid w:val="009A0830"/>
    <w:rsid w:val="009A0E8D"/>
    <w:rsid w:val="009A246F"/>
    <w:rsid w:val="009B26E7"/>
    <w:rsid w:val="009B39BE"/>
    <w:rsid w:val="009B64BB"/>
    <w:rsid w:val="009D020E"/>
    <w:rsid w:val="009D499F"/>
    <w:rsid w:val="009E5952"/>
    <w:rsid w:val="009E7CC0"/>
    <w:rsid w:val="009F1763"/>
    <w:rsid w:val="009F453C"/>
    <w:rsid w:val="00A00697"/>
    <w:rsid w:val="00A00A3F"/>
    <w:rsid w:val="00A01489"/>
    <w:rsid w:val="00A0753D"/>
    <w:rsid w:val="00A14268"/>
    <w:rsid w:val="00A3026E"/>
    <w:rsid w:val="00A338F1"/>
    <w:rsid w:val="00A3434C"/>
    <w:rsid w:val="00A35BE0"/>
    <w:rsid w:val="00A420D1"/>
    <w:rsid w:val="00A42433"/>
    <w:rsid w:val="00A47F94"/>
    <w:rsid w:val="00A54440"/>
    <w:rsid w:val="00A608D8"/>
    <w:rsid w:val="00A6129C"/>
    <w:rsid w:val="00A65810"/>
    <w:rsid w:val="00A72F22"/>
    <w:rsid w:val="00A7360F"/>
    <w:rsid w:val="00A748A6"/>
    <w:rsid w:val="00A769F4"/>
    <w:rsid w:val="00A776B4"/>
    <w:rsid w:val="00A94361"/>
    <w:rsid w:val="00AA293C"/>
    <w:rsid w:val="00AA4494"/>
    <w:rsid w:val="00AB0BA7"/>
    <w:rsid w:val="00AB28A7"/>
    <w:rsid w:val="00AB6881"/>
    <w:rsid w:val="00AD3AA8"/>
    <w:rsid w:val="00AE0722"/>
    <w:rsid w:val="00AE40B3"/>
    <w:rsid w:val="00AF117A"/>
    <w:rsid w:val="00B04234"/>
    <w:rsid w:val="00B11DDD"/>
    <w:rsid w:val="00B229B6"/>
    <w:rsid w:val="00B2599B"/>
    <w:rsid w:val="00B30179"/>
    <w:rsid w:val="00B33CB8"/>
    <w:rsid w:val="00B41732"/>
    <w:rsid w:val="00B421C1"/>
    <w:rsid w:val="00B44F40"/>
    <w:rsid w:val="00B45692"/>
    <w:rsid w:val="00B46A87"/>
    <w:rsid w:val="00B53C21"/>
    <w:rsid w:val="00B55C71"/>
    <w:rsid w:val="00B56E4A"/>
    <w:rsid w:val="00B56E9C"/>
    <w:rsid w:val="00B64B1F"/>
    <w:rsid w:val="00B6553F"/>
    <w:rsid w:val="00B67C6A"/>
    <w:rsid w:val="00B75552"/>
    <w:rsid w:val="00B75589"/>
    <w:rsid w:val="00B77D05"/>
    <w:rsid w:val="00B81206"/>
    <w:rsid w:val="00B81E12"/>
    <w:rsid w:val="00BA009B"/>
    <w:rsid w:val="00BA3C21"/>
    <w:rsid w:val="00BB12C5"/>
    <w:rsid w:val="00BB227F"/>
    <w:rsid w:val="00BB767C"/>
    <w:rsid w:val="00BC0303"/>
    <w:rsid w:val="00BC3FA0"/>
    <w:rsid w:val="00BC74E9"/>
    <w:rsid w:val="00BD1462"/>
    <w:rsid w:val="00BD61D2"/>
    <w:rsid w:val="00BE176B"/>
    <w:rsid w:val="00BF6579"/>
    <w:rsid w:val="00BF68A8"/>
    <w:rsid w:val="00C06E67"/>
    <w:rsid w:val="00C11A03"/>
    <w:rsid w:val="00C12E38"/>
    <w:rsid w:val="00C22C0C"/>
    <w:rsid w:val="00C4527F"/>
    <w:rsid w:val="00C463DD"/>
    <w:rsid w:val="00C4724C"/>
    <w:rsid w:val="00C47ADA"/>
    <w:rsid w:val="00C53A54"/>
    <w:rsid w:val="00C629A0"/>
    <w:rsid w:val="00C64629"/>
    <w:rsid w:val="00C66C27"/>
    <w:rsid w:val="00C745C3"/>
    <w:rsid w:val="00C947D8"/>
    <w:rsid w:val="00C96DF2"/>
    <w:rsid w:val="00CA5004"/>
    <w:rsid w:val="00CB3E03"/>
    <w:rsid w:val="00CB4C05"/>
    <w:rsid w:val="00CD1250"/>
    <w:rsid w:val="00CD4AA6"/>
    <w:rsid w:val="00CE4A8F"/>
    <w:rsid w:val="00D2031B"/>
    <w:rsid w:val="00D248B6"/>
    <w:rsid w:val="00D25FE2"/>
    <w:rsid w:val="00D26E07"/>
    <w:rsid w:val="00D27D14"/>
    <w:rsid w:val="00D43252"/>
    <w:rsid w:val="00D47EEA"/>
    <w:rsid w:val="00D51ABC"/>
    <w:rsid w:val="00D51E94"/>
    <w:rsid w:val="00D54F90"/>
    <w:rsid w:val="00D57758"/>
    <w:rsid w:val="00D773DF"/>
    <w:rsid w:val="00D81514"/>
    <w:rsid w:val="00D90252"/>
    <w:rsid w:val="00D95303"/>
    <w:rsid w:val="00D978C6"/>
    <w:rsid w:val="00DA3C1C"/>
    <w:rsid w:val="00DB340D"/>
    <w:rsid w:val="00DC6D39"/>
    <w:rsid w:val="00E046DF"/>
    <w:rsid w:val="00E1152D"/>
    <w:rsid w:val="00E12FF6"/>
    <w:rsid w:val="00E22B0C"/>
    <w:rsid w:val="00E27346"/>
    <w:rsid w:val="00E308E5"/>
    <w:rsid w:val="00E40A45"/>
    <w:rsid w:val="00E448BF"/>
    <w:rsid w:val="00E55CBD"/>
    <w:rsid w:val="00E560CA"/>
    <w:rsid w:val="00E574A3"/>
    <w:rsid w:val="00E6112D"/>
    <w:rsid w:val="00E61319"/>
    <w:rsid w:val="00E700EA"/>
    <w:rsid w:val="00E71BC8"/>
    <w:rsid w:val="00E7260F"/>
    <w:rsid w:val="00E73948"/>
    <w:rsid w:val="00E73F5D"/>
    <w:rsid w:val="00E77E4E"/>
    <w:rsid w:val="00E87F0E"/>
    <w:rsid w:val="00E9041C"/>
    <w:rsid w:val="00E96630"/>
    <w:rsid w:val="00EA2A77"/>
    <w:rsid w:val="00EA67C7"/>
    <w:rsid w:val="00EB2EA5"/>
    <w:rsid w:val="00EB7139"/>
    <w:rsid w:val="00EC1A02"/>
    <w:rsid w:val="00ED06F6"/>
    <w:rsid w:val="00ED7A2A"/>
    <w:rsid w:val="00EE342C"/>
    <w:rsid w:val="00EE4AA3"/>
    <w:rsid w:val="00EF1748"/>
    <w:rsid w:val="00EF1D7F"/>
    <w:rsid w:val="00F065A4"/>
    <w:rsid w:val="00F16389"/>
    <w:rsid w:val="00F31E5F"/>
    <w:rsid w:val="00F3452C"/>
    <w:rsid w:val="00F471C0"/>
    <w:rsid w:val="00F474AB"/>
    <w:rsid w:val="00F6100A"/>
    <w:rsid w:val="00F6255F"/>
    <w:rsid w:val="00F818C3"/>
    <w:rsid w:val="00F93781"/>
    <w:rsid w:val="00F95AB8"/>
    <w:rsid w:val="00FA1E1C"/>
    <w:rsid w:val="00FA64F4"/>
    <w:rsid w:val="00FA732B"/>
    <w:rsid w:val="00FB613B"/>
    <w:rsid w:val="00FC2284"/>
    <w:rsid w:val="00FC4D29"/>
    <w:rsid w:val="00FC68B7"/>
    <w:rsid w:val="00FC6DB5"/>
    <w:rsid w:val="00FD2574"/>
    <w:rsid w:val="00FD32FE"/>
    <w:rsid w:val="00FD3F98"/>
    <w:rsid w:val="00FD5084"/>
    <w:rsid w:val="00FE106A"/>
    <w:rsid w:val="00FE6D13"/>
    <w:rsid w:val="00FE7450"/>
    <w:rsid w:val="00FF145D"/>
    <w:rsid w:val="00FF26AA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29497"/>
  <w15:chartTrackingRefBased/>
  <w15:docId w15:val="{FEFAF123-363F-4F64-973C-2D720218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FootnoteTextChar">
    <w:name w:val="Footnote Text Char"/>
    <w:aliases w:val="5_G Char"/>
    <w:link w:val="FootnoteText"/>
    <w:semiHidden/>
    <w:locked/>
    <w:rsid w:val="000002E7"/>
    <w:rPr>
      <w:sz w:val="18"/>
      <w:lang w:val="en-GB" w:eastAsia="en-US" w:bidi="ar-SA"/>
    </w:rPr>
  </w:style>
  <w:style w:type="character" w:customStyle="1" w:styleId="H23GChar">
    <w:name w:val="_ H_2/3_G Char"/>
    <w:link w:val="H23G"/>
    <w:rsid w:val="000002E7"/>
    <w:rPr>
      <w:b/>
      <w:lang w:val="en-GB" w:eastAsia="en-US" w:bidi="ar-SA"/>
    </w:rPr>
  </w:style>
  <w:style w:type="character" w:customStyle="1" w:styleId="Heading1Char">
    <w:name w:val="Heading 1 Char"/>
    <w:aliases w:val="Table_G Char"/>
    <w:basedOn w:val="SingleTxtGChar"/>
    <w:link w:val="Heading1"/>
    <w:rsid w:val="00E87F0E"/>
    <w:rPr>
      <w:lang w:val="en-GB" w:eastAsia="en-US" w:bidi="ar-SA"/>
    </w:rPr>
  </w:style>
  <w:style w:type="paragraph" w:styleId="BalloonText">
    <w:name w:val="Balloon Text"/>
    <w:basedOn w:val="Normal"/>
    <w:semiHidden/>
    <w:rsid w:val="005C5F0E"/>
    <w:rPr>
      <w:rFonts w:ascii="Tahoma" w:hAnsi="Tahoma" w:cs="Tahoma"/>
      <w:sz w:val="16"/>
      <w:szCs w:val="16"/>
    </w:rPr>
  </w:style>
  <w:style w:type="character" w:customStyle="1" w:styleId="HChGChar">
    <w:name w:val="_ H _Ch_G Char"/>
    <w:link w:val="HChG"/>
    <w:qFormat/>
    <w:rsid w:val="007B7A72"/>
    <w:rPr>
      <w:b/>
      <w:sz w:val="28"/>
      <w:lang w:eastAsia="en-US"/>
    </w:rPr>
  </w:style>
  <w:style w:type="paragraph" w:customStyle="1" w:styleId="a">
    <w:name w:val="(a)"/>
    <w:basedOn w:val="Normal"/>
    <w:qFormat/>
    <w:rsid w:val="007B7A72"/>
    <w:pPr>
      <w:spacing w:after="120"/>
      <w:ind w:left="2835" w:right="1134" w:hanging="567"/>
      <w:jc w:val="both"/>
    </w:pPr>
    <w:rPr>
      <w:rFonts w:eastAsia="Yu Mincho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ramm\Templates\TRANS\TRANS_WP29_2009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ée un document." ma:contentTypeScope="" ma:versionID="e18bef637d0f1ddca225288e0d432ec3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a115814b681581b4d823fe6aeb4d21e0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28506874-737C-4703-BD56-6E12228B3623}"/>
</file>

<file path=customXml/itemProps2.xml><?xml version="1.0" encoding="utf-8"?>
<ds:datastoreItem xmlns:ds="http://schemas.openxmlformats.org/officeDocument/2006/customXml" ds:itemID="{87DA18BB-38AE-4667-A0D0-63995BA2F7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F86F9-F1D8-485A-9B44-5373A06B3EC8}"/>
</file>

<file path=docMetadata/LabelInfo.xml><?xml version="1.0" encoding="utf-8"?>
<clbl:labelList xmlns:clbl="http://schemas.microsoft.com/office/2020/mipLabelMetadata">
  <clbl:label id="{28b782fb-41e1-48ea-bfc3-ad7558ce7136}" enabled="0" method="" siteId="{28b782fb-41e1-48ea-bfc3-ad7558ce71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TRANS_WP29_2009_E.dot</Template>
  <TotalTime>52</TotalTime>
  <Pages>1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</vt:lpstr>
    </vt:vector>
  </TitlesOfParts>
  <Company>CSD</Company>
  <LinksUpToDate>false</LinksUpToDate>
  <CharactersWithSpaces>2533</CharactersWithSpaces>
  <SharedDoc>false</SharedDoc>
  <HLinks>
    <vt:vector size="36" baseType="variant">
      <vt:variant>
        <vt:i4>5767187</vt:i4>
      </vt:variant>
      <vt:variant>
        <vt:i4>15</vt:i4>
      </vt:variant>
      <vt:variant>
        <vt:i4>0</vt:i4>
      </vt:variant>
      <vt:variant>
        <vt:i4>5</vt:i4>
      </vt:variant>
      <vt:variant>
        <vt:lpwstr>http://dd.dgacm.org/editorialmanual/</vt:lpwstr>
      </vt:variant>
      <vt:variant>
        <vt:lpwstr/>
      </vt:variant>
      <vt:variant>
        <vt:i4>5308438</vt:i4>
      </vt:variant>
      <vt:variant>
        <vt:i4>12</vt:i4>
      </vt:variant>
      <vt:variant>
        <vt:i4>0</vt:i4>
      </vt:variant>
      <vt:variant>
        <vt:i4>5</vt:i4>
      </vt:variant>
      <vt:variant>
        <vt:lpwstr>http://www.unece.org/trans/main/welcwp29.htm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mailto:grsp@unece.org</vt:lpwstr>
      </vt:variant>
      <vt:variant>
        <vt:lpwstr/>
      </vt:variant>
      <vt:variant>
        <vt:i4>6684740</vt:i4>
      </vt:variant>
      <vt:variant>
        <vt:i4>6</vt:i4>
      </vt:variant>
      <vt:variant>
        <vt:i4>0</vt:i4>
      </vt:variant>
      <vt:variant>
        <vt:i4>5</vt:i4>
      </vt:variant>
      <vt:variant>
        <vt:lpwstr>mailto:grrf@unece.org</vt:lpwstr>
      </vt:variant>
      <vt:variant>
        <vt:lpwstr/>
      </vt:variant>
      <vt:variant>
        <vt:i4>1703977</vt:i4>
      </vt:variant>
      <vt:variant>
        <vt:i4>3</vt:i4>
      </vt:variant>
      <vt:variant>
        <vt:i4>0</vt:i4>
      </vt:variant>
      <vt:variant>
        <vt:i4>5</vt:i4>
      </vt:variant>
      <vt:variant>
        <vt:lpwstr>mailto:grb@unece.org</vt:lpwstr>
      </vt:variant>
      <vt:variant>
        <vt:lpwstr/>
      </vt:variant>
      <vt:variant>
        <vt:i4>5767187</vt:i4>
      </vt:variant>
      <vt:variant>
        <vt:i4>0</vt:i4>
      </vt:variant>
      <vt:variant>
        <vt:i4>0</vt:i4>
      </vt:variant>
      <vt:variant>
        <vt:i4>5</vt:i4>
      </vt:variant>
      <vt:variant>
        <vt:lpwstr>http://dd.dgacm.org/editorialmanual/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subject/>
  <dc:creator>Schramm</dc:creator>
  <cp:keywords/>
  <dc:description/>
  <cp:lastModifiedBy>Francois Guichard</cp:lastModifiedBy>
  <cp:revision>37</cp:revision>
  <cp:lastPrinted>2010-10-27T14:11:00Z</cp:lastPrinted>
  <dcterms:created xsi:type="dcterms:W3CDTF">2024-09-24T08:59:00Z</dcterms:created>
  <dcterms:modified xsi:type="dcterms:W3CDTF">2024-09-24T18:04:00Z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