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CAF23" w14:textId="77777777" w:rsidR="004B46EA" w:rsidRDefault="00A27AE9">
      <w:pPr>
        <w:pStyle w:val="HChG"/>
        <w:ind w:left="567" w:right="567" w:firstLine="0"/>
        <w:jc w:val="center"/>
      </w:pPr>
      <w:bookmarkStart w:id="0" w:name="_Hlk158725998"/>
      <w:r>
        <w:t xml:space="preserve">Proposal for amendments to </w:t>
      </w:r>
      <w:r>
        <w:rPr>
          <w:rFonts w:hint="eastAsia"/>
        </w:rPr>
        <w:t xml:space="preserve">GRVA-20-09 </w:t>
      </w:r>
    </w:p>
    <w:p w14:paraId="385CAF24" w14:textId="77777777" w:rsidR="004B46EA" w:rsidRDefault="00A27AE9">
      <w:pPr>
        <w:pStyle w:val="HChG"/>
        <w:ind w:left="567" w:right="567" w:firstLine="0"/>
        <w:jc w:val="center"/>
      </w:pPr>
      <w:r>
        <w:t>(</w:t>
      </w:r>
      <w:r>
        <w:rPr>
          <w:rFonts w:hint="eastAsia"/>
        </w:rPr>
        <w:t>Proposal for a new UN Regulation on [...] Emergency Lane Keeping System (ELKS)</w:t>
      </w:r>
      <w:r>
        <w:t>)</w:t>
      </w:r>
    </w:p>
    <w:p w14:paraId="385CAF25" w14:textId="77777777" w:rsidR="004B46EA" w:rsidRDefault="00A27AE9">
      <w:pPr>
        <w:ind w:left="851" w:right="850"/>
        <w:jc w:val="both"/>
        <w:rPr>
          <w:bCs/>
        </w:rPr>
      </w:pPr>
      <w:r>
        <w:rPr>
          <w:bCs/>
        </w:rPr>
        <w:tab/>
        <w:t xml:space="preserve">The text reproduced below was prepared by the experts from </w:t>
      </w:r>
      <w:r>
        <w:rPr>
          <w:rFonts w:eastAsia="SimSun" w:hint="eastAsia"/>
          <w:bCs/>
          <w:lang w:val="en-US" w:eastAsia="zh-CN"/>
        </w:rPr>
        <w:t xml:space="preserve">China. </w:t>
      </w:r>
      <w:r>
        <w:rPr>
          <w:bCs/>
        </w:rPr>
        <w:t xml:space="preserve">It is based on </w:t>
      </w:r>
      <w:r>
        <w:rPr>
          <w:rFonts w:eastAsia="SimSun" w:hint="eastAsia"/>
          <w:bCs/>
          <w:lang w:val="en-US" w:eastAsia="zh-CN"/>
        </w:rPr>
        <w:t xml:space="preserve">working </w:t>
      </w:r>
      <w:r>
        <w:rPr>
          <w:bCs/>
        </w:rPr>
        <w:t xml:space="preserve">document </w:t>
      </w:r>
      <w:r>
        <w:rPr>
          <w:rFonts w:hint="eastAsia"/>
        </w:rPr>
        <w:t>GRVA-20-09</w:t>
      </w:r>
      <w:r>
        <w:rPr>
          <w:bCs/>
        </w:rPr>
        <w:t xml:space="preserve">. The modifications to the existing text of the document are marked in </w:t>
      </w:r>
      <w:r>
        <w:rPr>
          <w:b/>
        </w:rPr>
        <w:t xml:space="preserve">bold </w:t>
      </w:r>
      <w:r>
        <w:rPr>
          <w:bCs/>
        </w:rPr>
        <w:t>for new or strikethrough for deleted characters..</w:t>
      </w:r>
    </w:p>
    <w:p w14:paraId="385CAF26" w14:textId="77777777" w:rsidR="004B46EA" w:rsidRDefault="00A27AE9">
      <w:pPr>
        <w:pStyle w:val="HChG"/>
      </w:pPr>
      <w:r>
        <w:tab/>
        <w:t>I.</w:t>
      </w:r>
      <w:r>
        <w:tab/>
        <w:t>Proposal</w:t>
      </w:r>
    </w:p>
    <w:p w14:paraId="385CAF27" w14:textId="77777777" w:rsidR="004B46EA" w:rsidRDefault="00A27AE9">
      <w:pPr>
        <w:spacing w:after="120"/>
        <w:ind w:left="1134" w:right="1133"/>
        <w:jc w:val="both"/>
        <w:rPr>
          <w:rFonts w:asciiTheme="majorBidi" w:hAnsiTheme="majorBidi"/>
        </w:rPr>
      </w:pPr>
      <w:r>
        <w:rPr>
          <w:rFonts w:asciiTheme="majorBidi" w:hAnsiTheme="majorBidi"/>
          <w:i/>
          <w:iCs/>
        </w:rPr>
        <w:t xml:space="preserve">Paragraph </w:t>
      </w:r>
      <w:r>
        <w:rPr>
          <w:rFonts w:asciiTheme="majorBidi" w:hAnsiTheme="majorBidi" w:hint="eastAsia"/>
          <w:i/>
          <w:iCs/>
        </w:rPr>
        <w:t>8.2.2.1.</w:t>
      </w:r>
      <w:r>
        <w:rPr>
          <w:rFonts w:asciiTheme="majorBidi" w:hAnsiTheme="majorBidi"/>
          <w:i/>
          <w:iCs/>
        </w:rPr>
        <w:t xml:space="preserve">, </w:t>
      </w:r>
      <w:r>
        <w:rPr>
          <w:rFonts w:asciiTheme="majorBidi" w:hAnsiTheme="majorBidi"/>
        </w:rPr>
        <w:t>amend to read:</w:t>
      </w:r>
    </w:p>
    <w:p w14:paraId="385CAF28" w14:textId="0C0478E8" w:rsidR="004B46EA" w:rsidRDefault="00A27AE9">
      <w:pPr>
        <w:spacing w:after="120"/>
        <w:ind w:left="2268" w:right="1134" w:hanging="1134"/>
        <w:jc w:val="both"/>
        <w:rPr>
          <w:rFonts w:eastAsia="SimSun"/>
          <w:lang w:val="en-US" w:eastAsia="zh-CN"/>
        </w:rPr>
      </w:pPr>
      <w:r>
        <w:t>“</w:t>
      </w:r>
      <w:r>
        <w:rPr>
          <w:rFonts w:hint="eastAsia"/>
        </w:rPr>
        <w:t>8.2.2.1. … The vehicle manufacturer shall demonstrate, through the use of documentation, that the system works at all load conditions (</w:t>
      </w:r>
      <w:r>
        <w:rPr>
          <w:rFonts w:hint="eastAsia"/>
          <w:b/>
          <w:bCs/>
        </w:rPr>
        <w:t xml:space="preserve">including at the </w:t>
      </w:r>
      <w:r>
        <w:rPr>
          <w:rFonts w:eastAsia="SimSun" w:hint="eastAsia"/>
          <w:b/>
          <w:bCs/>
          <w:lang w:val="en-US" w:eastAsia="zh-CN"/>
        </w:rPr>
        <w:t>m</w:t>
      </w:r>
      <w:r>
        <w:rPr>
          <w:rFonts w:hint="eastAsia"/>
          <w:b/>
          <w:bCs/>
        </w:rPr>
        <w:t>ass of a vehicle in running order</w:t>
      </w:r>
      <w:r>
        <w:rPr>
          <w:rFonts w:hint="eastAsia"/>
        </w:rPr>
        <w:t>)</w:t>
      </w:r>
      <w:r>
        <w:rPr>
          <w:rFonts w:eastAsia="SimSun" w:hint="eastAsia"/>
          <w:lang w:val="en-US" w:eastAsia="zh-CN"/>
        </w:rPr>
        <w:t>”</w:t>
      </w:r>
    </w:p>
    <w:p w14:paraId="385CAF29" w14:textId="77777777" w:rsidR="004B46EA" w:rsidRDefault="00A27AE9">
      <w:pPr>
        <w:spacing w:after="120"/>
        <w:ind w:left="2268" w:right="1134" w:hanging="1134"/>
        <w:jc w:val="both"/>
        <w:rPr>
          <w:rFonts w:eastAsia="SimSun"/>
          <w:lang w:val="en-US" w:eastAsia="zh-CN"/>
        </w:rPr>
      </w:pPr>
      <w:r>
        <w:rPr>
          <w:rFonts w:eastAsia="SimSun" w:hint="eastAsia"/>
          <w:lang w:val="en-US" w:eastAsia="zh-CN"/>
        </w:rPr>
        <w:t xml:space="preserve">So does </w:t>
      </w:r>
      <w:r>
        <w:rPr>
          <w:rFonts w:asciiTheme="majorBidi" w:hAnsiTheme="majorBidi" w:cstheme="majorBidi" w:hint="eastAsia"/>
        </w:rPr>
        <w:t>9.2.2.1</w:t>
      </w:r>
      <w:r>
        <w:rPr>
          <w:rFonts w:asciiTheme="majorBidi" w:hAnsiTheme="majorBidi" w:cstheme="majorBidi"/>
        </w:rPr>
        <w:t>.</w:t>
      </w:r>
    </w:p>
    <w:p w14:paraId="385CAF2A" w14:textId="77777777" w:rsidR="004B46EA" w:rsidRDefault="004B46EA">
      <w:pPr>
        <w:spacing w:after="120"/>
        <w:ind w:left="2268" w:right="1134" w:hanging="1134"/>
        <w:jc w:val="both"/>
        <w:rPr>
          <w:rFonts w:eastAsia="SimSun"/>
          <w:lang w:val="en-US" w:eastAsia="zh-CN"/>
        </w:rPr>
      </w:pPr>
    </w:p>
    <w:p w14:paraId="385CAF2B" w14:textId="77777777" w:rsidR="004B46EA" w:rsidRDefault="00A27AE9">
      <w:pPr>
        <w:spacing w:after="120"/>
        <w:ind w:left="2268" w:right="1134" w:hanging="1134"/>
        <w:jc w:val="both"/>
        <w:rPr>
          <w:rFonts w:asciiTheme="majorBidi" w:hAnsiTheme="majorBidi"/>
        </w:rPr>
      </w:pPr>
      <w:r>
        <w:rPr>
          <w:rFonts w:eastAsia="SimSun" w:hint="eastAsia"/>
          <w:lang w:val="en-US" w:eastAsia="zh-CN"/>
        </w:rPr>
        <w:t xml:space="preserve">Delete the </w:t>
      </w:r>
      <w:r>
        <w:rPr>
          <w:rFonts w:eastAsia="SimSun"/>
          <w:lang w:val="en-US" w:eastAsia="zh-CN"/>
        </w:rPr>
        <w:t>“</w:t>
      </w:r>
      <w:r>
        <w:rPr>
          <w:rFonts w:eastAsia="SimSun" w:hint="eastAsia"/>
          <w:lang w:val="en-US" w:eastAsia="zh-CN"/>
        </w:rPr>
        <w:t>-</w:t>
      </w:r>
      <w:r>
        <w:rPr>
          <w:rFonts w:eastAsia="SimSun"/>
          <w:lang w:val="en-US" w:eastAsia="zh-CN"/>
        </w:rPr>
        <w:t>”</w:t>
      </w:r>
      <w:r>
        <w:rPr>
          <w:rFonts w:eastAsia="SimSun" w:hint="eastAsia"/>
          <w:lang w:val="en-US" w:eastAsia="zh-CN"/>
        </w:rPr>
        <w:t xml:space="preserve"> between </w:t>
      </w:r>
      <w:r>
        <w:rPr>
          <w:rFonts w:eastAsia="SimSun"/>
          <w:lang w:val="en-US" w:eastAsia="zh-CN"/>
        </w:rPr>
        <w:t>“</w:t>
      </w:r>
      <w:r>
        <w:rPr>
          <w:rFonts w:eastAsia="SimSun" w:hint="eastAsia"/>
          <w:lang w:val="en-US" w:eastAsia="zh-CN"/>
        </w:rPr>
        <w:t>in</w:t>
      </w:r>
      <w:r>
        <w:rPr>
          <w:rFonts w:eastAsia="SimSun"/>
          <w:lang w:val="en-US" w:eastAsia="zh-CN"/>
        </w:rPr>
        <w:t>”</w:t>
      </w:r>
      <w:r>
        <w:rPr>
          <w:rFonts w:eastAsia="SimSun" w:hint="eastAsia"/>
          <w:lang w:val="en-US" w:eastAsia="zh-CN"/>
        </w:rPr>
        <w:t xml:space="preserve"> and </w:t>
      </w:r>
      <w:r>
        <w:rPr>
          <w:rFonts w:eastAsia="SimSun"/>
          <w:lang w:val="en-US" w:eastAsia="zh-CN"/>
        </w:rPr>
        <w:t>“</w:t>
      </w:r>
      <w:r>
        <w:rPr>
          <w:rFonts w:eastAsia="SimSun" w:hint="eastAsia"/>
          <w:lang w:val="en-US" w:eastAsia="zh-CN"/>
        </w:rPr>
        <w:t>load</w:t>
      </w:r>
      <w:r>
        <w:rPr>
          <w:rFonts w:eastAsia="SimSun"/>
          <w:lang w:val="en-US" w:eastAsia="zh-CN"/>
        </w:rPr>
        <w:t>”</w:t>
      </w:r>
      <w:r>
        <w:rPr>
          <w:rFonts w:eastAsia="SimSun" w:hint="eastAsia"/>
          <w:lang w:val="en-US" w:eastAsia="zh-CN"/>
        </w:rPr>
        <w:t xml:space="preserve"> in </w:t>
      </w:r>
      <w:r>
        <w:rPr>
          <w:rFonts w:asciiTheme="majorBidi" w:hAnsiTheme="majorBidi"/>
          <w:i/>
          <w:iCs/>
          <w:lang w:val="en-US" w:eastAsia="zh-CN"/>
        </w:rPr>
        <w:t>9.2.2.1.</w:t>
      </w:r>
      <w:r>
        <w:rPr>
          <w:rFonts w:eastAsia="SimSun" w:hint="eastAsia"/>
          <w:lang w:val="en-US" w:eastAsia="zh-CN"/>
        </w:rPr>
        <w:t xml:space="preserve">, </w:t>
      </w:r>
      <w:r>
        <w:rPr>
          <w:rFonts w:asciiTheme="majorBidi" w:hAnsiTheme="majorBidi"/>
        </w:rPr>
        <w:t>amend to read:</w:t>
      </w:r>
    </w:p>
    <w:p w14:paraId="385CAF2C" w14:textId="4B43561D" w:rsidR="004B46EA" w:rsidRDefault="00A27AE9">
      <w:pPr>
        <w:spacing w:after="120"/>
        <w:ind w:left="2268" w:right="1134" w:hanging="1134"/>
        <w:jc w:val="both"/>
        <w:rPr>
          <w:rFonts w:asciiTheme="majorBidi" w:hAnsiTheme="majorBidi"/>
          <w:lang w:val="en-US" w:eastAsia="zh-CN"/>
        </w:rPr>
      </w:pPr>
      <w:r>
        <w:rPr>
          <w:rFonts w:asciiTheme="majorBidi" w:hAnsiTheme="majorBidi"/>
          <w:lang w:val="en-US" w:eastAsia="zh-CN"/>
        </w:rPr>
        <w:t>“9.2.2.1.</w:t>
      </w:r>
      <w:r w:rsidR="00557086">
        <w:rPr>
          <w:rFonts w:asciiTheme="majorBidi" w:hAnsiTheme="majorBidi"/>
          <w:lang w:val="en-US" w:eastAsia="zh-CN"/>
        </w:rPr>
        <w:tab/>
      </w:r>
      <w:r>
        <w:rPr>
          <w:rFonts w:asciiTheme="majorBidi" w:hAnsiTheme="majorBidi"/>
          <w:lang w:val="en-US" w:eastAsia="zh-CN"/>
        </w:rPr>
        <w:t>Test mass</w:t>
      </w:r>
    </w:p>
    <w:p w14:paraId="385CAF2D" w14:textId="714B7551" w:rsidR="004B46EA" w:rsidRDefault="00A27AE9" w:rsidP="00557086">
      <w:pPr>
        <w:spacing w:after="120"/>
        <w:ind w:left="2268" w:right="1134"/>
        <w:jc w:val="both"/>
        <w:rPr>
          <w:rFonts w:asciiTheme="majorBidi" w:hAnsiTheme="majorBidi"/>
          <w:lang w:val="en-US" w:eastAsia="zh-CN"/>
        </w:rPr>
      </w:pPr>
      <w:r>
        <w:rPr>
          <w:rFonts w:asciiTheme="majorBidi" w:hAnsiTheme="majorBidi"/>
          <w:lang w:val="en-US" w:eastAsia="zh-CN"/>
        </w:rPr>
        <w:t>The subject vehicle shall be tested in load condition agreed between the manufacturer and the Technical Service.</w:t>
      </w:r>
      <w:r>
        <w:rPr>
          <w:rFonts w:asciiTheme="majorBidi" w:hAnsiTheme="majorBidi" w:hint="eastAsia"/>
          <w:lang w:val="en-US" w:eastAsia="zh-CN"/>
        </w:rPr>
        <w:t>”</w:t>
      </w:r>
    </w:p>
    <w:p w14:paraId="385CAF2E" w14:textId="77777777" w:rsidR="004B46EA" w:rsidRDefault="00A27AE9">
      <w:pPr>
        <w:pStyle w:val="HChG"/>
      </w:pPr>
      <w:r>
        <w:tab/>
        <w:t>II.</w:t>
      </w:r>
      <w:r>
        <w:tab/>
        <w:t xml:space="preserve">Justification </w:t>
      </w:r>
    </w:p>
    <w:p w14:paraId="385CAF2F" w14:textId="7E1A1AAB" w:rsidR="004B46EA" w:rsidRDefault="00A27AE9">
      <w:pPr>
        <w:pStyle w:val="SingleTxtG"/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</w:rPr>
        <w:t>1.</w:t>
      </w:r>
      <w:r>
        <w:rPr>
          <w:rFonts w:asciiTheme="majorBidi" w:hAnsiTheme="majorBidi" w:cstheme="majorBidi"/>
          <w:sz w:val="20"/>
          <w:szCs w:val="20"/>
        </w:rPr>
        <w:tab/>
      </w:r>
      <w:r>
        <w:rPr>
          <w:rFonts w:asciiTheme="majorBidi" w:hAnsiTheme="majorBidi" w:cstheme="majorBidi"/>
          <w:sz w:val="20"/>
          <w:szCs w:val="20"/>
        </w:rPr>
        <w:t>T</w:t>
      </w:r>
      <w:r>
        <w:rPr>
          <w:rFonts w:asciiTheme="majorBidi" w:eastAsia="SimSun" w:hAnsiTheme="majorBidi" w:cstheme="majorBidi" w:hint="eastAsia"/>
          <w:sz w:val="20"/>
          <w:szCs w:val="20"/>
          <w:lang w:val="en-US" w:eastAsia="zh-CN"/>
        </w:rPr>
        <w:t>he</w:t>
      </w:r>
      <w:r>
        <w:rPr>
          <w:rFonts w:asciiTheme="majorBidi" w:hAnsiTheme="majorBidi" w:cstheme="majorBidi"/>
          <w:sz w:val="20"/>
          <w:szCs w:val="20"/>
        </w:rPr>
        <w:t xml:space="preserve"> amendment </w:t>
      </w:r>
      <w:r>
        <w:rPr>
          <w:rFonts w:asciiTheme="majorBidi" w:eastAsia="SimSun" w:hAnsiTheme="majorBidi" w:cstheme="majorBidi" w:hint="eastAsia"/>
          <w:sz w:val="20"/>
          <w:szCs w:val="20"/>
          <w:lang w:val="en-US" w:eastAsia="zh-CN"/>
        </w:rPr>
        <w:t xml:space="preserve">reminds to use </w:t>
      </w:r>
      <w:r>
        <w:rPr>
          <w:rFonts w:asciiTheme="majorBidi" w:hAnsiTheme="majorBidi" w:cstheme="majorBidi" w:hint="eastAsia"/>
          <w:sz w:val="20"/>
          <w:szCs w:val="20"/>
        </w:rPr>
        <w:t xml:space="preserve">definition </w:t>
      </w:r>
      <w:r>
        <w:rPr>
          <w:rFonts w:asciiTheme="majorBidi" w:eastAsia="SimSun" w:hAnsiTheme="majorBidi" w:cstheme="majorBidi" w:hint="eastAsia"/>
          <w:sz w:val="20"/>
          <w:szCs w:val="20"/>
          <w:lang w:val="en-US" w:eastAsia="zh-CN"/>
        </w:rPr>
        <w:t xml:space="preserve">of </w:t>
      </w:r>
      <w:r>
        <w:rPr>
          <w:rFonts w:asciiTheme="majorBidi" w:eastAsia="SimSun" w:hAnsiTheme="majorBidi" w:cstheme="majorBidi"/>
          <w:sz w:val="20"/>
          <w:szCs w:val="20"/>
          <w:lang w:val="en-US" w:eastAsia="zh-CN"/>
        </w:rPr>
        <w:t xml:space="preserve">para. </w:t>
      </w:r>
      <w:r>
        <w:rPr>
          <w:rFonts w:asciiTheme="majorBidi" w:eastAsia="SimSun" w:hAnsiTheme="majorBidi" w:cstheme="majorBidi" w:hint="eastAsia"/>
          <w:i/>
          <w:iCs/>
          <w:sz w:val="20"/>
          <w:szCs w:val="20"/>
          <w:lang w:val="en-US" w:eastAsia="zh-CN"/>
        </w:rPr>
        <w:t xml:space="preserve">2.6. </w:t>
      </w:r>
      <w:r>
        <w:rPr>
          <w:rFonts w:asciiTheme="majorBidi" w:eastAsia="SimSun" w:hAnsiTheme="majorBidi" w:cstheme="majorBidi"/>
          <w:i/>
          <w:iCs/>
          <w:sz w:val="20"/>
          <w:szCs w:val="20"/>
          <w:lang w:val="en-US" w:eastAsia="zh-CN"/>
        </w:rPr>
        <w:t>‘</w:t>
      </w:r>
      <w:r>
        <w:rPr>
          <w:rFonts w:asciiTheme="majorBidi" w:eastAsia="SimSun" w:hAnsiTheme="majorBidi" w:cstheme="majorBidi" w:hint="eastAsia"/>
          <w:i/>
          <w:iCs/>
          <w:sz w:val="20"/>
          <w:szCs w:val="20"/>
          <w:lang w:val="en-US" w:eastAsia="zh-CN"/>
        </w:rPr>
        <w:t>Mass of a vehicle in running order</w:t>
      </w:r>
      <w:r>
        <w:rPr>
          <w:rFonts w:asciiTheme="majorBidi" w:eastAsia="SimSun" w:hAnsiTheme="majorBidi" w:cstheme="majorBidi"/>
          <w:i/>
          <w:iCs/>
          <w:sz w:val="20"/>
          <w:szCs w:val="20"/>
          <w:lang w:val="en-US" w:eastAsia="zh-CN"/>
        </w:rPr>
        <w:t>’</w:t>
      </w:r>
      <w:r>
        <w:rPr>
          <w:rFonts w:asciiTheme="majorBidi" w:eastAsia="SimSun" w:hAnsiTheme="majorBidi" w:cstheme="majorBidi" w:hint="eastAsia"/>
          <w:sz w:val="20"/>
          <w:szCs w:val="20"/>
          <w:lang w:val="en-US" w:eastAsia="zh-CN"/>
        </w:rPr>
        <w:t>.</w:t>
      </w:r>
    </w:p>
    <w:p w14:paraId="385CAF30" w14:textId="47134C0E" w:rsidR="004B46EA" w:rsidRDefault="00A27AE9">
      <w:pPr>
        <w:pStyle w:val="SingleTxtG"/>
        <w:numPr>
          <w:ilvl w:val="0"/>
          <w:numId w:val="2"/>
        </w:num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eastAsia"/>
          <w:sz w:val="20"/>
          <w:szCs w:val="20"/>
        </w:rPr>
        <w:t xml:space="preserve">The definition of </w:t>
      </w:r>
      <w:r>
        <w:rPr>
          <w:rFonts w:asciiTheme="majorBidi" w:hAnsiTheme="majorBidi" w:cstheme="majorBidi" w:hint="eastAsia"/>
          <w:i/>
          <w:iCs/>
          <w:sz w:val="20"/>
          <w:szCs w:val="20"/>
        </w:rPr>
        <w:t>‘</w:t>
      </w:r>
      <w:r>
        <w:rPr>
          <w:rFonts w:asciiTheme="majorBidi" w:hAnsiTheme="majorBidi" w:cstheme="majorBidi" w:hint="eastAsia"/>
          <w:i/>
          <w:iCs/>
          <w:sz w:val="20"/>
          <w:szCs w:val="20"/>
        </w:rPr>
        <w:t xml:space="preserve">Mass of a </w:t>
      </w:r>
      <w:r>
        <w:rPr>
          <w:rFonts w:asciiTheme="majorBidi" w:hAnsiTheme="majorBidi" w:cstheme="majorBidi" w:hint="eastAsia"/>
          <w:i/>
          <w:iCs/>
          <w:sz w:val="20"/>
          <w:szCs w:val="20"/>
        </w:rPr>
        <w:t>vehicle in running order</w:t>
      </w:r>
      <w:r>
        <w:rPr>
          <w:rFonts w:asciiTheme="majorBidi" w:hAnsiTheme="majorBidi" w:cstheme="majorBidi" w:hint="eastAsia"/>
          <w:i/>
          <w:iCs/>
          <w:sz w:val="20"/>
          <w:szCs w:val="20"/>
        </w:rPr>
        <w:t>’</w:t>
      </w:r>
      <w:r>
        <w:rPr>
          <w:rFonts w:asciiTheme="majorBidi" w:hAnsiTheme="majorBidi" w:cstheme="majorBidi" w:hint="eastAsia"/>
          <w:i/>
          <w:iCs/>
          <w:sz w:val="20"/>
          <w:szCs w:val="20"/>
        </w:rPr>
        <w:t xml:space="preserve"> </w:t>
      </w:r>
      <w:r>
        <w:rPr>
          <w:rFonts w:asciiTheme="majorBidi" w:hAnsiTheme="majorBidi" w:cstheme="majorBidi" w:hint="eastAsia"/>
          <w:sz w:val="20"/>
          <w:szCs w:val="20"/>
        </w:rPr>
        <w:t xml:space="preserve">is </w:t>
      </w:r>
      <w:r>
        <w:rPr>
          <w:rFonts w:asciiTheme="majorBidi" w:hAnsiTheme="majorBidi" w:cstheme="majorBidi"/>
          <w:sz w:val="20"/>
          <w:szCs w:val="20"/>
        </w:rPr>
        <w:t>described</w:t>
      </w:r>
      <w:r>
        <w:rPr>
          <w:rFonts w:asciiTheme="majorBidi" w:hAnsiTheme="majorBidi" w:cstheme="majorBidi" w:hint="eastAsia"/>
          <w:sz w:val="20"/>
          <w:szCs w:val="20"/>
        </w:rPr>
        <w:t xml:space="preserve"> in </w:t>
      </w:r>
      <w:r>
        <w:rPr>
          <w:rFonts w:asciiTheme="majorBidi" w:hAnsiTheme="majorBidi" w:cstheme="majorBidi"/>
          <w:sz w:val="20"/>
          <w:szCs w:val="20"/>
        </w:rPr>
        <w:t xml:space="preserve">para. </w:t>
      </w:r>
      <w:r>
        <w:rPr>
          <w:rFonts w:asciiTheme="majorBidi" w:hAnsiTheme="majorBidi" w:cstheme="majorBidi" w:hint="eastAsia"/>
          <w:sz w:val="20"/>
          <w:szCs w:val="20"/>
        </w:rPr>
        <w:t>2.6, but it is not quoted in the original text.</w:t>
      </w:r>
    </w:p>
    <w:p w14:paraId="385CAF31" w14:textId="77777777" w:rsidR="004B46EA" w:rsidRDefault="00A27AE9">
      <w:pPr>
        <w:pStyle w:val="SingleTxtG"/>
        <w:numPr>
          <w:ilvl w:val="0"/>
          <w:numId w:val="2"/>
        </w:numPr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eastAsia"/>
          <w:sz w:val="20"/>
          <w:szCs w:val="20"/>
        </w:rPr>
        <w:t>It is suggested that it be quoted in the requirements for test mass in 8.2.2.1 and 9.2.2.1</w:t>
      </w:r>
      <w:r>
        <w:rPr>
          <w:rFonts w:asciiTheme="majorBidi" w:hAnsiTheme="majorBidi" w:cstheme="majorBidi"/>
          <w:sz w:val="20"/>
          <w:szCs w:val="20"/>
        </w:rPr>
        <w:t>.</w:t>
      </w:r>
    </w:p>
    <w:p w14:paraId="385CAF33" w14:textId="4D375134" w:rsidR="004B46EA" w:rsidRDefault="00A27AE9">
      <w:pPr>
        <w:pStyle w:val="SingleTxtG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2.</w:t>
      </w:r>
      <w:r>
        <w:rPr>
          <w:rFonts w:asciiTheme="majorBidi" w:hAnsiTheme="majorBidi" w:cstheme="majorBidi"/>
          <w:sz w:val="20"/>
          <w:szCs w:val="20"/>
        </w:rPr>
        <w:tab/>
        <w:t>Para.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>
        <w:rPr>
          <w:rFonts w:asciiTheme="majorBidi" w:eastAsia="SimSun" w:hAnsiTheme="majorBidi" w:cstheme="majorBidi" w:hint="eastAsia"/>
          <w:sz w:val="20"/>
          <w:szCs w:val="20"/>
          <w:lang w:val="en-US" w:eastAsia="zh-CN"/>
        </w:rPr>
        <w:t xml:space="preserve">9.2.2.1. </w:t>
      </w:r>
      <w:r>
        <w:rPr>
          <w:rFonts w:asciiTheme="majorBidi" w:eastAsia="SimSun" w:hAnsiTheme="majorBidi" w:cstheme="majorBidi"/>
          <w:sz w:val="20"/>
          <w:szCs w:val="20"/>
          <w:lang w:val="en-US" w:eastAsia="zh-CN"/>
        </w:rPr>
        <w:t xml:space="preserve">mentioned </w:t>
      </w:r>
      <w:r>
        <w:rPr>
          <w:rFonts w:asciiTheme="majorBidi" w:eastAsia="SimSun" w:hAnsiTheme="majorBidi" w:cstheme="majorBidi"/>
          <w:sz w:val="20"/>
          <w:szCs w:val="20"/>
          <w:lang w:val="en-US" w:eastAsia="zh-CN"/>
        </w:rPr>
        <w:t>“</w:t>
      </w:r>
      <w:r>
        <w:rPr>
          <w:rFonts w:asciiTheme="majorBidi" w:eastAsia="SimSun" w:hAnsiTheme="majorBidi" w:cstheme="majorBidi" w:hint="eastAsia"/>
          <w:sz w:val="20"/>
          <w:szCs w:val="20"/>
          <w:lang w:val="en-US" w:eastAsia="zh-CN"/>
        </w:rPr>
        <w:t>in-load condition</w:t>
      </w:r>
      <w:r>
        <w:rPr>
          <w:rFonts w:asciiTheme="majorBidi" w:eastAsia="SimSun" w:hAnsiTheme="majorBidi" w:cstheme="majorBidi"/>
          <w:sz w:val="20"/>
          <w:szCs w:val="20"/>
          <w:lang w:val="en-US" w:eastAsia="zh-CN"/>
        </w:rPr>
        <w:t>”. It</w:t>
      </w:r>
      <w:r>
        <w:rPr>
          <w:rFonts w:asciiTheme="majorBidi" w:eastAsia="SimSun" w:hAnsiTheme="majorBidi" w:cstheme="majorBidi" w:hint="eastAsia"/>
          <w:sz w:val="20"/>
          <w:szCs w:val="20"/>
          <w:lang w:val="en-US" w:eastAsia="zh-CN"/>
        </w:rPr>
        <w:t xml:space="preserve"> should be consistent with </w:t>
      </w:r>
      <w:r>
        <w:rPr>
          <w:rFonts w:asciiTheme="majorBidi" w:eastAsia="SimSun" w:hAnsiTheme="majorBidi" w:cstheme="majorBidi"/>
          <w:sz w:val="20"/>
          <w:szCs w:val="20"/>
          <w:lang w:val="en-US" w:eastAsia="zh-CN"/>
        </w:rPr>
        <w:t xml:space="preserve">the text in para. </w:t>
      </w:r>
      <w:r>
        <w:rPr>
          <w:rFonts w:asciiTheme="majorBidi" w:eastAsia="SimSun" w:hAnsiTheme="majorBidi" w:cstheme="majorBidi" w:hint="eastAsia"/>
          <w:sz w:val="20"/>
          <w:szCs w:val="20"/>
          <w:lang w:val="en-US" w:eastAsia="zh-CN"/>
        </w:rPr>
        <w:t xml:space="preserve">8.2.2.1 </w:t>
      </w:r>
      <w:r>
        <w:rPr>
          <w:rFonts w:asciiTheme="majorBidi" w:eastAsia="SimSun" w:hAnsiTheme="majorBidi" w:cstheme="majorBidi"/>
          <w:sz w:val="20"/>
          <w:szCs w:val="20"/>
          <w:lang w:val="en-US" w:eastAsia="zh-CN"/>
        </w:rPr>
        <w:t>“in load condition”</w:t>
      </w:r>
      <w:r>
        <w:rPr>
          <w:rFonts w:asciiTheme="majorBidi" w:eastAsia="SimSun" w:hAnsiTheme="majorBidi" w:cstheme="majorBidi" w:hint="eastAsia"/>
          <w:sz w:val="20"/>
          <w:szCs w:val="20"/>
          <w:lang w:val="en-US" w:eastAsia="zh-CN"/>
        </w:rPr>
        <w:t>.</w:t>
      </w:r>
    </w:p>
    <w:p w14:paraId="385CAF34" w14:textId="77777777" w:rsidR="004B46EA" w:rsidRDefault="00A27AE9">
      <w:pPr>
        <w:pStyle w:val="SingleTxtG"/>
        <w:jc w:val="center"/>
        <w:rPr>
          <w:rFonts w:asciiTheme="majorBidi" w:hAnsiTheme="majorBidi" w:cstheme="majorBidi"/>
          <w:sz w:val="20"/>
          <w:szCs w:val="20"/>
          <w:lang w:val="de-DE"/>
        </w:rPr>
      </w:pPr>
      <w:bookmarkStart w:id="1" w:name="_Hlk165299946"/>
      <w:r>
        <w:rPr>
          <w:rFonts w:asciiTheme="majorBidi" w:hAnsiTheme="majorBidi" w:cstheme="majorBidi"/>
          <w:sz w:val="20"/>
          <w:szCs w:val="20"/>
          <w:lang w:val="de-DE"/>
        </w:rPr>
        <w:t>___________</w:t>
      </w:r>
      <w:bookmarkEnd w:id="0"/>
      <w:bookmarkEnd w:id="1"/>
    </w:p>
    <w:sectPr w:rsidR="004B46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40"/>
      <w:pgMar w:top="770" w:right="1134" w:bottom="1134" w:left="1134" w:header="709" w:footer="4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CAF37" w14:textId="77777777" w:rsidR="004B46EA" w:rsidRDefault="00A27AE9">
      <w:pPr>
        <w:spacing w:line="240" w:lineRule="auto"/>
      </w:pPr>
      <w:r>
        <w:separator/>
      </w:r>
    </w:p>
  </w:endnote>
  <w:endnote w:type="continuationSeparator" w:id="0">
    <w:p w14:paraId="385CAF38" w14:textId="77777777" w:rsidR="004B46EA" w:rsidRDefault="00A27A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AF3B" w14:textId="77777777" w:rsidR="004B46EA" w:rsidRDefault="00A27AE9">
    <w:pPr>
      <w:pStyle w:val="Footer"/>
      <w:tabs>
        <w:tab w:val="right" w:pos="9638"/>
      </w:tabs>
      <w:rPr>
        <w:sz w:val="18"/>
      </w:rPr>
    </w:pPr>
    <w:r>
      <w:rPr>
        <w:b/>
        <w:noProof/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85CAF43" wp14:editId="385CAF44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8890" b="0"/>
              <wp:wrapNone/>
              <wp:docPr id="1329170438" name="Textfeld 2" descr="Publi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CAF45" w14:textId="77777777" w:rsidR="004B46EA" w:rsidRDefault="00A27AE9">
                          <w:pP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5CAF4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Public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" filled="f" stroked="f">
              <v:textbox style="mso-fit-shape-to-text:t" inset="0,0,0,15pt">
                <w:txbxContent>
                  <w:p w14:paraId="385CAF45" w14:textId="77777777" w:rsidR="004B46EA" w:rsidRDefault="00A27AE9">
                    <w:pP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sz w:val="18"/>
      </w:rPr>
      <w:t>56</w:t>
    </w:r>
    <w:r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AF3C" w14:textId="77777777" w:rsidR="004B46EA" w:rsidRDefault="00A27AE9">
    <w:pPr>
      <w:pStyle w:val="Footer"/>
      <w:tabs>
        <w:tab w:val="right" w:pos="9638"/>
      </w:tabs>
      <w:rPr>
        <w:b/>
        <w:sz w:val="18"/>
      </w:rPr>
    </w:pP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\* MERGEFORMAT </w:instrText>
    </w:r>
    <w:r>
      <w:rPr>
        <w:b/>
        <w:sz w:val="18"/>
      </w:rPr>
      <w:fldChar w:fldCharType="separate"/>
    </w:r>
    <w:r>
      <w:rPr>
        <w:b/>
        <w:sz w:val="18"/>
      </w:rPr>
      <w:t>2</w:t>
    </w:r>
    <w:r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AF42" w14:textId="77777777" w:rsidR="004B46EA" w:rsidRDefault="00A27AE9">
    <w:pPr>
      <w:pStyle w:val="Footer"/>
      <w:jc w:val="right"/>
      <w:rPr>
        <w:b/>
        <w:sz w:val="18"/>
        <w:szCs w:val="18"/>
      </w:rPr>
    </w:pP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 xml:space="preserve"> PAGE   \* MERGEFORMAT </w:instrText>
    </w:r>
    <w:r>
      <w:rPr>
        <w:b/>
        <w:sz w:val="18"/>
        <w:szCs w:val="18"/>
      </w:rPr>
      <w:fldChar w:fldCharType="separate"/>
    </w:r>
    <w:r>
      <w:rPr>
        <w:b/>
        <w:sz w:val="18"/>
        <w:szCs w:val="18"/>
      </w:rPr>
      <w:t>1</w:t>
    </w:r>
    <w:r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CAF35" w14:textId="77777777" w:rsidR="004B46EA" w:rsidRDefault="00A27AE9">
      <w:pPr>
        <w:spacing w:line="240" w:lineRule="auto"/>
      </w:pPr>
      <w:r>
        <w:separator/>
      </w:r>
    </w:p>
  </w:footnote>
  <w:footnote w:type="continuationSeparator" w:id="0">
    <w:p w14:paraId="385CAF36" w14:textId="77777777" w:rsidR="004B46EA" w:rsidRDefault="00A27A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AF39" w14:textId="77777777" w:rsidR="004B46EA" w:rsidRDefault="00A27AE9">
    <w:pPr>
      <w:pStyle w:val="Header"/>
    </w:pPr>
    <w:r>
      <w:t>ECE/TRANS/WP.29/1129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AF3A" w14:textId="77777777" w:rsidR="004B46EA" w:rsidRDefault="004B46EA">
    <w:pPr>
      <w:pStyle w:val="Header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6935"/>
    </w:tblGrid>
    <w:tr w:rsidR="004B46EA" w14:paraId="385CAF40" w14:textId="77777777">
      <w:tc>
        <w:tcPr>
          <w:tcW w:w="2694" w:type="dxa"/>
        </w:tcPr>
        <w:p w14:paraId="385CAF3D" w14:textId="77777777" w:rsidR="004B46EA" w:rsidRDefault="00A27AE9">
          <w:pPr>
            <w:pStyle w:val="Header"/>
            <w:pBdr>
              <w:bottom w:val="none" w:sz="0" w:space="0" w:color="auto"/>
            </w:pBdr>
            <w:rPr>
              <w:rFonts w:eastAsia="SimSun"/>
              <w:b w:val="0"/>
              <w:bCs/>
              <w:sz w:val="20"/>
              <w:lang w:val="en-US" w:eastAsia="zh-CN"/>
            </w:rPr>
          </w:pPr>
          <w:r>
            <w:rPr>
              <w:b w:val="0"/>
              <w:bCs/>
              <w:sz w:val="20"/>
              <w:lang w:val="en-US"/>
            </w:rPr>
            <w:t xml:space="preserve">Submitted by the experts from </w:t>
          </w:r>
          <w:r>
            <w:rPr>
              <w:rFonts w:eastAsia="SimSun" w:hint="eastAsia"/>
              <w:b w:val="0"/>
              <w:bCs/>
              <w:sz w:val="20"/>
              <w:lang w:val="en-US" w:eastAsia="zh-CN"/>
            </w:rPr>
            <w:t>China</w:t>
          </w:r>
        </w:p>
      </w:tc>
      <w:tc>
        <w:tcPr>
          <w:tcW w:w="6935" w:type="dxa"/>
        </w:tcPr>
        <w:p w14:paraId="385CAF3E" w14:textId="789B90D8" w:rsidR="004B46EA" w:rsidRDefault="00A27AE9">
          <w:pPr>
            <w:pStyle w:val="Header"/>
            <w:pBdr>
              <w:bottom w:val="none" w:sz="0" w:space="0" w:color="auto"/>
            </w:pBdr>
            <w:ind w:left="3154"/>
            <w:jc w:val="right"/>
            <w:rPr>
              <w:b w:val="0"/>
              <w:bCs/>
              <w:sz w:val="20"/>
              <w:lang w:val="en-US"/>
            </w:rPr>
          </w:pPr>
          <w:r>
            <w:rPr>
              <w:b w:val="0"/>
              <w:bCs/>
              <w:sz w:val="20"/>
              <w:u w:val="single"/>
              <w:lang w:val="en-US"/>
            </w:rPr>
            <w:t>Informal document</w:t>
          </w:r>
          <w:r>
            <w:rPr>
              <w:b w:val="0"/>
              <w:bCs/>
              <w:sz w:val="20"/>
              <w:lang w:val="en-US"/>
            </w:rPr>
            <w:t xml:space="preserve">   </w:t>
          </w:r>
          <w:r>
            <w:rPr>
              <w:sz w:val="20"/>
              <w:lang w:val="en-US"/>
            </w:rPr>
            <w:t>GRVA-20-</w:t>
          </w:r>
          <w:r w:rsidR="002D15DE">
            <w:rPr>
              <w:rFonts w:eastAsia="SimSun"/>
              <w:sz w:val="20"/>
              <w:lang w:val="en-US" w:eastAsia="zh-CN"/>
            </w:rPr>
            <w:t>35</w:t>
          </w:r>
          <w:r>
            <w:rPr>
              <w:b w:val="0"/>
              <w:bCs/>
              <w:sz w:val="20"/>
              <w:lang w:val="en-US"/>
            </w:rPr>
            <w:br/>
            <w:t>20</w:t>
          </w:r>
          <w:r>
            <w:rPr>
              <w:b w:val="0"/>
              <w:bCs/>
              <w:sz w:val="20"/>
              <w:vertAlign w:val="superscript"/>
              <w:lang w:val="en-US"/>
            </w:rPr>
            <w:t>th</w:t>
          </w:r>
          <w:r>
            <w:rPr>
              <w:b w:val="0"/>
              <w:bCs/>
              <w:sz w:val="20"/>
              <w:lang w:val="en-US"/>
            </w:rPr>
            <w:t xml:space="preserve"> GRVA, 23-27 September 2024</w:t>
          </w:r>
        </w:p>
        <w:p w14:paraId="385CAF3F" w14:textId="602E796C" w:rsidR="004B46EA" w:rsidRDefault="002D15DE">
          <w:pPr>
            <w:ind w:left="3154"/>
            <w:jc w:val="right"/>
            <w:rPr>
              <w:b/>
              <w:bCs/>
              <w:lang w:val="en-IN"/>
            </w:rPr>
          </w:pPr>
          <w:r w:rsidRPr="002D15DE">
            <w:rPr>
              <w:b/>
              <w:bCs/>
              <w:lang w:val="en-IN"/>
            </w:rPr>
            <w:t>A</w:t>
          </w:r>
          <w:r w:rsidR="00A27AE9" w:rsidRPr="002D15DE">
            <w:rPr>
              <w:b/>
              <w:bCs/>
              <w:lang w:val="en-IN"/>
            </w:rPr>
            <w:t xml:space="preserve">genda item </w:t>
          </w:r>
          <w:r w:rsidRPr="002D15DE">
            <w:rPr>
              <w:rFonts w:eastAsia="SimSun"/>
              <w:b/>
              <w:bCs/>
              <w:lang w:val="en-US" w:eastAsia="zh-CN"/>
            </w:rPr>
            <w:t>6(b)</w:t>
          </w:r>
          <w:r w:rsidR="00A27AE9" w:rsidRPr="002D15DE">
            <w:rPr>
              <w:b/>
              <w:bCs/>
              <w:lang w:val="en-IN"/>
            </w:rPr>
            <w:t>)</w:t>
          </w:r>
        </w:p>
      </w:tc>
    </w:tr>
  </w:tbl>
  <w:p w14:paraId="385CAF41" w14:textId="77777777" w:rsidR="004B46EA" w:rsidRDefault="004B46EA">
    <w:pPr>
      <w:pStyle w:val="Header"/>
      <w:pBdr>
        <w:bottom w:val="none" w:sz="0" w:space="0" w:color="auto"/>
      </w:pBdr>
      <w:jc w:val="right"/>
      <w:rPr>
        <w:b w:val="0"/>
        <w:bCs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966D2"/>
    <w:multiLevelType w:val="multilevel"/>
    <w:tmpl w:val="0A2966D2"/>
    <w:lvl w:ilvl="0">
      <w:start w:val="1"/>
      <w:numFmt w:val="upperRoman"/>
      <w:pStyle w:val="Heading1"/>
      <w:lvlText w:val="%1."/>
      <w:lvlJc w:val="right"/>
      <w:pPr>
        <w:ind w:left="0"/>
      </w:pPr>
      <w:rPr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B0B02C8"/>
    <w:multiLevelType w:val="multilevel"/>
    <w:tmpl w:val="2B0B02C8"/>
    <w:lvl w:ilvl="0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num w:numId="1" w16cid:durableId="419064658">
    <w:abstractNumId w:val="0"/>
  </w:num>
  <w:num w:numId="2" w16cid:durableId="1833369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688"/>
    <w:rsid w:val="00003C82"/>
    <w:rsid w:val="00004968"/>
    <w:rsid w:val="0001238D"/>
    <w:rsid w:val="0003715D"/>
    <w:rsid w:val="000403ED"/>
    <w:rsid w:val="000428DD"/>
    <w:rsid w:val="00045189"/>
    <w:rsid w:val="000624A1"/>
    <w:rsid w:val="00070D42"/>
    <w:rsid w:val="000720DF"/>
    <w:rsid w:val="00072632"/>
    <w:rsid w:val="00082AC4"/>
    <w:rsid w:val="0008362F"/>
    <w:rsid w:val="00090E39"/>
    <w:rsid w:val="000951BC"/>
    <w:rsid w:val="000A4790"/>
    <w:rsid w:val="000B360B"/>
    <w:rsid w:val="000C7F48"/>
    <w:rsid w:val="000D689C"/>
    <w:rsid w:val="000E106A"/>
    <w:rsid w:val="000E7312"/>
    <w:rsid w:val="000F0FF4"/>
    <w:rsid w:val="000F406F"/>
    <w:rsid w:val="00113B9B"/>
    <w:rsid w:val="00131537"/>
    <w:rsid w:val="00140D94"/>
    <w:rsid w:val="001561D7"/>
    <w:rsid w:val="0016231C"/>
    <w:rsid w:val="00166998"/>
    <w:rsid w:val="00166C36"/>
    <w:rsid w:val="001746F7"/>
    <w:rsid w:val="00186DD0"/>
    <w:rsid w:val="00190D60"/>
    <w:rsid w:val="00196B59"/>
    <w:rsid w:val="001A4B0A"/>
    <w:rsid w:val="001A6D02"/>
    <w:rsid w:val="001B5615"/>
    <w:rsid w:val="001C2CB4"/>
    <w:rsid w:val="001C3866"/>
    <w:rsid w:val="001D0C31"/>
    <w:rsid w:val="001D7B0B"/>
    <w:rsid w:val="001E7602"/>
    <w:rsid w:val="001E762B"/>
    <w:rsid w:val="001F17C8"/>
    <w:rsid w:val="001F1901"/>
    <w:rsid w:val="001F6B5A"/>
    <w:rsid w:val="00201C89"/>
    <w:rsid w:val="002022F0"/>
    <w:rsid w:val="0020251A"/>
    <w:rsid w:val="0025562C"/>
    <w:rsid w:val="00273BDC"/>
    <w:rsid w:val="00273D15"/>
    <w:rsid w:val="00293A0C"/>
    <w:rsid w:val="002A0013"/>
    <w:rsid w:val="002A081E"/>
    <w:rsid w:val="002A08EA"/>
    <w:rsid w:val="002A3989"/>
    <w:rsid w:val="002C355A"/>
    <w:rsid w:val="002C76D5"/>
    <w:rsid w:val="002D11DA"/>
    <w:rsid w:val="002D15DE"/>
    <w:rsid w:val="002D436F"/>
    <w:rsid w:val="002E0688"/>
    <w:rsid w:val="002E44C5"/>
    <w:rsid w:val="002E4A64"/>
    <w:rsid w:val="00305209"/>
    <w:rsid w:val="00350EA2"/>
    <w:rsid w:val="003642DF"/>
    <w:rsid w:val="0038299E"/>
    <w:rsid w:val="00385B3A"/>
    <w:rsid w:val="00394D26"/>
    <w:rsid w:val="00396853"/>
    <w:rsid w:val="003B2A5F"/>
    <w:rsid w:val="003B73C4"/>
    <w:rsid w:val="00415583"/>
    <w:rsid w:val="0042772E"/>
    <w:rsid w:val="004344AC"/>
    <w:rsid w:val="00435ECF"/>
    <w:rsid w:val="004615E4"/>
    <w:rsid w:val="00463180"/>
    <w:rsid w:val="00482B9F"/>
    <w:rsid w:val="00497C49"/>
    <w:rsid w:val="004A31F4"/>
    <w:rsid w:val="004A5FC9"/>
    <w:rsid w:val="004B46EA"/>
    <w:rsid w:val="004C1DD5"/>
    <w:rsid w:val="004C2164"/>
    <w:rsid w:val="004C2D83"/>
    <w:rsid w:val="004D5A51"/>
    <w:rsid w:val="004E4ACF"/>
    <w:rsid w:val="004F054A"/>
    <w:rsid w:val="0050618A"/>
    <w:rsid w:val="005123B1"/>
    <w:rsid w:val="00526A6A"/>
    <w:rsid w:val="00534206"/>
    <w:rsid w:val="00536B80"/>
    <w:rsid w:val="00536F27"/>
    <w:rsid w:val="00542759"/>
    <w:rsid w:val="005438B8"/>
    <w:rsid w:val="005510F1"/>
    <w:rsid w:val="00557086"/>
    <w:rsid w:val="005575E5"/>
    <w:rsid w:val="005710C6"/>
    <w:rsid w:val="00577AE1"/>
    <w:rsid w:val="00582985"/>
    <w:rsid w:val="005858B9"/>
    <w:rsid w:val="00592248"/>
    <w:rsid w:val="005B07EA"/>
    <w:rsid w:val="005B45BA"/>
    <w:rsid w:val="005C54FE"/>
    <w:rsid w:val="005D19D6"/>
    <w:rsid w:val="005D2F9A"/>
    <w:rsid w:val="005D5037"/>
    <w:rsid w:val="005D7430"/>
    <w:rsid w:val="005F1786"/>
    <w:rsid w:val="005F7AE3"/>
    <w:rsid w:val="00601258"/>
    <w:rsid w:val="00605EE2"/>
    <w:rsid w:val="006169B0"/>
    <w:rsid w:val="00620686"/>
    <w:rsid w:val="00656E07"/>
    <w:rsid w:val="006636FB"/>
    <w:rsid w:val="00675A0B"/>
    <w:rsid w:val="006C078F"/>
    <w:rsid w:val="006C0A02"/>
    <w:rsid w:val="006D2A39"/>
    <w:rsid w:val="006D6679"/>
    <w:rsid w:val="006F6CB9"/>
    <w:rsid w:val="00733F18"/>
    <w:rsid w:val="0075604B"/>
    <w:rsid w:val="00757F90"/>
    <w:rsid w:val="00763B37"/>
    <w:rsid w:val="007650BA"/>
    <w:rsid w:val="007702B1"/>
    <w:rsid w:val="00773D19"/>
    <w:rsid w:val="00773FAA"/>
    <w:rsid w:val="007949D1"/>
    <w:rsid w:val="007A418B"/>
    <w:rsid w:val="007B0094"/>
    <w:rsid w:val="007B169D"/>
    <w:rsid w:val="007D03E0"/>
    <w:rsid w:val="007D4B23"/>
    <w:rsid w:val="007E492B"/>
    <w:rsid w:val="007E65B0"/>
    <w:rsid w:val="0080168F"/>
    <w:rsid w:val="0084044E"/>
    <w:rsid w:val="00856DEA"/>
    <w:rsid w:val="00865E6C"/>
    <w:rsid w:val="00875B8C"/>
    <w:rsid w:val="00880ED0"/>
    <w:rsid w:val="008862FA"/>
    <w:rsid w:val="008B64D4"/>
    <w:rsid w:val="008C0D2B"/>
    <w:rsid w:val="008D39E1"/>
    <w:rsid w:val="008D7660"/>
    <w:rsid w:val="008E1E7F"/>
    <w:rsid w:val="008F23C8"/>
    <w:rsid w:val="008F4227"/>
    <w:rsid w:val="008F6F78"/>
    <w:rsid w:val="009064DB"/>
    <w:rsid w:val="009278C1"/>
    <w:rsid w:val="00937AA7"/>
    <w:rsid w:val="00940693"/>
    <w:rsid w:val="00941972"/>
    <w:rsid w:val="00942652"/>
    <w:rsid w:val="00953F67"/>
    <w:rsid w:val="00971B24"/>
    <w:rsid w:val="00990151"/>
    <w:rsid w:val="0099793C"/>
    <w:rsid w:val="009A1D62"/>
    <w:rsid w:val="009B5741"/>
    <w:rsid w:val="009C2B0E"/>
    <w:rsid w:val="009D38B3"/>
    <w:rsid w:val="009E12D1"/>
    <w:rsid w:val="009E31B6"/>
    <w:rsid w:val="009F4B43"/>
    <w:rsid w:val="00A11D0E"/>
    <w:rsid w:val="00A25E9E"/>
    <w:rsid w:val="00A27AE9"/>
    <w:rsid w:val="00A46AC2"/>
    <w:rsid w:val="00A62A30"/>
    <w:rsid w:val="00A635EB"/>
    <w:rsid w:val="00A7727E"/>
    <w:rsid w:val="00A802B1"/>
    <w:rsid w:val="00A80F2C"/>
    <w:rsid w:val="00A81880"/>
    <w:rsid w:val="00A87E19"/>
    <w:rsid w:val="00A938C2"/>
    <w:rsid w:val="00AA3F52"/>
    <w:rsid w:val="00AB0264"/>
    <w:rsid w:val="00AB3D9D"/>
    <w:rsid w:val="00AC0CC0"/>
    <w:rsid w:val="00AC1567"/>
    <w:rsid w:val="00AD54FC"/>
    <w:rsid w:val="00AD71F1"/>
    <w:rsid w:val="00AE4464"/>
    <w:rsid w:val="00AF1FA9"/>
    <w:rsid w:val="00AF2808"/>
    <w:rsid w:val="00B10286"/>
    <w:rsid w:val="00B10A63"/>
    <w:rsid w:val="00B132EA"/>
    <w:rsid w:val="00B2413D"/>
    <w:rsid w:val="00B33D5F"/>
    <w:rsid w:val="00B725B6"/>
    <w:rsid w:val="00B7307C"/>
    <w:rsid w:val="00B848BB"/>
    <w:rsid w:val="00B866A6"/>
    <w:rsid w:val="00B874A4"/>
    <w:rsid w:val="00B9186F"/>
    <w:rsid w:val="00B9647A"/>
    <w:rsid w:val="00BC2CE4"/>
    <w:rsid w:val="00BD130F"/>
    <w:rsid w:val="00BD538A"/>
    <w:rsid w:val="00BE3529"/>
    <w:rsid w:val="00BE5187"/>
    <w:rsid w:val="00BE6F0C"/>
    <w:rsid w:val="00BF1EE7"/>
    <w:rsid w:val="00BF6108"/>
    <w:rsid w:val="00BF799B"/>
    <w:rsid w:val="00C00D37"/>
    <w:rsid w:val="00C00E2E"/>
    <w:rsid w:val="00C35C89"/>
    <w:rsid w:val="00C43FD1"/>
    <w:rsid w:val="00C61F86"/>
    <w:rsid w:val="00C81BA1"/>
    <w:rsid w:val="00C86BDE"/>
    <w:rsid w:val="00C90A2C"/>
    <w:rsid w:val="00CA4FD3"/>
    <w:rsid w:val="00CA5BC7"/>
    <w:rsid w:val="00CD5073"/>
    <w:rsid w:val="00CD67F8"/>
    <w:rsid w:val="00D151A1"/>
    <w:rsid w:val="00D21892"/>
    <w:rsid w:val="00D32485"/>
    <w:rsid w:val="00D32DE9"/>
    <w:rsid w:val="00D3779A"/>
    <w:rsid w:val="00D456E8"/>
    <w:rsid w:val="00D567AF"/>
    <w:rsid w:val="00D65A05"/>
    <w:rsid w:val="00D74A63"/>
    <w:rsid w:val="00D85221"/>
    <w:rsid w:val="00D85C33"/>
    <w:rsid w:val="00D94670"/>
    <w:rsid w:val="00DA581C"/>
    <w:rsid w:val="00DB6B12"/>
    <w:rsid w:val="00DC1188"/>
    <w:rsid w:val="00DC1B13"/>
    <w:rsid w:val="00DC48B8"/>
    <w:rsid w:val="00DC64D9"/>
    <w:rsid w:val="00E14806"/>
    <w:rsid w:val="00E4213B"/>
    <w:rsid w:val="00E56C82"/>
    <w:rsid w:val="00E65604"/>
    <w:rsid w:val="00E93A4E"/>
    <w:rsid w:val="00EA68E2"/>
    <w:rsid w:val="00EA7B44"/>
    <w:rsid w:val="00EB1310"/>
    <w:rsid w:val="00EB7B29"/>
    <w:rsid w:val="00EB7B72"/>
    <w:rsid w:val="00EF2293"/>
    <w:rsid w:val="00EF3682"/>
    <w:rsid w:val="00EF7278"/>
    <w:rsid w:val="00F056AA"/>
    <w:rsid w:val="00F16D74"/>
    <w:rsid w:val="00F317F8"/>
    <w:rsid w:val="00F41523"/>
    <w:rsid w:val="00F470EE"/>
    <w:rsid w:val="00F52D95"/>
    <w:rsid w:val="00F563D6"/>
    <w:rsid w:val="00F61E5B"/>
    <w:rsid w:val="00F62131"/>
    <w:rsid w:val="00F62DE3"/>
    <w:rsid w:val="00F6711D"/>
    <w:rsid w:val="00F8460F"/>
    <w:rsid w:val="00F8721B"/>
    <w:rsid w:val="00F87A30"/>
    <w:rsid w:val="00F91F2B"/>
    <w:rsid w:val="00FA6B66"/>
    <w:rsid w:val="00FB75C0"/>
    <w:rsid w:val="00FC7E3B"/>
    <w:rsid w:val="00FD704A"/>
    <w:rsid w:val="00FE05FA"/>
    <w:rsid w:val="00FE4E2E"/>
    <w:rsid w:val="00FE6704"/>
    <w:rsid w:val="00FE79D8"/>
    <w:rsid w:val="497F15B0"/>
    <w:rsid w:val="6188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CAF23"/>
  <w15:docId w15:val="{84DDDF2B-5419-40EC-839D-0E623066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40" w:lineRule="atLeast"/>
    </w:pPr>
    <w:rPr>
      <w:rFonts w:eastAsia="Times New Roman"/>
      <w:lang w:val="en-GB" w:eastAsia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154" w:line="259" w:lineRule="auto"/>
      <w:outlineLvl w:val="0"/>
    </w:pPr>
    <w:rPr>
      <w:rFonts w:eastAsia="Times New Roman"/>
      <w:b/>
      <w:color w:val="000000"/>
      <w:sz w:val="28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qFormat/>
    <w:pPr>
      <w:spacing w:line="240" w:lineRule="auto"/>
    </w:pPr>
    <w:rPr>
      <w:sz w:val="16"/>
    </w:rPr>
  </w:style>
  <w:style w:type="paragraph" w:styleId="Header">
    <w:name w:val="header"/>
    <w:basedOn w:val="Normal"/>
    <w:link w:val="HeaderChar"/>
    <w:qFormat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customStyle="1" w:styleId="HChG">
    <w:name w:val="_ H _Ch_G"/>
    <w:basedOn w:val="Normal"/>
    <w:next w:val="Normal"/>
    <w:link w:val="HChGChar"/>
    <w:qFormat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customStyle="1" w:styleId="SingleTxtGChar">
    <w:name w:val="_ Single Txt_G Char"/>
    <w:basedOn w:val="DefaultParagraphFont"/>
    <w:link w:val="SingleTxtG"/>
    <w:qFormat/>
    <w:rPr>
      <w:lang w:val="en-GB"/>
    </w:rPr>
  </w:style>
  <w:style w:type="paragraph" w:customStyle="1" w:styleId="SingleTxtG">
    <w:name w:val="_ Single Txt_G"/>
    <w:basedOn w:val="Normal"/>
    <w:link w:val="SingleTxtGChar"/>
    <w:qFormat/>
    <w:pPr>
      <w:spacing w:after="120"/>
      <w:ind w:left="1134" w:right="1134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H1G">
    <w:name w:val="_ H_1_G"/>
    <w:basedOn w:val="Normal"/>
    <w:next w:val="Normal"/>
    <w:link w:val="H1GChar"/>
    <w:qFormat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character" w:customStyle="1" w:styleId="FooterChar">
    <w:name w:val="Footer Char"/>
    <w:basedOn w:val="DefaultParagraphFont"/>
    <w:link w:val="Footer"/>
    <w:rPr>
      <w:rFonts w:ascii="Times New Roman" w:eastAsia="Times New Roman" w:hAnsi="Times New Roman" w:cs="Times New Roman"/>
      <w:sz w:val="16"/>
      <w:szCs w:val="20"/>
      <w:lang w:val="en-GB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b/>
      <w:sz w:val="18"/>
      <w:szCs w:val="20"/>
      <w:lang w:val="en-GB"/>
    </w:rPr>
  </w:style>
  <w:style w:type="character" w:customStyle="1" w:styleId="HChGChar">
    <w:name w:val="_ H _Ch_G Char"/>
    <w:link w:val="HChG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1GChar">
    <w:name w:val="_ H_1_G Char"/>
    <w:link w:val="H1G"/>
    <w:qFormat/>
    <w:locked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color w:val="000000"/>
      <w:sz w:val="28"/>
      <w:lang w:val="fr-FR" w:eastAsia="fr-F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ccb6d4-dbe5-46d2-b4d3-5733603d8cc6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9" ma:contentTypeDescription="Create a new document." ma:contentTypeScope="" ma:versionID="957983f112ff70deb4ba3514eaba81b6">
  <xsd:schema xmlns:xsd="http://www.w3.org/2001/XMLSchema" xmlns:xs="http://www.w3.org/2001/XMLSchema" xmlns:p="http://schemas.microsoft.com/office/2006/metadata/properties" xmlns:ns2="4b4a1c0d-4a69-4996-a84a-fc699b9f49de" xmlns:ns3="acccb6d4-dbe5-46d2-b4d3-5733603d8cc6" xmlns:ns4="985ec44e-1bab-4c0b-9df0-6ba128686fc9" targetNamespace="http://schemas.microsoft.com/office/2006/metadata/properties" ma:root="true" ma:fieldsID="226e8c697896011a9f0e61e90df53f9c" ns2:_="" ns3:_="" ns4:_="">
    <xsd:import namespace="4b4a1c0d-4a69-4996-a84a-fc699b9f49de"/>
    <xsd:import namespace="acccb6d4-dbe5-46d2-b4d3-5733603d8cc6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02cb41a6-c265-4598-b948-df01c7e084ec}" ma:internalName="TaxCatchAll" ma:showField="CatchAllData" ma:web="4b4a1c0d-4a69-4996-a84a-fc699b9f49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2071B-91B4-453B-8576-CB3C254C067E}">
  <ds:schemaRefs/>
</ds:datastoreItem>
</file>

<file path=customXml/itemProps2.xml><?xml version="1.0" encoding="utf-8"?>
<ds:datastoreItem xmlns:ds="http://schemas.openxmlformats.org/officeDocument/2006/customXml" ds:itemID="{9DA8F73E-D6DE-454B-8574-D7BD87FC2FC8}">
  <ds:schemaRefs/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60ED920-54B4-4BC3-B32B-4BB5D97521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197</Words>
  <Characters>1084</Characters>
  <Application>Microsoft Office Word</Application>
  <DocSecurity>0</DocSecurity>
  <Lines>9</Lines>
  <Paragraphs>2</Paragraphs>
  <ScaleCrop>false</ScaleCrop>
  <Company>BOSCH Group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Jochen Schäfer CC/PJ-RO</dc:creator>
  <cp:lastModifiedBy>Francois Guichard</cp:lastModifiedBy>
  <cp:revision>7</cp:revision>
  <cp:lastPrinted>2023-08-08T11:25:00Z</cp:lastPrinted>
  <dcterms:created xsi:type="dcterms:W3CDTF">2024-09-10T07:52:00Z</dcterms:created>
  <dcterms:modified xsi:type="dcterms:W3CDTF">2024-09-23T22:09:00Z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4,3341dcaa,4f398806,1e7b3720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Public</vt:lpwstr>
  </property>
  <property fmtid="{D5CDD505-2E9C-101B-9397-08002B2CF9AE}" pid="5" name="ContentTypeId">
    <vt:lpwstr>0x0101003B8422D08C252547BB1CFA7F78E2CB83</vt:lpwstr>
  </property>
  <property fmtid="{D5CDD505-2E9C-101B-9397-08002B2CF9AE}" pid="6" name="Office_x0020_of_x0020_Origin">
    <vt:lpwstr/>
  </property>
  <property fmtid="{D5CDD505-2E9C-101B-9397-08002B2CF9AE}" pid="7" name="MediaServiceImageTags">
    <vt:lpwstr/>
  </property>
  <property fmtid="{D5CDD505-2E9C-101B-9397-08002B2CF9AE}" pid="8" name="gba66df640194346a5267c50f24d4797">
    <vt:lpwstr/>
  </property>
  <property fmtid="{D5CDD505-2E9C-101B-9397-08002B2CF9AE}" pid="9" name="Office of Origin">
    <vt:lpwstr/>
  </property>
  <property fmtid="{D5CDD505-2E9C-101B-9397-08002B2CF9AE}" pid="10" name="KSOProductBuildVer">
    <vt:lpwstr>2052-11.8.2.11718</vt:lpwstr>
  </property>
  <property fmtid="{D5CDD505-2E9C-101B-9397-08002B2CF9AE}" pid="11" name="ICV">
    <vt:lpwstr>D2346D463EE048BC9C34BEAC05BBBB1C</vt:lpwstr>
  </property>
</Properties>
</file>