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2B0C85" w:rsidRPr="007139B0" w14:paraId="57AB79AB" w14:textId="77777777" w:rsidTr="00D751D5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DDDE0" w14:textId="77777777" w:rsidR="002B0C85" w:rsidRPr="007139B0" w:rsidRDefault="002B0C85" w:rsidP="002B0C85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5B68A" w14:textId="77777777" w:rsidR="002B0C85" w:rsidRPr="007139B0" w:rsidRDefault="002B0C85" w:rsidP="002B0C85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7139B0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F88FA5" w14:textId="11E9D3F1" w:rsidR="002B0C85" w:rsidRPr="007139B0" w:rsidRDefault="002B0C85" w:rsidP="00BA7C17">
            <w:pPr>
              <w:suppressAutoHyphens w:val="0"/>
              <w:spacing w:after="20"/>
              <w:jc w:val="right"/>
            </w:pPr>
            <w:r w:rsidRPr="007139B0">
              <w:rPr>
                <w:sz w:val="40"/>
              </w:rPr>
              <w:t>ECE</w:t>
            </w:r>
            <w:r w:rsidR="00C17E19" w:rsidRPr="007139B0">
              <w:t>/</w:t>
            </w:r>
            <w:r w:rsidR="00653914">
              <w:t>ADN/</w:t>
            </w:r>
            <w:r w:rsidR="00E9359E">
              <w:t>70</w:t>
            </w:r>
            <w:r w:rsidR="00653914">
              <w:t>/</w:t>
            </w:r>
            <w:r w:rsidR="007243BB">
              <w:t>Add.1/</w:t>
            </w:r>
            <w:r w:rsidR="00653914">
              <w:t>Corr.1</w:t>
            </w:r>
          </w:p>
        </w:tc>
      </w:tr>
      <w:tr w:rsidR="002B0C85" w:rsidRPr="006E551D" w14:paraId="15E2BE46" w14:textId="77777777" w:rsidTr="00D751D5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676EF5" w14:textId="77777777" w:rsidR="002B0C85" w:rsidRPr="007139B0" w:rsidRDefault="00AB3EF4" w:rsidP="002B0C85">
            <w:pPr>
              <w:spacing w:before="120"/>
            </w:pPr>
            <w:r w:rsidRPr="007139B0">
              <w:rPr>
                <w:noProof/>
                <w:lang w:val="en-US"/>
              </w:rPr>
              <w:drawing>
                <wp:inline distT="0" distB="0" distL="0" distR="0" wp14:anchorId="466D80FC" wp14:editId="71FA16CA">
                  <wp:extent cx="716280" cy="593725"/>
                  <wp:effectExtent l="0" t="0" r="7620" b="0"/>
                  <wp:docPr id="1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18A50A" w14:textId="77777777" w:rsidR="002B0C85" w:rsidRPr="007139B0" w:rsidRDefault="002B0C85" w:rsidP="002B0C85">
            <w:pPr>
              <w:spacing w:before="120" w:line="420" w:lineRule="exact"/>
              <w:rPr>
                <w:sz w:val="40"/>
                <w:szCs w:val="40"/>
              </w:rPr>
            </w:pPr>
            <w:r w:rsidRPr="007139B0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804A06" w14:textId="77777777" w:rsidR="002B0C85" w:rsidRPr="007139B0" w:rsidRDefault="002B0C85" w:rsidP="002B0C85">
            <w:pPr>
              <w:suppressAutoHyphens w:val="0"/>
              <w:spacing w:before="240" w:line="240" w:lineRule="exact"/>
              <w:rPr>
                <w:lang w:val="en-GB"/>
              </w:rPr>
            </w:pPr>
            <w:r w:rsidRPr="007139B0">
              <w:rPr>
                <w:lang w:val="en-GB"/>
              </w:rPr>
              <w:t>Distr.: General</w:t>
            </w:r>
          </w:p>
          <w:p w14:paraId="2BA49668" w14:textId="204B4BFD" w:rsidR="002B0C85" w:rsidRPr="007139B0" w:rsidRDefault="00B45C58" w:rsidP="002B0C85">
            <w:pPr>
              <w:suppressAutoHyphens w:val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B9705C">
              <w:rPr>
                <w:lang w:val="en-GB"/>
              </w:rPr>
              <w:t>3</w:t>
            </w:r>
            <w:r w:rsidR="00653914" w:rsidRPr="00B45C58">
              <w:rPr>
                <w:lang w:val="en-GB"/>
              </w:rPr>
              <w:t xml:space="preserve"> September </w:t>
            </w:r>
            <w:r w:rsidR="002B0C85" w:rsidRPr="00B45C58">
              <w:rPr>
                <w:lang w:val="en-GB"/>
              </w:rPr>
              <w:t>20</w:t>
            </w:r>
            <w:r w:rsidR="00C72542" w:rsidRPr="00B45C58">
              <w:rPr>
                <w:lang w:val="en-GB"/>
              </w:rPr>
              <w:t>2</w:t>
            </w:r>
            <w:r w:rsidR="00E9359E">
              <w:rPr>
                <w:lang w:val="en-GB"/>
              </w:rPr>
              <w:t>4</w:t>
            </w:r>
          </w:p>
          <w:p w14:paraId="642ADF88" w14:textId="77777777" w:rsidR="002B0C85" w:rsidRPr="007139B0" w:rsidRDefault="002B0C85" w:rsidP="002B0C85">
            <w:pPr>
              <w:suppressAutoHyphens w:val="0"/>
              <w:rPr>
                <w:lang w:val="en-GB"/>
              </w:rPr>
            </w:pPr>
            <w:r w:rsidRPr="007139B0">
              <w:rPr>
                <w:lang w:val="en-GB"/>
              </w:rPr>
              <w:t>English</w:t>
            </w:r>
          </w:p>
          <w:p w14:paraId="5BCE56BF" w14:textId="77777777" w:rsidR="002B0C85" w:rsidRPr="007139B0" w:rsidRDefault="002B0C85" w:rsidP="002B0C85">
            <w:pPr>
              <w:suppressAutoHyphens w:val="0"/>
              <w:rPr>
                <w:lang w:val="en-GB"/>
              </w:rPr>
            </w:pPr>
            <w:r w:rsidRPr="007139B0">
              <w:rPr>
                <w:lang w:val="en-GB"/>
              </w:rPr>
              <w:t>Original: English and French</w:t>
            </w:r>
          </w:p>
        </w:tc>
      </w:tr>
    </w:tbl>
    <w:p w14:paraId="36AA3196" w14:textId="77777777" w:rsidR="002B0C85" w:rsidRPr="007139B0" w:rsidRDefault="002B0C85" w:rsidP="002B0C85">
      <w:pPr>
        <w:spacing w:before="120"/>
        <w:rPr>
          <w:b/>
          <w:sz w:val="28"/>
          <w:szCs w:val="28"/>
          <w:lang w:val="en-GB"/>
        </w:rPr>
      </w:pPr>
      <w:r w:rsidRPr="007139B0">
        <w:rPr>
          <w:b/>
          <w:sz w:val="28"/>
          <w:szCs w:val="28"/>
          <w:lang w:val="en-GB"/>
        </w:rPr>
        <w:t>Economic Commission for Europe</w:t>
      </w:r>
    </w:p>
    <w:p w14:paraId="3A3D1D23" w14:textId="77777777" w:rsidR="002B0C85" w:rsidRPr="007139B0" w:rsidRDefault="002B0C85" w:rsidP="002B0C85">
      <w:pPr>
        <w:spacing w:before="120"/>
        <w:rPr>
          <w:sz w:val="28"/>
          <w:szCs w:val="28"/>
          <w:lang w:val="en-GB"/>
        </w:rPr>
      </w:pPr>
      <w:r w:rsidRPr="007139B0">
        <w:rPr>
          <w:sz w:val="28"/>
          <w:szCs w:val="28"/>
          <w:lang w:val="en-GB"/>
        </w:rPr>
        <w:t>Inland Transport Committee</w:t>
      </w:r>
    </w:p>
    <w:p w14:paraId="559392CB" w14:textId="77777777" w:rsidR="002B0C85" w:rsidRPr="007139B0" w:rsidRDefault="002B0C85" w:rsidP="002B0C85">
      <w:pPr>
        <w:spacing w:before="120"/>
        <w:rPr>
          <w:b/>
          <w:sz w:val="24"/>
          <w:szCs w:val="24"/>
          <w:lang w:val="en-GB"/>
        </w:rPr>
      </w:pPr>
      <w:r w:rsidRPr="007139B0">
        <w:rPr>
          <w:b/>
          <w:sz w:val="24"/>
          <w:szCs w:val="24"/>
          <w:lang w:val="en-GB"/>
        </w:rPr>
        <w:t>Working Party on the Transport of Dangerous Goods</w:t>
      </w:r>
    </w:p>
    <w:p w14:paraId="19734FBD" w14:textId="77777777" w:rsidR="002B0C85" w:rsidRPr="007139B0" w:rsidRDefault="00653914" w:rsidP="002B0C85">
      <w:pPr>
        <w:spacing w:before="120"/>
        <w:rPr>
          <w:b/>
          <w:lang w:val="en-GB"/>
        </w:rPr>
      </w:pPr>
      <w:r w:rsidRPr="00D00A3E">
        <w:rPr>
          <w:b/>
          <w:bCs/>
          <w:lang w:val="en-GB"/>
        </w:rPr>
        <w:t xml:space="preserve">Administrative Committee of the European Agreement </w:t>
      </w:r>
      <w:r w:rsidRPr="00D00A3E">
        <w:rPr>
          <w:b/>
          <w:bCs/>
          <w:lang w:val="en-GB"/>
        </w:rPr>
        <w:br/>
        <w:t>Concerning the International Carriage of Dangerous</w:t>
      </w:r>
      <w:r w:rsidRPr="00D00A3E">
        <w:rPr>
          <w:b/>
          <w:bCs/>
          <w:lang w:val="en-GB"/>
        </w:rPr>
        <w:br/>
        <w:t>Goods by Inland Waterways (ADN)</w:t>
      </w:r>
    </w:p>
    <w:p w14:paraId="77C6BEE7" w14:textId="77777777" w:rsidR="002B0C85" w:rsidRPr="007139B0" w:rsidRDefault="002B0C85" w:rsidP="00C779D3">
      <w:pPr>
        <w:pStyle w:val="HChG"/>
        <w:rPr>
          <w:lang w:val="en-US"/>
        </w:rPr>
      </w:pPr>
      <w:r w:rsidRPr="007139B0">
        <w:rPr>
          <w:lang w:val="en-GB"/>
        </w:rPr>
        <w:tab/>
      </w:r>
      <w:r w:rsidRPr="007139B0">
        <w:rPr>
          <w:lang w:val="en-GB"/>
        </w:rPr>
        <w:tab/>
      </w:r>
      <w:r w:rsidRPr="007139B0">
        <w:rPr>
          <w:lang w:val="en-US"/>
        </w:rPr>
        <w:t>European Agreement concerning the International Carriage of Dangerous Goods by Inland Waterways (ADN)</w:t>
      </w:r>
    </w:p>
    <w:p w14:paraId="1E969B6E" w14:textId="77777777" w:rsidR="002B0C85" w:rsidRPr="007139B0" w:rsidRDefault="002B0C85" w:rsidP="00C779D3">
      <w:pPr>
        <w:pStyle w:val="H1G"/>
        <w:rPr>
          <w:lang w:val="en-US"/>
        </w:rPr>
      </w:pPr>
      <w:r w:rsidRPr="007139B0">
        <w:rPr>
          <w:lang w:val="en-US"/>
        </w:rPr>
        <w:tab/>
      </w:r>
      <w:r w:rsidRPr="007139B0">
        <w:rPr>
          <w:lang w:val="en-US"/>
        </w:rPr>
        <w:tab/>
      </w:r>
      <w:r w:rsidR="00653914" w:rsidRPr="00D00A3E">
        <w:rPr>
          <w:lang w:val="en-GB"/>
        </w:rPr>
        <w:t>Draft amendments to the Regulations annexed to ADN</w:t>
      </w:r>
      <w:r w:rsidR="00653914" w:rsidRPr="007139B0">
        <w:rPr>
          <w:bCs/>
          <w:szCs w:val="24"/>
          <w:vertAlign w:val="superscript"/>
          <w:lang w:val="en-US"/>
        </w:rPr>
        <w:footnoteReference w:customMarkFollows="1" w:id="2"/>
        <w:t>*</w:t>
      </w:r>
    </w:p>
    <w:p w14:paraId="12D59A03" w14:textId="77777777" w:rsidR="00160D0D" w:rsidRPr="007139B0" w:rsidRDefault="00653914" w:rsidP="007C5BE4">
      <w:pPr>
        <w:pStyle w:val="H23G"/>
        <w:spacing w:after="360"/>
        <w:rPr>
          <w:lang w:val="en-US"/>
        </w:rPr>
      </w:pPr>
      <w:r w:rsidRPr="007C5BE4">
        <w:rPr>
          <w:lang w:val="en-GB"/>
        </w:rPr>
        <w:tab/>
      </w:r>
      <w:r w:rsidRPr="007C5BE4">
        <w:rPr>
          <w:lang w:val="en-GB"/>
        </w:rPr>
        <w:tab/>
        <w:t>Corrigendum</w:t>
      </w:r>
      <w:bookmarkStart w:id="0" w:name="OLE_LINK1"/>
    </w:p>
    <w:bookmarkEnd w:id="0"/>
    <w:p w14:paraId="6689B5DF" w14:textId="3E8BF78D" w:rsidR="00C92677" w:rsidRPr="00CA43FB" w:rsidRDefault="00C369E1" w:rsidP="00C92677">
      <w:pPr>
        <w:pStyle w:val="H23G"/>
        <w:rPr>
          <w:b w:val="0"/>
          <w:bCs/>
          <w:lang w:val="en-GB"/>
        </w:rPr>
      </w:pPr>
      <w:r>
        <w:rPr>
          <w:lang w:val="en-GB"/>
        </w:rPr>
        <w:tab/>
      </w:r>
      <w:r w:rsidR="00C92677" w:rsidRPr="00CA43FB">
        <w:rPr>
          <w:lang w:val="en-GB"/>
        </w:rPr>
        <w:t>1.</w:t>
      </w:r>
      <w:r w:rsidR="00C92677" w:rsidRPr="00CA43FB">
        <w:rPr>
          <w:lang w:val="en-GB"/>
        </w:rPr>
        <w:tab/>
        <w:t xml:space="preserve">Amendment to Part 1, Chapter 1.2, </w:t>
      </w:r>
      <w:r w:rsidR="00C92677" w:rsidRPr="00CA43FB">
        <w:rPr>
          <w:rFonts w:asciiTheme="majorBidi" w:hAnsiTheme="majorBidi" w:cstheme="majorBidi"/>
          <w:lang w:val="en-GB"/>
        </w:rPr>
        <w:t>1.2.</w:t>
      </w:r>
      <w:r w:rsidR="00FD4EB4" w:rsidRPr="00CA43FB">
        <w:rPr>
          <w:rFonts w:asciiTheme="majorBidi" w:hAnsiTheme="majorBidi" w:cstheme="majorBidi"/>
          <w:lang w:val="en-GB"/>
        </w:rPr>
        <w:t>1</w:t>
      </w:r>
      <w:r w:rsidR="00C92677" w:rsidRPr="00CA43FB">
        <w:rPr>
          <w:rFonts w:asciiTheme="majorBidi" w:hAnsiTheme="majorBidi" w:cstheme="majorBidi"/>
          <w:lang w:val="en-GB"/>
        </w:rPr>
        <w:t xml:space="preserve">, </w:t>
      </w:r>
      <w:r w:rsidR="00E859FA">
        <w:rPr>
          <w:rFonts w:asciiTheme="majorBidi" w:hAnsiTheme="majorBidi" w:cstheme="majorBidi"/>
          <w:lang w:val="en-GB"/>
        </w:rPr>
        <w:t xml:space="preserve">definition for </w:t>
      </w:r>
      <w:r w:rsidR="009D3465" w:rsidRPr="007769E5">
        <w:rPr>
          <w:rFonts w:asciiTheme="majorBidi" w:hAnsiTheme="majorBidi" w:cstheme="majorBidi"/>
          <w:i/>
          <w:iCs/>
          <w:lang w:val="en-GB"/>
        </w:rPr>
        <w:t>Filling ratio</w:t>
      </w:r>
      <w:r w:rsidR="00C92677" w:rsidRPr="00CA43FB">
        <w:rPr>
          <w:lang w:val="en-GB"/>
        </w:rPr>
        <w:t xml:space="preserve"> </w:t>
      </w:r>
    </w:p>
    <w:p w14:paraId="4C1309E5" w14:textId="476124C7" w:rsidR="00C92677" w:rsidRPr="00B44ED7" w:rsidRDefault="00C92677" w:rsidP="00C92677">
      <w:pPr>
        <w:pStyle w:val="SingleTxtG"/>
        <w:rPr>
          <w:i/>
          <w:iCs/>
          <w:lang w:val="en-GB"/>
        </w:rPr>
      </w:pPr>
      <w:r w:rsidRPr="00B44ED7">
        <w:rPr>
          <w:i/>
          <w:iCs/>
          <w:lang w:val="en-GB"/>
        </w:rPr>
        <w:t>Not applicable to English</w:t>
      </w:r>
    </w:p>
    <w:p w14:paraId="23A1F688" w14:textId="0677C467" w:rsidR="00C92677" w:rsidRPr="00A023FF" w:rsidRDefault="00C92677" w:rsidP="00C92677">
      <w:pPr>
        <w:pStyle w:val="H23G"/>
        <w:rPr>
          <w:b w:val="0"/>
          <w:bCs/>
          <w:lang w:val="en-GB"/>
        </w:rPr>
      </w:pPr>
      <w:r w:rsidRPr="00992F6D">
        <w:rPr>
          <w:lang w:val="en-GB"/>
        </w:rPr>
        <w:tab/>
      </w:r>
      <w:r w:rsidRPr="00A023FF">
        <w:rPr>
          <w:lang w:val="en-GB"/>
        </w:rPr>
        <w:t>2.</w:t>
      </w:r>
      <w:r w:rsidRPr="00A023FF">
        <w:rPr>
          <w:lang w:val="en-GB"/>
        </w:rPr>
        <w:tab/>
        <w:t xml:space="preserve">Amendment to Part 1, Chapter 1.6, </w:t>
      </w:r>
      <w:r w:rsidRPr="00A023FF">
        <w:rPr>
          <w:rFonts w:asciiTheme="majorBidi" w:hAnsiTheme="majorBidi" w:cstheme="majorBidi"/>
          <w:lang w:val="en-GB"/>
        </w:rPr>
        <w:t xml:space="preserve">1.6.7.2.2.2, Transitional provision for </w:t>
      </w:r>
      <w:r w:rsidR="00F81C80" w:rsidRPr="00A023FF">
        <w:rPr>
          <w:rFonts w:asciiTheme="majorBidi" w:hAnsiTheme="majorBidi" w:cstheme="majorBidi"/>
          <w:lang w:val="en-GB"/>
        </w:rPr>
        <w:t>9.3.3.21.1 (b)</w:t>
      </w:r>
      <w:r w:rsidRPr="00A023FF">
        <w:rPr>
          <w:lang w:val="en-GB"/>
        </w:rPr>
        <w:t xml:space="preserve"> </w:t>
      </w:r>
    </w:p>
    <w:p w14:paraId="177B726F" w14:textId="77777777" w:rsidR="00C92677" w:rsidRPr="00A023FF" w:rsidRDefault="00C92677" w:rsidP="00C92677">
      <w:pPr>
        <w:pStyle w:val="SingleTxtG"/>
        <w:rPr>
          <w:i/>
          <w:iCs/>
          <w:lang w:val="en-GB"/>
        </w:rPr>
      </w:pPr>
      <w:r w:rsidRPr="00A023FF">
        <w:rPr>
          <w:i/>
          <w:iCs/>
          <w:lang w:val="en-GB"/>
        </w:rPr>
        <w:t>Delete</w:t>
      </w:r>
    </w:p>
    <w:p w14:paraId="23540DB3" w14:textId="2B074DB5" w:rsidR="007B3B2B" w:rsidRPr="00730449" w:rsidRDefault="007B3B2B" w:rsidP="007B3B2B">
      <w:pPr>
        <w:pStyle w:val="H23G"/>
        <w:rPr>
          <w:b w:val="0"/>
          <w:bCs/>
          <w:lang w:val="en-GB"/>
        </w:rPr>
      </w:pPr>
      <w:r w:rsidRPr="00730449">
        <w:rPr>
          <w:lang w:val="en-GB"/>
        </w:rPr>
        <w:tab/>
      </w:r>
      <w:r w:rsidR="005C6BC5">
        <w:rPr>
          <w:lang w:val="en-GB"/>
        </w:rPr>
        <w:t>3</w:t>
      </w:r>
      <w:r w:rsidRPr="00730449">
        <w:rPr>
          <w:lang w:val="en-GB"/>
        </w:rPr>
        <w:t>.</w:t>
      </w:r>
      <w:r w:rsidRPr="00730449">
        <w:rPr>
          <w:lang w:val="en-GB"/>
        </w:rPr>
        <w:tab/>
        <w:t xml:space="preserve">Amendment to Part 3, Chapter 3.2, </w:t>
      </w:r>
      <w:r w:rsidR="00992F6D" w:rsidRPr="00730449">
        <w:rPr>
          <w:rFonts w:asciiTheme="majorBidi" w:hAnsiTheme="majorBidi" w:cstheme="majorBidi"/>
          <w:lang w:val="en-GB"/>
        </w:rPr>
        <w:t>3.2.3.1</w:t>
      </w:r>
      <w:r w:rsidRPr="00730449">
        <w:rPr>
          <w:rFonts w:asciiTheme="majorBidi" w:hAnsiTheme="majorBidi" w:cstheme="majorBidi"/>
          <w:lang w:val="en-GB"/>
        </w:rPr>
        <w:t xml:space="preserve">, </w:t>
      </w:r>
      <w:r w:rsidR="00992F6D" w:rsidRPr="00730449">
        <w:rPr>
          <w:rFonts w:asciiTheme="majorBidi" w:hAnsiTheme="majorBidi" w:cstheme="majorBidi"/>
          <w:lang w:val="en-GB"/>
        </w:rPr>
        <w:t>Explanatory note for column (11)</w:t>
      </w:r>
      <w:r w:rsidRPr="00730449">
        <w:rPr>
          <w:lang w:val="en-GB"/>
        </w:rPr>
        <w:t xml:space="preserve"> </w:t>
      </w:r>
    </w:p>
    <w:p w14:paraId="6A9E5D66" w14:textId="11C21E9F" w:rsidR="007B3B2B" w:rsidRPr="00730449" w:rsidRDefault="00992F6D" w:rsidP="007B3B2B">
      <w:pPr>
        <w:pStyle w:val="SingleTxtG"/>
        <w:rPr>
          <w:rFonts w:asciiTheme="majorBidi" w:hAnsiTheme="majorBidi" w:cstheme="majorBidi"/>
          <w:lang w:val="en-GB"/>
        </w:rPr>
      </w:pPr>
      <w:r w:rsidRPr="00730449">
        <w:rPr>
          <w:i/>
          <w:iCs/>
          <w:lang w:val="en-GB"/>
        </w:rPr>
        <w:t xml:space="preserve">For </w:t>
      </w:r>
      <w:r w:rsidR="003C326A" w:rsidRPr="00730449">
        <w:rPr>
          <w:rFonts w:asciiTheme="majorBidi" w:hAnsiTheme="majorBidi" w:cstheme="majorBidi"/>
          <w:lang w:val="en-GB"/>
        </w:rPr>
        <w:t xml:space="preserve">Maximum degree of filling of cargo tank (%) </w:t>
      </w:r>
      <w:r w:rsidR="003C326A" w:rsidRPr="00730449">
        <w:rPr>
          <w:rFonts w:asciiTheme="majorBidi" w:hAnsiTheme="majorBidi" w:cstheme="majorBidi"/>
          <w:i/>
          <w:iCs/>
          <w:lang w:val="en-GB"/>
        </w:rPr>
        <w:t>read</w:t>
      </w:r>
      <w:r w:rsidR="003C326A" w:rsidRPr="00730449">
        <w:rPr>
          <w:rFonts w:asciiTheme="majorBidi" w:hAnsiTheme="majorBidi" w:cstheme="majorBidi"/>
          <w:lang w:val="en-GB"/>
        </w:rPr>
        <w:t xml:space="preserve"> Maximum degree of filling of the cargo tank (%)</w:t>
      </w:r>
    </w:p>
    <w:p w14:paraId="643EE43B" w14:textId="055C181B" w:rsidR="003C326A" w:rsidRPr="00977E0A" w:rsidRDefault="003C326A" w:rsidP="003C326A">
      <w:pPr>
        <w:pStyle w:val="H23G"/>
        <w:rPr>
          <w:b w:val="0"/>
          <w:bCs/>
          <w:lang w:val="en-GB"/>
        </w:rPr>
      </w:pPr>
      <w:r w:rsidRPr="00977E0A">
        <w:rPr>
          <w:lang w:val="en-GB"/>
        </w:rPr>
        <w:tab/>
      </w:r>
      <w:r w:rsidR="005C6BC5">
        <w:rPr>
          <w:lang w:val="en-GB"/>
        </w:rPr>
        <w:t>4</w:t>
      </w:r>
      <w:r w:rsidRPr="00977E0A">
        <w:rPr>
          <w:lang w:val="en-GB"/>
        </w:rPr>
        <w:t>.</w:t>
      </w:r>
      <w:r w:rsidRPr="00977E0A">
        <w:rPr>
          <w:lang w:val="en-GB"/>
        </w:rPr>
        <w:tab/>
        <w:t xml:space="preserve">Amendment to Part 3, Chapter 3.2, </w:t>
      </w:r>
      <w:r w:rsidRPr="00977E0A">
        <w:rPr>
          <w:rFonts w:asciiTheme="majorBidi" w:hAnsiTheme="majorBidi" w:cstheme="majorBidi"/>
          <w:lang w:val="en-GB"/>
        </w:rPr>
        <w:t>3.2.3.1, Explanatory note for column (20)</w:t>
      </w:r>
      <w:r w:rsidRPr="00977E0A">
        <w:rPr>
          <w:lang w:val="en-GB"/>
        </w:rPr>
        <w:t xml:space="preserve"> </w:t>
      </w:r>
    </w:p>
    <w:p w14:paraId="17ABF00D" w14:textId="445B952E" w:rsidR="003C326A" w:rsidRPr="00977E0A" w:rsidRDefault="003C326A" w:rsidP="003C326A">
      <w:pPr>
        <w:pStyle w:val="SingleTxtG"/>
        <w:rPr>
          <w:lang w:val="en-GB"/>
        </w:rPr>
      </w:pPr>
      <w:r w:rsidRPr="00977E0A">
        <w:rPr>
          <w:i/>
          <w:iCs/>
          <w:lang w:val="en-GB"/>
        </w:rPr>
        <w:t>For</w:t>
      </w:r>
      <w:r w:rsidR="00A023FF" w:rsidRPr="00977E0A">
        <w:rPr>
          <w:i/>
          <w:iCs/>
          <w:lang w:val="en-GB"/>
        </w:rPr>
        <w:t xml:space="preserve"> </w:t>
      </w:r>
      <w:r w:rsidR="00730449" w:rsidRPr="00977E0A">
        <w:rPr>
          <w:rFonts w:asciiTheme="majorBidi" w:hAnsiTheme="majorBidi" w:cstheme="majorBidi"/>
          <w:lang w:val="en-GB"/>
        </w:rPr>
        <w:t>Degree of filling of cargo tank</w:t>
      </w:r>
      <w:r w:rsidRPr="00977E0A">
        <w:rPr>
          <w:rFonts w:asciiTheme="majorBidi" w:hAnsiTheme="majorBidi" w:cstheme="majorBidi"/>
          <w:lang w:val="en-GB"/>
        </w:rPr>
        <w:t xml:space="preserve"> </w:t>
      </w:r>
      <w:r w:rsidRPr="00977E0A">
        <w:rPr>
          <w:rFonts w:asciiTheme="majorBidi" w:hAnsiTheme="majorBidi" w:cstheme="majorBidi"/>
          <w:i/>
          <w:iCs/>
          <w:lang w:val="en-GB"/>
        </w:rPr>
        <w:t>read</w:t>
      </w:r>
      <w:r w:rsidRPr="00977E0A">
        <w:rPr>
          <w:rFonts w:asciiTheme="majorBidi" w:hAnsiTheme="majorBidi" w:cstheme="majorBidi"/>
          <w:lang w:val="en-GB"/>
        </w:rPr>
        <w:t xml:space="preserve"> </w:t>
      </w:r>
      <w:r w:rsidR="00A023FF" w:rsidRPr="00977E0A">
        <w:rPr>
          <w:rFonts w:asciiTheme="majorBidi" w:hAnsiTheme="majorBidi" w:cstheme="majorBidi"/>
          <w:lang w:val="en-GB"/>
        </w:rPr>
        <w:t>D</w:t>
      </w:r>
      <w:r w:rsidRPr="00977E0A">
        <w:rPr>
          <w:rFonts w:asciiTheme="majorBidi" w:hAnsiTheme="majorBidi" w:cstheme="majorBidi"/>
          <w:lang w:val="en-GB"/>
        </w:rPr>
        <w:t>egree of filling of the cargo tank</w:t>
      </w:r>
    </w:p>
    <w:p w14:paraId="4BD74841" w14:textId="52CFA09D" w:rsidR="0024588B" w:rsidRPr="00977E0A" w:rsidRDefault="0024588B" w:rsidP="0024588B">
      <w:pPr>
        <w:pStyle w:val="H23G"/>
        <w:rPr>
          <w:b w:val="0"/>
          <w:bCs/>
          <w:lang w:val="en-GB"/>
        </w:rPr>
      </w:pPr>
      <w:r w:rsidRPr="00977E0A">
        <w:rPr>
          <w:lang w:val="en-GB"/>
        </w:rPr>
        <w:tab/>
      </w:r>
      <w:r w:rsidR="001656C8">
        <w:rPr>
          <w:lang w:val="en-GB"/>
        </w:rPr>
        <w:t>5</w:t>
      </w:r>
      <w:r w:rsidRPr="00977E0A">
        <w:rPr>
          <w:lang w:val="en-GB"/>
        </w:rPr>
        <w:t>.</w:t>
      </w:r>
      <w:r w:rsidRPr="00977E0A">
        <w:rPr>
          <w:lang w:val="en-GB"/>
        </w:rPr>
        <w:tab/>
        <w:t xml:space="preserve">Amendment to Part 3, Chapter 3.2, </w:t>
      </w:r>
      <w:r w:rsidRPr="00977E0A">
        <w:rPr>
          <w:rFonts w:asciiTheme="majorBidi" w:hAnsiTheme="majorBidi" w:cstheme="majorBidi"/>
          <w:lang w:val="en-GB"/>
        </w:rPr>
        <w:t>Table C, heading of column (11)</w:t>
      </w:r>
      <w:r w:rsidRPr="00977E0A">
        <w:rPr>
          <w:lang w:val="en-GB"/>
        </w:rPr>
        <w:t xml:space="preserve"> </w:t>
      </w:r>
    </w:p>
    <w:p w14:paraId="32CFAD7A" w14:textId="13522349" w:rsidR="003C326A" w:rsidRPr="00977E0A" w:rsidRDefault="0024588B" w:rsidP="0024588B">
      <w:pPr>
        <w:pStyle w:val="SingleTxtG"/>
        <w:rPr>
          <w:rFonts w:asciiTheme="majorBidi" w:hAnsiTheme="majorBidi" w:cstheme="majorBidi"/>
          <w:lang w:val="en-GB"/>
        </w:rPr>
      </w:pPr>
      <w:r w:rsidRPr="00977E0A">
        <w:rPr>
          <w:i/>
          <w:iCs/>
          <w:lang w:val="en-GB"/>
        </w:rPr>
        <w:t xml:space="preserve">For </w:t>
      </w:r>
      <w:r w:rsidR="00E22248" w:rsidRPr="00977E0A">
        <w:rPr>
          <w:rFonts w:asciiTheme="majorBidi" w:hAnsiTheme="majorBidi" w:cstheme="majorBidi"/>
          <w:lang w:val="en-GB"/>
        </w:rPr>
        <w:t>Maximum degree of filling of cargo tank in %</w:t>
      </w:r>
      <w:r w:rsidRPr="00977E0A">
        <w:rPr>
          <w:rFonts w:asciiTheme="majorBidi" w:hAnsiTheme="majorBidi" w:cstheme="majorBidi"/>
          <w:lang w:val="en-GB"/>
        </w:rPr>
        <w:t xml:space="preserve"> </w:t>
      </w:r>
      <w:r w:rsidRPr="00977E0A">
        <w:rPr>
          <w:rFonts w:asciiTheme="majorBidi" w:hAnsiTheme="majorBidi" w:cstheme="majorBidi"/>
          <w:i/>
          <w:iCs/>
          <w:lang w:val="en-GB"/>
        </w:rPr>
        <w:t>read</w:t>
      </w:r>
      <w:r w:rsidRPr="00977E0A">
        <w:rPr>
          <w:rFonts w:asciiTheme="majorBidi" w:hAnsiTheme="majorBidi" w:cstheme="majorBidi"/>
          <w:lang w:val="en-GB"/>
        </w:rPr>
        <w:t xml:space="preserve"> </w:t>
      </w:r>
      <w:r w:rsidR="00E22248" w:rsidRPr="00977E0A">
        <w:rPr>
          <w:rFonts w:asciiTheme="majorBidi" w:hAnsiTheme="majorBidi" w:cstheme="majorBidi"/>
          <w:lang w:val="en-GB"/>
        </w:rPr>
        <w:t>Maximum degree of filling of the cargo tank in %</w:t>
      </w:r>
    </w:p>
    <w:p w14:paraId="109349C9" w14:textId="0A5433DD" w:rsidR="009A51D2" w:rsidRPr="00977E0A" w:rsidRDefault="009A51D2" w:rsidP="009A51D2">
      <w:pPr>
        <w:pStyle w:val="H23G"/>
        <w:rPr>
          <w:b w:val="0"/>
          <w:bCs/>
          <w:lang w:val="en-GB"/>
        </w:rPr>
      </w:pPr>
      <w:r w:rsidRPr="00977E0A">
        <w:rPr>
          <w:lang w:val="en-GB"/>
        </w:rPr>
        <w:tab/>
      </w:r>
      <w:r w:rsidR="001656C8">
        <w:rPr>
          <w:lang w:val="en-GB"/>
        </w:rPr>
        <w:t>6</w:t>
      </w:r>
      <w:r w:rsidRPr="00977E0A">
        <w:rPr>
          <w:lang w:val="en-GB"/>
        </w:rPr>
        <w:t>.</w:t>
      </w:r>
      <w:r w:rsidRPr="00977E0A">
        <w:rPr>
          <w:lang w:val="en-GB"/>
        </w:rPr>
        <w:tab/>
        <w:t xml:space="preserve">Amendment to Part 7, Chapter 7.2, </w:t>
      </w:r>
      <w:r w:rsidR="0088040D" w:rsidRPr="00977E0A">
        <w:rPr>
          <w:rFonts w:asciiTheme="majorBidi" w:hAnsiTheme="majorBidi" w:cstheme="majorBidi"/>
          <w:lang w:val="en-GB"/>
        </w:rPr>
        <w:t>7.2.4.16.17</w:t>
      </w:r>
    </w:p>
    <w:p w14:paraId="54425A69" w14:textId="4D836D7F" w:rsidR="009A51D2" w:rsidRPr="00977E0A" w:rsidRDefault="009A51D2" w:rsidP="009A51D2">
      <w:pPr>
        <w:pStyle w:val="SingleTxtG"/>
        <w:rPr>
          <w:rFonts w:asciiTheme="majorBidi" w:hAnsiTheme="majorBidi" w:cstheme="majorBidi"/>
          <w:lang w:val="en-GB"/>
        </w:rPr>
      </w:pPr>
      <w:r w:rsidRPr="00977E0A">
        <w:rPr>
          <w:i/>
          <w:iCs/>
          <w:lang w:val="en-GB"/>
        </w:rPr>
        <w:t xml:space="preserve">For </w:t>
      </w:r>
      <w:r w:rsidR="00B048DD" w:rsidRPr="00977E0A">
        <w:rPr>
          <w:rFonts w:asciiTheme="majorBidi" w:hAnsiTheme="majorBidi" w:cstheme="majorBidi"/>
          <w:lang w:val="en-GB"/>
        </w:rPr>
        <w:t>degree of filling of cargo tank</w:t>
      </w:r>
      <w:r w:rsidRPr="00977E0A">
        <w:rPr>
          <w:rFonts w:asciiTheme="majorBidi" w:hAnsiTheme="majorBidi" w:cstheme="majorBidi"/>
          <w:lang w:val="en-GB"/>
        </w:rPr>
        <w:t xml:space="preserve"> </w:t>
      </w:r>
      <w:r w:rsidRPr="00977E0A">
        <w:rPr>
          <w:rFonts w:asciiTheme="majorBidi" w:hAnsiTheme="majorBidi" w:cstheme="majorBidi"/>
          <w:i/>
          <w:iCs/>
          <w:lang w:val="en-GB"/>
        </w:rPr>
        <w:t>read</w:t>
      </w:r>
      <w:r w:rsidRPr="00977E0A">
        <w:rPr>
          <w:rFonts w:asciiTheme="majorBidi" w:hAnsiTheme="majorBidi" w:cstheme="majorBidi"/>
          <w:lang w:val="en-GB"/>
        </w:rPr>
        <w:t xml:space="preserve"> </w:t>
      </w:r>
      <w:r w:rsidR="00B048DD" w:rsidRPr="00977E0A">
        <w:rPr>
          <w:rFonts w:asciiTheme="majorBidi" w:hAnsiTheme="majorBidi" w:cstheme="majorBidi"/>
          <w:lang w:val="en-GB"/>
        </w:rPr>
        <w:t>degree of filling of the cargo tank</w:t>
      </w:r>
    </w:p>
    <w:p w14:paraId="0B3CA1F0" w14:textId="1A531C9D" w:rsidR="001164DD" w:rsidRPr="00977E0A" w:rsidRDefault="001164DD" w:rsidP="001164DD">
      <w:pPr>
        <w:pStyle w:val="H23G"/>
        <w:rPr>
          <w:b w:val="0"/>
          <w:bCs/>
          <w:lang w:val="en-GB"/>
        </w:rPr>
      </w:pPr>
      <w:r w:rsidRPr="00977E0A">
        <w:rPr>
          <w:lang w:val="en-GB"/>
        </w:rPr>
        <w:lastRenderedPageBreak/>
        <w:tab/>
      </w:r>
      <w:r w:rsidR="001656C8">
        <w:rPr>
          <w:lang w:val="en-GB"/>
        </w:rPr>
        <w:t>7</w:t>
      </w:r>
      <w:r w:rsidRPr="00977E0A">
        <w:rPr>
          <w:lang w:val="en-GB"/>
        </w:rPr>
        <w:t>.</w:t>
      </w:r>
      <w:r w:rsidRPr="00977E0A">
        <w:rPr>
          <w:lang w:val="en-GB"/>
        </w:rPr>
        <w:tab/>
        <w:t xml:space="preserve">Amendment to Part </w:t>
      </w:r>
      <w:r w:rsidR="002A79B8" w:rsidRPr="00977E0A">
        <w:rPr>
          <w:lang w:val="en-GB"/>
        </w:rPr>
        <w:t>9</w:t>
      </w:r>
      <w:r w:rsidRPr="00977E0A">
        <w:rPr>
          <w:lang w:val="en-GB"/>
        </w:rPr>
        <w:t xml:space="preserve">, Chapter </w:t>
      </w:r>
      <w:r w:rsidR="002A79B8" w:rsidRPr="00977E0A">
        <w:rPr>
          <w:lang w:val="en-GB"/>
        </w:rPr>
        <w:t>9.3</w:t>
      </w:r>
      <w:r w:rsidRPr="00977E0A">
        <w:rPr>
          <w:lang w:val="en-GB"/>
        </w:rPr>
        <w:t xml:space="preserve">, </w:t>
      </w:r>
      <w:r w:rsidR="00977E0A" w:rsidRPr="00977E0A">
        <w:rPr>
          <w:rFonts w:asciiTheme="majorBidi" w:hAnsiTheme="majorBidi" w:cstheme="majorBidi"/>
          <w:lang w:val="en-GB"/>
        </w:rPr>
        <w:t>9.3.1.21.1</w:t>
      </w:r>
    </w:p>
    <w:p w14:paraId="31BF195C" w14:textId="301D1A8D" w:rsidR="001164DD" w:rsidRDefault="001164DD" w:rsidP="001164DD">
      <w:pPr>
        <w:pStyle w:val="SingleTxtG"/>
        <w:rPr>
          <w:rFonts w:asciiTheme="majorBidi" w:hAnsiTheme="majorBidi" w:cstheme="majorBidi"/>
          <w:lang w:val="en-GB"/>
        </w:rPr>
      </w:pPr>
      <w:r w:rsidRPr="00977E0A">
        <w:rPr>
          <w:i/>
          <w:iCs/>
          <w:lang w:val="en-GB"/>
        </w:rPr>
        <w:t xml:space="preserve">For </w:t>
      </w:r>
      <w:r w:rsidRPr="00977E0A">
        <w:rPr>
          <w:rFonts w:asciiTheme="majorBidi" w:hAnsiTheme="majorBidi" w:cstheme="majorBidi"/>
          <w:lang w:val="en-GB"/>
        </w:rPr>
        <w:t xml:space="preserve">degree of filling of cargo tank </w:t>
      </w:r>
      <w:r w:rsidRPr="00977E0A">
        <w:rPr>
          <w:rFonts w:asciiTheme="majorBidi" w:hAnsiTheme="majorBidi" w:cstheme="majorBidi"/>
          <w:i/>
          <w:iCs/>
          <w:lang w:val="en-GB"/>
        </w:rPr>
        <w:t>read</w:t>
      </w:r>
      <w:r w:rsidRPr="00977E0A">
        <w:rPr>
          <w:rFonts w:asciiTheme="majorBidi" w:hAnsiTheme="majorBidi" w:cstheme="majorBidi"/>
          <w:lang w:val="en-GB"/>
        </w:rPr>
        <w:t xml:space="preserve"> degree of filling of the cargo tank</w:t>
      </w:r>
    </w:p>
    <w:p w14:paraId="6F5C72EF" w14:textId="71025D74" w:rsidR="00B44ED7" w:rsidRPr="00CA43FB" w:rsidRDefault="00B44ED7" w:rsidP="00B44ED7">
      <w:pPr>
        <w:pStyle w:val="H23G"/>
        <w:rPr>
          <w:b w:val="0"/>
          <w:bCs/>
          <w:lang w:val="en-GB"/>
        </w:rPr>
      </w:pPr>
      <w:r>
        <w:rPr>
          <w:lang w:val="en-GB"/>
        </w:rPr>
        <w:tab/>
        <w:t>8</w:t>
      </w:r>
      <w:r w:rsidRPr="00CA43FB">
        <w:rPr>
          <w:lang w:val="en-GB"/>
        </w:rPr>
        <w:t>.</w:t>
      </w:r>
      <w:r w:rsidRPr="00CA43FB">
        <w:rPr>
          <w:lang w:val="en-GB"/>
        </w:rPr>
        <w:tab/>
        <w:t xml:space="preserve">Amendment to Part </w:t>
      </w:r>
      <w:r>
        <w:rPr>
          <w:lang w:val="en-GB"/>
        </w:rPr>
        <w:t>9</w:t>
      </w:r>
      <w:r w:rsidRPr="00CA43FB">
        <w:rPr>
          <w:lang w:val="en-GB"/>
        </w:rPr>
        <w:t xml:space="preserve">, Chapter </w:t>
      </w:r>
      <w:r>
        <w:rPr>
          <w:lang w:val="en-GB"/>
        </w:rPr>
        <w:t>9.3</w:t>
      </w:r>
      <w:r w:rsidRPr="00CA43FB">
        <w:rPr>
          <w:lang w:val="en-GB"/>
        </w:rPr>
        <w:t xml:space="preserve"> </w:t>
      </w:r>
    </w:p>
    <w:p w14:paraId="23CF53E0" w14:textId="48B23A5A" w:rsidR="00E511AD" w:rsidRDefault="00B44ED7" w:rsidP="00B44ED7">
      <w:pPr>
        <w:pStyle w:val="SingleTxtG"/>
        <w:rPr>
          <w:i/>
          <w:iCs/>
          <w:lang w:val="en-GB"/>
        </w:rPr>
      </w:pPr>
      <w:r w:rsidRPr="00B44ED7">
        <w:rPr>
          <w:i/>
          <w:iCs/>
          <w:lang w:val="en-GB"/>
        </w:rPr>
        <w:t>Not applicable to English</w:t>
      </w:r>
    </w:p>
    <w:p w14:paraId="0801D92A" w14:textId="545F631C" w:rsidR="00B44ED7" w:rsidRPr="00CA43FB" w:rsidRDefault="00B44ED7" w:rsidP="00B44ED7">
      <w:pPr>
        <w:pStyle w:val="H23G"/>
        <w:rPr>
          <w:b w:val="0"/>
          <w:bCs/>
          <w:lang w:val="en-GB"/>
        </w:rPr>
      </w:pPr>
      <w:r>
        <w:rPr>
          <w:lang w:val="en-GB"/>
        </w:rPr>
        <w:tab/>
        <w:t>9</w:t>
      </w:r>
      <w:r w:rsidRPr="00CA43FB">
        <w:rPr>
          <w:lang w:val="en-GB"/>
        </w:rPr>
        <w:t>.</w:t>
      </w:r>
      <w:r w:rsidRPr="00CA43FB">
        <w:rPr>
          <w:lang w:val="en-GB"/>
        </w:rPr>
        <w:tab/>
        <w:t xml:space="preserve">Amendment to Part </w:t>
      </w:r>
      <w:r w:rsidR="0093423A">
        <w:rPr>
          <w:lang w:val="en-GB"/>
        </w:rPr>
        <w:t>9</w:t>
      </w:r>
      <w:r w:rsidRPr="00CA43FB">
        <w:rPr>
          <w:lang w:val="en-GB"/>
        </w:rPr>
        <w:t xml:space="preserve">, Chapter </w:t>
      </w:r>
      <w:r w:rsidR="0018375E">
        <w:rPr>
          <w:bCs/>
          <w:lang w:val="fr-FR"/>
        </w:rPr>
        <w:t xml:space="preserve">9.3, </w:t>
      </w:r>
      <w:r w:rsidR="0018375E" w:rsidRPr="00C96B5B">
        <w:rPr>
          <w:lang w:val="fr-FR"/>
        </w:rPr>
        <w:t>9.3.3.21.1</w:t>
      </w:r>
    </w:p>
    <w:p w14:paraId="24AC7B45" w14:textId="49F4E498" w:rsidR="00B44ED7" w:rsidRPr="00977E0A" w:rsidRDefault="00B44ED7" w:rsidP="00B44ED7">
      <w:pPr>
        <w:pStyle w:val="SingleTxtG"/>
        <w:rPr>
          <w:lang w:val="en-GB"/>
        </w:rPr>
      </w:pPr>
      <w:r w:rsidRPr="00B44ED7">
        <w:rPr>
          <w:i/>
          <w:iCs/>
          <w:lang w:val="en-GB"/>
        </w:rPr>
        <w:t>Not applicable to English</w:t>
      </w:r>
    </w:p>
    <w:p w14:paraId="3CC0AB04" w14:textId="77777777" w:rsidR="00133F18" w:rsidRPr="00992F6D" w:rsidRDefault="00133F18" w:rsidP="002B0C85">
      <w:pPr>
        <w:pStyle w:val="SingleTxtG"/>
        <w:spacing w:before="240" w:after="0"/>
        <w:jc w:val="center"/>
        <w:rPr>
          <w:u w:val="single"/>
          <w:lang w:val="en-GB"/>
        </w:rPr>
      </w:pPr>
      <w:r w:rsidRPr="00992F6D">
        <w:rPr>
          <w:u w:val="single"/>
          <w:lang w:val="en-GB"/>
        </w:rPr>
        <w:tab/>
      </w:r>
      <w:r w:rsidRPr="00992F6D">
        <w:rPr>
          <w:u w:val="single"/>
          <w:lang w:val="en-GB"/>
        </w:rPr>
        <w:tab/>
      </w:r>
      <w:r w:rsidRPr="00992F6D">
        <w:rPr>
          <w:u w:val="single"/>
          <w:lang w:val="en-GB"/>
        </w:rPr>
        <w:tab/>
      </w:r>
    </w:p>
    <w:sectPr w:rsidR="00133F18" w:rsidRPr="00992F6D" w:rsidSect="004A071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0C2D" w14:textId="77777777" w:rsidR="000E459D" w:rsidRDefault="000E459D"/>
  </w:endnote>
  <w:endnote w:type="continuationSeparator" w:id="0">
    <w:p w14:paraId="60FD9AB1" w14:textId="77777777" w:rsidR="000E459D" w:rsidRDefault="000E459D"/>
  </w:endnote>
  <w:endnote w:type="continuationNotice" w:id="1">
    <w:p w14:paraId="1C5853BF" w14:textId="77777777" w:rsidR="000E459D" w:rsidRPr="00BF38EF" w:rsidRDefault="000E459D" w:rsidP="00BF38EF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CB48" w14:textId="77777777" w:rsidR="00856CB1" w:rsidRPr="00CD4281" w:rsidRDefault="00856CB1" w:rsidP="00CD4281">
    <w:pPr>
      <w:pStyle w:val="Footer"/>
      <w:tabs>
        <w:tab w:val="right" w:pos="9638"/>
      </w:tabs>
    </w:pPr>
    <w:r w:rsidRPr="00CD4281">
      <w:rPr>
        <w:b/>
        <w:sz w:val="18"/>
      </w:rPr>
      <w:fldChar w:fldCharType="begin"/>
    </w:r>
    <w:r w:rsidRPr="00CD4281">
      <w:rPr>
        <w:b/>
        <w:sz w:val="18"/>
      </w:rPr>
      <w:instrText xml:space="preserve"> PAGE  \* MERGEFORMAT </w:instrText>
    </w:r>
    <w:r w:rsidRPr="00CD4281">
      <w:rPr>
        <w:b/>
        <w:sz w:val="18"/>
      </w:rPr>
      <w:fldChar w:fldCharType="separate"/>
    </w:r>
    <w:r w:rsidR="00E5539D">
      <w:rPr>
        <w:b/>
        <w:noProof/>
        <w:sz w:val="18"/>
      </w:rPr>
      <w:t>2</w:t>
    </w:r>
    <w:r w:rsidRPr="00CD4281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9D23" w14:textId="77777777" w:rsidR="00856CB1" w:rsidRPr="00CD4281" w:rsidRDefault="00856CB1" w:rsidP="00CD4281">
    <w:pPr>
      <w:pStyle w:val="Footer"/>
      <w:tabs>
        <w:tab w:val="right" w:pos="9638"/>
      </w:tabs>
      <w:rPr>
        <w:b/>
        <w:sz w:val="18"/>
      </w:rPr>
    </w:pPr>
    <w:r>
      <w:tab/>
    </w:r>
    <w:r w:rsidRPr="00CD4281">
      <w:rPr>
        <w:b/>
        <w:sz w:val="18"/>
      </w:rPr>
      <w:fldChar w:fldCharType="begin"/>
    </w:r>
    <w:r w:rsidRPr="00CD4281">
      <w:rPr>
        <w:b/>
        <w:sz w:val="18"/>
      </w:rPr>
      <w:instrText xml:space="preserve"> PAGE  \* MERGEFORMAT </w:instrText>
    </w:r>
    <w:r w:rsidRPr="00CD4281">
      <w:rPr>
        <w:b/>
        <w:sz w:val="18"/>
      </w:rPr>
      <w:fldChar w:fldCharType="separate"/>
    </w:r>
    <w:r w:rsidR="00E5539D">
      <w:rPr>
        <w:b/>
        <w:noProof/>
        <w:sz w:val="18"/>
      </w:rPr>
      <w:t>3</w:t>
    </w:r>
    <w:r w:rsidRPr="00CD428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F91C" w14:textId="0FA94CC4" w:rsidR="00026F4D" w:rsidRDefault="00026F4D" w:rsidP="00026F4D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88F05E2" wp14:editId="11E169EC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875E" w14:textId="77777777" w:rsidR="000E459D" w:rsidRPr="00D27D5E" w:rsidRDefault="000E459D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5E1306A" w14:textId="77777777" w:rsidR="000E459D" w:rsidRPr="00836A24" w:rsidRDefault="000E459D" w:rsidP="00836A24">
      <w:pPr>
        <w:tabs>
          <w:tab w:val="right" w:pos="2155"/>
        </w:tabs>
        <w:spacing w:after="80"/>
        <w:ind w:left="680"/>
        <w:rPr>
          <w:u w:val="single"/>
        </w:rPr>
      </w:pPr>
      <w:r w:rsidRPr="00836A24">
        <w:rPr>
          <w:u w:val="single"/>
        </w:rPr>
        <w:tab/>
      </w:r>
    </w:p>
  </w:footnote>
  <w:footnote w:type="continuationNotice" w:id="1">
    <w:p w14:paraId="61F9DA52" w14:textId="77777777" w:rsidR="000E459D" w:rsidRPr="00BF38EF" w:rsidRDefault="000E459D" w:rsidP="00BF38EF">
      <w:pPr>
        <w:spacing w:line="240" w:lineRule="auto"/>
        <w:rPr>
          <w:sz w:val="2"/>
          <w:szCs w:val="2"/>
        </w:rPr>
      </w:pPr>
    </w:p>
  </w:footnote>
  <w:footnote w:id="2">
    <w:p w14:paraId="6B7F60A4" w14:textId="6F479A86" w:rsidR="00653914" w:rsidRPr="003A7D20" w:rsidRDefault="00653914" w:rsidP="00653914">
      <w:pPr>
        <w:pStyle w:val="FootnoteText"/>
        <w:rPr>
          <w:lang w:val="en-US"/>
        </w:rPr>
      </w:pPr>
      <w:r>
        <w:rPr>
          <w:lang w:val="en-US"/>
        </w:rPr>
        <w:tab/>
      </w:r>
      <w:r w:rsidRPr="005D4EB0">
        <w:rPr>
          <w:rStyle w:val="FootnoteReference"/>
          <w:sz w:val="20"/>
          <w:lang w:val="en-US"/>
        </w:rPr>
        <w:t>*</w:t>
      </w:r>
      <w:r>
        <w:rPr>
          <w:sz w:val="16"/>
          <w:szCs w:val="16"/>
          <w:lang w:val="en-US"/>
        </w:rPr>
        <w:tab/>
      </w:r>
      <w:r w:rsidRPr="003A7D20">
        <w:rPr>
          <w:lang w:val="en-US"/>
        </w:rPr>
        <w:t>Distributed in German by the Central Commission for the Navigation of the Rhine in document CCNR-ZKR/ADN/</w:t>
      </w:r>
      <w:r w:rsidR="007243BB">
        <w:t>70/Add.1/Corr.1</w:t>
      </w:r>
      <w:r w:rsidRPr="003A7D20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653C" w14:textId="7ED438CA" w:rsidR="00856CB1" w:rsidRPr="00CD4281" w:rsidRDefault="00856CB1">
    <w:pPr>
      <w:pStyle w:val="Header"/>
    </w:pPr>
    <w:r>
      <w:t>ECE/</w:t>
    </w:r>
    <w:r w:rsidR="00D913CD">
      <w:t>ADN/</w:t>
    </w:r>
    <w:r w:rsidR="007243BB">
      <w:t>70</w:t>
    </w:r>
    <w:r w:rsidR="00D913CD">
      <w:t>/</w:t>
    </w:r>
    <w:r w:rsidR="007243BB">
      <w:t>Add.1/</w:t>
    </w:r>
    <w:r w:rsidR="00D913CD">
      <w:t>Corr.1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2037" w14:textId="5D4304ED" w:rsidR="00856CB1" w:rsidRPr="00CD4281" w:rsidRDefault="00D913CD" w:rsidP="00CD4281">
    <w:pPr>
      <w:pStyle w:val="Header"/>
      <w:jc w:val="right"/>
    </w:pPr>
    <w:r>
      <w:t>ECE/ADN/45/Corr.1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57E679C2"/>
    <w:lvl w:ilvl="0" w:tplc="075A6416">
      <w:start w:val="1"/>
      <w:numFmt w:val="decimal"/>
      <w:pStyle w:val="ParaNoG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47212"/>
    <w:multiLevelType w:val="hybridMultilevel"/>
    <w:tmpl w:val="46967074"/>
    <w:lvl w:ilvl="0" w:tplc="81AE7D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CD2FA4"/>
    <w:multiLevelType w:val="hybridMultilevel"/>
    <w:tmpl w:val="B1361968"/>
    <w:lvl w:ilvl="0" w:tplc="80442CEC">
      <w:start w:val="1"/>
      <w:numFmt w:val="bullet"/>
      <w:lvlText w:val="•"/>
      <w:lvlJc w:val="left"/>
      <w:pPr>
        <w:ind w:left="4613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569461814">
    <w:abstractNumId w:val="4"/>
  </w:num>
  <w:num w:numId="2" w16cid:durableId="1612056605">
    <w:abstractNumId w:val="3"/>
  </w:num>
  <w:num w:numId="3" w16cid:durableId="1093160922">
    <w:abstractNumId w:val="1"/>
  </w:num>
  <w:num w:numId="4" w16cid:durableId="1421948893">
    <w:abstractNumId w:val="2"/>
  </w:num>
  <w:num w:numId="5" w16cid:durableId="15894667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activeWritingStyle w:appName="MSWord" w:lang="en-GB" w:vendorID="64" w:dllVersion="5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36"/>
    <w:rsid w:val="0000047A"/>
    <w:rsid w:val="00003C92"/>
    <w:rsid w:val="00007853"/>
    <w:rsid w:val="00016AC5"/>
    <w:rsid w:val="00026F4D"/>
    <w:rsid w:val="00030ADE"/>
    <w:rsid w:val="000312C0"/>
    <w:rsid w:val="00056BAB"/>
    <w:rsid w:val="00086F68"/>
    <w:rsid w:val="00090466"/>
    <w:rsid w:val="000B0D4D"/>
    <w:rsid w:val="000B34F2"/>
    <w:rsid w:val="000E459D"/>
    <w:rsid w:val="000F41F2"/>
    <w:rsid w:val="001164DD"/>
    <w:rsid w:val="00133F18"/>
    <w:rsid w:val="00135C0D"/>
    <w:rsid w:val="00135F2D"/>
    <w:rsid w:val="00160540"/>
    <w:rsid w:val="00160D0D"/>
    <w:rsid w:val="001644BC"/>
    <w:rsid w:val="001656C8"/>
    <w:rsid w:val="0017182C"/>
    <w:rsid w:val="00171DAC"/>
    <w:rsid w:val="001725BB"/>
    <w:rsid w:val="00175156"/>
    <w:rsid w:val="00177007"/>
    <w:rsid w:val="0018375E"/>
    <w:rsid w:val="00186EE9"/>
    <w:rsid w:val="00192EEB"/>
    <w:rsid w:val="001947FF"/>
    <w:rsid w:val="001A0AB8"/>
    <w:rsid w:val="001A20FB"/>
    <w:rsid w:val="001B0BE2"/>
    <w:rsid w:val="001B6F40"/>
    <w:rsid w:val="001B761F"/>
    <w:rsid w:val="001C61AA"/>
    <w:rsid w:val="001D7F8A"/>
    <w:rsid w:val="001E3FEB"/>
    <w:rsid w:val="001E4A02"/>
    <w:rsid w:val="00215AA3"/>
    <w:rsid w:val="00223B89"/>
    <w:rsid w:val="00225A8C"/>
    <w:rsid w:val="00225F10"/>
    <w:rsid w:val="0023044C"/>
    <w:rsid w:val="00234E40"/>
    <w:rsid w:val="0024588B"/>
    <w:rsid w:val="00247C4C"/>
    <w:rsid w:val="00260EA1"/>
    <w:rsid w:val="002659F1"/>
    <w:rsid w:val="00271AAD"/>
    <w:rsid w:val="00271C7C"/>
    <w:rsid w:val="00274154"/>
    <w:rsid w:val="00287E79"/>
    <w:rsid w:val="002928F9"/>
    <w:rsid w:val="002956AB"/>
    <w:rsid w:val="002973E4"/>
    <w:rsid w:val="002A5C86"/>
    <w:rsid w:val="002A5D07"/>
    <w:rsid w:val="002A79B8"/>
    <w:rsid w:val="002B0C85"/>
    <w:rsid w:val="002D7669"/>
    <w:rsid w:val="002E6F0D"/>
    <w:rsid w:val="003016B7"/>
    <w:rsid w:val="00320826"/>
    <w:rsid w:val="00330F9C"/>
    <w:rsid w:val="00340C35"/>
    <w:rsid w:val="00343C15"/>
    <w:rsid w:val="003515AA"/>
    <w:rsid w:val="00353783"/>
    <w:rsid w:val="00370E0F"/>
    <w:rsid w:val="00374106"/>
    <w:rsid w:val="003778FF"/>
    <w:rsid w:val="00386516"/>
    <w:rsid w:val="003976D5"/>
    <w:rsid w:val="003A2189"/>
    <w:rsid w:val="003A2976"/>
    <w:rsid w:val="003B23CA"/>
    <w:rsid w:val="003B3C3D"/>
    <w:rsid w:val="003B467E"/>
    <w:rsid w:val="003C326A"/>
    <w:rsid w:val="003C3BD4"/>
    <w:rsid w:val="003D1DF3"/>
    <w:rsid w:val="003D46A7"/>
    <w:rsid w:val="003D60CA"/>
    <w:rsid w:val="003D6C68"/>
    <w:rsid w:val="003E5551"/>
    <w:rsid w:val="003F0C3D"/>
    <w:rsid w:val="003F14D7"/>
    <w:rsid w:val="003F3DA4"/>
    <w:rsid w:val="004068D8"/>
    <w:rsid w:val="004159D0"/>
    <w:rsid w:val="004249E7"/>
    <w:rsid w:val="00433866"/>
    <w:rsid w:val="004419C2"/>
    <w:rsid w:val="00442D65"/>
    <w:rsid w:val="004532CE"/>
    <w:rsid w:val="00455E72"/>
    <w:rsid w:val="0048042F"/>
    <w:rsid w:val="004812F5"/>
    <w:rsid w:val="00493C5D"/>
    <w:rsid w:val="004A071F"/>
    <w:rsid w:val="004A4D56"/>
    <w:rsid w:val="004A5935"/>
    <w:rsid w:val="004B2A5D"/>
    <w:rsid w:val="004B5FE8"/>
    <w:rsid w:val="004D0439"/>
    <w:rsid w:val="004D2EFE"/>
    <w:rsid w:val="004D339D"/>
    <w:rsid w:val="004E670C"/>
    <w:rsid w:val="00530F2E"/>
    <w:rsid w:val="00542086"/>
    <w:rsid w:val="00542FB3"/>
    <w:rsid w:val="00543D5E"/>
    <w:rsid w:val="00571F41"/>
    <w:rsid w:val="005751C6"/>
    <w:rsid w:val="00576E07"/>
    <w:rsid w:val="00580744"/>
    <w:rsid w:val="00584900"/>
    <w:rsid w:val="00595BE4"/>
    <w:rsid w:val="005B5091"/>
    <w:rsid w:val="005B76A3"/>
    <w:rsid w:val="005C23C9"/>
    <w:rsid w:val="005C6BC5"/>
    <w:rsid w:val="005E5D1F"/>
    <w:rsid w:val="00603391"/>
    <w:rsid w:val="00607A61"/>
    <w:rsid w:val="00611D43"/>
    <w:rsid w:val="00612D48"/>
    <w:rsid w:val="00616B45"/>
    <w:rsid w:val="00620586"/>
    <w:rsid w:val="00630D9B"/>
    <w:rsid w:val="00631953"/>
    <w:rsid w:val="0063383D"/>
    <w:rsid w:val="006344F9"/>
    <w:rsid w:val="00641933"/>
    <w:rsid w:val="006439EC"/>
    <w:rsid w:val="00646CBB"/>
    <w:rsid w:val="00652F16"/>
    <w:rsid w:val="00653914"/>
    <w:rsid w:val="00653D13"/>
    <w:rsid w:val="0065687D"/>
    <w:rsid w:val="0068004D"/>
    <w:rsid w:val="006B4590"/>
    <w:rsid w:val="006C340C"/>
    <w:rsid w:val="006D3C84"/>
    <w:rsid w:val="006E551D"/>
    <w:rsid w:val="006E5FC7"/>
    <w:rsid w:val="00702F81"/>
    <w:rsid w:val="0070347C"/>
    <w:rsid w:val="00703489"/>
    <w:rsid w:val="007072BF"/>
    <w:rsid w:val="007135ED"/>
    <w:rsid w:val="007139B0"/>
    <w:rsid w:val="007176C1"/>
    <w:rsid w:val="00723FD7"/>
    <w:rsid w:val="007243BB"/>
    <w:rsid w:val="00730449"/>
    <w:rsid w:val="00735A79"/>
    <w:rsid w:val="00754357"/>
    <w:rsid w:val="00763EB9"/>
    <w:rsid w:val="007769E5"/>
    <w:rsid w:val="007818E6"/>
    <w:rsid w:val="00782D00"/>
    <w:rsid w:val="00790336"/>
    <w:rsid w:val="00790F2F"/>
    <w:rsid w:val="00792096"/>
    <w:rsid w:val="007B3B2B"/>
    <w:rsid w:val="007C254F"/>
    <w:rsid w:val="007C3C4F"/>
    <w:rsid w:val="007C5BE4"/>
    <w:rsid w:val="007F55CB"/>
    <w:rsid w:val="00802B5E"/>
    <w:rsid w:val="00805BAD"/>
    <w:rsid w:val="008100E5"/>
    <w:rsid w:val="00812C1A"/>
    <w:rsid w:val="008317F6"/>
    <w:rsid w:val="008359D2"/>
    <w:rsid w:val="00836A24"/>
    <w:rsid w:val="0084319C"/>
    <w:rsid w:val="008440B8"/>
    <w:rsid w:val="00844750"/>
    <w:rsid w:val="00856CB1"/>
    <w:rsid w:val="008662AC"/>
    <w:rsid w:val="008666E7"/>
    <w:rsid w:val="00876447"/>
    <w:rsid w:val="0088040D"/>
    <w:rsid w:val="008A2264"/>
    <w:rsid w:val="008B44C4"/>
    <w:rsid w:val="008B7879"/>
    <w:rsid w:val="008C5FAD"/>
    <w:rsid w:val="008D3919"/>
    <w:rsid w:val="008E7FAE"/>
    <w:rsid w:val="008F40D2"/>
    <w:rsid w:val="009064BF"/>
    <w:rsid w:val="00910C0F"/>
    <w:rsid w:val="00911BF7"/>
    <w:rsid w:val="00916183"/>
    <w:rsid w:val="00921F93"/>
    <w:rsid w:val="0093423A"/>
    <w:rsid w:val="00952FDB"/>
    <w:rsid w:val="00955134"/>
    <w:rsid w:val="009667CF"/>
    <w:rsid w:val="009727A3"/>
    <w:rsid w:val="00974DF0"/>
    <w:rsid w:val="00975B8F"/>
    <w:rsid w:val="009761FC"/>
    <w:rsid w:val="00977E0A"/>
    <w:rsid w:val="00977EC8"/>
    <w:rsid w:val="00983D68"/>
    <w:rsid w:val="00992F6D"/>
    <w:rsid w:val="00995D62"/>
    <w:rsid w:val="009A3D56"/>
    <w:rsid w:val="009A51D2"/>
    <w:rsid w:val="009B18A3"/>
    <w:rsid w:val="009C3F5F"/>
    <w:rsid w:val="009C5907"/>
    <w:rsid w:val="009D3465"/>
    <w:rsid w:val="009D3A8C"/>
    <w:rsid w:val="009E01B8"/>
    <w:rsid w:val="009E2194"/>
    <w:rsid w:val="009E7956"/>
    <w:rsid w:val="00A00250"/>
    <w:rsid w:val="00A023FF"/>
    <w:rsid w:val="00A025E4"/>
    <w:rsid w:val="00A2161E"/>
    <w:rsid w:val="00A2492E"/>
    <w:rsid w:val="00A56413"/>
    <w:rsid w:val="00A666CE"/>
    <w:rsid w:val="00A67191"/>
    <w:rsid w:val="00A70163"/>
    <w:rsid w:val="00A70D29"/>
    <w:rsid w:val="00AB194E"/>
    <w:rsid w:val="00AB3EF4"/>
    <w:rsid w:val="00AC67A1"/>
    <w:rsid w:val="00AC7977"/>
    <w:rsid w:val="00AE352C"/>
    <w:rsid w:val="00AE635C"/>
    <w:rsid w:val="00B048DD"/>
    <w:rsid w:val="00B10331"/>
    <w:rsid w:val="00B273E2"/>
    <w:rsid w:val="00B32E2D"/>
    <w:rsid w:val="00B4466B"/>
    <w:rsid w:val="00B44ED7"/>
    <w:rsid w:val="00B45C58"/>
    <w:rsid w:val="00B61990"/>
    <w:rsid w:val="00B72D29"/>
    <w:rsid w:val="00B75EC5"/>
    <w:rsid w:val="00B85D99"/>
    <w:rsid w:val="00B93E72"/>
    <w:rsid w:val="00B9705C"/>
    <w:rsid w:val="00BA7C17"/>
    <w:rsid w:val="00BF0556"/>
    <w:rsid w:val="00BF38EF"/>
    <w:rsid w:val="00C0250B"/>
    <w:rsid w:val="00C132A3"/>
    <w:rsid w:val="00C17E19"/>
    <w:rsid w:val="00C24B53"/>
    <w:rsid w:val="00C261F8"/>
    <w:rsid w:val="00C27150"/>
    <w:rsid w:val="00C32AC4"/>
    <w:rsid w:val="00C33100"/>
    <w:rsid w:val="00C369E1"/>
    <w:rsid w:val="00C43BB0"/>
    <w:rsid w:val="00C44213"/>
    <w:rsid w:val="00C57892"/>
    <w:rsid w:val="00C72542"/>
    <w:rsid w:val="00C779D3"/>
    <w:rsid w:val="00C92677"/>
    <w:rsid w:val="00C940E9"/>
    <w:rsid w:val="00CA1414"/>
    <w:rsid w:val="00CA43FB"/>
    <w:rsid w:val="00CB130F"/>
    <w:rsid w:val="00CB6267"/>
    <w:rsid w:val="00CB694A"/>
    <w:rsid w:val="00CB69B8"/>
    <w:rsid w:val="00CD1A71"/>
    <w:rsid w:val="00CD1FBB"/>
    <w:rsid w:val="00CD4281"/>
    <w:rsid w:val="00CE5BF6"/>
    <w:rsid w:val="00D00A3E"/>
    <w:rsid w:val="00D016B5"/>
    <w:rsid w:val="00D034F1"/>
    <w:rsid w:val="00D04D8B"/>
    <w:rsid w:val="00D05E95"/>
    <w:rsid w:val="00D11B17"/>
    <w:rsid w:val="00D205A3"/>
    <w:rsid w:val="00D2281D"/>
    <w:rsid w:val="00D24779"/>
    <w:rsid w:val="00D27D5E"/>
    <w:rsid w:val="00D60301"/>
    <w:rsid w:val="00D67FED"/>
    <w:rsid w:val="00D751D5"/>
    <w:rsid w:val="00D761E2"/>
    <w:rsid w:val="00D913CD"/>
    <w:rsid w:val="00DA2206"/>
    <w:rsid w:val="00DA30DD"/>
    <w:rsid w:val="00DA57D4"/>
    <w:rsid w:val="00DB4793"/>
    <w:rsid w:val="00DB4BEA"/>
    <w:rsid w:val="00DC293D"/>
    <w:rsid w:val="00DE01E3"/>
    <w:rsid w:val="00DE45DF"/>
    <w:rsid w:val="00DE6D90"/>
    <w:rsid w:val="00DF002F"/>
    <w:rsid w:val="00E0244D"/>
    <w:rsid w:val="00E0331A"/>
    <w:rsid w:val="00E22248"/>
    <w:rsid w:val="00E37AE2"/>
    <w:rsid w:val="00E401F2"/>
    <w:rsid w:val="00E413D8"/>
    <w:rsid w:val="00E44092"/>
    <w:rsid w:val="00E47862"/>
    <w:rsid w:val="00E50079"/>
    <w:rsid w:val="00E502D0"/>
    <w:rsid w:val="00E511AD"/>
    <w:rsid w:val="00E5539D"/>
    <w:rsid w:val="00E55D71"/>
    <w:rsid w:val="00E56064"/>
    <w:rsid w:val="00E81E94"/>
    <w:rsid w:val="00E82607"/>
    <w:rsid w:val="00E859FA"/>
    <w:rsid w:val="00E90321"/>
    <w:rsid w:val="00E9359E"/>
    <w:rsid w:val="00EA186A"/>
    <w:rsid w:val="00EA31C2"/>
    <w:rsid w:val="00EB295B"/>
    <w:rsid w:val="00EC66F9"/>
    <w:rsid w:val="00ED734B"/>
    <w:rsid w:val="00EE2EA3"/>
    <w:rsid w:val="00EF1183"/>
    <w:rsid w:val="00EF486C"/>
    <w:rsid w:val="00EF6EE5"/>
    <w:rsid w:val="00F01516"/>
    <w:rsid w:val="00F460D3"/>
    <w:rsid w:val="00F524BE"/>
    <w:rsid w:val="00F57129"/>
    <w:rsid w:val="00F81C80"/>
    <w:rsid w:val="00F94586"/>
    <w:rsid w:val="00FA5A79"/>
    <w:rsid w:val="00FB00CB"/>
    <w:rsid w:val="00FB0BFE"/>
    <w:rsid w:val="00FB129B"/>
    <w:rsid w:val="00FB4C51"/>
    <w:rsid w:val="00FB62F2"/>
    <w:rsid w:val="00FD4EB4"/>
    <w:rsid w:val="00FF10CF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696F70"/>
  <w15:docId w15:val="{6B3DF4F4-EDE5-4634-BC2E-8DC0ABE5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8EF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qFormat/>
    <w:rsid w:val="00BF38EF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BF38EF"/>
    <w:pPr>
      <w:outlineLvl w:val="1"/>
    </w:pPr>
  </w:style>
  <w:style w:type="paragraph" w:styleId="Heading3">
    <w:name w:val="heading 3"/>
    <w:basedOn w:val="Normal"/>
    <w:next w:val="Normal"/>
    <w:qFormat/>
    <w:rsid w:val="00BF38EF"/>
    <w:pPr>
      <w:outlineLvl w:val="2"/>
    </w:pPr>
  </w:style>
  <w:style w:type="paragraph" w:styleId="Heading4">
    <w:name w:val="heading 4"/>
    <w:basedOn w:val="Normal"/>
    <w:next w:val="Normal"/>
    <w:qFormat/>
    <w:rsid w:val="00BF38EF"/>
    <w:pPr>
      <w:outlineLvl w:val="3"/>
    </w:pPr>
  </w:style>
  <w:style w:type="paragraph" w:styleId="Heading5">
    <w:name w:val="heading 5"/>
    <w:basedOn w:val="Normal"/>
    <w:next w:val="Normal"/>
    <w:qFormat/>
    <w:rsid w:val="00BF38EF"/>
    <w:pPr>
      <w:outlineLvl w:val="4"/>
    </w:pPr>
  </w:style>
  <w:style w:type="paragraph" w:styleId="Heading6">
    <w:name w:val="heading 6"/>
    <w:basedOn w:val="Normal"/>
    <w:next w:val="Normal"/>
    <w:qFormat/>
    <w:rsid w:val="00BF38EF"/>
    <w:pPr>
      <w:outlineLvl w:val="5"/>
    </w:pPr>
  </w:style>
  <w:style w:type="paragraph" w:styleId="Heading7">
    <w:name w:val="heading 7"/>
    <w:basedOn w:val="Normal"/>
    <w:next w:val="Normal"/>
    <w:qFormat/>
    <w:rsid w:val="00BF38EF"/>
    <w:pPr>
      <w:outlineLvl w:val="6"/>
    </w:pPr>
  </w:style>
  <w:style w:type="paragraph" w:styleId="Heading8">
    <w:name w:val="heading 8"/>
    <w:basedOn w:val="Normal"/>
    <w:next w:val="Normal"/>
    <w:qFormat/>
    <w:rsid w:val="00BF38EF"/>
    <w:pPr>
      <w:outlineLvl w:val="7"/>
    </w:pPr>
  </w:style>
  <w:style w:type="paragraph" w:styleId="Heading9">
    <w:name w:val="heading 9"/>
    <w:basedOn w:val="Normal"/>
    <w:next w:val="Normal"/>
    <w:qFormat/>
    <w:rsid w:val="00BF38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BF38EF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BF38EF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BF38EF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BF38EF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BF38EF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BF38EF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uiPriority w:val="99"/>
    <w:qFormat/>
    <w:rsid w:val="00BF38EF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BF38EF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BF38EF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BF38EF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BF38EF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BF38EF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BF38EF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Footnote Reference/"/>
    <w:rsid w:val="00BF38EF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rsid w:val="00BF38EF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rsid w:val="00BF38EF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"/>
    <w:basedOn w:val="Normal"/>
    <w:link w:val="FootnoteTextChar"/>
    <w:qFormat/>
    <w:rsid w:val="00BF38EF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BF38EF"/>
  </w:style>
  <w:style w:type="character" w:styleId="PageNumber">
    <w:name w:val="page number"/>
    <w:aliases w:val="7_G"/>
    <w:rsid w:val="00BF38EF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rsid w:val="00BF38EF"/>
    <w:pPr>
      <w:spacing w:line="240" w:lineRule="auto"/>
    </w:pPr>
    <w:rPr>
      <w:sz w:val="16"/>
    </w:rPr>
  </w:style>
  <w:style w:type="character" w:styleId="Hyperlink">
    <w:name w:val="Hyperlink"/>
    <w:semiHidden/>
    <w:rsid w:val="00BF38EF"/>
    <w:rPr>
      <w:color w:val="auto"/>
      <w:u w:val="none"/>
    </w:rPr>
  </w:style>
  <w:style w:type="character" w:styleId="FollowedHyperlink">
    <w:name w:val="FollowedHyperlink"/>
    <w:semiHidden/>
    <w:rsid w:val="00BF38EF"/>
    <w:rPr>
      <w:color w:val="auto"/>
      <w:u w:val="none"/>
    </w:rPr>
  </w:style>
  <w:style w:type="character" w:customStyle="1" w:styleId="H1GChar">
    <w:name w:val="_ H_1_G Char"/>
    <w:link w:val="H1G"/>
    <w:rsid w:val="00CD4281"/>
    <w:rPr>
      <w:b/>
      <w:sz w:val="24"/>
      <w:lang w:val="fr-CH" w:eastAsia="en-US" w:bidi="ar-SA"/>
    </w:rPr>
  </w:style>
  <w:style w:type="table" w:styleId="TableGrid">
    <w:name w:val="Table Grid"/>
    <w:basedOn w:val="TableNormal"/>
    <w:uiPriority w:val="99"/>
    <w:rsid w:val="00BF38E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locked/>
    <w:rsid w:val="002E6F0D"/>
    <w:rPr>
      <w:lang w:val="fr-CH" w:eastAsia="en-US"/>
    </w:rPr>
  </w:style>
  <w:style w:type="character" w:customStyle="1" w:styleId="H23GChar">
    <w:name w:val="_ H_2/3_G Char"/>
    <w:link w:val="H23G"/>
    <w:rsid w:val="002E6F0D"/>
    <w:rPr>
      <w:b/>
      <w:lang w:val="fr-CH" w:eastAsia="en-US"/>
    </w:rPr>
  </w:style>
  <w:style w:type="character" w:customStyle="1" w:styleId="HChGChar">
    <w:name w:val="_ H _Ch_G Char"/>
    <w:link w:val="HChG"/>
    <w:rsid w:val="00EF6EE5"/>
    <w:rPr>
      <w:b/>
      <w:sz w:val="28"/>
      <w:lang w:val="fr-CH" w:eastAsia="en-US"/>
    </w:rPr>
  </w:style>
  <w:style w:type="character" w:customStyle="1" w:styleId="SingleTxtGCar">
    <w:name w:val="_ Single Txt_G Car"/>
    <w:rsid w:val="00EF6EE5"/>
    <w:rPr>
      <w:lang w:val="fr-CH" w:eastAsia="en-US"/>
    </w:rPr>
  </w:style>
  <w:style w:type="paragraph" w:styleId="BalloonText">
    <w:name w:val="Balloon Text"/>
    <w:basedOn w:val="Normal"/>
    <w:link w:val="BalloonTextChar"/>
    <w:rsid w:val="00003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C92"/>
    <w:rPr>
      <w:rFonts w:ascii="Tahoma" w:hAnsi="Tahoma" w:cs="Tahoma"/>
      <w:sz w:val="16"/>
      <w:szCs w:val="16"/>
      <w:lang w:val="fr-CH" w:eastAsia="en-US"/>
    </w:rPr>
  </w:style>
  <w:style w:type="paragraph" w:styleId="BodyTextIndent">
    <w:name w:val="Body Text Indent"/>
    <w:basedOn w:val="Normal"/>
    <w:link w:val="BodyTextIndentChar"/>
    <w:rsid w:val="00BA7C17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A7C17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DB4BEA"/>
    <w:rPr>
      <w:sz w:val="18"/>
      <w:lang w:val="fr-CH" w:eastAsia="en-US"/>
    </w:rPr>
  </w:style>
  <w:style w:type="paragraph" w:styleId="ListParagraph">
    <w:name w:val="List Paragraph"/>
    <w:basedOn w:val="Normal"/>
    <w:uiPriority w:val="34"/>
    <w:qFormat/>
    <w:rsid w:val="00702F81"/>
    <w:pPr>
      <w:ind w:left="720"/>
      <w:contextualSpacing/>
    </w:pPr>
    <w:rPr>
      <w:lang w:val="en-GB"/>
    </w:rPr>
  </w:style>
  <w:style w:type="paragraph" w:customStyle="1" w:styleId="ParaNoG">
    <w:name w:val="_ParaNo._G"/>
    <w:basedOn w:val="SingleTxtG"/>
    <w:rsid w:val="00607A61"/>
    <w:pPr>
      <w:numPr>
        <w:numId w:val="5"/>
      </w:numPr>
      <w:tabs>
        <w:tab w:val="clear" w:pos="1494"/>
      </w:tabs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3537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37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53783"/>
    <w:rPr>
      <w:lang w:val="fr-CH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783"/>
    <w:rPr>
      <w:b/>
      <w:bCs/>
      <w:lang w:val="fr-CH" w:eastAsia="en-US"/>
    </w:rPr>
  </w:style>
  <w:style w:type="paragraph" w:styleId="Revision">
    <w:name w:val="Revision"/>
    <w:hidden/>
    <w:uiPriority w:val="99"/>
    <w:semiHidden/>
    <w:rsid w:val="00353783"/>
    <w:rPr>
      <w:lang w:val="fr-C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66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71061-A4C4-48ED-AAB4-CD708393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5AC92-EEC4-4189-A129-FD57FDF1A44B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6E315EC6-6D78-462B-A29A-FF3CAEC4E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ECE/TRANS/WP.15/AC.2/2012/7</vt:lpstr>
    </vt:vector>
  </TitlesOfParts>
  <Company>CSD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ECE/ADN/61/Corr.1</dc:title>
  <dc:subject>2215044</dc:subject>
  <dc:creator>Letaillieur</dc:creator>
  <cp:keywords/>
  <dc:description/>
  <cp:lastModifiedBy>ECE/ADN/70/Add.1</cp:lastModifiedBy>
  <cp:revision>37</cp:revision>
  <cp:lastPrinted>2016-06-09T07:50:00Z</cp:lastPrinted>
  <dcterms:created xsi:type="dcterms:W3CDTF">2024-09-16T08:50:00Z</dcterms:created>
  <dcterms:modified xsi:type="dcterms:W3CDTF">2024-09-23T07:29:00Z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1865800</vt:r8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MediaServiceImageTags">
    <vt:lpwstr/>
  </property>
  <property fmtid="{D5CDD505-2E9C-101B-9397-08002B2CF9AE}" pid="7" name="Office of Origin">
    <vt:lpwstr/>
  </property>
</Properties>
</file>