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D51EAF9" w14:textId="77777777" w:rsidTr="00B20551">
        <w:trPr>
          <w:cantSplit/>
          <w:trHeight w:hRule="exact" w:val="851"/>
        </w:trPr>
        <w:tc>
          <w:tcPr>
            <w:tcW w:w="1276" w:type="dxa"/>
            <w:tcBorders>
              <w:bottom w:val="single" w:sz="4" w:space="0" w:color="auto"/>
            </w:tcBorders>
            <w:vAlign w:val="bottom"/>
          </w:tcPr>
          <w:p w14:paraId="5F9562C5" w14:textId="77777777" w:rsidR="009E6CB7" w:rsidRDefault="009E6CB7" w:rsidP="00B20551">
            <w:pPr>
              <w:spacing w:after="80"/>
            </w:pPr>
          </w:p>
        </w:tc>
        <w:tc>
          <w:tcPr>
            <w:tcW w:w="2268" w:type="dxa"/>
            <w:tcBorders>
              <w:bottom w:val="single" w:sz="4" w:space="0" w:color="auto"/>
            </w:tcBorders>
            <w:vAlign w:val="bottom"/>
          </w:tcPr>
          <w:p w14:paraId="00FB077F"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95B4424" w14:textId="22E6D596" w:rsidR="009E6CB7" w:rsidRPr="00D47EEA" w:rsidRDefault="004D07F9" w:rsidP="004D07F9">
            <w:pPr>
              <w:jc w:val="right"/>
            </w:pPr>
            <w:r w:rsidRPr="004D07F9">
              <w:rPr>
                <w:sz w:val="40"/>
              </w:rPr>
              <w:t>ECE</w:t>
            </w:r>
            <w:r>
              <w:t>/TRANS/WP.11/2024/</w:t>
            </w:r>
            <w:r w:rsidR="005B0A80">
              <w:t>7</w:t>
            </w:r>
          </w:p>
        </w:tc>
      </w:tr>
      <w:tr w:rsidR="009E6CB7" w14:paraId="6C21595A" w14:textId="77777777" w:rsidTr="00B20551">
        <w:trPr>
          <w:cantSplit/>
          <w:trHeight w:hRule="exact" w:val="2835"/>
        </w:trPr>
        <w:tc>
          <w:tcPr>
            <w:tcW w:w="1276" w:type="dxa"/>
            <w:tcBorders>
              <w:top w:val="single" w:sz="4" w:space="0" w:color="auto"/>
              <w:bottom w:val="single" w:sz="12" w:space="0" w:color="auto"/>
            </w:tcBorders>
          </w:tcPr>
          <w:p w14:paraId="4AB04C37" w14:textId="77777777" w:rsidR="009E6CB7" w:rsidRDefault="00686A48" w:rsidP="00B20551">
            <w:pPr>
              <w:spacing w:before="120"/>
            </w:pPr>
            <w:r>
              <w:rPr>
                <w:noProof/>
                <w:lang w:val="fr-CH" w:eastAsia="fr-CH"/>
              </w:rPr>
              <w:drawing>
                <wp:inline distT="0" distB="0" distL="0" distR="0" wp14:anchorId="4B70F507" wp14:editId="4774E01D">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868BA43"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624D74B7" w14:textId="77777777" w:rsidR="009E6CB7" w:rsidRDefault="004D07F9" w:rsidP="004D07F9">
            <w:pPr>
              <w:spacing w:before="240" w:line="240" w:lineRule="exact"/>
            </w:pPr>
            <w:r>
              <w:t>Distr.: General</w:t>
            </w:r>
          </w:p>
          <w:p w14:paraId="00FAE3CA" w14:textId="0C9CA8F9" w:rsidR="004D07F9" w:rsidRDefault="00C66B7E" w:rsidP="004D07F9">
            <w:pPr>
              <w:spacing w:line="240" w:lineRule="exact"/>
            </w:pPr>
            <w:r>
              <w:t>9</w:t>
            </w:r>
            <w:r w:rsidR="004D07F9">
              <w:t xml:space="preserve"> August 2024</w:t>
            </w:r>
          </w:p>
          <w:p w14:paraId="3774CDDA" w14:textId="77777777" w:rsidR="004D07F9" w:rsidRDefault="004D07F9" w:rsidP="004D07F9">
            <w:pPr>
              <w:spacing w:line="240" w:lineRule="exact"/>
            </w:pPr>
          </w:p>
          <w:p w14:paraId="14BE85D8" w14:textId="1709FFA6" w:rsidR="004D07F9" w:rsidRDefault="004D07F9" w:rsidP="004D07F9">
            <w:pPr>
              <w:spacing w:line="240" w:lineRule="exact"/>
            </w:pPr>
            <w:r>
              <w:t>Original: English</w:t>
            </w:r>
          </w:p>
        </w:tc>
      </w:tr>
    </w:tbl>
    <w:p w14:paraId="6FF053C3" w14:textId="77777777" w:rsidR="003D701F" w:rsidRDefault="003D701F" w:rsidP="003D701F">
      <w:pPr>
        <w:spacing w:before="120"/>
        <w:rPr>
          <w:b/>
          <w:sz w:val="28"/>
          <w:szCs w:val="28"/>
        </w:rPr>
      </w:pPr>
      <w:r w:rsidRPr="007F5683">
        <w:rPr>
          <w:b/>
          <w:sz w:val="28"/>
          <w:szCs w:val="28"/>
        </w:rPr>
        <w:t xml:space="preserve">Economic Commission for </w:t>
      </w:r>
      <w:smartTag w:uri="urn:schemas-microsoft-com:office:smarttags" w:element="City">
        <w:r w:rsidRPr="007F5683">
          <w:rPr>
            <w:b/>
            <w:sz w:val="28"/>
            <w:szCs w:val="28"/>
          </w:rPr>
          <w:t>Europe</w:t>
        </w:r>
      </w:smartTag>
    </w:p>
    <w:p w14:paraId="71CA6390" w14:textId="77777777" w:rsidR="003D701F" w:rsidRDefault="003D701F" w:rsidP="003D701F">
      <w:pPr>
        <w:spacing w:before="120"/>
        <w:rPr>
          <w:sz w:val="28"/>
          <w:szCs w:val="28"/>
        </w:rPr>
      </w:pPr>
      <w:r>
        <w:rPr>
          <w:sz w:val="28"/>
          <w:szCs w:val="28"/>
        </w:rPr>
        <w:t>Inland Transport Committee</w:t>
      </w:r>
    </w:p>
    <w:p w14:paraId="7C5A71BC" w14:textId="77777777" w:rsidR="003D701F" w:rsidRDefault="003D701F" w:rsidP="003D701F">
      <w:pPr>
        <w:spacing w:before="120"/>
        <w:rPr>
          <w:b/>
          <w:sz w:val="24"/>
          <w:szCs w:val="24"/>
        </w:rPr>
      </w:pPr>
      <w:r>
        <w:rPr>
          <w:b/>
          <w:sz w:val="24"/>
          <w:szCs w:val="24"/>
        </w:rPr>
        <w:t>Working Party on the Transport of Perishable Foodstuffs</w:t>
      </w:r>
    </w:p>
    <w:p w14:paraId="34CA4530" w14:textId="77777777" w:rsidR="003D701F" w:rsidRPr="008D7010" w:rsidRDefault="003D701F" w:rsidP="003D701F">
      <w:pPr>
        <w:spacing w:before="120"/>
        <w:rPr>
          <w:b/>
        </w:rPr>
      </w:pPr>
      <w:r w:rsidRPr="00055140">
        <w:rPr>
          <w:b/>
        </w:rPr>
        <w:t>Eighty-</w:t>
      </w:r>
      <w:proofErr w:type="gramStart"/>
      <w:r w:rsidRPr="00055140">
        <w:rPr>
          <w:b/>
        </w:rPr>
        <w:t xml:space="preserve">first </w:t>
      </w:r>
      <w:r w:rsidRPr="008D7010">
        <w:rPr>
          <w:b/>
        </w:rPr>
        <w:t xml:space="preserve"> session</w:t>
      </w:r>
      <w:proofErr w:type="gramEnd"/>
    </w:p>
    <w:p w14:paraId="4ECD2112" w14:textId="77777777" w:rsidR="003D701F" w:rsidRDefault="003D701F" w:rsidP="003D701F">
      <w:r w:rsidRPr="008D7010">
        <w:t xml:space="preserve">Geneva, </w:t>
      </w:r>
      <w:r>
        <w:t>29 October – 1 November 2024</w:t>
      </w:r>
    </w:p>
    <w:p w14:paraId="2E7A9930" w14:textId="7AC052EA" w:rsidR="003D701F" w:rsidRDefault="003D701F" w:rsidP="003D701F">
      <w:pPr>
        <w:rPr>
          <w:lang w:val="en-US"/>
        </w:rPr>
      </w:pPr>
      <w:r>
        <w:rPr>
          <w:lang w:val="en-US"/>
        </w:rPr>
        <w:t>Item 5 (a) of the provisional agenda</w:t>
      </w:r>
    </w:p>
    <w:p w14:paraId="3053A4A0" w14:textId="6C689173" w:rsidR="003D701F" w:rsidRPr="00027499" w:rsidRDefault="00027499" w:rsidP="003D701F">
      <w:pPr>
        <w:rPr>
          <w:b/>
          <w:bCs/>
        </w:rPr>
      </w:pPr>
      <w:r w:rsidRPr="00027499">
        <w:rPr>
          <w:b/>
          <w:bCs/>
        </w:rPr>
        <w:t>Proposals of amendments to ATP:</w:t>
      </w:r>
    </w:p>
    <w:p w14:paraId="3D496D88" w14:textId="2152D19A" w:rsidR="001C6663" w:rsidRPr="00B37832" w:rsidRDefault="00B37832" w:rsidP="00C411EB">
      <w:pPr>
        <w:rPr>
          <w:b/>
          <w:bCs/>
        </w:rPr>
      </w:pPr>
      <w:r w:rsidRPr="00B37832">
        <w:rPr>
          <w:b/>
          <w:bCs/>
        </w:rPr>
        <w:t>pending proposals</w:t>
      </w:r>
    </w:p>
    <w:p w14:paraId="15D756AF" w14:textId="53C67CCE" w:rsidR="00E062ED" w:rsidRPr="00DB4C7D" w:rsidRDefault="00B37832" w:rsidP="00B37832">
      <w:pPr>
        <w:pStyle w:val="HChG"/>
        <w:rPr>
          <w:lang w:val="en-US"/>
        </w:rPr>
      </w:pPr>
      <w:r>
        <w:rPr>
          <w:lang w:val="en-US"/>
        </w:rPr>
        <w:tab/>
      </w:r>
      <w:r>
        <w:rPr>
          <w:lang w:val="en-US"/>
        </w:rPr>
        <w:tab/>
      </w:r>
      <w:r w:rsidR="00E062ED" w:rsidRPr="003213BB">
        <w:rPr>
          <w:lang w:val="en-US"/>
        </w:rPr>
        <w:t xml:space="preserve">Amendment </w:t>
      </w:r>
      <w:r w:rsidR="00E062ED">
        <w:rPr>
          <w:lang w:val="en-US"/>
        </w:rPr>
        <w:t>t</w:t>
      </w:r>
      <w:r w:rsidR="00E062ED" w:rsidRPr="003213BB">
        <w:rPr>
          <w:lang w:val="en-US"/>
        </w:rPr>
        <w:t xml:space="preserve">o </w:t>
      </w:r>
      <w:r w:rsidR="00EF6B05">
        <w:rPr>
          <w:lang w:val="en-US"/>
        </w:rPr>
        <w:t>a</w:t>
      </w:r>
      <w:r w:rsidR="00E062ED">
        <w:rPr>
          <w:lang w:val="en-US"/>
        </w:rPr>
        <w:t xml:space="preserve">nnex 1, </w:t>
      </w:r>
      <w:r w:rsidR="00EF6B05">
        <w:t xml:space="preserve">appendix </w:t>
      </w:r>
      <w:r w:rsidR="00E062ED">
        <w:t>2</w:t>
      </w:r>
    </w:p>
    <w:p w14:paraId="0DA5F8B8" w14:textId="1F1243F9" w:rsidR="00E062ED" w:rsidRPr="00DB4C7D" w:rsidRDefault="007063FD" w:rsidP="007063FD">
      <w:pPr>
        <w:pStyle w:val="H1G"/>
      </w:pPr>
      <w:r>
        <w:tab/>
      </w:r>
      <w:r>
        <w:tab/>
      </w:r>
      <w:r w:rsidR="005370C5">
        <w:t>Transmitted by the Government of the</w:t>
      </w:r>
      <w:r w:rsidR="00E062ED" w:rsidRPr="00DB4C7D">
        <w:t xml:space="preserve"> United Kingdom</w:t>
      </w:r>
      <w:r w:rsidR="00E961A6">
        <w:t xml:space="preserve"> of </w:t>
      </w:r>
      <w:r w:rsidR="009724BE">
        <w:t xml:space="preserve">Great </w:t>
      </w:r>
      <w:r w:rsidR="00E83A8A">
        <w:t>Britain and Northern Ireland</w:t>
      </w:r>
    </w:p>
    <w:p w14:paraId="312D8B3B" w14:textId="52DCC92A" w:rsidR="00E062ED" w:rsidRDefault="007063FD" w:rsidP="007063FD">
      <w:pPr>
        <w:pStyle w:val="HChG"/>
      </w:pPr>
      <w:r>
        <w:tab/>
      </w:r>
      <w:r>
        <w:tab/>
      </w:r>
      <w:r w:rsidR="00E062ED" w:rsidRPr="00DB4C7D">
        <w:t>Introduction</w:t>
      </w:r>
    </w:p>
    <w:p w14:paraId="1833068C" w14:textId="38FD3674" w:rsidR="00E062ED" w:rsidRPr="008F55CE" w:rsidRDefault="009C4A90" w:rsidP="009C4A90">
      <w:pPr>
        <w:pStyle w:val="SingleTxtG"/>
        <w:rPr>
          <w:b/>
        </w:rPr>
      </w:pPr>
      <w:r>
        <w:t>1.</w:t>
      </w:r>
      <w:r>
        <w:tab/>
      </w:r>
      <w:r w:rsidR="00E062ED">
        <w:t xml:space="preserve">During the </w:t>
      </w:r>
      <w:r w:rsidR="000D5FC2" w:rsidRPr="00C66B7E">
        <w:t>eight</w:t>
      </w:r>
      <w:r w:rsidR="00C86290" w:rsidRPr="00C66B7E">
        <w:t>h</w:t>
      </w:r>
      <w:r w:rsidR="00E062ED">
        <w:t xml:space="preserve"> session of the informal working group it was brought to our attention that the new airflow requirement was not mandatory if you chose to test according </w:t>
      </w:r>
      <w:r w:rsidR="00E062ED" w:rsidRPr="00C66B7E">
        <w:t xml:space="preserve">to </w:t>
      </w:r>
      <w:r w:rsidR="00FE135B" w:rsidRPr="0020320C">
        <w:t>a</w:t>
      </w:r>
      <w:r w:rsidR="00E062ED" w:rsidRPr="0020320C">
        <w:t>nnex</w:t>
      </w:r>
      <w:r w:rsidR="00B31000" w:rsidRPr="0020320C">
        <w:t> </w:t>
      </w:r>
      <w:r w:rsidR="00E062ED" w:rsidRPr="0020320C">
        <w:t xml:space="preserve">1, </w:t>
      </w:r>
      <w:r w:rsidR="00FE135B" w:rsidRPr="0020320C">
        <w:t>a</w:t>
      </w:r>
      <w:r w:rsidR="00E062ED" w:rsidRPr="0020320C">
        <w:t>ppendix 2</w:t>
      </w:r>
      <w:r w:rsidR="00E062ED" w:rsidRPr="00C66B7E">
        <w:t xml:space="preserve">, part 3.2.5, this was never the intention of the original </w:t>
      </w:r>
      <w:r w:rsidR="00A8187B" w:rsidRPr="00C66B7E">
        <w:t>United Kingdom</w:t>
      </w:r>
      <w:r w:rsidR="00E062ED" w:rsidRPr="00C66B7E">
        <w:t xml:space="preserve"> </w:t>
      </w:r>
      <w:proofErr w:type="gramStart"/>
      <w:r w:rsidR="00E062ED" w:rsidRPr="00C66B7E">
        <w:t>proposal</w:t>
      </w:r>
      <w:proofErr w:type="gramEnd"/>
      <w:r w:rsidR="00E062ED" w:rsidRPr="00C66B7E">
        <w:t xml:space="preserve"> and this working</w:t>
      </w:r>
      <w:r w:rsidR="00E062ED">
        <w:t xml:space="preserve"> document will hopefully address this issue.</w:t>
      </w:r>
    </w:p>
    <w:p w14:paraId="1FFA4F20" w14:textId="2DA403A6" w:rsidR="00E062ED" w:rsidRPr="00DB4C7D" w:rsidRDefault="007063FD" w:rsidP="007063FD">
      <w:pPr>
        <w:pStyle w:val="HChG"/>
      </w:pPr>
      <w:r>
        <w:tab/>
      </w:r>
      <w:r w:rsidR="00D812CE">
        <w:t>I.</w:t>
      </w:r>
      <w:r>
        <w:tab/>
      </w:r>
      <w:r w:rsidR="00E062ED" w:rsidRPr="00DB4C7D">
        <w:t xml:space="preserve">Proposed </w:t>
      </w:r>
      <w:r w:rsidR="00A72E4B">
        <w:t>a</w:t>
      </w:r>
      <w:r w:rsidR="00E062ED" w:rsidRPr="00DB4C7D">
        <w:t>mendment</w:t>
      </w:r>
      <w:r w:rsidR="00E062ED">
        <w:t xml:space="preserve"> </w:t>
      </w:r>
      <w:r w:rsidR="00A72E4B">
        <w:t>to a</w:t>
      </w:r>
      <w:r w:rsidR="00E062ED">
        <w:t xml:space="preserve">nnex 1, </w:t>
      </w:r>
      <w:r w:rsidR="00A72E4B">
        <w:t>a</w:t>
      </w:r>
      <w:r w:rsidR="00E062ED">
        <w:t>ppendix 2, paragraph</w:t>
      </w:r>
      <w:r w:rsidR="0020320C">
        <w:t> </w:t>
      </w:r>
      <w:r w:rsidR="00E062ED">
        <w:t>3.2.5</w:t>
      </w:r>
    </w:p>
    <w:p w14:paraId="65C43737" w14:textId="025D696A" w:rsidR="00E062ED" w:rsidRPr="002A2956" w:rsidRDefault="008A0B09" w:rsidP="002A2956">
      <w:pPr>
        <w:pStyle w:val="SingleTxtG"/>
      </w:pPr>
      <w:r w:rsidRPr="002A2956">
        <w:t>2.</w:t>
      </w:r>
      <w:r w:rsidRPr="002A2956">
        <w:tab/>
      </w:r>
      <w:r w:rsidR="00E062ED" w:rsidRPr="002A2956">
        <w:t xml:space="preserve">Add a new paragraph </w:t>
      </w:r>
      <w:r w:rsidR="00586533">
        <w:t xml:space="preserve">3.2.5 </w:t>
      </w:r>
      <w:r w:rsidR="00E062ED" w:rsidRPr="002A2956">
        <w:t>above “Criterion of satisfaction”:</w:t>
      </w:r>
    </w:p>
    <w:p w14:paraId="236142E8" w14:textId="2927FAC2" w:rsidR="00993E2B" w:rsidRPr="002A2956" w:rsidRDefault="00993E2B" w:rsidP="009E7C3B">
      <w:pPr>
        <w:pStyle w:val="SingleTxtG"/>
        <w:tabs>
          <w:tab w:val="clear" w:pos="2268"/>
          <w:tab w:val="clear" w:pos="2835"/>
          <w:tab w:val="left" w:pos="2410"/>
        </w:tabs>
        <w:ind w:left="2410" w:hanging="709"/>
      </w:pPr>
      <w:r w:rsidRPr="002A2956">
        <w:t>“3.2.5</w:t>
      </w:r>
      <w:r w:rsidRPr="002A2956">
        <w:tab/>
        <w:t xml:space="preserve">The rate of air circulation shall be measured using methods capable of measuring the total delivery volume. Use of one of the relevant existing standards, </w:t>
      </w:r>
      <w:r w:rsidR="004A3EFA" w:rsidRPr="002A2956">
        <w:t>i.e.</w:t>
      </w:r>
      <w:r w:rsidRPr="002A2956">
        <w:t xml:space="preserve"> ISO5801:2017 or AMCA 210-16 is recommended.”</w:t>
      </w:r>
    </w:p>
    <w:p w14:paraId="75832AB2" w14:textId="096E3C57" w:rsidR="00E062ED" w:rsidRPr="002A2956" w:rsidRDefault="00A27C41" w:rsidP="002A2956">
      <w:pPr>
        <w:pStyle w:val="SingleTxtG"/>
      </w:pPr>
      <w:r w:rsidRPr="002A2956">
        <w:t>3</w:t>
      </w:r>
      <w:r w:rsidR="00D812CE" w:rsidRPr="002A2956">
        <w:t>.</w:t>
      </w:r>
      <w:r w:rsidR="00D812CE" w:rsidRPr="002A2956">
        <w:tab/>
      </w:r>
      <w:r w:rsidR="00E062ED" w:rsidRPr="002A2956">
        <w:t xml:space="preserve">Renumber paragraphs accordingly and then add </w:t>
      </w:r>
      <w:r w:rsidR="00F32CB1">
        <w:t xml:space="preserve">a new </w:t>
      </w:r>
      <w:r w:rsidR="00E062ED" w:rsidRPr="002A2956">
        <w:t xml:space="preserve">additional paragraph </w:t>
      </w:r>
      <w:r w:rsidR="00F32CB1">
        <w:t>3.2.10</w:t>
      </w:r>
      <w:r w:rsidRPr="002A2956">
        <w:t>:</w:t>
      </w:r>
    </w:p>
    <w:p w14:paraId="317876BD" w14:textId="65D3C193" w:rsidR="001A204C" w:rsidRPr="002A2956" w:rsidRDefault="001A204C" w:rsidP="009E7C3B">
      <w:pPr>
        <w:pStyle w:val="SingleTxtG"/>
        <w:tabs>
          <w:tab w:val="clear" w:pos="2268"/>
          <w:tab w:val="clear" w:pos="2835"/>
          <w:tab w:val="left" w:pos="2410"/>
        </w:tabs>
        <w:ind w:left="2410" w:hanging="709"/>
      </w:pPr>
      <w:r w:rsidRPr="002A2956">
        <w:t>“3.2.10</w:t>
      </w:r>
      <w:r w:rsidR="00D20B47">
        <w:tab/>
      </w:r>
      <w:r w:rsidRPr="002A2956">
        <w:t xml:space="preserve">The airflow delivery volume shall not be less than 50 times the empty volume of the equipment, except: </w:t>
      </w:r>
    </w:p>
    <w:p w14:paraId="52EC44B7" w14:textId="510096F1" w:rsidR="001A204C" w:rsidRPr="002A2956" w:rsidRDefault="001543F0" w:rsidP="006177C5">
      <w:pPr>
        <w:pStyle w:val="SingleTxtG"/>
        <w:numPr>
          <w:ilvl w:val="0"/>
          <w:numId w:val="23"/>
        </w:numPr>
        <w:tabs>
          <w:tab w:val="clear" w:pos="2835"/>
        </w:tabs>
        <w:ind w:left="2835" w:hanging="425"/>
      </w:pPr>
      <w:r>
        <w:t>w</w:t>
      </w:r>
      <w:r w:rsidRPr="002A2956">
        <w:t xml:space="preserve">here </w:t>
      </w:r>
      <w:r w:rsidR="00301408" w:rsidRPr="002A2956">
        <w:t>the empty volume exceeds 60 m</w:t>
      </w:r>
      <w:r w:rsidR="00301408" w:rsidRPr="00C66B7E">
        <w:rPr>
          <w:vertAlign w:val="superscript"/>
        </w:rPr>
        <w:t>3</w:t>
      </w:r>
      <w:r w:rsidR="00301408" w:rsidRPr="002A2956">
        <w:t xml:space="preserve"> the airflow delivery volume shall be at least 3000 m</w:t>
      </w:r>
      <w:r w:rsidR="00301408" w:rsidRPr="00C66B7E">
        <w:rPr>
          <w:vertAlign w:val="superscript"/>
        </w:rPr>
        <w:t>3</w:t>
      </w:r>
      <w:r w:rsidR="00301408" w:rsidRPr="002A2956">
        <w:t xml:space="preserve"> per hour for containers, wagons and </w:t>
      </w:r>
      <w:proofErr w:type="gramStart"/>
      <w:r w:rsidR="00301408" w:rsidRPr="002A2956">
        <w:t>lorries</w:t>
      </w:r>
      <w:r w:rsidR="00ED46AD">
        <w:t>;</w:t>
      </w:r>
      <w:proofErr w:type="gramEnd"/>
    </w:p>
    <w:p w14:paraId="0DFB3E5A" w14:textId="1EAB79E3" w:rsidR="00A948C9" w:rsidRPr="002A2956" w:rsidRDefault="001543F0" w:rsidP="006177C5">
      <w:pPr>
        <w:pStyle w:val="SingleTxtG"/>
        <w:numPr>
          <w:ilvl w:val="0"/>
          <w:numId w:val="23"/>
        </w:numPr>
        <w:tabs>
          <w:tab w:val="clear" w:pos="2835"/>
        </w:tabs>
        <w:ind w:left="2835" w:hanging="425"/>
      </w:pPr>
      <w:r>
        <w:t>w</w:t>
      </w:r>
      <w:r w:rsidRPr="002A2956">
        <w:t xml:space="preserve">here </w:t>
      </w:r>
      <w:r w:rsidR="00A948C9" w:rsidRPr="002A2956">
        <w:t>the empty volume exceeds 100 m</w:t>
      </w:r>
      <w:r w:rsidR="00A948C9" w:rsidRPr="00C66B7E">
        <w:rPr>
          <w:vertAlign w:val="superscript"/>
        </w:rPr>
        <w:t>3</w:t>
      </w:r>
      <w:r w:rsidR="00A948C9" w:rsidRPr="002A2956">
        <w:t xml:space="preserve"> the airflow delivery volume shall be at least 5000 m</w:t>
      </w:r>
      <w:r w:rsidR="00A948C9" w:rsidRPr="00C66B7E">
        <w:rPr>
          <w:vertAlign w:val="superscript"/>
        </w:rPr>
        <w:t>3</w:t>
      </w:r>
      <w:r w:rsidR="00A948C9" w:rsidRPr="002A2956">
        <w:t xml:space="preserve"> per hour.”</w:t>
      </w:r>
    </w:p>
    <w:p w14:paraId="65F9CB95" w14:textId="175F4A2F" w:rsidR="00E062ED" w:rsidRPr="002A2956" w:rsidRDefault="00AC5A70" w:rsidP="00C66B7E">
      <w:pPr>
        <w:pStyle w:val="SingleTxtG"/>
        <w:pageBreakBefore/>
      </w:pPr>
      <w:r w:rsidRPr="002A2956">
        <w:lastRenderedPageBreak/>
        <w:t>4.</w:t>
      </w:r>
      <w:r w:rsidRPr="002A2956">
        <w:tab/>
      </w:r>
      <w:r w:rsidR="00E062ED" w:rsidRPr="002A2956">
        <w:t>Amend paragraph 3.4.9</w:t>
      </w:r>
      <w:r w:rsidR="00181CA1">
        <w:t xml:space="preserve"> as follows:</w:t>
      </w:r>
    </w:p>
    <w:p w14:paraId="3B04010D" w14:textId="090AC5A4" w:rsidR="00E062ED" w:rsidRPr="002A2956" w:rsidRDefault="00AC5A70" w:rsidP="00646FB9">
      <w:pPr>
        <w:pStyle w:val="SingleTxtG"/>
        <w:tabs>
          <w:tab w:val="clear" w:pos="2268"/>
          <w:tab w:val="clear" w:pos="2835"/>
          <w:tab w:val="left" w:pos="2410"/>
        </w:tabs>
        <w:ind w:left="2410" w:hanging="709"/>
      </w:pPr>
      <w:r w:rsidRPr="002A2956">
        <w:t>“3.4.9</w:t>
      </w:r>
      <w:r w:rsidRPr="002A2956">
        <w:tab/>
        <w:t>The equipment should comply with the airflow requirements in cooling mode prescribed in paragraph 3.2.8 or 3.2.9.”</w:t>
      </w:r>
    </w:p>
    <w:p w14:paraId="3652B5BB" w14:textId="336FC73E" w:rsidR="00E062ED" w:rsidRPr="00B13149" w:rsidRDefault="004A2C02" w:rsidP="004A2C02">
      <w:pPr>
        <w:pStyle w:val="HChG"/>
      </w:pPr>
      <w:r>
        <w:tab/>
      </w:r>
      <w:r w:rsidR="00646FB9">
        <w:t>II.</w:t>
      </w:r>
      <w:r>
        <w:tab/>
      </w:r>
      <w:r w:rsidR="00E062ED">
        <w:t xml:space="preserve">Technical </w:t>
      </w:r>
      <w:r w:rsidR="00F5100B">
        <w:t>i</w:t>
      </w:r>
      <w:r w:rsidR="00E062ED" w:rsidRPr="00B13149">
        <w:t>mpact</w:t>
      </w:r>
    </w:p>
    <w:p w14:paraId="4A38EE6A" w14:textId="1E8302F3" w:rsidR="00E062ED" w:rsidRPr="00F17BA9" w:rsidRDefault="00B31000" w:rsidP="004A2C02">
      <w:pPr>
        <w:pStyle w:val="SingleTxtG"/>
      </w:pPr>
      <w:r>
        <w:t>5.</w:t>
      </w:r>
      <w:r>
        <w:tab/>
      </w:r>
      <w:r w:rsidR="00E062ED" w:rsidRPr="00F17BA9">
        <w:t xml:space="preserve">This change would </w:t>
      </w:r>
      <w:r w:rsidR="00E062ED">
        <w:t>help to clarify an issue raised during an informal working group meeting.</w:t>
      </w:r>
      <w:r w:rsidR="00E062ED" w:rsidRPr="00F17BA9">
        <w:t xml:space="preserve"> </w:t>
      </w:r>
    </w:p>
    <w:p w14:paraId="5A4BDC60" w14:textId="623B5DD4" w:rsidR="00E062ED" w:rsidRPr="00F17BA9" w:rsidRDefault="004A2C02" w:rsidP="004A2C02">
      <w:pPr>
        <w:pStyle w:val="HChG"/>
      </w:pPr>
      <w:r>
        <w:tab/>
      </w:r>
      <w:r w:rsidR="00646FB9">
        <w:t>III</w:t>
      </w:r>
      <w:r w:rsidR="00B31000">
        <w:t>.</w:t>
      </w:r>
      <w:r>
        <w:tab/>
      </w:r>
      <w:r w:rsidR="00E062ED" w:rsidRPr="00F17BA9">
        <w:t xml:space="preserve">Economic </w:t>
      </w:r>
      <w:r w:rsidR="00F5100B">
        <w:t>i</w:t>
      </w:r>
      <w:r w:rsidR="00E062ED" w:rsidRPr="00F17BA9">
        <w:t>mpact</w:t>
      </w:r>
    </w:p>
    <w:p w14:paraId="0C9A0781" w14:textId="11D0AE08" w:rsidR="00E062ED" w:rsidRDefault="00B31000" w:rsidP="004A2C02">
      <w:pPr>
        <w:pStyle w:val="SingleTxtG"/>
      </w:pPr>
      <w:r>
        <w:t>6.</w:t>
      </w:r>
      <w:r>
        <w:tab/>
      </w:r>
      <w:r w:rsidR="00E062ED" w:rsidRPr="00B13149">
        <w:t>This change would modernise ATP and a positive impact would be that food safety and quality would improve. The financial impact to industry is that there would be an additional cost for an airflow test in cases where it is not carried out already.</w:t>
      </w:r>
    </w:p>
    <w:p w14:paraId="0F123F3C" w14:textId="1A8B72B9" w:rsidR="00E062ED" w:rsidRPr="00F17BA9" w:rsidRDefault="004A2C02" w:rsidP="004A2C02">
      <w:pPr>
        <w:pStyle w:val="HChG"/>
      </w:pPr>
      <w:r>
        <w:tab/>
      </w:r>
      <w:r w:rsidR="00B31000">
        <w:t>IV.</w:t>
      </w:r>
      <w:r>
        <w:tab/>
      </w:r>
      <w:r w:rsidR="00E062ED" w:rsidRPr="00F17BA9">
        <w:t xml:space="preserve">Environmental </w:t>
      </w:r>
      <w:r w:rsidR="005B759C">
        <w:t>i</w:t>
      </w:r>
      <w:r w:rsidR="00E062ED" w:rsidRPr="00F17BA9">
        <w:t>mpact</w:t>
      </w:r>
    </w:p>
    <w:p w14:paraId="785FFB3F" w14:textId="72BCDB7A" w:rsidR="00E062ED" w:rsidRDefault="00B31000" w:rsidP="004A2C02">
      <w:pPr>
        <w:pStyle w:val="SingleTxtG"/>
      </w:pPr>
      <w:r>
        <w:t>7.</w:t>
      </w:r>
      <w:r>
        <w:tab/>
      </w:r>
      <w:r w:rsidR="00E062ED" w:rsidRPr="00B13149">
        <w:t xml:space="preserve">A defined flowrate for the secondary refrigerant would help ensure all products within the cargo space meet the requirements </w:t>
      </w:r>
      <w:r w:rsidR="00E062ED" w:rsidRPr="00296697">
        <w:t xml:space="preserve">of </w:t>
      </w:r>
      <w:r w:rsidR="000245C1" w:rsidRPr="0020320C">
        <w:t>a</w:t>
      </w:r>
      <w:r w:rsidR="00E062ED" w:rsidRPr="0020320C">
        <w:t>nnex</w:t>
      </w:r>
      <w:r w:rsidR="0051394F" w:rsidRPr="0020320C">
        <w:t>es</w:t>
      </w:r>
      <w:r w:rsidR="00E062ED" w:rsidRPr="0020320C">
        <w:t xml:space="preserve"> 2 and 3</w:t>
      </w:r>
      <w:r w:rsidR="00E062ED" w:rsidRPr="00296697">
        <w:t>.</w:t>
      </w:r>
      <w:r w:rsidR="00E062ED" w:rsidRPr="00B13149">
        <w:t xml:space="preserve"> </w:t>
      </w:r>
    </w:p>
    <w:p w14:paraId="0C723E93" w14:textId="49C083A3" w:rsidR="00E062ED" w:rsidRPr="004A2C02" w:rsidRDefault="004A2C02" w:rsidP="004A2C02">
      <w:pPr>
        <w:spacing w:before="240"/>
        <w:jc w:val="center"/>
        <w:rPr>
          <w:u w:val="single"/>
        </w:rPr>
      </w:pPr>
      <w:r>
        <w:rPr>
          <w:u w:val="single"/>
        </w:rPr>
        <w:tab/>
      </w:r>
      <w:r>
        <w:rPr>
          <w:u w:val="single"/>
        </w:rPr>
        <w:tab/>
      </w:r>
      <w:r>
        <w:rPr>
          <w:u w:val="single"/>
        </w:rPr>
        <w:tab/>
      </w:r>
    </w:p>
    <w:sectPr w:rsidR="00E062ED" w:rsidRPr="004A2C02" w:rsidSect="004D07F9">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38B5" w14:textId="77777777" w:rsidR="005F3663" w:rsidRDefault="005F3663"/>
  </w:endnote>
  <w:endnote w:type="continuationSeparator" w:id="0">
    <w:p w14:paraId="341BFC86" w14:textId="77777777" w:rsidR="005F3663" w:rsidRDefault="005F3663"/>
  </w:endnote>
  <w:endnote w:type="continuationNotice" w:id="1">
    <w:p w14:paraId="6F36C015" w14:textId="77777777" w:rsidR="005F3663" w:rsidRDefault="005F3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1B18" w14:textId="69693876" w:rsidR="004D07F9" w:rsidRPr="004D07F9" w:rsidRDefault="004D07F9" w:rsidP="004D07F9">
    <w:pPr>
      <w:pStyle w:val="Footer"/>
      <w:tabs>
        <w:tab w:val="right" w:pos="9638"/>
      </w:tabs>
      <w:rPr>
        <w:sz w:val="18"/>
      </w:rPr>
    </w:pPr>
    <w:r w:rsidRPr="004D07F9">
      <w:rPr>
        <w:b/>
        <w:sz w:val="18"/>
      </w:rPr>
      <w:fldChar w:fldCharType="begin"/>
    </w:r>
    <w:r w:rsidRPr="004D07F9">
      <w:rPr>
        <w:b/>
        <w:sz w:val="18"/>
      </w:rPr>
      <w:instrText xml:space="preserve"> PAGE  \* MERGEFORMAT </w:instrText>
    </w:r>
    <w:r w:rsidRPr="004D07F9">
      <w:rPr>
        <w:b/>
        <w:sz w:val="18"/>
      </w:rPr>
      <w:fldChar w:fldCharType="separate"/>
    </w:r>
    <w:r w:rsidRPr="004D07F9">
      <w:rPr>
        <w:b/>
        <w:noProof/>
        <w:sz w:val="18"/>
      </w:rPr>
      <w:t>2</w:t>
    </w:r>
    <w:r w:rsidRPr="004D07F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7F39" w14:textId="068FF6CF" w:rsidR="004D07F9" w:rsidRPr="004D07F9" w:rsidRDefault="004D07F9" w:rsidP="004D07F9">
    <w:pPr>
      <w:pStyle w:val="Footer"/>
      <w:tabs>
        <w:tab w:val="right" w:pos="9638"/>
      </w:tabs>
      <w:rPr>
        <w:b/>
        <w:sz w:val="18"/>
      </w:rPr>
    </w:pPr>
    <w:r>
      <w:tab/>
    </w:r>
    <w:r w:rsidRPr="004D07F9">
      <w:rPr>
        <w:b/>
        <w:sz w:val="18"/>
      </w:rPr>
      <w:fldChar w:fldCharType="begin"/>
    </w:r>
    <w:r w:rsidRPr="004D07F9">
      <w:rPr>
        <w:b/>
        <w:sz w:val="18"/>
      </w:rPr>
      <w:instrText xml:space="preserve"> PAGE  \* MERGEFORMAT </w:instrText>
    </w:r>
    <w:r w:rsidRPr="004D07F9">
      <w:rPr>
        <w:b/>
        <w:sz w:val="18"/>
      </w:rPr>
      <w:fldChar w:fldCharType="separate"/>
    </w:r>
    <w:r w:rsidRPr="004D07F9">
      <w:rPr>
        <w:b/>
        <w:noProof/>
        <w:sz w:val="18"/>
      </w:rPr>
      <w:t>3</w:t>
    </w:r>
    <w:r w:rsidRPr="004D07F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0949" w14:textId="49899EA3" w:rsidR="00522C71" w:rsidRDefault="00522C71" w:rsidP="00522C71">
    <w:pPr>
      <w:pStyle w:val="Footer"/>
    </w:pPr>
    <w:r w:rsidRPr="0027112F">
      <w:rPr>
        <w:noProof/>
        <w:lang w:val="en-US"/>
      </w:rPr>
      <w:drawing>
        <wp:anchor distT="0" distB="0" distL="114300" distR="114300" simplePos="0" relativeHeight="251659264" behindDoc="0" locked="1" layoutInCell="1" allowOverlap="1" wp14:anchorId="3F97C0AF" wp14:editId="3BC7E1E0">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DFAA200" w14:textId="1593AA00" w:rsidR="00522C71" w:rsidRPr="00522C71" w:rsidRDefault="00522C71" w:rsidP="00522C71">
    <w:pPr>
      <w:pStyle w:val="Footer"/>
      <w:ind w:right="1134"/>
      <w:rPr>
        <w:sz w:val="20"/>
      </w:rPr>
    </w:pPr>
    <w:r>
      <w:rPr>
        <w:sz w:val="20"/>
      </w:rPr>
      <w:t>GE.24-</w:t>
    </w:r>
    <w:proofErr w:type="gramStart"/>
    <w:r>
      <w:rPr>
        <w:sz w:val="20"/>
      </w:rPr>
      <w:t>14454  (</w:t>
    </w:r>
    <w:proofErr w:type="gramEnd"/>
    <w:r>
      <w:rPr>
        <w:sz w:val="20"/>
      </w:rPr>
      <w:t>E)</w:t>
    </w:r>
    <w:r>
      <w:rPr>
        <w:noProof/>
        <w:sz w:val="20"/>
      </w:rPr>
      <w:drawing>
        <wp:anchor distT="0" distB="0" distL="114300" distR="114300" simplePos="0" relativeHeight="251660288" behindDoc="0" locked="0" layoutInCell="1" allowOverlap="1" wp14:anchorId="65C805E2" wp14:editId="06B90455">
          <wp:simplePos x="0" y="0"/>
          <wp:positionH relativeFrom="margin">
            <wp:posOffset>5615940</wp:posOffset>
          </wp:positionH>
          <wp:positionV relativeFrom="margin">
            <wp:posOffset>8905875</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DE6E" w14:textId="77777777" w:rsidR="005F3663" w:rsidRPr="000B175B" w:rsidRDefault="005F3663" w:rsidP="000B175B">
      <w:pPr>
        <w:tabs>
          <w:tab w:val="right" w:pos="2155"/>
        </w:tabs>
        <w:spacing w:after="80"/>
        <w:ind w:left="680"/>
        <w:rPr>
          <w:u w:val="single"/>
        </w:rPr>
      </w:pPr>
      <w:r>
        <w:rPr>
          <w:u w:val="single"/>
        </w:rPr>
        <w:tab/>
      </w:r>
    </w:p>
  </w:footnote>
  <w:footnote w:type="continuationSeparator" w:id="0">
    <w:p w14:paraId="546D7CF8" w14:textId="77777777" w:rsidR="005F3663" w:rsidRPr="00FC68B7" w:rsidRDefault="005F3663" w:rsidP="00FC68B7">
      <w:pPr>
        <w:tabs>
          <w:tab w:val="left" w:pos="2155"/>
        </w:tabs>
        <w:spacing w:after="80"/>
        <w:ind w:left="680"/>
        <w:rPr>
          <w:u w:val="single"/>
        </w:rPr>
      </w:pPr>
      <w:r>
        <w:rPr>
          <w:u w:val="single"/>
        </w:rPr>
        <w:tab/>
      </w:r>
    </w:p>
  </w:footnote>
  <w:footnote w:type="continuationNotice" w:id="1">
    <w:p w14:paraId="09D78671" w14:textId="77777777" w:rsidR="005F3663" w:rsidRDefault="005F36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3C42" w14:textId="6C767785" w:rsidR="004D07F9" w:rsidRPr="004D07F9" w:rsidRDefault="005B0A80">
    <w:pPr>
      <w:pStyle w:val="Header"/>
    </w:pPr>
    <w:r>
      <w:t>ECE/TRANS/WP.11/2024/7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8197" w14:textId="164E55E2" w:rsidR="004D07F9" w:rsidRPr="004D07F9" w:rsidRDefault="00522C71" w:rsidP="004D07F9">
    <w:pPr>
      <w:pStyle w:val="Header"/>
      <w:jc w:val="right"/>
    </w:pPr>
    <w:r>
      <w:fldChar w:fldCharType="begin"/>
    </w:r>
    <w:r>
      <w:instrText xml:space="preserve"> TITLE  \* MERGEFORMAT </w:instrText>
    </w:r>
    <w:r>
      <w:fldChar w:fldCharType="separate"/>
    </w:r>
    <w:r w:rsidR="004D07F9">
      <w:t>ECE/TRANS/WP.11/2024/6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42B782D"/>
    <w:multiLevelType w:val="hybridMultilevel"/>
    <w:tmpl w:val="BA3C3046"/>
    <w:lvl w:ilvl="0" w:tplc="ED8A56C8">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2B5D87"/>
    <w:multiLevelType w:val="hybridMultilevel"/>
    <w:tmpl w:val="628ABE38"/>
    <w:lvl w:ilvl="0" w:tplc="83B6755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D593B"/>
    <w:multiLevelType w:val="hybridMultilevel"/>
    <w:tmpl w:val="B3D0CC3C"/>
    <w:lvl w:ilvl="0" w:tplc="A73C3CC4">
      <w:start w:val="1"/>
      <w:numFmt w:val="lowerLetter"/>
      <w:lvlText w:val="(%1)"/>
      <w:lvlJc w:val="left"/>
      <w:pPr>
        <w:ind w:left="2631" w:hanging="360"/>
      </w:pPr>
      <w:rPr>
        <w:rFonts w:hint="default"/>
      </w:rPr>
    </w:lvl>
    <w:lvl w:ilvl="1" w:tplc="04090019" w:tentative="1">
      <w:start w:val="1"/>
      <w:numFmt w:val="lowerLetter"/>
      <w:lvlText w:val="%2."/>
      <w:lvlJc w:val="left"/>
      <w:pPr>
        <w:ind w:left="3351" w:hanging="360"/>
      </w:pPr>
    </w:lvl>
    <w:lvl w:ilvl="2" w:tplc="0409001B" w:tentative="1">
      <w:start w:val="1"/>
      <w:numFmt w:val="lowerRoman"/>
      <w:lvlText w:val="%3."/>
      <w:lvlJc w:val="right"/>
      <w:pPr>
        <w:ind w:left="4071" w:hanging="180"/>
      </w:pPr>
    </w:lvl>
    <w:lvl w:ilvl="3" w:tplc="0409000F" w:tentative="1">
      <w:start w:val="1"/>
      <w:numFmt w:val="decimal"/>
      <w:lvlText w:val="%4."/>
      <w:lvlJc w:val="left"/>
      <w:pPr>
        <w:ind w:left="4791" w:hanging="360"/>
      </w:pPr>
    </w:lvl>
    <w:lvl w:ilvl="4" w:tplc="04090019" w:tentative="1">
      <w:start w:val="1"/>
      <w:numFmt w:val="lowerLetter"/>
      <w:lvlText w:val="%5."/>
      <w:lvlJc w:val="left"/>
      <w:pPr>
        <w:ind w:left="5511" w:hanging="360"/>
      </w:pPr>
    </w:lvl>
    <w:lvl w:ilvl="5" w:tplc="0409001B" w:tentative="1">
      <w:start w:val="1"/>
      <w:numFmt w:val="lowerRoman"/>
      <w:lvlText w:val="%6."/>
      <w:lvlJc w:val="right"/>
      <w:pPr>
        <w:ind w:left="6231" w:hanging="180"/>
      </w:pPr>
    </w:lvl>
    <w:lvl w:ilvl="6" w:tplc="0409000F" w:tentative="1">
      <w:start w:val="1"/>
      <w:numFmt w:val="decimal"/>
      <w:lvlText w:val="%7."/>
      <w:lvlJc w:val="left"/>
      <w:pPr>
        <w:ind w:left="6951" w:hanging="360"/>
      </w:pPr>
    </w:lvl>
    <w:lvl w:ilvl="7" w:tplc="04090019" w:tentative="1">
      <w:start w:val="1"/>
      <w:numFmt w:val="lowerLetter"/>
      <w:lvlText w:val="%8."/>
      <w:lvlJc w:val="left"/>
      <w:pPr>
        <w:ind w:left="7671" w:hanging="360"/>
      </w:pPr>
    </w:lvl>
    <w:lvl w:ilvl="8" w:tplc="0409001B" w:tentative="1">
      <w:start w:val="1"/>
      <w:numFmt w:val="lowerRoman"/>
      <w:lvlText w:val="%9."/>
      <w:lvlJc w:val="right"/>
      <w:pPr>
        <w:ind w:left="8391" w:hanging="180"/>
      </w:pPr>
    </w:lvl>
  </w:abstractNum>
  <w:num w:numId="1" w16cid:durableId="1630820184">
    <w:abstractNumId w:val="1"/>
  </w:num>
  <w:num w:numId="2" w16cid:durableId="500395359">
    <w:abstractNumId w:val="0"/>
  </w:num>
  <w:num w:numId="3" w16cid:durableId="1900900886">
    <w:abstractNumId w:val="2"/>
  </w:num>
  <w:num w:numId="4" w16cid:durableId="11959549">
    <w:abstractNumId w:val="3"/>
  </w:num>
  <w:num w:numId="5" w16cid:durableId="1889565157">
    <w:abstractNumId w:val="8"/>
  </w:num>
  <w:num w:numId="6" w16cid:durableId="1396703632">
    <w:abstractNumId w:val="9"/>
  </w:num>
  <w:num w:numId="7" w16cid:durableId="481582554">
    <w:abstractNumId w:val="7"/>
  </w:num>
  <w:num w:numId="8" w16cid:durableId="815802347">
    <w:abstractNumId w:val="6"/>
  </w:num>
  <w:num w:numId="9" w16cid:durableId="136075128">
    <w:abstractNumId w:val="5"/>
  </w:num>
  <w:num w:numId="10" w16cid:durableId="1088500110">
    <w:abstractNumId w:val="4"/>
  </w:num>
  <w:num w:numId="11" w16cid:durableId="583078030">
    <w:abstractNumId w:val="16"/>
  </w:num>
  <w:num w:numId="12" w16cid:durableId="863322865">
    <w:abstractNumId w:val="15"/>
  </w:num>
  <w:num w:numId="13" w16cid:durableId="518742533">
    <w:abstractNumId w:val="10"/>
  </w:num>
  <w:num w:numId="14" w16cid:durableId="1506507886">
    <w:abstractNumId w:val="13"/>
  </w:num>
  <w:num w:numId="15" w16cid:durableId="2140757139">
    <w:abstractNumId w:val="17"/>
  </w:num>
  <w:num w:numId="16" w16cid:durableId="1158960078">
    <w:abstractNumId w:val="14"/>
  </w:num>
  <w:num w:numId="17" w16cid:durableId="1043749020">
    <w:abstractNumId w:val="19"/>
  </w:num>
  <w:num w:numId="18" w16cid:durableId="1363241639">
    <w:abstractNumId w:val="20"/>
  </w:num>
  <w:num w:numId="19" w16cid:durableId="895705504">
    <w:abstractNumId w:val="11"/>
  </w:num>
  <w:num w:numId="20" w16cid:durableId="1605766282">
    <w:abstractNumId w:val="11"/>
  </w:num>
  <w:num w:numId="21" w16cid:durableId="2112317029">
    <w:abstractNumId w:val="12"/>
  </w:num>
  <w:num w:numId="22" w16cid:durableId="1738819336">
    <w:abstractNumId w:val="18"/>
  </w:num>
  <w:num w:numId="23" w16cid:durableId="1471557072">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F9"/>
    <w:rsid w:val="00002A7D"/>
    <w:rsid w:val="000038A8"/>
    <w:rsid w:val="00006790"/>
    <w:rsid w:val="000245C1"/>
    <w:rsid w:val="00027499"/>
    <w:rsid w:val="00027624"/>
    <w:rsid w:val="00050F6B"/>
    <w:rsid w:val="000678CD"/>
    <w:rsid w:val="00072C8C"/>
    <w:rsid w:val="00081CE0"/>
    <w:rsid w:val="00084D30"/>
    <w:rsid w:val="00090320"/>
    <w:rsid w:val="000931C0"/>
    <w:rsid w:val="0009732C"/>
    <w:rsid w:val="000A01F9"/>
    <w:rsid w:val="000A2E09"/>
    <w:rsid w:val="000B175B"/>
    <w:rsid w:val="000B3A0F"/>
    <w:rsid w:val="000D5FC2"/>
    <w:rsid w:val="000E0415"/>
    <w:rsid w:val="000E21DD"/>
    <w:rsid w:val="000F7715"/>
    <w:rsid w:val="00152C5B"/>
    <w:rsid w:val="001543F0"/>
    <w:rsid w:val="00156B99"/>
    <w:rsid w:val="00166124"/>
    <w:rsid w:val="00181CA1"/>
    <w:rsid w:val="00184DDA"/>
    <w:rsid w:val="001900CD"/>
    <w:rsid w:val="001A0452"/>
    <w:rsid w:val="001A204C"/>
    <w:rsid w:val="001B4B04"/>
    <w:rsid w:val="001B5875"/>
    <w:rsid w:val="001C4B9C"/>
    <w:rsid w:val="001C6663"/>
    <w:rsid w:val="001C7895"/>
    <w:rsid w:val="001D26DF"/>
    <w:rsid w:val="001E338F"/>
    <w:rsid w:val="001E555D"/>
    <w:rsid w:val="001F1599"/>
    <w:rsid w:val="001F19C4"/>
    <w:rsid w:val="0020320C"/>
    <w:rsid w:val="002043F0"/>
    <w:rsid w:val="00211E0B"/>
    <w:rsid w:val="00232575"/>
    <w:rsid w:val="00247258"/>
    <w:rsid w:val="00257CAC"/>
    <w:rsid w:val="00264441"/>
    <w:rsid w:val="0027237A"/>
    <w:rsid w:val="00296697"/>
    <w:rsid w:val="002974E9"/>
    <w:rsid w:val="002A2956"/>
    <w:rsid w:val="002A7F94"/>
    <w:rsid w:val="002B109A"/>
    <w:rsid w:val="002C6D45"/>
    <w:rsid w:val="002D6E53"/>
    <w:rsid w:val="002F046D"/>
    <w:rsid w:val="002F3023"/>
    <w:rsid w:val="00301408"/>
    <w:rsid w:val="00301764"/>
    <w:rsid w:val="003229D8"/>
    <w:rsid w:val="00336C97"/>
    <w:rsid w:val="00337F88"/>
    <w:rsid w:val="00342432"/>
    <w:rsid w:val="0035223F"/>
    <w:rsid w:val="00352D4B"/>
    <w:rsid w:val="0035638C"/>
    <w:rsid w:val="003A46BB"/>
    <w:rsid w:val="003A4EC7"/>
    <w:rsid w:val="003A7295"/>
    <w:rsid w:val="003B1F60"/>
    <w:rsid w:val="003C2CC4"/>
    <w:rsid w:val="003D4B23"/>
    <w:rsid w:val="003D701F"/>
    <w:rsid w:val="003E278A"/>
    <w:rsid w:val="00413520"/>
    <w:rsid w:val="00430D57"/>
    <w:rsid w:val="004325CB"/>
    <w:rsid w:val="00440A07"/>
    <w:rsid w:val="00462880"/>
    <w:rsid w:val="00476F24"/>
    <w:rsid w:val="004A2C02"/>
    <w:rsid w:val="004A3EFA"/>
    <w:rsid w:val="004C55B0"/>
    <w:rsid w:val="004D07F9"/>
    <w:rsid w:val="004F6BA0"/>
    <w:rsid w:val="00503BEA"/>
    <w:rsid w:val="0051394F"/>
    <w:rsid w:val="00522C71"/>
    <w:rsid w:val="00533616"/>
    <w:rsid w:val="00535ABA"/>
    <w:rsid w:val="005370C5"/>
    <w:rsid w:val="0053768B"/>
    <w:rsid w:val="005420F2"/>
    <w:rsid w:val="0054285C"/>
    <w:rsid w:val="00584173"/>
    <w:rsid w:val="00586533"/>
    <w:rsid w:val="00595520"/>
    <w:rsid w:val="005A44B9"/>
    <w:rsid w:val="005B0A80"/>
    <w:rsid w:val="005B1BA0"/>
    <w:rsid w:val="005B3DB3"/>
    <w:rsid w:val="005B759C"/>
    <w:rsid w:val="005D15CA"/>
    <w:rsid w:val="005D7969"/>
    <w:rsid w:val="005F08DF"/>
    <w:rsid w:val="005F3066"/>
    <w:rsid w:val="005F3663"/>
    <w:rsid w:val="005F3E61"/>
    <w:rsid w:val="00604DDD"/>
    <w:rsid w:val="006115CC"/>
    <w:rsid w:val="00611FC4"/>
    <w:rsid w:val="006176FB"/>
    <w:rsid w:val="006177C5"/>
    <w:rsid w:val="00630FCB"/>
    <w:rsid w:val="00640B26"/>
    <w:rsid w:val="00646FB9"/>
    <w:rsid w:val="0065766B"/>
    <w:rsid w:val="006770B2"/>
    <w:rsid w:val="00686A48"/>
    <w:rsid w:val="006940E1"/>
    <w:rsid w:val="006A3C72"/>
    <w:rsid w:val="006A6466"/>
    <w:rsid w:val="006A7392"/>
    <w:rsid w:val="006B03A1"/>
    <w:rsid w:val="006B67D9"/>
    <w:rsid w:val="006C5535"/>
    <w:rsid w:val="006D0589"/>
    <w:rsid w:val="006E564B"/>
    <w:rsid w:val="006E7154"/>
    <w:rsid w:val="007003CD"/>
    <w:rsid w:val="007063FD"/>
    <w:rsid w:val="0070701E"/>
    <w:rsid w:val="007173E0"/>
    <w:rsid w:val="0072632A"/>
    <w:rsid w:val="007358E8"/>
    <w:rsid w:val="00736ECE"/>
    <w:rsid w:val="0074533B"/>
    <w:rsid w:val="007643BC"/>
    <w:rsid w:val="007801C5"/>
    <w:rsid w:val="00780C68"/>
    <w:rsid w:val="007959FE"/>
    <w:rsid w:val="007A0CF1"/>
    <w:rsid w:val="007A478E"/>
    <w:rsid w:val="007B6BA5"/>
    <w:rsid w:val="007C3390"/>
    <w:rsid w:val="007C42D8"/>
    <w:rsid w:val="007C4F4B"/>
    <w:rsid w:val="007D7362"/>
    <w:rsid w:val="007F5CE2"/>
    <w:rsid w:val="007F6611"/>
    <w:rsid w:val="00800522"/>
    <w:rsid w:val="00810BAC"/>
    <w:rsid w:val="008175E9"/>
    <w:rsid w:val="008242D7"/>
    <w:rsid w:val="0082577B"/>
    <w:rsid w:val="008272DD"/>
    <w:rsid w:val="00866893"/>
    <w:rsid w:val="00866F02"/>
    <w:rsid w:val="00867D18"/>
    <w:rsid w:val="00871F9A"/>
    <w:rsid w:val="00871FD5"/>
    <w:rsid w:val="0088172E"/>
    <w:rsid w:val="00881EFA"/>
    <w:rsid w:val="008879CB"/>
    <w:rsid w:val="008979B1"/>
    <w:rsid w:val="008A0B09"/>
    <w:rsid w:val="008A6B25"/>
    <w:rsid w:val="008A6C4F"/>
    <w:rsid w:val="008A77AE"/>
    <w:rsid w:val="008B389E"/>
    <w:rsid w:val="008D045E"/>
    <w:rsid w:val="008D3F25"/>
    <w:rsid w:val="008D4D82"/>
    <w:rsid w:val="008E0E46"/>
    <w:rsid w:val="008E7116"/>
    <w:rsid w:val="008F143B"/>
    <w:rsid w:val="008F3882"/>
    <w:rsid w:val="008F4B7C"/>
    <w:rsid w:val="00926E47"/>
    <w:rsid w:val="00932DAF"/>
    <w:rsid w:val="009339F9"/>
    <w:rsid w:val="00947162"/>
    <w:rsid w:val="009610D0"/>
    <w:rsid w:val="0096375C"/>
    <w:rsid w:val="009662E6"/>
    <w:rsid w:val="0097095E"/>
    <w:rsid w:val="009724BE"/>
    <w:rsid w:val="0098592B"/>
    <w:rsid w:val="00985FC4"/>
    <w:rsid w:val="00990766"/>
    <w:rsid w:val="00991261"/>
    <w:rsid w:val="00993E2B"/>
    <w:rsid w:val="009964C4"/>
    <w:rsid w:val="009A7B81"/>
    <w:rsid w:val="009C4A90"/>
    <w:rsid w:val="009D01C0"/>
    <w:rsid w:val="009D6A08"/>
    <w:rsid w:val="009E0A16"/>
    <w:rsid w:val="009E6CB7"/>
    <w:rsid w:val="009E7970"/>
    <w:rsid w:val="009E7C3B"/>
    <w:rsid w:val="009F2EAC"/>
    <w:rsid w:val="009F57E3"/>
    <w:rsid w:val="00A10F4F"/>
    <w:rsid w:val="00A11067"/>
    <w:rsid w:val="00A1704A"/>
    <w:rsid w:val="00A27C41"/>
    <w:rsid w:val="00A425EB"/>
    <w:rsid w:val="00A72E4B"/>
    <w:rsid w:val="00A72F22"/>
    <w:rsid w:val="00A733BC"/>
    <w:rsid w:val="00A748A6"/>
    <w:rsid w:val="00A76A69"/>
    <w:rsid w:val="00A8187B"/>
    <w:rsid w:val="00A879A4"/>
    <w:rsid w:val="00A948C9"/>
    <w:rsid w:val="00AA0FF8"/>
    <w:rsid w:val="00AC0F2C"/>
    <w:rsid w:val="00AC502A"/>
    <w:rsid w:val="00AC5A70"/>
    <w:rsid w:val="00AD74F0"/>
    <w:rsid w:val="00AF58C1"/>
    <w:rsid w:val="00B04A3F"/>
    <w:rsid w:val="00B06643"/>
    <w:rsid w:val="00B15055"/>
    <w:rsid w:val="00B20551"/>
    <w:rsid w:val="00B23D55"/>
    <w:rsid w:val="00B30179"/>
    <w:rsid w:val="00B31000"/>
    <w:rsid w:val="00B33FC7"/>
    <w:rsid w:val="00B37832"/>
    <w:rsid w:val="00B37B15"/>
    <w:rsid w:val="00B45C02"/>
    <w:rsid w:val="00B70B63"/>
    <w:rsid w:val="00B72A1E"/>
    <w:rsid w:val="00B81E12"/>
    <w:rsid w:val="00BA339B"/>
    <w:rsid w:val="00BB23CC"/>
    <w:rsid w:val="00BC0528"/>
    <w:rsid w:val="00BC1E7E"/>
    <w:rsid w:val="00BC74E9"/>
    <w:rsid w:val="00BD2E1E"/>
    <w:rsid w:val="00BE36A9"/>
    <w:rsid w:val="00BE618E"/>
    <w:rsid w:val="00BE7BEC"/>
    <w:rsid w:val="00BF0A5A"/>
    <w:rsid w:val="00BF0E63"/>
    <w:rsid w:val="00BF12A3"/>
    <w:rsid w:val="00BF16D7"/>
    <w:rsid w:val="00BF2373"/>
    <w:rsid w:val="00C0294F"/>
    <w:rsid w:val="00C044E2"/>
    <w:rsid w:val="00C048CB"/>
    <w:rsid w:val="00C066F3"/>
    <w:rsid w:val="00C408B7"/>
    <w:rsid w:val="00C411EB"/>
    <w:rsid w:val="00C463DD"/>
    <w:rsid w:val="00C66B7E"/>
    <w:rsid w:val="00C745C3"/>
    <w:rsid w:val="00C86290"/>
    <w:rsid w:val="00C978F5"/>
    <w:rsid w:val="00CA24A4"/>
    <w:rsid w:val="00CB348D"/>
    <w:rsid w:val="00CD107D"/>
    <w:rsid w:val="00CD46F5"/>
    <w:rsid w:val="00CE4A8F"/>
    <w:rsid w:val="00CE78F6"/>
    <w:rsid w:val="00CF071D"/>
    <w:rsid w:val="00D0123D"/>
    <w:rsid w:val="00D15B04"/>
    <w:rsid w:val="00D2031B"/>
    <w:rsid w:val="00D20B47"/>
    <w:rsid w:val="00D25FE2"/>
    <w:rsid w:val="00D368BE"/>
    <w:rsid w:val="00D37DA9"/>
    <w:rsid w:val="00D406A7"/>
    <w:rsid w:val="00D40765"/>
    <w:rsid w:val="00D43252"/>
    <w:rsid w:val="00D44D86"/>
    <w:rsid w:val="00D50B7D"/>
    <w:rsid w:val="00D52012"/>
    <w:rsid w:val="00D704E5"/>
    <w:rsid w:val="00D72727"/>
    <w:rsid w:val="00D812CE"/>
    <w:rsid w:val="00D978C6"/>
    <w:rsid w:val="00DA0956"/>
    <w:rsid w:val="00DA357F"/>
    <w:rsid w:val="00DA3E12"/>
    <w:rsid w:val="00DB6908"/>
    <w:rsid w:val="00DC18AD"/>
    <w:rsid w:val="00DF7CAE"/>
    <w:rsid w:val="00E062ED"/>
    <w:rsid w:val="00E423C0"/>
    <w:rsid w:val="00E6414C"/>
    <w:rsid w:val="00E7260F"/>
    <w:rsid w:val="00E83A8A"/>
    <w:rsid w:val="00E8702D"/>
    <w:rsid w:val="00E905F4"/>
    <w:rsid w:val="00E916A9"/>
    <w:rsid w:val="00E916DE"/>
    <w:rsid w:val="00E925AD"/>
    <w:rsid w:val="00E93A1D"/>
    <w:rsid w:val="00E961A6"/>
    <w:rsid w:val="00E96630"/>
    <w:rsid w:val="00ED18DC"/>
    <w:rsid w:val="00ED46AD"/>
    <w:rsid w:val="00ED6201"/>
    <w:rsid w:val="00ED7A2A"/>
    <w:rsid w:val="00EF1D7F"/>
    <w:rsid w:val="00EF5C50"/>
    <w:rsid w:val="00EF6B05"/>
    <w:rsid w:val="00F0137E"/>
    <w:rsid w:val="00F11F86"/>
    <w:rsid w:val="00F21786"/>
    <w:rsid w:val="00F32CB1"/>
    <w:rsid w:val="00F3742B"/>
    <w:rsid w:val="00F41FDB"/>
    <w:rsid w:val="00F42B78"/>
    <w:rsid w:val="00F50596"/>
    <w:rsid w:val="00F5100B"/>
    <w:rsid w:val="00F56D63"/>
    <w:rsid w:val="00F609A9"/>
    <w:rsid w:val="00F80C99"/>
    <w:rsid w:val="00F867EC"/>
    <w:rsid w:val="00F91B2B"/>
    <w:rsid w:val="00FC03CD"/>
    <w:rsid w:val="00FC0646"/>
    <w:rsid w:val="00FC68B7"/>
    <w:rsid w:val="00FE135B"/>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50"/>
    <o:shapelayout v:ext="edit">
      <o:idmap v:ext="edit" data="2"/>
    </o:shapelayout>
  </w:shapeDefaults>
  <w:decimalSymbol w:val="."/>
  <w:listSeparator w:val=","/>
  <w14:docId w14:val="0ED581BA"/>
  <w15:docId w15:val="{A28CB33C-FB31-42C6-BC26-9FDC283B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paragraph" w:styleId="Revision">
    <w:name w:val="Revision"/>
    <w:hidden/>
    <w:uiPriority w:val="99"/>
    <w:semiHidden/>
    <w:rsid w:val="00D812CE"/>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F2CFB-7C24-4EDC-99F8-0A97A8FC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3.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FDB4A9A-DD1D-431C-883D-883845E55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TRANS_WP1_24_E.dotm</Template>
  <TotalTime>0</TotalTime>
  <Pages>2</Pages>
  <Words>377</Words>
  <Characters>1969</Characters>
  <Application>Microsoft Office Word</Application>
  <DocSecurity>0</DocSecurity>
  <Lines>52</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ECE/TRANS/WP.11/2024/7</dc:title>
  <dc:subject>2414454</dc:subject>
  <dc:creator>ND June 2024</dc:creator>
  <cp:keywords/>
  <dc:description/>
  <cp:lastModifiedBy>Pauline Anne Escalante</cp:lastModifiedBy>
  <cp:revision>2</cp:revision>
  <cp:lastPrinted>2009-02-18T09:36:00Z</cp:lastPrinted>
  <dcterms:created xsi:type="dcterms:W3CDTF">2024-08-09T14:05:00Z</dcterms:created>
  <dcterms:modified xsi:type="dcterms:W3CDTF">2024-08-09T14:05:00Z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