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7C4DA070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2528F64" w14:textId="77777777" w:rsidR="002D5AAC" w:rsidRDefault="002D5AAC" w:rsidP="00CE05F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453B77C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AB2E6D1" w14:textId="4E2FA020" w:rsidR="002D5AAC" w:rsidRDefault="00CE05F1" w:rsidP="00CE05F1">
            <w:pPr>
              <w:jc w:val="right"/>
            </w:pPr>
            <w:r w:rsidRPr="00CE05F1">
              <w:rPr>
                <w:sz w:val="40"/>
              </w:rPr>
              <w:t>ECE</w:t>
            </w:r>
            <w:r>
              <w:t>/TRANS/WP.29/2024/149</w:t>
            </w:r>
          </w:p>
        </w:tc>
      </w:tr>
      <w:tr w:rsidR="002D5AAC" w14:paraId="1BAA78FF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910D196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238005E" wp14:editId="5972E13A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5454CB9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387018BC" w14:textId="77777777" w:rsidR="002D5AAC" w:rsidRDefault="00CE05F1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2548587C" w14:textId="77777777" w:rsidR="00CE05F1" w:rsidRDefault="00CE05F1" w:rsidP="00CE05F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29 August 2024</w:t>
            </w:r>
          </w:p>
          <w:p w14:paraId="0F0B7EC2" w14:textId="77777777" w:rsidR="00CE05F1" w:rsidRDefault="00CE05F1" w:rsidP="00CE05F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6E9D17E4" w14:textId="7CE6C772" w:rsidR="00CE05F1" w:rsidRPr="008D53B6" w:rsidRDefault="00CE05F1" w:rsidP="00CE05F1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75F08927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611097C7" w14:textId="77777777" w:rsidR="00CE05F1" w:rsidRPr="006F3369" w:rsidRDefault="00CE05F1" w:rsidP="00CE05F1">
      <w:pPr>
        <w:spacing w:before="120"/>
        <w:rPr>
          <w:sz w:val="28"/>
          <w:szCs w:val="28"/>
        </w:rPr>
      </w:pPr>
      <w:r w:rsidRPr="006F3369">
        <w:rPr>
          <w:sz w:val="28"/>
          <w:szCs w:val="28"/>
        </w:rPr>
        <w:t>Комитет по внутреннему транспорту</w:t>
      </w:r>
    </w:p>
    <w:p w14:paraId="6F0EC456" w14:textId="7CAB28FC" w:rsidR="00CE05F1" w:rsidRPr="00CE05F1" w:rsidRDefault="00CE05F1" w:rsidP="00CE05F1">
      <w:pPr>
        <w:spacing w:before="120"/>
        <w:rPr>
          <w:b/>
          <w:bCs/>
          <w:sz w:val="24"/>
          <w:szCs w:val="24"/>
        </w:rPr>
      </w:pPr>
      <w:r w:rsidRPr="00CE05F1">
        <w:rPr>
          <w:b/>
          <w:bCs/>
          <w:sz w:val="24"/>
          <w:szCs w:val="24"/>
        </w:rPr>
        <w:t xml:space="preserve">Всемирный форум для согласования </w:t>
      </w:r>
      <w:r w:rsidRPr="00CE05F1">
        <w:rPr>
          <w:b/>
          <w:bCs/>
          <w:sz w:val="24"/>
          <w:szCs w:val="24"/>
        </w:rPr>
        <w:br/>
      </w:r>
      <w:r w:rsidRPr="00CE05F1">
        <w:rPr>
          <w:b/>
          <w:bCs/>
          <w:sz w:val="24"/>
          <w:szCs w:val="24"/>
        </w:rPr>
        <w:t>правил в области транспортных средств</w:t>
      </w:r>
    </w:p>
    <w:p w14:paraId="248F1C77" w14:textId="117589D0" w:rsidR="00CE05F1" w:rsidRPr="00CE05F1" w:rsidRDefault="00CE05F1" w:rsidP="00CE05F1">
      <w:pPr>
        <w:spacing w:before="120"/>
        <w:rPr>
          <w:b/>
          <w:bCs/>
        </w:rPr>
      </w:pPr>
      <w:r>
        <w:rPr>
          <w:b/>
          <w:bCs/>
          <w:lang w:val="en-US"/>
        </w:rPr>
        <w:t>C</w:t>
      </w:r>
      <w:r>
        <w:rPr>
          <w:b/>
          <w:bCs/>
        </w:rPr>
        <w:t>то девяносто четвертая</w:t>
      </w:r>
      <w:r>
        <w:rPr>
          <w:b/>
          <w:bCs/>
        </w:rPr>
        <w:t xml:space="preserve"> сессия</w:t>
      </w:r>
    </w:p>
    <w:p w14:paraId="2143D993" w14:textId="2556780B" w:rsidR="00CE05F1" w:rsidRPr="00CE05F1" w:rsidRDefault="00CE05F1" w:rsidP="00CE05F1">
      <w:pPr>
        <w:tabs>
          <w:tab w:val="left" w:pos="5560"/>
        </w:tabs>
      </w:pPr>
      <w:r>
        <w:t>Женева, 12–15 ноября 2024 года</w:t>
      </w:r>
    </w:p>
    <w:p w14:paraId="42FE95CC" w14:textId="77777777" w:rsidR="00CE05F1" w:rsidRPr="006F3369" w:rsidRDefault="00CE05F1" w:rsidP="00CE05F1">
      <w:r>
        <w:t>Пункт 4.9.4 предварительной повестки дня</w:t>
      </w:r>
    </w:p>
    <w:p w14:paraId="3BC59232" w14:textId="77777777" w:rsidR="00CE05F1" w:rsidRPr="006F3369" w:rsidRDefault="00CE05F1" w:rsidP="00CE05F1">
      <w:pPr>
        <w:rPr>
          <w:b/>
        </w:rPr>
      </w:pPr>
      <w:r>
        <w:rPr>
          <w:b/>
          <w:bCs/>
        </w:rPr>
        <w:t>Соглашение 1958 года:</w:t>
      </w:r>
    </w:p>
    <w:p w14:paraId="2C8D9304" w14:textId="477A526E" w:rsidR="00CE05F1" w:rsidRPr="006F3369" w:rsidRDefault="00CE05F1" w:rsidP="00CE05F1">
      <w:pPr>
        <w:rPr>
          <w:b/>
          <w:bCs/>
        </w:rPr>
      </w:pPr>
      <w:r>
        <w:rPr>
          <w:b/>
          <w:bCs/>
        </w:rPr>
        <w:t xml:space="preserve">Рассмотрение проектов поправок </w:t>
      </w:r>
      <w:r>
        <w:rPr>
          <w:b/>
          <w:bCs/>
        </w:rPr>
        <w:br/>
      </w:r>
      <w:r>
        <w:rPr>
          <w:b/>
          <w:bCs/>
        </w:rPr>
        <w:t>к существующим</w:t>
      </w:r>
      <w:r>
        <w:rPr>
          <w:b/>
          <w:bCs/>
        </w:rPr>
        <w:t xml:space="preserve"> </w:t>
      </w:r>
      <w:r>
        <w:rPr>
          <w:b/>
          <w:bCs/>
        </w:rPr>
        <w:t xml:space="preserve">правилам ООН, </w:t>
      </w:r>
      <w:r>
        <w:rPr>
          <w:b/>
          <w:bCs/>
        </w:rPr>
        <w:br/>
      </w:r>
      <w:r>
        <w:rPr>
          <w:b/>
          <w:bCs/>
        </w:rPr>
        <w:t>представленных GRVA</w:t>
      </w:r>
    </w:p>
    <w:p w14:paraId="4E4DC28A" w14:textId="46C5CAE5" w:rsidR="00CE05F1" w:rsidRPr="006F3369" w:rsidRDefault="00CE05F1" w:rsidP="00CE05F1">
      <w:pPr>
        <w:pStyle w:val="HChG"/>
      </w:pPr>
      <w:r>
        <w:tab/>
      </w:r>
      <w:r>
        <w:tab/>
      </w:r>
      <w:r>
        <w:t>Предложение по дополнению 5 к поправкам серии 12 к</w:t>
      </w:r>
      <w:r>
        <w:t> </w:t>
      </w:r>
      <w:r>
        <w:t>Правилам № 13 ООН (торможение большегрузных транспортных средств)</w:t>
      </w:r>
    </w:p>
    <w:p w14:paraId="182D09EB" w14:textId="05439707" w:rsidR="00CE05F1" w:rsidRPr="00CE05F1" w:rsidRDefault="00CE05F1" w:rsidP="00CE05F1">
      <w:pPr>
        <w:pStyle w:val="H1G"/>
      </w:pPr>
      <w:r>
        <w:tab/>
      </w:r>
      <w:r>
        <w:tab/>
        <w:t>Представлено Рабочей группой по</w:t>
      </w:r>
      <w:r>
        <w:t xml:space="preserve"> </w:t>
      </w:r>
      <w:r>
        <w:t>автоматизированным/</w:t>
      </w:r>
      <w:r>
        <w:t xml:space="preserve"> </w:t>
      </w:r>
      <w:r>
        <w:t>автономным и подключенным транспортным средствам</w:t>
      </w:r>
      <w:r w:rsidRPr="00CE05F1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</w:p>
    <w:p w14:paraId="12E2316C" w14:textId="1A64123A" w:rsidR="00CE05F1" w:rsidRDefault="00CE05F1" w:rsidP="00CE05F1">
      <w:pPr>
        <w:pStyle w:val="SingleTxtG"/>
      </w:pPr>
      <w:r w:rsidRPr="005D3505">
        <w:tab/>
      </w:r>
      <w:r>
        <w:t>Воспроизведенный ниже текст был принят Рабочей группой по автоматизированным/автономным и подключенным транспортным средствам (GRVA) на ее девятнадцатой сессии (ECE/TRANS/WP.29/GRVA/19, п</w:t>
      </w:r>
      <w:r>
        <w:t>. </w:t>
      </w:r>
      <w:r>
        <w:t>76). В его основу положен неофициальный документ GRVA-19</w:t>
      </w:r>
      <w:r>
        <w:t>-</w:t>
      </w:r>
      <w:r>
        <w:t>11. Этот текст представлен Всемирному форуму для согласования правил в области транспортных средств (WP.29) и Административному комитету (AC.1) для рассмотрения на их сессиях в ноябре 2024</w:t>
      </w:r>
      <w:r>
        <w:t> </w:t>
      </w:r>
      <w:r>
        <w:t>года.</w:t>
      </w:r>
    </w:p>
    <w:p w14:paraId="6985C7E9" w14:textId="77777777" w:rsidR="00CE05F1" w:rsidRPr="009D382C" w:rsidRDefault="00CE05F1" w:rsidP="00CE05F1">
      <w:pPr>
        <w:pStyle w:val="SingleTxtG"/>
      </w:pPr>
      <w:r w:rsidRPr="005D3505">
        <w:rPr>
          <w:sz w:val="24"/>
          <w:szCs w:val="24"/>
          <w:lang w:eastAsia="zh-CN"/>
        </w:rPr>
        <w:br w:type="page"/>
      </w:r>
    </w:p>
    <w:p w14:paraId="4C532F67" w14:textId="77777777" w:rsidR="00CE05F1" w:rsidRPr="006F3369" w:rsidRDefault="00CE05F1" w:rsidP="00CE05F1">
      <w:pPr>
        <w:spacing w:after="120" w:line="240" w:lineRule="auto"/>
        <w:ind w:left="2268" w:right="425" w:hanging="1134"/>
        <w:jc w:val="both"/>
      </w:pPr>
      <w:r>
        <w:rPr>
          <w:i/>
          <w:iCs/>
        </w:rPr>
        <w:lastRenderedPageBreak/>
        <w:t>Пункт 4.5 приложения 15</w:t>
      </w:r>
      <w:r>
        <w:t xml:space="preserve"> изменить следующим образом: </w:t>
      </w:r>
    </w:p>
    <w:p w14:paraId="2E4E62A1" w14:textId="77777777" w:rsidR="00CE05F1" w:rsidRPr="00DA1D01" w:rsidRDefault="00CE05F1" w:rsidP="00CE05F1">
      <w:pPr>
        <w:pStyle w:val="xmsonormal"/>
        <w:autoSpaceDE w:val="0"/>
        <w:autoSpaceDN w:val="0"/>
        <w:spacing w:after="120"/>
        <w:ind w:left="2268" w:right="1134" w:hanging="1134"/>
        <w:jc w:val="both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lang w:val="ru-RU"/>
        </w:rPr>
        <w:t>«</w:t>
      </w:r>
      <w:r w:rsidRPr="00DA1D01">
        <w:rPr>
          <w:rFonts w:ascii="Times New Roman" w:hAnsi="Times New Roman" w:cs="Times New Roman"/>
          <w:lang w:val="ru-RU"/>
        </w:rPr>
        <w:t>4.5</w:t>
      </w:r>
      <w:r w:rsidRPr="00DA1D01">
        <w:rPr>
          <w:rFonts w:ascii="Times New Roman" w:hAnsi="Times New Roman" w:cs="Times New Roman"/>
          <w:lang w:val="ru-RU"/>
        </w:rPr>
        <w:tab/>
        <w:t>Испытание типа II (поведение транспортного средства на затяжных спусках)</w:t>
      </w:r>
    </w:p>
    <w:p w14:paraId="102A76A9" w14:textId="3E0391AC" w:rsidR="00CE05F1" w:rsidRPr="00DA1D01" w:rsidRDefault="00CE05F1" w:rsidP="00CE05F1">
      <w:pPr>
        <w:pStyle w:val="xmsonormal"/>
        <w:autoSpaceDE w:val="0"/>
        <w:autoSpaceDN w:val="0"/>
        <w:spacing w:after="120"/>
        <w:ind w:left="2268" w:right="1134" w:hanging="1134"/>
        <w:jc w:val="both"/>
        <w:rPr>
          <w:rFonts w:ascii="Times New Roman" w:hAnsi="Times New Roman" w:cs="Times New Roman"/>
        </w:rPr>
      </w:pPr>
      <w:r w:rsidRPr="00DA1D01">
        <w:rPr>
          <w:rFonts w:ascii="Times New Roman" w:hAnsi="Times New Roman" w:cs="Times New Roman"/>
          <w:lang w:val="ru-RU"/>
        </w:rPr>
        <w:t>4.5.1</w:t>
      </w:r>
      <w:r w:rsidRPr="00DA1D01">
        <w:rPr>
          <w:rFonts w:ascii="Times New Roman" w:hAnsi="Times New Roman" w:cs="Times New Roman"/>
          <w:lang w:val="ru-RU"/>
        </w:rPr>
        <w:tab/>
        <w:t>Проведение этого испытания требуется только в том случае, если на транспортном средстве соответствующего типа для проведения испытания типа II используются фрикционные тормоза в соответствии с требованиями пункта 1.6 приложения 4 (т.</w:t>
      </w:r>
      <w:r>
        <w:rPr>
          <w:rFonts w:ascii="Times New Roman" w:hAnsi="Times New Roman" w:cs="Times New Roman"/>
          <w:lang w:val="ru-RU"/>
        </w:rPr>
        <w:t> </w:t>
      </w:r>
      <w:r w:rsidRPr="00DA1D01">
        <w:rPr>
          <w:rFonts w:ascii="Times New Roman" w:hAnsi="Times New Roman" w:cs="Times New Roman"/>
          <w:lang w:val="ru-RU"/>
        </w:rPr>
        <w:t>е. под шестипроцентным уклоном) или пункта 1.8.2.5 b) (т.</w:t>
      </w:r>
      <w:r>
        <w:rPr>
          <w:rFonts w:ascii="Times New Roman" w:hAnsi="Times New Roman" w:cs="Times New Roman"/>
          <w:lang w:val="ru-RU"/>
        </w:rPr>
        <w:t> </w:t>
      </w:r>
      <w:r w:rsidRPr="00DA1D01">
        <w:rPr>
          <w:rFonts w:ascii="Times New Roman" w:hAnsi="Times New Roman" w:cs="Times New Roman"/>
          <w:lang w:val="ru-RU"/>
        </w:rPr>
        <w:t>е. под семипроцентным уклоном).</w:t>
      </w:r>
    </w:p>
    <w:p w14:paraId="4816DF66" w14:textId="28980BA4" w:rsidR="00CE05F1" w:rsidRPr="00DA1D01" w:rsidRDefault="00CE05F1" w:rsidP="00CE05F1">
      <w:pPr>
        <w:pStyle w:val="SingleTxtG"/>
        <w:ind w:left="2268" w:hanging="1134"/>
      </w:pPr>
      <w:r w:rsidRPr="00DA1D01">
        <w:t>4.5.2</w:t>
      </w:r>
      <w:r w:rsidRPr="00DA1D01">
        <w:tab/>
      </w:r>
      <w:r>
        <w:tab/>
      </w:r>
      <w:r w:rsidRPr="00DA1D01">
        <w:t>Тормозные накладки для механических транспортных средств категории</w:t>
      </w:r>
      <w:r>
        <w:t> </w:t>
      </w:r>
      <w:r w:rsidRPr="00DA1D01">
        <w:t>M</w:t>
      </w:r>
      <w:r w:rsidRPr="00DA1D01">
        <w:rPr>
          <w:vertAlign w:val="subscript"/>
        </w:rPr>
        <w:t>3</w:t>
      </w:r>
      <w:r w:rsidRPr="00DA1D01">
        <w:t xml:space="preserve"> (за исключением транспортных средств, которые согласно пункту 1.6.4 приложения 4 к настоящим Правилам необходимо подвергнуть испытанию типа IIA) и категории N</w:t>
      </w:r>
      <w:r w:rsidRPr="00DA1D01">
        <w:rPr>
          <w:vertAlign w:val="subscript"/>
        </w:rPr>
        <w:t>3</w:t>
      </w:r>
      <w:r w:rsidRPr="00DA1D01">
        <w:t>, а также для прицепов категории O</w:t>
      </w:r>
      <w:r w:rsidRPr="00DA1D01">
        <w:rPr>
          <w:vertAlign w:val="subscript"/>
        </w:rPr>
        <w:t>4</w:t>
      </w:r>
      <w:r w:rsidRPr="00DA1D01">
        <w:t xml:space="preserve"> испытывают в соответствии с процедурой, изложенной в пункте 1.6.1 приложения 4 к настоящим Правилам.</w:t>
      </w:r>
    </w:p>
    <w:p w14:paraId="30853A20" w14:textId="5445BEEC" w:rsidR="00CE05F1" w:rsidRPr="00DA1D01" w:rsidRDefault="00CE05F1" w:rsidP="00CE05F1">
      <w:pPr>
        <w:pStyle w:val="SingleTxtG"/>
        <w:ind w:left="2268"/>
      </w:pPr>
      <w:r w:rsidRPr="00DA1D01">
        <w:t>Тормозные накладки для механических транспортных средств категории</w:t>
      </w:r>
      <w:r>
        <w:t> </w:t>
      </w:r>
      <w:r w:rsidRPr="00DA1D01">
        <w:t>M</w:t>
      </w:r>
      <w:r w:rsidRPr="00DA1D01">
        <w:rPr>
          <w:vertAlign w:val="subscript"/>
        </w:rPr>
        <w:t>3</w:t>
      </w:r>
      <w:r w:rsidRPr="00DA1D01">
        <w:t xml:space="preserve"> и категории N</w:t>
      </w:r>
      <w:r w:rsidRPr="00DA1D01">
        <w:rPr>
          <w:vertAlign w:val="subscript"/>
        </w:rPr>
        <w:t>3</w:t>
      </w:r>
      <w:r w:rsidRPr="00DA1D01">
        <w:t>, которые, согласно пункту 1.6.4 приложения</w:t>
      </w:r>
      <w:r>
        <w:t> </w:t>
      </w:r>
      <w:r w:rsidRPr="00DA1D01">
        <w:t>4 к настоящим Правилам необходимо подвергнуть испытанию типа IIA и которые соответствуют этому требованию лишь в силу применения положений пункта 1.8.2.5 приложения 4 к настоящим Правилам, испытывают в соответствии с процедурой, изложенной в пункте 1.8.2.5 b) приложения 4 к настоящим Правилам</w:t>
      </w:r>
      <w:r>
        <w:t>»</w:t>
      </w:r>
      <w:r w:rsidRPr="00DA1D01">
        <w:t>.</w:t>
      </w:r>
    </w:p>
    <w:p w14:paraId="0213B0F3" w14:textId="77777777" w:rsidR="00CE05F1" w:rsidRPr="00A6022C" w:rsidRDefault="00CE05F1" w:rsidP="00CE05F1">
      <w:pPr>
        <w:spacing w:before="240"/>
        <w:jc w:val="center"/>
        <w:rPr>
          <w:u w:val="single"/>
        </w:rPr>
      </w:pPr>
      <w:r w:rsidRPr="00A6022C">
        <w:rPr>
          <w:u w:val="single"/>
        </w:rPr>
        <w:tab/>
      </w:r>
      <w:r w:rsidRPr="00A6022C">
        <w:rPr>
          <w:u w:val="single"/>
        </w:rPr>
        <w:tab/>
      </w:r>
      <w:r w:rsidRPr="00A6022C">
        <w:rPr>
          <w:u w:val="single"/>
        </w:rPr>
        <w:tab/>
      </w:r>
    </w:p>
    <w:p w14:paraId="1B5C449E" w14:textId="77777777" w:rsidR="00E12C5F" w:rsidRPr="008D53B6" w:rsidRDefault="00E12C5F" w:rsidP="00D9145B"/>
    <w:sectPr w:rsidR="00E12C5F" w:rsidRPr="008D53B6" w:rsidSect="00CE05F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71A9" w14:textId="77777777" w:rsidR="00C9498F" w:rsidRPr="00A312BC" w:rsidRDefault="00C9498F" w:rsidP="00A312BC"/>
  </w:endnote>
  <w:endnote w:type="continuationSeparator" w:id="0">
    <w:p w14:paraId="6A96037D" w14:textId="77777777" w:rsidR="00C9498F" w:rsidRPr="00A312BC" w:rsidRDefault="00C9498F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64CA" w14:textId="5355F051" w:rsidR="00CE05F1" w:rsidRPr="00CE05F1" w:rsidRDefault="00CE05F1">
    <w:pPr>
      <w:pStyle w:val="a8"/>
    </w:pPr>
    <w:r w:rsidRPr="00CE05F1">
      <w:rPr>
        <w:b/>
        <w:sz w:val="18"/>
      </w:rPr>
      <w:fldChar w:fldCharType="begin"/>
    </w:r>
    <w:r w:rsidRPr="00CE05F1">
      <w:rPr>
        <w:b/>
        <w:sz w:val="18"/>
      </w:rPr>
      <w:instrText xml:space="preserve"> PAGE  \* MERGEFORMAT </w:instrText>
    </w:r>
    <w:r w:rsidRPr="00CE05F1">
      <w:rPr>
        <w:b/>
        <w:sz w:val="18"/>
      </w:rPr>
      <w:fldChar w:fldCharType="separate"/>
    </w:r>
    <w:r w:rsidRPr="00CE05F1">
      <w:rPr>
        <w:b/>
        <w:noProof/>
        <w:sz w:val="18"/>
      </w:rPr>
      <w:t>2</w:t>
    </w:r>
    <w:r w:rsidRPr="00CE05F1">
      <w:rPr>
        <w:b/>
        <w:sz w:val="18"/>
      </w:rPr>
      <w:fldChar w:fldCharType="end"/>
    </w:r>
    <w:r>
      <w:rPr>
        <w:b/>
        <w:sz w:val="18"/>
      </w:rPr>
      <w:tab/>
    </w:r>
    <w:r>
      <w:t>GE.24-15489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F250" w14:textId="172B9145" w:rsidR="00CE05F1" w:rsidRPr="00CE05F1" w:rsidRDefault="00CE05F1" w:rsidP="00CE05F1">
    <w:pPr>
      <w:pStyle w:val="a8"/>
      <w:tabs>
        <w:tab w:val="clear" w:pos="9639"/>
        <w:tab w:val="right" w:pos="9638"/>
      </w:tabs>
      <w:rPr>
        <w:b/>
        <w:sz w:val="18"/>
      </w:rPr>
    </w:pPr>
    <w:r>
      <w:t>GE.24-15489</w:t>
    </w:r>
    <w:r>
      <w:tab/>
    </w:r>
    <w:r w:rsidRPr="00CE05F1">
      <w:rPr>
        <w:b/>
        <w:sz w:val="18"/>
      </w:rPr>
      <w:fldChar w:fldCharType="begin"/>
    </w:r>
    <w:r w:rsidRPr="00CE05F1">
      <w:rPr>
        <w:b/>
        <w:sz w:val="18"/>
      </w:rPr>
      <w:instrText xml:space="preserve"> PAGE  \* MERGEFORMAT </w:instrText>
    </w:r>
    <w:r w:rsidRPr="00CE05F1">
      <w:rPr>
        <w:b/>
        <w:sz w:val="18"/>
      </w:rPr>
      <w:fldChar w:fldCharType="separate"/>
    </w:r>
    <w:r w:rsidRPr="00CE05F1">
      <w:rPr>
        <w:b/>
        <w:noProof/>
        <w:sz w:val="18"/>
      </w:rPr>
      <w:t>3</w:t>
    </w:r>
    <w:r w:rsidRPr="00CE05F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B131" w14:textId="6617D717" w:rsidR="00042B72" w:rsidRPr="00CE05F1" w:rsidRDefault="00CE05F1" w:rsidP="00CE05F1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E8F328B" wp14:editId="5F4DB3BE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24-15489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E4EDE8A" wp14:editId="3EA65A4D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300824  060924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4810" w14:textId="77777777" w:rsidR="00C9498F" w:rsidRPr="001075E9" w:rsidRDefault="00C9498F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0B6DB9A" w14:textId="77777777" w:rsidR="00C9498F" w:rsidRDefault="00C9498F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50F5795F" w14:textId="7A2C58C0" w:rsidR="00CE05F1" w:rsidRPr="00CE05F1" w:rsidRDefault="00CE05F1">
      <w:pPr>
        <w:pStyle w:val="ad"/>
        <w:rPr>
          <w:sz w:val="20"/>
        </w:rPr>
      </w:pPr>
      <w:r>
        <w:tab/>
      </w:r>
      <w:r w:rsidRPr="00CE05F1">
        <w:rPr>
          <w:rStyle w:val="aa"/>
          <w:sz w:val="20"/>
          <w:vertAlign w:val="baseline"/>
        </w:rPr>
        <w:t>*</w:t>
      </w:r>
      <w:r w:rsidRPr="00CE05F1">
        <w:rPr>
          <w:rStyle w:val="aa"/>
          <w:vertAlign w:val="baseline"/>
        </w:rPr>
        <w:tab/>
      </w:r>
      <w:r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</w:t>
      </w:r>
      <w:r>
        <w:t> </w:t>
      </w:r>
      <w:r>
        <w:t>20.5), Всемирный форум будет разрабатывать, согласовывать и обновлять правила</w:t>
      </w:r>
      <w:r>
        <w:t> </w:t>
      </w:r>
      <w:r>
        <w:t>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5FBE" w14:textId="4052F3B1" w:rsidR="00CE05F1" w:rsidRPr="00CE05F1" w:rsidRDefault="00CE05F1">
    <w:pPr>
      <w:pStyle w:val="a5"/>
    </w:pPr>
    <w:fldSimple w:instr=" TITLE  \* MERGEFORMAT ">
      <w:r w:rsidR="00B4017A">
        <w:t>ECE/TRANS/WP.29/2024/149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619E" w14:textId="5BCEC5C2" w:rsidR="00CE05F1" w:rsidRPr="00CE05F1" w:rsidRDefault="00CE05F1" w:rsidP="00CE05F1">
    <w:pPr>
      <w:pStyle w:val="a5"/>
      <w:jc w:val="right"/>
    </w:pPr>
    <w:fldSimple w:instr=" TITLE  \* MERGEFORMAT ">
      <w:r w:rsidR="00B4017A">
        <w:t>ECE/TRANS/WP.29/2024/149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F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C38E8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4017A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9498F"/>
    <w:rsid w:val="00CA1679"/>
    <w:rsid w:val="00CB151C"/>
    <w:rsid w:val="00CE05F1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18F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D89A9"/>
  <w15:docId w15:val="{523D22CC-007B-4C96-87FE-D203CE7B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uiPriority w:val="99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uiPriority w:val="99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CE05F1"/>
    <w:rPr>
      <w:lang w:val="ru-RU" w:eastAsia="en-US"/>
    </w:rPr>
  </w:style>
  <w:style w:type="character" w:customStyle="1" w:styleId="HChGChar">
    <w:name w:val="_ H _Ch_G Char"/>
    <w:link w:val="HChG"/>
    <w:qFormat/>
    <w:locked/>
    <w:rsid w:val="00CE05F1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CE05F1"/>
    <w:rPr>
      <w:b/>
      <w:sz w:val="24"/>
      <w:lang w:val="ru-RU" w:eastAsia="ru-RU"/>
    </w:rPr>
  </w:style>
  <w:style w:type="paragraph" w:customStyle="1" w:styleId="xmsonormal">
    <w:name w:val="x_msonormal"/>
    <w:basedOn w:val="a"/>
    <w:rsid w:val="00CE05F1"/>
    <w:pPr>
      <w:suppressAutoHyphens w:val="0"/>
      <w:spacing w:line="240" w:lineRule="auto"/>
    </w:pPr>
    <w:rPr>
      <w:rFonts w:ascii="Calibri" w:hAnsi="Calibri" w:cs="Calibri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F6F901-80B1-4897-96D2-0FF280B3FCF0}"/>
</file>

<file path=customXml/itemProps2.xml><?xml version="1.0" encoding="utf-8"?>
<ds:datastoreItem xmlns:ds="http://schemas.openxmlformats.org/officeDocument/2006/customXml" ds:itemID="{965D65CC-75DF-4AD0-81E7-69CFAF0411ED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2</Pages>
  <Words>245</Words>
  <Characters>2185</Characters>
  <Application>Microsoft Office Word</Application>
  <DocSecurity>0</DocSecurity>
  <Lines>198</Lines>
  <Paragraphs>80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ECE/TRANS/WP.29/2024/149</vt:lpstr>
      <vt:lpstr>A/</vt:lpstr>
      <vt:lpstr>A/</vt:lpstr>
    </vt:vector>
  </TitlesOfParts>
  <Company>DCM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ECE/TRANS/WP.29/2024/149</dc:title>
  <dc:subject/>
  <dc:creator>Elena IZOTOVA</dc:creator>
  <cp:keywords/>
  <cp:lastModifiedBy>Elena Izotova</cp:lastModifiedBy>
  <cp:revision>3</cp:revision>
  <cp:lastPrinted>2024-09-06T11:01:00Z</cp:lastPrinted>
  <dcterms:created xsi:type="dcterms:W3CDTF">2024-09-06T11:01:00Z</dcterms:created>
  <dcterms:modified xsi:type="dcterms:W3CDTF">2024-09-06T11:01:00Z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