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63A3BE3A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/TRANS/WP.29/2024/</w:t>
            </w:r>
            <w:r w:rsidR="00574E7D">
              <w:t>1</w:t>
            </w:r>
            <w:r w:rsidR="00E8628F">
              <w:t>49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4A19E2FB" w:rsidR="00DA4201" w:rsidRDefault="00832167" w:rsidP="00DA4201">
            <w:pPr>
              <w:spacing w:line="240" w:lineRule="exact"/>
            </w:pPr>
            <w:r>
              <w:t>29</w:t>
            </w:r>
            <w:r w:rsidR="00BF1F86">
              <w:t xml:space="preserve"> August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77777777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7B038CA" w14:textId="77777777" w:rsidR="005B5427" w:rsidRDefault="005B5427" w:rsidP="005B5427">
      <w:pPr>
        <w:tabs>
          <w:tab w:val="left" w:pos="5560"/>
        </w:tabs>
      </w:pPr>
      <w:r>
        <w:t>Geneva, 12–15 November 2024</w:t>
      </w:r>
      <w:r>
        <w:tab/>
      </w:r>
    </w:p>
    <w:p w14:paraId="3E7FA082" w14:textId="0931DFD5" w:rsidR="005B5427" w:rsidRDefault="005B5427" w:rsidP="005B5427">
      <w:r>
        <w:t>Item 4.</w:t>
      </w:r>
      <w:r w:rsidR="001822EC">
        <w:t>9.</w:t>
      </w:r>
      <w:r w:rsidR="00E8628F">
        <w:t>4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1E021A6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</w:t>
      </w:r>
      <w:r w:rsidR="001822EC">
        <w:rPr>
          <w:b/>
        </w:rPr>
        <w:t>RVA</w:t>
      </w:r>
    </w:p>
    <w:p w14:paraId="15C4C008" w14:textId="1A762088" w:rsidR="005B5427" w:rsidRDefault="0063224C" w:rsidP="005B5427">
      <w:pPr>
        <w:pStyle w:val="HChG"/>
        <w:ind w:left="1124" w:right="1138" w:firstLine="0"/>
      </w:pPr>
      <w:r w:rsidRPr="0063224C">
        <w:rPr>
          <w:lang w:eastAsia="en-GB"/>
        </w:rPr>
        <w:t xml:space="preserve">Proposal for Supplement </w:t>
      </w:r>
      <w:r w:rsidR="00E8628F">
        <w:rPr>
          <w:lang w:eastAsia="en-GB"/>
        </w:rPr>
        <w:t>5</w:t>
      </w:r>
      <w:r w:rsidRPr="0063224C">
        <w:rPr>
          <w:lang w:eastAsia="en-GB"/>
        </w:rPr>
        <w:t xml:space="preserve"> to </w:t>
      </w:r>
      <w:r w:rsidR="004E3D50">
        <w:rPr>
          <w:lang w:eastAsia="en-GB"/>
        </w:rPr>
        <w:t>the 1</w:t>
      </w:r>
      <w:r w:rsidR="00E8628F">
        <w:rPr>
          <w:lang w:eastAsia="en-GB"/>
        </w:rPr>
        <w:t>2</w:t>
      </w:r>
      <w:r w:rsidR="004E3D50">
        <w:rPr>
          <w:lang w:eastAsia="en-GB"/>
        </w:rPr>
        <w:t xml:space="preserve"> series of amendments to </w:t>
      </w:r>
      <w:r w:rsidRPr="0063224C">
        <w:rPr>
          <w:lang w:eastAsia="en-GB"/>
        </w:rPr>
        <w:t xml:space="preserve">UN Regulation No. </w:t>
      </w:r>
      <w:r w:rsidR="001822EC">
        <w:rPr>
          <w:lang w:eastAsia="en-GB"/>
        </w:rPr>
        <w:t>1</w:t>
      </w:r>
      <w:r w:rsidR="004E3D50">
        <w:rPr>
          <w:lang w:eastAsia="en-GB"/>
        </w:rPr>
        <w:t>3</w:t>
      </w:r>
      <w:r w:rsidRPr="0063224C">
        <w:rPr>
          <w:lang w:eastAsia="en-GB"/>
        </w:rPr>
        <w:t xml:space="preserve"> (</w:t>
      </w:r>
      <w:r w:rsidR="004E3D50">
        <w:rPr>
          <w:lang w:eastAsia="en-GB"/>
        </w:rPr>
        <w:t>Heavy vehicle</w:t>
      </w:r>
      <w:r w:rsidR="001E13D9">
        <w:rPr>
          <w:lang w:eastAsia="en-GB"/>
        </w:rPr>
        <w:t xml:space="preserve"> braking</w:t>
      </w:r>
      <w:r w:rsidRPr="0063224C">
        <w:rPr>
          <w:lang w:eastAsia="en-GB"/>
        </w:rPr>
        <w:t>)</w:t>
      </w:r>
      <w:r w:rsidR="005B5427">
        <w:t xml:space="preserve"> </w:t>
      </w:r>
    </w:p>
    <w:p w14:paraId="3807C0D5" w14:textId="4EFD6372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753C0F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69311164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>The text reproduced below was adopted by the Working Party on</w:t>
      </w:r>
      <w:r w:rsidR="00753C0F" w:rsidRPr="00753C0F">
        <w:rPr>
          <w:szCs w:val="24"/>
        </w:rPr>
        <w:t xml:space="preserve"> </w:t>
      </w:r>
      <w:r w:rsidR="00753C0F">
        <w:rPr>
          <w:szCs w:val="24"/>
        </w:rPr>
        <w:t>Working Party on Automated/Autonomous and Connected Vehicles</w:t>
      </w:r>
      <w:r w:rsidR="005C768B" w:rsidRPr="005C768B">
        <w:rPr>
          <w:lang w:val="en-US"/>
        </w:rPr>
        <w:t xml:space="preserve"> </w:t>
      </w:r>
      <w:r>
        <w:rPr>
          <w:lang w:val="en-US"/>
        </w:rPr>
        <w:t>(GR</w:t>
      </w:r>
      <w:r w:rsidR="00753C0F">
        <w:rPr>
          <w:lang w:val="en-US"/>
        </w:rPr>
        <w:t>VA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DE69A1">
        <w:rPr>
          <w:lang w:val="en-US"/>
        </w:rPr>
        <w:t>nineteenth</w:t>
      </w:r>
      <w:r w:rsidR="005C768B">
        <w:rPr>
          <w:lang w:val="en-US"/>
        </w:rPr>
        <w:t xml:space="preserve"> </w:t>
      </w:r>
      <w:r>
        <w:rPr>
          <w:lang w:val="en-US"/>
        </w:rPr>
        <w:t>session (ECE/TRANS/WP.29/GR</w:t>
      </w:r>
      <w:r w:rsidR="00DE69A1">
        <w:rPr>
          <w:lang w:val="en-US"/>
        </w:rPr>
        <w:t>VA</w:t>
      </w:r>
      <w:r>
        <w:rPr>
          <w:lang w:val="en-US"/>
        </w:rPr>
        <w:t>/</w:t>
      </w:r>
      <w:r w:rsidR="00DE69A1">
        <w:rPr>
          <w:lang w:val="en-US"/>
        </w:rPr>
        <w:t>19</w:t>
      </w:r>
      <w:r>
        <w:rPr>
          <w:lang w:val="en-US"/>
        </w:rPr>
        <w:t xml:space="preserve">, para. </w:t>
      </w:r>
      <w:r w:rsidR="001E13D9">
        <w:rPr>
          <w:lang w:val="en-US"/>
        </w:rPr>
        <w:t>76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D425DF">
        <w:rPr>
          <w:lang w:eastAsia="en-GB"/>
        </w:rPr>
        <w:t xml:space="preserve">informal document </w:t>
      </w:r>
      <w:r w:rsidR="00D425DF" w:rsidRPr="00D425DF">
        <w:rPr>
          <w:lang w:eastAsia="en-GB"/>
        </w:rPr>
        <w:t>G</w:t>
      </w:r>
      <w:r w:rsidR="008274E5">
        <w:rPr>
          <w:lang w:eastAsia="en-GB"/>
        </w:rPr>
        <w:t>RVA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19</w:t>
      </w:r>
      <w:r w:rsidR="00D425DF" w:rsidRPr="00D425DF">
        <w:rPr>
          <w:lang w:eastAsia="en-GB"/>
        </w:rPr>
        <w:t>-</w:t>
      </w:r>
      <w:r w:rsidR="001E13D9">
        <w:rPr>
          <w:lang w:eastAsia="en-GB"/>
        </w:rPr>
        <w:t>11</w:t>
      </w:r>
      <w:r w:rsidR="00D425DF">
        <w:rPr>
          <w:lang w:eastAsia="en-GB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B35A75">
        <w:rPr>
          <w:lang w:val="en-US"/>
        </w:rPr>
        <w:t>November</w:t>
      </w:r>
      <w:r>
        <w:rPr>
          <w:lang w:val="en-US"/>
        </w:rPr>
        <w:t xml:space="preserve">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F84DCE3" w14:textId="77777777" w:rsidR="00D5262D" w:rsidRPr="00394543" w:rsidRDefault="00D5262D" w:rsidP="00D5262D">
      <w:pPr>
        <w:spacing w:after="120" w:line="240" w:lineRule="auto"/>
        <w:ind w:left="2268" w:right="425" w:hanging="1134"/>
        <w:jc w:val="both"/>
      </w:pPr>
      <w:r w:rsidRPr="00394543">
        <w:rPr>
          <w:i/>
        </w:rPr>
        <w:lastRenderedPageBreak/>
        <w:t>Paragraph 4.5 of Annex 15.,</w:t>
      </w:r>
      <w:r w:rsidRPr="00394543">
        <w:t xml:space="preserve"> amend to read: </w:t>
      </w:r>
    </w:p>
    <w:p w14:paraId="271AF1CB" w14:textId="77777777" w:rsidR="00D5262D" w:rsidRPr="00C11F8D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caps/>
          <w:lang w:val="en-GB"/>
        </w:rPr>
      </w:pPr>
      <w:r w:rsidRPr="00394543">
        <w:rPr>
          <w:rFonts w:ascii="Times New Roman" w:hAnsi="Times New Roman" w:cs="Times New Roman"/>
          <w:caps/>
          <w:lang w:val="en-GB"/>
        </w:rPr>
        <w:t>“4.5.</w:t>
      </w:r>
      <w:r w:rsidRPr="00394543">
        <w:rPr>
          <w:rFonts w:ascii="Times New Roman" w:hAnsi="Times New Roman" w:cs="Times New Roman"/>
          <w:caps/>
          <w:lang w:val="en-GB"/>
        </w:rPr>
        <w:tab/>
      </w:r>
      <w:r w:rsidRPr="00C11F8D">
        <w:rPr>
          <w:rFonts w:ascii="Times New Roman" w:hAnsi="Times New Roman" w:cs="Times New Roman"/>
          <w:lang w:val="en-GB"/>
        </w:rPr>
        <w:t>Type</w:t>
      </w:r>
      <w:r>
        <w:rPr>
          <w:rFonts w:ascii="Times New Roman" w:hAnsi="Times New Roman" w:cs="Times New Roman"/>
          <w:lang w:val="en-GB"/>
        </w:rPr>
        <w:t xml:space="preserve"> II</w:t>
      </w:r>
      <w:r w:rsidRPr="00C11F8D">
        <w:rPr>
          <w:rFonts w:ascii="Times New Roman" w:hAnsi="Times New Roman" w:cs="Times New Roman"/>
          <w:lang w:val="en-GB"/>
        </w:rPr>
        <w:t xml:space="preserve"> test (downhill behaviour test):</w:t>
      </w:r>
    </w:p>
    <w:p w14:paraId="4FBAC001" w14:textId="27BD2F44" w:rsidR="00D5262D" w:rsidRPr="00A314AB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lang w:val="en-GB"/>
        </w:rPr>
      </w:pPr>
      <w:r w:rsidRPr="00394543">
        <w:rPr>
          <w:rFonts w:ascii="Times New Roman" w:hAnsi="Times New Roman" w:cs="Times New Roman"/>
          <w:lang w:val="en-GB"/>
        </w:rPr>
        <w:t>4.5.1.</w:t>
      </w:r>
      <w:r w:rsidRPr="00394543">
        <w:rPr>
          <w:rFonts w:ascii="Times New Roman" w:hAnsi="Times New Roman" w:cs="Times New Roman"/>
          <w:lang w:val="en-GB"/>
        </w:rPr>
        <w:tab/>
      </w:r>
      <w:r w:rsidRPr="00657493">
        <w:rPr>
          <w:rFonts w:ascii="Times New Roman" w:hAnsi="Times New Roman" w:cs="Times New Roman"/>
          <w:lang w:val="en-GB"/>
        </w:rPr>
        <w:t xml:space="preserve">This test is required only if, on the vehicle-type in question, the friction brakes are used for the Type-II test </w:t>
      </w:r>
      <w:r w:rsidRPr="00D5262D">
        <w:rPr>
          <w:rFonts w:ascii="Times New Roman" w:hAnsi="Times New Roman" w:cs="Times New Roman"/>
          <w:color w:val="000000" w:themeColor="text1"/>
          <w:lang w:val="en-US"/>
        </w:rPr>
        <w:t xml:space="preserve">as required by Annex 4 paragraph 1.6 </w:t>
      </w:r>
      <w:r w:rsidRPr="00D5262D">
        <w:rPr>
          <w:rFonts w:ascii="Times New Roman" w:hAnsi="Times New Roman" w:cs="Times New Roman"/>
          <w:lang w:val="en-US"/>
        </w:rPr>
        <w:t xml:space="preserve">(i.e. with a </w:t>
      </w:r>
      <w:r>
        <w:rPr>
          <w:rFonts w:ascii="Times New Roman" w:hAnsi="Times New Roman" w:cs="Times New Roman"/>
          <w:lang w:val="en-US"/>
        </w:rPr>
        <w:t>six per cent</w:t>
      </w:r>
      <w:r w:rsidRPr="00D5262D">
        <w:rPr>
          <w:rFonts w:ascii="Times New Roman" w:hAnsi="Times New Roman" w:cs="Times New Roman"/>
          <w:lang w:val="en-US"/>
        </w:rPr>
        <w:t xml:space="preserve"> slope) or 1.8.2.5 (b) (i.e. with a </w:t>
      </w:r>
      <w:r>
        <w:rPr>
          <w:rFonts w:ascii="Times New Roman" w:hAnsi="Times New Roman" w:cs="Times New Roman"/>
          <w:lang w:val="en-US"/>
        </w:rPr>
        <w:t>seven per cent</w:t>
      </w:r>
      <w:r w:rsidRPr="00D5262D">
        <w:rPr>
          <w:rFonts w:ascii="Times New Roman" w:hAnsi="Times New Roman" w:cs="Times New Roman"/>
          <w:lang w:val="en-US"/>
        </w:rPr>
        <w:t xml:space="preserve"> slope)</w:t>
      </w:r>
      <w:r w:rsidRPr="00A314AB">
        <w:rPr>
          <w:rFonts w:ascii="Times New Roman" w:hAnsi="Times New Roman" w:cs="Times New Roman"/>
          <w:b/>
          <w:bCs/>
          <w:i/>
          <w:iCs/>
          <w:lang w:val="en-US"/>
        </w:rPr>
        <w:t>.</w:t>
      </w:r>
    </w:p>
    <w:p w14:paraId="4A64B63D" w14:textId="77777777" w:rsidR="00D5262D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lang w:val="en-GB"/>
        </w:rPr>
      </w:pPr>
      <w:r w:rsidRPr="00394543">
        <w:rPr>
          <w:rFonts w:ascii="Times New Roman" w:hAnsi="Times New Roman" w:cs="Times New Roman"/>
          <w:lang w:val="en-GB"/>
        </w:rPr>
        <w:t>4.5.2.</w:t>
      </w:r>
      <w:r w:rsidRPr="00394543">
        <w:rPr>
          <w:rFonts w:ascii="Times New Roman" w:hAnsi="Times New Roman" w:cs="Times New Roman"/>
          <w:lang w:val="en-GB"/>
        </w:rPr>
        <w:tab/>
        <w:t xml:space="preserve">Brake linings for power-driven vehicles of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</w:t>
      </w:r>
      <w:r>
        <w:rPr>
          <w:rFonts w:ascii="Times New Roman" w:hAnsi="Times New Roman" w:cs="Times New Roman"/>
          <w:lang w:val="en-GB"/>
        </w:rPr>
        <w:t xml:space="preserve"> </w:t>
      </w:r>
      <w:r w:rsidRPr="00394543">
        <w:rPr>
          <w:rFonts w:ascii="Times New Roman" w:hAnsi="Times New Roman" w:cs="Times New Roman"/>
          <w:lang w:val="en-GB"/>
        </w:rPr>
        <w:t>M</w:t>
      </w:r>
      <w:r w:rsidRPr="00394543">
        <w:rPr>
          <w:rFonts w:ascii="Times New Roman" w:hAnsi="Times New Roman" w:cs="Times New Roman"/>
          <w:vertAlign w:val="subscript"/>
          <w:lang w:val="en-GB"/>
        </w:rPr>
        <w:t xml:space="preserve">3 </w:t>
      </w:r>
      <w:r w:rsidRPr="00394543">
        <w:rPr>
          <w:rFonts w:ascii="Times New Roman" w:hAnsi="Times New Roman" w:cs="Times New Roman"/>
          <w:lang w:val="en-GB"/>
        </w:rPr>
        <w:t xml:space="preserve">(except for those vehicles required to undergo a Type-IIA test according to paragraph 1.6.4. of Annex 4 to this </w:t>
      </w:r>
      <w:r w:rsidRPr="00657493">
        <w:rPr>
          <w:rFonts w:ascii="Times New Roman" w:hAnsi="Times New Roman" w:cs="Times New Roman"/>
          <w:lang w:val="en-GB"/>
        </w:rPr>
        <w:t xml:space="preserve">Regulation) and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 N</w:t>
      </w:r>
      <w:r w:rsidRPr="00657493">
        <w:rPr>
          <w:rFonts w:ascii="Times New Roman" w:hAnsi="Times New Roman" w:cs="Times New Roman"/>
          <w:vertAlign w:val="subscript"/>
          <w:lang w:val="en-GB"/>
        </w:rPr>
        <w:t>3</w:t>
      </w:r>
      <w:r w:rsidRPr="00657493">
        <w:rPr>
          <w:rFonts w:ascii="Times New Roman" w:hAnsi="Times New Roman" w:cs="Times New Roman"/>
          <w:lang w:val="en-GB"/>
        </w:rPr>
        <w:t xml:space="preserve">, and trailers of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</w:t>
      </w:r>
      <w:r>
        <w:rPr>
          <w:rFonts w:ascii="Times New Roman" w:hAnsi="Times New Roman" w:cs="Times New Roman"/>
          <w:lang w:val="en-GB"/>
        </w:rPr>
        <w:t> </w:t>
      </w:r>
      <w:r w:rsidRPr="00657493">
        <w:rPr>
          <w:rFonts w:ascii="Times New Roman" w:hAnsi="Times New Roman" w:cs="Times New Roman"/>
          <w:lang w:val="en-GB"/>
        </w:rPr>
        <w:t>O</w:t>
      </w:r>
      <w:r w:rsidRPr="00657493">
        <w:rPr>
          <w:rFonts w:ascii="Times New Roman" w:hAnsi="Times New Roman" w:cs="Times New Roman"/>
          <w:vertAlign w:val="subscript"/>
          <w:lang w:val="en-GB"/>
        </w:rPr>
        <w:t xml:space="preserve">4 </w:t>
      </w:r>
      <w:r w:rsidRPr="00657493">
        <w:rPr>
          <w:rFonts w:ascii="Times New Roman" w:hAnsi="Times New Roman" w:cs="Times New Roman"/>
          <w:lang w:val="en-GB"/>
        </w:rPr>
        <w:t>shall</w:t>
      </w:r>
      <w:r w:rsidRPr="00394543">
        <w:rPr>
          <w:rFonts w:ascii="Times New Roman" w:hAnsi="Times New Roman" w:cs="Times New Roman"/>
          <w:lang w:val="en-GB"/>
        </w:rPr>
        <w:t xml:space="preserve"> be tested according to the procedure set out in paragraph 1.6.1. of Annex 4 to this Regulation.</w:t>
      </w:r>
    </w:p>
    <w:p w14:paraId="2AB0DB89" w14:textId="5A5BB73C" w:rsidR="00210E8F" w:rsidRPr="00EF6FAD" w:rsidRDefault="00D5262D" w:rsidP="00EF6FAD">
      <w:pPr>
        <w:pStyle w:val="xmsonormal"/>
        <w:autoSpaceDE w:val="0"/>
        <w:autoSpaceDN w:val="0"/>
        <w:spacing w:after="120"/>
        <w:ind w:left="2268" w:right="1134"/>
        <w:jc w:val="both"/>
        <w:rPr>
          <w:rFonts w:ascii="Times New Roman" w:hAnsi="Times New Roman" w:cs="Times New Roman"/>
          <w:lang w:val="en-GB"/>
        </w:rPr>
      </w:pPr>
      <w:r w:rsidRPr="00D5262D">
        <w:rPr>
          <w:rFonts w:ascii="Times New Roman" w:hAnsi="Times New Roman" w:cs="Times New Roman"/>
          <w:lang w:val="en-US"/>
        </w:rPr>
        <w:t>Brake linings for power-driven vehicles of Category M</w:t>
      </w:r>
      <w:r w:rsidRPr="00D5262D">
        <w:rPr>
          <w:rFonts w:ascii="Times New Roman" w:hAnsi="Times New Roman" w:cs="Times New Roman"/>
          <w:vertAlign w:val="subscript"/>
          <w:lang w:val="en-US"/>
        </w:rPr>
        <w:t>3</w:t>
      </w:r>
      <w:r w:rsidRPr="00D5262D">
        <w:rPr>
          <w:rFonts w:ascii="Times New Roman" w:hAnsi="Times New Roman" w:cs="Times New Roman"/>
          <w:lang w:val="en-US"/>
        </w:rPr>
        <w:t xml:space="preserve"> and Category N</w:t>
      </w:r>
      <w:r w:rsidRPr="00D5262D">
        <w:rPr>
          <w:rFonts w:ascii="Times New Roman" w:hAnsi="Times New Roman" w:cs="Times New Roman"/>
          <w:vertAlign w:val="subscript"/>
          <w:lang w:val="en-US"/>
        </w:rPr>
        <w:t>3</w:t>
      </w:r>
      <w:r w:rsidRPr="00D5262D">
        <w:rPr>
          <w:rFonts w:ascii="Times New Roman" w:hAnsi="Times New Roman" w:cs="Times New Roman"/>
          <w:lang w:val="en-US"/>
        </w:rPr>
        <w:t xml:space="preserve"> required to undergo a Type-IIA test according to paragraph 1.6.4. of Annex 4 to this Regulation and only complying with this requirement by application of provisions of paragraph 1.8.2.5 of Annex 4 to this Regulation, shall be </w:t>
      </w:r>
      <w:r w:rsidRPr="00D5262D">
        <w:rPr>
          <w:rFonts w:ascii="Times New Roman" w:hAnsi="Times New Roman" w:cs="Times New Roman"/>
          <w:color w:val="000000" w:themeColor="text1"/>
          <w:lang w:val="en-US"/>
        </w:rPr>
        <w:t>tested according to the procedure set out in paragraph 1.8</w:t>
      </w:r>
      <w:r w:rsidRPr="00D5262D">
        <w:rPr>
          <w:rFonts w:ascii="Times New Roman" w:hAnsi="Times New Roman" w:cs="Times New Roman"/>
          <w:lang w:val="en-US"/>
        </w:rPr>
        <w:t>.2.5 (b) of Annex 4 to this Regulation.”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9607" w14:textId="77777777" w:rsidR="006C7AD3" w:rsidRDefault="006C7AD3"/>
  </w:endnote>
  <w:endnote w:type="continuationSeparator" w:id="0">
    <w:p w14:paraId="75DF77FC" w14:textId="77777777" w:rsidR="006C7AD3" w:rsidRDefault="006C7AD3"/>
  </w:endnote>
  <w:endnote w:type="continuationNotice" w:id="1">
    <w:p w14:paraId="57432D41" w14:textId="77777777" w:rsidR="006C7AD3" w:rsidRDefault="006C7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5D3B2A80" w:rsidR="0035223F" w:rsidRDefault="00BF544D" w:rsidP="00BF544D">
    <w:pPr>
      <w:pStyle w:val="Footer"/>
      <w:rPr>
        <w:sz w:val="20"/>
      </w:rPr>
    </w:pPr>
    <w:r w:rsidRPr="00BF544D">
      <w:rPr>
        <w:noProof/>
        <w:sz w:val="20"/>
        <w:lang w:val="en-US"/>
      </w:rPr>
      <w:drawing>
        <wp:anchor distT="0" distB="0" distL="114300" distR="114300" simplePos="0" relativeHeight="251662336" behindDoc="0" locked="1" layoutInCell="1" allowOverlap="1" wp14:anchorId="5D2E71E1" wp14:editId="59D39D61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4B4D3" w14:textId="74F22178" w:rsidR="00BF544D" w:rsidRPr="00BF544D" w:rsidRDefault="00BF544D" w:rsidP="00BF544D">
    <w:pPr>
      <w:pStyle w:val="Footer"/>
      <w:ind w:right="1134"/>
      <w:rPr>
        <w:sz w:val="20"/>
      </w:rPr>
    </w:pPr>
    <w:r>
      <w:rPr>
        <w:sz w:val="20"/>
      </w:rPr>
      <w:t>GE.24-15489  (E)</w:t>
    </w: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019402BE" wp14:editId="05E70856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BC37" w14:textId="77777777" w:rsidR="006C7AD3" w:rsidRPr="000B175B" w:rsidRDefault="006C7AD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EE82A34" w14:textId="77777777" w:rsidR="006C7AD3" w:rsidRPr="00FC68B7" w:rsidRDefault="006C7AD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E046263" w14:textId="77777777" w:rsidR="006C7AD3" w:rsidRDefault="006C7AD3"/>
  </w:footnote>
  <w:footnote w:id="2">
    <w:p w14:paraId="2F50A318" w14:textId="7777777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B855" w14:textId="7023EABA" w:rsidR="00F41149" w:rsidRPr="00DA4201" w:rsidRDefault="004F31AF" w:rsidP="00F4114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</w:t>
    </w:r>
    <w:r w:rsidR="00604AFB">
      <w:t>1</w:t>
    </w:r>
    <w:r w:rsidR="00F41149">
      <w:t>49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E96588" w:rsidR="00DA4201" w:rsidRPr="00DA4201" w:rsidRDefault="004F31AF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ECE/TRANS/WP.29/2024/100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22EC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E13D9"/>
    <w:rsid w:val="001F1599"/>
    <w:rsid w:val="001F19C4"/>
    <w:rsid w:val="002043F0"/>
    <w:rsid w:val="00210E8F"/>
    <w:rsid w:val="00211E0B"/>
    <w:rsid w:val="00232575"/>
    <w:rsid w:val="00247258"/>
    <w:rsid w:val="00257CAC"/>
    <w:rsid w:val="0027237A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B6ED1"/>
    <w:rsid w:val="003C2CC4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B0BE2"/>
    <w:rsid w:val="004C55B0"/>
    <w:rsid w:val="004D1F38"/>
    <w:rsid w:val="004E3D50"/>
    <w:rsid w:val="004F31AF"/>
    <w:rsid w:val="004F6BA0"/>
    <w:rsid w:val="00503BEA"/>
    <w:rsid w:val="005159CC"/>
    <w:rsid w:val="00533616"/>
    <w:rsid w:val="00535ABA"/>
    <w:rsid w:val="0053768B"/>
    <w:rsid w:val="005420F2"/>
    <w:rsid w:val="0054285C"/>
    <w:rsid w:val="00574E7D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AFB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C7AD3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53C0F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274E5"/>
    <w:rsid w:val="00832167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3FDD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81E12"/>
    <w:rsid w:val="00B96983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544D"/>
    <w:rsid w:val="00C044E2"/>
    <w:rsid w:val="00C048CB"/>
    <w:rsid w:val="00C066F3"/>
    <w:rsid w:val="00C43D3E"/>
    <w:rsid w:val="00C463DD"/>
    <w:rsid w:val="00C6171D"/>
    <w:rsid w:val="00C745C3"/>
    <w:rsid w:val="00C978F5"/>
    <w:rsid w:val="00CA24A4"/>
    <w:rsid w:val="00CB348D"/>
    <w:rsid w:val="00CB636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5262D"/>
    <w:rsid w:val="00D704E5"/>
    <w:rsid w:val="00D72727"/>
    <w:rsid w:val="00D978C6"/>
    <w:rsid w:val="00DA0956"/>
    <w:rsid w:val="00DA357F"/>
    <w:rsid w:val="00DA3E12"/>
    <w:rsid w:val="00DA4201"/>
    <w:rsid w:val="00DC18AD"/>
    <w:rsid w:val="00DE69A1"/>
    <w:rsid w:val="00DF7CAE"/>
    <w:rsid w:val="00E423C0"/>
    <w:rsid w:val="00E44BCE"/>
    <w:rsid w:val="00E6414C"/>
    <w:rsid w:val="00E7260F"/>
    <w:rsid w:val="00E8628F"/>
    <w:rsid w:val="00E8702D"/>
    <w:rsid w:val="00E905F4"/>
    <w:rsid w:val="00E916A9"/>
    <w:rsid w:val="00E916DE"/>
    <w:rsid w:val="00E925AD"/>
    <w:rsid w:val="00E96630"/>
    <w:rsid w:val="00EA708D"/>
    <w:rsid w:val="00ED18DC"/>
    <w:rsid w:val="00ED6201"/>
    <w:rsid w:val="00ED7A2A"/>
    <w:rsid w:val="00EF1D7F"/>
    <w:rsid w:val="00EF6FAD"/>
    <w:rsid w:val="00F0137E"/>
    <w:rsid w:val="00F03915"/>
    <w:rsid w:val="00F04E44"/>
    <w:rsid w:val="00F21786"/>
    <w:rsid w:val="00F23425"/>
    <w:rsid w:val="00F25D06"/>
    <w:rsid w:val="00F31CD7"/>
    <w:rsid w:val="00F31CFF"/>
    <w:rsid w:val="00F3742B"/>
    <w:rsid w:val="00F41149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210E8F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0E8F"/>
    <w:rPr>
      <w:rFonts w:eastAsiaTheme="minorEastAsia" w:cs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210E8F"/>
    <w:pPr>
      <w:suppressAutoHyphens/>
      <w:ind w:left="720"/>
      <w:contextualSpacing/>
    </w:pPr>
    <w:rPr>
      <w:rFonts w:eastAsiaTheme="minorEastAsia"/>
      <w:lang w:eastAsia="en-US"/>
    </w:rPr>
  </w:style>
  <w:style w:type="paragraph" w:customStyle="1" w:styleId="xmsonormal">
    <w:name w:val="x_msonormal"/>
    <w:basedOn w:val="Normal"/>
    <w:rsid w:val="00D5262D"/>
    <w:pPr>
      <w:spacing w:line="240" w:lineRule="auto"/>
    </w:pPr>
    <w:rPr>
      <w:rFonts w:ascii="Calibri" w:eastAsiaTheme="minorHAnsi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BD06B-1ED8-43DB-9279-6001A65D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321</Words>
  <Characters>1743</Characters>
  <Application>Microsoft Office Word</Application>
  <DocSecurity>0</DocSecurity>
  <Lines>45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ECE/TRANS/WP.29/2024/149</dc:title>
  <dc:subject>2415489</dc:subject>
  <dc:creator>Edoardo Gianotti</dc:creator>
  <cp:keywords/>
  <dc:description/>
  <cp:lastModifiedBy>Maria Rosario Corazon Gatmaytan</cp:lastModifiedBy>
  <cp:revision>2</cp:revision>
  <cp:lastPrinted>2009-02-18T09:36:00Z</cp:lastPrinted>
  <dcterms:created xsi:type="dcterms:W3CDTF">2024-08-29T06:12:00Z</dcterms:created>
  <dcterms:modified xsi:type="dcterms:W3CDTF">2024-08-29T06:12:00Z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