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F587" w14:textId="77777777" w:rsidR="00215A1B" w:rsidRPr="00560572" w:rsidRDefault="00215A1B" w:rsidP="00F5390C">
      <w:pPr>
        <w:spacing w:before="120" w:after="0" w:line="240" w:lineRule="atLeast"/>
        <w:rPr>
          <w:b/>
          <w:sz w:val="28"/>
          <w:szCs w:val="28"/>
        </w:rPr>
      </w:pPr>
      <w:r w:rsidRPr="00560572">
        <w:rPr>
          <w:b/>
          <w:sz w:val="28"/>
          <w:szCs w:val="28"/>
        </w:rPr>
        <w:t xml:space="preserve">Economic Commission for </w:t>
      </w:r>
      <w:smartTag w:uri="urn:schemas-microsoft-com:office:smarttags" w:element="place">
        <w:r w:rsidRPr="00560572">
          <w:rPr>
            <w:b/>
            <w:sz w:val="28"/>
            <w:szCs w:val="28"/>
          </w:rPr>
          <w:t>Europe</w:t>
        </w:r>
      </w:smartTag>
    </w:p>
    <w:p w14:paraId="2D5B2684" w14:textId="77777777" w:rsidR="00215A1B" w:rsidRPr="00560572" w:rsidRDefault="00215A1B" w:rsidP="00F5390C">
      <w:pPr>
        <w:spacing w:before="120" w:after="0" w:line="240" w:lineRule="atLeast"/>
        <w:rPr>
          <w:sz w:val="28"/>
          <w:szCs w:val="28"/>
        </w:rPr>
      </w:pPr>
      <w:r w:rsidRPr="00560572">
        <w:rPr>
          <w:sz w:val="28"/>
          <w:szCs w:val="28"/>
        </w:rPr>
        <w:t>Inland Transport Committee</w:t>
      </w:r>
    </w:p>
    <w:p w14:paraId="73DFFF99" w14:textId="10E3BFF0" w:rsidR="00EF02D6" w:rsidRPr="00882050" w:rsidRDefault="00EF02D6" w:rsidP="00AC7298">
      <w:pPr>
        <w:spacing w:before="120" w:after="120" w:line="240" w:lineRule="atLeast"/>
        <w:rPr>
          <w:b/>
          <w:szCs w:val="24"/>
        </w:rPr>
      </w:pPr>
      <w:r w:rsidRPr="00560572">
        <w:rPr>
          <w:b/>
          <w:szCs w:val="24"/>
        </w:rPr>
        <w:t>Working Party on the Transport of Dangerous Goods</w:t>
      </w:r>
      <w:r w:rsidRPr="00560572">
        <w:rPr>
          <w:b/>
          <w:szCs w:val="24"/>
        </w:rPr>
        <w:tab/>
      </w:r>
      <w:r w:rsidR="00882050">
        <w:rPr>
          <w:b/>
          <w:szCs w:val="24"/>
        </w:rPr>
        <w:tab/>
      </w:r>
      <w:r w:rsidR="00882050">
        <w:rPr>
          <w:b/>
          <w:szCs w:val="24"/>
        </w:rPr>
        <w:tab/>
      </w:r>
      <w:r w:rsidR="00882050">
        <w:rPr>
          <w:b/>
          <w:szCs w:val="24"/>
        </w:rPr>
        <w:tab/>
      </w:r>
      <w:r>
        <w:rPr>
          <w:b/>
          <w:szCs w:val="24"/>
        </w:rPr>
        <w:t>4 September</w:t>
      </w:r>
      <w:r w:rsidRPr="0096249F">
        <w:rPr>
          <w:b/>
          <w:szCs w:val="24"/>
        </w:rPr>
        <w:t xml:space="preserve"> 2024</w:t>
      </w:r>
    </w:p>
    <w:p w14:paraId="102E690D" w14:textId="1DFFA815" w:rsidR="00215A1B" w:rsidRPr="00560572" w:rsidRDefault="00215A1B" w:rsidP="00AC7298">
      <w:pPr>
        <w:spacing w:before="120" w:after="120" w:line="240" w:lineRule="atLeast"/>
        <w:rPr>
          <w:b/>
        </w:rPr>
      </w:pPr>
      <w:r w:rsidRPr="00560572">
        <w:rPr>
          <w:b/>
        </w:rPr>
        <w:t xml:space="preserve">Joint Meeting of the RID Committee of Experts and the </w:t>
      </w:r>
      <w:r w:rsidRPr="00560572">
        <w:rPr>
          <w:b/>
        </w:rPr>
        <w:br/>
        <w:t>Working Party on the Transport of Dangerous Goods</w:t>
      </w:r>
    </w:p>
    <w:p w14:paraId="66681741" w14:textId="5C9CCBFD" w:rsidR="006A43C2" w:rsidRDefault="00097793" w:rsidP="006A43C2">
      <w:pPr>
        <w:spacing w:after="0"/>
      </w:pPr>
      <w:r w:rsidRPr="00560572">
        <w:t>Geneva</w:t>
      </w:r>
      <w:r w:rsidR="00215A1B" w:rsidRPr="00560572">
        <w:t xml:space="preserve">, </w:t>
      </w:r>
      <w:r w:rsidR="00D320DD">
        <w:t>10</w:t>
      </w:r>
      <w:r w:rsidR="001F2C40">
        <w:t>-</w:t>
      </w:r>
      <w:r w:rsidR="005E0A6A">
        <w:t>13</w:t>
      </w:r>
      <w:r w:rsidRPr="00560572">
        <w:t xml:space="preserve"> </w:t>
      </w:r>
      <w:r w:rsidR="007D5759" w:rsidRPr="00560572">
        <w:t xml:space="preserve">September </w:t>
      </w:r>
      <w:r w:rsidR="00FA3269">
        <w:t>20</w:t>
      </w:r>
      <w:r w:rsidR="0011034F">
        <w:t>24</w:t>
      </w:r>
    </w:p>
    <w:p w14:paraId="70576526" w14:textId="0866E7AF" w:rsidR="001B1930" w:rsidRPr="00F91B07" w:rsidRDefault="00215A1B" w:rsidP="00E31339">
      <w:r w:rsidRPr="00560572">
        <w:t>Item</w:t>
      </w:r>
      <w:r w:rsidR="00027770">
        <w:t xml:space="preserve"> </w:t>
      </w:r>
      <w:r w:rsidR="008C2ADC">
        <w:t>5 (b)</w:t>
      </w:r>
      <w:r w:rsidR="000D4361">
        <w:t xml:space="preserve"> </w:t>
      </w:r>
      <w:r w:rsidRPr="00560572">
        <w:t>of the provisional agenda</w:t>
      </w:r>
      <w:r w:rsidR="00D05E0A">
        <w:br/>
      </w:r>
      <w:r w:rsidR="005936B4" w:rsidRPr="00245910">
        <w:rPr>
          <w:b/>
          <w:bCs/>
        </w:rPr>
        <w:t>Proposals for amendments to RID/ADR/ADN:</w:t>
      </w:r>
      <w:r w:rsidR="00245910" w:rsidRPr="00245910">
        <w:rPr>
          <w:b/>
          <w:bCs/>
        </w:rPr>
        <w:br/>
      </w:r>
      <w:r w:rsidR="00D05E0A">
        <w:rPr>
          <w:b/>
          <w:bCs/>
        </w:rPr>
        <w:t>New proposals</w:t>
      </w:r>
    </w:p>
    <w:p w14:paraId="46B4D000" w14:textId="7A71778F" w:rsidR="00991116" w:rsidRPr="00C43257" w:rsidRDefault="007D4691" w:rsidP="00991116">
      <w:pPr>
        <w:pStyle w:val="HChG"/>
        <w:rPr>
          <w:lang w:val="en-US"/>
        </w:rPr>
      </w:pPr>
      <w:r>
        <w:tab/>
      </w:r>
      <w:r>
        <w:tab/>
      </w:r>
      <w:r w:rsidR="00991116" w:rsidRPr="00C43257">
        <w:t xml:space="preserve">Interpretation </w:t>
      </w:r>
      <w:r w:rsidR="00991116" w:rsidRPr="00991116">
        <w:t>about</w:t>
      </w:r>
      <w:r w:rsidR="00991116" w:rsidRPr="00C43257">
        <w:t xml:space="preserve"> the obligation of the consignor to appoint </w:t>
      </w:r>
      <w:r w:rsidR="004E0D36">
        <w:t>d</w:t>
      </w:r>
      <w:r w:rsidR="00335F6F">
        <w:t xml:space="preserve">angerous </w:t>
      </w:r>
      <w:r w:rsidR="004E0D36">
        <w:t>g</w:t>
      </w:r>
      <w:r w:rsidR="00335F6F">
        <w:t>oods</w:t>
      </w:r>
      <w:r w:rsidR="00991116" w:rsidRPr="00C43257">
        <w:t xml:space="preserve"> </w:t>
      </w:r>
      <w:r w:rsidR="004E0D36">
        <w:t>s</w:t>
      </w:r>
      <w:r w:rsidR="00991116" w:rsidRPr="00C43257">
        <w:t xml:space="preserve">afety </w:t>
      </w:r>
      <w:r w:rsidR="004E0D36">
        <w:t>a</w:t>
      </w:r>
      <w:r w:rsidR="00991116" w:rsidRPr="00C43257">
        <w:t xml:space="preserve">dvisor for each mode of transport in </w:t>
      </w:r>
      <w:r w:rsidR="00335F6F">
        <w:t xml:space="preserve">the </w:t>
      </w:r>
      <w:r w:rsidR="00991116" w:rsidRPr="00C43257">
        <w:t>case of intermodal transport operations</w:t>
      </w:r>
    </w:p>
    <w:p w14:paraId="219C6D96" w14:textId="5121ECFF" w:rsidR="00991116" w:rsidRDefault="00991116" w:rsidP="00991116">
      <w:pPr>
        <w:pStyle w:val="H1G"/>
      </w:pPr>
      <w:r>
        <w:tab/>
      </w:r>
      <w:r>
        <w:tab/>
      </w:r>
      <w:r w:rsidRPr="00EC757B">
        <w:t>Transmitted</w:t>
      </w:r>
      <w:r w:rsidRPr="00544048">
        <w:t xml:space="preserve"> by</w:t>
      </w:r>
      <w:r w:rsidRPr="00E5466C">
        <w:t xml:space="preserve"> the </w:t>
      </w:r>
      <w:r w:rsidRPr="00991116">
        <w:t>European</w:t>
      </w:r>
      <w:r w:rsidRPr="00E5466C">
        <w:t xml:space="preserve"> Chemical Industry Council (Cefic)</w:t>
      </w: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8495"/>
      </w:tblGrid>
      <w:tr w:rsidR="00991116" w14:paraId="5E6203ED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10A67EFA" w14:textId="12F68CCF" w:rsidR="00991116" w:rsidRPr="00C6263E" w:rsidRDefault="008D69B4" w:rsidP="006E5E26">
            <w:pPr>
              <w:spacing w:before="240" w:after="120"/>
              <w:ind w:left="255"/>
              <w:rPr>
                <w:i/>
                <w:sz w:val="24"/>
              </w:rPr>
            </w:pPr>
            <w:r>
              <w:rPr>
                <w:i/>
                <w:sz w:val="24"/>
              </w:rPr>
              <w:t>Executive s</w:t>
            </w:r>
            <w:r w:rsidR="00991116" w:rsidRPr="00C6263E">
              <w:rPr>
                <w:i/>
                <w:sz w:val="24"/>
              </w:rPr>
              <w:t>ummary</w:t>
            </w:r>
          </w:p>
        </w:tc>
      </w:tr>
      <w:tr w:rsidR="00991116" w14:paraId="5FE6B3E6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713D8365" w14:textId="3D158B72" w:rsidR="00991116" w:rsidRDefault="008D69B4" w:rsidP="006E5E26">
            <w:pPr>
              <w:pStyle w:val="SingleTxtG"/>
            </w:pPr>
            <w:r w:rsidRPr="00FD455B">
              <w:t>C</w:t>
            </w:r>
            <w:r w:rsidR="00335F6F" w:rsidRPr="00FD455B">
              <w:t>efic</w:t>
            </w:r>
            <w:r w:rsidRPr="00FD455B">
              <w:t xml:space="preserve"> believes that a clear interpretation has to be made regarding the </w:t>
            </w:r>
            <w:r>
              <w:t>consignor's</w:t>
            </w:r>
            <w:r w:rsidRPr="00FD455B">
              <w:t xml:space="preserve"> obligation to appoint a Dangerous Goods Safety Adviser (DGSA) in </w:t>
            </w:r>
            <w:r w:rsidR="00335F6F">
              <w:t xml:space="preserve">the </w:t>
            </w:r>
            <w:r w:rsidRPr="00FD455B">
              <w:t xml:space="preserve">case of multimodal transport operation of dangerous goods. Consignors are not usually informed about the consecutive transfer of the modal operations (e.g., road-rail-barge) between </w:t>
            </w:r>
            <w:r>
              <w:t xml:space="preserve">the </w:t>
            </w:r>
            <w:r w:rsidRPr="00FD455B">
              <w:t xml:space="preserve">initial point and the consignee site. </w:t>
            </w:r>
            <w:r>
              <w:t xml:space="preserve">The first consignor should not be responsible for the decision of potential intermediate consignors that may hold </w:t>
            </w:r>
            <w:r w:rsidRPr="00FD455B">
              <w:t xml:space="preserve">carriers of different modes. The </w:t>
            </w:r>
            <w:r>
              <w:t xml:space="preserve">consignor is required to appoint one or more than one DGSA </w:t>
            </w:r>
            <w:r w:rsidRPr="00FD455B">
              <w:t xml:space="preserve">under </w:t>
            </w:r>
            <w:r w:rsidR="00372D19" w:rsidRPr="00FD455B">
              <w:t>RID/</w:t>
            </w:r>
            <w:r w:rsidRPr="00FD455B">
              <w:t>ADR</w:t>
            </w:r>
            <w:r w:rsidR="00372D19">
              <w:t xml:space="preserve"> </w:t>
            </w:r>
            <w:r w:rsidRPr="00FD455B">
              <w:t>regulations. So, the appointment of a DGSA that holds this professional certificate, does not mention if the certificate should cover all the modes of transport really used.</w:t>
            </w:r>
          </w:p>
        </w:tc>
      </w:tr>
      <w:tr w:rsidR="00991116" w14:paraId="2E175B4B" w14:textId="77777777" w:rsidTr="006E5E26">
        <w:trPr>
          <w:jc w:val="center"/>
        </w:trPr>
        <w:tc>
          <w:tcPr>
            <w:tcW w:w="9637" w:type="dxa"/>
            <w:shd w:val="clear" w:color="auto" w:fill="auto"/>
          </w:tcPr>
          <w:p w14:paraId="30906249" w14:textId="77777777" w:rsidR="00991116" w:rsidRDefault="00991116" w:rsidP="006E5E26"/>
        </w:tc>
      </w:tr>
    </w:tbl>
    <w:p w14:paraId="45577589" w14:textId="374818E8" w:rsidR="008D69B4" w:rsidRDefault="008D69B4" w:rsidP="00991116"/>
    <w:p w14:paraId="63F047CF" w14:textId="77777777" w:rsidR="008D69B4" w:rsidRDefault="008D69B4">
      <w:pPr>
        <w:spacing w:after="0"/>
      </w:pPr>
      <w:r>
        <w:br w:type="page"/>
      </w:r>
    </w:p>
    <w:p w14:paraId="6251EB7A" w14:textId="77777777" w:rsidR="00175531" w:rsidRPr="00E5466C" w:rsidRDefault="00175531" w:rsidP="00175531">
      <w:pPr>
        <w:pStyle w:val="HChG"/>
      </w:pPr>
      <w:r>
        <w:lastRenderedPageBreak/>
        <w:tab/>
        <w:t>I.</w:t>
      </w:r>
      <w:r>
        <w:tab/>
      </w:r>
      <w:r w:rsidRPr="00E5466C">
        <w:t>Introduction</w:t>
      </w:r>
    </w:p>
    <w:p w14:paraId="7BC39922" w14:textId="6DCFFEF4" w:rsidR="00175531" w:rsidRPr="00DE6AE6" w:rsidRDefault="00175531" w:rsidP="00175531">
      <w:pPr>
        <w:pStyle w:val="H1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</w:t>
      </w:r>
      <w:r w:rsidRPr="00DE6AE6">
        <w:rPr>
          <w:lang w:val="en-US"/>
        </w:rPr>
        <w:t>onsignor,</w:t>
      </w:r>
      <w:r>
        <w:rPr>
          <w:lang w:val="en-US"/>
        </w:rPr>
        <w:t xml:space="preserve"> Logistics Operator (L.Op.), </w:t>
      </w:r>
      <w:r w:rsidR="00640A42">
        <w:rPr>
          <w:lang w:val="en-US"/>
        </w:rPr>
        <w:t>c</w:t>
      </w:r>
      <w:r>
        <w:rPr>
          <w:lang w:val="en-US"/>
        </w:rPr>
        <w:t xml:space="preserve">arriers, </w:t>
      </w:r>
      <w:r w:rsidR="00640A42">
        <w:rPr>
          <w:lang w:val="en-US"/>
        </w:rPr>
        <w:t>c</w:t>
      </w:r>
      <w:r>
        <w:rPr>
          <w:lang w:val="en-US"/>
        </w:rPr>
        <w:t>onsignee</w:t>
      </w:r>
      <w:r w:rsidR="00640A42">
        <w:rPr>
          <w:lang w:val="en-US"/>
        </w:rPr>
        <w:t>,</w:t>
      </w:r>
      <w:r>
        <w:rPr>
          <w:lang w:val="en-US"/>
        </w:rPr>
        <w:t xml:space="preserve"> DGSA appointment</w:t>
      </w:r>
    </w:p>
    <w:p w14:paraId="19D6AA2F" w14:textId="5F1E8FA9" w:rsidR="00175531" w:rsidRPr="002A54A9" w:rsidRDefault="00175531" w:rsidP="00175531">
      <w:pPr>
        <w:pStyle w:val="SingleTxtG"/>
        <w:rPr>
          <w:lang w:val="en-US"/>
        </w:rPr>
      </w:pPr>
      <w:r w:rsidRPr="002A54A9">
        <w:rPr>
          <w:lang w:val="en-US"/>
        </w:rPr>
        <w:t>1.</w:t>
      </w:r>
      <w:r w:rsidRPr="002A54A9">
        <w:rPr>
          <w:lang w:val="en-US"/>
        </w:rPr>
        <w:tab/>
      </w:r>
      <w:r>
        <w:rPr>
          <w:lang w:val="en-US"/>
        </w:rPr>
        <w:t xml:space="preserve">An </w:t>
      </w:r>
      <w:r w:rsidRPr="00175531">
        <w:t>organization</w:t>
      </w:r>
      <w:r>
        <w:rPr>
          <w:lang w:val="en-US"/>
        </w:rPr>
        <w:t xml:space="preserve"> </w:t>
      </w:r>
      <w:r w:rsidRPr="002A54A9">
        <w:rPr>
          <w:lang w:val="en-US"/>
        </w:rPr>
        <w:t xml:space="preserve">contracts </w:t>
      </w:r>
      <w:r>
        <w:rPr>
          <w:lang w:val="en-US"/>
        </w:rPr>
        <w:t>(</w:t>
      </w:r>
      <w:r w:rsidR="00640A42">
        <w:rPr>
          <w:i/>
          <w:iCs/>
          <w:lang w:val="en-US"/>
        </w:rPr>
        <w:t>c</w:t>
      </w:r>
      <w:r w:rsidRPr="00D923A4">
        <w:rPr>
          <w:i/>
          <w:iCs/>
          <w:lang w:val="en-US"/>
        </w:rPr>
        <w:t>onsignor</w:t>
      </w:r>
      <w:r>
        <w:rPr>
          <w:lang w:val="en-US"/>
        </w:rPr>
        <w:t xml:space="preserve">) </w:t>
      </w:r>
      <w:r w:rsidRPr="002A54A9">
        <w:rPr>
          <w:lang w:val="en-US"/>
        </w:rPr>
        <w:t xml:space="preserve">a </w:t>
      </w:r>
      <w:r w:rsidRPr="00D923A4">
        <w:rPr>
          <w:i/>
          <w:iCs/>
          <w:lang w:val="en-US"/>
        </w:rPr>
        <w:t xml:space="preserve">Logistics Service or </w:t>
      </w:r>
      <w:r>
        <w:rPr>
          <w:i/>
          <w:iCs/>
          <w:lang w:val="en-US"/>
        </w:rPr>
        <w:t xml:space="preserve">a </w:t>
      </w:r>
      <w:r w:rsidRPr="00D923A4">
        <w:rPr>
          <w:i/>
          <w:iCs/>
          <w:lang w:val="en-US"/>
        </w:rPr>
        <w:t>Logistic Operator (L</w:t>
      </w:r>
      <w:r>
        <w:rPr>
          <w:i/>
          <w:iCs/>
          <w:lang w:val="en-US"/>
        </w:rPr>
        <w:t>.</w:t>
      </w:r>
      <w:r w:rsidRPr="00D923A4">
        <w:rPr>
          <w:i/>
          <w:iCs/>
          <w:lang w:val="en-US"/>
        </w:rPr>
        <w:t>Op.)</w:t>
      </w:r>
      <w:r>
        <w:rPr>
          <w:lang w:val="en-US"/>
        </w:rPr>
        <w:t xml:space="preserve"> for transporting Dangerous</w:t>
      </w:r>
      <w:r w:rsidRPr="00D923A4">
        <w:rPr>
          <w:i/>
          <w:iCs/>
          <w:lang w:val="en-US"/>
        </w:rPr>
        <w:t xml:space="preserve"> Goods</w:t>
      </w:r>
      <w:r>
        <w:rPr>
          <w:lang w:val="en-US"/>
        </w:rPr>
        <w:t xml:space="preserve"> </w:t>
      </w:r>
      <w:r w:rsidR="00640A42">
        <w:rPr>
          <w:lang w:val="en-US"/>
        </w:rPr>
        <w:t xml:space="preserve">(DG) </w:t>
      </w:r>
      <w:r>
        <w:rPr>
          <w:lang w:val="en-US"/>
        </w:rPr>
        <w:t xml:space="preserve">from </w:t>
      </w:r>
      <w:r w:rsidR="00640A42">
        <w:rPr>
          <w:lang w:val="en-US"/>
        </w:rPr>
        <w:t>s</w:t>
      </w:r>
      <w:r>
        <w:rPr>
          <w:lang w:val="en-US"/>
        </w:rPr>
        <w:t xml:space="preserve">ite A to </w:t>
      </w:r>
      <w:r w:rsidR="00640A42">
        <w:rPr>
          <w:lang w:val="en-US"/>
        </w:rPr>
        <w:t>s</w:t>
      </w:r>
      <w:r>
        <w:rPr>
          <w:lang w:val="en-US"/>
        </w:rPr>
        <w:t xml:space="preserve">ite B (as destination). </w:t>
      </w:r>
      <w:r>
        <w:rPr>
          <w:b/>
          <w:bCs/>
          <w:lang w:val="en-US"/>
        </w:rPr>
        <w:t>The consignor is unaware of how many transfers of transport modes may have been selected by the L.Op. till the destination; that</w:t>
      </w:r>
      <w:r>
        <w:rPr>
          <w:lang w:val="en-US"/>
        </w:rPr>
        <w:t xml:space="preserve"> is the concern of the </w:t>
      </w:r>
      <w:r w:rsidR="00640A42">
        <w:rPr>
          <w:lang w:val="en-US"/>
        </w:rPr>
        <w:t>c</w:t>
      </w:r>
      <w:r>
        <w:rPr>
          <w:lang w:val="en-US"/>
        </w:rPr>
        <w:t xml:space="preserve">onsignor. </w:t>
      </w:r>
      <w:r>
        <w:rPr>
          <w:b/>
          <w:bCs/>
          <w:lang w:val="en-US"/>
        </w:rPr>
        <w:t>This should be the L.Op's decision</w:t>
      </w:r>
      <w:r w:rsidRPr="005C28B5">
        <w:rPr>
          <w:b/>
          <w:bCs/>
          <w:lang w:val="en-US"/>
        </w:rPr>
        <w:t>.</w:t>
      </w:r>
      <w:r>
        <w:rPr>
          <w:lang w:val="en-US"/>
        </w:rPr>
        <w:t xml:space="preserve"> The transport modes and stops of the cargo are </w:t>
      </w:r>
      <w:r w:rsidRPr="002A54A9">
        <w:rPr>
          <w:lang w:val="en-US"/>
        </w:rPr>
        <w:t>unknown by the initial "Filler</w:t>
      </w:r>
      <w:r>
        <w:rPr>
          <w:lang w:val="en-US"/>
        </w:rPr>
        <w:t>"</w:t>
      </w:r>
      <w:r w:rsidR="00640A42">
        <w:rPr>
          <w:lang w:val="en-US"/>
        </w:rPr>
        <w:t>,</w:t>
      </w:r>
      <w:r>
        <w:rPr>
          <w:lang w:val="en-US"/>
        </w:rPr>
        <w:t xml:space="preserve"> </w:t>
      </w:r>
      <w:r w:rsidR="00640A42">
        <w:rPr>
          <w:lang w:val="en-US"/>
        </w:rPr>
        <w:t>l</w:t>
      </w:r>
      <w:r>
        <w:rPr>
          <w:lang w:val="en-US"/>
        </w:rPr>
        <w:t xml:space="preserve">oader, or </w:t>
      </w:r>
      <w:r w:rsidR="00640A42">
        <w:rPr>
          <w:lang w:val="en-US"/>
        </w:rPr>
        <w:t>c</w:t>
      </w:r>
      <w:r>
        <w:rPr>
          <w:lang w:val="en-US"/>
        </w:rPr>
        <w:t>onsignor. It is a decision of the L.Op., or a carrier</w:t>
      </w:r>
      <w:r w:rsidRPr="002A54A9">
        <w:rPr>
          <w:lang w:val="en-US"/>
        </w:rPr>
        <w:t xml:space="preserve"> </w:t>
      </w:r>
      <w:r>
        <w:rPr>
          <w:lang w:val="en-US"/>
        </w:rPr>
        <w:t>decision c</w:t>
      </w:r>
      <w:r w:rsidRPr="002A54A9">
        <w:rPr>
          <w:lang w:val="en-US"/>
        </w:rPr>
        <w:t xml:space="preserve">ontracted. The </w:t>
      </w:r>
      <w:r>
        <w:rPr>
          <w:lang w:val="en-US"/>
        </w:rPr>
        <w:t xml:space="preserve">path or </w:t>
      </w:r>
      <w:r w:rsidRPr="002A54A9">
        <w:rPr>
          <w:lang w:val="en-US"/>
        </w:rPr>
        <w:t xml:space="preserve">itineraries to </w:t>
      </w:r>
      <w:r>
        <w:rPr>
          <w:lang w:val="en-US"/>
        </w:rPr>
        <w:t xml:space="preserve">move </w:t>
      </w:r>
      <w:r w:rsidRPr="002A54A9">
        <w:rPr>
          <w:lang w:val="en-US"/>
        </w:rPr>
        <w:t xml:space="preserve">the </w:t>
      </w:r>
      <w:r>
        <w:rPr>
          <w:lang w:val="en-US"/>
        </w:rPr>
        <w:t xml:space="preserve">DG cargo </w:t>
      </w:r>
      <w:r w:rsidRPr="002A54A9">
        <w:rPr>
          <w:lang w:val="en-US"/>
        </w:rPr>
        <w:t xml:space="preserve">to the </w:t>
      </w:r>
      <w:r>
        <w:rPr>
          <w:lang w:val="en-US"/>
        </w:rPr>
        <w:t>destination</w:t>
      </w:r>
      <w:r w:rsidRPr="002A54A9">
        <w:rPr>
          <w:lang w:val="en-US"/>
        </w:rPr>
        <w:t xml:space="preserve"> </w:t>
      </w:r>
      <w:r>
        <w:rPr>
          <w:lang w:val="en-US"/>
        </w:rPr>
        <w:t xml:space="preserve">may be </w:t>
      </w:r>
      <w:r w:rsidRPr="002A54A9">
        <w:rPr>
          <w:lang w:val="en-US"/>
        </w:rPr>
        <w:t>reserved</w:t>
      </w:r>
      <w:r>
        <w:rPr>
          <w:lang w:val="en-US"/>
        </w:rPr>
        <w:t xml:space="preserve"> as information for the L.Op.</w:t>
      </w:r>
      <w:r w:rsidRPr="002A54A9">
        <w:rPr>
          <w:lang w:val="en-US"/>
        </w:rPr>
        <w:t xml:space="preserve"> In </w:t>
      </w:r>
      <w:r w:rsidR="00640A42">
        <w:rPr>
          <w:lang w:val="en-US"/>
        </w:rPr>
        <w:t xml:space="preserve">the </w:t>
      </w:r>
      <w:r w:rsidRPr="002A54A9">
        <w:rPr>
          <w:lang w:val="en-US"/>
        </w:rPr>
        <w:t xml:space="preserve">case of emergency, responsibility </w:t>
      </w:r>
      <w:r>
        <w:rPr>
          <w:lang w:val="en-US"/>
        </w:rPr>
        <w:t>shall always be followed by the chain of responsibility "upwards"</w:t>
      </w:r>
      <w:r w:rsidR="00640A42">
        <w:rPr>
          <w:lang w:val="en-US"/>
        </w:rPr>
        <w:t>,</w:t>
      </w:r>
      <w:r>
        <w:rPr>
          <w:lang w:val="en-US"/>
        </w:rPr>
        <w:t xml:space="preserve"> according to the contracts signed by each agent. e.g. a tank container shipped to its destination, from a chemical plant to consignee premises,</w:t>
      </w:r>
      <w:r w:rsidRPr="002A54A9">
        <w:rPr>
          <w:lang w:val="en-US"/>
        </w:rPr>
        <w:t xml:space="preserve"> could be transport</w:t>
      </w:r>
      <w:r>
        <w:rPr>
          <w:lang w:val="en-US"/>
        </w:rPr>
        <w:t>ed</w:t>
      </w:r>
      <w:r w:rsidRPr="002A54A9">
        <w:rPr>
          <w:lang w:val="en-US"/>
        </w:rPr>
        <w:t xml:space="preserve"> by </w:t>
      </w:r>
      <w:r>
        <w:rPr>
          <w:lang w:val="en-US"/>
        </w:rPr>
        <w:t>different unknown modes and pathways</w:t>
      </w:r>
      <w:r w:rsidRPr="002A54A9">
        <w:rPr>
          <w:lang w:val="en-US"/>
        </w:rPr>
        <w:t>.</w:t>
      </w:r>
      <w:r>
        <w:rPr>
          <w:lang w:val="en-US"/>
        </w:rPr>
        <w:t xml:space="preserve"> Which DGSA mode certification should the </w:t>
      </w:r>
      <w:r w:rsidR="00640A42">
        <w:rPr>
          <w:lang w:val="en-US"/>
        </w:rPr>
        <w:t>c</w:t>
      </w:r>
      <w:r>
        <w:rPr>
          <w:lang w:val="en-US"/>
        </w:rPr>
        <w:t>onsignor choose?</w:t>
      </w:r>
    </w:p>
    <w:p w14:paraId="5B4B983A" w14:textId="384967FA" w:rsidR="00175531" w:rsidRPr="00D60EE8" w:rsidRDefault="00175531" w:rsidP="00175531">
      <w:pPr>
        <w:pStyle w:val="H1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D60EE8">
        <w:rPr>
          <w:lang w:val="en-US"/>
        </w:rPr>
        <w:t>Who should appoint rail</w:t>
      </w:r>
      <w:r>
        <w:rPr>
          <w:lang w:val="en-US"/>
        </w:rPr>
        <w:t>/barge</w:t>
      </w:r>
      <w:r w:rsidRPr="00D60EE8">
        <w:rPr>
          <w:lang w:val="en-US"/>
        </w:rPr>
        <w:t xml:space="preserve"> DGSA</w:t>
      </w:r>
      <w:r>
        <w:rPr>
          <w:lang w:val="en-US"/>
        </w:rPr>
        <w:t xml:space="preserve"> in an intermodal transport operation</w:t>
      </w:r>
      <w:r w:rsidRPr="00D60EE8">
        <w:rPr>
          <w:lang w:val="en-US"/>
        </w:rPr>
        <w:t>?</w:t>
      </w:r>
    </w:p>
    <w:p w14:paraId="7E1BCA06" w14:textId="79278AAA" w:rsidR="00175531" w:rsidRDefault="00175531" w:rsidP="00175531">
      <w:pPr>
        <w:pStyle w:val="SingleTxtG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Pr="002A54A9">
        <w:rPr>
          <w:lang w:val="en-US"/>
        </w:rPr>
        <w:t xml:space="preserve">The RID establishes that </w:t>
      </w:r>
      <w:r>
        <w:rPr>
          <w:lang w:val="en-US"/>
        </w:rPr>
        <w:t xml:space="preserve">a “DGSA rail mode of transport” shall be appointed (under </w:t>
      </w:r>
      <w:r w:rsidRPr="002A54A9">
        <w:rPr>
          <w:lang w:val="en-US"/>
        </w:rPr>
        <w:t xml:space="preserve">RID </w:t>
      </w:r>
      <w:r>
        <w:rPr>
          <w:lang w:val="en-US"/>
        </w:rPr>
        <w:t>provisions) if activities of the undertaking include</w:t>
      </w:r>
      <w:r w:rsidRPr="00D871DE">
        <w:rPr>
          <w:b/>
          <w:bCs/>
          <w:lang w:val="en-US"/>
        </w:rPr>
        <w:t xml:space="preserve"> the consigning</w:t>
      </w:r>
      <w:r>
        <w:rPr>
          <w:lang w:val="en-US"/>
        </w:rPr>
        <w:t xml:space="preserve">, carriage, or the related </w:t>
      </w:r>
      <w:r w:rsidRPr="002A54A9">
        <w:rPr>
          <w:lang w:val="en-US"/>
        </w:rPr>
        <w:t xml:space="preserve">loading, unloading, packing or filling related to the transport of </w:t>
      </w:r>
      <w:r>
        <w:rPr>
          <w:lang w:val="en-US"/>
        </w:rPr>
        <w:t>DG</w:t>
      </w:r>
      <w:r w:rsidRPr="002A54A9">
        <w:rPr>
          <w:lang w:val="en-US"/>
        </w:rPr>
        <w:t xml:space="preserve"> by </w:t>
      </w:r>
      <w:r>
        <w:rPr>
          <w:lang w:val="en-US"/>
        </w:rPr>
        <w:t>rail:</w:t>
      </w:r>
    </w:p>
    <w:p w14:paraId="0B224A09" w14:textId="77777777" w:rsidR="00175531" w:rsidRPr="002A54A9" w:rsidRDefault="00175531" w:rsidP="00430F07">
      <w:pPr>
        <w:ind w:left="851"/>
        <w:rPr>
          <w:lang w:val="en-US"/>
        </w:rPr>
      </w:pPr>
      <w:r>
        <w:rPr>
          <w:lang w:val="en-US"/>
        </w:rPr>
        <w:t xml:space="preserve">  </w:t>
      </w:r>
      <w:r w:rsidRPr="00442633">
        <w:rPr>
          <w:rFonts w:cstheme="minorHAnsi"/>
          <w:noProof/>
          <w:sz w:val="18"/>
          <w:szCs w:val="18"/>
        </w:rPr>
        <w:drawing>
          <wp:inline distT="0" distB="0" distL="0" distR="0" wp14:anchorId="3F4EFD47" wp14:editId="5457595E">
            <wp:extent cx="5125676" cy="668020"/>
            <wp:effectExtent l="0" t="0" r="0" b="0"/>
            <wp:docPr id="2066963570" name="Imagen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963570" name="Imagen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26" t="34668" r="38930" b="5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50" cy="68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E681" w14:textId="77777777" w:rsidR="00175531" w:rsidRPr="002A54A9" w:rsidRDefault="00175531" w:rsidP="00430F07">
      <w:pPr>
        <w:ind w:left="1134" w:right="400"/>
        <w:rPr>
          <w:lang w:val="en-US"/>
        </w:rPr>
      </w:pPr>
    </w:p>
    <w:p w14:paraId="485DB549" w14:textId="327A2973" w:rsidR="00175531" w:rsidRDefault="00CD7903" w:rsidP="00CD7903">
      <w:pPr>
        <w:pStyle w:val="H23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75531" w:rsidRPr="002A54A9">
        <w:rPr>
          <w:lang w:val="en-US"/>
        </w:rPr>
        <w:t>(</w:t>
      </w:r>
      <w:r w:rsidR="00175531" w:rsidRPr="000F6BEA">
        <w:rPr>
          <w:lang w:val="en-US"/>
        </w:rPr>
        <w:t>RID 1.2.1 Definitions</w:t>
      </w:r>
      <w:r w:rsidR="00175531" w:rsidRPr="002A54A9">
        <w:rPr>
          <w:lang w:val="en-US"/>
        </w:rPr>
        <w:t>)</w:t>
      </w:r>
    </w:p>
    <w:p w14:paraId="4E0083DD" w14:textId="561D0889" w:rsidR="00175531" w:rsidRPr="00D871DE" w:rsidRDefault="00FD21C1" w:rsidP="00430F07">
      <w:pPr>
        <w:ind w:left="1134" w:right="1134"/>
        <w:jc w:val="both"/>
        <w:rPr>
          <w:i/>
          <w:iCs/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 w:rsidR="00175531" w:rsidRPr="002A54A9">
        <w:rPr>
          <w:lang w:val="en-US"/>
        </w:rPr>
        <w:t xml:space="preserve">RID </w:t>
      </w:r>
      <w:r w:rsidR="00175531">
        <w:rPr>
          <w:lang w:val="en-US"/>
        </w:rPr>
        <w:t xml:space="preserve">defines a </w:t>
      </w:r>
      <w:r w:rsidR="00640A42">
        <w:rPr>
          <w:lang w:val="en-US"/>
        </w:rPr>
        <w:t>c</w:t>
      </w:r>
      <w:r w:rsidR="00175531">
        <w:rPr>
          <w:lang w:val="en-US"/>
        </w:rPr>
        <w:t>onsignor company that ships dangerous goods</w:t>
      </w:r>
      <w:r w:rsidR="00175531" w:rsidRPr="00D871DE">
        <w:rPr>
          <w:i/>
          <w:iCs/>
          <w:lang w:val="en-US"/>
        </w:rPr>
        <w:t xml:space="preserve"> for itself or a third party. When the transport is carried out on the basis of a transport contract, the consignor will be the one who appears in contract as consignor.)</w:t>
      </w:r>
    </w:p>
    <w:p w14:paraId="04CFA708" w14:textId="012DFAD2" w:rsidR="00175531" w:rsidRPr="002A54A9" w:rsidRDefault="00FD21C1" w:rsidP="00430F07">
      <w:pPr>
        <w:ind w:left="1134" w:right="1134"/>
        <w:jc w:val="both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</w:r>
      <w:r w:rsidR="00175531" w:rsidRPr="002A54A9">
        <w:rPr>
          <w:lang w:val="en-US"/>
        </w:rPr>
        <w:t>The definition</w:t>
      </w:r>
      <w:r w:rsidR="00175531">
        <w:rPr>
          <w:lang w:val="en-US"/>
        </w:rPr>
        <w:t xml:space="preserve"> of </w:t>
      </w:r>
      <w:r w:rsidR="00BA57B4">
        <w:rPr>
          <w:lang w:val="en-US"/>
        </w:rPr>
        <w:t>c</w:t>
      </w:r>
      <w:r w:rsidR="00175531">
        <w:rPr>
          <w:lang w:val="en-US"/>
        </w:rPr>
        <w:t>onsignor of DG may vary from countries,</w:t>
      </w:r>
      <w:r w:rsidR="00175531" w:rsidRPr="002A54A9">
        <w:rPr>
          <w:lang w:val="en-US"/>
        </w:rPr>
        <w:t xml:space="preserve"> in</w:t>
      </w:r>
      <w:r w:rsidR="00175531">
        <w:rPr>
          <w:lang w:val="en-US"/>
        </w:rPr>
        <w:t xml:space="preserve"> </w:t>
      </w:r>
      <w:r w:rsidR="00175531" w:rsidRPr="00D871DE">
        <w:rPr>
          <w:i/>
          <w:iCs/>
          <w:lang w:val="en-US"/>
        </w:rPr>
        <w:t xml:space="preserve">Spanish National Royal Decree </w:t>
      </w:r>
      <w:r w:rsidR="00175531">
        <w:rPr>
          <w:i/>
          <w:iCs/>
          <w:lang w:val="en-US"/>
        </w:rPr>
        <w:t>(</w:t>
      </w:r>
      <w:r w:rsidR="00175531" w:rsidRPr="00D871DE">
        <w:rPr>
          <w:i/>
          <w:iCs/>
          <w:lang w:val="en-US"/>
        </w:rPr>
        <w:t>RD</w:t>
      </w:r>
      <w:r w:rsidR="00175531">
        <w:rPr>
          <w:i/>
          <w:iCs/>
          <w:lang w:val="en-US"/>
        </w:rPr>
        <w:t>)</w:t>
      </w:r>
      <w:r w:rsidR="00175531" w:rsidRPr="00D871DE">
        <w:rPr>
          <w:i/>
          <w:iCs/>
          <w:lang w:val="en-US"/>
        </w:rPr>
        <w:t xml:space="preserve"> 412/2001 </w:t>
      </w:r>
      <w:r w:rsidR="00175531">
        <w:rPr>
          <w:lang w:val="en-US"/>
        </w:rPr>
        <w:t xml:space="preserve">about Dangerous Goods (DG) by rail </w:t>
      </w:r>
      <w:r w:rsidR="00175531" w:rsidRPr="002A54A9">
        <w:rPr>
          <w:lang w:val="en-US"/>
        </w:rPr>
        <w:t>is</w:t>
      </w:r>
      <w:r w:rsidR="00175531">
        <w:rPr>
          <w:lang w:val="en-US"/>
        </w:rPr>
        <w:t xml:space="preserve"> as follows</w:t>
      </w:r>
      <w:r w:rsidR="00175531" w:rsidRPr="002A54A9">
        <w:rPr>
          <w:lang w:val="en-US"/>
        </w:rPr>
        <w:t>:</w:t>
      </w:r>
    </w:p>
    <w:p w14:paraId="2D47870B" w14:textId="5B517CCC" w:rsidR="00175531" w:rsidRPr="00D871DE" w:rsidRDefault="00FD21C1" w:rsidP="00430F07">
      <w:pPr>
        <w:ind w:left="1134" w:right="1134" w:firstLine="567"/>
        <w:jc w:val="both"/>
        <w:rPr>
          <w:i/>
          <w:iCs/>
          <w:lang w:val="en-US"/>
        </w:rPr>
      </w:pPr>
      <w:r>
        <w:rPr>
          <w:i/>
          <w:iCs/>
          <w:lang w:val="en-US"/>
        </w:rPr>
        <w:t>(</w:t>
      </w:r>
      <w:r w:rsidR="00175531" w:rsidRPr="00D871DE">
        <w:rPr>
          <w:i/>
          <w:iCs/>
          <w:lang w:val="en-US"/>
        </w:rPr>
        <w:t>e)</w:t>
      </w:r>
      <w:r>
        <w:rPr>
          <w:i/>
          <w:iCs/>
          <w:lang w:val="en-US"/>
        </w:rPr>
        <w:tab/>
      </w:r>
      <w:r w:rsidR="00175531" w:rsidRPr="00D871DE">
        <w:rPr>
          <w:i/>
          <w:iCs/>
          <w:lang w:val="en-US"/>
        </w:rPr>
        <w:t xml:space="preserve">Consignor: the natural or legal person by whose order and </w:t>
      </w:r>
      <w:r w:rsidR="00175531">
        <w:rPr>
          <w:i/>
          <w:iCs/>
          <w:lang w:val="en-US"/>
        </w:rPr>
        <w:t xml:space="preserve">responsibility </w:t>
      </w:r>
      <w:r w:rsidR="00175531" w:rsidRPr="00D871DE">
        <w:rPr>
          <w:i/>
          <w:iCs/>
          <w:lang w:val="en-US"/>
        </w:rPr>
        <w:t xml:space="preserve">shipment of the dangerous </w:t>
      </w:r>
      <w:r w:rsidR="00175531">
        <w:rPr>
          <w:i/>
          <w:iCs/>
          <w:lang w:val="en-US"/>
        </w:rPr>
        <w:t>goods</w:t>
      </w:r>
      <w:r w:rsidR="00175531" w:rsidRPr="00D871DE">
        <w:rPr>
          <w:i/>
          <w:iCs/>
          <w:lang w:val="en-US"/>
        </w:rPr>
        <w:t xml:space="preserve"> is carried</w:t>
      </w:r>
      <w:r w:rsidR="00175531">
        <w:rPr>
          <w:i/>
          <w:iCs/>
          <w:lang w:val="en-US"/>
        </w:rPr>
        <w:t xml:space="preserve"> </w:t>
      </w:r>
      <w:r w:rsidR="00175531" w:rsidRPr="00D871DE">
        <w:rPr>
          <w:i/>
          <w:iCs/>
          <w:lang w:val="en-US"/>
        </w:rPr>
        <w:t xml:space="preserve">, for which the transport is contracted, appearing as such in the </w:t>
      </w:r>
      <w:r w:rsidR="00175531">
        <w:rPr>
          <w:i/>
          <w:iCs/>
          <w:lang w:val="en-US"/>
        </w:rPr>
        <w:t>Transport Documents of DG</w:t>
      </w:r>
      <w:r w:rsidR="007E26A9">
        <w:rPr>
          <w:i/>
          <w:iCs/>
          <w:lang w:val="en-US"/>
        </w:rPr>
        <w:t>.</w:t>
      </w:r>
    </w:p>
    <w:p w14:paraId="2C14801F" w14:textId="0B12D4BB" w:rsidR="00175531" w:rsidRPr="002A54A9" w:rsidRDefault="00FD21C1" w:rsidP="00430F07">
      <w:pPr>
        <w:ind w:left="1134" w:right="1134"/>
        <w:jc w:val="both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</w:r>
      <w:r w:rsidR="00175531" w:rsidRPr="002A54A9">
        <w:rPr>
          <w:lang w:val="en-US"/>
        </w:rPr>
        <w:t>The figure</w:t>
      </w:r>
      <w:r w:rsidR="00175531">
        <w:rPr>
          <w:lang w:val="en-US"/>
        </w:rPr>
        <w:t>s</w:t>
      </w:r>
      <w:r w:rsidR="00175531" w:rsidRPr="002A54A9">
        <w:rPr>
          <w:lang w:val="en-US"/>
        </w:rPr>
        <w:t xml:space="preserve"> of </w:t>
      </w:r>
      <w:r w:rsidR="00BA57B4">
        <w:rPr>
          <w:i/>
          <w:iCs/>
          <w:lang w:val="en-US"/>
        </w:rPr>
        <w:t>f</w:t>
      </w:r>
      <w:r w:rsidR="00175531" w:rsidRPr="00972AD1">
        <w:rPr>
          <w:i/>
          <w:iCs/>
          <w:lang w:val="en-US"/>
        </w:rPr>
        <w:t xml:space="preserve">iller, </w:t>
      </w:r>
      <w:r w:rsidR="00BA57B4">
        <w:rPr>
          <w:i/>
          <w:iCs/>
          <w:lang w:val="en-US"/>
        </w:rPr>
        <w:t>l</w:t>
      </w:r>
      <w:r w:rsidR="00175531" w:rsidRPr="00972AD1">
        <w:rPr>
          <w:i/>
          <w:iCs/>
          <w:lang w:val="en-US"/>
        </w:rPr>
        <w:t xml:space="preserve">oader, </w:t>
      </w:r>
      <w:r w:rsidR="00BA57B4">
        <w:rPr>
          <w:i/>
          <w:iCs/>
          <w:lang w:val="en-US"/>
        </w:rPr>
        <w:t>c</w:t>
      </w:r>
      <w:r w:rsidR="00175531" w:rsidRPr="00972AD1">
        <w:rPr>
          <w:i/>
          <w:iCs/>
          <w:lang w:val="en-US"/>
        </w:rPr>
        <w:t xml:space="preserve">onsignor </w:t>
      </w:r>
      <w:r w:rsidR="00175531" w:rsidRPr="002A54A9">
        <w:rPr>
          <w:lang w:val="en-US"/>
        </w:rPr>
        <w:t>c</w:t>
      </w:r>
      <w:r w:rsidR="00175531" w:rsidRPr="00AD0A46">
        <w:rPr>
          <w:b/>
          <w:bCs/>
          <w:lang w:val="en-US"/>
        </w:rPr>
        <w:t>annot be always maintained when multiple new transport contracts</w:t>
      </w:r>
      <w:r w:rsidR="00175531">
        <w:rPr>
          <w:b/>
          <w:bCs/>
          <w:lang w:val="en-US"/>
        </w:rPr>
        <w:t xml:space="preserve"> are </w:t>
      </w:r>
      <w:r w:rsidR="00175531" w:rsidRPr="00AD0A46">
        <w:rPr>
          <w:b/>
          <w:bCs/>
          <w:lang w:val="en-US"/>
        </w:rPr>
        <w:t>added</w:t>
      </w:r>
      <w:r w:rsidR="00175531">
        <w:rPr>
          <w:b/>
          <w:bCs/>
          <w:lang w:val="en-US"/>
        </w:rPr>
        <w:t xml:space="preserve"> in cascade. It is possible many </w:t>
      </w:r>
      <w:r w:rsidR="00175531" w:rsidRPr="002A54A9">
        <w:rPr>
          <w:lang w:val="en-US"/>
        </w:rPr>
        <w:t xml:space="preserve">changes in the ownership of the </w:t>
      </w:r>
      <w:r w:rsidR="00175531">
        <w:rPr>
          <w:lang w:val="en-US"/>
        </w:rPr>
        <w:t>goods</w:t>
      </w:r>
      <w:r w:rsidR="00175531" w:rsidRPr="002A54A9">
        <w:rPr>
          <w:lang w:val="en-US"/>
        </w:rPr>
        <w:t>,</w:t>
      </w:r>
      <w:r w:rsidR="00175531">
        <w:rPr>
          <w:lang w:val="en-US"/>
        </w:rPr>
        <w:t xml:space="preserve"> </w:t>
      </w:r>
      <w:r w:rsidR="00175531" w:rsidRPr="002A54A9">
        <w:rPr>
          <w:lang w:val="en-US"/>
        </w:rPr>
        <w:t>multi</w:t>
      </w:r>
      <w:r w:rsidR="00175531">
        <w:rPr>
          <w:lang w:val="en-US"/>
        </w:rPr>
        <w:t>ple handlings are carried out, e</w:t>
      </w:r>
      <w:r w:rsidR="00BA57B4">
        <w:rPr>
          <w:lang w:val="en-US"/>
        </w:rPr>
        <w:t>.</w:t>
      </w:r>
      <w:r w:rsidR="00175531">
        <w:rPr>
          <w:lang w:val="en-US"/>
        </w:rPr>
        <w:t xml:space="preserve">g. arise </w:t>
      </w:r>
      <w:r w:rsidR="00175531" w:rsidRPr="002A54A9">
        <w:rPr>
          <w:lang w:val="en-US"/>
        </w:rPr>
        <w:t>re-expeditions,</w:t>
      </w:r>
      <w:r w:rsidR="00175531">
        <w:rPr>
          <w:lang w:val="en-US"/>
        </w:rPr>
        <w:t xml:space="preserve"> elaboration of new documents of transports</w:t>
      </w:r>
      <w:r w:rsidR="00BA57B4">
        <w:rPr>
          <w:lang w:val="en-US"/>
        </w:rPr>
        <w:t xml:space="preserve"> </w:t>
      </w:r>
      <w:r w:rsidR="00175531" w:rsidRPr="002A54A9">
        <w:rPr>
          <w:lang w:val="en-US"/>
        </w:rPr>
        <w:t xml:space="preserve">... </w:t>
      </w:r>
      <w:r w:rsidR="00175531">
        <w:rPr>
          <w:lang w:val="en-US"/>
        </w:rPr>
        <w:t xml:space="preserve">For example </w:t>
      </w:r>
      <w:r w:rsidR="00175531" w:rsidRPr="002A54A9">
        <w:rPr>
          <w:lang w:val="en-US"/>
        </w:rPr>
        <w:t xml:space="preserve">if there is a change of </w:t>
      </w:r>
      <w:r w:rsidR="00BA57B4">
        <w:rPr>
          <w:lang w:val="en-US"/>
        </w:rPr>
        <w:t>t</w:t>
      </w:r>
      <w:r w:rsidR="00175531" w:rsidRPr="002A54A9">
        <w:rPr>
          <w:lang w:val="en-US"/>
        </w:rPr>
        <w:t xml:space="preserve">ransport </w:t>
      </w:r>
      <w:r w:rsidR="00BA57B4">
        <w:rPr>
          <w:lang w:val="en-US"/>
        </w:rPr>
        <w:t>d</w:t>
      </w:r>
      <w:r w:rsidR="00175531" w:rsidRPr="002A54A9">
        <w:rPr>
          <w:lang w:val="en-US"/>
        </w:rPr>
        <w:t xml:space="preserve">ocumentation </w:t>
      </w:r>
      <w:r w:rsidR="00175531">
        <w:rPr>
          <w:lang w:val="en-US"/>
        </w:rPr>
        <w:t xml:space="preserve">from ADR to </w:t>
      </w:r>
      <w:r w:rsidR="00175531" w:rsidRPr="002A54A9">
        <w:rPr>
          <w:lang w:val="en-US"/>
        </w:rPr>
        <w:t>RID,</w:t>
      </w:r>
      <w:r w:rsidR="00175531">
        <w:rPr>
          <w:lang w:val="en-US"/>
        </w:rPr>
        <w:t xml:space="preserve"> or ADN </w:t>
      </w:r>
      <w:r w:rsidR="00175531" w:rsidRPr="002A54A9">
        <w:rPr>
          <w:lang w:val="en-US"/>
        </w:rPr>
        <w:t xml:space="preserve">the previous transport operation ends </w:t>
      </w:r>
      <w:r w:rsidR="00175531">
        <w:rPr>
          <w:lang w:val="en-US"/>
        </w:rPr>
        <w:t xml:space="preserve">when a new </w:t>
      </w:r>
      <w:r w:rsidR="00175531" w:rsidRPr="002A54A9">
        <w:rPr>
          <w:lang w:val="en-US"/>
        </w:rPr>
        <w:t xml:space="preserve">contract transport </w:t>
      </w:r>
      <w:r w:rsidR="00175531">
        <w:rPr>
          <w:lang w:val="en-US"/>
        </w:rPr>
        <w:t xml:space="preserve">starts and come into force. Previous </w:t>
      </w:r>
      <w:r w:rsidR="00175531" w:rsidRPr="002A54A9">
        <w:rPr>
          <w:lang w:val="en-US"/>
        </w:rPr>
        <w:t xml:space="preserve">associated </w:t>
      </w:r>
      <w:r w:rsidR="00714D53">
        <w:rPr>
          <w:i/>
          <w:iCs/>
          <w:lang w:val="en-US"/>
        </w:rPr>
        <w:t>t</w:t>
      </w:r>
      <w:r w:rsidR="00175531" w:rsidRPr="00972AD1">
        <w:rPr>
          <w:i/>
          <w:iCs/>
          <w:lang w:val="en-US"/>
        </w:rPr>
        <w:t xml:space="preserve">ransport </w:t>
      </w:r>
      <w:r w:rsidR="00714D53">
        <w:rPr>
          <w:i/>
          <w:iCs/>
          <w:lang w:val="en-US"/>
        </w:rPr>
        <w:t>d</w:t>
      </w:r>
      <w:r w:rsidR="00175531" w:rsidRPr="00972AD1">
        <w:rPr>
          <w:i/>
          <w:iCs/>
          <w:lang w:val="en-US"/>
        </w:rPr>
        <w:t>ocumentation</w:t>
      </w:r>
      <w:r w:rsidR="00175531">
        <w:rPr>
          <w:lang w:val="en-US"/>
        </w:rPr>
        <w:t xml:space="preserve"> ends validity? May be, or not, </w:t>
      </w:r>
      <w:r w:rsidR="00430F07">
        <w:rPr>
          <w:lang w:val="en-US"/>
        </w:rPr>
        <w:t>i</w:t>
      </w:r>
      <w:r w:rsidR="00175531">
        <w:rPr>
          <w:lang w:val="en-US"/>
        </w:rPr>
        <w:t xml:space="preserve">t depends if new of </w:t>
      </w:r>
      <w:r w:rsidR="00430F07">
        <w:rPr>
          <w:lang w:val="en-US"/>
        </w:rPr>
        <w:t>t</w:t>
      </w:r>
      <w:r w:rsidR="00175531" w:rsidRPr="002A54A9">
        <w:rPr>
          <w:lang w:val="en-US"/>
        </w:rPr>
        <w:t xml:space="preserve">ransport </w:t>
      </w:r>
      <w:r w:rsidR="00430F07">
        <w:rPr>
          <w:lang w:val="en-US"/>
        </w:rPr>
        <w:t>c</w:t>
      </w:r>
      <w:r w:rsidR="00175531" w:rsidRPr="002A54A9">
        <w:rPr>
          <w:lang w:val="en-US"/>
        </w:rPr>
        <w:t>ontract change</w:t>
      </w:r>
      <w:r w:rsidR="00175531">
        <w:rPr>
          <w:lang w:val="en-US"/>
        </w:rPr>
        <w:t>s the figures previous mentioned. T</w:t>
      </w:r>
      <w:r w:rsidR="00175531" w:rsidRPr="002A54A9">
        <w:rPr>
          <w:lang w:val="en-US"/>
        </w:rPr>
        <w:t xml:space="preserve">he complexity is enormous. </w:t>
      </w:r>
      <w:r w:rsidR="00175531">
        <w:rPr>
          <w:lang w:val="en-US"/>
        </w:rPr>
        <w:t xml:space="preserve">Consider for example a </w:t>
      </w:r>
      <w:r w:rsidR="00430F07">
        <w:rPr>
          <w:lang w:val="en-US"/>
        </w:rPr>
        <w:t>t</w:t>
      </w:r>
      <w:r w:rsidR="00175531">
        <w:rPr>
          <w:lang w:val="en-US"/>
        </w:rPr>
        <w:t>ank-</w:t>
      </w:r>
      <w:r w:rsidR="00430F07">
        <w:rPr>
          <w:lang w:val="en-US"/>
        </w:rPr>
        <w:t>c</w:t>
      </w:r>
      <w:r w:rsidR="00175531">
        <w:rPr>
          <w:lang w:val="en-US"/>
        </w:rPr>
        <w:t xml:space="preserve">ontainer that are consigned in Spain by road and then </w:t>
      </w:r>
      <w:r w:rsidR="00175531">
        <w:rPr>
          <w:lang w:val="en-US"/>
        </w:rPr>
        <w:lastRenderedPageBreak/>
        <w:t xml:space="preserve">transferred </w:t>
      </w:r>
      <w:r w:rsidR="00175531" w:rsidRPr="002A54A9">
        <w:rPr>
          <w:lang w:val="en-US"/>
        </w:rPr>
        <w:t>to a barge in France</w:t>
      </w:r>
      <w:r w:rsidR="00430F07">
        <w:rPr>
          <w:lang w:val="en-US"/>
        </w:rPr>
        <w:t>.</w:t>
      </w:r>
      <w:r w:rsidR="00175531">
        <w:rPr>
          <w:lang w:val="en-US"/>
        </w:rPr>
        <w:t xml:space="preserve"> </w:t>
      </w:r>
      <w:r w:rsidR="00175531" w:rsidRPr="002A54A9">
        <w:rPr>
          <w:lang w:val="en-US"/>
        </w:rPr>
        <w:t xml:space="preserve">Does the Spanish </w:t>
      </w:r>
      <w:r w:rsidR="00430F07">
        <w:rPr>
          <w:lang w:val="en-US"/>
        </w:rPr>
        <w:t>f</w:t>
      </w:r>
      <w:r w:rsidR="00175531" w:rsidRPr="002A54A9">
        <w:rPr>
          <w:lang w:val="en-US"/>
        </w:rPr>
        <w:t xml:space="preserve">iller </w:t>
      </w:r>
      <w:r w:rsidR="00175531">
        <w:rPr>
          <w:lang w:val="en-US"/>
        </w:rPr>
        <w:t xml:space="preserve">should have a </w:t>
      </w:r>
      <w:r w:rsidR="00175531" w:rsidRPr="002A54A9">
        <w:rPr>
          <w:lang w:val="en-US"/>
        </w:rPr>
        <w:t xml:space="preserve">ADN barge </w:t>
      </w:r>
      <w:r w:rsidR="00175531">
        <w:rPr>
          <w:lang w:val="en-US"/>
        </w:rPr>
        <w:t>DGSA</w:t>
      </w:r>
      <w:r w:rsidR="00430F07">
        <w:rPr>
          <w:lang w:val="en-US"/>
        </w:rPr>
        <w:t xml:space="preserve"> certification </w:t>
      </w:r>
      <w:r w:rsidR="00175531" w:rsidRPr="002A54A9">
        <w:rPr>
          <w:lang w:val="en-US"/>
        </w:rPr>
        <w:t>?</w:t>
      </w:r>
    </w:p>
    <w:p w14:paraId="2983F7E9" w14:textId="0B04095B" w:rsidR="00175531" w:rsidRPr="002F087A" w:rsidRDefault="00FD21C1" w:rsidP="00430F07">
      <w:pPr>
        <w:pStyle w:val="H1G"/>
        <w:jc w:val="both"/>
        <w:rPr>
          <w:lang w:val="en-US"/>
        </w:rPr>
      </w:pPr>
      <w:r w:rsidRPr="00FD21C1">
        <w:rPr>
          <w:lang w:val="en-US"/>
        </w:rPr>
        <w:tab/>
      </w:r>
      <w:r w:rsidRPr="00FD21C1">
        <w:rPr>
          <w:lang w:val="en-US"/>
        </w:rPr>
        <w:tab/>
      </w:r>
      <w:r w:rsidR="00175531" w:rsidRPr="00FD21C1">
        <w:rPr>
          <w:lang w:val="en-US"/>
        </w:rPr>
        <w:t>Example</w:t>
      </w:r>
      <w:r w:rsidR="00175531" w:rsidRPr="002F087A">
        <w:rPr>
          <w:lang w:val="en-US"/>
        </w:rPr>
        <w:t xml:space="preserve"> of sequence operations during the transport of intermodal DG cargo</w:t>
      </w:r>
    </w:p>
    <w:p w14:paraId="46CA6688" w14:textId="11AA67A4" w:rsidR="00175531" w:rsidRPr="002A54A9" w:rsidRDefault="00FD21C1" w:rsidP="00430F07">
      <w:pPr>
        <w:ind w:left="1134" w:right="1134"/>
        <w:jc w:val="both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</w:r>
      <w:r w:rsidR="00175531" w:rsidRPr="002A54A9">
        <w:rPr>
          <w:lang w:val="en-US"/>
        </w:rPr>
        <w:t xml:space="preserve">The following example </w:t>
      </w:r>
      <w:r w:rsidR="00175531">
        <w:rPr>
          <w:lang w:val="en-US"/>
        </w:rPr>
        <w:t>mention</w:t>
      </w:r>
      <w:r w:rsidR="00430F07">
        <w:rPr>
          <w:lang w:val="en-US"/>
        </w:rPr>
        <w:t>s</w:t>
      </w:r>
      <w:r w:rsidR="00175531">
        <w:rPr>
          <w:lang w:val="en-US"/>
        </w:rPr>
        <w:t xml:space="preserve"> </w:t>
      </w:r>
      <w:r w:rsidR="00175531" w:rsidRPr="002A54A9">
        <w:rPr>
          <w:lang w:val="en-US"/>
        </w:rPr>
        <w:t>the loading/unloading point</w:t>
      </w:r>
      <w:r w:rsidR="00175531">
        <w:rPr>
          <w:lang w:val="en-US"/>
        </w:rPr>
        <w:t>s</w:t>
      </w:r>
      <w:r w:rsidR="00175531" w:rsidRPr="002A54A9">
        <w:rPr>
          <w:lang w:val="en-US"/>
        </w:rPr>
        <w:t xml:space="preserve"> phases of a </w:t>
      </w:r>
      <w:r w:rsidR="00430F07">
        <w:rPr>
          <w:lang w:val="en-US"/>
        </w:rPr>
        <w:t>t</w:t>
      </w:r>
      <w:r w:rsidR="00175531">
        <w:rPr>
          <w:lang w:val="en-US"/>
        </w:rPr>
        <w:t>ank-</w:t>
      </w:r>
      <w:r w:rsidR="00430F07">
        <w:rPr>
          <w:lang w:val="en-US"/>
        </w:rPr>
        <w:t>c</w:t>
      </w:r>
      <w:r w:rsidR="00175531">
        <w:rPr>
          <w:lang w:val="en-US"/>
        </w:rPr>
        <w:t>ontainer</w:t>
      </w:r>
      <w:r w:rsidR="00175531" w:rsidRPr="002A54A9">
        <w:rPr>
          <w:lang w:val="en-US"/>
        </w:rPr>
        <w:t xml:space="preserve"> that initially is filled </w:t>
      </w:r>
      <w:r w:rsidR="00175531">
        <w:rPr>
          <w:lang w:val="en-US"/>
        </w:rPr>
        <w:t xml:space="preserve">at the </w:t>
      </w:r>
      <w:r w:rsidR="00175531" w:rsidRPr="002A54A9">
        <w:rPr>
          <w:lang w:val="en-US"/>
        </w:rPr>
        <w:t>plant,</w:t>
      </w:r>
      <w:r w:rsidR="00175531">
        <w:rPr>
          <w:lang w:val="en-US"/>
        </w:rPr>
        <w:t xml:space="preserve"> then is </w:t>
      </w:r>
      <w:r w:rsidR="00175531" w:rsidRPr="002A54A9">
        <w:rPr>
          <w:lang w:val="en-US"/>
        </w:rPr>
        <w:t>plac</w:t>
      </w:r>
      <w:r w:rsidR="00175531">
        <w:rPr>
          <w:lang w:val="en-US"/>
        </w:rPr>
        <w:t>ed</w:t>
      </w:r>
      <w:r w:rsidR="00175531" w:rsidRPr="002A54A9">
        <w:rPr>
          <w:lang w:val="en-US"/>
        </w:rPr>
        <w:t xml:space="preserve"> on </w:t>
      </w:r>
      <w:r w:rsidR="00175531">
        <w:rPr>
          <w:lang w:val="en-US"/>
        </w:rPr>
        <w:t xml:space="preserve">a </w:t>
      </w:r>
      <w:r w:rsidR="00175531" w:rsidRPr="002A54A9">
        <w:rPr>
          <w:lang w:val="en-US"/>
        </w:rPr>
        <w:t>platform of a road container vehicle. Later</w:t>
      </w:r>
      <w:r w:rsidR="00175531">
        <w:rPr>
          <w:lang w:val="en-US"/>
        </w:rPr>
        <w:t>,</w:t>
      </w:r>
      <w:r w:rsidR="00175531" w:rsidRPr="002A54A9">
        <w:rPr>
          <w:lang w:val="en-US"/>
        </w:rPr>
        <w:t xml:space="preserve"> it is unloaded in a</w:t>
      </w:r>
      <w:r w:rsidR="00175531">
        <w:rPr>
          <w:lang w:val="en-US"/>
        </w:rPr>
        <w:t>n</w:t>
      </w:r>
      <w:r w:rsidR="00175531" w:rsidRPr="002A54A9">
        <w:rPr>
          <w:lang w:val="en-US"/>
        </w:rPr>
        <w:t xml:space="preserve"> </w:t>
      </w:r>
      <w:r w:rsidR="00430F07">
        <w:rPr>
          <w:lang w:val="en-US"/>
        </w:rPr>
        <w:t>i</w:t>
      </w:r>
      <w:r w:rsidR="00175531">
        <w:rPr>
          <w:lang w:val="en-US"/>
        </w:rPr>
        <w:t xml:space="preserve">ntermodal </w:t>
      </w:r>
      <w:r w:rsidR="00430F07">
        <w:rPr>
          <w:lang w:val="en-US"/>
        </w:rPr>
        <w:t>r</w:t>
      </w:r>
      <w:r w:rsidR="00175531">
        <w:rPr>
          <w:lang w:val="en-US"/>
        </w:rPr>
        <w:t xml:space="preserve">ail </w:t>
      </w:r>
      <w:r w:rsidR="00430F07">
        <w:rPr>
          <w:lang w:val="en-US"/>
        </w:rPr>
        <w:t>t</w:t>
      </w:r>
      <w:r w:rsidR="00175531" w:rsidRPr="002A54A9">
        <w:rPr>
          <w:lang w:val="en-US"/>
        </w:rPr>
        <w:t xml:space="preserve">erminal. </w:t>
      </w:r>
      <w:r w:rsidR="00175531">
        <w:rPr>
          <w:lang w:val="en-US"/>
        </w:rPr>
        <w:t xml:space="preserve">All these sequences are under a </w:t>
      </w:r>
      <w:r w:rsidR="00430F07">
        <w:rPr>
          <w:i/>
          <w:iCs/>
          <w:lang w:val="en-US"/>
        </w:rPr>
        <w:t>t</w:t>
      </w:r>
      <w:r w:rsidR="00175531" w:rsidRPr="007E0E3F">
        <w:rPr>
          <w:i/>
          <w:iCs/>
          <w:lang w:val="en-US"/>
        </w:rPr>
        <w:t xml:space="preserve">ransport </w:t>
      </w:r>
      <w:r w:rsidR="00430F07">
        <w:rPr>
          <w:i/>
          <w:iCs/>
          <w:lang w:val="en-US"/>
        </w:rPr>
        <w:t>c</w:t>
      </w:r>
      <w:r w:rsidR="00175531" w:rsidRPr="007E0E3F">
        <w:rPr>
          <w:i/>
          <w:iCs/>
          <w:lang w:val="en-US"/>
        </w:rPr>
        <w:t>ontract</w:t>
      </w:r>
      <w:r w:rsidR="00175531" w:rsidRPr="002A54A9">
        <w:rPr>
          <w:lang w:val="en-US"/>
        </w:rPr>
        <w:t xml:space="preserve"> between the </w:t>
      </w:r>
      <w:r w:rsidR="00430F07">
        <w:rPr>
          <w:lang w:val="en-US"/>
        </w:rPr>
        <w:t>c</w:t>
      </w:r>
      <w:r w:rsidR="00175531">
        <w:rPr>
          <w:lang w:val="en-US"/>
        </w:rPr>
        <w:t xml:space="preserve">onsignor </w:t>
      </w:r>
      <w:r w:rsidR="00175531" w:rsidRPr="002A54A9">
        <w:rPr>
          <w:lang w:val="en-US"/>
        </w:rPr>
        <w:t xml:space="preserve">and the </w:t>
      </w:r>
      <w:r w:rsidR="00175531">
        <w:rPr>
          <w:lang w:val="en-US"/>
        </w:rPr>
        <w:t>L.Op.</w:t>
      </w:r>
      <w:r w:rsidR="00175531" w:rsidRPr="002A54A9">
        <w:rPr>
          <w:lang w:val="en-US"/>
        </w:rPr>
        <w:t xml:space="preserve">, however </w:t>
      </w:r>
      <w:r w:rsidR="00175531" w:rsidRPr="007E0E3F">
        <w:rPr>
          <w:b/>
          <w:bCs/>
          <w:lang w:val="en-US"/>
        </w:rPr>
        <w:t>there may be additional contracts between</w:t>
      </w:r>
      <w:r w:rsidR="00175531" w:rsidRPr="002A54A9">
        <w:rPr>
          <w:lang w:val="en-US"/>
        </w:rPr>
        <w:t xml:space="preserve"> this </w:t>
      </w:r>
      <w:r w:rsidR="00175531">
        <w:rPr>
          <w:lang w:val="en-US"/>
        </w:rPr>
        <w:t xml:space="preserve">L.Op. </w:t>
      </w:r>
      <w:r w:rsidR="00175531" w:rsidRPr="002A54A9">
        <w:rPr>
          <w:lang w:val="en-US"/>
        </w:rPr>
        <w:t xml:space="preserve">and the </w:t>
      </w:r>
      <w:r w:rsidR="00430F07">
        <w:rPr>
          <w:lang w:val="en-US"/>
        </w:rPr>
        <w:t>c</w:t>
      </w:r>
      <w:r w:rsidR="00175531" w:rsidRPr="002A54A9">
        <w:rPr>
          <w:lang w:val="en-US"/>
        </w:rPr>
        <w:t xml:space="preserve">arriers that provide road and railway traction. The </w:t>
      </w:r>
      <w:r w:rsidR="00175531">
        <w:rPr>
          <w:lang w:val="en-US"/>
        </w:rPr>
        <w:t xml:space="preserve">steps </w:t>
      </w:r>
      <w:r w:rsidR="00175531" w:rsidRPr="002A54A9">
        <w:rPr>
          <w:lang w:val="en-US"/>
        </w:rPr>
        <w:t>would be:</w:t>
      </w:r>
    </w:p>
    <w:p w14:paraId="5DCC54C8" w14:textId="77777777" w:rsidR="00175531" w:rsidRPr="007E26A9" w:rsidRDefault="00175531" w:rsidP="007E26A9">
      <w:pPr>
        <w:pStyle w:val="SingleTxtG"/>
        <w:rPr>
          <w:i/>
          <w:iCs/>
          <w:lang w:val="en-US"/>
        </w:rPr>
      </w:pPr>
      <w:r w:rsidRPr="007E26A9">
        <w:rPr>
          <w:i/>
          <w:iCs/>
          <w:lang w:val="en-US"/>
        </w:rPr>
        <w:t>Consignor contract L.Op.</w:t>
      </w:r>
    </w:p>
    <w:p w14:paraId="02DD73A5" w14:textId="77777777" w:rsidR="00175531" w:rsidRPr="005A3DBD" w:rsidRDefault="00175531" w:rsidP="00175531">
      <w:pPr>
        <w:spacing w:after="0"/>
        <w:ind w:left="1134"/>
        <w:jc w:val="both"/>
        <w:rPr>
          <w:i/>
          <w:iCs/>
          <w:color w:val="ED7D31" w:themeColor="accent2"/>
          <w:lang w:val="en-US"/>
        </w:rPr>
      </w:pPr>
      <w:r w:rsidRPr="005A3DBD">
        <w:rPr>
          <w:i/>
          <w:iCs/>
          <w:color w:val="ED7D31" w:themeColor="accent2"/>
          <w:lang w:val="en-US"/>
        </w:rPr>
        <w:t>1º -Filling of DG in a Tank-Container (TC ) in the plant (TC filler).</w:t>
      </w:r>
    </w:p>
    <w:p w14:paraId="04AA4581" w14:textId="40E0BD58" w:rsidR="00175531" w:rsidRPr="005A3DBD" w:rsidRDefault="00175531" w:rsidP="00175531">
      <w:pPr>
        <w:spacing w:after="0"/>
        <w:ind w:left="1134"/>
        <w:jc w:val="both"/>
        <w:rPr>
          <w:i/>
          <w:iCs/>
          <w:color w:val="ED7D31" w:themeColor="accent2"/>
          <w:lang w:val="en-US"/>
        </w:rPr>
      </w:pPr>
      <w:r w:rsidRPr="005A3DBD">
        <w:rPr>
          <w:i/>
          <w:iCs/>
          <w:color w:val="ED7D31" w:themeColor="accent2"/>
          <w:lang w:val="en-US"/>
        </w:rPr>
        <w:t xml:space="preserve">2º -Move it in a road </w:t>
      </w:r>
      <w:r w:rsidR="00430F07">
        <w:rPr>
          <w:i/>
          <w:iCs/>
          <w:color w:val="ED7D31" w:themeColor="accent2"/>
          <w:lang w:val="en-US"/>
        </w:rPr>
        <w:t>TC</w:t>
      </w:r>
      <w:r w:rsidRPr="005A3DBD">
        <w:rPr>
          <w:i/>
          <w:iCs/>
          <w:color w:val="ED7D31" w:themeColor="accent2"/>
          <w:lang w:val="en-US"/>
        </w:rPr>
        <w:t xml:space="preserve"> vehicle (</w:t>
      </w:r>
      <w:r w:rsidR="00430F07">
        <w:rPr>
          <w:i/>
          <w:iCs/>
          <w:color w:val="ED7D31" w:themeColor="accent2"/>
          <w:lang w:val="en-US"/>
        </w:rPr>
        <w:t>l</w:t>
      </w:r>
      <w:r w:rsidRPr="005A3DBD">
        <w:rPr>
          <w:i/>
          <w:iCs/>
          <w:color w:val="ED7D31" w:themeColor="accent2"/>
          <w:lang w:val="en-US"/>
        </w:rPr>
        <w:t>oader).</w:t>
      </w:r>
    </w:p>
    <w:p w14:paraId="13392110" w14:textId="7ACD9A15" w:rsidR="00175531" w:rsidRPr="005A3DBD" w:rsidRDefault="00175531" w:rsidP="00175531">
      <w:pPr>
        <w:spacing w:after="0"/>
        <w:ind w:left="1134"/>
        <w:jc w:val="both"/>
        <w:rPr>
          <w:i/>
          <w:iCs/>
          <w:color w:val="ED7D31" w:themeColor="accent2"/>
          <w:lang w:val="en-US"/>
        </w:rPr>
      </w:pPr>
      <w:r w:rsidRPr="005A3DBD">
        <w:rPr>
          <w:i/>
          <w:iCs/>
          <w:color w:val="ED7D31" w:themeColor="accent2"/>
          <w:lang w:val="en-US"/>
        </w:rPr>
        <w:t>3º-Road transport leg (</w:t>
      </w:r>
      <w:r w:rsidR="00430F07">
        <w:rPr>
          <w:i/>
          <w:iCs/>
          <w:color w:val="ED7D31" w:themeColor="accent2"/>
          <w:lang w:val="en-US"/>
        </w:rPr>
        <w:t>r</w:t>
      </w:r>
      <w:r w:rsidRPr="005A3DBD">
        <w:rPr>
          <w:i/>
          <w:iCs/>
          <w:color w:val="ED7D31" w:themeColor="accent2"/>
          <w:lang w:val="en-US"/>
        </w:rPr>
        <w:t xml:space="preserve">oad </w:t>
      </w:r>
      <w:r w:rsidR="00430F07">
        <w:rPr>
          <w:i/>
          <w:iCs/>
          <w:color w:val="ED7D31" w:themeColor="accent2"/>
          <w:lang w:val="en-US"/>
        </w:rPr>
        <w:t>c</w:t>
      </w:r>
      <w:r w:rsidRPr="005A3DBD">
        <w:rPr>
          <w:i/>
          <w:iCs/>
          <w:color w:val="ED7D31" w:themeColor="accent2"/>
          <w:lang w:val="en-US"/>
        </w:rPr>
        <w:t>arrier).</w:t>
      </w:r>
    </w:p>
    <w:p w14:paraId="11B619F4" w14:textId="12529FB3" w:rsidR="00175531" w:rsidRPr="005A3DBD" w:rsidRDefault="00175531" w:rsidP="00175531">
      <w:pPr>
        <w:spacing w:after="0"/>
        <w:ind w:left="1134"/>
        <w:jc w:val="both"/>
        <w:rPr>
          <w:i/>
          <w:iCs/>
          <w:color w:val="ED7D31" w:themeColor="accent2"/>
          <w:lang w:val="en-US"/>
        </w:rPr>
      </w:pPr>
      <w:r w:rsidRPr="005A3DBD">
        <w:rPr>
          <w:i/>
          <w:iCs/>
          <w:color w:val="ED7D31" w:themeColor="accent2"/>
          <w:lang w:val="en-US"/>
        </w:rPr>
        <w:t xml:space="preserve">4º-Move TC at a </w:t>
      </w:r>
      <w:r w:rsidR="00430F07">
        <w:rPr>
          <w:i/>
          <w:iCs/>
          <w:color w:val="ED7D31" w:themeColor="accent2"/>
          <w:lang w:val="en-US"/>
        </w:rPr>
        <w:t>f</w:t>
      </w:r>
      <w:r w:rsidRPr="005A3DBD">
        <w:rPr>
          <w:i/>
          <w:iCs/>
          <w:color w:val="ED7D31" w:themeColor="accent2"/>
          <w:lang w:val="en-US"/>
        </w:rPr>
        <w:t xml:space="preserve">reight </w:t>
      </w:r>
      <w:r w:rsidR="00430F07">
        <w:rPr>
          <w:i/>
          <w:iCs/>
          <w:color w:val="ED7D31" w:themeColor="accent2"/>
          <w:lang w:val="en-US"/>
        </w:rPr>
        <w:t>t</w:t>
      </w:r>
      <w:r w:rsidRPr="005A3DBD">
        <w:rPr>
          <w:i/>
          <w:iCs/>
          <w:color w:val="ED7D31" w:themeColor="accent2"/>
          <w:lang w:val="en-US"/>
        </w:rPr>
        <w:t>erminal (</w:t>
      </w:r>
      <w:r w:rsidR="00430F07">
        <w:rPr>
          <w:i/>
          <w:iCs/>
          <w:color w:val="ED7D31" w:themeColor="accent2"/>
          <w:lang w:val="en-US"/>
        </w:rPr>
        <w:t>t</w:t>
      </w:r>
      <w:r w:rsidRPr="005A3DBD">
        <w:rPr>
          <w:i/>
          <w:iCs/>
          <w:color w:val="ED7D31" w:themeColor="accent2"/>
          <w:lang w:val="en-US"/>
        </w:rPr>
        <w:t xml:space="preserve">erminal </w:t>
      </w:r>
      <w:r w:rsidR="00430F07">
        <w:rPr>
          <w:i/>
          <w:iCs/>
          <w:color w:val="ED7D31" w:themeColor="accent2"/>
          <w:lang w:val="en-US"/>
        </w:rPr>
        <w:t>o</w:t>
      </w:r>
      <w:r w:rsidRPr="005A3DBD">
        <w:rPr>
          <w:i/>
          <w:iCs/>
          <w:color w:val="ED7D31" w:themeColor="accent2"/>
          <w:lang w:val="en-US"/>
        </w:rPr>
        <w:t>perator that operates, for example, a crane moving TC).</w:t>
      </w:r>
    </w:p>
    <w:p w14:paraId="120E643F" w14:textId="07884969" w:rsidR="00175531" w:rsidRPr="005A3DBD" w:rsidRDefault="00175531" w:rsidP="00175531">
      <w:pPr>
        <w:spacing w:after="0"/>
        <w:ind w:left="1134"/>
        <w:jc w:val="both"/>
        <w:rPr>
          <w:i/>
          <w:iCs/>
          <w:lang w:val="en-US"/>
        </w:rPr>
      </w:pPr>
      <w:r w:rsidRPr="005A3DBD">
        <w:rPr>
          <w:i/>
          <w:iCs/>
          <w:lang w:val="en-US"/>
        </w:rPr>
        <w:t xml:space="preserve">5º-Move and </w:t>
      </w:r>
      <w:r w:rsidR="00430F07">
        <w:rPr>
          <w:i/>
          <w:iCs/>
          <w:lang w:val="en-US"/>
        </w:rPr>
        <w:t>l</w:t>
      </w:r>
      <w:r w:rsidRPr="005A3DBD">
        <w:rPr>
          <w:i/>
          <w:iCs/>
          <w:lang w:val="en-US"/>
        </w:rPr>
        <w:t>oad the TC on the platform of a wagon (</w:t>
      </w:r>
      <w:r w:rsidR="00430F07">
        <w:rPr>
          <w:i/>
          <w:iCs/>
          <w:lang w:val="en-US"/>
        </w:rPr>
        <w:t>t</w:t>
      </w:r>
      <w:r w:rsidRPr="005A3DBD">
        <w:rPr>
          <w:i/>
          <w:iCs/>
          <w:lang w:val="en-US"/>
        </w:rPr>
        <w:t xml:space="preserve">erminal </w:t>
      </w:r>
      <w:r w:rsidR="00430F07">
        <w:rPr>
          <w:i/>
          <w:iCs/>
          <w:lang w:val="en-US"/>
        </w:rPr>
        <w:t>o</w:t>
      </w:r>
      <w:r w:rsidRPr="005A3DBD">
        <w:rPr>
          <w:i/>
          <w:iCs/>
          <w:lang w:val="en-US"/>
        </w:rPr>
        <w:t>perator).</w:t>
      </w:r>
    </w:p>
    <w:p w14:paraId="4D28825D" w14:textId="5CC44D62" w:rsidR="00175531" w:rsidRPr="005A3DBD" w:rsidRDefault="00175531" w:rsidP="00175531">
      <w:pPr>
        <w:spacing w:after="0"/>
        <w:ind w:left="1134"/>
        <w:jc w:val="both"/>
        <w:rPr>
          <w:i/>
          <w:iCs/>
          <w:lang w:val="en-US"/>
        </w:rPr>
      </w:pPr>
      <w:r w:rsidRPr="005A3DBD">
        <w:rPr>
          <w:i/>
          <w:iCs/>
          <w:lang w:val="en-US"/>
        </w:rPr>
        <w:t xml:space="preserve">6º-Transport the TC between </w:t>
      </w:r>
      <w:r w:rsidR="00430F07">
        <w:rPr>
          <w:i/>
          <w:iCs/>
          <w:lang w:val="en-US"/>
        </w:rPr>
        <w:t>t</w:t>
      </w:r>
      <w:r w:rsidRPr="005A3DBD">
        <w:rPr>
          <w:i/>
          <w:iCs/>
          <w:lang w:val="en-US"/>
        </w:rPr>
        <w:t>erminals (</w:t>
      </w:r>
      <w:r w:rsidR="00430F07">
        <w:rPr>
          <w:i/>
          <w:iCs/>
          <w:lang w:val="en-US"/>
        </w:rPr>
        <w:t>r</w:t>
      </w:r>
      <w:r w:rsidRPr="005A3DBD">
        <w:rPr>
          <w:i/>
          <w:iCs/>
          <w:lang w:val="en-US"/>
        </w:rPr>
        <w:t xml:space="preserve">ail </w:t>
      </w:r>
      <w:r w:rsidR="00430F07">
        <w:rPr>
          <w:i/>
          <w:iCs/>
          <w:lang w:val="en-US"/>
        </w:rPr>
        <w:t>c</w:t>
      </w:r>
      <w:r w:rsidRPr="005A3DBD">
        <w:rPr>
          <w:i/>
          <w:iCs/>
          <w:lang w:val="en-US"/>
        </w:rPr>
        <w:t>arrier).</w:t>
      </w:r>
    </w:p>
    <w:p w14:paraId="261E1832" w14:textId="2AF95EF4" w:rsidR="00175531" w:rsidRPr="005A3DBD" w:rsidRDefault="00175531" w:rsidP="00175531">
      <w:pPr>
        <w:spacing w:after="0"/>
        <w:ind w:left="1134"/>
        <w:jc w:val="both"/>
        <w:rPr>
          <w:i/>
          <w:iCs/>
          <w:lang w:val="en-US"/>
        </w:rPr>
      </w:pPr>
      <w:r w:rsidRPr="005A3DBD">
        <w:rPr>
          <w:i/>
          <w:iCs/>
          <w:lang w:val="en-US"/>
        </w:rPr>
        <w:t xml:space="preserve">7º-Move the TC at destination </w:t>
      </w:r>
      <w:r w:rsidR="00430F07">
        <w:rPr>
          <w:i/>
          <w:iCs/>
          <w:lang w:val="en-US"/>
        </w:rPr>
        <w:t>t</w:t>
      </w:r>
      <w:r w:rsidRPr="005A3DBD">
        <w:rPr>
          <w:i/>
          <w:iCs/>
          <w:lang w:val="en-US"/>
        </w:rPr>
        <w:t>erminal (</w:t>
      </w:r>
      <w:r w:rsidR="00430F07">
        <w:rPr>
          <w:i/>
          <w:iCs/>
          <w:lang w:val="en-US"/>
        </w:rPr>
        <w:t>t</w:t>
      </w:r>
      <w:r w:rsidRPr="005A3DBD">
        <w:rPr>
          <w:i/>
          <w:iCs/>
          <w:lang w:val="en-US"/>
        </w:rPr>
        <w:t xml:space="preserve">erminal </w:t>
      </w:r>
      <w:r w:rsidR="00430F07">
        <w:rPr>
          <w:i/>
          <w:iCs/>
          <w:lang w:val="en-US"/>
        </w:rPr>
        <w:t>o</w:t>
      </w:r>
      <w:r w:rsidRPr="005A3DBD">
        <w:rPr>
          <w:i/>
          <w:iCs/>
          <w:lang w:val="en-US"/>
        </w:rPr>
        <w:t>perator).</w:t>
      </w:r>
    </w:p>
    <w:p w14:paraId="6B92EF42" w14:textId="620B838A" w:rsidR="00175531" w:rsidRPr="005A3DBD" w:rsidRDefault="00175531" w:rsidP="00175531">
      <w:pPr>
        <w:spacing w:after="0"/>
        <w:ind w:left="1134"/>
        <w:jc w:val="both"/>
        <w:rPr>
          <w:i/>
          <w:iCs/>
          <w:color w:val="ED7D31" w:themeColor="accent2"/>
          <w:lang w:val="en-US"/>
        </w:rPr>
      </w:pPr>
      <w:r w:rsidRPr="005A3DBD">
        <w:rPr>
          <w:i/>
          <w:iCs/>
          <w:color w:val="ED7D31" w:themeColor="accent2"/>
          <w:lang w:val="en-US"/>
        </w:rPr>
        <w:t>8º-Move the TC in the road container vehicle (</w:t>
      </w:r>
      <w:r w:rsidR="00430F07">
        <w:rPr>
          <w:i/>
          <w:iCs/>
          <w:color w:val="ED7D31" w:themeColor="accent2"/>
          <w:lang w:val="en-US"/>
        </w:rPr>
        <w:t>t</w:t>
      </w:r>
      <w:r w:rsidRPr="005A3DBD">
        <w:rPr>
          <w:i/>
          <w:iCs/>
          <w:color w:val="ED7D31" w:themeColor="accent2"/>
          <w:lang w:val="en-US"/>
        </w:rPr>
        <w:t xml:space="preserve">erminal </w:t>
      </w:r>
      <w:r w:rsidR="00430F07">
        <w:rPr>
          <w:i/>
          <w:iCs/>
          <w:color w:val="ED7D31" w:themeColor="accent2"/>
          <w:lang w:val="en-US"/>
        </w:rPr>
        <w:t>o</w:t>
      </w:r>
      <w:r w:rsidRPr="005A3DBD">
        <w:rPr>
          <w:i/>
          <w:iCs/>
          <w:color w:val="ED7D31" w:themeColor="accent2"/>
          <w:lang w:val="en-US"/>
        </w:rPr>
        <w:t>perator).</w:t>
      </w:r>
    </w:p>
    <w:p w14:paraId="7EF1A08C" w14:textId="6D7FA4BB" w:rsidR="00175531" w:rsidRPr="005A3DBD" w:rsidRDefault="00175531" w:rsidP="00175531">
      <w:pPr>
        <w:spacing w:after="0"/>
        <w:ind w:left="1134"/>
        <w:jc w:val="both"/>
        <w:rPr>
          <w:i/>
          <w:iCs/>
          <w:color w:val="ED7D31" w:themeColor="accent2"/>
          <w:lang w:val="en-US"/>
        </w:rPr>
      </w:pPr>
      <w:r w:rsidRPr="005A3DBD">
        <w:rPr>
          <w:i/>
          <w:iCs/>
          <w:color w:val="ED7D31" w:themeColor="accent2"/>
          <w:lang w:val="en-US"/>
        </w:rPr>
        <w:t xml:space="preserve">9º-Road journey in </w:t>
      </w:r>
      <w:r w:rsidR="00430F07">
        <w:rPr>
          <w:i/>
          <w:iCs/>
          <w:color w:val="ED7D31" w:themeColor="accent2"/>
          <w:lang w:val="en-US"/>
        </w:rPr>
        <w:t>TC</w:t>
      </w:r>
      <w:r w:rsidRPr="005A3DBD">
        <w:rPr>
          <w:i/>
          <w:iCs/>
          <w:color w:val="ED7D31" w:themeColor="accent2"/>
          <w:lang w:val="en-US"/>
        </w:rPr>
        <w:t xml:space="preserve"> vehicle (</w:t>
      </w:r>
      <w:r w:rsidR="00430F07">
        <w:rPr>
          <w:i/>
          <w:iCs/>
          <w:color w:val="ED7D31" w:themeColor="accent2"/>
          <w:lang w:val="en-US"/>
        </w:rPr>
        <w:t>r</w:t>
      </w:r>
      <w:r w:rsidRPr="005A3DBD">
        <w:rPr>
          <w:i/>
          <w:iCs/>
          <w:color w:val="ED7D31" w:themeColor="accent2"/>
          <w:lang w:val="en-US"/>
        </w:rPr>
        <w:t xml:space="preserve">oad </w:t>
      </w:r>
      <w:r w:rsidR="00430F07">
        <w:rPr>
          <w:i/>
          <w:iCs/>
          <w:color w:val="ED7D31" w:themeColor="accent2"/>
          <w:lang w:val="en-US"/>
        </w:rPr>
        <w:t>c</w:t>
      </w:r>
      <w:r w:rsidRPr="005A3DBD">
        <w:rPr>
          <w:i/>
          <w:iCs/>
          <w:color w:val="ED7D31" w:themeColor="accent2"/>
          <w:lang w:val="en-US"/>
        </w:rPr>
        <w:t>arrier).</w:t>
      </w:r>
    </w:p>
    <w:p w14:paraId="16A91884" w14:textId="1CDEF3DE" w:rsidR="00175531" w:rsidRPr="005A3DBD" w:rsidRDefault="00175531" w:rsidP="00175531">
      <w:pPr>
        <w:spacing w:after="0"/>
        <w:ind w:left="1134"/>
        <w:jc w:val="both"/>
        <w:rPr>
          <w:i/>
          <w:iCs/>
          <w:color w:val="ED7D31" w:themeColor="accent2"/>
          <w:lang w:val="en-US"/>
        </w:rPr>
      </w:pPr>
      <w:r w:rsidRPr="005A3DBD">
        <w:rPr>
          <w:i/>
          <w:iCs/>
          <w:color w:val="ED7D31" w:themeColor="accent2"/>
          <w:lang w:val="en-US"/>
        </w:rPr>
        <w:t>10º-TC unloading (</w:t>
      </w:r>
      <w:r w:rsidR="00430F07">
        <w:rPr>
          <w:i/>
          <w:iCs/>
          <w:color w:val="ED7D31" w:themeColor="accent2"/>
          <w:lang w:val="en-US"/>
        </w:rPr>
        <w:t>u</w:t>
      </w:r>
      <w:r w:rsidRPr="005A3DBD">
        <w:rPr>
          <w:i/>
          <w:iCs/>
          <w:color w:val="ED7D31" w:themeColor="accent2"/>
          <w:lang w:val="en-US"/>
        </w:rPr>
        <w:t>nloader).</w:t>
      </w:r>
    </w:p>
    <w:p w14:paraId="701E4AF4" w14:textId="3FC14AA2" w:rsidR="00175531" w:rsidRPr="00FD21C1" w:rsidRDefault="00175531" w:rsidP="00FD21C1">
      <w:pPr>
        <w:pStyle w:val="SingleTxtG"/>
        <w:rPr>
          <w:i/>
          <w:iCs/>
          <w:lang w:val="en-US"/>
        </w:rPr>
      </w:pPr>
      <w:r w:rsidRPr="00FD21C1">
        <w:rPr>
          <w:i/>
          <w:iCs/>
          <w:lang w:val="en-US"/>
        </w:rPr>
        <w:t>Consignee</w:t>
      </w:r>
    </w:p>
    <w:p w14:paraId="70F305E8" w14:textId="48494CB5" w:rsidR="00175531" w:rsidRPr="002A54A9" w:rsidRDefault="00FD21C1" w:rsidP="00FD21C1">
      <w:pPr>
        <w:pStyle w:val="SingleTxtG"/>
        <w:rPr>
          <w:lang w:val="en-US"/>
        </w:rPr>
      </w:pPr>
      <w:r>
        <w:rPr>
          <w:lang w:val="en-US"/>
        </w:rPr>
        <w:t>7.</w:t>
      </w:r>
      <w:r>
        <w:rPr>
          <w:lang w:val="en-US"/>
        </w:rPr>
        <w:tab/>
      </w:r>
      <w:r w:rsidR="00175531" w:rsidRPr="002A54A9">
        <w:rPr>
          <w:lang w:val="en-US"/>
        </w:rPr>
        <w:t xml:space="preserve">The case analyzed is </w:t>
      </w:r>
      <w:r w:rsidR="00175531">
        <w:rPr>
          <w:lang w:val="en-US"/>
        </w:rPr>
        <w:t xml:space="preserve">as </w:t>
      </w:r>
      <w:r w:rsidR="00175531" w:rsidRPr="002A54A9">
        <w:rPr>
          <w:lang w:val="en-US"/>
        </w:rPr>
        <w:t xml:space="preserve">usual </w:t>
      </w:r>
      <w:r w:rsidR="00175531">
        <w:rPr>
          <w:lang w:val="en-US"/>
        </w:rPr>
        <w:t xml:space="preserve">as </w:t>
      </w:r>
      <w:r w:rsidR="00175531" w:rsidRPr="002A54A9">
        <w:rPr>
          <w:lang w:val="en-US"/>
        </w:rPr>
        <w:t xml:space="preserve">one: </w:t>
      </w:r>
      <w:r w:rsidR="00430F07">
        <w:rPr>
          <w:i/>
          <w:iCs/>
          <w:lang w:val="en-US"/>
        </w:rPr>
        <w:t>c</w:t>
      </w:r>
      <w:r w:rsidR="00175531" w:rsidRPr="00E266B9">
        <w:rPr>
          <w:i/>
          <w:iCs/>
          <w:lang w:val="en-US"/>
        </w:rPr>
        <w:t>onsignor</w:t>
      </w:r>
      <w:r w:rsidR="00175531">
        <w:rPr>
          <w:lang w:val="en-US"/>
        </w:rPr>
        <w:t xml:space="preserve"> contracts L.Op. under a</w:t>
      </w:r>
      <w:r w:rsidR="00175531" w:rsidRPr="002A54A9">
        <w:rPr>
          <w:lang w:val="en-US"/>
        </w:rPr>
        <w:t xml:space="preserve"> single transport contract</w:t>
      </w:r>
      <w:r w:rsidR="00175531">
        <w:rPr>
          <w:lang w:val="en-US"/>
        </w:rPr>
        <w:t xml:space="preserve"> from an initial origin to an ending destination</w:t>
      </w:r>
      <w:r w:rsidR="00175531" w:rsidRPr="002A54A9">
        <w:rPr>
          <w:lang w:val="en-US"/>
        </w:rPr>
        <w:t xml:space="preserve">. </w:t>
      </w:r>
      <w:r w:rsidR="00175531">
        <w:rPr>
          <w:lang w:val="en-US"/>
        </w:rPr>
        <w:t xml:space="preserve">The transport </w:t>
      </w:r>
      <w:r w:rsidR="00175531" w:rsidRPr="002A54A9">
        <w:rPr>
          <w:lang w:val="en-US"/>
        </w:rPr>
        <w:t>agree</w:t>
      </w:r>
      <w:r w:rsidR="00175531">
        <w:rPr>
          <w:lang w:val="en-US"/>
        </w:rPr>
        <w:t xml:space="preserve">ment is </w:t>
      </w:r>
      <w:r w:rsidR="00175531" w:rsidRPr="002A54A9">
        <w:rPr>
          <w:lang w:val="en-US"/>
        </w:rPr>
        <w:t xml:space="preserve">to carry a </w:t>
      </w:r>
      <w:r w:rsidR="00430F07">
        <w:rPr>
          <w:lang w:val="en-US"/>
        </w:rPr>
        <w:t>t</w:t>
      </w:r>
      <w:r w:rsidR="00175531" w:rsidRPr="002A54A9">
        <w:rPr>
          <w:lang w:val="en-US"/>
        </w:rPr>
        <w:t>ank-</w:t>
      </w:r>
      <w:r w:rsidR="00430F07">
        <w:rPr>
          <w:lang w:val="en-US"/>
        </w:rPr>
        <w:t>c</w:t>
      </w:r>
      <w:r w:rsidR="00175531" w:rsidRPr="002A54A9">
        <w:rPr>
          <w:lang w:val="en-US"/>
        </w:rPr>
        <w:t>ontainer</w:t>
      </w:r>
      <w:r w:rsidR="00430F07">
        <w:rPr>
          <w:lang w:val="en-US"/>
        </w:rPr>
        <w:t xml:space="preserve"> (TC)</w:t>
      </w:r>
      <w:r w:rsidR="00175531" w:rsidRPr="002A54A9">
        <w:rPr>
          <w:lang w:val="en-US"/>
        </w:rPr>
        <w:t xml:space="preserve"> between an origin and its </w:t>
      </w:r>
      <w:r w:rsidR="00175531">
        <w:rPr>
          <w:lang w:val="en-US"/>
        </w:rPr>
        <w:t>destination</w:t>
      </w:r>
      <w:r w:rsidR="00175531" w:rsidRPr="002A54A9">
        <w:rPr>
          <w:lang w:val="en-US"/>
        </w:rPr>
        <w:t xml:space="preserve">. </w:t>
      </w:r>
      <w:r w:rsidR="00175531">
        <w:rPr>
          <w:lang w:val="en-US"/>
        </w:rPr>
        <w:t xml:space="preserve">Other transitional phases are outside of the </w:t>
      </w:r>
      <w:r w:rsidR="00430F07">
        <w:rPr>
          <w:lang w:val="en-US"/>
        </w:rPr>
        <w:t>c</w:t>
      </w:r>
      <w:r w:rsidR="00175531">
        <w:rPr>
          <w:lang w:val="en-US"/>
        </w:rPr>
        <w:t xml:space="preserve">onsignor management. The </w:t>
      </w:r>
      <w:r w:rsidR="00430F07">
        <w:rPr>
          <w:lang w:val="en-US"/>
        </w:rPr>
        <w:t>c</w:t>
      </w:r>
      <w:r w:rsidR="00175531" w:rsidRPr="002A54A9">
        <w:rPr>
          <w:lang w:val="en-US"/>
        </w:rPr>
        <w:t xml:space="preserve">onsignor of the </w:t>
      </w:r>
      <w:r w:rsidR="00175531">
        <w:rPr>
          <w:lang w:val="en-US"/>
        </w:rPr>
        <w:t xml:space="preserve">rail </w:t>
      </w:r>
      <w:r w:rsidR="00175531" w:rsidRPr="002A54A9">
        <w:rPr>
          <w:lang w:val="en-US"/>
        </w:rPr>
        <w:t>transport</w:t>
      </w:r>
      <w:r w:rsidR="00175531">
        <w:rPr>
          <w:lang w:val="en-US"/>
        </w:rPr>
        <w:t xml:space="preserve"> </w:t>
      </w:r>
      <w:r w:rsidR="00175531" w:rsidRPr="002A54A9">
        <w:rPr>
          <w:lang w:val="en-US"/>
        </w:rPr>
        <w:t xml:space="preserve">mode would be the </w:t>
      </w:r>
      <w:r w:rsidR="00430F07">
        <w:rPr>
          <w:lang w:val="en-US"/>
        </w:rPr>
        <w:t>l</w:t>
      </w:r>
      <w:r w:rsidR="00175531" w:rsidRPr="002A54A9">
        <w:rPr>
          <w:lang w:val="en-US"/>
        </w:rPr>
        <w:t xml:space="preserve">ogistics </w:t>
      </w:r>
      <w:r w:rsidR="00430F07">
        <w:rPr>
          <w:lang w:val="en-US"/>
        </w:rPr>
        <w:t>o</w:t>
      </w:r>
      <w:r w:rsidR="00175531" w:rsidRPr="002A54A9">
        <w:rPr>
          <w:lang w:val="en-US"/>
        </w:rPr>
        <w:t xml:space="preserve">perator because the </w:t>
      </w:r>
      <w:r w:rsidR="00175531">
        <w:rPr>
          <w:lang w:val="en-US"/>
        </w:rPr>
        <w:t xml:space="preserve">TC </w:t>
      </w:r>
      <w:r w:rsidR="00175531" w:rsidRPr="002A54A9">
        <w:rPr>
          <w:lang w:val="en-US"/>
        </w:rPr>
        <w:t xml:space="preserve">is pre-filled before presenting itself for transport before arriving at the </w:t>
      </w:r>
      <w:r w:rsidR="00430F07">
        <w:rPr>
          <w:lang w:val="en-US"/>
        </w:rPr>
        <w:t>r</w:t>
      </w:r>
      <w:r w:rsidR="00175531">
        <w:rPr>
          <w:lang w:val="en-US"/>
        </w:rPr>
        <w:t xml:space="preserve">ail </w:t>
      </w:r>
      <w:r w:rsidR="00430F07">
        <w:rPr>
          <w:lang w:val="en-US"/>
        </w:rPr>
        <w:t>t</w:t>
      </w:r>
      <w:r w:rsidR="00175531" w:rsidRPr="002A54A9">
        <w:rPr>
          <w:lang w:val="en-US"/>
        </w:rPr>
        <w:t xml:space="preserve">erminal. The </w:t>
      </w:r>
      <w:r w:rsidR="00175531">
        <w:rPr>
          <w:lang w:val="en-US"/>
        </w:rPr>
        <w:t xml:space="preserve">first </w:t>
      </w:r>
      <w:r w:rsidR="00430F07">
        <w:rPr>
          <w:i/>
          <w:iCs/>
          <w:lang w:val="en-US"/>
        </w:rPr>
        <w:t>c</w:t>
      </w:r>
      <w:r w:rsidR="00175531" w:rsidRPr="00E266B9">
        <w:rPr>
          <w:i/>
          <w:iCs/>
          <w:lang w:val="en-US"/>
        </w:rPr>
        <w:t>onsignor</w:t>
      </w:r>
      <w:r w:rsidR="00175531">
        <w:rPr>
          <w:lang w:val="en-US"/>
        </w:rPr>
        <w:t xml:space="preserve"> </w:t>
      </w:r>
      <w:r w:rsidR="00175531" w:rsidRPr="002A54A9">
        <w:rPr>
          <w:lang w:val="en-US"/>
        </w:rPr>
        <w:t xml:space="preserve">cannot know if the </w:t>
      </w:r>
      <w:r w:rsidR="00175531">
        <w:rPr>
          <w:lang w:val="en-US"/>
        </w:rPr>
        <w:t>TC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 xml:space="preserve">could be </w:t>
      </w:r>
      <w:r w:rsidR="00175531" w:rsidRPr="002A54A9">
        <w:rPr>
          <w:lang w:val="en-US"/>
        </w:rPr>
        <w:t>switch</w:t>
      </w:r>
      <w:r w:rsidR="00175531">
        <w:rPr>
          <w:lang w:val="en-US"/>
        </w:rPr>
        <w:t>ed</w:t>
      </w:r>
      <w:r w:rsidR="00175531" w:rsidRPr="002A54A9">
        <w:rPr>
          <w:lang w:val="en-US"/>
        </w:rPr>
        <w:t xml:space="preserve"> to another mode of transport </w:t>
      </w:r>
      <w:r w:rsidR="00175531">
        <w:rPr>
          <w:lang w:val="en-US"/>
        </w:rPr>
        <w:t xml:space="preserve">and where locations. </w:t>
      </w:r>
      <w:r w:rsidR="00175531" w:rsidRPr="002A54A9">
        <w:rPr>
          <w:lang w:val="en-US"/>
        </w:rPr>
        <w:t xml:space="preserve">This </w:t>
      </w:r>
      <w:r w:rsidR="00175531">
        <w:rPr>
          <w:lang w:val="en-US"/>
        </w:rPr>
        <w:t xml:space="preserve">new operation is </w:t>
      </w:r>
      <w:r w:rsidR="00175531" w:rsidRPr="002A54A9">
        <w:rPr>
          <w:lang w:val="en-US"/>
        </w:rPr>
        <w:t xml:space="preserve">contracted by the </w:t>
      </w:r>
      <w:r w:rsidR="00175531">
        <w:rPr>
          <w:lang w:val="en-US"/>
        </w:rPr>
        <w:t>L.</w:t>
      </w:r>
      <w:r w:rsidR="00175531" w:rsidRPr="002A54A9">
        <w:rPr>
          <w:lang w:val="en-US"/>
        </w:rPr>
        <w:t>O</w:t>
      </w:r>
      <w:r w:rsidR="00175531">
        <w:rPr>
          <w:lang w:val="en-US"/>
        </w:rPr>
        <w:t>p.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 xml:space="preserve">to another L.Op. or a </w:t>
      </w:r>
      <w:r w:rsidR="00430F07">
        <w:rPr>
          <w:lang w:val="en-US"/>
        </w:rPr>
        <w:t>c</w:t>
      </w:r>
      <w:r w:rsidR="00175531">
        <w:rPr>
          <w:lang w:val="en-US"/>
        </w:rPr>
        <w:t>arrier,</w:t>
      </w:r>
      <w:r w:rsidR="00430F07">
        <w:rPr>
          <w:lang w:val="en-US"/>
        </w:rPr>
        <w:t xml:space="preserve"> </w:t>
      </w:r>
      <w:r w:rsidR="00175531">
        <w:rPr>
          <w:lang w:val="en-US"/>
        </w:rPr>
        <w:t xml:space="preserve">… </w:t>
      </w:r>
      <w:r w:rsidR="00175531" w:rsidRPr="002A54A9">
        <w:rPr>
          <w:lang w:val="en-US"/>
        </w:rPr>
        <w:t xml:space="preserve">and is the essence of </w:t>
      </w:r>
      <w:r w:rsidR="00175531">
        <w:rPr>
          <w:lang w:val="en-US"/>
        </w:rPr>
        <w:t xml:space="preserve">the adding value of his transport service. This new transport or logistics contract ratified </w:t>
      </w:r>
      <w:r w:rsidR="00175531" w:rsidRPr="002A54A9">
        <w:rPr>
          <w:lang w:val="en-US"/>
        </w:rPr>
        <w:t xml:space="preserve">the most efficient </w:t>
      </w:r>
      <w:r w:rsidR="00175531">
        <w:rPr>
          <w:lang w:val="en-US"/>
        </w:rPr>
        <w:t xml:space="preserve">way for next </w:t>
      </w:r>
      <w:r w:rsidR="00175531" w:rsidRPr="002A54A9">
        <w:rPr>
          <w:lang w:val="en-US"/>
        </w:rPr>
        <w:t xml:space="preserve">shipment </w:t>
      </w:r>
      <w:r w:rsidR="00175531">
        <w:rPr>
          <w:lang w:val="en-US"/>
        </w:rPr>
        <w:t>of the cargo to destination</w:t>
      </w:r>
      <w:r w:rsidR="00175531" w:rsidRPr="002A54A9">
        <w:rPr>
          <w:lang w:val="en-US"/>
        </w:rPr>
        <w:t xml:space="preserve">. </w:t>
      </w:r>
      <w:r w:rsidR="00175531" w:rsidRPr="00205A5E">
        <w:rPr>
          <w:b/>
          <w:bCs/>
          <w:lang w:val="en-US"/>
        </w:rPr>
        <w:t xml:space="preserve">L.Op. does not have the obligation to inform to the </w:t>
      </w:r>
      <w:r w:rsidR="00430F07">
        <w:rPr>
          <w:b/>
          <w:bCs/>
          <w:i/>
          <w:iCs/>
          <w:lang w:val="en-US"/>
        </w:rPr>
        <w:t>c</w:t>
      </w:r>
      <w:r w:rsidR="00175531" w:rsidRPr="00F768C2">
        <w:rPr>
          <w:b/>
          <w:bCs/>
          <w:i/>
          <w:iCs/>
          <w:lang w:val="en-US"/>
        </w:rPr>
        <w:t>onsignor</w:t>
      </w:r>
      <w:r w:rsidR="00175531" w:rsidRPr="00205A5E">
        <w:rPr>
          <w:b/>
          <w:bCs/>
          <w:lang w:val="en-US"/>
        </w:rPr>
        <w:t>,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 xml:space="preserve">because </w:t>
      </w:r>
      <w:r w:rsidR="00175531" w:rsidRPr="002A54A9">
        <w:rPr>
          <w:lang w:val="en-US"/>
        </w:rPr>
        <w:t xml:space="preserve">this constitutes the value of his work and must therefore be responsible for the </w:t>
      </w:r>
      <w:r w:rsidR="00430F07">
        <w:rPr>
          <w:lang w:val="en-US"/>
        </w:rPr>
        <w:t>s</w:t>
      </w:r>
      <w:r w:rsidR="00175531">
        <w:rPr>
          <w:lang w:val="en-US"/>
        </w:rPr>
        <w:t xml:space="preserve">afety </w:t>
      </w:r>
      <w:r w:rsidR="00175531" w:rsidRPr="002A54A9">
        <w:rPr>
          <w:lang w:val="en-US"/>
        </w:rPr>
        <w:t>of th</w:t>
      </w:r>
      <w:r w:rsidR="00175531">
        <w:rPr>
          <w:lang w:val="en-US"/>
        </w:rPr>
        <w:t xml:space="preserve">is </w:t>
      </w:r>
      <w:r w:rsidR="00430F07">
        <w:rPr>
          <w:lang w:val="en-US"/>
        </w:rPr>
        <w:t>t</w:t>
      </w:r>
      <w:r w:rsidR="00175531">
        <w:rPr>
          <w:lang w:val="en-US"/>
        </w:rPr>
        <w:t>ransport leg.</w:t>
      </w:r>
    </w:p>
    <w:p w14:paraId="36368C6B" w14:textId="3D41AC91" w:rsidR="00175531" w:rsidRPr="002A54A9" w:rsidRDefault="00C41E4C" w:rsidP="00C41E4C">
      <w:pPr>
        <w:pStyle w:val="SingleTxtG"/>
        <w:rPr>
          <w:lang w:val="en-US"/>
        </w:rPr>
      </w:pPr>
      <w:r>
        <w:rPr>
          <w:lang w:val="en-US"/>
        </w:rPr>
        <w:t>8.</w:t>
      </w:r>
      <w:r>
        <w:rPr>
          <w:lang w:val="en-US"/>
        </w:rPr>
        <w:tab/>
      </w:r>
      <w:r w:rsidR="00175531">
        <w:rPr>
          <w:lang w:val="en-US"/>
        </w:rPr>
        <w:t xml:space="preserve">First </w:t>
      </w:r>
      <w:r w:rsidR="00430F07">
        <w:rPr>
          <w:lang w:val="en-US"/>
        </w:rPr>
        <w:t>l</w:t>
      </w:r>
      <w:r w:rsidR="00175531">
        <w:rPr>
          <w:lang w:val="en-US"/>
        </w:rPr>
        <w:t>oader/</w:t>
      </w:r>
      <w:r w:rsidR="00430F07">
        <w:rPr>
          <w:lang w:val="en-US"/>
        </w:rPr>
        <w:t>f</w:t>
      </w:r>
      <w:r w:rsidR="00175531" w:rsidRPr="002A54A9">
        <w:rPr>
          <w:lang w:val="en-US"/>
        </w:rPr>
        <w:t>ill</w:t>
      </w:r>
      <w:r w:rsidR="00175531">
        <w:rPr>
          <w:lang w:val="en-US"/>
        </w:rPr>
        <w:t xml:space="preserve">er are NOT responsible for </w:t>
      </w:r>
      <w:r w:rsidR="00175531" w:rsidRPr="002A54A9">
        <w:rPr>
          <w:lang w:val="en-US"/>
        </w:rPr>
        <w:t xml:space="preserve">a transport </w:t>
      </w:r>
      <w:r w:rsidR="00175531">
        <w:rPr>
          <w:lang w:val="en-US"/>
        </w:rPr>
        <w:t xml:space="preserve">rail </w:t>
      </w:r>
      <w:r w:rsidR="00175531" w:rsidRPr="002A54A9">
        <w:rPr>
          <w:lang w:val="en-US"/>
        </w:rPr>
        <w:t>operation</w:t>
      </w:r>
      <w:r w:rsidR="00175531">
        <w:rPr>
          <w:lang w:val="en-US"/>
        </w:rPr>
        <w:t xml:space="preserve"> and </w:t>
      </w:r>
      <w:r w:rsidR="00175531" w:rsidRPr="002A54A9">
        <w:rPr>
          <w:lang w:val="en-US"/>
        </w:rPr>
        <w:t>successive.</w:t>
      </w:r>
    </w:p>
    <w:p w14:paraId="65B5B784" w14:textId="3715D6FF" w:rsidR="00175531" w:rsidRPr="002A54A9" w:rsidRDefault="00C41E4C" w:rsidP="00C41E4C">
      <w:pPr>
        <w:pStyle w:val="SingleTxtG"/>
        <w:rPr>
          <w:lang w:val="en-US"/>
        </w:rPr>
      </w:pPr>
      <w:r>
        <w:rPr>
          <w:lang w:val="en-US"/>
        </w:rPr>
        <w:t>9.</w:t>
      </w:r>
      <w:r>
        <w:rPr>
          <w:lang w:val="en-US"/>
        </w:rPr>
        <w:tab/>
      </w:r>
      <w:r w:rsidR="00175531" w:rsidRPr="002A54A9">
        <w:rPr>
          <w:lang w:val="en-US"/>
        </w:rPr>
        <w:t xml:space="preserve">Between </w:t>
      </w:r>
      <w:r w:rsidR="00430F07">
        <w:rPr>
          <w:lang w:val="en-US"/>
        </w:rPr>
        <w:t>p</w:t>
      </w:r>
      <w:r w:rsidR="00175531" w:rsidRPr="002A54A9">
        <w:rPr>
          <w:lang w:val="en-US"/>
        </w:rPr>
        <w:t xml:space="preserve">oint 4 and 5, it is </w:t>
      </w:r>
      <w:r w:rsidR="00175531">
        <w:rPr>
          <w:lang w:val="en-US"/>
        </w:rPr>
        <w:t xml:space="preserve">common </w:t>
      </w:r>
      <w:r w:rsidR="00175531" w:rsidRPr="002A54A9">
        <w:rPr>
          <w:lang w:val="en-US"/>
        </w:rPr>
        <w:t xml:space="preserve">there </w:t>
      </w:r>
      <w:r w:rsidR="00175531" w:rsidRPr="00C02B95">
        <w:rPr>
          <w:b/>
          <w:bCs/>
          <w:lang w:val="en-US"/>
        </w:rPr>
        <w:t>will be a discontinuity in the contracting figures</w:t>
      </w:r>
      <w:r w:rsidR="00175531" w:rsidRPr="002A54A9">
        <w:rPr>
          <w:lang w:val="en-US"/>
        </w:rPr>
        <w:t xml:space="preserve">, </w:t>
      </w:r>
      <w:r w:rsidR="00175531">
        <w:rPr>
          <w:lang w:val="en-US"/>
        </w:rPr>
        <w:t>because t</w:t>
      </w:r>
      <w:r w:rsidR="00175531" w:rsidRPr="002A54A9">
        <w:rPr>
          <w:lang w:val="en-US"/>
        </w:rPr>
        <w:t xml:space="preserve">here is a change from a </w:t>
      </w:r>
      <w:r w:rsidR="00175531" w:rsidRPr="00C02B95">
        <w:rPr>
          <w:i/>
          <w:iCs/>
          <w:lang w:val="en-US"/>
        </w:rPr>
        <w:t>transport road contract</w:t>
      </w:r>
      <w:r w:rsidR="00175531" w:rsidRPr="002A54A9">
        <w:rPr>
          <w:lang w:val="en-US"/>
        </w:rPr>
        <w:t xml:space="preserve"> (container </w:t>
      </w:r>
      <w:r w:rsidR="00175531">
        <w:rPr>
          <w:lang w:val="en-US"/>
        </w:rPr>
        <w:t xml:space="preserve">road </w:t>
      </w:r>
      <w:r w:rsidR="00175531" w:rsidRPr="002A54A9">
        <w:rPr>
          <w:lang w:val="en-US"/>
        </w:rPr>
        <w:t xml:space="preserve">carrier) to a </w:t>
      </w:r>
      <w:r w:rsidR="00175531" w:rsidRPr="00C02B95">
        <w:rPr>
          <w:i/>
          <w:iCs/>
          <w:lang w:val="en-US"/>
        </w:rPr>
        <w:t>railway carrier contract.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>A</w:t>
      </w:r>
      <w:r w:rsidR="00175531" w:rsidRPr="002A54A9">
        <w:rPr>
          <w:lang w:val="en-US"/>
        </w:rPr>
        <w:t xml:space="preserve"> new contract </w:t>
      </w:r>
      <w:r w:rsidR="00175531">
        <w:rPr>
          <w:lang w:val="en-US"/>
        </w:rPr>
        <w:t xml:space="preserve">arises </w:t>
      </w:r>
      <w:r w:rsidR="00175531" w:rsidRPr="002A54A9">
        <w:rPr>
          <w:lang w:val="en-US"/>
        </w:rPr>
        <w:t xml:space="preserve">and </w:t>
      </w:r>
      <w:r w:rsidR="00175531">
        <w:rPr>
          <w:lang w:val="en-US"/>
        </w:rPr>
        <w:t xml:space="preserve">finalize </w:t>
      </w:r>
      <w:r w:rsidR="00175531" w:rsidRPr="002A54A9">
        <w:rPr>
          <w:lang w:val="en-US"/>
        </w:rPr>
        <w:t xml:space="preserve">the previous </w:t>
      </w:r>
      <w:r w:rsidR="00175531">
        <w:rPr>
          <w:lang w:val="en-US"/>
        </w:rPr>
        <w:t>one</w:t>
      </w:r>
      <w:r w:rsidR="00175531" w:rsidRPr="002A54A9">
        <w:rPr>
          <w:lang w:val="en-US"/>
        </w:rPr>
        <w:t xml:space="preserve">, starting </w:t>
      </w:r>
      <w:r w:rsidR="00175531">
        <w:rPr>
          <w:lang w:val="en-US"/>
        </w:rPr>
        <w:t xml:space="preserve">from the rail </w:t>
      </w:r>
      <w:r w:rsidR="00175531" w:rsidRPr="002A54A9">
        <w:rPr>
          <w:lang w:val="en-US"/>
        </w:rPr>
        <w:t>traction</w:t>
      </w:r>
      <w:r w:rsidR="00175531">
        <w:rPr>
          <w:lang w:val="en-US"/>
        </w:rPr>
        <w:t xml:space="preserve"> power</w:t>
      </w:r>
      <w:r w:rsidR="00175531" w:rsidRPr="002A54A9">
        <w:rPr>
          <w:lang w:val="en-US"/>
        </w:rPr>
        <w:t>. In fact, there is a new loader that replaces the first one</w:t>
      </w:r>
      <w:r w:rsidR="00175531">
        <w:rPr>
          <w:lang w:val="en-US"/>
        </w:rPr>
        <w:t>,</w:t>
      </w:r>
      <w:r w:rsidR="00175531" w:rsidRPr="002A54A9">
        <w:rPr>
          <w:lang w:val="en-US"/>
        </w:rPr>
        <w:t xml:space="preserve"> since there is a crane or similar </w:t>
      </w:r>
      <w:r w:rsidR="00175531">
        <w:rPr>
          <w:lang w:val="en-US"/>
        </w:rPr>
        <w:t xml:space="preserve">at </w:t>
      </w:r>
      <w:r w:rsidR="00430F07">
        <w:rPr>
          <w:lang w:val="en-US"/>
        </w:rPr>
        <w:t>t</w:t>
      </w:r>
      <w:r w:rsidR="00175531">
        <w:rPr>
          <w:lang w:val="en-US"/>
        </w:rPr>
        <w:t xml:space="preserve">erminals </w:t>
      </w:r>
      <w:r w:rsidR="00175531" w:rsidRPr="002A54A9">
        <w:rPr>
          <w:lang w:val="en-US"/>
        </w:rPr>
        <w:t xml:space="preserve">that </w:t>
      </w:r>
      <w:r w:rsidR="00175531">
        <w:rPr>
          <w:lang w:val="en-US"/>
        </w:rPr>
        <w:t xml:space="preserve">moves </w:t>
      </w:r>
      <w:r w:rsidR="00175531" w:rsidRPr="002A54A9">
        <w:rPr>
          <w:lang w:val="en-US"/>
        </w:rPr>
        <w:t xml:space="preserve">or places the container-tank on a </w:t>
      </w:r>
      <w:r w:rsidR="00175531">
        <w:rPr>
          <w:lang w:val="en-US"/>
        </w:rPr>
        <w:t>container-</w:t>
      </w:r>
      <w:r w:rsidR="00175531" w:rsidRPr="002A54A9">
        <w:rPr>
          <w:lang w:val="en-US"/>
        </w:rPr>
        <w:t xml:space="preserve">wagon </w:t>
      </w:r>
      <w:r w:rsidR="00175531">
        <w:rPr>
          <w:lang w:val="en-US"/>
        </w:rPr>
        <w:t>at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 xml:space="preserve">rail </w:t>
      </w:r>
      <w:r w:rsidR="00430F07">
        <w:rPr>
          <w:lang w:val="en-US"/>
        </w:rPr>
        <w:t>t</w:t>
      </w:r>
      <w:r w:rsidR="00175531" w:rsidRPr="002A54A9">
        <w:rPr>
          <w:lang w:val="en-US"/>
        </w:rPr>
        <w:t xml:space="preserve">erminal. This </w:t>
      </w:r>
      <w:r w:rsidR="00175531">
        <w:rPr>
          <w:lang w:val="en-US"/>
        </w:rPr>
        <w:t xml:space="preserve">event </w:t>
      </w:r>
      <w:r w:rsidR="00175531" w:rsidRPr="002A54A9">
        <w:rPr>
          <w:lang w:val="en-US"/>
        </w:rPr>
        <w:t xml:space="preserve">replaces the first </w:t>
      </w:r>
      <w:r w:rsidR="00175531">
        <w:rPr>
          <w:lang w:val="en-US"/>
        </w:rPr>
        <w:t xml:space="preserve">agent defined as </w:t>
      </w:r>
      <w:r w:rsidR="00175531" w:rsidRPr="002A54A9">
        <w:rPr>
          <w:lang w:val="en-US"/>
        </w:rPr>
        <w:t xml:space="preserve">tank-container loader </w:t>
      </w:r>
      <w:r w:rsidR="00175531">
        <w:rPr>
          <w:lang w:val="en-US"/>
        </w:rPr>
        <w:t>/</w:t>
      </w:r>
      <w:r w:rsidR="00175531" w:rsidRPr="002A54A9">
        <w:rPr>
          <w:lang w:val="en-US"/>
        </w:rPr>
        <w:t xml:space="preserve"> filler </w:t>
      </w:r>
      <w:r w:rsidR="00175531">
        <w:rPr>
          <w:lang w:val="en-US"/>
        </w:rPr>
        <w:t>at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 xml:space="preserve">manufacture </w:t>
      </w:r>
      <w:r w:rsidR="00175531" w:rsidRPr="002A54A9">
        <w:rPr>
          <w:lang w:val="en-US"/>
        </w:rPr>
        <w:t>plant.</w:t>
      </w:r>
    </w:p>
    <w:p w14:paraId="074E2A35" w14:textId="42EE9CD5" w:rsidR="00175531" w:rsidRPr="002A54A9" w:rsidRDefault="00C41E4C" w:rsidP="00C41E4C">
      <w:pPr>
        <w:pStyle w:val="SingleTxtG"/>
        <w:rPr>
          <w:lang w:val="en-US"/>
        </w:rPr>
      </w:pPr>
      <w:r>
        <w:rPr>
          <w:lang w:val="en-US"/>
        </w:rPr>
        <w:t>10.</w:t>
      </w:r>
      <w:r>
        <w:rPr>
          <w:lang w:val="en-US"/>
        </w:rPr>
        <w:tab/>
      </w:r>
      <w:r w:rsidR="00175531" w:rsidRPr="002A54A9">
        <w:rPr>
          <w:lang w:val="en-US"/>
        </w:rPr>
        <w:t xml:space="preserve">In a succession of </w:t>
      </w:r>
      <w:r w:rsidR="00175531">
        <w:rPr>
          <w:lang w:val="en-US"/>
        </w:rPr>
        <w:t xml:space="preserve">different </w:t>
      </w:r>
      <w:r w:rsidR="00175531" w:rsidRPr="002A54A9">
        <w:rPr>
          <w:lang w:val="en-US"/>
        </w:rPr>
        <w:t xml:space="preserve">contracting freight </w:t>
      </w:r>
      <w:r w:rsidR="00175531">
        <w:rPr>
          <w:lang w:val="en-US"/>
        </w:rPr>
        <w:t>transport, f</w:t>
      </w:r>
      <w:r w:rsidR="00175531" w:rsidRPr="00C02B95">
        <w:rPr>
          <w:i/>
          <w:iCs/>
          <w:lang w:val="en-US"/>
        </w:rPr>
        <w:t xml:space="preserve">irst </w:t>
      </w:r>
      <w:r w:rsidR="00430F07">
        <w:rPr>
          <w:i/>
          <w:iCs/>
          <w:lang w:val="en-US"/>
        </w:rPr>
        <w:t>f</w:t>
      </w:r>
      <w:r w:rsidR="00175531" w:rsidRPr="00C02B95">
        <w:rPr>
          <w:i/>
          <w:iCs/>
          <w:lang w:val="en-US"/>
        </w:rPr>
        <w:t>iller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>of the TC, cannot</w:t>
      </w:r>
      <w:r w:rsidR="00175531" w:rsidRPr="002A54A9">
        <w:rPr>
          <w:lang w:val="en-US"/>
        </w:rPr>
        <w:t xml:space="preserve"> perpetuate itself as such </w:t>
      </w:r>
      <w:r w:rsidR="00175531">
        <w:rPr>
          <w:lang w:val="en-US"/>
        </w:rPr>
        <w:t xml:space="preserve">a permanent </w:t>
      </w:r>
      <w:r w:rsidR="00430F07">
        <w:rPr>
          <w:lang w:val="en-US"/>
        </w:rPr>
        <w:t>c</w:t>
      </w:r>
      <w:r w:rsidR="00175531">
        <w:rPr>
          <w:lang w:val="en-US"/>
        </w:rPr>
        <w:t xml:space="preserve">onsignor because </w:t>
      </w:r>
      <w:r w:rsidR="00430F07">
        <w:rPr>
          <w:lang w:val="en-US"/>
        </w:rPr>
        <w:t>h</w:t>
      </w:r>
      <w:r w:rsidR="00175531">
        <w:rPr>
          <w:lang w:val="en-US"/>
        </w:rPr>
        <w:t xml:space="preserve">e </w:t>
      </w:r>
      <w:r w:rsidR="00175531" w:rsidRPr="00C02B95">
        <w:rPr>
          <w:b/>
          <w:bCs/>
          <w:lang w:val="en-US"/>
        </w:rPr>
        <w:t>does NOT know where is the cargo</w:t>
      </w:r>
      <w:r w:rsidR="00175531">
        <w:rPr>
          <w:b/>
          <w:bCs/>
          <w:lang w:val="en-US"/>
        </w:rPr>
        <w:t xml:space="preserve">, he does not contract rail, barges, L.Op. … carriers </w:t>
      </w:r>
      <w:r w:rsidR="00175531" w:rsidRPr="00C02B95">
        <w:rPr>
          <w:b/>
          <w:bCs/>
          <w:lang w:val="en-US"/>
        </w:rPr>
        <w:t>and</w:t>
      </w:r>
      <w:r w:rsidR="00175531">
        <w:rPr>
          <w:lang w:val="en-US"/>
        </w:rPr>
        <w:t xml:space="preserve"> wh</w:t>
      </w:r>
      <w:r w:rsidR="00175531" w:rsidRPr="002A54A9">
        <w:rPr>
          <w:lang w:val="en-US"/>
        </w:rPr>
        <w:t xml:space="preserve">at is going on with the container initially filled. He must assist </w:t>
      </w:r>
      <w:r w:rsidR="00175531">
        <w:rPr>
          <w:lang w:val="en-US"/>
        </w:rPr>
        <w:t>and advise whose he contracted but</w:t>
      </w:r>
      <w:r w:rsidR="00175531" w:rsidRPr="002A54A9">
        <w:rPr>
          <w:lang w:val="en-US"/>
        </w:rPr>
        <w:t xml:space="preserve"> is not directly responsible for the subsequent </w:t>
      </w:r>
      <w:r w:rsidR="00175531">
        <w:rPr>
          <w:lang w:val="en-US"/>
        </w:rPr>
        <w:t xml:space="preserve">contact and </w:t>
      </w:r>
      <w:r w:rsidR="00175531" w:rsidRPr="002A54A9">
        <w:rPr>
          <w:lang w:val="en-US"/>
        </w:rPr>
        <w:t xml:space="preserve">modes of transport. Intermodal chains </w:t>
      </w:r>
      <w:r w:rsidR="00175531">
        <w:rPr>
          <w:lang w:val="en-US"/>
        </w:rPr>
        <w:t xml:space="preserve">are based on </w:t>
      </w:r>
      <w:r w:rsidR="00175531" w:rsidRPr="002A54A9">
        <w:rPr>
          <w:lang w:val="en-US"/>
        </w:rPr>
        <w:t>multiple contracts</w:t>
      </w:r>
      <w:r w:rsidR="00175531">
        <w:rPr>
          <w:lang w:val="en-US"/>
        </w:rPr>
        <w:t xml:space="preserve"> in cascade </w:t>
      </w:r>
      <w:r w:rsidR="00175531" w:rsidRPr="002A54A9">
        <w:rPr>
          <w:lang w:val="en-US"/>
        </w:rPr>
        <w:t xml:space="preserve">and the responsibilities </w:t>
      </w:r>
      <w:r w:rsidR="00175531">
        <w:rPr>
          <w:lang w:val="en-US"/>
        </w:rPr>
        <w:t>are agreed by</w:t>
      </w:r>
      <w:r w:rsidR="00175531" w:rsidRPr="002A54A9">
        <w:rPr>
          <w:lang w:val="en-US"/>
        </w:rPr>
        <w:t xml:space="preserve"> agents who </w:t>
      </w:r>
      <w:r w:rsidR="00175531" w:rsidRPr="002A54A9">
        <w:rPr>
          <w:lang w:val="en-US"/>
        </w:rPr>
        <w:lastRenderedPageBreak/>
        <w:t xml:space="preserve">are </w:t>
      </w:r>
      <w:r w:rsidR="00175531">
        <w:rPr>
          <w:lang w:val="en-US"/>
        </w:rPr>
        <w:t xml:space="preserve">“far away” </w:t>
      </w:r>
      <w:r w:rsidR="00175531" w:rsidRPr="002A54A9">
        <w:rPr>
          <w:lang w:val="en-US"/>
        </w:rPr>
        <w:t xml:space="preserve">and unknown. These </w:t>
      </w:r>
      <w:r w:rsidR="00175531">
        <w:rPr>
          <w:lang w:val="en-US"/>
        </w:rPr>
        <w:t xml:space="preserve">agents </w:t>
      </w:r>
      <w:r w:rsidR="00175531" w:rsidRPr="002A54A9">
        <w:rPr>
          <w:lang w:val="en-US"/>
        </w:rPr>
        <w:t xml:space="preserve">must </w:t>
      </w:r>
      <w:r w:rsidR="00175531">
        <w:rPr>
          <w:lang w:val="en-US"/>
        </w:rPr>
        <w:t xml:space="preserve">face responsibilities </w:t>
      </w:r>
      <w:r w:rsidR="00175531" w:rsidRPr="002A54A9">
        <w:rPr>
          <w:lang w:val="en-US"/>
        </w:rPr>
        <w:t>in the distribution chain</w:t>
      </w:r>
      <w:r w:rsidR="00175531">
        <w:rPr>
          <w:lang w:val="en-US"/>
        </w:rPr>
        <w:t xml:space="preserve"> in a cascade responsibility chain</w:t>
      </w:r>
      <w:r w:rsidR="00175531" w:rsidRPr="002A54A9">
        <w:rPr>
          <w:lang w:val="en-US"/>
        </w:rPr>
        <w:t>.</w:t>
      </w:r>
    </w:p>
    <w:p w14:paraId="5CB5F244" w14:textId="6E2944E3" w:rsidR="00175531" w:rsidRPr="002A54A9" w:rsidRDefault="00C41E4C" w:rsidP="00C41E4C">
      <w:pPr>
        <w:pStyle w:val="SingleTxtG"/>
        <w:rPr>
          <w:lang w:val="en-US"/>
        </w:rPr>
      </w:pPr>
      <w:r>
        <w:rPr>
          <w:lang w:val="en-US"/>
        </w:rPr>
        <w:t>11.</w:t>
      </w:r>
      <w:r>
        <w:rPr>
          <w:lang w:val="en-US"/>
        </w:rPr>
        <w:tab/>
      </w:r>
      <w:r w:rsidR="00175531">
        <w:rPr>
          <w:lang w:val="en-US"/>
        </w:rPr>
        <w:t>E</w:t>
      </w:r>
      <w:r w:rsidR="00175531" w:rsidRPr="002A54A9">
        <w:rPr>
          <w:lang w:val="en-US"/>
        </w:rPr>
        <w:t xml:space="preserve">very </w:t>
      </w:r>
      <w:r w:rsidR="00175531">
        <w:rPr>
          <w:lang w:val="en-US"/>
        </w:rPr>
        <w:t>TC</w:t>
      </w:r>
      <w:r w:rsidR="00175531" w:rsidRPr="002A54A9">
        <w:rPr>
          <w:lang w:val="en-US"/>
        </w:rPr>
        <w:t xml:space="preserve"> or every </w:t>
      </w:r>
      <w:r w:rsidR="00175531">
        <w:rPr>
          <w:lang w:val="en-US"/>
        </w:rPr>
        <w:t xml:space="preserve">DG </w:t>
      </w:r>
      <w:r w:rsidR="00175531" w:rsidRPr="002A54A9">
        <w:rPr>
          <w:lang w:val="en-US"/>
        </w:rPr>
        <w:t xml:space="preserve">tank semi-trailer that enters </w:t>
      </w:r>
      <w:r w:rsidR="00175531">
        <w:rPr>
          <w:lang w:val="en-US"/>
        </w:rPr>
        <w:t>in a country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 xml:space="preserve">from </w:t>
      </w:r>
      <w:r w:rsidR="00A92CDB">
        <w:rPr>
          <w:lang w:val="en-US"/>
        </w:rPr>
        <w:t>an</w:t>
      </w:r>
      <w:r w:rsidR="00175531">
        <w:rPr>
          <w:lang w:val="en-US"/>
        </w:rPr>
        <w:t xml:space="preserve">other </w:t>
      </w:r>
      <w:r w:rsidR="00A92CDB">
        <w:rPr>
          <w:lang w:val="en-US"/>
        </w:rPr>
        <w:t xml:space="preserve">country </w:t>
      </w:r>
      <w:r w:rsidR="00175531">
        <w:rPr>
          <w:lang w:val="en-US"/>
        </w:rPr>
        <w:t xml:space="preserve">abroad through rail means </w:t>
      </w:r>
      <w:r w:rsidR="00A92CDB">
        <w:rPr>
          <w:lang w:val="en-US"/>
        </w:rPr>
        <w:t>i</w:t>
      </w:r>
      <w:r w:rsidR="00175531">
        <w:rPr>
          <w:lang w:val="en-US"/>
        </w:rPr>
        <w:t xml:space="preserve">t </w:t>
      </w:r>
      <w:r w:rsidR="00175531" w:rsidRPr="002A54A9">
        <w:rPr>
          <w:lang w:val="en-US"/>
        </w:rPr>
        <w:t xml:space="preserve">should </w:t>
      </w:r>
      <w:r w:rsidR="00175531">
        <w:rPr>
          <w:lang w:val="en-US"/>
        </w:rPr>
        <w:t xml:space="preserve">be appointed a </w:t>
      </w:r>
      <w:r w:rsidR="00175531" w:rsidRPr="002A54A9">
        <w:rPr>
          <w:lang w:val="en-US"/>
        </w:rPr>
        <w:t xml:space="preserve">RID </w:t>
      </w:r>
      <w:r w:rsidR="00175531">
        <w:rPr>
          <w:lang w:val="en-US"/>
        </w:rPr>
        <w:t xml:space="preserve">DGSA by </w:t>
      </w:r>
      <w:r w:rsidR="00A92CDB">
        <w:rPr>
          <w:b/>
          <w:bCs/>
          <w:lang w:val="en-US"/>
        </w:rPr>
        <w:t>c</w:t>
      </w:r>
      <w:r w:rsidR="00175531" w:rsidRPr="00305614">
        <w:rPr>
          <w:b/>
          <w:bCs/>
          <w:lang w:val="en-US"/>
        </w:rPr>
        <w:t>onsignor</w:t>
      </w:r>
      <w:r w:rsidR="00175531">
        <w:rPr>
          <w:lang w:val="en-US"/>
        </w:rPr>
        <w:t>?</w:t>
      </w:r>
    </w:p>
    <w:p w14:paraId="4B1C11B0" w14:textId="0C195844" w:rsidR="00175531" w:rsidRPr="00417A39" w:rsidRDefault="00C41E4C" w:rsidP="00C41E4C">
      <w:pPr>
        <w:pStyle w:val="H1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75531">
        <w:rPr>
          <w:lang w:val="en-US"/>
        </w:rPr>
        <w:t xml:space="preserve">The case of the </w:t>
      </w:r>
      <w:r w:rsidR="00175531" w:rsidRPr="00417A39">
        <w:rPr>
          <w:lang w:val="en-US"/>
        </w:rPr>
        <w:t>maritime intermodal</w:t>
      </w:r>
      <w:r w:rsidR="00175531">
        <w:rPr>
          <w:lang w:val="en-US"/>
        </w:rPr>
        <w:t xml:space="preserve"> operation</w:t>
      </w:r>
    </w:p>
    <w:p w14:paraId="0EDF77DD" w14:textId="6DDE4E82" w:rsidR="00175531" w:rsidRPr="002A54A9" w:rsidRDefault="00C41E4C" w:rsidP="00C41E4C">
      <w:pPr>
        <w:pStyle w:val="SingleTxtG"/>
        <w:rPr>
          <w:lang w:val="en-US"/>
        </w:rPr>
      </w:pPr>
      <w:r>
        <w:rPr>
          <w:lang w:val="en-US"/>
        </w:rPr>
        <w:t>12.</w:t>
      </w:r>
      <w:r>
        <w:rPr>
          <w:lang w:val="en-US"/>
        </w:rPr>
        <w:tab/>
      </w:r>
      <w:r w:rsidR="00175531" w:rsidRPr="002A54A9">
        <w:rPr>
          <w:lang w:val="en-US"/>
        </w:rPr>
        <w:t xml:space="preserve">If </w:t>
      </w:r>
      <w:r w:rsidR="00175531">
        <w:rPr>
          <w:lang w:val="en-US"/>
        </w:rPr>
        <w:t>a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>Tank-Container (TC)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 xml:space="preserve">arrives as first destination to a </w:t>
      </w:r>
      <w:r w:rsidR="00175531" w:rsidRPr="002A54A9">
        <w:rPr>
          <w:lang w:val="en-US"/>
        </w:rPr>
        <w:t xml:space="preserve">maritime </w:t>
      </w:r>
      <w:r w:rsidR="00175531">
        <w:rPr>
          <w:lang w:val="en-US"/>
        </w:rPr>
        <w:t>yard (</w:t>
      </w:r>
      <w:r w:rsidR="00175531" w:rsidRPr="002A54A9">
        <w:rPr>
          <w:lang w:val="en-US"/>
        </w:rPr>
        <w:t xml:space="preserve">instead of </w:t>
      </w:r>
      <w:r w:rsidR="00175531">
        <w:rPr>
          <w:lang w:val="en-US"/>
        </w:rPr>
        <w:t xml:space="preserve">a </w:t>
      </w:r>
      <w:r w:rsidR="00A92CDB">
        <w:rPr>
          <w:lang w:val="en-US"/>
        </w:rPr>
        <w:t>r</w:t>
      </w:r>
      <w:r w:rsidR="00175531">
        <w:rPr>
          <w:lang w:val="en-US"/>
        </w:rPr>
        <w:t xml:space="preserve">ail </w:t>
      </w:r>
      <w:r w:rsidR="00A92CDB">
        <w:rPr>
          <w:lang w:val="en-US"/>
        </w:rPr>
        <w:t>t</w:t>
      </w:r>
      <w:r w:rsidR="00175531">
        <w:rPr>
          <w:lang w:val="en-US"/>
        </w:rPr>
        <w:t>erminal),</w:t>
      </w:r>
      <w:r w:rsidR="00175531" w:rsidRPr="002A54A9">
        <w:rPr>
          <w:lang w:val="en-US"/>
        </w:rPr>
        <w:t xml:space="preserve"> the </w:t>
      </w:r>
      <w:r w:rsidR="00175531">
        <w:rPr>
          <w:lang w:val="en-US"/>
        </w:rPr>
        <w:t xml:space="preserve">figures </w:t>
      </w:r>
      <w:r w:rsidR="00175531" w:rsidRPr="002A54A9">
        <w:rPr>
          <w:lang w:val="en-US"/>
        </w:rPr>
        <w:t>responsible for the T</w:t>
      </w:r>
      <w:r w:rsidR="00175531">
        <w:rPr>
          <w:lang w:val="en-US"/>
        </w:rPr>
        <w:t>C</w:t>
      </w:r>
      <w:r w:rsidR="00175531" w:rsidRPr="002A54A9">
        <w:rPr>
          <w:lang w:val="en-US"/>
        </w:rPr>
        <w:t xml:space="preserve"> </w:t>
      </w:r>
      <w:r w:rsidR="00175531">
        <w:rPr>
          <w:lang w:val="en-US"/>
        </w:rPr>
        <w:t xml:space="preserve">at port premises is the </w:t>
      </w:r>
      <w:r w:rsidR="00175531" w:rsidRPr="002A54A9">
        <w:rPr>
          <w:lang w:val="en-US"/>
        </w:rPr>
        <w:t>"</w:t>
      </w:r>
      <w:r w:rsidR="00A92CDB">
        <w:rPr>
          <w:lang w:val="en-US"/>
        </w:rPr>
        <w:t>s</w:t>
      </w:r>
      <w:r w:rsidR="00175531" w:rsidRPr="002A54A9">
        <w:rPr>
          <w:lang w:val="en-US"/>
        </w:rPr>
        <w:t xml:space="preserve">hipper", and </w:t>
      </w:r>
      <w:r w:rsidR="00175531">
        <w:rPr>
          <w:lang w:val="en-US"/>
        </w:rPr>
        <w:t>he may be not the same agent as filler or loader</w:t>
      </w:r>
      <w:r w:rsidR="00175531" w:rsidRPr="002A54A9">
        <w:rPr>
          <w:lang w:val="en-US"/>
        </w:rPr>
        <w:t>. The "</w:t>
      </w:r>
      <w:r w:rsidR="00A92CDB">
        <w:rPr>
          <w:lang w:val="en-US"/>
        </w:rPr>
        <w:t>s</w:t>
      </w:r>
      <w:r w:rsidR="00175531" w:rsidRPr="002A54A9">
        <w:rPr>
          <w:lang w:val="en-US"/>
        </w:rPr>
        <w:t>hipper" must collect all the information from the previous chain, from the "</w:t>
      </w:r>
      <w:r w:rsidR="00A92CDB">
        <w:rPr>
          <w:lang w:val="en-US"/>
        </w:rPr>
        <w:t>f</w:t>
      </w:r>
      <w:r w:rsidR="00175531" w:rsidRPr="002A54A9">
        <w:rPr>
          <w:lang w:val="en-US"/>
        </w:rPr>
        <w:t>iller" of the road mode, from the initial loader,</w:t>
      </w:r>
      <w:r w:rsidR="00175531">
        <w:rPr>
          <w:lang w:val="en-US"/>
        </w:rPr>
        <w:t xml:space="preserve"> road carrier</w:t>
      </w:r>
      <w:r w:rsidR="00A92CDB">
        <w:rPr>
          <w:lang w:val="en-US"/>
        </w:rPr>
        <w:t xml:space="preserve"> </w:t>
      </w:r>
      <w:r w:rsidR="00175531" w:rsidRPr="002A54A9">
        <w:rPr>
          <w:lang w:val="en-US"/>
        </w:rPr>
        <w:t xml:space="preserve">... because he is responsible. This attribution of responsibilities is </w:t>
      </w:r>
      <w:r w:rsidR="00175531">
        <w:rPr>
          <w:lang w:val="en-US"/>
        </w:rPr>
        <w:t>obvious</w:t>
      </w:r>
      <w:r w:rsidR="00175531" w:rsidRPr="002A54A9">
        <w:rPr>
          <w:lang w:val="en-US"/>
        </w:rPr>
        <w:t>,</w:t>
      </w:r>
      <w:r w:rsidR="00175531">
        <w:rPr>
          <w:lang w:val="en-US"/>
        </w:rPr>
        <w:t xml:space="preserve"> shall be </w:t>
      </w:r>
      <w:r w:rsidR="00175531" w:rsidRPr="002A54A9">
        <w:rPr>
          <w:lang w:val="en-US"/>
        </w:rPr>
        <w:t>effective, without</w:t>
      </w:r>
      <w:r w:rsidR="00175531">
        <w:rPr>
          <w:lang w:val="en-US"/>
        </w:rPr>
        <w:t xml:space="preserve"> u</w:t>
      </w:r>
      <w:r w:rsidR="00175531" w:rsidRPr="002A54A9">
        <w:rPr>
          <w:lang w:val="en-US"/>
        </w:rPr>
        <w:t>ncertainties</w:t>
      </w:r>
      <w:r w:rsidR="00175531">
        <w:rPr>
          <w:lang w:val="en-US"/>
        </w:rPr>
        <w:t xml:space="preserve"> and completive safe</w:t>
      </w:r>
      <w:r w:rsidR="00175531" w:rsidRPr="002A54A9">
        <w:rPr>
          <w:lang w:val="en-US"/>
        </w:rPr>
        <w:t>.</w:t>
      </w:r>
    </w:p>
    <w:p w14:paraId="2E06147B" w14:textId="0527CCFA" w:rsidR="00175531" w:rsidRPr="00417A39" w:rsidRDefault="00544887" w:rsidP="00544887">
      <w:pPr>
        <w:pStyle w:val="H1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175531" w:rsidRPr="00417A39">
        <w:rPr>
          <w:lang w:val="en-US"/>
        </w:rPr>
        <w:t xml:space="preserve">The "ferroutage" </w:t>
      </w:r>
      <w:r w:rsidR="00175531">
        <w:rPr>
          <w:lang w:val="en-US"/>
        </w:rPr>
        <w:t>intermodal transport</w:t>
      </w:r>
    </w:p>
    <w:p w14:paraId="3A4C7931" w14:textId="778D93AA" w:rsidR="00175531" w:rsidRDefault="00544887" w:rsidP="00544887">
      <w:pPr>
        <w:pStyle w:val="SingleTxtG"/>
        <w:rPr>
          <w:lang w:val="en-US"/>
        </w:rPr>
      </w:pPr>
      <w:r>
        <w:rPr>
          <w:lang w:val="en-US"/>
        </w:rPr>
        <w:t>13.</w:t>
      </w:r>
      <w:r>
        <w:rPr>
          <w:lang w:val="en-US"/>
        </w:rPr>
        <w:tab/>
      </w:r>
      <w:r w:rsidR="00175531">
        <w:rPr>
          <w:lang w:val="en-US"/>
        </w:rPr>
        <w:t>S</w:t>
      </w:r>
      <w:r w:rsidR="00175531" w:rsidRPr="002A54A9">
        <w:rPr>
          <w:lang w:val="en-US"/>
        </w:rPr>
        <w:t>emi-trailers tank</w:t>
      </w:r>
      <w:r w:rsidR="00175531">
        <w:rPr>
          <w:lang w:val="en-US"/>
        </w:rPr>
        <w:t xml:space="preserve"> vehicle without tractor are transported by train in special wagons in many parts of Europe. New ambitious infrastructures for this type of intermodal operations are planned. Transport contract between </w:t>
      </w:r>
      <w:r w:rsidR="00F228B0">
        <w:rPr>
          <w:lang w:val="en-US"/>
        </w:rPr>
        <w:t>r</w:t>
      </w:r>
      <w:r w:rsidR="00175531">
        <w:rPr>
          <w:lang w:val="en-US"/>
        </w:rPr>
        <w:t xml:space="preserve">oad </w:t>
      </w:r>
      <w:r w:rsidR="00F228B0">
        <w:rPr>
          <w:lang w:val="en-US"/>
        </w:rPr>
        <w:t>c</w:t>
      </w:r>
      <w:r w:rsidR="00175531">
        <w:rPr>
          <w:lang w:val="en-US"/>
        </w:rPr>
        <w:t xml:space="preserve">arriers and </w:t>
      </w:r>
      <w:r w:rsidR="00F228B0">
        <w:rPr>
          <w:lang w:val="en-US"/>
        </w:rPr>
        <w:t>r</w:t>
      </w:r>
      <w:r w:rsidR="00175531">
        <w:rPr>
          <w:lang w:val="en-US"/>
        </w:rPr>
        <w:t xml:space="preserve">ail carriers covers the </w:t>
      </w:r>
      <w:r w:rsidR="00F228B0">
        <w:rPr>
          <w:lang w:val="en-US"/>
        </w:rPr>
        <w:t>c</w:t>
      </w:r>
      <w:r w:rsidR="00175531">
        <w:rPr>
          <w:lang w:val="en-US"/>
        </w:rPr>
        <w:t xml:space="preserve">onsignor role of this transport operation because the figure of </w:t>
      </w:r>
      <w:r w:rsidR="00F228B0">
        <w:rPr>
          <w:lang w:val="en-US"/>
        </w:rPr>
        <w:t>c</w:t>
      </w:r>
      <w:r w:rsidR="00175531" w:rsidRPr="002A54A9">
        <w:rPr>
          <w:lang w:val="en-US"/>
        </w:rPr>
        <w:t xml:space="preserve">onsignor </w:t>
      </w:r>
      <w:r w:rsidR="00F228B0">
        <w:rPr>
          <w:lang w:val="en-US"/>
        </w:rPr>
        <w:t>t</w:t>
      </w:r>
      <w:r w:rsidR="00175531" w:rsidRPr="002A54A9">
        <w:rPr>
          <w:lang w:val="en-US"/>
        </w:rPr>
        <w:t xml:space="preserve">ransport </w:t>
      </w:r>
      <w:r w:rsidR="00F228B0">
        <w:rPr>
          <w:lang w:val="en-US"/>
        </w:rPr>
        <w:t>d</w:t>
      </w:r>
      <w:r w:rsidR="00175531" w:rsidRPr="002A54A9">
        <w:rPr>
          <w:lang w:val="en-US"/>
        </w:rPr>
        <w:t>ocuments</w:t>
      </w:r>
      <w:r w:rsidR="00175531">
        <w:rPr>
          <w:lang w:val="en-US"/>
        </w:rPr>
        <w:t xml:space="preserve"> is assumed by the L.Op. or </w:t>
      </w:r>
      <w:r w:rsidR="00F228B0">
        <w:rPr>
          <w:lang w:val="en-US"/>
        </w:rPr>
        <w:t>r</w:t>
      </w:r>
      <w:r w:rsidR="00175531">
        <w:rPr>
          <w:lang w:val="en-US"/>
        </w:rPr>
        <w:t xml:space="preserve">oad </w:t>
      </w:r>
      <w:r w:rsidR="00F228B0">
        <w:rPr>
          <w:lang w:val="en-US"/>
        </w:rPr>
        <w:t>c</w:t>
      </w:r>
      <w:r w:rsidR="00175531">
        <w:rPr>
          <w:lang w:val="en-US"/>
        </w:rPr>
        <w:t xml:space="preserve">arrier and then rail DGSA shall be appointed by L.Op. or </w:t>
      </w:r>
      <w:r w:rsidR="00F228B0">
        <w:rPr>
          <w:lang w:val="en-US"/>
        </w:rPr>
        <w:t>r</w:t>
      </w:r>
      <w:r w:rsidR="00175531">
        <w:rPr>
          <w:lang w:val="en-US"/>
        </w:rPr>
        <w:t xml:space="preserve">oad transport. So </w:t>
      </w:r>
      <w:r w:rsidR="00175531" w:rsidRPr="002A54A9">
        <w:rPr>
          <w:lang w:val="en-US"/>
        </w:rPr>
        <w:t xml:space="preserve">if </w:t>
      </w:r>
      <w:r w:rsidR="00175531">
        <w:rPr>
          <w:lang w:val="en-US"/>
        </w:rPr>
        <w:t xml:space="preserve">L.Op. or </w:t>
      </w:r>
      <w:r w:rsidR="00F228B0">
        <w:rPr>
          <w:lang w:val="en-US"/>
        </w:rPr>
        <w:t>r</w:t>
      </w:r>
      <w:r w:rsidR="00175531">
        <w:rPr>
          <w:lang w:val="en-US"/>
        </w:rPr>
        <w:t xml:space="preserve">oad </w:t>
      </w:r>
      <w:r w:rsidR="00F228B0">
        <w:rPr>
          <w:lang w:val="en-US"/>
        </w:rPr>
        <w:t>c</w:t>
      </w:r>
      <w:r w:rsidR="00175531">
        <w:rPr>
          <w:lang w:val="en-US"/>
        </w:rPr>
        <w:t xml:space="preserve">arrier </w:t>
      </w:r>
      <w:r w:rsidR="00175531" w:rsidRPr="002A54A9">
        <w:rPr>
          <w:lang w:val="en-US"/>
        </w:rPr>
        <w:t>do</w:t>
      </w:r>
      <w:r w:rsidR="00175531">
        <w:rPr>
          <w:lang w:val="en-US"/>
        </w:rPr>
        <w:t>es</w:t>
      </w:r>
      <w:r w:rsidR="00175531" w:rsidRPr="002A54A9">
        <w:rPr>
          <w:lang w:val="en-US"/>
        </w:rPr>
        <w:t xml:space="preserve"> not appear </w:t>
      </w:r>
      <w:r w:rsidR="00175531">
        <w:rPr>
          <w:lang w:val="en-US"/>
        </w:rPr>
        <w:t xml:space="preserve">in a </w:t>
      </w:r>
      <w:r w:rsidR="00175531" w:rsidRPr="002A54A9">
        <w:rPr>
          <w:lang w:val="en-US"/>
        </w:rPr>
        <w:t xml:space="preserve">such </w:t>
      </w:r>
      <w:r w:rsidR="00175531">
        <w:rPr>
          <w:lang w:val="en-US"/>
        </w:rPr>
        <w:t>transport documents,</w:t>
      </w:r>
      <w:r w:rsidR="00175531" w:rsidRPr="002A54A9">
        <w:rPr>
          <w:lang w:val="en-US"/>
        </w:rPr>
        <w:t xml:space="preserve"> they will not have</w:t>
      </w:r>
      <w:r w:rsidR="00175531">
        <w:rPr>
          <w:lang w:val="en-US"/>
        </w:rPr>
        <w:t xml:space="preserve"> to appoint </w:t>
      </w:r>
      <w:r w:rsidR="00F228B0">
        <w:rPr>
          <w:lang w:val="en-US"/>
        </w:rPr>
        <w:t>r</w:t>
      </w:r>
      <w:r w:rsidR="00175531">
        <w:rPr>
          <w:lang w:val="en-US"/>
        </w:rPr>
        <w:t xml:space="preserve">ail </w:t>
      </w:r>
      <w:r w:rsidR="00F228B0">
        <w:rPr>
          <w:lang w:val="en-US"/>
        </w:rPr>
        <w:t>m</w:t>
      </w:r>
      <w:r w:rsidR="00175531">
        <w:rPr>
          <w:lang w:val="en-US"/>
        </w:rPr>
        <w:t>ode DGSA</w:t>
      </w:r>
      <w:r w:rsidR="00175531" w:rsidRPr="002A54A9">
        <w:rPr>
          <w:lang w:val="en-US"/>
        </w:rPr>
        <w:t>. It is necessary to clarify this.</w:t>
      </w:r>
    </w:p>
    <w:p w14:paraId="55B6D412" w14:textId="4C9E8A64" w:rsidR="00050B40" w:rsidRPr="00BF42B5" w:rsidRDefault="00050B40" w:rsidP="00050B40">
      <w:pPr>
        <w:ind w:left="1134"/>
        <w:rPr>
          <w:b/>
          <w:bCs/>
          <w:sz w:val="18"/>
          <w:szCs w:val="18"/>
          <w:lang w:val="en-US"/>
        </w:rPr>
      </w:pPr>
      <w:r w:rsidRPr="00BF42B5">
        <w:rPr>
          <w:b/>
          <w:bCs/>
          <w:sz w:val="18"/>
          <w:szCs w:val="18"/>
          <w:lang w:val="en-US"/>
        </w:rPr>
        <w:t>Train transporting tank semi-trailers on special “ferroutage” wagons (Dangerous Goods).</w:t>
      </w:r>
      <w:r w:rsidR="0049784A" w:rsidRPr="00BF42B5">
        <w:rPr>
          <w:rStyle w:val="FootnoteReference"/>
          <w:sz w:val="20"/>
          <w:szCs w:val="18"/>
          <w:vertAlign w:val="baseline"/>
          <w:lang w:val="en-US"/>
        </w:rPr>
        <w:footnoteReference w:customMarkFollows="1" w:id="2"/>
        <w:t>*</w:t>
      </w:r>
    </w:p>
    <w:p w14:paraId="72B1184A" w14:textId="2446820D" w:rsidR="00175531" w:rsidRPr="00050B40" w:rsidRDefault="00175531" w:rsidP="00050B40">
      <w:pPr>
        <w:ind w:left="1134"/>
        <w:rPr>
          <w:lang w:val="en-US"/>
        </w:rPr>
      </w:pPr>
      <w:r w:rsidRPr="002A54A9">
        <w:rPr>
          <w:lang w:val="en-US"/>
        </w:rPr>
        <w:t xml:space="preserve"> </w:t>
      </w:r>
      <w:r>
        <w:rPr>
          <w:noProof/>
        </w:rPr>
        <w:drawing>
          <wp:inline distT="0" distB="0" distL="0" distR="0" wp14:anchorId="360C5D6A" wp14:editId="1368856D">
            <wp:extent cx="3057525" cy="1492839"/>
            <wp:effectExtent l="0" t="0" r="0" b="0"/>
            <wp:docPr id="270426226" name="Imagen 270426226" descr="Viajes ferroviarios de ayer, hoy y mañana: El viaje ferroviario de los  cam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Viajes ferroviarios de ayer, hoy y mañana: El viaje ferroviario de los  camiones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03" r="12723" b="30583"/>
                    <a:stretch/>
                  </pic:blipFill>
                  <pic:spPr bwMode="auto">
                    <a:xfrm>
                      <a:off x="0" y="0"/>
                      <a:ext cx="3094467" cy="151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DD5E8" w14:textId="1997482E" w:rsidR="00175531" w:rsidRPr="00760C83" w:rsidRDefault="00050B40" w:rsidP="00050B40">
      <w:pPr>
        <w:pStyle w:val="HChG"/>
        <w:rPr>
          <w:snapToGrid w:val="0"/>
        </w:rPr>
      </w:pPr>
      <w:r>
        <w:rPr>
          <w:snapToGrid w:val="0"/>
        </w:rPr>
        <w:tab/>
      </w:r>
      <w:r w:rsidR="00175531">
        <w:rPr>
          <w:snapToGrid w:val="0"/>
        </w:rPr>
        <w:t>II.</w:t>
      </w:r>
      <w:r>
        <w:rPr>
          <w:snapToGrid w:val="0"/>
        </w:rPr>
        <w:tab/>
      </w:r>
      <w:r w:rsidR="00175531" w:rsidRPr="00050B40">
        <w:t>Proposal</w:t>
      </w:r>
    </w:p>
    <w:p w14:paraId="3B03E50C" w14:textId="111415A2" w:rsidR="00175531" w:rsidRDefault="00050B40" w:rsidP="00050B40">
      <w:pPr>
        <w:pStyle w:val="SingleTxtG"/>
        <w:rPr>
          <w:lang w:val="en-US"/>
        </w:rPr>
      </w:pPr>
      <w:r>
        <w:rPr>
          <w:lang w:val="en-US"/>
        </w:rPr>
        <w:t>14.</w:t>
      </w:r>
      <w:r>
        <w:rPr>
          <w:lang w:val="en-US"/>
        </w:rPr>
        <w:tab/>
      </w:r>
      <w:r w:rsidR="00175531">
        <w:rPr>
          <w:lang w:val="en-US"/>
        </w:rPr>
        <w:t xml:space="preserve">The </w:t>
      </w:r>
      <w:r w:rsidR="004626DE">
        <w:rPr>
          <w:lang w:val="en-US"/>
        </w:rPr>
        <w:t>Joint Meeting</w:t>
      </w:r>
      <w:r w:rsidR="00175531">
        <w:rPr>
          <w:lang w:val="en-US"/>
        </w:rPr>
        <w:t xml:space="preserve"> is asked to decide </w:t>
      </w:r>
      <w:r w:rsidR="00317EEA">
        <w:rPr>
          <w:lang w:val="en-US"/>
        </w:rPr>
        <w:t xml:space="preserve">on </w:t>
      </w:r>
      <w:r w:rsidR="00175531">
        <w:rPr>
          <w:lang w:val="en-US"/>
        </w:rPr>
        <w:t xml:space="preserve">the interpretation of the mandatory appointment of DGSA by </w:t>
      </w:r>
      <w:r w:rsidR="00317EEA">
        <w:rPr>
          <w:lang w:val="en-US"/>
        </w:rPr>
        <w:t>c</w:t>
      </w:r>
      <w:r w:rsidR="00175531">
        <w:rPr>
          <w:lang w:val="en-US"/>
        </w:rPr>
        <w:t xml:space="preserve">onsignors in </w:t>
      </w:r>
      <w:r w:rsidR="00317EEA">
        <w:rPr>
          <w:lang w:val="en-US"/>
        </w:rPr>
        <w:t xml:space="preserve">the </w:t>
      </w:r>
      <w:r w:rsidR="00175531">
        <w:rPr>
          <w:lang w:val="en-US"/>
        </w:rPr>
        <w:t>case of subcontractors, L.Op.,</w:t>
      </w:r>
      <w:r w:rsidR="00175531" w:rsidRPr="005A1E66">
        <w:rPr>
          <w:b/>
          <w:bCs/>
          <w:lang w:val="en-US"/>
        </w:rPr>
        <w:t xml:space="preserve"> or carriers</w:t>
      </w:r>
      <w:r w:rsidR="00175531">
        <w:rPr>
          <w:lang w:val="en-US"/>
        </w:rPr>
        <w:t xml:space="preserve"> contracted and may use different modes of transport.</w:t>
      </w:r>
    </w:p>
    <w:p w14:paraId="1F76C6F1" w14:textId="131A2FD6" w:rsidR="00175531" w:rsidRDefault="00050B40" w:rsidP="00317EEA">
      <w:pPr>
        <w:pStyle w:val="SingleTxtG"/>
        <w:rPr>
          <w:b/>
          <w:bCs/>
          <w:lang w:val="en-US"/>
        </w:rPr>
      </w:pPr>
      <w:r>
        <w:rPr>
          <w:lang w:val="en-US"/>
        </w:rPr>
        <w:t>15.</w:t>
      </w:r>
      <w:r>
        <w:rPr>
          <w:lang w:val="en-US"/>
        </w:rPr>
        <w:tab/>
      </w:r>
      <w:r w:rsidR="00175531">
        <w:rPr>
          <w:lang w:val="en-US"/>
        </w:rPr>
        <w:t xml:space="preserve">Consignor and </w:t>
      </w:r>
      <w:r w:rsidR="00317EEA">
        <w:rPr>
          <w:lang w:val="en-US"/>
        </w:rPr>
        <w:t>c</w:t>
      </w:r>
      <w:r w:rsidR="00175531">
        <w:rPr>
          <w:lang w:val="en-US"/>
        </w:rPr>
        <w:t xml:space="preserve">arrier / L.Op. formalizes a transport contract between </w:t>
      </w:r>
      <w:r w:rsidR="00317EEA">
        <w:rPr>
          <w:lang w:val="en-US"/>
        </w:rPr>
        <w:t>s</w:t>
      </w:r>
      <w:r w:rsidR="00175531">
        <w:rPr>
          <w:lang w:val="en-US"/>
        </w:rPr>
        <w:t xml:space="preserve">ite A and </w:t>
      </w:r>
      <w:r w:rsidR="00317EEA">
        <w:rPr>
          <w:lang w:val="en-US"/>
        </w:rPr>
        <w:t>s</w:t>
      </w:r>
      <w:r w:rsidR="00175531">
        <w:rPr>
          <w:lang w:val="en-US"/>
        </w:rPr>
        <w:t xml:space="preserve">ite B, so between </w:t>
      </w:r>
      <w:r w:rsidR="00317EEA">
        <w:rPr>
          <w:lang w:val="en-US"/>
        </w:rPr>
        <w:t>s</w:t>
      </w:r>
      <w:r w:rsidR="00175531">
        <w:rPr>
          <w:lang w:val="en-US"/>
        </w:rPr>
        <w:t xml:space="preserve">ite A and </w:t>
      </w:r>
      <w:r w:rsidR="00317EEA">
        <w:rPr>
          <w:lang w:val="en-US"/>
        </w:rPr>
        <w:t>s</w:t>
      </w:r>
      <w:r w:rsidR="00175531">
        <w:rPr>
          <w:lang w:val="en-US"/>
        </w:rPr>
        <w:t xml:space="preserve">ite B, there may be many different routes that imply different modes of transport, and different </w:t>
      </w:r>
      <w:r w:rsidR="00317EEA">
        <w:rPr>
          <w:lang w:val="en-US"/>
        </w:rPr>
        <w:t>t</w:t>
      </w:r>
      <w:r w:rsidR="00175531">
        <w:rPr>
          <w:lang w:val="en-US"/>
        </w:rPr>
        <w:t xml:space="preserve">ransport </w:t>
      </w:r>
      <w:r w:rsidR="00317EEA">
        <w:rPr>
          <w:lang w:val="en-US"/>
        </w:rPr>
        <w:t>c</w:t>
      </w:r>
      <w:r w:rsidR="00175531">
        <w:rPr>
          <w:lang w:val="en-US"/>
        </w:rPr>
        <w:t xml:space="preserve">ontracts may formalize each one. One possibility may be </w:t>
      </w:r>
      <w:r w:rsidR="00175531" w:rsidRPr="00DF751E">
        <w:rPr>
          <w:b/>
          <w:bCs/>
          <w:lang w:val="en-US"/>
        </w:rPr>
        <w:t xml:space="preserve">simply subcontracting </w:t>
      </w:r>
      <w:r w:rsidR="00175531">
        <w:rPr>
          <w:b/>
          <w:bCs/>
          <w:lang w:val="en-US"/>
        </w:rPr>
        <w:t xml:space="preserve">the entire transport operation from </w:t>
      </w:r>
      <w:r w:rsidR="00317EEA">
        <w:rPr>
          <w:b/>
          <w:bCs/>
          <w:lang w:val="en-US"/>
        </w:rPr>
        <w:t>p</w:t>
      </w:r>
      <w:r w:rsidR="00175531">
        <w:rPr>
          <w:b/>
          <w:bCs/>
          <w:lang w:val="en-US"/>
        </w:rPr>
        <w:t xml:space="preserve">oint A to B. </w:t>
      </w:r>
      <w:r w:rsidR="00175531" w:rsidRPr="00E2263F">
        <w:rPr>
          <w:lang w:val="en-US"/>
        </w:rPr>
        <w:t>So,</w:t>
      </w:r>
      <w:r w:rsidR="00175531">
        <w:rPr>
          <w:b/>
          <w:bCs/>
          <w:lang w:val="en-US"/>
        </w:rPr>
        <w:t xml:space="preserve"> </w:t>
      </w:r>
      <w:r w:rsidR="00175531">
        <w:rPr>
          <w:lang w:val="en-US"/>
        </w:rPr>
        <w:t xml:space="preserve">in other cases, many </w:t>
      </w:r>
      <w:r w:rsidR="00175531">
        <w:rPr>
          <w:lang w:val="en-US"/>
        </w:rPr>
        <w:lastRenderedPageBreak/>
        <w:t xml:space="preserve">carriers and L.Op. should be chosen </w:t>
      </w:r>
      <w:r w:rsidR="00175531">
        <w:rPr>
          <w:b/>
          <w:bCs/>
          <w:lang w:val="en-US"/>
        </w:rPr>
        <w:t xml:space="preserve">for </w:t>
      </w:r>
      <w:r w:rsidR="00175531" w:rsidRPr="00DF751E">
        <w:rPr>
          <w:b/>
          <w:bCs/>
          <w:lang w:val="en-US"/>
        </w:rPr>
        <w:t xml:space="preserve">different </w:t>
      </w:r>
      <w:r w:rsidR="00175531">
        <w:rPr>
          <w:b/>
          <w:bCs/>
          <w:lang w:val="en-US"/>
        </w:rPr>
        <w:t xml:space="preserve">itineraries or </w:t>
      </w:r>
      <w:r w:rsidR="00175531" w:rsidRPr="00DF751E">
        <w:rPr>
          <w:b/>
          <w:bCs/>
          <w:lang w:val="en-US"/>
        </w:rPr>
        <w:t>mode</w:t>
      </w:r>
      <w:r w:rsidR="00175531">
        <w:rPr>
          <w:b/>
          <w:bCs/>
          <w:lang w:val="en-US"/>
        </w:rPr>
        <w:t>s of transport</w:t>
      </w:r>
      <w:r w:rsidR="00175531" w:rsidRPr="00DF751E">
        <w:rPr>
          <w:b/>
          <w:bCs/>
          <w:lang w:val="en-US"/>
        </w:rPr>
        <w:t>.</w:t>
      </w:r>
    </w:p>
    <w:p w14:paraId="2ABACD44" w14:textId="3C8958A6" w:rsidR="00175531" w:rsidRDefault="008D2A02" w:rsidP="00317EEA">
      <w:pPr>
        <w:ind w:left="1134" w:right="1134"/>
        <w:jc w:val="both"/>
        <w:rPr>
          <w:b/>
          <w:bCs/>
          <w:lang w:val="en-US"/>
        </w:rPr>
      </w:pPr>
      <w:r>
        <w:rPr>
          <w:lang w:val="en-US"/>
        </w:rPr>
        <w:t>16.</w:t>
      </w:r>
      <w:r>
        <w:rPr>
          <w:lang w:val="en-US"/>
        </w:rPr>
        <w:tab/>
      </w:r>
      <w:r w:rsidR="00175531" w:rsidRPr="00E2263F">
        <w:rPr>
          <w:lang w:val="en-US"/>
        </w:rPr>
        <w:t>The principle</w:t>
      </w:r>
      <w:r w:rsidR="00175531">
        <w:rPr>
          <w:lang w:val="en-US"/>
        </w:rPr>
        <w:t xml:space="preserve"> to follow </w:t>
      </w:r>
      <w:r w:rsidR="00175531" w:rsidRPr="00E2263F">
        <w:rPr>
          <w:lang w:val="en-US"/>
        </w:rPr>
        <w:t>may be</w:t>
      </w:r>
      <w:r w:rsidR="00175531">
        <w:rPr>
          <w:lang w:val="en-US"/>
        </w:rPr>
        <w:t xml:space="preserve"> that a DGSA shall be appointed by </w:t>
      </w:r>
      <w:r w:rsidR="00175531" w:rsidRPr="00E2263F">
        <w:rPr>
          <w:u w:val="single"/>
          <w:lang w:val="en-US"/>
        </w:rPr>
        <w:t>a</w:t>
      </w:r>
      <w:r w:rsidR="00175531">
        <w:rPr>
          <w:lang w:val="en-US"/>
        </w:rPr>
        <w:t xml:space="preserve"> </w:t>
      </w:r>
      <w:r w:rsidR="00317EEA">
        <w:rPr>
          <w:lang w:val="en-US"/>
        </w:rPr>
        <w:t>c</w:t>
      </w:r>
      <w:r w:rsidR="00175531">
        <w:rPr>
          <w:lang w:val="en-US"/>
        </w:rPr>
        <w:t xml:space="preserve">onsignor at whatever point of the logistics chain, so this </w:t>
      </w:r>
      <w:r w:rsidR="00317EEA">
        <w:rPr>
          <w:lang w:val="en-US"/>
        </w:rPr>
        <w:t>c</w:t>
      </w:r>
      <w:r w:rsidR="00175531">
        <w:rPr>
          <w:lang w:val="en-US"/>
        </w:rPr>
        <w:t xml:space="preserve">onsignor shall always be the agent that contracts the carrier for a specific mode. As a result, to identify the figure of the </w:t>
      </w:r>
      <w:r w:rsidR="00317EEA">
        <w:rPr>
          <w:lang w:val="en-US"/>
        </w:rPr>
        <w:t>c</w:t>
      </w:r>
      <w:r w:rsidR="00175531">
        <w:rPr>
          <w:lang w:val="en-US"/>
        </w:rPr>
        <w:t xml:space="preserve">onsignor who shall appoint a DGSA (and his </w:t>
      </w:r>
      <w:r w:rsidR="00317EEA">
        <w:rPr>
          <w:lang w:val="en-US"/>
        </w:rPr>
        <w:t>c</w:t>
      </w:r>
      <w:r w:rsidR="00175531">
        <w:rPr>
          <w:lang w:val="en-US"/>
        </w:rPr>
        <w:t>ertificate modes) firstly, it is necessary:</w:t>
      </w:r>
    </w:p>
    <w:p w14:paraId="5B6168A4" w14:textId="24374963" w:rsidR="00175531" w:rsidRPr="00E33645" w:rsidRDefault="00317EEA" w:rsidP="00175531">
      <w:pPr>
        <w:ind w:left="1134"/>
        <w:jc w:val="both"/>
        <w:rPr>
          <w:lang w:val="en-US"/>
        </w:rPr>
      </w:pPr>
      <w:r>
        <w:rPr>
          <w:lang w:val="en-US"/>
        </w:rPr>
        <w:t>(</w:t>
      </w:r>
      <w:r w:rsidR="00175531" w:rsidRPr="00E33645">
        <w:rPr>
          <w:lang w:val="en-US"/>
        </w:rPr>
        <w:t>1</w:t>
      </w:r>
      <w:r w:rsidR="008D2A02">
        <w:rPr>
          <w:lang w:val="en-US"/>
        </w:rPr>
        <w:t>)</w:t>
      </w:r>
      <w:r w:rsidR="008D2A02">
        <w:rPr>
          <w:lang w:val="en-US"/>
        </w:rPr>
        <w:tab/>
      </w:r>
      <w:r w:rsidR="00175531">
        <w:rPr>
          <w:lang w:val="en-US"/>
        </w:rPr>
        <w:t>To i</w:t>
      </w:r>
      <w:r w:rsidR="00175531" w:rsidRPr="00E33645">
        <w:rPr>
          <w:lang w:val="en-US"/>
        </w:rPr>
        <w:t>dentify the carrier</w:t>
      </w:r>
      <w:r w:rsidR="00175531">
        <w:rPr>
          <w:lang w:val="en-US"/>
        </w:rPr>
        <w:t>.</w:t>
      </w:r>
    </w:p>
    <w:p w14:paraId="42F84B99" w14:textId="78071FF9" w:rsidR="00175531" w:rsidRPr="00E33645" w:rsidRDefault="00317EEA" w:rsidP="00317EEA">
      <w:pPr>
        <w:ind w:left="1134" w:right="1134"/>
        <w:jc w:val="both"/>
        <w:rPr>
          <w:lang w:val="en-US"/>
        </w:rPr>
      </w:pPr>
      <w:r>
        <w:rPr>
          <w:lang w:val="en-US"/>
        </w:rPr>
        <w:t>(</w:t>
      </w:r>
      <w:r w:rsidR="00175531" w:rsidRPr="00E33645">
        <w:rPr>
          <w:lang w:val="en-US"/>
        </w:rPr>
        <w:t>2</w:t>
      </w:r>
      <w:r w:rsidR="008D2A02">
        <w:rPr>
          <w:lang w:val="en-US"/>
        </w:rPr>
        <w:t>)</w:t>
      </w:r>
      <w:r w:rsidR="008D2A02">
        <w:rPr>
          <w:lang w:val="en-US"/>
        </w:rPr>
        <w:tab/>
      </w:r>
      <w:r w:rsidR="00175531" w:rsidRPr="00E33645">
        <w:rPr>
          <w:lang w:val="en-US"/>
        </w:rPr>
        <w:t xml:space="preserve">Identify the </w:t>
      </w:r>
      <w:r w:rsidR="00175531">
        <w:rPr>
          <w:lang w:val="en-US"/>
        </w:rPr>
        <w:t xml:space="preserve">figure or agent </w:t>
      </w:r>
      <w:r w:rsidR="00175531" w:rsidRPr="00E33645">
        <w:rPr>
          <w:lang w:val="en-US"/>
        </w:rPr>
        <w:t>who gives the carrier the task to move DG from A to B</w:t>
      </w:r>
      <w:r w:rsidR="00175531">
        <w:rPr>
          <w:lang w:val="en-US"/>
        </w:rPr>
        <w:t>; this</w:t>
      </w:r>
      <w:r w:rsidR="00175531" w:rsidRPr="00E33645">
        <w:rPr>
          <w:lang w:val="en-US"/>
        </w:rPr>
        <w:t xml:space="preserve"> is the consignor.</w:t>
      </w:r>
    </w:p>
    <w:p w14:paraId="4A78F543" w14:textId="0B6CF489" w:rsidR="00175531" w:rsidRPr="00E33645" w:rsidRDefault="008D2A02" w:rsidP="008D2A02">
      <w:pPr>
        <w:pStyle w:val="SingleTxtG"/>
        <w:rPr>
          <w:lang w:val="en-US"/>
        </w:rPr>
      </w:pPr>
      <w:r>
        <w:rPr>
          <w:lang w:val="en-US"/>
        </w:rPr>
        <w:t>17.</w:t>
      </w:r>
      <w:r>
        <w:rPr>
          <w:lang w:val="en-US"/>
        </w:rPr>
        <w:tab/>
      </w:r>
      <w:r w:rsidR="00175531">
        <w:rPr>
          <w:lang w:val="en-US"/>
        </w:rPr>
        <w:t>Thus,</w:t>
      </w:r>
      <w:r w:rsidR="00175531" w:rsidRPr="00E33645">
        <w:rPr>
          <w:lang w:val="en-US"/>
        </w:rPr>
        <w:t xml:space="preserve"> in </w:t>
      </w:r>
      <w:r w:rsidR="00317EEA">
        <w:rPr>
          <w:lang w:val="en-US"/>
        </w:rPr>
        <w:t xml:space="preserve">the </w:t>
      </w:r>
      <w:r w:rsidR="00175531" w:rsidRPr="00E33645">
        <w:rPr>
          <w:lang w:val="en-US"/>
        </w:rPr>
        <w:t>case a company uses the services of a logistic operator, th</w:t>
      </w:r>
      <w:r w:rsidR="00175531">
        <w:rPr>
          <w:lang w:val="en-US"/>
        </w:rPr>
        <w:t xml:space="preserve">is </w:t>
      </w:r>
      <w:r w:rsidR="00175531" w:rsidRPr="00E33645">
        <w:rPr>
          <w:lang w:val="en-US"/>
        </w:rPr>
        <w:t xml:space="preserve">logistic operator </w:t>
      </w:r>
      <w:r w:rsidR="00175531">
        <w:rPr>
          <w:lang w:val="en-US"/>
        </w:rPr>
        <w:t xml:space="preserve">will have </w:t>
      </w:r>
      <w:r w:rsidR="00175531" w:rsidRPr="00E33645">
        <w:rPr>
          <w:lang w:val="en-US"/>
        </w:rPr>
        <w:t>contract</w:t>
      </w:r>
      <w:r w:rsidR="00175531">
        <w:rPr>
          <w:lang w:val="en-US"/>
        </w:rPr>
        <w:t>s</w:t>
      </w:r>
      <w:r w:rsidR="00175531" w:rsidRPr="00E33645">
        <w:rPr>
          <w:lang w:val="en-US"/>
        </w:rPr>
        <w:t xml:space="preserve"> with </w:t>
      </w:r>
      <w:r w:rsidR="00175531">
        <w:rPr>
          <w:lang w:val="en-US"/>
        </w:rPr>
        <w:t xml:space="preserve">different </w:t>
      </w:r>
      <w:r w:rsidR="00175531" w:rsidRPr="00E33645">
        <w:rPr>
          <w:lang w:val="en-US"/>
        </w:rPr>
        <w:t>carriers (for any mode of transport)</w:t>
      </w:r>
      <w:r w:rsidR="00175531">
        <w:rPr>
          <w:lang w:val="en-US"/>
        </w:rPr>
        <w:t>,</w:t>
      </w:r>
      <w:r w:rsidR="00175531" w:rsidRPr="00E33645">
        <w:rPr>
          <w:lang w:val="en-US"/>
        </w:rPr>
        <w:t xml:space="preserve"> and</w:t>
      </w:r>
      <w:r w:rsidR="00175531">
        <w:rPr>
          <w:lang w:val="en-US"/>
        </w:rPr>
        <w:t xml:space="preserve"> this will be, </w:t>
      </w:r>
      <w:r w:rsidR="00175531" w:rsidRPr="00E33645">
        <w:rPr>
          <w:lang w:val="en-US"/>
        </w:rPr>
        <w:t>hence</w:t>
      </w:r>
      <w:r w:rsidR="00175531">
        <w:rPr>
          <w:lang w:val="en-US"/>
        </w:rPr>
        <w:t>,</w:t>
      </w:r>
      <w:r w:rsidR="00175531" w:rsidRPr="00E33645">
        <w:rPr>
          <w:lang w:val="en-US"/>
        </w:rPr>
        <w:t xml:space="preserve"> the consignor, not the initial </w:t>
      </w:r>
      <w:r w:rsidR="00175531">
        <w:rPr>
          <w:lang w:val="en-US"/>
        </w:rPr>
        <w:t xml:space="preserve">agent </w:t>
      </w:r>
      <w:r w:rsidR="00175531" w:rsidRPr="00E33645">
        <w:rPr>
          <w:lang w:val="en-US"/>
        </w:rPr>
        <w:t>who gives the task to the logistic operator</w:t>
      </w:r>
      <w:r w:rsidR="00175531">
        <w:rPr>
          <w:lang w:val="en-US"/>
        </w:rPr>
        <w:t xml:space="preserve"> to move the DG from A to B</w:t>
      </w:r>
      <w:r w:rsidR="00175531" w:rsidRPr="00E33645">
        <w:rPr>
          <w:lang w:val="en-US"/>
        </w:rPr>
        <w:t>.</w:t>
      </w:r>
      <w:r w:rsidR="00175531">
        <w:rPr>
          <w:lang w:val="en-US"/>
        </w:rPr>
        <w:t xml:space="preserve"> Contracts may not show the mode of transport used. The selection of the mode of transport and regulations applied (RID, ADN, …) is not the responsibility of the </w:t>
      </w:r>
      <w:r w:rsidR="00317EEA">
        <w:rPr>
          <w:lang w:val="en-US"/>
        </w:rPr>
        <w:t>c</w:t>
      </w:r>
      <w:r w:rsidR="00175531">
        <w:rPr>
          <w:lang w:val="en-US"/>
        </w:rPr>
        <w:t>onsignor.</w:t>
      </w:r>
    </w:p>
    <w:p w14:paraId="1D65EC86" w14:textId="09FF6427" w:rsidR="00175531" w:rsidRDefault="008D2A02" w:rsidP="00317EEA">
      <w:pPr>
        <w:ind w:left="1134" w:right="1134"/>
        <w:jc w:val="both"/>
        <w:rPr>
          <w:lang w:val="en-US"/>
        </w:rPr>
      </w:pPr>
      <w:r>
        <w:rPr>
          <w:lang w:val="en-US"/>
        </w:rPr>
        <w:t>18.</w:t>
      </w:r>
      <w:r>
        <w:rPr>
          <w:lang w:val="en-US"/>
        </w:rPr>
        <w:tab/>
      </w:r>
      <w:r w:rsidR="00175531">
        <w:rPr>
          <w:lang w:val="en-US"/>
        </w:rPr>
        <w:t xml:space="preserve">Usually, the “First </w:t>
      </w:r>
      <w:r w:rsidR="003B1B99">
        <w:rPr>
          <w:lang w:val="en-US"/>
        </w:rPr>
        <w:t>a</w:t>
      </w:r>
      <w:r w:rsidR="00175531">
        <w:rPr>
          <w:lang w:val="en-US"/>
        </w:rPr>
        <w:t xml:space="preserve">gent” that contracts a transport operation with an L. Operator from A to B does not have any connection with rail or barge carriers. The consignor is a figure defined based on a transport contract with a </w:t>
      </w:r>
      <w:r w:rsidR="003B1B99">
        <w:rPr>
          <w:lang w:val="en-US"/>
        </w:rPr>
        <w:t>c</w:t>
      </w:r>
      <w:r w:rsidR="00175531">
        <w:rPr>
          <w:lang w:val="en-US"/>
        </w:rPr>
        <w:t xml:space="preserve">arrier, not for successive unknown carriers contracted by the “First </w:t>
      </w:r>
      <w:r w:rsidR="003B1B99">
        <w:rPr>
          <w:lang w:val="en-US"/>
        </w:rPr>
        <w:t>c</w:t>
      </w:r>
      <w:r w:rsidR="00175531">
        <w:rPr>
          <w:lang w:val="en-US"/>
        </w:rPr>
        <w:t>arrier</w:t>
      </w:r>
      <w:r w:rsidR="003B1B99">
        <w:rPr>
          <w:lang w:val="en-US"/>
        </w:rPr>
        <w:t>”</w:t>
      </w:r>
      <w:r w:rsidR="00175531">
        <w:rPr>
          <w:lang w:val="en-US"/>
        </w:rPr>
        <w:t>.</w:t>
      </w:r>
    </w:p>
    <w:p w14:paraId="57A6DBB8" w14:textId="555799AC" w:rsidR="00553D0A" w:rsidRDefault="008D2A02" w:rsidP="008D2A02">
      <w:pPr>
        <w:pStyle w:val="SingleTxtG"/>
        <w:rPr>
          <w:lang w:val="en-US"/>
        </w:rPr>
      </w:pPr>
      <w:r>
        <w:rPr>
          <w:lang w:val="en-US"/>
        </w:rPr>
        <w:t>19.</w:t>
      </w:r>
      <w:r>
        <w:rPr>
          <w:lang w:val="en-US"/>
        </w:rPr>
        <w:tab/>
      </w:r>
      <w:r w:rsidR="00175531" w:rsidRPr="00DB326D">
        <w:rPr>
          <w:lang w:val="en-US"/>
        </w:rPr>
        <w:t>Only if the mode(s) of transport</w:t>
      </w:r>
      <w:r w:rsidR="00175531">
        <w:rPr>
          <w:lang w:val="en-US"/>
        </w:rPr>
        <w:t xml:space="preserve"> are described in the contract with the </w:t>
      </w:r>
      <w:r w:rsidR="003B1B99">
        <w:rPr>
          <w:lang w:val="en-US"/>
        </w:rPr>
        <w:t>c</w:t>
      </w:r>
      <w:r w:rsidR="00175531">
        <w:rPr>
          <w:lang w:val="en-US"/>
        </w:rPr>
        <w:t xml:space="preserve">arrier(s) shall the consignor appoint a DGSA for those modes of transport used. The free selection of the </w:t>
      </w:r>
      <w:r w:rsidR="003B1B99">
        <w:rPr>
          <w:lang w:val="en-US"/>
        </w:rPr>
        <w:t>l</w:t>
      </w:r>
      <w:r w:rsidR="00175531">
        <w:rPr>
          <w:lang w:val="en-US"/>
        </w:rPr>
        <w:t xml:space="preserve">ogistics </w:t>
      </w:r>
      <w:r w:rsidR="003B1B99">
        <w:rPr>
          <w:lang w:val="en-US"/>
        </w:rPr>
        <w:t>o</w:t>
      </w:r>
      <w:r w:rsidR="00175531">
        <w:rPr>
          <w:lang w:val="en-US"/>
        </w:rPr>
        <w:t xml:space="preserve">perator during the delivery to contract additional carriers changes the mode of the delivery. The consignor is not responsible for the </w:t>
      </w:r>
      <w:r w:rsidR="003B1B99">
        <w:rPr>
          <w:lang w:val="en-US"/>
        </w:rPr>
        <w:t>c</w:t>
      </w:r>
      <w:r w:rsidR="00175531">
        <w:rPr>
          <w:lang w:val="en-US"/>
        </w:rPr>
        <w:t>arriers chosen</w:t>
      </w:r>
      <w:r w:rsidR="00175531" w:rsidRPr="00DB326D">
        <w:rPr>
          <w:lang w:val="en-US"/>
        </w:rPr>
        <w:t>.</w:t>
      </w:r>
    </w:p>
    <w:p w14:paraId="693DB0F5" w14:textId="7EBA9F43" w:rsidR="00175531" w:rsidRPr="00175531" w:rsidRDefault="00175531" w:rsidP="00175531">
      <w:pPr>
        <w:spacing w:before="240" w:after="0" w:line="240" w:lineRule="atLeast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75531" w:rsidRPr="00175531" w:rsidSect="00430F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endnotePr>
        <w:numFmt w:val="decimal"/>
      </w:endnotePr>
      <w:pgSz w:w="11907" w:h="16840" w:code="9"/>
      <w:pgMar w:top="1418" w:right="2268" w:bottom="1134" w:left="1134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8694" w14:textId="77777777" w:rsidR="00584D22" w:rsidRDefault="00584D22"/>
  </w:endnote>
  <w:endnote w:type="continuationSeparator" w:id="0">
    <w:p w14:paraId="649D5E0D" w14:textId="77777777" w:rsidR="00584D22" w:rsidRDefault="00584D22"/>
  </w:endnote>
  <w:endnote w:type="continuationNotice" w:id="1">
    <w:p w14:paraId="72B684DC" w14:textId="77777777" w:rsidR="00584D22" w:rsidRDefault="00584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E7A7" w14:textId="77777777" w:rsidR="002B16A1" w:rsidRPr="003B3A7E" w:rsidRDefault="002B16A1" w:rsidP="003B3A7E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2FAE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5EC7" w14:textId="77777777" w:rsidR="002B16A1" w:rsidRDefault="002B16A1" w:rsidP="003B3A7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2FAE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3CEA" w14:textId="77777777" w:rsidR="00584D22" w:rsidRPr="000B175B" w:rsidRDefault="00584D2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5CCBAF9" w14:textId="77777777" w:rsidR="00584D22" w:rsidRPr="00FC68B7" w:rsidRDefault="00584D2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3EEABB4" w14:textId="77777777" w:rsidR="00584D22" w:rsidRDefault="00584D22"/>
  </w:footnote>
  <w:footnote w:id="2">
    <w:p w14:paraId="0A558A22" w14:textId="6DEBF7B5" w:rsidR="0049784A" w:rsidRPr="0049784A" w:rsidRDefault="0049784A" w:rsidP="00317EEA">
      <w:pPr>
        <w:ind w:right="1134"/>
        <w:jc w:val="both"/>
        <w:rPr>
          <w:lang w:val="fr-CH"/>
        </w:rPr>
      </w:pPr>
      <w:r>
        <w:rPr>
          <w:rStyle w:val="FootnoteReference"/>
        </w:rPr>
        <w:tab/>
      </w:r>
      <w:r w:rsidRPr="0049784A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="00180F27" w:rsidRPr="00066F6D">
        <w:t>The author of the</w:t>
      </w:r>
      <w:r w:rsidR="00996F29">
        <w:t xml:space="preserve"> figure</w:t>
      </w:r>
      <w:r w:rsidR="00180F27">
        <w:t xml:space="preserve"> </w:t>
      </w:r>
      <w:r w:rsidR="00180F27" w:rsidRPr="00066F6D">
        <w:t xml:space="preserve">gave the authorization to use the materials contained in the </w:t>
      </w:r>
      <w:r w:rsidR="00180F27" w:rsidRPr="00996F29">
        <w:t>document</w:t>
      </w:r>
      <w:r w:rsidR="00180F27" w:rsidRPr="00066F6D">
        <w:t xml:space="preserve"> for the purpose of the discussion at the </w:t>
      </w:r>
      <w:r w:rsidR="003B5256">
        <w:t>sixty-fifth</w:t>
      </w:r>
      <w:r w:rsidR="00180F27" w:rsidRPr="00066F6D">
        <w:t xml:space="preserve"> session of the </w:t>
      </w:r>
      <w:r w:rsidR="00180F27" w:rsidRPr="003B5256">
        <w:t>Sub-Committee of Experts on the Transport of Dangerous Goods</w:t>
      </w:r>
      <w:r w:rsidR="00180F27" w:rsidRPr="003B5256">
        <w:rPr>
          <w:lang w:eastAsia="ja-JP"/>
        </w:rPr>
        <w:t>.</w:t>
      </w:r>
      <w:r w:rsidR="00180F27" w:rsidRPr="00066F6D">
        <w:rPr>
          <w:lang w:eastAsia="ja-JP"/>
        </w:rPr>
        <w:t xml:space="preserve"> </w:t>
      </w:r>
      <w:r w:rsidR="00180F27" w:rsidRPr="00066F6D">
        <w:t>For reproduction permission and all other issues, please contact</w:t>
      </w:r>
      <w:r w:rsidR="00180F27">
        <w:t xml:space="preserve"> </w:t>
      </w:r>
      <w:hyperlink r:id="rId1" w:history="1">
        <w:r w:rsidR="00CA6875" w:rsidRPr="006033A5">
          <w:rPr>
            <w:rStyle w:val="Hyperlink"/>
            <w:color w:val="4472C4" w:themeColor="accent5"/>
          </w:rPr>
          <w:t>iel@cefic.be</w:t>
        </w:r>
      </w:hyperlink>
      <w:r w:rsidR="00180F27" w:rsidRPr="00CA687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2077" w14:textId="33906788" w:rsidR="002B16A1" w:rsidRPr="0009455D" w:rsidRDefault="002B16A1">
    <w:pPr>
      <w:pStyle w:val="Header"/>
      <w:rPr>
        <w:lang w:val="fr-CH"/>
      </w:rPr>
    </w:pPr>
    <w:r>
      <w:rPr>
        <w:lang w:val="fr-CH"/>
      </w:rPr>
      <w:t>INF.</w:t>
    </w:r>
    <w:r w:rsidR="00C13402">
      <w:rPr>
        <w:lang w:val="fr-CH"/>
      </w:rPr>
      <w:t>1</w:t>
    </w:r>
    <w:r w:rsidR="008D69B4">
      <w:rPr>
        <w:lang w:val="fr-CH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5538" w14:textId="62569D4C" w:rsidR="002B16A1" w:rsidRPr="00073BC9" w:rsidRDefault="002B16A1" w:rsidP="0009455D">
    <w:pPr>
      <w:pStyle w:val="Header"/>
      <w:jc w:val="right"/>
    </w:pPr>
    <w:r>
      <w:t>INF.</w:t>
    </w:r>
    <w:r w:rsidR="00EE5716">
      <w:t>1</w:t>
    </w:r>
    <w:r w:rsidR="008D2A02"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0788" w14:textId="1C2ECBD2" w:rsidR="002B16A1" w:rsidRPr="00560572" w:rsidRDefault="002B16A1" w:rsidP="00E37495">
    <w:pPr>
      <w:pStyle w:val="Header"/>
      <w:pBdr>
        <w:bottom w:val="single" w:sz="4" w:space="1" w:color="auto"/>
      </w:pBdr>
      <w:jc w:val="right"/>
      <w:rPr>
        <w:sz w:val="28"/>
        <w:szCs w:val="28"/>
      </w:rPr>
    </w:pPr>
    <w:r w:rsidRPr="00560572">
      <w:rPr>
        <w:sz w:val="28"/>
        <w:szCs w:val="28"/>
      </w:rPr>
      <w:t>INF.</w:t>
    </w:r>
    <w:r w:rsidR="008477A8">
      <w:rPr>
        <w:sz w:val="28"/>
        <w:szCs w:val="28"/>
      </w:rPr>
      <w:t>1</w:t>
    </w:r>
    <w:r w:rsidR="008C2ADC">
      <w:rPr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1C058B"/>
    <w:multiLevelType w:val="hybridMultilevel"/>
    <w:tmpl w:val="9D1E22D4"/>
    <w:lvl w:ilvl="0" w:tplc="071066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4737F"/>
    <w:multiLevelType w:val="hybridMultilevel"/>
    <w:tmpl w:val="80F49810"/>
    <w:lvl w:ilvl="0" w:tplc="FDF43220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D211FE1"/>
    <w:multiLevelType w:val="hybridMultilevel"/>
    <w:tmpl w:val="9B185678"/>
    <w:lvl w:ilvl="0" w:tplc="872035EA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F031D"/>
    <w:multiLevelType w:val="multilevel"/>
    <w:tmpl w:val="4BAA2A42"/>
    <w:lvl w:ilvl="0">
      <w:start w:val="4"/>
      <w:numFmt w:val="bullet"/>
      <w:lvlText w:val="-"/>
      <w:lvlJc w:val="left"/>
      <w:pPr>
        <w:ind w:left="1494" w:hanging="360"/>
      </w:pPr>
      <w:rPr>
        <w:rFonts w:ascii="Arial" w:hAnsi="Arial" w:cs="Arial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D590A"/>
    <w:multiLevelType w:val="hybridMultilevel"/>
    <w:tmpl w:val="171CD598"/>
    <w:lvl w:ilvl="0" w:tplc="10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56D5EC3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38B77138"/>
    <w:multiLevelType w:val="hybridMultilevel"/>
    <w:tmpl w:val="E82C8D8E"/>
    <w:lvl w:ilvl="0" w:tplc="588A3AEC">
      <w:start w:val="1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3" w15:restartNumberingAfterBreak="0">
    <w:nsid w:val="38FC483F"/>
    <w:multiLevelType w:val="hybridMultilevel"/>
    <w:tmpl w:val="68B2F834"/>
    <w:lvl w:ilvl="0" w:tplc="5FACC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CC2D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color w:val="auto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E697A"/>
    <w:multiLevelType w:val="hybridMultilevel"/>
    <w:tmpl w:val="7C4847AA"/>
    <w:lvl w:ilvl="0" w:tplc="B6D49B54">
      <w:start w:val="1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25" w15:restartNumberingAfterBreak="0">
    <w:nsid w:val="44BF1240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 w15:restartNumberingAfterBreak="0">
    <w:nsid w:val="46B9775F"/>
    <w:multiLevelType w:val="hybridMultilevel"/>
    <w:tmpl w:val="B33ECF28"/>
    <w:lvl w:ilvl="0" w:tplc="95F2CB08">
      <w:start w:val="1"/>
      <w:numFmt w:val="lowerRoman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F2862"/>
    <w:multiLevelType w:val="multilevel"/>
    <w:tmpl w:val="D54C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535C"/>
    <w:multiLevelType w:val="hybridMultilevel"/>
    <w:tmpl w:val="0EA8ABC6"/>
    <w:lvl w:ilvl="0" w:tplc="804A346E">
      <w:start w:val="1"/>
      <w:numFmt w:val="upperRoman"/>
      <w:lvlText w:val="%1."/>
      <w:lvlJc w:val="left"/>
      <w:pPr>
        <w:ind w:left="1494" w:hanging="360"/>
      </w:pPr>
    </w:lvl>
    <w:lvl w:ilvl="1" w:tplc="C9B224EE">
      <w:start w:val="1"/>
      <w:numFmt w:val="lowerLetter"/>
      <w:lvlText w:val="%2."/>
      <w:lvlJc w:val="left"/>
      <w:pPr>
        <w:ind w:left="2214" w:hanging="360"/>
      </w:pPr>
    </w:lvl>
    <w:lvl w:ilvl="2" w:tplc="41F4B4A4">
      <w:start w:val="1"/>
      <w:numFmt w:val="lowerRoman"/>
      <w:lvlText w:val="%3."/>
      <w:lvlJc w:val="right"/>
      <w:pPr>
        <w:ind w:left="2934" w:hanging="180"/>
      </w:pPr>
    </w:lvl>
    <w:lvl w:ilvl="3" w:tplc="6406937A">
      <w:start w:val="1"/>
      <w:numFmt w:val="decimal"/>
      <w:lvlText w:val="%4."/>
      <w:lvlJc w:val="left"/>
      <w:pPr>
        <w:ind w:left="3654" w:hanging="360"/>
      </w:pPr>
    </w:lvl>
    <w:lvl w:ilvl="4" w:tplc="3F62ED8A">
      <w:start w:val="1"/>
      <w:numFmt w:val="lowerLetter"/>
      <w:lvlText w:val="%5."/>
      <w:lvlJc w:val="left"/>
      <w:pPr>
        <w:ind w:left="4374" w:hanging="360"/>
      </w:pPr>
    </w:lvl>
    <w:lvl w:ilvl="5" w:tplc="4F8E7908">
      <w:start w:val="1"/>
      <w:numFmt w:val="lowerRoman"/>
      <w:lvlText w:val="%6."/>
      <w:lvlJc w:val="right"/>
      <w:pPr>
        <w:ind w:left="5094" w:hanging="180"/>
      </w:pPr>
    </w:lvl>
    <w:lvl w:ilvl="6" w:tplc="AE626F2C">
      <w:start w:val="1"/>
      <w:numFmt w:val="decimal"/>
      <w:lvlText w:val="%7."/>
      <w:lvlJc w:val="left"/>
      <w:pPr>
        <w:ind w:left="5814" w:hanging="360"/>
      </w:pPr>
    </w:lvl>
    <w:lvl w:ilvl="7" w:tplc="86607132">
      <w:start w:val="1"/>
      <w:numFmt w:val="lowerLetter"/>
      <w:lvlText w:val="%8."/>
      <w:lvlJc w:val="left"/>
      <w:pPr>
        <w:ind w:left="6534" w:hanging="360"/>
      </w:pPr>
    </w:lvl>
    <w:lvl w:ilvl="8" w:tplc="E84C2B0E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CFB6585"/>
    <w:multiLevelType w:val="hybridMultilevel"/>
    <w:tmpl w:val="2D683290"/>
    <w:lvl w:ilvl="0" w:tplc="95F2CB08">
      <w:start w:val="1"/>
      <w:numFmt w:val="lowerRoman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28AB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47798"/>
    <w:multiLevelType w:val="hybridMultilevel"/>
    <w:tmpl w:val="FA7E51FA"/>
    <w:lvl w:ilvl="0" w:tplc="AE1AB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73BB3"/>
    <w:multiLevelType w:val="hybridMultilevel"/>
    <w:tmpl w:val="DEECA174"/>
    <w:lvl w:ilvl="0" w:tplc="5FACC2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2041"/>
        </w:tabs>
        <w:ind w:left="204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6D5B795B"/>
    <w:multiLevelType w:val="hybridMultilevel"/>
    <w:tmpl w:val="AFE2025A"/>
    <w:lvl w:ilvl="0" w:tplc="A49212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0FF4385"/>
    <w:multiLevelType w:val="hybridMultilevel"/>
    <w:tmpl w:val="92DA3562"/>
    <w:lvl w:ilvl="0" w:tplc="68C269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1E37019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6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A391A"/>
    <w:multiLevelType w:val="multilevel"/>
    <w:tmpl w:val="9B185678"/>
    <w:lvl w:ilvl="0">
      <w:start w:val="10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911740990">
    <w:abstractNumId w:val="1"/>
  </w:num>
  <w:num w:numId="2" w16cid:durableId="154035356">
    <w:abstractNumId w:val="0"/>
  </w:num>
  <w:num w:numId="3" w16cid:durableId="1379351690">
    <w:abstractNumId w:val="2"/>
  </w:num>
  <w:num w:numId="4" w16cid:durableId="1581789628">
    <w:abstractNumId w:val="3"/>
  </w:num>
  <w:num w:numId="5" w16cid:durableId="1606308723">
    <w:abstractNumId w:val="8"/>
  </w:num>
  <w:num w:numId="6" w16cid:durableId="480584321">
    <w:abstractNumId w:val="9"/>
  </w:num>
  <w:num w:numId="7" w16cid:durableId="1766531722">
    <w:abstractNumId w:val="7"/>
  </w:num>
  <w:num w:numId="8" w16cid:durableId="46104389">
    <w:abstractNumId w:val="6"/>
  </w:num>
  <w:num w:numId="9" w16cid:durableId="1667632679">
    <w:abstractNumId w:val="5"/>
  </w:num>
  <w:num w:numId="10" w16cid:durableId="483738226">
    <w:abstractNumId w:val="4"/>
  </w:num>
  <w:num w:numId="11" w16cid:durableId="1484390759">
    <w:abstractNumId w:val="18"/>
  </w:num>
  <w:num w:numId="12" w16cid:durableId="559246105">
    <w:abstractNumId w:val="16"/>
  </w:num>
  <w:num w:numId="13" w16cid:durableId="248463032">
    <w:abstractNumId w:val="10"/>
  </w:num>
  <w:num w:numId="14" w16cid:durableId="1934975464">
    <w:abstractNumId w:val="13"/>
  </w:num>
  <w:num w:numId="15" w16cid:durableId="1733574589">
    <w:abstractNumId w:val="20"/>
  </w:num>
  <w:num w:numId="16" w16cid:durableId="1706712267">
    <w:abstractNumId w:val="15"/>
  </w:num>
  <w:num w:numId="17" w16cid:durableId="161897559">
    <w:abstractNumId w:val="32"/>
  </w:num>
  <w:num w:numId="18" w16cid:durableId="1890535955">
    <w:abstractNumId w:val="36"/>
  </w:num>
  <w:num w:numId="19" w16cid:durableId="12192668">
    <w:abstractNumId w:val="31"/>
  </w:num>
  <w:num w:numId="20" w16cid:durableId="750353665">
    <w:abstractNumId w:val="14"/>
  </w:num>
  <w:num w:numId="21" w16cid:durableId="1077704605">
    <w:abstractNumId w:val="22"/>
  </w:num>
  <w:num w:numId="22" w16cid:durableId="658273538">
    <w:abstractNumId w:val="37"/>
  </w:num>
  <w:num w:numId="23" w16cid:durableId="194849753">
    <w:abstractNumId w:val="21"/>
  </w:num>
  <w:num w:numId="24" w16cid:durableId="1522622807">
    <w:abstractNumId w:val="25"/>
  </w:num>
  <w:num w:numId="25" w16cid:durableId="1204051690">
    <w:abstractNumId w:val="35"/>
  </w:num>
  <w:num w:numId="26" w16cid:durableId="995377665">
    <w:abstractNumId w:val="24"/>
  </w:num>
  <w:num w:numId="27" w16cid:durableId="1150485447">
    <w:abstractNumId w:val="17"/>
  </w:num>
  <w:num w:numId="28" w16cid:durableId="70590960">
    <w:abstractNumId w:val="27"/>
  </w:num>
  <w:num w:numId="29" w16cid:durableId="1036392037">
    <w:abstractNumId w:val="29"/>
  </w:num>
  <w:num w:numId="30" w16cid:durableId="1475413182">
    <w:abstractNumId w:val="26"/>
  </w:num>
  <w:num w:numId="31" w16cid:durableId="741490454">
    <w:abstractNumId w:val="23"/>
  </w:num>
  <w:num w:numId="32" w16cid:durableId="1320384170">
    <w:abstractNumId w:val="19"/>
  </w:num>
  <w:num w:numId="33" w16cid:durableId="1665353582">
    <w:abstractNumId w:val="28"/>
  </w:num>
  <w:num w:numId="34" w16cid:durableId="514851374">
    <w:abstractNumId w:val="33"/>
  </w:num>
  <w:num w:numId="35" w16cid:durableId="331445589">
    <w:abstractNumId w:val="12"/>
  </w:num>
  <w:num w:numId="36" w16cid:durableId="1521433922">
    <w:abstractNumId w:val="11"/>
  </w:num>
  <w:num w:numId="37" w16cid:durableId="1641305659">
    <w:abstractNumId w:val="30"/>
  </w:num>
  <w:num w:numId="38" w16cid:durableId="56559967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0"/>
  <w:activeWritingStyle w:appName="MSWord" w:lang="fr-BE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C6"/>
    <w:rsid w:val="00002A7D"/>
    <w:rsid w:val="000038A8"/>
    <w:rsid w:val="000041B2"/>
    <w:rsid w:val="00004CB4"/>
    <w:rsid w:val="00006790"/>
    <w:rsid w:val="00013A32"/>
    <w:rsid w:val="00017C14"/>
    <w:rsid w:val="0002423A"/>
    <w:rsid w:val="00027624"/>
    <w:rsid w:val="00027770"/>
    <w:rsid w:val="0004002C"/>
    <w:rsid w:val="00044C51"/>
    <w:rsid w:val="00050B2C"/>
    <w:rsid w:val="00050B40"/>
    <w:rsid w:val="00050F6B"/>
    <w:rsid w:val="00054E12"/>
    <w:rsid w:val="00056902"/>
    <w:rsid w:val="00056E1C"/>
    <w:rsid w:val="00057D31"/>
    <w:rsid w:val="00057F00"/>
    <w:rsid w:val="00060675"/>
    <w:rsid w:val="00062540"/>
    <w:rsid w:val="0006482D"/>
    <w:rsid w:val="000669B4"/>
    <w:rsid w:val="000678CD"/>
    <w:rsid w:val="00072C8C"/>
    <w:rsid w:val="00073BC9"/>
    <w:rsid w:val="00075498"/>
    <w:rsid w:val="00081CE0"/>
    <w:rsid w:val="00081E5B"/>
    <w:rsid w:val="00082FAE"/>
    <w:rsid w:val="00084D30"/>
    <w:rsid w:val="00090320"/>
    <w:rsid w:val="00090623"/>
    <w:rsid w:val="00091148"/>
    <w:rsid w:val="000918D7"/>
    <w:rsid w:val="00091B1B"/>
    <w:rsid w:val="00092020"/>
    <w:rsid w:val="000931C0"/>
    <w:rsid w:val="0009455D"/>
    <w:rsid w:val="00097793"/>
    <w:rsid w:val="000A2E09"/>
    <w:rsid w:val="000A6EEA"/>
    <w:rsid w:val="000B175B"/>
    <w:rsid w:val="000B3A0F"/>
    <w:rsid w:val="000B41FA"/>
    <w:rsid w:val="000C2A7D"/>
    <w:rsid w:val="000D4361"/>
    <w:rsid w:val="000D5A55"/>
    <w:rsid w:val="000E0415"/>
    <w:rsid w:val="000E167E"/>
    <w:rsid w:val="000E233A"/>
    <w:rsid w:val="000E6779"/>
    <w:rsid w:val="000E714F"/>
    <w:rsid w:val="000E7EB0"/>
    <w:rsid w:val="000F17A1"/>
    <w:rsid w:val="000F5D2C"/>
    <w:rsid w:val="000F7715"/>
    <w:rsid w:val="001022EF"/>
    <w:rsid w:val="00103E99"/>
    <w:rsid w:val="0011034F"/>
    <w:rsid w:val="00111389"/>
    <w:rsid w:val="00116363"/>
    <w:rsid w:val="00117014"/>
    <w:rsid w:val="001179A1"/>
    <w:rsid w:val="00125674"/>
    <w:rsid w:val="001279A8"/>
    <w:rsid w:val="00134611"/>
    <w:rsid w:val="00135B10"/>
    <w:rsid w:val="00140040"/>
    <w:rsid w:val="00142D61"/>
    <w:rsid w:val="0014401A"/>
    <w:rsid w:val="0014650F"/>
    <w:rsid w:val="00147D0B"/>
    <w:rsid w:val="00154B5C"/>
    <w:rsid w:val="00156B99"/>
    <w:rsid w:val="0015713B"/>
    <w:rsid w:val="00160D99"/>
    <w:rsid w:val="00161037"/>
    <w:rsid w:val="00163DBE"/>
    <w:rsid w:val="00163FA4"/>
    <w:rsid w:val="00166124"/>
    <w:rsid w:val="00167F20"/>
    <w:rsid w:val="0017009E"/>
    <w:rsid w:val="00172600"/>
    <w:rsid w:val="00175531"/>
    <w:rsid w:val="001765D7"/>
    <w:rsid w:val="00176739"/>
    <w:rsid w:val="00180F27"/>
    <w:rsid w:val="001823A0"/>
    <w:rsid w:val="00184DDA"/>
    <w:rsid w:val="001866C3"/>
    <w:rsid w:val="001874B4"/>
    <w:rsid w:val="001900CD"/>
    <w:rsid w:val="001924F5"/>
    <w:rsid w:val="00193D85"/>
    <w:rsid w:val="0019444B"/>
    <w:rsid w:val="00196BC9"/>
    <w:rsid w:val="001A0452"/>
    <w:rsid w:val="001A3481"/>
    <w:rsid w:val="001A4D53"/>
    <w:rsid w:val="001A5F15"/>
    <w:rsid w:val="001A73D9"/>
    <w:rsid w:val="001B1930"/>
    <w:rsid w:val="001B4B04"/>
    <w:rsid w:val="001B5875"/>
    <w:rsid w:val="001C3A25"/>
    <w:rsid w:val="001C4B28"/>
    <w:rsid w:val="001C4B9C"/>
    <w:rsid w:val="001C6663"/>
    <w:rsid w:val="001C7895"/>
    <w:rsid w:val="001D15C4"/>
    <w:rsid w:val="001D23D7"/>
    <w:rsid w:val="001D26DF"/>
    <w:rsid w:val="001D312D"/>
    <w:rsid w:val="001D4A08"/>
    <w:rsid w:val="001E0DF6"/>
    <w:rsid w:val="001E354A"/>
    <w:rsid w:val="001E44E3"/>
    <w:rsid w:val="001E583F"/>
    <w:rsid w:val="001F12DF"/>
    <w:rsid w:val="001F1599"/>
    <w:rsid w:val="001F15DA"/>
    <w:rsid w:val="001F1961"/>
    <w:rsid w:val="001F19C4"/>
    <w:rsid w:val="001F27A8"/>
    <w:rsid w:val="001F2C40"/>
    <w:rsid w:val="001F6B91"/>
    <w:rsid w:val="001F7A8B"/>
    <w:rsid w:val="002041AA"/>
    <w:rsid w:val="002043F0"/>
    <w:rsid w:val="002060B9"/>
    <w:rsid w:val="00211E0B"/>
    <w:rsid w:val="00215A1B"/>
    <w:rsid w:val="00216BB2"/>
    <w:rsid w:val="002219B2"/>
    <w:rsid w:val="00222F2C"/>
    <w:rsid w:val="00230496"/>
    <w:rsid w:val="002314C0"/>
    <w:rsid w:val="00232575"/>
    <w:rsid w:val="00234B3E"/>
    <w:rsid w:val="0023589F"/>
    <w:rsid w:val="00241298"/>
    <w:rsid w:val="002440C3"/>
    <w:rsid w:val="00245910"/>
    <w:rsid w:val="00247258"/>
    <w:rsid w:val="00250356"/>
    <w:rsid w:val="002565C8"/>
    <w:rsid w:val="002574B9"/>
    <w:rsid w:val="00257CAC"/>
    <w:rsid w:val="00262584"/>
    <w:rsid w:val="002635C9"/>
    <w:rsid w:val="00264807"/>
    <w:rsid w:val="00264F3F"/>
    <w:rsid w:val="00265C73"/>
    <w:rsid w:val="00273285"/>
    <w:rsid w:val="00273D7A"/>
    <w:rsid w:val="002815FC"/>
    <w:rsid w:val="0028243A"/>
    <w:rsid w:val="00293D0D"/>
    <w:rsid w:val="00295F1A"/>
    <w:rsid w:val="002974E9"/>
    <w:rsid w:val="002A214F"/>
    <w:rsid w:val="002A2AC2"/>
    <w:rsid w:val="002A6D75"/>
    <w:rsid w:val="002A7F94"/>
    <w:rsid w:val="002B03E4"/>
    <w:rsid w:val="002B109A"/>
    <w:rsid w:val="002B16A1"/>
    <w:rsid w:val="002B1765"/>
    <w:rsid w:val="002B1B26"/>
    <w:rsid w:val="002B400C"/>
    <w:rsid w:val="002B5293"/>
    <w:rsid w:val="002C1973"/>
    <w:rsid w:val="002C24BD"/>
    <w:rsid w:val="002C3A37"/>
    <w:rsid w:val="002C4661"/>
    <w:rsid w:val="002C57D6"/>
    <w:rsid w:val="002C6D45"/>
    <w:rsid w:val="002D15DD"/>
    <w:rsid w:val="002D1828"/>
    <w:rsid w:val="002D28D9"/>
    <w:rsid w:val="002D457A"/>
    <w:rsid w:val="002D4CF0"/>
    <w:rsid w:val="002D6E53"/>
    <w:rsid w:val="002D743E"/>
    <w:rsid w:val="002E0C3F"/>
    <w:rsid w:val="002E2296"/>
    <w:rsid w:val="002E23C9"/>
    <w:rsid w:val="002E6DB4"/>
    <w:rsid w:val="002F024B"/>
    <w:rsid w:val="002F046D"/>
    <w:rsid w:val="002F06A8"/>
    <w:rsid w:val="003007E7"/>
    <w:rsid w:val="00301764"/>
    <w:rsid w:val="00302B3E"/>
    <w:rsid w:val="00317EEA"/>
    <w:rsid w:val="00317F59"/>
    <w:rsid w:val="003215E8"/>
    <w:rsid w:val="00321665"/>
    <w:rsid w:val="003229D8"/>
    <w:rsid w:val="00323AD2"/>
    <w:rsid w:val="0032508A"/>
    <w:rsid w:val="00334348"/>
    <w:rsid w:val="00335F6F"/>
    <w:rsid w:val="00336080"/>
    <w:rsid w:val="00336C97"/>
    <w:rsid w:val="00337D65"/>
    <w:rsid w:val="00337F88"/>
    <w:rsid w:val="00342432"/>
    <w:rsid w:val="0034444E"/>
    <w:rsid w:val="00350B59"/>
    <w:rsid w:val="00352607"/>
    <w:rsid w:val="00352D4B"/>
    <w:rsid w:val="00354724"/>
    <w:rsid w:val="00354CED"/>
    <w:rsid w:val="0035638C"/>
    <w:rsid w:val="003564DC"/>
    <w:rsid w:val="00370928"/>
    <w:rsid w:val="00372D19"/>
    <w:rsid w:val="00373041"/>
    <w:rsid w:val="00374609"/>
    <w:rsid w:val="003806F0"/>
    <w:rsid w:val="00382512"/>
    <w:rsid w:val="0038499B"/>
    <w:rsid w:val="00386B15"/>
    <w:rsid w:val="0039169E"/>
    <w:rsid w:val="0039791F"/>
    <w:rsid w:val="003A1C51"/>
    <w:rsid w:val="003A46BB"/>
    <w:rsid w:val="003A4EC7"/>
    <w:rsid w:val="003A550E"/>
    <w:rsid w:val="003A7295"/>
    <w:rsid w:val="003A7AE3"/>
    <w:rsid w:val="003B115E"/>
    <w:rsid w:val="003B1B99"/>
    <w:rsid w:val="003B1F60"/>
    <w:rsid w:val="003B3A7E"/>
    <w:rsid w:val="003B4643"/>
    <w:rsid w:val="003B5256"/>
    <w:rsid w:val="003C2410"/>
    <w:rsid w:val="003C2CC4"/>
    <w:rsid w:val="003C3176"/>
    <w:rsid w:val="003C4C72"/>
    <w:rsid w:val="003C62A0"/>
    <w:rsid w:val="003C7026"/>
    <w:rsid w:val="003D4B23"/>
    <w:rsid w:val="003D58A1"/>
    <w:rsid w:val="003D6C76"/>
    <w:rsid w:val="003E178A"/>
    <w:rsid w:val="003E278A"/>
    <w:rsid w:val="003E3D94"/>
    <w:rsid w:val="003E3E51"/>
    <w:rsid w:val="003F07CB"/>
    <w:rsid w:val="003F557E"/>
    <w:rsid w:val="003F6BE1"/>
    <w:rsid w:val="003F72F0"/>
    <w:rsid w:val="004019C8"/>
    <w:rsid w:val="004024E2"/>
    <w:rsid w:val="00402A9C"/>
    <w:rsid w:val="004032CF"/>
    <w:rsid w:val="00406309"/>
    <w:rsid w:val="00411196"/>
    <w:rsid w:val="00413520"/>
    <w:rsid w:val="00414F7A"/>
    <w:rsid w:val="00430F07"/>
    <w:rsid w:val="00431D4D"/>
    <w:rsid w:val="004325CB"/>
    <w:rsid w:val="00432608"/>
    <w:rsid w:val="00433A82"/>
    <w:rsid w:val="00440A07"/>
    <w:rsid w:val="00440F8C"/>
    <w:rsid w:val="00446F2A"/>
    <w:rsid w:val="00450EF8"/>
    <w:rsid w:val="00455213"/>
    <w:rsid w:val="00455B8A"/>
    <w:rsid w:val="00456441"/>
    <w:rsid w:val="004626DE"/>
    <w:rsid w:val="00462880"/>
    <w:rsid w:val="00465A8E"/>
    <w:rsid w:val="0047298C"/>
    <w:rsid w:val="0047429E"/>
    <w:rsid w:val="00476F24"/>
    <w:rsid w:val="0048402E"/>
    <w:rsid w:val="004840F6"/>
    <w:rsid w:val="004845B8"/>
    <w:rsid w:val="004909E7"/>
    <w:rsid w:val="00491270"/>
    <w:rsid w:val="0049311D"/>
    <w:rsid w:val="0049784A"/>
    <w:rsid w:val="004A3673"/>
    <w:rsid w:val="004B2082"/>
    <w:rsid w:val="004B2A91"/>
    <w:rsid w:val="004B45B0"/>
    <w:rsid w:val="004B7EA2"/>
    <w:rsid w:val="004C1BBB"/>
    <w:rsid w:val="004C55B0"/>
    <w:rsid w:val="004C6E1E"/>
    <w:rsid w:val="004D0453"/>
    <w:rsid w:val="004D51F6"/>
    <w:rsid w:val="004D63B1"/>
    <w:rsid w:val="004D6D1E"/>
    <w:rsid w:val="004E0D36"/>
    <w:rsid w:val="004E4179"/>
    <w:rsid w:val="004E608F"/>
    <w:rsid w:val="004E7160"/>
    <w:rsid w:val="004F3F8F"/>
    <w:rsid w:val="004F4668"/>
    <w:rsid w:val="004F6BA0"/>
    <w:rsid w:val="00502D7E"/>
    <w:rsid w:val="00503BEA"/>
    <w:rsid w:val="00507DCE"/>
    <w:rsid w:val="0051041A"/>
    <w:rsid w:val="00511DF6"/>
    <w:rsid w:val="00512C18"/>
    <w:rsid w:val="0052162A"/>
    <w:rsid w:val="00522034"/>
    <w:rsid w:val="00522318"/>
    <w:rsid w:val="00523214"/>
    <w:rsid w:val="00530289"/>
    <w:rsid w:val="00533616"/>
    <w:rsid w:val="0053380E"/>
    <w:rsid w:val="00535170"/>
    <w:rsid w:val="00535522"/>
    <w:rsid w:val="00535ABA"/>
    <w:rsid w:val="00536572"/>
    <w:rsid w:val="005371A0"/>
    <w:rsid w:val="0053768B"/>
    <w:rsid w:val="005420F2"/>
    <w:rsid w:val="00542768"/>
    <w:rsid w:val="0054285C"/>
    <w:rsid w:val="00543F41"/>
    <w:rsid w:val="005445FF"/>
    <w:rsid w:val="00544887"/>
    <w:rsid w:val="00547A88"/>
    <w:rsid w:val="00553D0A"/>
    <w:rsid w:val="0055514F"/>
    <w:rsid w:val="005566B9"/>
    <w:rsid w:val="00560572"/>
    <w:rsid w:val="00564BF4"/>
    <w:rsid w:val="005670DF"/>
    <w:rsid w:val="00573297"/>
    <w:rsid w:val="0058267E"/>
    <w:rsid w:val="00584173"/>
    <w:rsid w:val="00584D22"/>
    <w:rsid w:val="005850DE"/>
    <w:rsid w:val="00587C17"/>
    <w:rsid w:val="005936B4"/>
    <w:rsid w:val="00595520"/>
    <w:rsid w:val="005A0287"/>
    <w:rsid w:val="005A44B9"/>
    <w:rsid w:val="005A548A"/>
    <w:rsid w:val="005A5AE3"/>
    <w:rsid w:val="005B1AB6"/>
    <w:rsid w:val="005B1BA0"/>
    <w:rsid w:val="005B3DB3"/>
    <w:rsid w:val="005B4A3C"/>
    <w:rsid w:val="005B7201"/>
    <w:rsid w:val="005C58F0"/>
    <w:rsid w:val="005C5DA7"/>
    <w:rsid w:val="005C700B"/>
    <w:rsid w:val="005D15CA"/>
    <w:rsid w:val="005D1867"/>
    <w:rsid w:val="005D2C39"/>
    <w:rsid w:val="005D390C"/>
    <w:rsid w:val="005E0A6A"/>
    <w:rsid w:val="005E6AAF"/>
    <w:rsid w:val="005F3066"/>
    <w:rsid w:val="005F3E61"/>
    <w:rsid w:val="005F51F6"/>
    <w:rsid w:val="005F69C7"/>
    <w:rsid w:val="005F7732"/>
    <w:rsid w:val="00601B72"/>
    <w:rsid w:val="006033A5"/>
    <w:rsid w:val="00604893"/>
    <w:rsid w:val="00604DDD"/>
    <w:rsid w:val="006115CC"/>
    <w:rsid w:val="00611FC4"/>
    <w:rsid w:val="00613302"/>
    <w:rsid w:val="006176FB"/>
    <w:rsid w:val="0062380F"/>
    <w:rsid w:val="0062564C"/>
    <w:rsid w:val="00630FCB"/>
    <w:rsid w:val="00632F10"/>
    <w:rsid w:val="00633628"/>
    <w:rsid w:val="0064017F"/>
    <w:rsid w:val="00640A42"/>
    <w:rsid w:val="00640B26"/>
    <w:rsid w:val="00642312"/>
    <w:rsid w:val="00642502"/>
    <w:rsid w:val="0064748F"/>
    <w:rsid w:val="00651A29"/>
    <w:rsid w:val="0065557E"/>
    <w:rsid w:val="00661FEF"/>
    <w:rsid w:val="006643C6"/>
    <w:rsid w:val="006679F2"/>
    <w:rsid w:val="00667D6B"/>
    <w:rsid w:val="00671B0D"/>
    <w:rsid w:val="006770B2"/>
    <w:rsid w:val="00681421"/>
    <w:rsid w:val="00682407"/>
    <w:rsid w:val="00684354"/>
    <w:rsid w:val="006846F0"/>
    <w:rsid w:val="006853B3"/>
    <w:rsid w:val="006940E1"/>
    <w:rsid w:val="00695679"/>
    <w:rsid w:val="006A1D39"/>
    <w:rsid w:val="006A3C72"/>
    <w:rsid w:val="006A43C2"/>
    <w:rsid w:val="006A4FB4"/>
    <w:rsid w:val="006A7392"/>
    <w:rsid w:val="006B03A1"/>
    <w:rsid w:val="006B5310"/>
    <w:rsid w:val="006B67D9"/>
    <w:rsid w:val="006B6FE3"/>
    <w:rsid w:val="006C09A1"/>
    <w:rsid w:val="006C5535"/>
    <w:rsid w:val="006D0589"/>
    <w:rsid w:val="006D513E"/>
    <w:rsid w:val="006D7BB9"/>
    <w:rsid w:val="006E564B"/>
    <w:rsid w:val="006E7154"/>
    <w:rsid w:val="006F0884"/>
    <w:rsid w:val="006F4A69"/>
    <w:rsid w:val="007003CD"/>
    <w:rsid w:val="00703A6D"/>
    <w:rsid w:val="0070701E"/>
    <w:rsid w:val="0070702F"/>
    <w:rsid w:val="0071447C"/>
    <w:rsid w:val="00714B5C"/>
    <w:rsid w:val="00714C87"/>
    <w:rsid w:val="00714D53"/>
    <w:rsid w:val="00714D8E"/>
    <w:rsid w:val="0071515E"/>
    <w:rsid w:val="00715BE5"/>
    <w:rsid w:val="00715CF6"/>
    <w:rsid w:val="00725500"/>
    <w:rsid w:val="00725720"/>
    <w:rsid w:val="0072632A"/>
    <w:rsid w:val="00727120"/>
    <w:rsid w:val="00732E76"/>
    <w:rsid w:val="0073337B"/>
    <w:rsid w:val="007358E8"/>
    <w:rsid w:val="00736ECE"/>
    <w:rsid w:val="007408A0"/>
    <w:rsid w:val="00740B12"/>
    <w:rsid w:val="00743C64"/>
    <w:rsid w:val="0074533B"/>
    <w:rsid w:val="0074539C"/>
    <w:rsid w:val="00746623"/>
    <w:rsid w:val="00746B77"/>
    <w:rsid w:val="00753C81"/>
    <w:rsid w:val="00755BB0"/>
    <w:rsid w:val="00762EA6"/>
    <w:rsid w:val="0076432E"/>
    <w:rsid w:val="007643BC"/>
    <w:rsid w:val="00764F01"/>
    <w:rsid w:val="00770846"/>
    <w:rsid w:val="007810E1"/>
    <w:rsid w:val="00781D93"/>
    <w:rsid w:val="007835A6"/>
    <w:rsid w:val="00790877"/>
    <w:rsid w:val="00792E87"/>
    <w:rsid w:val="00794227"/>
    <w:rsid w:val="007942D2"/>
    <w:rsid w:val="0079577B"/>
    <w:rsid w:val="007959FE"/>
    <w:rsid w:val="00795E37"/>
    <w:rsid w:val="007A0CF1"/>
    <w:rsid w:val="007A38B0"/>
    <w:rsid w:val="007A51B6"/>
    <w:rsid w:val="007A57B8"/>
    <w:rsid w:val="007A7CC0"/>
    <w:rsid w:val="007B4430"/>
    <w:rsid w:val="007B5DDD"/>
    <w:rsid w:val="007B614B"/>
    <w:rsid w:val="007B6A61"/>
    <w:rsid w:val="007B6BA5"/>
    <w:rsid w:val="007C3390"/>
    <w:rsid w:val="007C42D8"/>
    <w:rsid w:val="007C4681"/>
    <w:rsid w:val="007C4F4B"/>
    <w:rsid w:val="007C51E6"/>
    <w:rsid w:val="007C5968"/>
    <w:rsid w:val="007C66E0"/>
    <w:rsid w:val="007C68C8"/>
    <w:rsid w:val="007D2A21"/>
    <w:rsid w:val="007D4691"/>
    <w:rsid w:val="007D5671"/>
    <w:rsid w:val="007D5759"/>
    <w:rsid w:val="007D6D44"/>
    <w:rsid w:val="007D7362"/>
    <w:rsid w:val="007E26A9"/>
    <w:rsid w:val="007E36CB"/>
    <w:rsid w:val="007E4914"/>
    <w:rsid w:val="007F1E0D"/>
    <w:rsid w:val="007F2E11"/>
    <w:rsid w:val="007F450F"/>
    <w:rsid w:val="007F546E"/>
    <w:rsid w:val="007F5CE2"/>
    <w:rsid w:val="007F6611"/>
    <w:rsid w:val="00803B7F"/>
    <w:rsid w:val="00805253"/>
    <w:rsid w:val="008066E9"/>
    <w:rsid w:val="0080752D"/>
    <w:rsid w:val="00810BAC"/>
    <w:rsid w:val="008175E9"/>
    <w:rsid w:val="008203B2"/>
    <w:rsid w:val="00822887"/>
    <w:rsid w:val="0082405C"/>
    <w:rsid w:val="008242D7"/>
    <w:rsid w:val="00824D3C"/>
    <w:rsid w:val="00825578"/>
    <w:rsid w:val="0082577B"/>
    <w:rsid w:val="00830D15"/>
    <w:rsid w:val="0083344C"/>
    <w:rsid w:val="00834DF7"/>
    <w:rsid w:val="00843148"/>
    <w:rsid w:val="008463B0"/>
    <w:rsid w:val="008477A8"/>
    <w:rsid w:val="00850D0A"/>
    <w:rsid w:val="00852149"/>
    <w:rsid w:val="008522F9"/>
    <w:rsid w:val="0085532B"/>
    <w:rsid w:val="008558E7"/>
    <w:rsid w:val="00856DD2"/>
    <w:rsid w:val="00857A4B"/>
    <w:rsid w:val="0086054B"/>
    <w:rsid w:val="00866893"/>
    <w:rsid w:val="00866F02"/>
    <w:rsid w:val="00867D18"/>
    <w:rsid w:val="008707F8"/>
    <w:rsid w:val="00871F9A"/>
    <w:rsid w:val="00871FD5"/>
    <w:rsid w:val="00876B8E"/>
    <w:rsid w:val="0088172E"/>
    <w:rsid w:val="00881EFA"/>
    <w:rsid w:val="00882050"/>
    <w:rsid w:val="00882F4F"/>
    <w:rsid w:val="00883E28"/>
    <w:rsid w:val="00887A7D"/>
    <w:rsid w:val="0089256A"/>
    <w:rsid w:val="00897000"/>
    <w:rsid w:val="008979B1"/>
    <w:rsid w:val="008A33B9"/>
    <w:rsid w:val="008A57C8"/>
    <w:rsid w:val="008A5859"/>
    <w:rsid w:val="008A6792"/>
    <w:rsid w:val="008A6B25"/>
    <w:rsid w:val="008A6C4F"/>
    <w:rsid w:val="008A7787"/>
    <w:rsid w:val="008B12EA"/>
    <w:rsid w:val="008B389E"/>
    <w:rsid w:val="008B3971"/>
    <w:rsid w:val="008B41F4"/>
    <w:rsid w:val="008B59E3"/>
    <w:rsid w:val="008B7740"/>
    <w:rsid w:val="008B7D9A"/>
    <w:rsid w:val="008C1CCE"/>
    <w:rsid w:val="008C2ADC"/>
    <w:rsid w:val="008C4D0C"/>
    <w:rsid w:val="008C5B2D"/>
    <w:rsid w:val="008C5BCB"/>
    <w:rsid w:val="008C7816"/>
    <w:rsid w:val="008D045E"/>
    <w:rsid w:val="008D0966"/>
    <w:rsid w:val="008D0D4F"/>
    <w:rsid w:val="008D2A02"/>
    <w:rsid w:val="008D3F25"/>
    <w:rsid w:val="008D49E9"/>
    <w:rsid w:val="008D4D82"/>
    <w:rsid w:val="008D69B4"/>
    <w:rsid w:val="008E0E09"/>
    <w:rsid w:val="008E0E46"/>
    <w:rsid w:val="008E4437"/>
    <w:rsid w:val="008E5A5D"/>
    <w:rsid w:val="008E7116"/>
    <w:rsid w:val="008F143B"/>
    <w:rsid w:val="008F33C4"/>
    <w:rsid w:val="008F3882"/>
    <w:rsid w:val="008F3C40"/>
    <w:rsid w:val="008F4B7C"/>
    <w:rsid w:val="008F6F8C"/>
    <w:rsid w:val="008F73B3"/>
    <w:rsid w:val="00904D63"/>
    <w:rsid w:val="00906BFE"/>
    <w:rsid w:val="00912D0D"/>
    <w:rsid w:val="00914DC3"/>
    <w:rsid w:val="00915049"/>
    <w:rsid w:val="00915C95"/>
    <w:rsid w:val="00916B9C"/>
    <w:rsid w:val="00923260"/>
    <w:rsid w:val="00924CF0"/>
    <w:rsid w:val="00926E47"/>
    <w:rsid w:val="009324AE"/>
    <w:rsid w:val="0093430A"/>
    <w:rsid w:val="009368DA"/>
    <w:rsid w:val="0094462A"/>
    <w:rsid w:val="00945B24"/>
    <w:rsid w:val="00946D3D"/>
    <w:rsid w:val="00946EAC"/>
    <w:rsid w:val="00947162"/>
    <w:rsid w:val="009479C1"/>
    <w:rsid w:val="0095089F"/>
    <w:rsid w:val="00953163"/>
    <w:rsid w:val="00956FBD"/>
    <w:rsid w:val="009601FF"/>
    <w:rsid w:val="0096068B"/>
    <w:rsid w:val="00960D5D"/>
    <w:rsid w:val="009610D0"/>
    <w:rsid w:val="0096249F"/>
    <w:rsid w:val="0096375C"/>
    <w:rsid w:val="009662E6"/>
    <w:rsid w:val="00967B4E"/>
    <w:rsid w:val="0097095E"/>
    <w:rsid w:val="00970EFF"/>
    <w:rsid w:val="00974F7C"/>
    <w:rsid w:val="00980C1C"/>
    <w:rsid w:val="00980F57"/>
    <w:rsid w:val="00982DDC"/>
    <w:rsid w:val="00982E36"/>
    <w:rsid w:val="00985011"/>
    <w:rsid w:val="0098592B"/>
    <w:rsid w:val="00985AB9"/>
    <w:rsid w:val="00985FC4"/>
    <w:rsid w:val="00986DFE"/>
    <w:rsid w:val="00990766"/>
    <w:rsid w:val="00990ABC"/>
    <w:rsid w:val="00991116"/>
    <w:rsid w:val="00991261"/>
    <w:rsid w:val="0099198F"/>
    <w:rsid w:val="00992C68"/>
    <w:rsid w:val="0099552C"/>
    <w:rsid w:val="00995FA1"/>
    <w:rsid w:val="009964C4"/>
    <w:rsid w:val="00996F29"/>
    <w:rsid w:val="009A4372"/>
    <w:rsid w:val="009A469F"/>
    <w:rsid w:val="009A6B7B"/>
    <w:rsid w:val="009A7B81"/>
    <w:rsid w:val="009B0A51"/>
    <w:rsid w:val="009B29EA"/>
    <w:rsid w:val="009B405D"/>
    <w:rsid w:val="009C144C"/>
    <w:rsid w:val="009C59B9"/>
    <w:rsid w:val="009C72B6"/>
    <w:rsid w:val="009D01C0"/>
    <w:rsid w:val="009D0FD7"/>
    <w:rsid w:val="009D3BF3"/>
    <w:rsid w:val="009D6A08"/>
    <w:rsid w:val="009E0937"/>
    <w:rsid w:val="009E0A16"/>
    <w:rsid w:val="009E1590"/>
    <w:rsid w:val="009E3437"/>
    <w:rsid w:val="009E6740"/>
    <w:rsid w:val="009E7970"/>
    <w:rsid w:val="009F229E"/>
    <w:rsid w:val="009F2C30"/>
    <w:rsid w:val="009F2C95"/>
    <w:rsid w:val="009F2EAC"/>
    <w:rsid w:val="009F55EE"/>
    <w:rsid w:val="009F57E3"/>
    <w:rsid w:val="009F6C91"/>
    <w:rsid w:val="00A00985"/>
    <w:rsid w:val="00A00D3D"/>
    <w:rsid w:val="00A07EBB"/>
    <w:rsid w:val="00A10F4F"/>
    <w:rsid w:val="00A11067"/>
    <w:rsid w:val="00A138AB"/>
    <w:rsid w:val="00A1419A"/>
    <w:rsid w:val="00A1704A"/>
    <w:rsid w:val="00A23293"/>
    <w:rsid w:val="00A23DFB"/>
    <w:rsid w:val="00A23E9E"/>
    <w:rsid w:val="00A24F08"/>
    <w:rsid w:val="00A30AA8"/>
    <w:rsid w:val="00A317F6"/>
    <w:rsid w:val="00A370D7"/>
    <w:rsid w:val="00A41BB8"/>
    <w:rsid w:val="00A421D0"/>
    <w:rsid w:val="00A425EB"/>
    <w:rsid w:val="00A42D09"/>
    <w:rsid w:val="00A433C3"/>
    <w:rsid w:val="00A442FC"/>
    <w:rsid w:val="00A45CB7"/>
    <w:rsid w:val="00A47439"/>
    <w:rsid w:val="00A57DBE"/>
    <w:rsid w:val="00A65556"/>
    <w:rsid w:val="00A65F01"/>
    <w:rsid w:val="00A72F22"/>
    <w:rsid w:val="00A733BC"/>
    <w:rsid w:val="00A7447F"/>
    <w:rsid w:val="00A748A6"/>
    <w:rsid w:val="00A749C1"/>
    <w:rsid w:val="00A76A69"/>
    <w:rsid w:val="00A77D0C"/>
    <w:rsid w:val="00A80B8D"/>
    <w:rsid w:val="00A824E7"/>
    <w:rsid w:val="00A865A7"/>
    <w:rsid w:val="00A879A4"/>
    <w:rsid w:val="00A910B4"/>
    <w:rsid w:val="00A92CDB"/>
    <w:rsid w:val="00A96696"/>
    <w:rsid w:val="00A976DD"/>
    <w:rsid w:val="00A9775A"/>
    <w:rsid w:val="00AA0FF8"/>
    <w:rsid w:val="00AA3567"/>
    <w:rsid w:val="00AB037B"/>
    <w:rsid w:val="00AB2CE7"/>
    <w:rsid w:val="00AB2D13"/>
    <w:rsid w:val="00AB6689"/>
    <w:rsid w:val="00AC0037"/>
    <w:rsid w:val="00AC0F2C"/>
    <w:rsid w:val="00AC47C0"/>
    <w:rsid w:val="00AC502A"/>
    <w:rsid w:val="00AC58F4"/>
    <w:rsid w:val="00AC7298"/>
    <w:rsid w:val="00AC7C33"/>
    <w:rsid w:val="00AD35EA"/>
    <w:rsid w:val="00AD3CDA"/>
    <w:rsid w:val="00AD79E9"/>
    <w:rsid w:val="00AF2AA5"/>
    <w:rsid w:val="00AF3A98"/>
    <w:rsid w:val="00AF58C1"/>
    <w:rsid w:val="00AF76F0"/>
    <w:rsid w:val="00B0068A"/>
    <w:rsid w:val="00B00D3E"/>
    <w:rsid w:val="00B01321"/>
    <w:rsid w:val="00B03E68"/>
    <w:rsid w:val="00B05D2C"/>
    <w:rsid w:val="00B06643"/>
    <w:rsid w:val="00B10306"/>
    <w:rsid w:val="00B1269C"/>
    <w:rsid w:val="00B15055"/>
    <w:rsid w:val="00B17405"/>
    <w:rsid w:val="00B17FC5"/>
    <w:rsid w:val="00B2175D"/>
    <w:rsid w:val="00B23A4E"/>
    <w:rsid w:val="00B27044"/>
    <w:rsid w:val="00B30179"/>
    <w:rsid w:val="00B32444"/>
    <w:rsid w:val="00B37219"/>
    <w:rsid w:val="00B37B15"/>
    <w:rsid w:val="00B40385"/>
    <w:rsid w:val="00B4482F"/>
    <w:rsid w:val="00B4562B"/>
    <w:rsid w:val="00B45C02"/>
    <w:rsid w:val="00B4691D"/>
    <w:rsid w:val="00B54FAE"/>
    <w:rsid w:val="00B56A74"/>
    <w:rsid w:val="00B56B03"/>
    <w:rsid w:val="00B609E7"/>
    <w:rsid w:val="00B628EC"/>
    <w:rsid w:val="00B62EEE"/>
    <w:rsid w:val="00B63F27"/>
    <w:rsid w:val="00B70F5A"/>
    <w:rsid w:val="00B71791"/>
    <w:rsid w:val="00B72A1E"/>
    <w:rsid w:val="00B75E02"/>
    <w:rsid w:val="00B80493"/>
    <w:rsid w:val="00B80D50"/>
    <w:rsid w:val="00B81E12"/>
    <w:rsid w:val="00B81E1D"/>
    <w:rsid w:val="00B82403"/>
    <w:rsid w:val="00B82CFE"/>
    <w:rsid w:val="00B8509D"/>
    <w:rsid w:val="00B9110C"/>
    <w:rsid w:val="00BA339B"/>
    <w:rsid w:val="00BA57B4"/>
    <w:rsid w:val="00BB2862"/>
    <w:rsid w:val="00BB3BBD"/>
    <w:rsid w:val="00BB3D9E"/>
    <w:rsid w:val="00BB6C09"/>
    <w:rsid w:val="00BC1407"/>
    <w:rsid w:val="00BC1E7E"/>
    <w:rsid w:val="00BC2E45"/>
    <w:rsid w:val="00BC3E26"/>
    <w:rsid w:val="00BC4C12"/>
    <w:rsid w:val="00BC7471"/>
    <w:rsid w:val="00BC74E9"/>
    <w:rsid w:val="00BD242C"/>
    <w:rsid w:val="00BE36A9"/>
    <w:rsid w:val="00BE618E"/>
    <w:rsid w:val="00BE7BEC"/>
    <w:rsid w:val="00BE7F98"/>
    <w:rsid w:val="00BF0A5A"/>
    <w:rsid w:val="00BF0E63"/>
    <w:rsid w:val="00BF103C"/>
    <w:rsid w:val="00BF12A3"/>
    <w:rsid w:val="00BF16D7"/>
    <w:rsid w:val="00BF218C"/>
    <w:rsid w:val="00BF2373"/>
    <w:rsid w:val="00BF2B3A"/>
    <w:rsid w:val="00BF36F3"/>
    <w:rsid w:val="00BF42B5"/>
    <w:rsid w:val="00C03A88"/>
    <w:rsid w:val="00C044E2"/>
    <w:rsid w:val="00C048CB"/>
    <w:rsid w:val="00C066F3"/>
    <w:rsid w:val="00C06865"/>
    <w:rsid w:val="00C07CA9"/>
    <w:rsid w:val="00C10783"/>
    <w:rsid w:val="00C11B07"/>
    <w:rsid w:val="00C129D5"/>
    <w:rsid w:val="00C13402"/>
    <w:rsid w:val="00C13F36"/>
    <w:rsid w:val="00C15DC2"/>
    <w:rsid w:val="00C225E4"/>
    <w:rsid w:val="00C250FE"/>
    <w:rsid w:val="00C30AAC"/>
    <w:rsid w:val="00C31A6C"/>
    <w:rsid w:val="00C33360"/>
    <w:rsid w:val="00C36878"/>
    <w:rsid w:val="00C41E4C"/>
    <w:rsid w:val="00C443B6"/>
    <w:rsid w:val="00C44BB0"/>
    <w:rsid w:val="00C45BBB"/>
    <w:rsid w:val="00C463DD"/>
    <w:rsid w:val="00C505CD"/>
    <w:rsid w:val="00C52EB0"/>
    <w:rsid w:val="00C60D93"/>
    <w:rsid w:val="00C62829"/>
    <w:rsid w:val="00C62A7A"/>
    <w:rsid w:val="00C70809"/>
    <w:rsid w:val="00C745C3"/>
    <w:rsid w:val="00C805A7"/>
    <w:rsid w:val="00C833CA"/>
    <w:rsid w:val="00C83923"/>
    <w:rsid w:val="00C9213B"/>
    <w:rsid w:val="00C93703"/>
    <w:rsid w:val="00CA1692"/>
    <w:rsid w:val="00CA2221"/>
    <w:rsid w:val="00CA24A4"/>
    <w:rsid w:val="00CA3137"/>
    <w:rsid w:val="00CA3AF1"/>
    <w:rsid w:val="00CA3C1E"/>
    <w:rsid w:val="00CA44E1"/>
    <w:rsid w:val="00CA6540"/>
    <w:rsid w:val="00CA6875"/>
    <w:rsid w:val="00CA7045"/>
    <w:rsid w:val="00CB1981"/>
    <w:rsid w:val="00CB348D"/>
    <w:rsid w:val="00CB34BE"/>
    <w:rsid w:val="00CB4FCE"/>
    <w:rsid w:val="00CB51DE"/>
    <w:rsid w:val="00CB5B76"/>
    <w:rsid w:val="00CB763D"/>
    <w:rsid w:val="00CC0178"/>
    <w:rsid w:val="00CC1589"/>
    <w:rsid w:val="00CC1B3A"/>
    <w:rsid w:val="00CC3459"/>
    <w:rsid w:val="00CC4E06"/>
    <w:rsid w:val="00CC4EC6"/>
    <w:rsid w:val="00CD0F47"/>
    <w:rsid w:val="00CD1C17"/>
    <w:rsid w:val="00CD2214"/>
    <w:rsid w:val="00CD46F5"/>
    <w:rsid w:val="00CD58A9"/>
    <w:rsid w:val="00CD6883"/>
    <w:rsid w:val="00CD6C29"/>
    <w:rsid w:val="00CD7903"/>
    <w:rsid w:val="00CE11D8"/>
    <w:rsid w:val="00CE2428"/>
    <w:rsid w:val="00CE4A8F"/>
    <w:rsid w:val="00CE52ED"/>
    <w:rsid w:val="00CE57AF"/>
    <w:rsid w:val="00CF071D"/>
    <w:rsid w:val="00CF102B"/>
    <w:rsid w:val="00CF116C"/>
    <w:rsid w:val="00CF3A24"/>
    <w:rsid w:val="00CF61C5"/>
    <w:rsid w:val="00D00745"/>
    <w:rsid w:val="00D03595"/>
    <w:rsid w:val="00D05E0A"/>
    <w:rsid w:val="00D1319A"/>
    <w:rsid w:val="00D138A2"/>
    <w:rsid w:val="00D15B04"/>
    <w:rsid w:val="00D2031B"/>
    <w:rsid w:val="00D22806"/>
    <w:rsid w:val="00D231B0"/>
    <w:rsid w:val="00D23EAC"/>
    <w:rsid w:val="00D25583"/>
    <w:rsid w:val="00D25EC1"/>
    <w:rsid w:val="00D25FE2"/>
    <w:rsid w:val="00D31B1C"/>
    <w:rsid w:val="00D320DD"/>
    <w:rsid w:val="00D355DC"/>
    <w:rsid w:val="00D37DA9"/>
    <w:rsid w:val="00D406A7"/>
    <w:rsid w:val="00D4149B"/>
    <w:rsid w:val="00D43252"/>
    <w:rsid w:val="00D44D86"/>
    <w:rsid w:val="00D4540B"/>
    <w:rsid w:val="00D50B7D"/>
    <w:rsid w:val="00D52012"/>
    <w:rsid w:val="00D52588"/>
    <w:rsid w:val="00D53D19"/>
    <w:rsid w:val="00D551B6"/>
    <w:rsid w:val="00D57536"/>
    <w:rsid w:val="00D6633F"/>
    <w:rsid w:val="00D704E5"/>
    <w:rsid w:val="00D72727"/>
    <w:rsid w:val="00D731DD"/>
    <w:rsid w:val="00D73D7E"/>
    <w:rsid w:val="00D8478F"/>
    <w:rsid w:val="00D871AC"/>
    <w:rsid w:val="00D90395"/>
    <w:rsid w:val="00D90415"/>
    <w:rsid w:val="00D917F9"/>
    <w:rsid w:val="00D91E8D"/>
    <w:rsid w:val="00D94B6B"/>
    <w:rsid w:val="00D97427"/>
    <w:rsid w:val="00D978C6"/>
    <w:rsid w:val="00DA0956"/>
    <w:rsid w:val="00DA121A"/>
    <w:rsid w:val="00DA1D54"/>
    <w:rsid w:val="00DA357F"/>
    <w:rsid w:val="00DA3E12"/>
    <w:rsid w:val="00DA4474"/>
    <w:rsid w:val="00DB0BFD"/>
    <w:rsid w:val="00DB5900"/>
    <w:rsid w:val="00DB66FA"/>
    <w:rsid w:val="00DC09DF"/>
    <w:rsid w:val="00DC0D23"/>
    <w:rsid w:val="00DC175A"/>
    <w:rsid w:val="00DC18AD"/>
    <w:rsid w:val="00DC36B8"/>
    <w:rsid w:val="00DC584A"/>
    <w:rsid w:val="00DC5972"/>
    <w:rsid w:val="00DC7AF7"/>
    <w:rsid w:val="00DD00F1"/>
    <w:rsid w:val="00DD0385"/>
    <w:rsid w:val="00DD0B8E"/>
    <w:rsid w:val="00DD3FE8"/>
    <w:rsid w:val="00DD641C"/>
    <w:rsid w:val="00DE0CB9"/>
    <w:rsid w:val="00DE178B"/>
    <w:rsid w:val="00DE5105"/>
    <w:rsid w:val="00DF1147"/>
    <w:rsid w:val="00DF1A1E"/>
    <w:rsid w:val="00DF41F4"/>
    <w:rsid w:val="00DF4518"/>
    <w:rsid w:val="00DF45EB"/>
    <w:rsid w:val="00DF6A82"/>
    <w:rsid w:val="00DF7CAE"/>
    <w:rsid w:val="00E02011"/>
    <w:rsid w:val="00E03F91"/>
    <w:rsid w:val="00E04FFB"/>
    <w:rsid w:val="00E05E6D"/>
    <w:rsid w:val="00E06790"/>
    <w:rsid w:val="00E06CCB"/>
    <w:rsid w:val="00E13B19"/>
    <w:rsid w:val="00E1773B"/>
    <w:rsid w:val="00E17F67"/>
    <w:rsid w:val="00E20681"/>
    <w:rsid w:val="00E225EF"/>
    <w:rsid w:val="00E24244"/>
    <w:rsid w:val="00E2432C"/>
    <w:rsid w:val="00E26628"/>
    <w:rsid w:val="00E3016C"/>
    <w:rsid w:val="00E31339"/>
    <w:rsid w:val="00E324A0"/>
    <w:rsid w:val="00E37495"/>
    <w:rsid w:val="00E423C0"/>
    <w:rsid w:val="00E50BC6"/>
    <w:rsid w:val="00E51EA4"/>
    <w:rsid w:val="00E53624"/>
    <w:rsid w:val="00E550E7"/>
    <w:rsid w:val="00E568FC"/>
    <w:rsid w:val="00E57974"/>
    <w:rsid w:val="00E61080"/>
    <w:rsid w:val="00E62258"/>
    <w:rsid w:val="00E62965"/>
    <w:rsid w:val="00E6414C"/>
    <w:rsid w:val="00E66EF6"/>
    <w:rsid w:val="00E672F0"/>
    <w:rsid w:val="00E71F45"/>
    <w:rsid w:val="00E7260F"/>
    <w:rsid w:val="00E75590"/>
    <w:rsid w:val="00E82C50"/>
    <w:rsid w:val="00E83095"/>
    <w:rsid w:val="00E86772"/>
    <w:rsid w:val="00E8702D"/>
    <w:rsid w:val="00E87C7D"/>
    <w:rsid w:val="00E916A9"/>
    <w:rsid w:val="00E916DE"/>
    <w:rsid w:val="00E92473"/>
    <w:rsid w:val="00E9388E"/>
    <w:rsid w:val="00E95AF5"/>
    <w:rsid w:val="00E96630"/>
    <w:rsid w:val="00E97764"/>
    <w:rsid w:val="00EA586A"/>
    <w:rsid w:val="00EB5A33"/>
    <w:rsid w:val="00EB5B1B"/>
    <w:rsid w:val="00EB6177"/>
    <w:rsid w:val="00EC10B9"/>
    <w:rsid w:val="00EC1A07"/>
    <w:rsid w:val="00EC3641"/>
    <w:rsid w:val="00ED18DC"/>
    <w:rsid w:val="00ED5199"/>
    <w:rsid w:val="00ED6201"/>
    <w:rsid w:val="00ED7A2A"/>
    <w:rsid w:val="00ED7F40"/>
    <w:rsid w:val="00EE145A"/>
    <w:rsid w:val="00EE4832"/>
    <w:rsid w:val="00EE5716"/>
    <w:rsid w:val="00EF02D6"/>
    <w:rsid w:val="00EF0EC1"/>
    <w:rsid w:val="00EF1D7F"/>
    <w:rsid w:val="00EF4426"/>
    <w:rsid w:val="00F0137E"/>
    <w:rsid w:val="00F0148F"/>
    <w:rsid w:val="00F01B6E"/>
    <w:rsid w:val="00F05C8F"/>
    <w:rsid w:val="00F06FC0"/>
    <w:rsid w:val="00F21786"/>
    <w:rsid w:val="00F21BA7"/>
    <w:rsid w:val="00F228B0"/>
    <w:rsid w:val="00F237F4"/>
    <w:rsid w:val="00F33308"/>
    <w:rsid w:val="00F347BC"/>
    <w:rsid w:val="00F3742B"/>
    <w:rsid w:val="00F40CCF"/>
    <w:rsid w:val="00F41E7B"/>
    <w:rsid w:val="00F41FDB"/>
    <w:rsid w:val="00F42082"/>
    <w:rsid w:val="00F43A47"/>
    <w:rsid w:val="00F469F9"/>
    <w:rsid w:val="00F46FDB"/>
    <w:rsid w:val="00F500D5"/>
    <w:rsid w:val="00F5337D"/>
    <w:rsid w:val="00F5390C"/>
    <w:rsid w:val="00F56D63"/>
    <w:rsid w:val="00F578F3"/>
    <w:rsid w:val="00F609A9"/>
    <w:rsid w:val="00F6280E"/>
    <w:rsid w:val="00F63A40"/>
    <w:rsid w:val="00F7472D"/>
    <w:rsid w:val="00F76147"/>
    <w:rsid w:val="00F80C99"/>
    <w:rsid w:val="00F83214"/>
    <w:rsid w:val="00F83877"/>
    <w:rsid w:val="00F867EC"/>
    <w:rsid w:val="00F86C8F"/>
    <w:rsid w:val="00F906FE"/>
    <w:rsid w:val="00F91B2B"/>
    <w:rsid w:val="00F96B86"/>
    <w:rsid w:val="00F96CB6"/>
    <w:rsid w:val="00FA28CC"/>
    <w:rsid w:val="00FA3135"/>
    <w:rsid w:val="00FA3269"/>
    <w:rsid w:val="00FA6CF8"/>
    <w:rsid w:val="00FA7B65"/>
    <w:rsid w:val="00FB468B"/>
    <w:rsid w:val="00FB4D0C"/>
    <w:rsid w:val="00FC03CD"/>
    <w:rsid w:val="00FC0646"/>
    <w:rsid w:val="00FC0826"/>
    <w:rsid w:val="00FC161F"/>
    <w:rsid w:val="00FC2FC6"/>
    <w:rsid w:val="00FC55A7"/>
    <w:rsid w:val="00FC68B7"/>
    <w:rsid w:val="00FD0A90"/>
    <w:rsid w:val="00FD1D35"/>
    <w:rsid w:val="00FD21C1"/>
    <w:rsid w:val="00FD6E23"/>
    <w:rsid w:val="00FE58E6"/>
    <w:rsid w:val="00FE6985"/>
    <w:rsid w:val="00FE7979"/>
    <w:rsid w:val="00FF38E0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175AFCD2"/>
  <w15:chartTrackingRefBased/>
  <w15:docId w15:val="{9AD88CB2-792D-42DE-9916-088BD6F1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3C6"/>
    <w:pPr>
      <w:spacing w:after="240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ar"/>
    <w:qFormat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,4_GR"/>
    <w:qFormat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5_GR"/>
    <w:basedOn w:val="Normal"/>
    <w:link w:val="FootnoteTextChar"/>
    <w:qFormat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rsid w:val="00AF3A98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paragraph" w:customStyle="1" w:styleId="Bullet2G">
    <w:name w:val="_Bullet 2_G"/>
    <w:basedOn w:val="Normal"/>
    <w:rsid w:val="00AF3A98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pPr>
      <w:keepNext/>
      <w:keepLines/>
      <w:tabs>
        <w:tab w:val="right" w:pos="851"/>
      </w:tabs>
      <w:spacing w:before="36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F3A9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rsid w:val="00A23E9E"/>
    <w:rPr>
      <w:color w:val="auto"/>
      <w:u w:val="none"/>
    </w:rPr>
  </w:style>
  <w:style w:type="paragraph" w:styleId="Footer">
    <w:name w:val="footer"/>
    <w:aliases w:val="3_G"/>
    <w:basedOn w:val="Normal"/>
    <w:rsid w:val="009F2EAC"/>
    <w:rPr>
      <w:sz w:val="16"/>
    </w:rPr>
  </w:style>
  <w:style w:type="paragraph" w:styleId="Header">
    <w:name w:val="header"/>
    <w:aliases w:val="6_G"/>
    <w:basedOn w:val="Normal"/>
    <w:link w:val="HeaderChar"/>
    <w:rsid w:val="00050F6B"/>
    <w:pPr>
      <w:pBdr>
        <w:bottom w:val="single" w:sz="4" w:space="4" w:color="auto"/>
      </w:pBdr>
    </w:pPr>
    <w:rPr>
      <w:b/>
      <w:sz w:val="18"/>
    </w:rPr>
  </w:style>
  <w:style w:type="character" w:customStyle="1" w:styleId="HeaderChar">
    <w:name w:val="Header Char"/>
    <w:aliases w:val="6_G Char"/>
    <w:link w:val="Header"/>
    <w:rsid w:val="006643C6"/>
    <w:rPr>
      <w:b/>
      <w:sz w:val="18"/>
      <w:lang w:val="en-GB" w:eastAsia="en-US" w:bidi="ar-SA"/>
    </w:rPr>
  </w:style>
  <w:style w:type="table" w:styleId="TableGrid">
    <w:name w:val="Table Grid"/>
    <w:basedOn w:val="TableNormal"/>
    <w:rsid w:val="00A45CB7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A23E9E"/>
    <w:rPr>
      <w:color w:val="auto"/>
      <w:u w:val="none"/>
    </w:rPr>
  </w:style>
  <w:style w:type="character" w:customStyle="1" w:styleId="HChGChar">
    <w:name w:val="_ H _Ch_G Char"/>
    <w:link w:val="HChG"/>
    <w:qFormat/>
    <w:rsid w:val="006643C6"/>
    <w:rPr>
      <w:b/>
      <w:sz w:val="28"/>
      <w:lang w:val="en-GB" w:eastAsia="en-US" w:bidi="ar-SA"/>
    </w:rPr>
  </w:style>
  <w:style w:type="paragraph" w:customStyle="1" w:styleId="Standardowy">
    <w:name w:val="Standardowy"/>
    <w:rsid w:val="001F12DF"/>
    <w:rPr>
      <w:rFonts w:ascii="Arial" w:hAnsi="Arial"/>
      <w:snapToGrid w:val="0"/>
      <w:sz w:val="24"/>
      <w:lang w:val="en-GB"/>
    </w:rPr>
  </w:style>
  <w:style w:type="table" w:customStyle="1" w:styleId="TableGrid1">
    <w:name w:val="Table Grid1"/>
    <w:basedOn w:val="TableNormal"/>
    <w:next w:val="TableGrid"/>
    <w:rsid w:val="002574B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28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2806"/>
    <w:rPr>
      <w:rFonts w:ascii="Tahoma" w:hAnsi="Tahoma" w:cs="Tahoma"/>
      <w:sz w:val="16"/>
      <w:szCs w:val="16"/>
      <w:lang w:eastAsia="en-US"/>
    </w:rPr>
  </w:style>
  <w:style w:type="character" w:customStyle="1" w:styleId="SingleTxtGCar">
    <w:name w:val="_ Single Txt_G Car"/>
    <w:link w:val="SingleTxtG"/>
    <w:qFormat/>
    <w:rsid w:val="00FA3269"/>
    <w:rPr>
      <w:lang w:val="en-GB" w:eastAsia="en-US"/>
    </w:rPr>
  </w:style>
  <w:style w:type="character" w:customStyle="1" w:styleId="H1GChar">
    <w:name w:val="_ H_1_G Char"/>
    <w:link w:val="H1G"/>
    <w:uiPriority w:val="99"/>
    <w:qFormat/>
    <w:rsid w:val="00D6633F"/>
    <w:rPr>
      <w:b/>
      <w:sz w:val="24"/>
      <w:lang w:eastAsia="en-US"/>
    </w:rPr>
  </w:style>
  <w:style w:type="character" w:customStyle="1" w:styleId="SingleTxtGChar">
    <w:name w:val="_ Single Txt_G Char"/>
    <w:qFormat/>
    <w:locked/>
    <w:rsid w:val="0079577B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3A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E06CCB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</w:rPr>
  </w:style>
  <w:style w:type="character" w:customStyle="1" w:styleId="H23GChar">
    <w:name w:val="_ H_2/3_G Char"/>
    <w:link w:val="H23G"/>
    <w:locked/>
    <w:rsid w:val="008E4437"/>
    <w:rPr>
      <w:b/>
      <w:lang w:val="en-GB"/>
    </w:rPr>
  </w:style>
  <w:style w:type="paragraph" w:customStyle="1" w:styleId="Titre31">
    <w:name w:val="Titre 31"/>
    <w:basedOn w:val="Normal"/>
    <w:next w:val="Normal"/>
    <w:qFormat/>
    <w:rsid w:val="00857A4B"/>
    <w:pPr>
      <w:suppressAutoHyphens/>
      <w:spacing w:after="0"/>
      <w:outlineLvl w:val="2"/>
    </w:pPr>
  </w:style>
  <w:style w:type="character" w:customStyle="1" w:styleId="FootnoteTextChar">
    <w:name w:val="Footnote Text Char"/>
    <w:aliases w:val="5_G Char,5_GR Char"/>
    <w:link w:val="FootnoteText"/>
    <w:qFormat/>
    <w:rsid w:val="00857A4B"/>
    <w:rPr>
      <w:sz w:val="18"/>
      <w:lang w:val="en-GB"/>
    </w:rPr>
  </w:style>
  <w:style w:type="character" w:customStyle="1" w:styleId="Ancredenotedebasdepage">
    <w:name w:val="Ancre de note de bas de page"/>
    <w:rsid w:val="00857A4B"/>
    <w:rPr>
      <w:vertAlign w:val="superscript"/>
    </w:rPr>
  </w:style>
  <w:style w:type="character" w:customStyle="1" w:styleId="htitletext3">
    <w:name w:val="htitletext3"/>
    <w:basedOn w:val="DefaultParagraphFont"/>
    <w:rsid w:val="0095089F"/>
  </w:style>
  <w:style w:type="paragraph" w:customStyle="1" w:styleId="subsection">
    <w:name w:val="subsection"/>
    <w:basedOn w:val="Normal"/>
    <w:rsid w:val="0095089F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lawlabel">
    <w:name w:val="lawlabel"/>
    <w:basedOn w:val="DefaultParagraphFont"/>
    <w:rsid w:val="0095089F"/>
  </w:style>
  <w:style w:type="paragraph" w:customStyle="1" w:styleId="paragraph">
    <w:name w:val="paragraph"/>
    <w:basedOn w:val="Normal"/>
    <w:rsid w:val="0095089F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customStyle="1" w:styleId="subparagraph">
    <w:name w:val="subparagraph"/>
    <w:basedOn w:val="Normal"/>
    <w:rsid w:val="0095089F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95089F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B10306"/>
    <w:rPr>
      <w:lang w:val="en-GB"/>
    </w:rPr>
  </w:style>
  <w:style w:type="character" w:customStyle="1" w:styleId="normaltextrun">
    <w:name w:val="normaltextrun"/>
    <w:basedOn w:val="DefaultParagraphFont"/>
    <w:rsid w:val="005B1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el@cefic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  <SharedWithUsers xmlns="4b4a1c0d-4a69-4996-a84a-fc699b9f49de">
      <UserInfo>
        <DisplayName>Isabelle Porcu</DisplayName>
        <AccountId>1457</AccountId>
        <AccountType/>
      </UserInfo>
      <UserInfo>
        <DisplayName>Nadiya Dzyubynska</DisplayName>
        <AccountId>453</AccountId>
        <AccountType/>
      </UserInfo>
      <UserInfo>
        <DisplayName>Romain Hubert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C0D251-4914-43D2-8613-65A800ED9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0564E-BA80-421B-88E7-17F888C98B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12225-F30C-458D-9EE2-C42465157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29F96-A8B4-4B40-BF7F-A219AB10C455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  <ds:schemaRef ds:uri="4b4a1c0d-4a69-4996-a84a-fc699b9f4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1823</Words>
  <Characters>9849</Characters>
  <Application>Microsoft Office Word</Application>
  <DocSecurity>0</DocSecurity>
  <Lines>179</Lines>
  <Paragraphs>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INF.18</vt:lpstr>
      <vt:lpstr>INF</vt:lpstr>
    </vt:vector>
  </TitlesOfParts>
  <Company>UNECE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INF.19</dc:title>
  <dc:subject/>
  <dc:creator>Berthet</dc:creator>
  <cp:keywords/>
  <cp:lastModifiedBy>Alicia Dorca Garcia</cp:lastModifiedBy>
  <cp:revision>44</cp:revision>
  <cp:lastPrinted>2023-07-24T12:13:00Z</cp:lastPrinted>
  <dcterms:created xsi:type="dcterms:W3CDTF">2024-09-04T09:57:00Z</dcterms:created>
  <dcterms:modified xsi:type="dcterms:W3CDTF">2024-09-04T13:19:00Z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ffice of Origin">
    <vt:lpwstr/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</Properties>
</file>