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2D964EF2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55621B0C" w14:textId="77777777" w:rsidR="002D5AAC" w:rsidRDefault="002D5AAC" w:rsidP="003244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2FB48DDA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3CB2ACA7" w14:textId="332BDF28" w:rsidR="002D5AAC" w:rsidRDefault="00324485" w:rsidP="00324485">
            <w:pPr>
              <w:jc w:val="right"/>
            </w:pPr>
            <w:r w:rsidRPr="00324485">
              <w:rPr>
                <w:sz w:val="40"/>
              </w:rPr>
              <w:t>ECE</w:t>
            </w:r>
            <w:r>
              <w:t>/TRANS/WP.15/2024/13</w:t>
            </w:r>
          </w:p>
        </w:tc>
      </w:tr>
      <w:tr w:rsidR="002D5AAC" w14:paraId="28D5DD0B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A5F704E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7EBC9EFC" wp14:editId="252C28DA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A644ABC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2D2C4CA4" w14:textId="77777777" w:rsidR="002D5AAC" w:rsidRDefault="00324485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79EA1879" w14:textId="6E8F0792" w:rsidR="00324485" w:rsidRDefault="0044510E" w:rsidP="00324485">
            <w:pPr>
              <w:spacing w:line="240" w:lineRule="exact"/>
              <w:rPr>
                <w:lang w:val="en-US"/>
              </w:rPr>
            </w:pPr>
            <w:r>
              <w:t>14 August 2024</w:t>
            </w:r>
          </w:p>
          <w:p w14:paraId="6DD84CB8" w14:textId="77777777" w:rsidR="00324485" w:rsidRDefault="00324485" w:rsidP="00324485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3493E571" w14:textId="205CFED1" w:rsidR="00324485" w:rsidRPr="008D53B6" w:rsidRDefault="00324485" w:rsidP="00324485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2F8DC34B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5411BD40" w14:textId="77777777" w:rsidR="00324485" w:rsidRPr="00324485" w:rsidRDefault="00324485" w:rsidP="00324485">
      <w:pPr>
        <w:spacing w:before="120"/>
        <w:rPr>
          <w:sz w:val="28"/>
          <w:szCs w:val="28"/>
        </w:rPr>
      </w:pPr>
      <w:r w:rsidRPr="00324485">
        <w:rPr>
          <w:sz w:val="28"/>
          <w:szCs w:val="28"/>
        </w:rPr>
        <w:t>Комитет по внутреннему транспорту</w:t>
      </w:r>
    </w:p>
    <w:p w14:paraId="47962434" w14:textId="77777777" w:rsidR="00324485" w:rsidRPr="00324485" w:rsidRDefault="00324485" w:rsidP="00324485">
      <w:pPr>
        <w:spacing w:before="120"/>
        <w:rPr>
          <w:b/>
          <w:bCs/>
          <w:sz w:val="24"/>
          <w:szCs w:val="24"/>
        </w:rPr>
      </w:pPr>
      <w:r w:rsidRPr="00324485">
        <w:rPr>
          <w:b/>
          <w:bCs/>
          <w:sz w:val="24"/>
          <w:szCs w:val="24"/>
        </w:rPr>
        <w:t>Рабочая группа по перевозкам опасных грузов</w:t>
      </w:r>
    </w:p>
    <w:p w14:paraId="65F7C491" w14:textId="77777777" w:rsidR="00324485" w:rsidRPr="009912B8" w:rsidRDefault="00324485" w:rsidP="00324485">
      <w:pPr>
        <w:spacing w:before="120"/>
        <w:rPr>
          <w:rFonts w:eastAsia="SimSun"/>
          <w:b/>
        </w:rPr>
      </w:pPr>
      <w:r w:rsidRPr="009912B8">
        <w:rPr>
          <w:b/>
          <w:bCs/>
        </w:rPr>
        <w:t>Сто шестнадцатая сессия</w:t>
      </w:r>
      <w:r w:rsidRPr="009912B8">
        <w:t xml:space="preserve"> </w:t>
      </w:r>
    </w:p>
    <w:p w14:paraId="6D3CDB2B" w14:textId="5B36D59A" w:rsidR="00324485" w:rsidRPr="009912B8" w:rsidRDefault="00324485" w:rsidP="00324485">
      <w:pPr>
        <w:rPr>
          <w:rFonts w:eastAsia="SimSun"/>
        </w:rPr>
      </w:pPr>
      <w:r w:rsidRPr="009912B8">
        <w:t>Женева, 5</w:t>
      </w:r>
      <w:r>
        <w:rPr>
          <w:lang w:val="fr-CH"/>
        </w:rPr>
        <w:t>–</w:t>
      </w:r>
      <w:r w:rsidRPr="009912B8">
        <w:t>8 ноября 2024 года</w:t>
      </w:r>
    </w:p>
    <w:p w14:paraId="52B1016C" w14:textId="77777777" w:rsidR="00324485" w:rsidRPr="009912B8" w:rsidRDefault="00324485" w:rsidP="00324485">
      <w:pPr>
        <w:autoSpaceDE w:val="0"/>
        <w:autoSpaceDN w:val="0"/>
        <w:adjustRightInd w:val="0"/>
      </w:pPr>
      <w:r w:rsidRPr="009912B8">
        <w:t>Пункт 8 предварительной повестки дня</w:t>
      </w:r>
    </w:p>
    <w:p w14:paraId="6B906F5D" w14:textId="77777777" w:rsidR="00324485" w:rsidRPr="009912B8" w:rsidRDefault="00324485" w:rsidP="00324485">
      <w:pPr>
        <w:autoSpaceDE w:val="0"/>
        <w:autoSpaceDN w:val="0"/>
        <w:adjustRightInd w:val="0"/>
        <w:rPr>
          <w:b/>
          <w:bCs/>
        </w:rPr>
      </w:pPr>
      <w:r w:rsidRPr="009912B8">
        <w:rPr>
          <w:b/>
          <w:bCs/>
        </w:rPr>
        <w:t>Прочие вопросы</w:t>
      </w:r>
    </w:p>
    <w:p w14:paraId="1F0D288A" w14:textId="43013F4F" w:rsidR="00324485" w:rsidRPr="009912B8" w:rsidRDefault="00324485" w:rsidP="00324485">
      <w:pPr>
        <w:pStyle w:val="HChG"/>
      </w:pPr>
      <w:r w:rsidRPr="009912B8">
        <w:tab/>
      </w:r>
      <w:r w:rsidRPr="009912B8">
        <w:tab/>
      </w:r>
      <w:r w:rsidRPr="009912B8">
        <w:rPr>
          <w:bCs/>
        </w:rPr>
        <w:t xml:space="preserve">Каталог вопросов по </w:t>
      </w:r>
      <w:r w:rsidRPr="009912B8">
        <w:rPr>
          <w:rFonts w:eastAsiaTheme="minorEastAsia"/>
          <w:bCs/>
          <w:lang w:eastAsia="zh-CN" w:bidi="ar-TN"/>
        </w:rPr>
        <w:t xml:space="preserve">экзаменам в области </w:t>
      </w:r>
      <w:r w:rsidRPr="009912B8">
        <w:rPr>
          <w:bCs/>
        </w:rPr>
        <w:t>ДОПОГ для</w:t>
      </w:r>
      <w:r>
        <w:rPr>
          <w:bCs/>
          <w:lang w:val="fr-CH"/>
        </w:rPr>
        <w:t> </w:t>
      </w:r>
      <w:r w:rsidRPr="009912B8">
        <w:rPr>
          <w:bCs/>
        </w:rPr>
        <w:t>водителей</w:t>
      </w:r>
      <w:r w:rsidRPr="009912B8">
        <w:t xml:space="preserve"> </w:t>
      </w:r>
      <w:r w:rsidR="0044510E" w:rsidRPr="0044510E">
        <w:t>—</w:t>
      </w:r>
      <w:r w:rsidRPr="009912B8">
        <w:rPr>
          <w:bCs/>
        </w:rPr>
        <w:t xml:space="preserve"> общие соображения</w:t>
      </w:r>
    </w:p>
    <w:p w14:paraId="56D90362" w14:textId="77777777" w:rsidR="00324485" w:rsidRDefault="00324485" w:rsidP="00324485">
      <w:pPr>
        <w:pStyle w:val="H1G"/>
        <w:rPr>
          <w:b w:val="0"/>
          <w:bCs/>
          <w:sz w:val="20"/>
          <w:lang w:val="fr-CH"/>
        </w:rPr>
      </w:pPr>
      <w:r w:rsidRPr="009912B8">
        <w:tab/>
      </w:r>
      <w:r w:rsidRPr="009912B8">
        <w:tab/>
      </w:r>
      <w:r w:rsidRPr="009912B8">
        <w:rPr>
          <w:bCs/>
        </w:rPr>
        <w:t>Передано Международным союзом автомобильного транспорта (МСАТ)</w:t>
      </w:r>
      <w:r w:rsidRPr="00324485">
        <w:rPr>
          <w:rStyle w:val="aa"/>
          <w:b w:val="0"/>
          <w:bCs/>
          <w:sz w:val="20"/>
          <w:vertAlign w:val="baseline"/>
        </w:rPr>
        <w:footnoteReference w:customMarkFollows="1" w:id="1"/>
        <w:t>*</w:t>
      </w:r>
    </w:p>
    <w:tbl>
      <w:tblPr>
        <w:tblStyle w:val="ac"/>
        <w:tblW w:w="0" w:type="auto"/>
        <w:jc w:val="center"/>
        <w:tblLook w:val="05E0" w:firstRow="1" w:lastRow="1" w:firstColumn="1" w:lastColumn="1" w:noHBand="0" w:noVBand="1"/>
      </w:tblPr>
      <w:tblGrid>
        <w:gridCol w:w="9628"/>
      </w:tblGrid>
      <w:tr w:rsidR="00324485" w:rsidRPr="00324485" w14:paraId="37BBE1A0" w14:textId="77777777" w:rsidTr="00850215">
        <w:trPr>
          <w:jc w:val="center"/>
        </w:trPr>
        <w:tc>
          <w:tcPr>
            <w:tcW w:w="9637" w:type="dxa"/>
            <w:tcBorders>
              <w:bottom w:val="nil"/>
            </w:tcBorders>
          </w:tcPr>
          <w:p w14:paraId="49616065" w14:textId="77777777" w:rsidR="00324485" w:rsidRPr="00324485" w:rsidRDefault="00324485" w:rsidP="00850215">
            <w:pPr>
              <w:tabs>
                <w:tab w:val="left" w:pos="255"/>
              </w:tabs>
              <w:spacing w:before="240" w:after="120"/>
              <w:rPr>
                <w:rFonts w:cs="Times New Roman"/>
                <w:sz w:val="24"/>
              </w:rPr>
            </w:pPr>
            <w:r w:rsidRPr="00324485">
              <w:rPr>
                <w:rFonts w:cs="Times New Roman"/>
              </w:rPr>
              <w:tab/>
            </w:r>
            <w:r w:rsidRPr="00324485">
              <w:rPr>
                <w:rFonts w:cs="Times New Roman"/>
                <w:i/>
                <w:sz w:val="24"/>
              </w:rPr>
              <w:t>Резюме</w:t>
            </w:r>
          </w:p>
        </w:tc>
      </w:tr>
      <w:tr w:rsidR="00324485" w:rsidRPr="00324485" w14:paraId="46513C38" w14:textId="77777777" w:rsidTr="00850215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3DCB9649" w14:textId="4B470140" w:rsidR="00324485" w:rsidRPr="00324485" w:rsidRDefault="00324485" w:rsidP="00324485">
            <w:pPr>
              <w:pStyle w:val="SingleTxtG"/>
              <w:ind w:left="3714" w:hanging="2580"/>
            </w:pPr>
            <w:r w:rsidRPr="009912B8">
              <w:rPr>
                <w:b/>
                <w:bCs/>
              </w:rPr>
              <w:t>Существо предложения:</w:t>
            </w:r>
            <w:r w:rsidRPr="009912B8">
              <w:tab/>
              <w:t>По мнению МСАТ, создание каталога вопросов поможет стандартизировать экзамены в области ДОПОГ для водителей. В настоящем документе предлагается общая структура каталога и соответствующие ключевые требования.</w:t>
            </w:r>
          </w:p>
        </w:tc>
      </w:tr>
      <w:tr w:rsidR="00324485" w:rsidRPr="00324485" w14:paraId="3D13676D" w14:textId="77777777" w:rsidTr="00850215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16184B74" w14:textId="2C73829C" w:rsidR="00324485" w:rsidRPr="009912B8" w:rsidRDefault="00324485" w:rsidP="00324485">
            <w:pPr>
              <w:pStyle w:val="SingleTxtG"/>
              <w:ind w:left="3714" w:hanging="2580"/>
              <w:rPr>
                <w:b/>
                <w:bCs/>
              </w:rPr>
            </w:pPr>
            <w:r w:rsidRPr="009912B8">
              <w:rPr>
                <w:b/>
                <w:bCs/>
              </w:rPr>
              <w:t>Предлагаемое решение:</w:t>
            </w:r>
            <w:r w:rsidRPr="009912B8">
              <w:tab/>
              <w:t>Создать группу экспертов для разработки, ведения и регулярного пересмотра каталога вопросов.</w:t>
            </w:r>
          </w:p>
        </w:tc>
      </w:tr>
      <w:tr w:rsidR="00324485" w:rsidRPr="00324485" w14:paraId="0E2746D3" w14:textId="77777777" w:rsidTr="00850215">
        <w:trPr>
          <w:jc w:val="center"/>
        </w:trPr>
        <w:tc>
          <w:tcPr>
            <w:tcW w:w="9637" w:type="dxa"/>
            <w:tcBorders>
              <w:top w:val="nil"/>
            </w:tcBorders>
          </w:tcPr>
          <w:p w14:paraId="3580180C" w14:textId="77777777" w:rsidR="00324485" w:rsidRPr="00324485" w:rsidRDefault="00324485" w:rsidP="00850215">
            <w:pPr>
              <w:rPr>
                <w:rFonts w:cs="Times New Roman"/>
              </w:rPr>
            </w:pPr>
          </w:p>
        </w:tc>
      </w:tr>
    </w:tbl>
    <w:p w14:paraId="0ACBC964" w14:textId="77777777" w:rsidR="00324485" w:rsidRPr="009912B8" w:rsidRDefault="00324485" w:rsidP="00324485">
      <w:r w:rsidRPr="009912B8">
        <w:br w:type="page"/>
      </w:r>
    </w:p>
    <w:p w14:paraId="46F9C9EF" w14:textId="77777777" w:rsidR="00324485" w:rsidRPr="009912B8" w:rsidRDefault="00324485" w:rsidP="00324485">
      <w:pPr>
        <w:pStyle w:val="HChG"/>
        <w:rPr>
          <w:rFonts w:eastAsia="Calibri"/>
        </w:rPr>
      </w:pPr>
      <w:r w:rsidRPr="009912B8">
        <w:rPr>
          <w:bCs/>
        </w:rPr>
        <w:lastRenderedPageBreak/>
        <w:tab/>
        <w:t>I.</w:t>
      </w:r>
      <w:r w:rsidRPr="009912B8">
        <w:tab/>
      </w:r>
      <w:r w:rsidRPr="009912B8">
        <w:rPr>
          <w:bCs/>
        </w:rPr>
        <w:t>Введение</w:t>
      </w:r>
    </w:p>
    <w:p w14:paraId="77C4B009" w14:textId="77777777" w:rsidR="00324485" w:rsidRPr="009912B8" w:rsidRDefault="00324485" w:rsidP="00324485">
      <w:pPr>
        <w:pStyle w:val="SingleTxtG"/>
      </w:pPr>
      <w:r w:rsidRPr="009912B8">
        <w:t>1.</w:t>
      </w:r>
      <w:r w:rsidRPr="009912B8">
        <w:tab/>
        <w:t xml:space="preserve">На сто пятнадцатой сессии Рабочей группы МСАТ представил документ ECE/TRANS/WP.15/2024/1, и большинство выступивших делегаций поддержали предложение о стандартизации экзаменационных вопросов по ДОПОГ для водителей (см. ECE/TRANS/WP.15/267). Этот каталог поможет обеспечить одинаковый уровень обучения и подготовленности водителей в области ДОПОГ во всех Договаривающихся сторонах. </w:t>
      </w:r>
    </w:p>
    <w:p w14:paraId="4FA23DC8" w14:textId="77777777" w:rsidR="00324485" w:rsidRPr="009912B8" w:rsidRDefault="00324485" w:rsidP="00324485">
      <w:pPr>
        <w:pStyle w:val="SingleTxtG"/>
      </w:pPr>
      <w:r w:rsidRPr="009912B8">
        <w:t>2.</w:t>
      </w:r>
      <w:r w:rsidRPr="009912B8">
        <w:tab/>
        <w:t>Вопросы с множественным выбором имеют педагогическое и андрагогическое значение. Вопросы этого типа состоят из основного тезиса, отражающего суть проблемы, и набора возможных ответов. Каждый вопрос имеет один наиболее точный ответ, который является для него на 100 процентов правильным. Он включает также близкие к теме альтернативные ответы, которые, тем не менее, являются неверными. Наличие таких неправильных ответов способствует когнитивному обучению. Изучая эти вопросы и ответы, водители, проходящие подготовку в области ДОПОГ, могут приобрести новые знания.</w:t>
      </w:r>
    </w:p>
    <w:p w14:paraId="1E290CE2" w14:textId="77777777" w:rsidR="00324485" w:rsidRPr="009912B8" w:rsidRDefault="00324485" w:rsidP="00324485">
      <w:pPr>
        <w:pStyle w:val="SingleTxtG"/>
      </w:pPr>
      <w:r w:rsidRPr="009912B8">
        <w:t>3.</w:t>
      </w:r>
      <w:r w:rsidRPr="009912B8">
        <w:tab/>
        <w:t>Этот каталог вопросов не призван заменить подготовку водителей в области ДОПОГ. Обучение играет важнейшую роль в подготовке водителей к сдаче экзамена по ДОПОГ.</w:t>
      </w:r>
    </w:p>
    <w:p w14:paraId="27DFEACF" w14:textId="77777777" w:rsidR="00324485" w:rsidRPr="009912B8" w:rsidRDefault="00324485" w:rsidP="00324485">
      <w:pPr>
        <w:pStyle w:val="SingleTxtG"/>
      </w:pPr>
      <w:r w:rsidRPr="009912B8">
        <w:t>4.</w:t>
      </w:r>
      <w:r w:rsidRPr="009912B8">
        <w:tab/>
        <w:t>Полный каталог вопросов (включая правильные ответы, неправильные ответы и ссылки) следует разместить на веб-сайте ЕЭК ООН. Каталог должен быть опубликован в загружаемом, но не редактируемом формате. Первоначальным обладателем авторских прав является ЕЭК ООН.</w:t>
      </w:r>
    </w:p>
    <w:p w14:paraId="543FBD39" w14:textId="77777777" w:rsidR="00324485" w:rsidRPr="009912B8" w:rsidRDefault="00324485" w:rsidP="00324485">
      <w:pPr>
        <w:pStyle w:val="HChG"/>
        <w:rPr>
          <w:rFonts w:eastAsia="Calibri"/>
          <w:kern w:val="2"/>
          <w:szCs w:val="22"/>
          <w14:ligatures w14:val="standardContextual"/>
        </w:rPr>
      </w:pPr>
      <w:r w:rsidRPr="009912B8">
        <w:tab/>
        <w:t>II.</w:t>
      </w:r>
      <w:r w:rsidRPr="009912B8">
        <w:tab/>
        <w:t>Структура</w:t>
      </w:r>
    </w:p>
    <w:p w14:paraId="2C4B0C20" w14:textId="77777777" w:rsidR="00324485" w:rsidRPr="009912B8" w:rsidRDefault="00324485" w:rsidP="00324485">
      <w:pPr>
        <w:pStyle w:val="SingleTxtG"/>
      </w:pPr>
      <w:r w:rsidRPr="009912B8">
        <w:t>5.</w:t>
      </w:r>
      <w:r w:rsidRPr="009912B8">
        <w:tab/>
        <w:t>По аналогии с каталогом вопросов по ВОПОГ</w:t>
      </w:r>
      <w:r w:rsidRPr="009912B8">
        <w:rPr>
          <w:rStyle w:val="aa"/>
        </w:rPr>
        <w:footnoteReference w:id="2"/>
      </w:r>
      <w:r w:rsidRPr="009912B8">
        <w:t xml:space="preserve">, каталог вопросов по ДОПОГ должен иметь тематическую структуру. Каждый блок этой тематической структуры включает определенное количество вопросов. </w:t>
      </w:r>
    </w:p>
    <w:p w14:paraId="561CE7FD" w14:textId="10D1FC30" w:rsidR="00324485" w:rsidRPr="009912B8" w:rsidRDefault="00324485" w:rsidP="00324485">
      <w:pPr>
        <w:pStyle w:val="SingleTxtG"/>
      </w:pPr>
      <w:r w:rsidRPr="009912B8">
        <w:t>6.</w:t>
      </w:r>
      <w:r w:rsidRPr="009912B8">
        <w:tab/>
        <w:t xml:space="preserve">Каталог может использоваться при выборе вопросов для конкретного экзамена. Согласно пункту 8.2.2.7 ДОПОГ, экзамен по базовому курсу подготовки включает не менее 25 вопросов (в случае экзамена после переподготовки </w:t>
      </w:r>
      <w:r w:rsidR="00C2688B" w:rsidRPr="00C2688B">
        <w:t>—</w:t>
      </w:r>
      <w:r w:rsidRPr="009912B8">
        <w:t xml:space="preserve"> 15), а в ходе экзамена по специализированному курсу подготовки задается не менее 15 вопросов (в случае экзамена после переподготовки </w:t>
      </w:r>
      <w:r w:rsidR="00C2688B" w:rsidRPr="00C2688B">
        <w:t>—</w:t>
      </w:r>
      <w:r w:rsidRPr="009912B8">
        <w:t xml:space="preserve"> 10). В каталоге можно определить, сколько вопросов можно выбрать из разных тем. Этот выбор должен быть сбалансирован с учетом сложности вопросов.</w:t>
      </w:r>
    </w:p>
    <w:p w14:paraId="2DFCAFE0" w14:textId="77777777" w:rsidR="00324485" w:rsidRPr="009912B8" w:rsidRDefault="00324485" w:rsidP="00324485">
      <w:pPr>
        <w:pStyle w:val="SingleTxtG"/>
      </w:pPr>
      <w:r w:rsidRPr="009912B8">
        <w:t>7.</w:t>
      </w:r>
      <w:r w:rsidRPr="009912B8">
        <w:tab/>
        <w:t>Каждый вопрос должен иметь уникальный идентификационный номер. Этот номер не может быть изменен ни при каких обстоятельствах. В случае изменения вопроса или ответов на него ему присваивается новый идентификационный номер.</w:t>
      </w:r>
    </w:p>
    <w:p w14:paraId="51F3EB7B" w14:textId="44132EE4" w:rsidR="00324485" w:rsidRPr="009912B8" w:rsidRDefault="00324485" w:rsidP="00324485">
      <w:pPr>
        <w:pStyle w:val="SingleTxtG"/>
      </w:pPr>
      <w:r w:rsidRPr="009912B8">
        <w:t>8.</w:t>
      </w:r>
      <w:r w:rsidRPr="009912B8">
        <w:tab/>
        <w:t xml:space="preserve">Должна быть четко указана версия (например, </w:t>
      </w:r>
      <w:r w:rsidR="0011196C" w:rsidRPr="0011196C">
        <w:t>«</w:t>
      </w:r>
      <w:r w:rsidRPr="009912B8">
        <w:t>v1.0</w:t>
      </w:r>
      <w:r w:rsidR="0011196C">
        <w:t>»</w:t>
      </w:r>
      <w:r w:rsidRPr="009912B8">
        <w:t>) каталога. Это позволит избежать использования на экзамене прежних версий каталога.</w:t>
      </w:r>
    </w:p>
    <w:p w14:paraId="159DB5FD" w14:textId="77777777" w:rsidR="00324485" w:rsidRPr="009912B8" w:rsidRDefault="00324485" w:rsidP="00324485">
      <w:pPr>
        <w:pStyle w:val="HChG"/>
      </w:pPr>
      <w:r w:rsidRPr="009912B8">
        <w:tab/>
        <w:t>III.</w:t>
      </w:r>
      <w:r w:rsidRPr="009912B8">
        <w:tab/>
      </w:r>
      <w:r w:rsidRPr="00324485">
        <w:t>Содержание</w:t>
      </w:r>
    </w:p>
    <w:p w14:paraId="5E5B5864" w14:textId="77777777" w:rsidR="00324485" w:rsidRPr="009912B8" w:rsidRDefault="00324485" w:rsidP="00324485">
      <w:pPr>
        <w:pStyle w:val="SingleTxtG"/>
      </w:pPr>
      <w:bookmarkStart w:id="0" w:name="_Hlk141103608"/>
      <w:r w:rsidRPr="009912B8">
        <w:t>9.</w:t>
      </w:r>
      <w:r w:rsidRPr="009912B8">
        <w:tab/>
        <w:t>Вопросы с несколькими вариантами ответов могут быть предоставлены компетентными органами Договаривающихся Сторон ДОПОГ, межправительственными организациями или неправительственными организациями, имеющими консультативный статус при ЕЭК ООН или ЭКОСОС.</w:t>
      </w:r>
    </w:p>
    <w:p w14:paraId="715AD7FB" w14:textId="77777777" w:rsidR="00324485" w:rsidRPr="009912B8" w:rsidRDefault="00324485" w:rsidP="00324485">
      <w:pPr>
        <w:pStyle w:val="SingleTxtG"/>
      </w:pPr>
      <w:r w:rsidRPr="009912B8">
        <w:t>10.</w:t>
      </w:r>
      <w:r w:rsidRPr="009912B8">
        <w:tab/>
        <w:t>Вопросы могут быть представлены в том или ином редактируемом формате, например в виде электронной таблицы.</w:t>
      </w:r>
    </w:p>
    <w:p w14:paraId="451CA85A" w14:textId="77777777" w:rsidR="00324485" w:rsidRPr="009912B8" w:rsidRDefault="00324485" w:rsidP="00324485">
      <w:pPr>
        <w:pStyle w:val="SingleTxtG"/>
      </w:pPr>
      <w:r w:rsidRPr="009912B8">
        <w:t>11.</w:t>
      </w:r>
      <w:r w:rsidRPr="009912B8">
        <w:tab/>
        <w:t>Каждый представленный вопрос должен содержать четкую ссылку на текст ДОПОГ.</w:t>
      </w:r>
    </w:p>
    <w:p w14:paraId="77735B62" w14:textId="77777777" w:rsidR="00324485" w:rsidRPr="009912B8" w:rsidRDefault="00324485" w:rsidP="00324485">
      <w:pPr>
        <w:pStyle w:val="SingleTxtG"/>
      </w:pPr>
      <w:r w:rsidRPr="009912B8">
        <w:t>12.</w:t>
      </w:r>
      <w:r w:rsidRPr="009912B8">
        <w:tab/>
        <w:t>Все вопросы должны быть составлены с учетом целевой аудитории, и степень их сложности должна соответствовать уровню знаний водителя. В этой связи следует избегать пространных и сложных вопросов и ответов.</w:t>
      </w:r>
    </w:p>
    <w:p w14:paraId="1F85C4E0" w14:textId="71B378E0" w:rsidR="00324485" w:rsidRPr="009912B8" w:rsidRDefault="00324485" w:rsidP="00324485">
      <w:pPr>
        <w:pStyle w:val="SingleTxtG"/>
      </w:pPr>
      <w:r w:rsidRPr="009912B8">
        <w:t>13.</w:t>
      </w:r>
      <w:r w:rsidRPr="009912B8">
        <w:tab/>
        <w:t>Группу экспертов следует учредить как неофициальную рабочую группу. В</w:t>
      </w:r>
      <w:r w:rsidR="00782208">
        <w:t> </w:t>
      </w:r>
      <w:r w:rsidRPr="009912B8">
        <w:t>своем составе она будет иметь Председателя и заместителя Председателя. Членами группы могут быть представители компетентных органов Договаривающихся сторон или неправительственных организаций. Роль этой группы будет заключаться в следующем:</w:t>
      </w:r>
      <w:bookmarkEnd w:id="0"/>
    </w:p>
    <w:p w14:paraId="69DE8C08" w14:textId="19072819" w:rsidR="00324485" w:rsidRPr="009912B8" w:rsidRDefault="00AC58EC" w:rsidP="00AC58EC">
      <w:pPr>
        <w:pStyle w:val="SingleTxtG"/>
      </w:pPr>
      <w:r>
        <w:tab/>
      </w:r>
      <w:r>
        <w:rPr>
          <w:lang w:val="en-US"/>
        </w:rPr>
        <w:t>a</w:t>
      </w:r>
      <w:r w:rsidRPr="00AC58EC">
        <w:t>)</w:t>
      </w:r>
      <w:r w:rsidRPr="00AC58EC">
        <w:tab/>
      </w:r>
      <w:r w:rsidR="00324485" w:rsidRPr="009912B8">
        <w:t>сбор вопросов с несколькими вариантами ответов;</w:t>
      </w:r>
    </w:p>
    <w:p w14:paraId="19AEF3C3" w14:textId="71AE1EF6" w:rsidR="00324485" w:rsidRPr="009912B8" w:rsidRDefault="00AC58EC" w:rsidP="00AC58EC">
      <w:pPr>
        <w:pStyle w:val="SingleTxtG"/>
      </w:pPr>
      <w:r>
        <w:rPr>
          <w:lang w:val="en-US"/>
        </w:rPr>
        <w:tab/>
        <w:t>b)</w:t>
      </w:r>
      <w:r>
        <w:rPr>
          <w:lang w:val="en-US"/>
        </w:rPr>
        <w:tab/>
      </w:r>
      <w:r w:rsidR="00324485" w:rsidRPr="009912B8">
        <w:t>отбор;</w:t>
      </w:r>
    </w:p>
    <w:p w14:paraId="67CA460C" w14:textId="299853F3" w:rsidR="00324485" w:rsidRPr="009912B8" w:rsidRDefault="00AC58EC" w:rsidP="00AC58EC">
      <w:pPr>
        <w:pStyle w:val="SingleTxtG"/>
      </w:pPr>
      <w:r>
        <w:rPr>
          <w:lang w:val="en-US"/>
        </w:rPr>
        <w:tab/>
        <w:t>c</w:t>
      </w:r>
      <w:r w:rsidRPr="00AC58EC">
        <w:t>)</w:t>
      </w:r>
      <w:r w:rsidRPr="00AC58EC">
        <w:tab/>
      </w:r>
      <w:r w:rsidR="00324485" w:rsidRPr="009912B8">
        <w:t>проверка;</w:t>
      </w:r>
    </w:p>
    <w:p w14:paraId="55EE1BC4" w14:textId="24059265" w:rsidR="00324485" w:rsidRPr="009912B8" w:rsidRDefault="00AC58EC" w:rsidP="00AC58EC">
      <w:pPr>
        <w:pStyle w:val="SingleTxtG"/>
      </w:pPr>
      <w:r>
        <w:rPr>
          <w:lang w:val="en-US"/>
        </w:rPr>
        <w:tab/>
        <w:t>d</w:t>
      </w:r>
      <w:r w:rsidRPr="00AC58EC">
        <w:t>)</w:t>
      </w:r>
      <w:r>
        <w:rPr>
          <w:lang w:val="en-US"/>
        </w:rPr>
        <w:tab/>
      </w:r>
      <w:r w:rsidR="00324485" w:rsidRPr="009912B8">
        <w:t>категоризация в зависимости от тематической структуры каталога;</w:t>
      </w:r>
    </w:p>
    <w:p w14:paraId="2AAC0D24" w14:textId="58948A9C" w:rsidR="00324485" w:rsidRPr="009912B8" w:rsidRDefault="00AC58EC" w:rsidP="00AC58EC">
      <w:pPr>
        <w:pStyle w:val="SingleTxtG"/>
      </w:pPr>
      <w:r>
        <w:rPr>
          <w:lang w:val="en-US"/>
        </w:rPr>
        <w:tab/>
        <w:t>e</w:t>
      </w:r>
      <w:r w:rsidRPr="00AC58EC">
        <w:t>)</w:t>
      </w:r>
      <w:r w:rsidRPr="00AC58EC">
        <w:tab/>
      </w:r>
      <w:r w:rsidR="00324485" w:rsidRPr="009912B8">
        <w:t>присвоение каждому вопросу уникального идентификационного номера;</w:t>
      </w:r>
    </w:p>
    <w:p w14:paraId="2580D6E0" w14:textId="1AF1B842" w:rsidR="00324485" w:rsidRPr="009912B8" w:rsidRDefault="00AC58EC" w:rsidP="00AC58EC">
      <w:pPr>
        <w:pStyle w:val="SingleTxtG"/>
      </w:pPr>
      <w:r>
        <w:rPr>
          <w:lang w:val="en-US"/>
        </w:rPr>
        <w:tab/>
        <w:t>f</w:t>
      </w:r>
      <w:r w:rsidRPr="00AC58EC">
        <w:t>)</w:t>
      </w:r>
      <w:r w:rsidRPr="00AC58EC">
        <w:tab/>
      </w:r>
      <w:r w:rsidR="00324485" w:rsidRPr="009912B8">
        <w:t>определение степени сложности вопросов;</w:t>
      </w:r>
    </w:p>
    <w:p w14:paraId="5AC01D13" w14:textId="458996F0" w:rsidR="00324485" w:rsidRPr="009912B8" w:rsidRDefault="00AC58EC" w:rsidP="00AC58EC">
      <w:pPr>
        <w:pStyle w:val="SingleTxtG"/>
      </w:pPr>
      <w:r>
        <w:rPr>
          <w:lang w:val="en-US"/>
        </w:rPr>
        <w:tab/>
        <w:t>g</w:t>
      </w:r>
      <w:r w:rsidRPr="00AC58EC">
        <w:t>)</w:t>
      </w:r>
      <w:r w:rsidRPr="00AC58EC">
        <w:tab/>
      </w:r>
      <w:r w:rsidR="00324485" w:rsidRPr="009912B8">
        <w:t>ведение каталога;</w:t>
      </w:r>
    </w:p>
    <w:p w14:paraId="1728499B" w14:textId="17BC9B73" w:rsidR="00324485" w:rsidRPr="009912B8" w:rsidRDefault="00AC58EC" w:rsidP="00AC58EC">
      <w:pPr>
        <w:pStyle w:val="SingleTxtG"/>
      </w:pPr>
      <w:r>
        <w:rPr>
          <w:lang w:val="en-US"/>
        </w:rPr>
        <w:tab/>
        <w:t>h</w:t>
      </w:r>
      <w:r w:rsidRPr="00AC58EC">
        <w:t>)</w:t>
      </w:r>
      <w:r>
        <w:rPr>
          <w:lang w:val="en-US"/>
        </w:rPr>
        <w:tab/>
      </w:r>
      <w:r w:rsidR="00324485" w:rsidRPr="009912B8">
        <w:t>внесение изменений в каталог в связи с поправками, вносимыми в ДОПОГ каждые два года.</w:t>
      </w:r>
    </w:p>
    <w:p w14:paraId="7F9C81C4" w14:textId="77777777" w:rsidR="00324485" w:rsidRPr="009912B8" w:rsidRDefault="00324485" w:rsidP="00324485">
      <w:pPr>
        <w:pStyle w:val="HChG"/>
      </w:pPr>
      <w:r w:rsidRPr="009912B8">
        <w:rPr>
          <w:bCs/>
        </w:rPr>
        <w:tab/>
        <w:t>IV.</w:t>
      </w:r>
      <w:r w:rsidRPr="009912B8">
        <w:tab/>
      </w:r>
      <w:r w:rsidRPr="009912B8">
        <w:rPr>
          <w:bCs/>
        </w:rPr>
        <w:t>Язык</w:t>
      </w:r>
    </w:p>
    <w:p w14:paraId="322B40D4" w14:textId="77777777" w:rsidR="00324485" w:rsidRPr="009912B8" w:rsidRDefault="00324485" w:rsidP="00324485">
      <w:pPr>
        <w:pStyle w:val="SingleTxtG"/>
      </w:pPr>
      <w:r w:rsidRPr="009912B8">
        <w:t>14.</w:t>
      </w:r>
      <w:r w:rsidRPr="009912B8">
        <w:tab/>
        <w:t>Каталог вопросов составляется на английском, французском, немецком и русском языках при сотрудничестве секретариата ЕЭК ООН, который при необходимости обеспечивает наличие переводов на рабочие языки Рабочей группы (английский, французский и русский). Он может быть подготовлен также на других языках, и эти языковые варианты могут быть опубликованы на веб-сайте ЕЭК ООН.</w:t>
      </w:r>
    </w:p>
    <w:p w14:paraId="4062CBF9" w14:textId="77777777" w:rsidR="00324485" w:rsidRPr="009912B8" w:rsidRDefault="00324485" w:rsidP="00324485">
      <w:pPr>
        <w:pStyle w:val="SingleTxtG"/>
      </w:pPr>
      <w:r w:rsidRPr="009912B8">
        <w:t>15.</w:t>
      </w:r>
      <w:r w:rsidRPr="009912B8">
        <w:tab/>
        <w:t>Если каталог вопросов доступен на веб-сайте ЕЭК ООН на том или ином языке, то любой компетентный орган может использовать его для целей экзамена.</w:t>
      </w:r>
    </w:p>
    <w:p w14:paraId="2937E9D3" w14:textId="77777777" w:rsidR="00324485" w:rsidRPr="009912B8" w:rsidRDefault="00324485" w:rsidP="00324485">
      <w:pPr>
        <w:pStyle w:val="HChG"/>
      </w:pPr>
      <w:r w:rsidRPr="009912B8">
        <w:rPr>
          <w:bCs/>
        </w:rPr>
        <w:tab/>
        <w:t>V.</w:t>
      </w:r>
      <w:r w:rsidRPr="009912B8">
        <w:tab/>
      </w:r>
      <w:r w:rsidRPr="009912B8">
        <w:rPr>
          <w:bCs/>
        </w:rPr>
        <w:t xml:space="preserve">Ведение и обновление </w:t>
      </w:r>
    </w:p>
    <w:p w14:paraId="6111F960" w14:textId="77777777" w:rsidR="00324485" w:rsidRPr="009912B8" w:rsidRDefault="00324485" w:rsidP="00324485">
      <w:pPr>
        <w:pStyle w:val="SingleTxtG"/>
      </w:pPr>
      <w:r w:rsidRPr="009912B8">
        <w:t>16.</w:t>
      </w:r>
      <w:r w:rsidRPr="009912B8">
        <w:tab/>
        <w:t>Группа экспертов, которую надлежит создать, может взять на себя обязанности по ведению, изменению и обновлению каталога вопросов.</w:t>
      </w:r>
    </w:p>
    <w:p w14:paraId="0998BAC9" w14:textId="7A873A20" w:rsidR="00324485" w:rsidRPr="009912B8" w:rsidRDefault="00324485" w:rsidP="00324485">
      <w:pPr>
        <w:pStyle w:val="SingleTxtG"/>
      </w:pPr>
      <w:r w:rsidRPr="009912B8">
        <w:t>17.</w:t>
      </w:r>
      <w:r w:rsidRPr="009912B8">
        <w:tab/>
        <w:t>При внесении поправок в ДОПОГ каждые два года не менее 10</w:t>
      </w:r>
      <w:r w:rsidR="00373F09">
        <w:rPr>
          <w:lang w:val="en-US"/>
        </w:rPr>
        <w:t> </w:t>
      </w:r>
      <w:r w:rsidRPr="009912B8">
        <w:t>% от общего числа вопросов будет также подлежать изменению. Изменения будут затрагивать вопросы для экзаменов по базовому и всем специализированным курсам подготовки (перевозка в цистернах, перевозка веществ и изделий класса 1 или материалов класса</w:t>
      </w:r>
      <w:r w:rsidR="00EF7620">
        <w:rPr>
          <w:lang w:val="en-US"/>
        </w:rPr>
        <w:t> </w:t>
      </w:r>
      <w:r w:rsidRPr="009912B8">
        <w:t>7).</w:t>
      </w:r>
    </w:p>
    <w:p w14:paraId="43425B81" w14:textId="30CDD344" w:rsidR="00324485" w:rsidRPr="009912B8" w:rsidRDefault="00324485" w:rsidP="00324485">
      <w:pPr>
        <w:pStyle w:val="SingleTxtG"/>
      </w:pPr>
      <w:r w:rsidRPr="009912B8">
        <w:t>18.</w:t>
      </w:r>
      <w:r w:rsidRPr="009912B8">
        <w:tab/>
        <w:t>Поскольку каждый вопрос имеет уникальный идентификационный номер, то корректировка или модификация конкретного вопроса влечет за собой присвоение ему нового идентификационного номера.</w:t>
      </w:r>
    </w:p>
    <w:p w14:paraId="63BD3D53" w14:textId="77777777" w:rsidR="00324485" w:rsidRPr="009912B8" w:rsidRDefault="00324485" w:rsidP="00324485">
      <w:pPr>
        <w:pStyle w:val="SingleTxtG"/>
      </w:pPr>
      <w:r w:rsidRPr="009912B8">
        <w:t>19.</w:t>
      </w:r>
      <w:r w:rsidRPr="009912B8">
        <w:tab/>
        <w:t>Изымаемые из каталога вопросы архивируются.</w:t>
      </w:r>
    </w:p>
    <w:p w14:paraId="72535399" w14:textId="2BD54A33" w:rsidR="00E12C5F" w:rsidRPr="008D53B6" w:rsidRDefault="00324485" w:rsidP="00324485">
      <w:pPr>
        <w:spacing w:before="240"/>
        <w:jc w:val="center"/>
      </w:pPr>
      <w:r w:rsidRPr="009912B8">
        <w:rPr>
          <w:u w:val="single"/>
        </w:rPr>
        <w:tab/>
      </w:r>
      <w:r w:rsidRPr="009912B8">
        <w:rPr>
          <w:u w:val="single"/>
        </w:rPr>
        <w:tab/>
      </w:r>
      <w:r w:rsidRPr="009912B8">
        <w:rPr>
          <w:u w:val="single"/>
        </w:rPr>
        <w:tab/>
      </w:r>
    </w:p>
    <w:sectPr w:rsidR="00E12C5F" w:rsidRPr="008D53B6" w:rsidSect="003244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D503E" w14:textId="77777777" w:rsidR="00354FF0" w:rsidRPr="00A312BC" w:rsidRDefault="00354FF0" w:rsidP="00A312BC"/>
  </w:endnote>
  <w:endnote w:type="continuationSeparator" w:id="0">
    <w:p w14:paraId="1DCA7F63" w14:textId="77777777" w:rsidR="00354FF0" w:rsidRPr="00A312BC" w:rsidRDefault="00354FF0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5965" w14:textId="57BCBF53" w:rsidR="00324485" w:rsidRPr="00324485" w:rsidRDefault="00324485">
    <w:pPr>
      <w:pStyle w:val="a8"/>
    </w:pPr>
    <w:r w:rsidRPr="00324485">
      <w:rPr>
        <w:b/>
        <w:sz w:val="18"/>
      </w:rPr>
      <w:fldChar w:fldCharType="begin"/>
    </w:r>
    <w:r w:rsidRPr="00324485">
      <w:rPr>
        <w:b/>
        <w:sz w:val="18"/>
      </w:rPr>
      <w:instrText xml:space="preserve"> PAGE  \* MERGEFORMAT </w:instrText>
    </w:r>
    <w:r w:rsidRPr="00324485">
      <w:rPr>
        <w:b/>
        <w:sz w:val="18"/>
      </w:rPr>
      <w:fldChar w:fldCharType="separate"/>
    </w:r>
    <w:r w:rsidRPr="00324485">
      <w:rPr>
        <w:b/>
        <w:noProof/>
        <w:sz w:val="18"/>
      </w:rPr>
      <w:t>2</w:t>
    </w:r>
    <w:r w:rsidRPr="00324485">
      <w:rPr>
        <w:b/>
        <w:sz w:val="18"/>
      </w:rPr>
      <w:fldChar w:fldCharType="end"/>
    </w:r>
    <w:r>
      <w:rPr>
        <w:b/>
        <w:sz w:val="18"/>
      </w:rPr>
      <w:tab/>
    </w:r>
    <w:r>
      <w:t>GE.24-14629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553C" w14:textId="46DBFBC6" w:rsidR="00324485" w:rsidRPr="00324485" w:rsidRDefault="00324485" w:rsidP="00324485">
    <w:pPr>
      <w:pStyle w:val="a8"/>
      <w:tabs>
        <w:tab w:val="clear" w:pos="9639"/>
        <w:tab w:val="right" w:pos="9638"/>
      </w:tabs>
      <w:rPr>
        <w:b/>
        <w:sz w:val="18"/>
      </w:rPr>
    </w:pPr>
    <w:r>
      <w:t>GE.24-14629</w:t>
    </w:r>
    <w:r>
      <w:tab/>
    </w:r>
    <w:r w:rsidRPr="00324485">
      <w:rPr>
        <w:b/>
        <w:sz w:val="18"/>
      </w:rPr>
      <w:fldChar w:fldCharType="begin"/>
    </w:r>
    <w:r w:rsidRPr="00324485">
      <w:rPr>
        <w:b/>
        <w:sz w:val="18"/>
      </w:rPr>
      <w:instrText xml:space="preserve"> PAGE  \* MERGEFORMAT </w:instrText>
    </w:r>
    <w:r w:rsidRPr="00324485">
      <w:rPr>
        <w:b/>
        <w:sz w:val="18"/>
      </w:rPr>
      <w:fldChar w:fldCharType="separate"/>
    </w:r>
    <w:r w:rsidRPr="00324485">
      <w:rPr>
        <w:b/>
        <w:noProof/>
        <w:sz w:val="18"/>
      </w:rPr>
      <w:t>3</w:t>
    </w:r>
    <w:r w:rsidRPr="00324485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DB4D" w14:textId="242376C8" w:rsidR="00042B72" w:rsidRPr="00324485" w:rsidRDefault="00324485" w:rsidP="00324485">
    <w:pPr>
      <w:spacing w:before="120" w:line="240" w:lineRule="auto"/>
      <w:rPr>
        <w:lang w:val="fr-CH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27A738E7" wp14:editId="179A8980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24-14629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10FF71DC" wp14:editId="4E3AB1ED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CH"/>
      </w:rPr>
      <w:t xml:space="preserve">  270824  280824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FE0D" w14:textId="77777777" w:rsidR="00354FF0" w:rsidRPr="001075E9" w:rsidRDefault="00354FF0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09AB3CF" w14:textId="77777777" w:rsidR="00354FF0" w:rsidRDefault="00354FF0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41E3D1C0" w14:textId="77777777" w:rsidR="00324485" w:rsidRPr="00E27FC1" w:rsidRDefault="00324485" w:rsidP="00324485">
      <w:pPr>
        <w:pStyle w:val="ad"/>
      </w:pPr>
      <w:r>
        <w:tab/>
      </w:r>
      <w:r w:rsidRPr="00324485">
        <w:rPr>
          <w:sz w:val="20"/>
        </w:rPr>
        <w:t>*</w:t>
      </w:r>
      <w:r>
        <w:tab/>
        <w:t>A/78/6 (разд. 20), таблица 20.5.</w:t>
      </w:r>
    </w:p>
  </w:footnote>
  <w:footnote w:id="2">
    <w:p w14:paraId="5BF27F1A" w14:textId="0F8808B0" w:rsidR="00324485" w:rsidRPr="00C10C57" w:rsidRDefault="00324485" w:rsidP="00324485">
      <w:pPr>
        <w:pStyle w:val="ad"/>
        <w:widowControl w:val="0"/>
      </w:pPr>
      <w:r>
        <w:tab/>
      </w:r>
      <w:r>
        <w:rPr>
          <w:rStyle w:val="aa"/>
        </w:rPr>
        <w:footnoteRef/>
      </w:r>
      <w:r>
        <w:tab/>
      </w:r>
      <w:hyperlink r:id="rId1" w:history="1">
        <w:r w:rsidRPr="001C58A4">
          <w:rPr>
            <w:rStyle w:val="af1"/>
          </w:rPr>
          <w:t>https://unece.org/catalogue-questions</w:t>
        </w:r>
      </w:hyperlink>
      <w:r>
        <w:t>.</w:t>
      </w:r>
      <w:r w:rsidRPr="00324485"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C893" w14:textId="3BB9A387" w:rsidR="00324485" w:rsidRPr="00324485" w:rsidRDefault="00324485">
    <w:pPr>
      <w:pStyle w:val="a5"/>
    </w:pPr>
    <w:fldSimple w:instr=" TITLE  \* MERGEFORMAT ">
      <w:r w:rsidR="00537ED8">
        <w:t>ECE/TRANS/WP.15/2024/13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DC98" w14:textId="6B6E8F5C" w:rsidR="00324485" w:rsidRPr="00324485" w:rsidRDefault="00324485" w:rsidP="00324485">
    <w:pPr>
      <w:pStyle w:val="a5"/>
      <w:jc w:val="right"/>
    </w:pPr>
    <w:fldSimple w:instr=" TITLE  \* MERGEFORMAT ">
      <w:r w:rsidR="00537ED8">
        <w:t>ECE/TRANS/WP.15/2024/13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AC77" w14:textId="77777777" w:rsidR="00324485" w:rsidRDefault="00324485" w:rsidP="0032448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F0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1196C"/>
    <w:rsid w:val="0014152F"/>
    <w:rsid w:val="00180183"/>
    <w:rsid w:val="0018024D"/>
    <w:rsid w:val="0018649F"/>
    <w:rsid w:val="00196389"/>
    <w:rsid w:val="001B3EF6"/>
    <w:rsid w:val="001C7A89"/>
    <w:rsid w:val="001E4D54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24485"/>
    <w:rsid w:val="003402C2"/>
    <w:rsid w:val="00354FF0"/>
    <w:rsid w:val="00373F09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4510E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37ED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82208"/>
    <w:rsid w:val="00792497"/>
    <w:rsid w:val="007A7300"/>
    <w:rsid w:val="00806737"/>
    <w:rsid w:val="00825F8D"/>
    <w:rsid w:val="00834B71"/>
    <w:rsid w:val="0086445C"/>
    <w:rsid w:val="00875F4A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AC58EC"/>
    <w:rsid w:val="00B10CC7"/>
    <w:rsid w:val="00B36DF7"/>
    <w:rsid w:val="00B539E7"/>
    <w:rsid w:val="00B62458"/>
    <w:rsid w:val="00BC18B2"/>
    <w:rsid w:val="00BD33EE"/>
    <w:rsid w:val="00BE1CC7"/>
    <w:rsid w:val="00BF3128"/>
    <w:rsid w:val="00C106D6"/>
    <w:rsid w:val="00C119AE"/>
    <w:rsid w:val="00C2688B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EF76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0E2BD"/>
  <w15:docId w15:val="{9A13502A-3E4F-4EF2-97CC-92FF8492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locked/>
    <w:rsid w:val="00324485"/>
    <w:rPr>
      <w:lang w:val="ru-RU" w:eastAsia="en-US"/>
    </w:rPr>
  </w:style>
  <w:style w:type="character" w:customStyle="1" w:styleId="HChGChar">
    <w:name w:val="_ H _Ch_G Char"/>
    <w:link w:val="HChG"/>
    <w:qFormat/>
    <w:rsid w:val="00324485"/>
    <w:rPr>
      <w:b/>
      <w:sz w:val="28"/>
      <w:lang w:val="ru-RU" w:eastAsia="ru-RU"/>
    </w:rPr>
  </w:style>
  <w:style w:type="character" w:styleId="af3">
    <w:name w:val="Unresolved Mention"/>
    <w:basedOn w:val="a0"/>
    <w:uiPriority w:val="99"/>
    <w:semiHidden/>
    <w:unhideWhenUsed/>
    <w:rsid w:val="00324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ece.org/catalogue-questio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ée un document." ma:contentTypeScope="" ma:versionID="e18bef637d0f1ddca225288e0d432ec3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a115814b681581b4d823fe6aeb4d21e0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65FA25-B5D5-4540-A1EB-C495521F7C0C}"/>
</file>

<file path=customXml/itemProps2.xml><?xml version="1.0" encoding="utf-8"?>
<ds:datastoreItem xmlns:ds="http://schemas.openxmlformats.org/officeDocument/2006/customXml" ds:itemID="{A2C5D87E-FA32-4BA1-8FE4-7D6E0B157937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3</Pages>
  <Words>774</Words>
  <Characters>5136</Characters>
  <Application>Microsoft Office Word</Application>
  <DocSecurity>0</DocSecurity>
  <Lines>116</Lines>
  <Paragraphs>51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10" baseType="lpstr">
      <vt:lpstr>ECE/TRANS/WP.15/2024/13</vt:lpstr>
      <vt:lpstr>    Каталог вопросов по экзаменам в области ДОПОГ для водителей — общие соображени</vt:lpstr>
      <vt:lpstr>        Передано Международным союзом автомобильного транспорта (МСАТ)*</vt:lpstr>
      <vt:lpstr>    I.	Введение</vt:lpstr>
      <vt:lpstr>    II.	Структура</vt:lpstr>
      <vt:lpstr>    III.	Содержание</vt:lpstr>
      <vt:lpstr>    IV.	Язык</vt:lpstr>
      <vt:lpstr>    V.	Ведение и обновление </vt:lpstr>
      <vt:lpstr>A/</vt:lpstr>
      <vt:lpstr>A/</vt:lpstr>
    </vt:vector>
  </TitlesOfParts>
  <Company>DCM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ECE/TRANS/WP.15/2024/13</dc:title>
  <dc:subject/>
  <dc:creator>Olga OVTCHINNIKOVA</dc:creator>
  <cp:keywords/>
  <cp:lastModifiedBy>Olga Ovchinnikova</cp:lastModifiedBy>
  <cp:revision>3</cp:revision>
  <cp:lastPrinted>2024-08-28T13:11:00Z</cp:lastPrinted>
  <dcterms:created xsi:type="dcterms:W3CDTF">2024-08-28T13:11:00Z</dcterms:created>
  <dcterms:modified xsi:type="dcterms:W3CDTF">2024-08-28T13:12:00Z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