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14:paraId="3AAC1075" w14:textId="77777777" w:rsidTr="00C97039">
        <w:trPr>
          <w:trHeight w:hRule="exact" w:val="851"/>
        </w:trPr>
        <w:tc>
          <w:tcPr>
            <w:tcW w:w="1276" w:type="dxa"/>
            <w:tcBorders>
              <w:bottom w:val="single" w:sz="4" w:space="0" w:color="auto"/>
            </w:tcBorders>
          </w:tcPr>
          <w:p w14:paraId="20D206C1" w14:textId="77777777" w:rsidR="00F35BAF" w:rsidRPr="00DB58B5" w:rsidRDefault="00F35BAF" w:rsidP="002C03A9"/>
        </w:tc>
        <w:tc>
          <w:tcPr>
            <w:tcW w:w="2268" w:type="dxa"/>
            <w:tcBorders>
              <w:bottom w:val="single" w:sz="4" w:space="0" w:color="auto"/>
            </w:tcBorders>
            <w:vAlign w:val="bottom"/>
          </w:tcPr>
          <w:p w14:paraId="3459E172" w14:textId="77777777"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772AA941" w14:textId="78BA18B5" w:rsidR="00F35BAF" w:rsidRPr="00DB58B5" w:rsidRDefault="002C03A9" w:rsidP="002C03A9">
            <w:pPr>
              <w:jc w:val="right"/>
            </w:pPr>
            <w:r w:rsidRPr="002C03A9">
              <w:rPr>
                <w:sz w:val="40"/>
              </w:rPr>
              <w:t>ECE</w:t>
            </w:r>
            <w:r>
              <w:t>/TRANS/WP</w:t>
            </w:r>
            <w:r w:rsidR="00971BC0" w:rsidRPr="00971BC0">
              <w:t>.</w:t>
            </w:r>
            <w:r w:rsidRPr="00971BC0">
              <w:t>29</w:t>
            </w:r>
            <w:r>
              <w:t>/</w:t>
            </w:r>
            <w:r w:rsidRPr="00971BC0">
              <w:t>2024</w:t>
            </w:r>
            <w:r>
              <w:t>/</w:t>
            </w:r>
            <w:r w:rsidRPr="00971BC0">
              <w:t>92</w:t>
            </w:r>
          </w:p>
        </w:tc>
      </w:tr>
      <w:tr w:rsidR="00F35BAF" w:rsidRPr="00DB58B5" w14:paraId="522F1512" w14:textId="77777777" w:rsidTr="00C97039">
        <w:trPr>
          <w:trHeight w:hRule="exact" w:val="2835"/>
        </w:trPr>
        <w:tc>
          <w:tcPr>
            <w:tcW w:w="1276" w:type="dxa"/>
            <w:tcBorders>
              <w:top w:val="single" w:sz="4" w:space="0" w:color="auto"/>
              <w:bottom w:val="single" w:sz="12" w:space="0" w:color="auto"/>
            </w:tcBorders>
          </w:tcPr>
          <w:p w14:paraId="76003D6E" w14:textId="77777777" w:rsidR="00F35BAF" w:rsidRPr="00DB58B5" w:rsidRDefault="00F35BAF" w:rsidP="00C97039">
            <w:pPr>
              <w:spacing w:before="120"/>
              <w:jc w:val="center"/>
            </w:pPr>
            <w:r>
              <w:rPr>
                <w:noProof/>
                <w:lang w:eastAsia="fr-CH"/>
              </w:rPr>
              <w:drawing>
                <wp:inline distT="0" distB="0" distL="0" distR="0" wp14:anchorId="45E1032D" wp14:editId="6443B853">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02419881" w14:textId="77777777"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0FEC8804" w14:textId="0067E408" w:rsidR="00F35BAF" w:rsidRDefault="002C03A9" w:rsidP="00C97039">
            <w:pPr>
              <w:spacing w:before="240"/>
            </w:pPr>
            <w:r>
              <w:t>Distr</w:t>
            </w:r>
            <w:r w:rsidR="00971BC0" w:rsidRPr="00971BC0">
              <w:t>.</w:t>
            </w:r>
            <w:r>
              <w:t xml:space="preserve"> générale</w:t>
            </w:r>
          </w:p>
          <w:p w14:paraId="4559EC6D" w14:textId="77777777" w:rsidR="002C03A9" w:rsidRDefault="002C03A9" w:rsidP="002C03A9">
            <w:pPr>
              <w:spacing w:line="240" w:lineRule="exact"/>
            </w:pPr>
            <w:r w:rsidRPr="00971BC0">
              <w:t>28</w:t>
            </w:r>
            <w:r>
              <w:t xml:space="preserve"> août </w:t>
            </w:r>
            <w:r w:rsidRPr="00971BC0">
              <w:t>2024</w:t>
            </w:r>
          </w:p>
          <w:p w14:paraId="42B22138" w14:textId="77777777" w:rsidR="002C03A9" w:rsidRDefault="002C03A9" w:rsidP="002C03A9">
            <w:pPr>
              <w:spacing w:line="240" w:lineRule="exact"/>
            </w:pPr>
            <w:r>
              <w:t>Français</w:t>
            </w:r>
          </w:p>
          <w:p w14:paraId="298443F0" w14:textId="48FA275F" w:rsidR="002C03A9" w:rsidRPr="00DB58B5" w:rsidRDefault="002C03A9" w:rsidP="002C03A9">
            <w:pPr>
              <w:spacing w:line="240" w:lineRule="exact"/>
            </w:pPr>
            <w:r>
              <w:t>Original</w:t>
            </w:r>
            <w:r w:rsidR="00D57D1D">
              <w:t> :</w:t>
            </w:r>
            <w:r>
              <w:t xml:space="preserve"> anglais</w:t>
            </w:r>
          </w:p>
        </w:tc>
      </w:tr>
    </w:tbl>
    <w:p w14:paraId="73483DEF" w14:textId="4DE3B7D9" w:rsidR="007F20FA" w:rsidRPr="000312C0" w:rsidRDefault="007F20FA" w:rsidP="007F20FA">
      <w:pPr>
        <w:spacing w:before="120"/>
        <w:rPr>
          <w:b/>
          <w:sz w:val="28"/>
          <w:szCs w:val="28"/>
        </w:rPr>
      </w:pPr>
      <w:r w:rsidRPr="000312C0">
        <w:rPr>
          <w:b/>
          <w:sz w:val="28"/>
          <w:szCs w:val="28"/>
        </w:rPr>
        <w:t>Commission économique pour l</w:t>
      </w:r>
      <w:r w:rsidR="00D57D1D">
        <w:rPr>
          <w:b/>
          <w:sz w:val="28"/>
          <w:szCs w:val="28"/>
        </w:rPr>
        <w:t>’</w:t>
      </w:r>
      <w:r w:rsidRPr="000312C0">
        <w:rPr>
          <w:b/>
          <w:sz w:val="28"/>
          <w:szCs w:val="28"/>
        </w:rPr>
        <w:t>Europe</w:t>
      </w:r>
    </w:p>
    <w:p w14:paraId="357CF755" w14:textId="77777777" w:rsidR="007F20FA" w:rsidRDefault="007F20FA" w:rsidP="002C03A9">
      <w:pPr>
        <w:spacing w:before="120" w:after="120"/>
        <w:rPr>
          <w:sz w:val="28"/>
          <w:szCs w:val="28"/>
        </w:rPr>
      </w:pPr>
      <w:r w:rsidRPr="00685843">
        <w:rPr>
          <w:sz w:val="28"/>
          <w:szCs w:val="28"/>
        </w:rPr>
        <w:t>Comité des transports intérieurs</w:t>
      </w:r>
    </w:p>
    <w:p w14:paraId="079DAC12" w14:textId="061C65EB" w:rsidR="002C03A9" w:rsidRDefault="002C03A9" w:rsidP="00EE2C08">
      <w:pPr>
        <w:spacing w:after="120"/>
        <w:ind w:right="5527"/>
        <w:rPr>
          <w:b/>
          <w:sz w:val="24"/>
          <w:szCs w:val="24"/>
          <w:lang w:val="fr-FR"/>
        </w:rPr>
      </w:pPr>
      <w:r w:rsidRPr="003F01CB">
        <w:rPr>
          <w:b/>
          <w:bCs/>
          <w:spacing w:val="2"/>
          <w:sz w:val="24"/>
          <w:szCs w:val="24"/>
          <w:lang w:val="fr-FR"/>
        </w:rPr>
        <w:t>Forum mondial de l</w:t>
      </w:r>
      <w:r w:rsidR="00D57D1D">
        <w:rPr>
          <w:b/>
          <w:bCs/>
          <w:spacing w:val="2"/>
          <w:sz w:val="24"/>
          <w:szCs w:val="24"/>
          <w:lang w:val="fr-FR"/>
        </w:rPr>
        <w:t>’</w:t>
      </w:r>
      <w:r w:rsidRPr="003F01CB">
        <w:rPr>
          <w:b/>
          <w:bCs/>
          <w:spacing w:val="2"/>
          <w:sz w:val="24"/>
          <w:szCs w:val="24"/>
          <w:lang w:val="fr-FR"/>
        </w:rPr>
        <w:t>harmonisation</w:t>
      </w:r>
      <w:r w:rsidRPr="003F01CB">
        <w:rPr>
          <w:b/>
          <w:bCs/>
          <w:sz w:val="24"/>
          <w:szCs w:val="24"/>
          <w:lang w:val="fr-FR"/>
        </w:rPr>
        <w:t xml:space="preserve"> des</w:t>
      </w:r>
      <w:r>
        <w:rPr>
          <w:b/>
          <w:bCs/>
          <w:sz w:val="24"/>
          <w:szCs w:val="24"/>
          <w:lang w:val="fr-FR"/>
        </w:rPr>
        <w:t> </w:t>
      </w:r>
      <w:r w:rsidRPr="003F01CB">
        <w:rPr>
          <w:b/>
          <w:bCs/>
          <w:sz w:val="24"/>
          <w:szCs w:val="24"/>
          <w:lang w:val="fr-FR"/>
        </w:rPr>
        <w:t>Règlements concernant les véhicules</w:t>
      </w:r>
    </w:p>
    <w:p w14:paraId="46DED820" w14:textId="77777777" w:rsidR="002C03A9" w:rsidRPr="003F01CB" w:rsidRDefault="002C03A9" w:rsidP="002C03A9">
      <w:pPr>
        <w:rPr>
          <w:b/>
          <w:lang w:val="fr-FR"/>
        </w:rPr>
      </w:pPr>
      <w:r w:rsidRPr="00971BC0">
        <w:rPr>
          <w:b/>
          <w:bCs/>
          <w:lang w:val="fr-FR"/>
        </w:rPr>
        <w:t>194</w:t>
      </w:r>
      <w:r w:rsidRPr="00DC130A">
        <w:rPr>
          <w:b/>
          <w:bCs/>
          <w:vertAlign w:val="superscript"/>
          <w:lang w:val="fr-FR"/>
        </w:rPr>
        <w:t>e</w:t>
      </w:r>
      <w:r w:rsidRPr="003F01CB">
        <w:rPr>
          <w:b/>
          <w:bCs/>
          <w:lang w:val="fr-FR"/>
        </w:rPr>
        <w:t xml:space="preserve"> session</w:t>
      </w:r>
    </w:p>
    <w:p w14:paraId="6E161632" w14:textId="77777777" w:rsidR="002C03A9" w:rsidRPr="003F01CB" w:rsidRDefault="002C03A9" w:rsidP="002C03A9">
      <w:pPr>
        <w:rPr>
          <w:lang w:val="fr-FR"/>
        </w:rPr>
      </w:pPr>
      <w:r w:rsidRPr="003F01CB">
        <w:rPr>
          <w:lang w:val="fr-FR"/>
        </w:rPr>
        <w:t xml:space="preserve">Genève, </w:t>
      </w:r>
      <w:r w:rsidRPr="00971BC0">
        <w:rPr>
          <w:lang w:val="fr-FR"/>
        </w:rPr>
        <w:t>12</w:t>
      </w:r>
      <w:r w:rsidRPr="003F01CB">
        <w:rPr>
          <w:lang w:val="fr-FR"/>
        </w:rPr>
        <w:t>-</w:t>
      </w:r>
      <w:r w:rsidRPr="00971BC0">
        <w:rPr>
          <w:lang w:val="fr-FR"/>
        </w:rPr>
        <w:t>15</w:t>
      </w:r>
      <w:r>
        <w:rPr>
          <w:lang w:val="fr-FR"/>
        </w:rPr>
        <w:t xml:space="preserve"> novembre</w:t>
      </w:r>
      <w:r w:rsidRPr="003F01CB">
        <w:rPr>
          <w:lang w:val="fr-FR"/>
        </w:rPr>
        <w:t xml:space="preserve"> </w:t>
      </w:r>
      <w:r w:rsidRPr="00971BC0">
        <w:rPr>
          <w:lang w:val="fr-FR"/>
        </w:rPr>
        <w:t>2024</w:t>
      </w:r>
    </w:p>
    <w:p w14:paraId="605E5C72" w14:textId="001E5107" w:rsidR="002C03A9" w:rsidRPr="003F01CB" w:rsidRDefault="002C03A9" w:rsidP="002C03A9">
      <w:pPr>
        <w:rPr>
          <w:bCs/>
          <w:lang w:val="fr-FR"/>
        </w:rPr>
      </w:pPr>
      <w:r w:rsidRPr="003F01CB">
        <w:rPr>
          <w:lang w:val="fr-FR"/>
        </w:rPr>
        <w:t xml:space="preserve">Point </w:t>
      </w:r>
      <w:r w:rsidRPr="00971BC0">
        <w:rPr>
          <w:lang w:val="fr-FR"/>
        </w:rPr>
        <w:t>4</w:t>
      </w:r>
      <w:r w:rsidR="00971BC0" w:rsidRPr="00971BC0">
        <w:rPr>
          <w:lang w:val="fr-FR"/>
        </w:rPr>
        <w:t>.</w:t>
      </w:r>
      <w:r w:rsidRPr="00971BC0">
        <w:rPr>
          <w:lang w:val="fr-FR"/>
        </w:rPr>
        <w:t>6</w:t>
      </w:r>
      <w:r w:rsidR="00971BC0" w:rsidRPr="00971BC0">
        <w:rPr>
          <w:lang w:val="fr-FR"/>
        </w:rPr>
        <w:t>.</w:t>
      </w:r>
      <w:r w:rsidRPr="00971BC0">
        <w:rPr>
          <w:lang w:val="fr-FR"/>
        </w:rPr>
        <w:t>3</w:t>
      </w:r>
      <w:r w:rsidRPr="003F01CB">
        <w:rPr>
          <w:lang w:val="fr-FR"/>
        </w:rPr>
        <w:t xml:space="preserve"> de l</w:t>
      </w:r>
      <w:r w:rsidR="00D57D1D">
        <w:rPr>
          <w:lang w:val="fr-FR"/>
        </w:rPr>
        <w:t>’</w:t>
      </w:r>
      <w:r w:rsidRPr="003F01CB">
        <w:rPr>
          <w:lang w:val="fr-FR"/>
        </w:rPr>
        <w:t>ordre du jour provisoire</w:t>
      </w:r>
    </w:p>
    <w:p w14:paraId="60CE4320" w14:textId="07E9C526" w:rsidR="002C03A9" w:rsidRDefault="002C03A9" w:rsidP="008C7786">
      <w:pPr>
        <w:ind w:right="5102"/>
        <w:rPr>
          <w:b/>
          <w:bCs/>
          <w:lang w:val="fr-FR"/>
        </w:rPr>
      </w:pPr>
      <w:r>
        <w:rPr>
          <w:b/>
          <w:bCs/>
          <w:lang w:val="fr-FR"/>
        </w:rPr>
        <w:t xml:space="preserve">Accord de </w:t>
      </w:r>
      <w:r w:rsidRPr="00971BC0">
        <w:rPr>
          <w:b/>
          <w:bCs/>
          <w:lang w:val="fr-FR"/>
        </w:rPr>
        <w:t>1958</w:t>
      </w:r>
      <w:r w:rsidR="00D57D1D">
        <w:rPr>
          <w:b/>
          <w:bCs/>
          <w:lang w:val="fr-FR"/>
        </w:rPr>
        <w:t> :</w:t>
      </w:r>
      <w:r w:rsidR="008C7786">
        <w:rPr>
          <w:b/>
          <w:bCs/>
          <w:lang w:val="fr-FR"/>
        </w:rPr>
        <w:t xml:space="preserve"> </w:t>
      </w:r>
      <w:r w:rsidRPr="00732A9A">
        <w:rPr>
          <w:b/>
          <w:bCs/>
        </w:rPr>
        <w:t>Examen de projets d</w:t>
      </w:r>
      <w:r w:rsidR="00D57D1D">
        <w:rPr>
          <w:b/>
          <w:bCs/>
        </w:rPr>
        <w:t>’</w:t>
      </w:r>
      <w:r w:rsidRPr="00732A9A">
        <w:rPr>
          <w:b/>
          <w:bCs/>
        </w:rPr>
        <w:t>amendements à des Règlements ONU existants soumis par le GR</w:t>
      </w:r>
      <w:r>
        <w:rPr>
          <w:b/>
          <w:bCs/>
        </w:rPr>
        <w:t>E</w:t>
      </w:r>
    </w:p>
    <w:p w14:paraId="63F20CF2" w14:textId="1F8A1D15" w:rsidR="002C03A9" w:rsidRPr="003F01CB" w:rsidRDefault="002C03A9" w:rsidP="00B60A79">
      <w:pPr>
        <w:pStyle w:val="HChG"/>
        <w:rPr>
          <w:lang w:val="fr-FR"/>
        </w:rPr>
      </w:pPr>
      <w:r w:rsidRPr="003F01CB">
        <w:rPr>
          <w:lang w:val="fr-FR"/>
        </w:rPr>
        <w:tab/>
      </w:r>
      <w:r w:rsidRPr="003F01CB">
        <w:rPr>
          <w:lang w:val="fr-FR"/>
        </w:rPr>
        <w:tab/>
        <w:t xml:space="preserve">Proposition de </w:t>
      </w:r>
      <w:r>
        <w:rPr>
          <w:lang w:val="fr-FR"/>
        </w:rPr>
        <w:t xml:space="preserve">complément </w:t>
      </w:r>
      <w:r w:rsidRPr="00971BC0">
        <w:rPr>
          <w:lang w:val="fr-FR"/>
        </w:rPr>
        <w:t>2</w:t>
      </w:r>
      <w:r w:rsidRPr="003F01CB">
        <w:rPr>
          <w:lang w:val="fr-FR"/>
        </w:rPr>
        <w:t xml:space="preserve"> à la série </w:t>
      </w:r>
      <w:r w:rsidRPr="00971BC0">
        <w:rPr>
          <w:lang w:val="fr-FR"/>
        </w:rPr>
        <w:t>02</w:t>
      </w:r>
      <w:r w:rsidRPr="003F01CB">
        <w:rPr>
          <w:lang w:val="fr-FR"/>
        </w:rPr>
        <w:t xml:space="preserve"> d</w:t>
      </w:r>
      <w:r w:rsidR="00D57D1D">
        <w:rPr>
          <w:lang w:val="fr-FR"/>
        </w:rPr>
        <w:t>’</w:t>
      </w:r>
      <w:r w:rsidRPr="003F01CB">
        <w:rPr>
          <w:lang w:val="fr-FR"/>
        </w:rPr>
        <w:t>amendements au</w:t>
      </w:r>
      <w:r w:rsidR="00B60A79">
        <w:rPr>
          <w:lang w:val="fr-FR"/>
        </w:rPr>
        <w:t> </w:t>
      </w:r>
      <w:r w:rsidRPr="003F01CB">
        <w:rPr>
          <w:lang w:val="fr-FR"/>
        </w:rPr>
        <w:t xml:space="preserve">Règlement ONU </w:t>
      </w:r>
      <w:r w:rsidR="00D57D1D">
        <w:rPr>
          <w:lang w:val="fr-FR"/>
        </w:rPr>
        <w:t>n</w:t>
      </w:r>
      <w:r w:rsidR="00D57D1D" w:rsidRPr="00D57D1D">
        <w:rPr>
          <w:vertAlign w:val="superscript"/>
          <w:lang w:val="fr-FR"/>
        </w:rPr>
        <w:t>o</w:t>
      </w:r>
      <w:r>
        <w:rPr>
          <w:lang w:val="fr-FR"/>
        </w:rPr>
        <w:t> </w:t>
      </w:r>
      <w:r w:rsidRPr="00971BC0">
        <w:rPr>
          <w:lang w:val="fr-FR"/>
        </w:rPr>
        <w:t>86</w:t>
      </w:r>
      <w:r w:rsidRPr="00732A9A">
        <w:rPr>
          <w:color w:val="000000"/>
          <w:sz w:val="27"/>
          <w:szCs w:val="27"/>
        </w:rPr>
        <w:t xml:space="preserve"> </w:t>
      </w:r>
      <w:r w:rsidRPr="00732A9A">
        <w:t>(Installation des dispositifs d</w:t>
      </w:r>
      <w:r w:rsidR="00D57D1D">
        <w:t>’</w:t>
      </w:r>
      <w:r w:rsidRPr="00732A9A">
        <w:t xml:space="preserve">éclairage et de signalisation lumineuse </w:t>
      </w:r>
      <w:r w:rsidR="00B60A79">
        <w:br/>
      </w:r>
      <w:r w:rsidRPr="00732A9A">
        <w:t>sur les véhicules agricoles)</w:t>
      </w:r>
    </w:p>
    <w:p w14:paraId="57E79673" w14:textId="6A8716FA" w:rsidR="002C03A9" w:rsidRPr="003F01CB" w:rsidRDefault="002C03A9" w:rsidP="00B60A79">
      <w:pPr>
        <w:pStyle w:val="H1G"/>
        <w:rPr>
          <w:lang w:val="fr-FR"/>
        </w:rPr>
      </w:pPr>
      <w:r w:rsidRPr="003F01CB">
        <w:rPr>
          <w:lang w:val="fr-FR"/>
        </w:rPr>
        <w:tab/>
      </w:r>
      <w:r w:rsidRPr="003F01CB">
        <w:rPr>
          <w:lang w:val="fr-FR"/>
        </w:rPr>
        <w:tab/>
        <w:t xml:space="preserve">Communication </w:t>
      </w:r>
      <w:r>
        <w:rPr>
          <w:lang w:val="fr-FR"/>
        </w:rPr>
        <w:t xml:space="preserve">du </w:t>
      </w:r>
      <w:r w:rsidRPr="00732A9A">
        <w:t>Groupe de travail de l</w:t>
      </w:r>
      <w:r w:rsidR="00D57D1D">
        <w:t>’</w:t>
      </w:r>
      <w:r w:rsidRPr="00732A9A">
        <w:t xml:space="preserve">éclairage </w:t>
      </w:r>
      <w:r w:rsidR="00B60A79">
        <w:br/>
      </w:r>
      <w:r w:rsidRPr="00732A9A">
        <w:t>et de la signalisation lumineuse</w:t>
      </w:r>
      <w:r w:rsidRPr="00B60A79">
        <w:rPr>
          <w:b w:val="0"/>
          <w:bCs/>
          <w:sz w:val="20"/>
          <w:lang w:val="fr-FR"/>
        </w:rPr>
        <w:footnoteReference w:customMarkFollows="1" w:id="2"/>
        <w:t>*</w:t>
      </w:r>
    </w:p>
    <w:p w14:paraId="56CE0E88" w14:textId="32F8CFCB" w:rsidR="002C03A9" w:rsidRPr="00FB51E5" w:rsidRDefault="002C03A9" w:rsidP="00B60A79">
      <w:pPr>
        <w:pStyle w:val="SingleTxtG"/>
        <w:ind w:firstLine="567"/>
        <w:rPr>
          <w:lang w:val="fr-FR"/>
        </w:rPr>
      </w:pPr>
      <w:r w:rsidRPr="00FB51E5">
        <w:rPr>
          <w:lang w:val="fr-FR"/>
        </w:rPr>
        <w:t>Le texte ci-après</w:t>
      </w:r>
      <w:r>
        <w:rPr>
          <w:lang w:val="fr-FR"/>
        </w:rPr>
        <w:t xml:space="preserve">, adopté par le </w:t>
      </w:r>
      <w:r w:rsidRPr="00FB51E5">
        <w:rPr>
          <w:lang w:val="fr-FR"/>
        </w:rPr>
        <w:t>Groupe de travail de l</w:t>
      </w:r>
      <w:r w:rsidR="00D57D1D">
        <w:rPr>
          <w:lang w:val="fr-FR"/>
        </w:rPr>
        <w:t>’</w:t>
      </w:r>
      <w:r w:rsidRPr="00FB51E5">
        <w:rPr>
          <w:lang w:val="fr-FR"/>
        </w:rPr>
        <w:t>éclairage et de la signalisation lumineuse (GRE)</w:t>
      </w:r>
      <w:r>
        <w:rPr>
          <w:lang w:val="fr-FR"/>
        </w:rPr>
        <w:t xml:space="preserve"> à sa </w:t>
      </w:r>
      <w:r w:rsidRPr="006D6E55">
        <w:t>quatre-vingt-dixième session (ECE/TRANS/WP</w:t>
      </w:r>
      <w:r w:rsidR="00971BC0" w:rsidRPr="00971BC0">
        <w:t>.</w:t>
      </w:r>
      <w:r w:rsidRPr="00971BC0">
        <w:t>29</w:t>
      </w:r>
      <w:r w:rsidRPr="006D6E55">
        <w:t>/GRE/</w:t>
      </w:r>
      <w:r w:rsidRPr="00971BC0">
        <w:t>90</w:t>
      </w:r>
      <w:r w:rsidRPr="006D6E55">
        <w:t xml:space="preserve">, </w:t>
      </w:r>
      <w:r w:rsidR="00093D54">
        <w:t>par. </w:t>
      </w:r>
      <w:r w:rsidRPr="00971BC0">
        <w:t>21</w:t>
      </w:r>
      <w:r w:rsidRPr="006D6E55">
        <w:t>)</w:t>
      </w:r>
      <w:r>
        <w:t xml:space="preserve">, </w:t>
      </w:r>
      <w:r w:rsidRPr="00484EE7">
        <w:rPr>
          <w:spacing w:val="-2"/>
        </w:rPr>
        <w:t>est fondé sur le document ECE/TRANS/WP</w:t>
      </w:r>
      <w:r w:rsidR="00971BC0" w:rsidRPr="00971BC0">
        <w:rPr>
          <w:spacing w:val="-2"/>
        </w:rPr>
        <w:t>.</w:t>
      </w:r>
      <w:r w:rsidRPr="00971BC0">
        <w:rPr>
          <w:spacing w:val="-2"/>
        </w:rPr>
        <w:t>29</w:t>
      </w:r>
      <w:r w:rsidRPr="00484EE7">
        <w:rPr>
          <w:spacing w:val="-2"/>
        </w:rPr>
        <w:t>/GRE/</w:t>
      </w:r>
      <w:r w:rsidRPr="00971BC0">
        <w:rPr>
          <w:spacing w:val="-2"/>
        </w:rPr>
        <w:t>2023</w:t>
      </w:r>
      <w:r w:rsidRPr="00484EE7">
        <w:rPr>
          <w:spacing w:val="-2"/>
        </w:rPr>
        <w:t>/</w:t>
      </w:r>
      <w:r w:rsidRPr="00971BC0">
        <w:rPr>
          <w:spacing w:val="-2"/>
        </w:rPr>
        <w:t>12</w:t>
      </w:r>
      <w:r w:rsidRPr="00484EE7">
        <w:rPr>
          <w:spacing w:val="-2"/>
        </w:rPr>
        <w:t>/Rev</w:t>
      </w:r>
      <w:r w:rsidR="00971BC0" w:rsidRPr="00971BC0">
        <w:rPr>
          <w:spacing w:val="-2"/>
        </w:rPr>
        <w:t>.</w:t>
      </w:r>
      <w:r w:rsidRPr="00971BC0">
        <w:rPr>
          <w:spacing w:val="-2"/>
        </w:rPr>
        <w:t>1</w:t>
      </w:r>
      <w:r w:rsidRPr="00484EE7">
        <w:rPr>
          <w:spacing w:val="-2"/>
        </w:rPr>
        <w:t xml:space="preserve">, tel que modifié par le </w:t>
      </w:r>
      <w:r w:rsidRPr="00484EE7">
        <w:rPr>
          <w:spacing w:val="-4"/>
        </w:rPr>
        <w:t>document informel GRE-</w:t>
      </w:r>
      <w:r w:rsidRPr="00971BC0">
        <w:rPr>
          <w:spacing w:val="-4"/>
        </w:rPr>
        <w:t>90</w:t>
      </w:r>
      <w:r w:rsidRPr="00484EE7">
        <w:rPr>
          <w:spacing w:val="-4"/>
        </w:rPr>
        <w:t>-</w:t>
      </w:r>
      <w:r w:rsidRPr="00971BC0">
        <w:rPr>
          <w:spacing w:val="-4"/>
        </w:rPr>
        <w:t>32</w:t>
      </w:r>
      <w:r w:rsidR="00971BC0" w:rsidRPr="00971BC0">
        <w:rPr>
          <w:spacing w:val="-4"/>
        </w:rPr>
        <w:t>.</w:t>
      </w:r>
      <w:r w:rsidRPr="00484EE7">
        <w:rPr>
          <w:spacing w:val="-4"/>
        </w:rPr>
        <w:t xml:space="preserve"> Il est soumis au Forum mondial de l</w:t>
      </w:r>
      <w:r w:rsidR="00D57D1D" w:rsidRPr="00484EE7">
        <w:rPr>
          <w:spacing w:val="-4"/>
        </w:rPr>
        <w:t>’</w:t>
      </w:r>
      <w:r w:rsidRPr="00484EE7">
        <w:rPr>
          <w:spacing w:val="-4"/>
        </w:rPr>
        <w:t>harmonisation des Règlements concernant les véhicules (WP</w:t>
      </w:r>
      <w:r w:rsidR="00971BC0" w:rsidRPr="00971BC0">
        <w:rPr>
          <w:spacing w:val="-4"/>
        </w:rPr>
        <w:t>.</w:t>
      </w:r>
      <w:r w:rsidRPr="00971BC0">
        <w:rPr>
          <w:spacing w:val="-4"/>
        </w:rPr>
        <w:t>29</w:t>
      </w:r>
      <w:r w:rsidRPr="00484EE7">
        <w:rPr>
          <w:spacing w:val="-4"/>
        </w:rPr>
        <w:t>) et au Comité d</w:t>
      </w:r>
      <w:r w:rsidR="00D57D1D" w:rsidRPr="00484EE7">
        <w:rPr>
          <w:spacing w:val="-4"/>
        </w:rPr>
        <w:t>’</w:t>
      </w:r>
      <w:r w:rsidRPr="00484EE7">
        <w:rPr>
          <w:spacing w:val="-4"/>
        </w:rPr>
        <w:t>administration de l</w:t>
      </w:r>
      <w:r w:rsidR="00D57D1D" w:rsidRPr="00484EE7">
        <w:rPr>
          <w:spacing w:val="-4"/>
        </w:rPr>
        <w:t>’</w:t>
      </w:r>
      <w:r w:rsidRPr="00484EE7">
        <w:rPr>
          <w:spacing w:val="-4"/>
        </w:rPr>
        <w:t xml:space="preserve">Accord de </w:t>
      </w:r>
      <w:r w:rsidRPr="00971BC0">
        <w:rPr>
          <w:spacing w:val="-4"/>
        </w:rPr>
        <w:t>1958</w:t>
      </w:r>
      <w:r w:rsidRPr="00484EE7">
        <w:rPr>
          <w:spacing w:val="-4"/>
        </w:rPr>
        <w:t xml:space="preserve"> (AC</w:t>
      </w:r>
      <w:r w:rsidR="00971BC0" w:rsidRPr="00971BC0">
        <w:rPr>
          <w:spacing w:val="-4"/>
        </w:rPr>
        <w:t>.</w:t>
      </w:r>
      <w:r w:rsidRPr="00971BC0">
        <w:rPr>
          <w:spacing w:val="-4"/>
        </w:rPr>
        <w:t>1</w:t>
      </w:r>
      <w:r w:rsidRPr="00484EE7">
        <w:rPr>
          <w:spacing w:val="-4"/>
        </w:rPr>
        <w:t>)</w:t>
      </w:r>
      <w:r w:rsidRPr="006D6E55">
        <w:t xml:space="preserve"> pour examen à leurs sessions de</w:t>
      </w:r>
      <w:r>
        <w:t xml:space="preserve"> novembre </w:t>
      </w:r>
      <w:r w:rsidRPr="00971BC0">
        <w:t>2024</w:t>
      </w:r>
      <w:r w:rsidR="00971BC0" w:rsidRPr="00971BC0">
        <w:t>.</w:t>
      </w:r>
    </w:p>
    <w:p w14:paraId="4FF116D8" w14:textId="77777777" w:rsidR="00B60A79" w:rsidRDefault="00B60A79" w:rsidP="00B60A79">
      <w:pPr>
        <w:pStyle w:val="SingleTxtG"/>
        <w:rPr>
          <w:lang w:val="fr-FR"/>
        </w:rPr>
      </w:pPr>
    </w:p>
    <w:p w14:paraId="3A106208" w14:textId="0C951FC9" w:rsidR="002C03A9" w:rsidRDefault="002C03A9" w:rsidP="00B60A79">
      <w:pPr>
        <w:pStyle w:val="SingleTxtG"/>
        <w:rPr>
          <w:lang w:val="fr-FR"/>
        </w:rPr>
      </w:pPr>
      <w:r>
        <w:rPr>
          <w:lang w:val="fr-FR"/>
        </w:rPr>
        <w:br w:type="page"/>
      </w:r>
    </w:p>
    <w:p w14:paraId="194D7C21" w14:textId="640CD9FE" w:rsidR="00D57D1D" w:rsidRDefault="002C03A9" w:rsidP="00216B71">
      <w:pPr>
        <w:pStyle w:val="SingleTxtG"/>
        <w:suppressAutoHyphens w:val="0"/>
        <w:kinsoku/>
        <w:overflowPunct/>
        <w:autoSpaceDE/>
        <w:autoSpaceDN/>
        <w:adjustRightInd/>
        <w:snapToGrid/>
        <w:ind w:left="2268" w:right="992" w:hanging="1134"/>
        <w:rPr>
          <w:rFonts w:asciiTheme="majorBidi" w:hAnsiTheme="majorBidi" w:cstheme="majorBidi"/>
          <w:lang w:val="fr-FR"/>
        </w:rPr>
      </w:pPr>
      <w:r w:rsidRPr="00971BC0">
        <w:rPr>
          <w:rFonts w:asciiTheme="majorBidi" w:hAnsiTheme="majorBidi" w:cstheme="majorBidi"/>
          <w:i/>
          <w:iCs/>
          <w:lang w:val="fr-FR"/>
        </w:rPr>
        <w:lastRenderedPageBreak/>
        <w:t>Paragraphe 2</w:t>
      </w:r>
      <w:r w:rsidR="00971BC0" w:rsidRPr="00971BC0">
        <w:rPr>
          <w:rFonts w:asciiTheme="majorBidi" w:hAnsiTheme="majorBidi" w:cstheme="majorBidi"/>
          <w:i/>
          <w:iCs/>
          <w:lang w:val="fr-FR"/>
        </w:rPr>
        <w:t>.</w:t>
      </w:r>
      <w:r w:rsidRPr="00971BC0">
        <w:rPr>
          <w:rFonts w:asciiTheme="majorBidi" w:hAnsiTheme="majorBidi" w:cstheme="majorBidi"/>
          <w:i/>
          <w:iCs/>
          <w:lang w:val="fr-FR"/>
        </w:rPr>
        <w:t>4</w:t>
      </w:r>
      <w:r w:rsidR="00971BC0" w:rsidRPr="00971BC0">
        <w:rPr>
          <w:rFonts w:asciiTheme="majorBidi" w:hAnsiTheme="majorBidi" w:cstheme="majorBidi"/>
          <w:i/>
          <w:iCs/>
          <w:lang w:val="fr-FR"/>
        </w:rPr>
        <w:t>.</w:t>
      </w:r>
      <w:r w:rsidRPr="00971BC0">
        <w:rPr>
          <w:rFonts w:asciiTheme="majorBidi" w:hAnsiTheme="majorBidi" w:cstheme="majorBidi"/>
          <w:i/>
          <w:iCs/>
          <w:lang w:val="fr-FR"/>
        </w:rPr>
        <w:t>1</w:t>
      </w:r>
      <w:r w:rsidRPr="00A93AEA">
        <w:rPr>
          <w:rFonts w:asciiTheme="majorBidi" w:hAnsiTheme="majorBidi" w:cstheme="majorBidi"/>
          <w:lang w:val="fr-FR"/>
        </w:rPr>
        <w:t xml:space="preserve">, </w:t>
      </w:r>
      <w:r w:rsidRPr="00971BC0">
        <w:rPr>
          <w:rFonts w:asciiTheme="majorBidi" w:hAnsiTheme="majorBidi" w:cstheme="majorBidi"/>
          <w:i/>
          <w:iCs/>
          <w:lang w:val="fr-FR"/>
        </w:rPr>
        <w:t>deuxième phrase</w:t>
      </w:r>
      <w:r w:rsidRPr="00B54250">
        <w:rPr>
          <w:rFonts w:asciiTheme="majorBidi" w:hAnsiTheme="majorBidi" w:cstheme="majorBidi"/>
          <w:lang w:val="fr-FR"/>
        </w:rPr>
        <w:t>, remplacer « </w:t>
      </w:r>
      <w:r w:rsidRPr="00971BC0">
        <w:rPr>
          <w:rFonts w:asciiTheme="majorBidi" w:hAnsiTheme="majorBidi" w:cstheme="majorBidi"/>
          <w:lang w:val="fr-FR"/>
        </w:rPr>
        <w:t>2</w:t>
      </w:r>
      <w:r w:rsidR="005A102B" w:rsidRPr="00B54250">
        <w:rPr>
          <w:rFonts w:asciiTheme="majorBidi" w:hAnsiTheme="majorBidi" w:cstheme="majorBidi"/>
          <w:lang w:val="fr-FR"/>
        </w:rPr>
        <w:t>.</w:t>
      </w:r>
      <w:r w:rsidRPr="00971BC0">
        <w:rPr>
          <w:rFonts w:asciiTheme="majorBidi" w:hAnsiTheme="majorBidi" w:cstheme="majorBidi"/>
          <w:lang w:val="fr-FR"/>
        </w:rPr>
        <w:t>5</w:t>
      </w:r>
      <w:r w:rsidR="005A102B" w:rsidRPr="00B54250">
        <w:rPr>
          <w:rFonts w:asciiTheme="majorBidi" w:hAnsiTheme="majorBidi" w:cstheme="majorBidi"/>
          <w:lang w:val="fr-FR"/>
        </w:rPr>
        <w:t>.</w:t>
      </w:r>
      <w:r w:rsidRPr="00971BC0">
        <w:rPr>
          <w:rFonts w:asciiTheme="majorBidi" w:hAnsiTheme="majorBidi" w:cstheme="majorBidi"/>
          <w:lang w:val="fr-FR"/>
        </w:rPr>
        <w:t>2</w:t>
      </w:r>
      <w:r w:rsidRPr="00B54250">
        <w:rPr>
          <w:rFonts w:asciiTheme="majorBidi" w:hAnsiTheme="majorBidi" w:cstheme="majorBidi"/>
          <w:lang w:val="fr-FR"/>
        </w:rPr>
        <w:t> » par « </w:t>
      </w:r>
      <w:r w:rsidRPr="00971BC0">
        <w:rPr>
          <w:rFonts w:asciiTheme="majorBidi" w:hAnsiTheme="majorBidi" w:cstheme="majorBidi"/>
          <w:lang w:val="fr-FR"/>
        </w:rPr>
        <w:t>2</w:t>
      </w:r>
      <w:r w:rsidR="005A102B" w:rsidRPr="00B54250">
        <w:rPr>
          <w:rFonts w:asciiTheme="majorBidi" w:hAnsiTheme="majorBidi" w:cstheme="majorBidi"/>
          <w:lang w:val="fr-FR"/>
        </w:rPr>
        <w:t>.</w:t>
      </w:r>
      <w:r w:rsidRPr="00971BC0">
        <w:rPr>
          <w:rFonts w:asciiTheme="majorBidi" w:hAnsiTheme="majorBidi" w:cstheme="majorBidi"/>
          <w:lang w:val="fr-FR"/>
        </w:rPr>
        <w:t>4</w:t>
      </w:r>
      <w:r w:rsidR="005A102B" w:rsidRPr="00B54250">
        <w:rPr>
          <w:rFonts w:asciiTheme="majorBidi" w:hAnsiTheme="majorBidi" w:cstheme="majorBidi"/>
          <w:lang w:val="fr-FR"/>
        </w:rPr>
        <w:t>.</w:t>
      </w:r>
      <w:r w:rsidRPr="00971BC0">
        <w:rPr>
          <w:rFonts w:asciiTheme="majorBidi" w:hAnsiTheme="majorBidi" w:cstheme="majorBidi"/>
          <w:lang w:val="fr-FR"/>
        </w:rPr>
        <w:t>2</w:t>
      </w:r>
      <w:r w:rsidRPr="00B54250">
        <w:rPr>
          <w:rFonts w:asciiTheme="majorBidi" w:hAnsiTheme="majorBidi" w:cstheme="majorBidi"/>
          <w:lang w:val="fr-FR"/>
        </w:rPr>
        <w:t> »</w:t>
      </w:r>
      <w:r w:rsidR="005A102B" w:rsidRPr="00B54250">
        <w:rPr>
          <w:rFonts w:asciiTheme="majorBidi" w:hAnsiTheme="majorBidi" w:cstheme="majorBidi"/>
          <w:lang w:val="fr-FR"/>
        </w:rPr>
        <w:t>.</w:t>
      </w:r>
    </w:p>
    <w:p w14:paraId="05AB3741" w14:textId="77F73210" w:rsidR="002C03A9" w:rsidRPr="00A93AEA" w:rsidRDefault="002C03A9" w:rsidP="00216B71">
      <w:pPr>
        <w:pStyle w:val="SingleTxtG"/>
        <w:suppressAutoHyphens w:val="0"/>
        <w:kinsoku/>
        <w:overflowPunct/>
        <w:autoSpaceDE/>
        <w:autoSpaceDN/>
        <w:adjustRightInd/>
        <w:snapToGrid/>
        <w:ind w:left="2268" w:right="992" w:hanging="1134"/>
        <w:rPr>
          <w:rFonts w:asciiTheme="majorBidi" w:hAnsiTheme="majorBidi" w:cstheme="majorBidi"/>
          <w:lang w:val="fr-FR"/>
        </w:rPr>
      </w:pPr>
      <w:r w:rsidRPr="00971BC0">
        <w:rPr>
          <w:rFonts w:asciiTheme="majorBidi" w:hAnsiTheme="majorBidi" w:cstheme="majorBidi"/>
          <w:i/>
          <w:iCs/>
          <w:lang w:val="fr-FR"/>
        </w:rPr>
        <w:t>Paragraphe 3</w:t>
      </w:r>
      <w:r w:rsidR="00971BC0" w:rsidRPr="00971BC0">
        <w:rPr>
          <w:rFonts w:asciiTheme="majorBidi" w:hAnsiTheme="majorBidi" w:cstheme="majorBidi"/>
          <w:i/>
          <w:iCs/>
          <w:lang w:val="fr-FR"/>
        </w:rPr>
        <w:t>.</w:t>
      </w:r>
      <w:r w:rsidRPr="00971BC0">
        <w:rPr>
          <w:rFonts w:asciiTheme="majorBidi" w:hAnsiTheme="majorBidi" w:cstheme="majorBidi"/>
          <w:i/>
          <w:iCs/>
          <w:lang w:val="fr-FR"/>
        </w:rPr>
        <w:t>2</w:t>
      </w:r>
      <w:r w:rsidR="00971BC0" w:rsidRPr="00971BC0">
        <w:rPr>
          <w:rFonts w:asciiTheme="majorBidi" w:hAnsiTheme="majorBidi" w:cstheme="majorBidi"/>
          <w:i/>
          <w:iCs/>
          <w:lang w:val="fr-FR"/>
        </w:rPr>
        <w:t>.</w:t>
      </w:r>
      <w:r w:rsidRPr="00971BC0">
        <w:rPr>
          <w:rFonts w:asciiTheme="majorBidi" w:hAnsiTheme="majorBidi" w:cstheme="majorBidi"/>
          <w:i/>
          <w:iCs/>
          <w:lang w:val="fr-FR"/>
        </w:rPr>
        <w:t>5</w:t>
      </w:r>
      <w:r w:rsidRPr="00A93AEA">
        <w:rPr>
          <w:rFonts w:asciiTheme="majorBidi" w:hAnsiTheme="majorBidi" w:cstheme="majorBidi"/>
          <w:lang w:val="fr-FR"/>
        </w:rPr>
        <w:t xml:space="preserve">, </w:t>
      </w:r>
      <w:r>
        <w:rPr>
          <w:rFonts w:asciiTheme="majorBidi" w:hAnsiTheme="majorBidi" w:cstheme="majorBidi"/>
          <w:lang w:val="fr-FR"/>
        </w:rPr>
        <w:t>remplacer « </w:t>
      </w:r>
      <w:r w:rsidRPr="00971BC0">
        <w:rPr>
          <w:rFonts w:asciiTheme="majorBidi" w:hAnsiTheme="majorBidi" w:cstheme="majorBidi"/>
          <w:lang w:val="fr-FR"/>
        </w:rPr>
        <w:t>2</w:t>
      </w:r>
      <w:r w:rsidR="00971BC0" w:rsidRPr="00971BC0">
        <w:rPr>
          <w:rFonts w:asciiTheme="majorBidi" w:hAnsiTheme="majorBidi" w:cstheme="majorBidi"/>
          <w:lang w:val="fr-FR"/>
        </w:rPr>
        <w:t>.</w:t>
      </w:r>
      <w:r w:rsidRPr="00971BC0">
        <w:rPr>
          <w:rFonts w:asciiTheme="majorBidi" w:hAnsiTheme="majorBidi" w:cstheme="majorBidi"/>
          <w:lang w:val="fr-FR"/>
        </w:rPr>
        <w:t>10</w:t>
      </w:r>
      <w:r>
        <w:rPr>
          <w:rFonts w:asciiTheme="majorBidi" w:hAnsiTheme="majorBidi" w:cstheme="majorBidi"/>
          <w:lang w:val="fr-FR"/>
        </w:rPr>
        <w:t> » par « </w:t>
      </w:r>
      <w:r w:rsidRPr="00971BC0">
        <w:rPr>
          <w:rFonts w:asciiTheme="majorBidi" w:hAnsiTheme="majorBidi" w:cstheme="majorBidi"/>
          <w:lang w:val="fr-FR"/>
        </w:rPr>
        <w:t>2</w:t>
      </w:r>
      <w:r w:rsidR="00971BC0" w:rsidRPr="00971BC0">
        <w:rPr>
          <w:rFonts w:asciiTheme="majorBidi" w:hAnsiTheme="majorBidi" w:cstheme="majorBidi"/>
          <w:lang w:val="fr-FR"/>
        </w:rPr>
        <w:t>.</w:t>
      </w:r>
      <w:r w:rsidRPr="00971BC0">
        <w:rPr>
          <w:rFonts w:asciiTheme="majorBidi" w:hAnsiTheme="majorBidi" w:cstheme="majorBidi"/>
          <w:lang w:val="fr-FR"/>
        </w:rPr>
        <w:t>5</w:t>
      </w:r>
      <w:r>
        <w:rPr>
          <w:rFonts w:asciiTheme="majorBidi" w:hAnsiTheme="majorBidi" w:cstheme="majorBidi"/>
          <w:lang w:val="fr-FR"/>
        </w:rPr>
        <w:t> »</w:t>
      </w:r>
      <w:r w:rsidR="00971BC0" w:rsidRPr="00971BC0">
        <w:rPr>
          <w:rFonts w:asciiTheme="majorBidi" w:hAnsiTheme="majorBidi" w:cstheme="majorBidi"/>
          <w:lang w:val="fr-FR"/>
        </w:rPr>
        <w:t>.</w:t>
      </w:r>
    </w:p>
    <w:p w14:paraId="14736ECA" w14:textId="34E9DC4F" w:rsidR="002C03A9" w:rsidRPr="00A93AEA" w:rsidRDefault="002C03A9" w:rsidP="00216B71">
      <w:pPr>
        <w:pStyle w:val="SingleTxtG"/>
        <w:suppressAutoHyphens w:val="0"/>
        <w:kinsoku/>
        <w:overflowPunct/>
        <w:autoSpaceDE/>
        <w:autoSpaceDN/>
        <w:adjustRightInd/>
        <w:snapToGrid/>
        <w:ind w:left="2268" w:right="992" w:hanging="1134"/>
        <w:rPr>
          <w:rFonts w:asciiTheme="majorBidi" w:hAnsiTheme="majorBidi" w:cstheme="majorBidi"/>
          <w:bCs/>
          <w:lang w:val="fr-FR"/>
        </w:rPr>
      </w:pPr>
      <w:r w:rsidRPr="00971BC0">
        <w:rPr>
          <w:rFonts w:asciiTheme="majorBidi" w:hAnsiTheme="majorBidi" w:cstheme="majorBidi"/>
          <w:i/>
          <w:iCs/>
          <w:lang w:val="fr-FR"/>
        </w:rPr>
        <w:t>Paragraphe 3</w:t>
      </w:r>
      <w:r w:rsidR="00971BC0" w:rsidRPr="00971BC0">
        <w:rPr>
          <w:rFonts w:asciiTheme="majorBidi" w:hAnsiTheme="majorBidi" w:cstheme="majorBidi"/>
          <w:i/>
          <w:iCs/>
          <w:lang w:val="fr-FR"/>
        </w:rPr>
        <w:t>.</w:t>
      </w:r>
      <w:r w:rsidRPr="00971BC0">
        <w:rPr>
          <w:rFonts w:asciiTheme="majorBidi" w:hAnsiTheme="majorBidi" w:cstheme="majorBidi"/>
          <w:i/>
          <w:iCs/>
          <w:lang w:val="fr-FR"/>
        </w:rPr>
        <w:t>3</w:t>
      </w:r>
      <w:r w:rsidRPr="00A93AEA">
        <w:rPr>
          <w:rFonts w:asciiTheme="majorBidi" w:hAnsiTheme="majorBidi" w:cstheme="majorBidi"/>
          <w:lang w:val="fr-FR"/>
        </w:rPr>
        <w:t>, lire</w:t>
      </w:r>
      <w:r w:rsidR="00D57D1D">
        <w:rPr>
          <w:rFonts w:asciiTheme="majorBidi" w:hAnsiTheme="majorBidi" w:cstheme="majorBidi"/>
          <w:bCs/>
          <w:lang w:val="fr-FR"/>
        </w:rPr>
        <w:t> :</w:t>
      </w:r>
    </w:p>
    <w:p w14:paraId="2B6DFB60" w14:textId="6D11B7B6" w:rsidR="002C03A9" w:rsidRPr="00A93AEA" w:rsidRDefault="002C03A9" w:rsidP="00216B71">
      <w:pPr>
        <w:pStyle w:val="SingleTxtG"/>
        <w:tabs>
          <w:tab w:val="clear" w:pos="1701"/>
          <w:tab w:val="clear" w:pos="2835"/>
        </w:tabs>
        <w:suppressAutoHyphens w:val="0"/>
        <w:kinsoku/>
        <w:overflowPunct/>
        <w:autoSpaceDE/>
        <w:autoSpaceDN/>
        <w:adjustRightInd/>
        <w:snapToGrid/>
        <w:ind w:left="2268" w:right="992" w:hanging="1134"/>
        <w:rPr>
          <w:rFonts w:asciiTheme="majorBidi" w:hAnsiTheme="majorBidi" w:cstheme="majorBidi"/>
          <w:lang w:val="fr-FR"/>
        </w:rPr>
      </w:pPr>
      <w:r w:rsidRPr="00A93AEA">
        <w:rPr>
          <w:rFonts w:asciiTheme="majorBidi" w:hAnsiTheme="majorBidi" w:cstheme="majorBidi"/>
          <w:lang w:val="fr-FR"/>
        </w:rPr>
        <w:t>« </w:t>
      </w:r>
      <w:r w:rsidRPr="00971BC0">
        <w:rPr>
          <w:rFonts w:asciiTheme="majorBidi" w:hAnsiTheme="majorBidi" w:cstheme="majorBidi"/>
          <w:lang w:val="fr-FR"/>
        </w:rPr>
        <w:t>3</w:t>
      </w:r>
      <w:r w:rsidR="00971BC0" w:rsidRPr="00971BC0">
        <w:rPr>
          <w:rFonts w:asciiTheme="majorBidi" w:hAnsiTheme="majorBidi" w:cstheme="majorBidi"/>
          <w:lang w:val="fr-FR"/>
        </w:rPr>
        <w:t>.</w:t>
      </w:r>
      <w:r w:rsidRPr="00971BC0">
        <w:rPr>
          <w:rFonts w:asciiTheme="majorBidi" w:hAnsiTheme="majorBidi" w:cstheme="majorBidi"/>
          <w:lang w:val="fr-FR"/>
        </w:rPr>
        <w:t>3</w:t>
      </w:r>
      <w:r w:rsidRPr="00A93AEA">
        <w:rPr>
          <w:rFonts w:asciiTheme="majorBidi" w:hAnsiTheme="majorBidi" w:cstheme="majorBidi"/>
          <w:b/>
          <w:bCs/>
          <w:lang w:val="fr-FR"/>
        </w:rPr>
        <w:tab/>
      </w:r>
      <w:r w:rsidRPr="006D5FFB">
        <w:rPr>
          <w:rFonts w:asciiTheme="majorBidi" w:hAnsiTheme="majorBidi" w:cstheme="majorBidi"/>
          <w:lang w:val="fr-FR"/>
        </w:rPr>
        <w:t>Un véhicule à vide muni d</w:t>
      </w:r>
      <w:r w:rsidR="00D57D1D" w:rsidRPr="006D5FFB">
        <w:rPr>
          <w:rFonts w:asciiTheme="majorBidi" w:hAnsiTheme="majorBidi" w:cstheme="majorBidi"/>
          <w:lang w:val="fr-FR"/>
        </w:rPr>
        <w:t>’</w:t>
      </w:r>
      <w:r w:rsidRPr="006D5FFB">
        <w:rPr>
          <w:rFonts w:asciiTheme="majorBidi" w:hAnsiTheme="majorBidi" w:cstheme="majorBidi"/>
          <w:lang w:val="fr-FR"/>
        </w:rPr>
        <w:t>un équipement complet d</w:t>
      </w:r>
      <w:r w:rsidR="00D57D1D" w:rsidRPr="006D5FFB">
        <w:rPr>
          <w:rFonts w:asciiTheme="majorBidi" w:hAnsiTheme="majorBidi" w:cstheme="majorBidi"/>
          <w:lang w:val="fr-FR"/>
        </w:rPr>
        <w:t>’</w:t>
      </w:r>
      <w:r w:rsidRPr="006D5FFB">
        <w:rPr>
          <w:rFonts w:asciiTheme="majorBidi" w:hAnsiTheme="majorBidi" w:cstheme="majorBidi"/>
          <w:lang w:val="fr-FR"/>
        </w:rPr>
        <w:t xml:space="preserve">éclairage et de signalisation lumineuse tel que décrit au paragraphe </w:t>
      </w:r>
      <w:r w:rsidRPr="00971BC0">
        <w:rPr>
          <w:rFonts w:asciiTheme="majorBidi" w:hAnsiTheme="majorBidi" w:cstheme="majorBidi"/>
          <w:lang w:val="fr-FR"/>
        </w:rPr>
        <w:t>3</w:t>
      </w:r>
      <w:r w:rsidR="00971BC0" w:rsidRPr="00971BC0">
        <w:rPr>
          <w:rFonts w:asciiTheme="majorBidi" w:hAnsiTheme="majorBidi" w:cstheme="majorBidi"/>
          <w:lang w:val="fr-FR"/>
        </w:rPr>
        <w:t>.</w:t>
      </w:r>
      <w:r w:rsidRPr="00971BC0">
        <w:rPr>
          <w:rFonts w:asciiTheme="majorBidi" w:hAnsiTheme="majorBidi" w:cstheme="majorBidi"/>
          <w:lang w:val="fr-FR"/>
        </w:rPr>
        <w:t>2</w:t>
      </w:r>
      <w:r w:rsidR="00971BC0" w:rsidRPr="00971BC0">
        <w:rPr>
          <w:rFonts w:asciiTheme="majorBidi" w:hAnsiTheme="majorBidi" w:cstheme="majorBidi"/>
          <w:lang w:val="fr-FR"/>
        </w:rPr>
        <w:t>.</w:t>
      </w:r>
      <w:r w:rsidRPr="00971BC0">
        <w:rPr>
          <w:rFonts w:asciiTheme="majorBidi" w:hAnsiTheme="majorBidi" w:cstheme="majorBidi"/>
          <w:lang w:val="fr-FR"/>
        </w:rPr>
        <w:t>2</w:t>
      </w:r>
      <w:r w:rsidRPr="006D5FFB">
        <w:rPr>
          <w:rFonts w:asciiTheme="majorBidi" w:hAnsiTheme="majorBidi" w:cstheme="majorBidi"/>
          <w:lang w:val="fr-FR"/>
        </w:rPr>
        <w:t xml:space="preserve"> ci-dessus, représentatif du type de véhicule à homologuer, doit être présenté au service technique responsable de l</w:t>
      </w:r>
      <w:r w:rsidR="00D57D1D" w:rsidRPr="006D5FFB">
        <w:rPr>
          <w:rFonts w:asciiTheme="majorBidi" w:hAnsiTheme="majorBidi" w:cstheme="majorBidi"/>
          <w:lang w:val="fr-FR"/>
        </w:rPr>
        <w:t>’</w:t>
      </w:r>
      <w:r w:rsidRPr="006D5FFB">
        <w:rPr>
          <w:rFonts w:asciiTheme="majorBidi" w:hAnsiTheme="majorBidi" w:cstheme="majorBidi"/>
          <w:lang w:val="fr-FR"/>
        </w:rPr>
        <w:t>exécution des essais d</w:t>
      </w:r>
      <w:r w:rsidR="00D57D1D" w:rsidRPr="006D5FFB">
        <w:rPr>
          <w:rFonts w:asciiTheme="majorBidi" w:hAnsiTheme="majorBidi" w:cstheme="majorBidi"/>
          <w:lang w:val="fr-FR"/>
        </w:rPr>
        <w:t>’</w:t>
      </w:r>
      <w:r w:rsidRPr="006D5FFB">
        <w:rPr>
          <w:rFonts w:asciiTheme="majorBidi" w:hAnsiTheme="majorBidi" w:cstheme="majorBidi"/>
          <w:lang w:val="fr-FR"/>
        </w:rPr>
        <w:t>homologation</w:t>
      </w:r>
      <w:r w:rsidR="00971BC0" w:rsidRPr="00971BC0">
        <w:rPr>
          <w:rFonts w:asciiTheme="majorBidi" w:hAnsiTheme="majorBidi" w:cstheme="majorBidi"/>
          <w:lang w:val="fr-FR"/>
        </w:rPr>
        <w:t>.</w:t>
      </w:r>
      <w:r w:rsidRPr="006D5FFB">
        <w:rPr>
          <w:rFonts w:asciiTheme="majorBidi" w:hAnsiTheme="majorBidi" w:cstheme="majorBidi"/>
          <w:lang w:val="fr-FR"/>
        </w:rPr>
        <w:t> »</w:t>
      </w:r>
      <w:r w:rsidR="00971BC0" w:rsidRPr="00971BC0">
        <w:rPr>
          <w:rFonts w:asciiTheme="majorBidi" w:hAnsiTheme="majorBidi" w:cstheme="majorBidi"/>
          <w:lang w:val="fr-FR"/>
        </w:rPr>
        <w:t>.</w:t>
      </w:r>
    </w:p>
    <w:p w14:paraId="355149FF" w14:textId="324202A0" w:rsidR="002C03A9" w:rsidRPr="00A93AEA" w:rsidRDefault="002C03A9" w:rsidP="00216B71">
      <w:pPr>
        <w:pStyle w:val="SingleTxtG"/>
        <w:suppressAutoHyphens w:val="0"/>
        <w:kinsoku/>
        <w:overflowPunct/>
        <w:autoSpaceDE/>
        <w:autoSpaceDN/>
        <w:adjustRightInd/>
        <w:snapToGrid/>
        <w:ind w:left="2268" w:right="992" w:hanging="1134"/>
        <w:rPr>
          <w:rFonts w:asciiTheme="majorBidi" w:hAnsiTheme="majorBidi" w:cstheme="majorBidi"/>
          <w:bCs/>
          <w:lang w:val="fr-FR"/>
        </w:rPr>
      </w:pPr>
      <w:r w:rsidRPr="00971BC0">
        <w:rPr>
          <w:rFonts w:asciiTheme="majorBidi" w:hAnsiTheme="majorBidi" w:cstheme="majorBidi"/>
          <w:i/>
          <w:iCs/>
          <w:lang w:val="fr-FR"/>
        </w:rPr>
        <w:t>Ajouter le nouveau paragraphe 5</w:t>
      </w:r>
      <w:r w:rsidR="00971BC0" w:rsidRPr="00971BC0">
        <w:rPr>
          <w:rFonts w:asciiTheme="majorBidi" w:hAnsiTheme="majorBidi" w:cstheme="majorBidi"/>
          <w:i/>
          <w:iCs/>
          <w:lang w:val="fr-FR"/>
        </w:rPr>
        <w:t>.</w:t>
      </w:r>
      <w:r w:rsidRPr="00971BC0">
        <w:rPr>
          <w:rFonts w:asciiTheme="majorBidi" w:hAnsiTheme="majorBidi" w:cstheme="majorBidi"/>
          <w:i/>
          <w:iCs/>
          <w:lang w:val="fr-FR"/>
        </w:rPr>
        <w:t>22</w:t>
      </w:r>
      <w:r w:rsidRPr="00A93AEA">
        <w:rPr>
          <w:rFonts w:asciiTheme="majorBidi" w:hAnsiTheme="majorBidi" w:cstheme="majorBidi"/>
          <w:lang w:val="fr-FR"/>
        </w:rPr>
        <w:t>, libellé comme suit</w:t>
      </w:r>
      <w:r w:rsidR="00D57D1D">
        <w:rPr>
          <w:rFonts w:asciiTheme="majorBidi" w:hAnsiTheme="majorBidi" w:cstheme="majorBidi"/>
          <w:bCs/>
          <w:lang w:val="fr-FR"/>
        </w:rPr>
        <w:t> :</w:t>
      </w:r>
    </w:p>
    <w:p w14:paraId="0A90975A" w14:textId="12CE4729" w:rsidR="002C03A9" w:rsidRPr="00BC6BDC" w:rsidRDefault="002C03A9" w:rsidP="00216B71">
      <w:pPr>
        <w:pStyle w:val="SingleTxtG"/>
        <w:tabs>
          <w:tab w:val="clear" w:pos="1701"/>
          <w:tab w:val="clear" w:pos="2835"/>
        </w:tabs>
        <w:suppressAutoHyphens w:val="0"/>
        <w:kinsoku/>
        <w:overflowPunct/>
        <w:autoSpaceDE/>
        <w:autoSpaceDN/>
        <w:adjustRightInd/>
        <w:snapToGrid/>
        <w:spacing w:after="100"/>
        <w:ind w:left="2268" w:right="992" w:hanging="1134"/>
        <w:rPr>
          <w:rFonts w:asciiTheme="majorBidi" w:hAnsiTheme="majorBidi" w:cstheme="majorBidi"/>
          <w:lang w:val="fr-FR"/>
        </w:rPr>
      </w:pPr>
      <w:r w:rsidRPr="00BC6BDC">
        <w:rPr>
          <w:rFonts w:asciiTheme="majorBidi" w:hAnsiTheme="majorBidi" w:cstheme="majorBidi"/>
          <w:lang w:val="fr-FR"/>
        </w:rPr>
        <w:t>«</w:t>
      </w:r>
      <w:r w:rsidRPr="00DC130A">
        <w:rPr>
          <w:rFonts w:asciiTheme="majorBidi" w:hAnsiTheme="majorBidi" w:cstheme="majorBidi"/>
          <w:lang w:val="fr-FR"/>
        </w:rPr>
        <w:t> </w:t>
      </w:r>
      <w:r w:rsidRPr="00971BC0">
        <w:rPr>
          <w:rFonts w:asciiTheme="majorBidi" w:hAnsiTheme="majorBidi" w:cstheme="majorBidi"/>
          <w:lang w:val="fr-FR"/>
        </w:rPr>
        <w:t>5</w:t>
      </w:r>
      <w:r w:rsidR="00971BC0" w:rsidRPr="00971BC0">
        <w:rPr>
          <w:rFonts w:asciiTheme="majorBidi" w:hAnsiTheme="majorBidi" w:cstheme="majorBidi"/>
          <w:lang w:val="fr-FR"/>
        </w:rPr>
        <w:t>.</w:t>
      </w:r>
      <w:r w:rsidRPr="00971BC0">
        <w:rPr>
          <w:rFonts w:asciiTheme="majorBidi" w:hAnsiTheme="majorBidi" w:cstheme="majorBidi"/>
          <w:lang w:val="fr-FR"/>
        </w:rPr>
        <w:t>22</w:t>
      </w:r>
      <w:r w:rsidRPr="00DC130A">
        <w:rPr>
          <w:rFonts w:asciiTheme="majorBidi" w:hAnsiTheme="majorBidi" w:cstheme="majorBidi"/>
          <w:lang w:val="fr-FR"/>
        </w:rPr>
        <w:tab/>
        <w:t xml:space="preserve">Tous les feux (dispositifs) doivent, le cas échéant, être homologués </w:t>
      </w:r>
      <w:r>
        <w:rPr>
          <w:rFonts w:asciiTheme="majorBidi" w:hAnsiTheme="majorBidi" w:cstheme="majorBidi"/>
          <w:lang w:val="fr-FR"/>
        </w:rPr>
        <w:t>au titre des</w:t>
      </w:r>
      <w:r w:rsidRPr="00DC130A">
        <w:rPr>
          <w:rFonts w:asciiTheme="majorBidi" w:hAnsiTheme="majorBidi" w:cstheme="majorBidi"/>
          <w:lang w:val="fr-FR"/>
        </w:rPr>
        <w:t xml:space="preserve"> Règlements ONU applicables, comme indiqué dans les alinéas pertinents du paragraphe </w:t>
      </w:r>
      <w:r w:rsidRPr="00971BC0">
        <w:rPr>
          <w:rFonts w:asciiTheme="majorBidi" w:hAnsiTheme="majorBidi" w:cstheme="majorBidi"/>
          <w:lang w:val="fr-FR"/>
        </w:rPr>
        <w:t>6</w:t>
      </w:r>
      <w:r w:rsidRPr="00DC130A">
        <w:rPr>
          <w:rFonts w:asciiTheme="majorBidi" w:hAnsiTheme="majorBidi" w:cstheme="majorBidi"/>
          <w:lang w:val="fr-FR"/>
        </w:rPr>
        <w:t xml:space="preserve"> du présent Règlement, lorsqu</w:t>
      </w:r>
      <w:r w:rsidR="00D57D1D">
        <w:rPr>
          <w:rFonts w:asciiTheme="majorBidi" w:hAnsiTheme="majorBidi" w:cstheme="majorBidi"/>
          <w:lang w:val="fr-FR"/>
        </w:rPr>
        <w:t>’</w:t>
      </w:r>
      <w:r w:rsidRPr="00DC130A">
        <w:rPr>
          <w:rFonts w:asciiTheme="majorBidi" w:hAnsiTheme="majorBidi" w:cstheme="majorBidi"/>
          <w:lang w:val="fr-FR"/>
        </w:rPr>
        <w:t>ils sont installés sur un véhicule</w:t>
      </w:r>
      <w:r w:rsidR="00971BC0" w:rsidRPr="00971BC0">
        <w:rPr>
          <w:rFonts w:asciiTheme="majorBidi" w:hAnsiTheme="majorBidi" w:cstheme="majorBidi"/>
          <w:lang w:val="fr-FR"/>
        </w:rPr>
        <w:t>.</w:t>
      </w:r>
      <w:r w:rsidRPr="00BC6BDC">
        <w:rPr>
          <w:rFonts w:asciiTheme="majorBidi" w:hAnsiTheme="majorBidi" w:cstheme="majorBidi"/>
          <w:lang w:val="fr-FR"/>
        </w:rPr>
        <w:t> »</w:t>
      </w:r>
      <w:r w:rsidR="00971BC0" w:rsidRPr="00971BC0">
        <w:rPr>
          <w:rFonts w:asciiTheme="majorBidi" w:hAnsiTheme="majorBidi" w:cstheme="majorBidi"/>
          <w:lang w:val="fr-FR"/>
        </w:rPr>
        <w:t>.</w:t>
      </w:r>
    </w:p>
    <w:p w14:paraId="680B17C2" w14:textId="42DB0F5E" w:rsidR="002C03A9" w:rsidRPr="00A93AEA" w:rsidRDefault="002C03A9" w:rsidP="00216B71">
      <w:pPr>
        <w:pStyle w:val="SingleTxtG"/>
        <w:suppressAutoHyphens w:val="0"/>
        <w:kinsoku/>
        <w:overflowPunct/>
        <w:autoSpaceDE/>
        <w:autoSpaceDN/>
        <w:adjustRightInd/>
        <w:snapToGrid/>
        <w:spacing w:after="100"/>
        <w:ind w:left="2268" w:right="992" w:hanging="1134"/>
        <w:rPr>
          <w:rFonts w:asciiTheme="majorBidi" w:hAnsiTheme="majorBidi" w:cstheme="majorBidi"/>
          <w:lang w:val="fr-FR"/>
        </w:rPr>
      </w:pPr>
      <w:r w:rsidRPr="00971BC0">
        <w:rPr>
          <w:rFonts w:asciiTheme="majorBidi" w:hAnsiTheme="majorBidi" w:cstheme="majorBidi"/>
          <w:i/>
          <w:iCs/>
          <w:lang w:val="fr-FR"/>
        </w:rPr>
        <w:t>Paragraphe 6</w:t>
      </w:r>
      <w:r w:rsidR="00971BC0" w:rsidRPr="00971BC0">
        <w:rPr>
          <w:rFonts w:asciiTheme="majorBidi" w:hAnsiTheme="majorBidi" w:cstheme="majorBidi"/>
          <w:i/>
          <w:iCs/>
          <w:lang w:val="fr-FR"/>
        </w:rPr>
        <w:t>.</w:t>
      </w:r>
      <w:r w:rsidRPr="00971BC0">
        <w:rPr>
          <w:rFonts w:asciiTheme="majorBidi" w:hAnsiTheme="majorBidi" w:cstheme="majorBidi"/>
          <w:i/>
          <w:iCs/>
          <w:lang w:val="fr-FR"/>
        </w:rPr>
        <w:t>2</w:t>
      </w:r>
      <w:r w:rsidR="00971BC0" w:rsidRPr="00971BC0">
        <w:rPr>
          <w:rFonts w:asciiTheme="majorBidi" w:hAnsiTheme="majorBidi" w:cstheme="majorBidi"/>
          <w:i/>
          <w:iCs/>
          <w:lang w:val="fr-FR"/>
        </w:rPr>
        <w:t>.</w:t>
      </w:r>
      <w:r w:rsidRPr="00971BC0">
        <w:rPr>
          <w:rFonts w:asciiTheme="majorBidi" w:hAnsiTheme="majorBidi" w:cstheme="majorBidi"/>
          <w:i/>
          <w:iCs/>
          <w:lang w:val="fr-FR"/>
        </w:rPr>
        <w:t>5</w:t>
      </w:r>
      <w:r w:rsidRPr="00A93AEA">
        <w:rPr>
          <w:rFonts w:asciiTheme="majorBidi" w:hAnsiTheme="majorBidi" w:cstheme="majorBidi"/>
          <w:lang w:val="fr-FR"/>
        </w:rPr>
        <w:t>, lire</w:t>
      </w:r>
      <w:r w:rsidR="00D57D1D">
        <w:rPr>
          <w:rFonts w:asciiTheme="majorBidi" w:hAnsiTheme="majorBidi" w:cstheme="majorBidi"/>
          <w:lang w:val="fr-FR"/>
        </w:rPr>
        <w:t> :</w:t>
      </w:r>
    </w:p>
    <w:p w14:paraId="0C9B52EF" w14:textId="6BD4709E" w:rsidR="002C03A9" w:rsidRPr="00A93AEA" w:rsidRDefault="002C03A9" w:rsidP="00216B71">
      <w:pPr>
        <w:pStyle w:val="SingleTxtG"/>
        <w:tabs>
          <w:tab w:val="clear" w:pos="1701"/>
          <w:tab w:val="clear" w:pos="2835"/>
          <w:tab w:val="left" w:pos="4820"/>
        </w:tabs>
        <w:suppressAutoHyphens w:val="0"/>
        <w:kinsoku/>
        <w:overflowPunct/>
        <w:autoSpaceDE/>
        <w:autoSpaceDN/>
        <w:adjustRightInd/>
        <w:snapToGrid/>
        <w:spacing w:after="100"/>
        <w:ind w:left="4820" w:right="992" w:hanging="3686"/>
        <w:rPr>
          <w:rFonts w:asciiTheme="majorBidi" w:hAnsiTheme="majorBidi" w:cstheme="majorBidi"/>
          <w:lang w:val="fr-FR"/>
        </w:rPr>
      </w:pPr>
      <w:r w:rsidRPr="00A93AEA">
        <w:rPr>
          <w:rFonts w:asciiTheme="majorBidi" w:hAnsiTheme="majorBidi" w:cstheme="majorBidi"/>
          <w:lang w:val="fr-FR"/>
        </w:rPr>
        <w:t>« </w:t>
      </w:r>
      <w:r w:rsidRPr="00971BC0">
        <w:rPr>
          <w:rFonts w:asciiTheme="majorBidi" w:hAnsiTheme="majorBidi" w:cstheme="majorBidi"/>
          <w:lang w:val="fr-FR"/>
        </w:rPr>
        <w:t>6</w:t>
      </w:r>
      <w:r w:rsidR="00971BC0" w:rsidRPr="00971BC0">
        <w:rPr>
          <w:rFonts w:asciiTheme="majorBidi" w:hAnsiTheme="majorBidi" w:cstheme="majorBidi"/>
          <w:lang w:val="fr-FR"/>
        </w:rPr>
        <w:t>.</w:t>
      </w:r>
      <w:r w:rsidRPr="00971BC0">
        <w:rPr>
          <w:rFonts w:asciiTheme="majorBidi" w:hAnsiTheme="majorBidi" w:cstheme="majorBidi"/>
          <w:lang w:val="fr-FR"/>
        </w:rPr>
        <w:t>2</w:t>
      </w:r>
      <w:r w:rsidR="00971BC0" w:rsidRPr="00971BC0">
        <w:rPr>
          <w:rFonts w:asciiTheme="majorBidi" w:hAnsiTheme="majorBidi" w:cstheme="majorBidi"/>
          <w:lang w:val="fr-FR"/>
        </w:rPr>
        <w:t>.</w:t>
      </w:r>
      <w:r w:rsidRPr="00971BC0">
        <w:rPr>
          <w:rFonts w:asciiTheme="majorBidi" w:hAnsiTheme="majorBidi" w:cstheme="majorBidi"/>
          <w:lang w:val="fr-FR"/>
        </w:rPr>
        <w:t>5</w:t>
      </w:r>
      <w:r w:rsidRPr="00A93AEA">
        <w:rPr>
          <w:rFonts w:asciiTheme="majorBidi" w:hAnsiTheme="majorBidi" w:cstheme="majorBidi"/>
          <w:lang w:val="fr-FR"/>
        </w:rPr>
        <w:tab/>
        <w:t>Visibilité géométrique</w:t>
      </w:r>
      <w:r w:rsidR="00D57D1D">
        <w:rPr>
          <w:rFonts w:asciiTheme="majorBidi" w:hAnsiTheme="majorBidi" w:cstheme="majorBidi"/>
          <w:lang w:val="fr-FR"/>
        </w:rPr>
        <w:t> :</w:t>
      </w:r>
      <w:r w:rsidRPr="00A93AEA">
        <w:rPr>
          <w:rFonts w:asciiTheme="majorBidi" w:hAnsiTheme="majorBidi" w:cstheme="majorBidi"/>
          <w:lang w:val="fr-FR"/>
        </w:rPr>
        <w:tab/>
        <w:t>Elle est déterminée par les angles α et β</w:t>
      </w:r>
      <w:r w:rsidR="00971BC0" w:rsidRPr="00971BC0">
        <w:rPr>
          <w:rFonts w:asciiTheme="majorBidi" w:hAnsiTheme="majorBidi" w:cstheme="majorBidi"/>
          <w:lang w:val="fr-FR"/>
        </w:rPr>
        <w:t>.</w:t>
      </w:r>
    </w:p>
    <w:p w14:paraId="3DC94C0D" w14:textId="7BAF45FC" w:rsidR="002C03A9" w:rsidRPr="00A93AEA" w:rsidRDefault="00337833" w:rsidP="00216B71">
      <w:pPr>
        <w:tabs>
          <w:tab w:val="left" w:pos="4820"/>
        </w:tabs>
        <w:spacing w:after="100"/>
        <w:ind w:firstLine="567"/>
        <w:jc w:val="both"/>
        <w:rPr>
          <w:rFonts w:asciiTheme="majorBidi" w:hAnsiTheme="majorBidi" w:cstheme="majorBidi"/>
          <w:lang w:val="fr-FR"/>
        </w:rPr>
      </w:pPr>
      <w:r>
        <w:rPr>
          <w:rFonts w:asciiTheme="majorBidi" w:hAnsiTheme="majorBidi" w:cstheme="majorBidi"/>
          <w:lang w:val="fr-FR"/>
        </w:rPr>
        <w:tab/>
      </w:r>
      <w:r w:rsidR="002C03A9" w:rsidRPr="00A93AEA">
        <w:rPr>
          <w:rFonts w:asciiTheme="majorBidi" w:hAnsiTheme="majorBidi" w:cstheme="majorBidi"/>
          <w:lang w:val="fr-FR"/>
        </w:rPr>
        <w:t>α = </w:t>
      </w:r>
      <w:r w:rsidR="002C03A9" w:rsidRPr="00971BC0">
        <w:rPr>
          <w:rFonts w:asciiTheme="majorBidi" w:hAnsiTheme="majorBidi" w:cstheme="majorBidi"/>
          <w:lang w:val="fr-FR"/>
        </w:rPr>
        <w:t>15</w:t>
      </w:r>
      <w:r w:rsidR="002C03A9" w:rsidRPr="00A93AEA">
        <w:rPr>
          <w:rFonts w:asciiTheme="majorBidi" w:hAnsiTheme="majorBidi" w:cstheme="majorBidi"/>
          <w:lang w:val="fr-FR"/>
        </w:rPr>
        <w:t xml:space="preserve">° vers le haut et </w:t>
      </w:r>
      <w:r w:rsidR="002C03A9" w:rsidRPr="00971BC0">
        <w:rPr>
          <w:rFonts w:asciiTheme="majorBidi" w:hAnsiTheme="majorBidi" w:cstheme="majorBidi"/>
          <w:lang w:val="fr-FR"/>
        </w:rPr>
        <w:t>10</w:t>
      </w:r>
      <w:r w:rsidR="002C03A9" w:rsidRPr="00A93AEA">
        <w:rPr>
          <w:rFonts w:asciiTheme="majorBidi" w:hAnsiTheme="majorBidi" w:cstheme="majorBidi"/>
          <w:lang w:val="fr-FR"/>
        </w:rPr>
        <w:t>° vers le bas</w:t>
      </w:r>
      <w:r w:rsidR="00D57D1D">
        <w:rPr>
          <w:rFonts w:asciiTheme="majorBidi" w:hAnsiTheme="majorBidi" w:cstheme="majorBidi"/>
          <w:lang w:val="fr-FR"/>
        </w:rPr>
        <w:t> ;</w:t>
      </w:r>
    </w:p>
    <w:p w14:paraId="6E777586" w14:textId="77C38428" w:rsidR="002C03A9" w:rsidRPr="00A93AEA" w:rsidRDefault="00337833" w:rsidP="00216B71">
      <w:pPr>
        <w:tabs>
          <w:tab w:val="left" w:pos="4820"/>
        </w:tabs>
        <w:spacing w:after="100"/>
        <w:ind w:firstLine="567"/>
        <w:jc w:val="both"/>
        <w:rPr>
          <w:rFonts w:asciiTheme="majorBidi" w:hAnsiTheme="majorBidi" w:cstheme="majorBidi"/>
          <w:lang w:val="fr-FR"/>
        </w:rPr>
      </w:pPr>
      <w:r>
        <w:rPr>
          <w:rFonts w:asciiTheme="majorBidi" w:hAnsiTheme="majorBidi" w:cstheme="majorBidi"/>
          <w:lang w:val="fr-FR"/>
        </w:rPr>
        <w:tab/>
      </w:r>
      <w:r w:rsidR="002C03A9" w:rsidRPr="00A93AEA">
        <w:rPr>
          <w:rFonts w:asciiTheme="majorBidi" w:hAnsiTheme="majorBidi" w:cstheme="majorBidi"/>
          <w:lang w:val="fr-FR"/>
        </w:rPr>
        <w:t>β = </w:t>
      </w:r>
      <w:r w:rsidR="002C03A9" w:rsidRPr="00971BC0">
        <w:rPr>
          <w:rFonts w:asciiTheme="majorBidi" w:hAnsiTheme="majorBidi" w:cstheme="majorBidi"/>
          <w:lang w:val="fr-FR"/>
        </w:rPr>
        <w:t>45</w:t>
      </w:r>
      <w:r w:rsidR="002C03A9" w:rsidRPr="00A93AEA">
        <w:rPr>
          <w:rFonts w:asciiTheme="majorBidi" w:hAnsiTheme="majorBidi" w:cstheme="majorBidi"/>
          <w:lang w:val="fr-FR"/>
        </w:rPr>
        <w:t>° vers l</w:t>
      </w:r>
      <w:r w:rsidR="00D57D1D">
        <w:rPr>
          <w:rFonts w:asciiTheme="majorBidi" w:hAnsiTheme="majorBidi" w:cstheme="majorBidi"/>
          <w:lang w:val="fr-FR"/>
        </w:rPr>
        <w:t>’</w:t>
      </w:r>
      <w:r w:rsidR="002C03A9" w:rsidRPr="00A93AEA">
        <w:rPr>
          <w:rFonts w:asciiTheme="majorBidi" w:hAnsiTheme="majorBidi" w:cstheme="majorBidi"/>
          <w:lang w:val="fr-FR"/>
        </w:rPr>
        <w:t xml:space="preserve">extérieur et </w:t>
      </w:r>
      <w:r w:rsidR="002C03A9" w:rsidRPr="00971BC0">
        <w:rPr>
          <w:rFonts w:asciiTheme="majorBidi" w:hAnsiTheme="majorBidi" w:cstheme="majorBidi"/>
          <w:lang w:val="fr-FR"/>
        </w:rPr>
        <w:t>5</w:t>
      </w:r>
      <w:r w:rsidR="002C03A9" w:rsidRPr="00A93AEA">
        <w:rPr>
          <w:rFonts w:asciiTheme="majorBidi" w:hAnsiTheme="majorBidi" w:cstheme="majorBidi"/>
          <w:lang w:val="fr-FR"/>
        </w:rPr>
        <w:t>° vers l</w:t>
      </w:r>
      <w:r w:rsidR="00D57D1D">
        <w:rPr>
          <w:rFonts w:asciiTheme="majorBidi" w:hAnsiTheme="majorBidi" w:cstheme="majorBidi"/>
          <w:lang w:val="fr-FR"/>
        </w:rPr>
        <w:t>’</w:t>
      </w:r>
      <w:r w:rsidR="002C03A9" w:rsidRPr="00A93AEA">
        <w:rPr>
          <w:rFonts w:asciiTheme="majorBidi" w:hAnsiTheme="majorBidi" w:cstheme="majorBidi"/>
          <w:lang w:val="fr-FR"/>
        </w:rPr>
        <w:t>intérieur</w:t>
      </w:r>
      <w:r w:rsidR="00971BC0" w:rsidRPr="00971BC0">
        <w:rPr>
          <w:rFonts w:asciiTheme="majorBidi" w:hAnsiTheme="majorBidi" w:cstheme="majorBidi"/>
          <w:lang w:val="fr-FR"/>
        </w:rPr>
        <w:t>.</w:t>
      </w:r>
    </w:p>
    <w:p w14:paraId="77E4779C" w14:textId="1F1760BD" w:rsidR="002C03A9" w:rsidRPr="008E3D13" w:rsidRDefault="00337833" w:rsidP="00216B71">
      <w:pPr>
        <w:tabs>
          <w:tab w:val="left" w:pos="4820"/>
        </w:tabs>
        <w:spacing w:after="100"/>
        <w:ind w:left="4820" w:hanging="4253"/>
        <w:jc w:val="both"/>
        <w:rPr>
          <w:rFonts w:asciiTheme="majorBidi" w:hAnsiTheme="majorBidi" w:cstheme="majorBidi"/>
          <w:lang w:val="fr-FR"/>
        </w:rPr>
      </w:pPr>
      <w:r>
        <w:rPr>
          <w:rFonts w:asciiTheme="majorBidi" w:hAnsiTheme="majorBidi" w:cstheme="majorBidi"/>
          <w:lang w:val="fr-FR"/>
        </w:rPr>
        <w:tab/>
      </w:r>
      <w:r w:rsidR="002C03A9" w:rsidRPr="00DC130A">
        <w:rPr>
          <w:rFonts w:asciiTheme="majorBidi" w:hAnsiTheme="majorBidi" w:cstheme="majorBidi"/>
          <w:lang w:val="fr-FR"/>
        </w:rPr>
        <w:t>Nonobstant les dispositions du paragraphe</w:t>
      </w:r>
      <w:r w:rsidR="00536314">
        <w:rPr>
          <w:rFonts w:asciiTheme="majorBidi" w:hAnsiTheme="majorBidi" w:cstheme="majorBidi"/>
          <w:lang w:val="fr-FR"/>
        </w:rPr>
        <w:t> </w:t>
      </w:r>
      <w:r w:rsidR="002C03A9" w:rsidRPr="00971BC0">
        <w:rPr>
          <w:rFonts w:asciiTheme="majorBidi" w:hAnsiTheme="majorBidi" w:cstheme="majorBidi"/>
          <w:lang w:val="fr-FR"/>
        </w:rPr>
        <w:t>5</w:t>
      </w:r>
      <w:r w:rsidR="00971BC0" w:rsidRPr="00971BC0">
        <w:rPr>
          <w:rFonts w:asciiTheme="majorBidi" w:hAnsiTheme="majorBidi" w:cstheme="majorBidi"/>
          <w:lang w:val="fr-FR"/>
        </w:rPr>
        <w:t>.</w:t>
      </w:r>
      <w:r w:rsidR="002C03A9" w:rsidRPr="00971BC0">
        <w:rPr>
          <w:rFonts w:asciiTheme="majorBidi" w:hAnsiTheme="majorBidi" w:cstheme="majorBidi"/>
          <w:lang w:val="fr-FR"/>
        </w:rPr>
        <w:t>17</w:t>
      </w:r>
      <w:r w:rsidR="002C03A9" w:rsidRPr="00DC130A">
        <w:rPr>
          <w:rFonts w:asciiTheme="majorBidi" w:hAnsiTheme="majorBidi" w:cstheme="majorBidi"/>
          <w:lang w:val="fr-FR"/>
        </w:rPr>
        <w:t xml:space="preserve"> et des alinéas correspondants,</w:t>
      </w:r>
      <w:r w:rsidR="002C03A9">
        <w:rPr>
          <w:rFonts w:asciiTheme="majorBidi" w:hAnsiTheme="majorBidi" w:cstheme="majorBidi"/>
          <w:lang w:val="fr-FR"/>
        </w:rPr>
        <w:t xml:space="preserve"> </w:t>
      </w:r>
      <w:r w:rsidR="002C03A9" w:rsidRPr="00DC130A">
        <w:rPr>
          <w:rFonts w:asciiTheme="majorBidi" w:hAnsiTheme="majorBidi" w:cstheme="majorBidi"/>
          <w:lang w:val="fr-FR"/>
        </w:rPr>
        <w:t>à</w:t>
      </w:r>
      <w:r w:rsidR="002C03A9" w:rsidRPr="008E3D13">
        <w:rPr>
          <w:rFonts w:asciiTheme="majorBidi" w:hAnsiTheme="majorBidi" w:cstheme="majorBidi"/>
          <w:lang w:val="fr-FR"/>
        </w:rPr>
        <w:t xml:space="preserve"> l</w:t>
      </w:r>
      <w:r w:rsidR="00D57D1D">
        <w:rPr>
          <w:rFonts w:asciiTheme="majorBidi" w:hAnsiTheme="majorBidi" w:cstheme="majorBidi"/>
          <w:lang w:val="fr-FR"/>
        </w:rPr>
        <w:t>’</w:t>
      </w:r>
      <w:r w:rsidR="002C03A9" w:rsidRPr="008E3D13">
        <w:rPr>
          <w:rFonts w:asciiTheme="majorBidi" w:hAnsiTheme="majorBidi" w:cstheme="majorBidi"/>
          <w:lang w:val="fr-FR"/>
        </w:rPr>
        <w:t xml:space="preserve">intérieur de ce champ, </w:t>
      </w:r>
      <w:r w:rsidR="002C03A9" w:rsidRPr="00DC130A">
        <w:rPr>
          <w:rFonts w:asciiTheme="majorBidi" w:hAnsiTheme="majorBidi" w:cstheme="majorBidi"/>
          <w:lang w:val="fr-FR"/>
        </w:rPr>
        <w:t xml:space="preserve">au moins </w:t>
      </w:r>
      <w:r w:rsidR="002C03A9" w:rsidRPr="00971BC0">
        <w:rPr>
          <w:rFonts w:asciiTheme="majorBidi" w:hAnsiTheme="majorBidi" w:cstheme="majorBidi"/>
          <w:lang w:val="fr-FR"/>
        </w:rPr>
        <w:t>90</w:t>
      </w:r>
      <w:r w:rsidR="00D57D1D">
        <w:rPr>
          <w:rFonts w:asciiTheme="majorBidi" w:hAnsiTheme="majorBidi" w:cstheme="majorBidi"/>
          <w:lang w:val="fr-FR"/>
        </w:rPr>
        <w:t> %</w:t>
      </w:r>
      <w:r w:rsidR="002C03A9" w:rsidRPr="008E3D13">
        <w:rPr>
          <w:rFonts w:asciiTheme="majorBidi" w:hAnsiTheme="majorBidi" w:cstheme="majorBidi"/>
          <w:lang w:val="fr-FR"/>
        </w:rPr>
        <w:t xml:space="preserve"> de</w:t>
      </w:r>
      <w:r w:rsidR="0008532D">
        <w:rPr>
          <w:rFonts w:asciiTheme="majorBidi" w:hAnsiTheme="majorBidi" w:cstheme="majorBidi"/>
          <w:lang w:val="fr-FR"/>
        </w:rPr>
        <w:t> </w:t>
      </w:r>
      <w:r w:rsidR="002C03A9" w:rsidRPr="008E3D13">
        <w:rPr>
          <w:rFonts w:asciiTheme="majorBidi" w:hAnsiTheme="majorBidi" w:cstheme="majorBidi"/>
          <w:lang w:val="fr-FR"/>
        </w:rPr>
        <w:t>la surface apparente du feu doit être visible</w:t>
      </w:r>
      <w:r w:rsidR="00971BC0" w:rsidRPr="00971BC0">
        <w:rPr>
          <w:rFonts w:asciiTheme="majorBidi" w:hAnsiTheme="majorBidi" w:cstheme="majorBidi"/>
          <w:lang w:val="fr-FR"/>
        </w:rPr>
        <w:t>.</w:t>
      </w:r>
      <w:bookmarkStart w:id="0" w:name="_Hlk97036585"/>
      <w:bookmarkEnd w:id="0"/>
    </w:p>
    <w:p w14:paraId="12CD8519" w14:textId="6180C7C0" w:rsidR="002C03A9" w:rsidRPr="00A93AEA" w:rsidRDefault="00337833" w:rsidP="00216B71">
      <w:pPr>
        <w:tabs>
          <w:tab w:val="left" w:pos="4820"/>
        </w:tabs>
        <w:spacing w:after="100"/>
        <w:ind w:left="4820" w:hanging="4253"/>
        <w:jc w:val="both"/>
        <w:rPr>
          <w:rFonts w:asciiTheme="majorBidi" w:hAnsiTheme="majorBidi" w:cstheme="majorBidi"/>
          <w:lang w:val="fr-FR"/>
        </w:rPr>
      </w:pPr>
      <w:r>
        <w:rPr>
          <w:rFonts w:asciiTheme="majorBidi" w:hAnsiTheme="majorBidi" w:cstheme="majorBidi"/>
          <w:lang w:val="fr-FR"/>
        </w:rPr>
        <w:tab/>
      </w:r>
      <w:r w:rsidR="002C03A9" w:rsidRPr="00A93AEA">
        <w:rPr>
          <w:rFonts w:asciiTheme="majorBidi" w:hAnsiTheme="majorBidi" w:cstheme="majorBidi"/>
          <w:lang w:val="fr-FR"/>
        </w:rPr>
        <w:t>La présence de parois ou d</w:t>
      </w:r>
      <w:r w:rsidR="00D57D1D">
        <w:rPr>
          <w:rFonts w:asciiTheme="majorBidi" w:hAnsiTheme="majorBidi" w:cstheme="majorBidi"/>
          <w:lang w:val="fr-FR"/>
        </w:rPr>
        <w:t>’</w:t>
      </w:r>
      <w:r w:rsidR="002C03A9" w:rsidRPr="00A93AEA">
        <w:rPr>
          <w:rFonts w:asciiTheme="majorBidi" w:hAnsiTheme="majorBidi" w:cstheme="majorBidi"/>
          <w:lang w:val="fr-FR"/>
        </w:rPr>
        <w:t>autres éléments au voisinage du projecteur ne doit pas causer d</w:t>
      </w:r>
      <w:r w:rsidR="00D57D1D">
        <w:rPr>
          <w:rFonts w:asciiTheme="majorBidi" w:hAnsiTheme="majorBidi" w:cstheme="majorBidi"/>
          <w:lang w:val="fr-FR"/>
        </w:rPr>
        <w:t>’</w:t>
      </w:r>
      <w:r w:rsidR="002C03A9" w:rsidRPr="00A93AEA">
        <w:rPr>
          <w:rFonts w:asciiTheme="majorBidi" w:hAnsiTheme="majorBidi" w:cstheme="majorBidi"/>
          <w:lang w:val="fr-FR"/>
        </w:rPr>
        <w:t>effets secondaires gênants pour les autres usagers de la route</w:t>
      </w:r>
      <w:r w:rsidR="00971BC0" w:rsidRPr="00971BC0">
        <w:rPr>
          <w:rFonts w:asciiTheme="majorBidi" w:hAnsiTheme="majorBidi" w:cstheme="majorBidi"/>
          <w:lang w:val="fr-FR"/>
        </w:rPr>
        <w:t>.</w:t>
      </w:r>
      <w:r w:rsidR="002C03A9" w:rsidRPr="00A93AEA">
        <w:rPr>
          <w:rFonts w:asciiTheme="majorBidi" w:hAnsiTheme="majorBidi" w:cstheme="majorBidi"/>
          <w:lang w:val="fr-FR"/>
        </w:rPr>
        <w:t> »</w:t>
      </w:r>
      <w:r w:rsidR="00971BC0" w:rsidRPr="00971BC0">
        <w:rPr>
          <w:rFonts w:asciiTheme="majorBidi" w:hAnsiTheme="majorBidi" w:cstheme="majorBidi"/>
          <w:lang w:val="fr-FR"/>
        </w:rPr>
        <w:t>.</w:t>
      </w:r>
    </w:p>
    <w:p w14:paraId="7177D96F" w14:textId="596CF1B8" w:rsidR="002C03A9" w:rsidRPr="00A93AEA" w:rsidRDefault="002C03A9" w:rsidP="00216B71">
      <w:pPr>
        <w:pStyle w:val="SingleTxtG"/>
        <w:suppressAutoHyphens w:val="0"/>
        <w:kinsoku/>
        <w:overflowPunct/>
        <w:autoSpaceDE/>
        <w:autoSpaceDN/>
        <w:adjustRightInd/>
        <w:snapToGrid/>
        <w:spacing w:after="100"/>
        <w:ind w:left="2268" w:right="992" w:hanging="1134"/>
        <w:rPr>
          <w:rFonts w:asciiTheme="majorBidi" w:hAnsiTheme="majorBidi" w:cstheme="majorBidi"/>
          <w:lang w:val="fr-FR"/>
        </w:rPr>
      </w:pPr>
      <w:r w:rsidRPr="00971BC0">
        <w:rPr>
          <w:rFonts w:asciiTheme="majorBidi" w:hAnsiTheme="majorBidi" w:cstheme="majorBidi"/>
          <w:i/>
          <w:iCs/>
          <w:lang w:val="fr-FR"/>
        </w:rPr>
        <w:t>Paragraphe 6</w:t>
      </w:r>
      <w:r w:rsidR="00971BC0" w:rsidRPr="00971BC0">
        <w:rPr>
          <w:rFonts w:asciiTheme="majorBidi" w:hAnsiTheme="majorBidi" w:cstheme="majorBidi"/>
          <w:i/>
          <w:iCs/>
          <w:lang w:val="fr-FR"/>
        </w:rPr>
        <w:t>.</w:t>
      </w:r>
      <w:r w:rsidRPr="00971BC0">
        <w:rPr>
          <w:rFonts w:asciiTheme="majorBidi" w:hAnsiTheme="majorBidi" w:cstheme="majorBidi"/>
          <w:i/>
          <w:iCs/>
          <w:lang w:val="fr-FR"/>
        </w:rPr>
        <w:t>4</w:t>
      </w:r>
      <w:r w:rsidR="00971BC0" w:rsidRPr="00971BC0">
        <w:rPr>
          <w:rFonts w:asciiTheme="majorBidi" w:hAnsiTheme="majorBidi" w:cstheme="majorBidi"/>
          <w:i/>
          <w:iCs/>
          <w:lang w:val="fr-FR"/>
        </w:rPr>
        <w:t>.</w:t>
      </w:r>
      <w:r w:rsidRPr="00971BC0">
        <w:rPr>
          <w:rFonts w:asciiTheme="majorBidi" w:hAnsiTheme="majorBidi" w:cstheme="majorBidi"/>
          <w:i/>
          <w:iCs/>
          <w:lang w:val="fr-FR"/>
        </w:rPr>
        <w:t>4</w:t>
      </w:r>
      <w:r w:rsidR="00971BC0" w:rsidRPr="00971BC0">
        <w:rPr>
          <w:rFonts w:asciiTheme="majorBidi" w:hAnsiTheme="majorBidi" w:cstheme="majorBidi"/>
          <w:i/>
          <w:iCs/>
          <w:lang w:val="fr-FR"/>
        </w:rPr>
        <w:t>.</w:t>
      </w:r>
      <w:r w:rsidRPr="00971BC0">
        <w:rPr>
          <w:rFonts w:asciiTheme="majorBidi" w:hAnsiTheme="majorBidi" w:cstheme="majorBidi"/>
          <w:i/>
          <w:iCs/>
          <w:lang w:val="fr-FR"/>
        </w:rPr>
        <w:t>2</w:t>
      </w:r>
      <w:r w:rsidRPr="00A93AEA">
        <w:rPr>
          <w:rFonts w:asciiTheme="majorBidi" w:hAnsiTheme="majorBidi" w:cstheme="majorBidi"/>
          <w:lang w:val="fr-FR"/>
        </w:rPr>
        <w:t xml:space="preserve">, </w:t>
      </w:r>
      <w:r>
        <w:rPr>
          <w:rFonts w:asciiTheme="majorBidi" w:hAnsiTheme="majorBidi" w:cstheme="majorBidi"/>
          <w:lang w:val="fr-FR"/>
        </w:rPr>
        <w:t>modification sans objet en français</w:t>
      </w:r>
      <w:r w:rsidR="00971BC0" w:rsidRPr="00971BC0">
        <w:rPr>
          <w:rFonts w:asciiTheme="majorBidi" w:hAnsiTheme="majorBidi" w:cstheme="majorBidi"/>
          <w:lang w:val="fr-FR"/>
        </w:rPr>
        <w:t>.</w:t>
      </w:r>
    </w:p>
    <w:p w14:paraId="1DDD70DC" w14:textId="6BCD6652" w:rsidR="002C03A9" w:rsidRPr="00971BC0" w:rsidRDefault="002C03A9" w:rsidP="00216B71">
      <w:pPr>
        <w:pStyle w:val="SingleTxtG"/>
        <w:suppressAutoHyphens w:val="0"/>
        <w:kinsoku/>
        <w:overflowPunct/>
        <w:autoSpaceDE/>
        <w:autoSpaceDN/>
        <w:adjustRightInd/>
        <w:snapToGrid/>
        <w:spacing w:after="100"/>
        <w:ind w:left="2268" w:right="992" w:hanging="1134"/>
        <w:rPr>
          <w:rFonts w:asciiTheme="majorBidi" w:hAnsiTheme="majorBidi" w:cstheme="majorBidi"/>
          <w:i/>
          <w:iCs/>
          <w:lang w:val="fr-FR"/>
        </w:rPr>
      </w:pPr>
      <w:r w:rsidRPr="00971BC0">
        <w:rPr>
          <w:rFonts w:asciiTheme="majorBidi" w:hAnsiTheme="majorBidi" w:cstheme="majorBidi"/>
          <w:i/>
          <w:iCs/>
          <w:lang w:val="fr-FR"/>
        </w:rPr>
        <w:t>Paragraphe 6</w:t>
      </w:r>
      <w:r w:rsidR="00971BC0" w:rsidRPr="00971BC0">
        <w:rPr>
          <w:rFonts w:asciiTheme="majorBidi" w:hAnsiTheme="majorBidi" w:cstheme="majorBidi"/>
          <w:i/>
          <w:iCs/>
          <w:lang w:val="fr-FR"/>
        </w:rPr>
        <w:t>.</w:t>
      </w:r>
      <w:r w:rsidRPr="00971BC0">
        <w:rPr>
          <w:rFonts w:asciiTheme="majorBidi" w:hAnsiTheme="majorBidi" w:cstheme="majorBidi"/>
          <w:i/>
          <w:iCs/>
          <w:lang w:val="fr-FR"/>
        </w:rPr>
        <w:t>8</w:t>
      </w:r>
      <w:r w:rsidRPr="00A93AEA">
        <w:rPr>
          <w:rFonts w:asciiTheme="majorBidi" w:hAnsiTheme="majorBidi" w:cstheme="majorBidi"/>
          <w:lang w:val="fr-FR"/>
        </w:rPr>
        <w:t>,</w:t>
      </w:r>
      <w:r w:rsidRPr="00137B9B">
        <w:rPr>
          <w:rFonts w:asciiTheme="majorBidi" w:hAnsiTheme="majorBidi" w:cstheme="majorBidi"/>
          <w:lang w:val="fr-FR"/>
        </w:rPr>
        <w:t xml:space="preserve"> </w:t>
      </w:r>
      <w:r w:rsidRPr="00A93AEA">
        <w:rPr>
          <w:rFonts w:asciiTheme="majorBidi" w:hAnsiTheme="majorBidi" w:cstheme="majorBidi"/>
          <w:lang w:val="fr-FR"/>
        </w:rPr>
        <w:t>lire</w:t>
      </w:r>
      <w:r w:rsidR="00D57D1D">
        <w:rPr>
          <w:rFonts w:asciiTheme="majorBidi" w:hAnsiTheme="majorBidi" w:cstheme="majorBidi"/>
          <w:lang w:val="fr-FR"/>
        </w:rPr>
        <w:t> :</w:t>
      </w:r>
    </w:p>
    <w:p w14:paraId="443A0058" w14:textId="17021AA4" w:rsidR="002C03A9" w:rsidRPr="00A93AEA" w:rsidRDefault="002C03A9" w:rsidP="00216B71">
      <w:pPr>
        <w:pStyle w:val="SingleTxtG"/>
        <w:tabs>
          <w:tab w:val="clear" w:pos="1701"/>
          <w:tab w:val="clear" w:pos="2835"/>
        </w:tabs>
        <w:suppressAutoHyphens w:val="0"/>
        <w:kinsoku/>
        <w:overflowPunct/>
        <w:autoSpaceDE/>
        <w:autoSpaceDN/>
        <w:adjustRightInd/>
        <w:snapToGrid/>
        <w:spacing w:after="100"/>
        <w:ind w:left="2268" w:right="992" w:hanging="1134"/>
        <w:rPr>
          <w:rFonts w:asciiTheme="majorBidi" w:hAnsiTheme="majorBidi" w:cstheme="majorBidi"/>
          <w:lang w:val="fr-FR"/>
        </w:rPr>
      </w:pPr>
      <w:r w:rsidRPr="00A93AEA">
        <w:rPr>
          <w:rFonts w:asciiTheme="majorBidi" w:hAnsiTheme="majorBidi" w:cstheme="majorBidi"/>
          <w:lang w:val="fr-FR"/>
        </w:rPr>
        <w:t>« </w:t>
      </w:r>
      <w:r w:rsidRPr="00971BC0">
        <w:rPr>
          <w:rFonts w:asciiTheme="majorBidi" w:hAnsiTheme="majorBidi" w:cstheme="majorBidi"/>
          <w:lang w:val="fr-FR"/>
        </w:rPr>
        <w:t>6</w:t>
      </w:r>
      <w:r w:rsidR="00971BC0" w:rsidRPr="00971BC0">
        <w:rPr>
          <w:rFonts w:asciiTheme="majorBidi" w:hAnsiTheme="majorBidi" w:cstheme="majorBidi"/>
          <w:lang w:val="fr-FR"/>
        </w:rPr>
        <w:t>.</w:t>
      </w:r>
      <w:r w:rsidRPr="00971BC0">
        <w:rPr>
          <w:rFonts w:asciiTheme="majorBidi" w:hAnsiTheme="majorBidi" w:cstheme="majorBidi"/>
          <w:lang w:val="fr-FR"/>
        </w:rPr>
        <w:t>8</w:t>
      </w:r>
      <w:r w:rsidRPr="00A93AEA">
        <w:rPr>
          <w:rFonts w:asciiTheme="majorBidi" w:hAnsiTheme="majorBidi" w:cstheme="majorBidi"/>
          <w:lang w:val="fr-FR"/>
        </w:rPr>
        <w:tab/>
        <w:t xml:space="preserve">Feux de position avant (Règlement ONU </w:t>
      </w:r>
      <w:r w:rsidR="00D57D1D">
        <w:rPr>
          <w:rFonts w:asciiTheme="majorBidi" w:hAnsiTheme="majorBidi" w:cstheme="majorBidi"/>
          <w:lang w:val="fr-FR"/>
        </w:rPr>
        <w:t>n</w:t>
      </w:r>
      <w:r w:rsidR="00D57D1D" w:rsidRPr="00D57D1D">
        <w:rPr>
          <w:rFonts w:asciiTheme="majorBidi" w:hAnsiTheme="majorBidi" w:cstheme="majorBidi"/>
          <w:vertAlign w:val="superscript"/>
          <w:lang w:val="fr-FR"/>
        </w:rPr>
        <w:t>o</w:t>
      </w:r>
      <w:r>
        <w:rPr>
          <w:rFonts w:asciiTheme="majorBidi" w:hAnsiTheme="majorBidi" w:cstheme="majorBidi"/>
          <w:lang w:val="fr-FR"/>
        </w:rPr>
        <w:t> </w:t>
      </w:r>
      <w:r w:rsidRPr="00971BC0">
        <w:rPr>
          <w:rFonts w:asciiTheme="majorBidi" w:hAnsiTheme="majorBidi" w:cstheme="majorBidi"/>
          <w:lang w:val="fr-FR"/>
        </w:rPr>
        <w:t>7</w:t>
      </w:r>
      <w:r w:rsidRPr="00A93AEA">
        <w:rPr>
          <w:rFonts w:asciiTheme="majorBidi" w:hAnsiTheme="majorBidi" w:cstheme="majorBidi"/>
          <w:lang w:val="fr-FR"/>
        </w:rPr>
        <w:t xml:space="preserve"> ou Règlement ONU </w:t>
      </w:r>
      <w:r w:rsidR="00D57D1D">
        <w:rPr>
          <w:rFonts w:asciiTheme="majorBidi" w:hAnsiTheme="majorBidi" w:cstheme="majorBidi"/>
          <w:lang w:val="fr-FR"/>
        </w:rPr>
        <w:t>n</w:t>
      </w:r>
      <w:r w:rsidR="00D57D1D" w:rsidRPr="00D57D1D">
        <w:rPr>
          <w:rFonts w:asciiTheme="majorBidi" w:hAnsiTheme="majorBidi" w:cstheme="majorBidi"/>
          <w:vertAlign w:val="superscript"/>
          <w:lang w:val="fr-FR"/>
        </w:rPr>
        <w:t>o</w:t>
      </w:r>
      <w:r>
        <w:rPr>
          <w:rFonts w:asciiTheme="majorBidi" w:hAnsiTheme="majorBidi" w:cstheme="majorBidi"/>
          <w:lang w:val="fr-FR"/>
        </w:rPr>
        <w:t> </w:t>
      </w:r>
      <w:r w:rsidRPr="00971BC0">
        <w:rPr>
          <w:rFonts w:asciiTheme="majorBidi" w:hAnsiTheme="majorBidi" w:cstheme="majorBidi"/>
          <w:lang w:val="fr-FR"/>
        </w:rPr>
        <w:t>148</w:t>
      </w:r>
      <w:r w:rsidRPr="00A93AEA">
        <w:rPr>
          <w:rFonts w:asciiTheme="majorBidi" w:hAnsiTheme="majorBidi" w:cstheme="majorBidi"/>
          <w:lang w:val="fr-FR"/>
        </w:rPr>
        <w:t>)</w:t>
      </w:r>
    </w:p>
    <w:p w14:paraId="002BFAFA" w14:textId="266BFCF6" w:rsidR="002C03A9" w:rsidRPr="00A93AEA" w:rsidRDefault="002C03A9" w:rsidP="00216B71">
      <w:pPr>
        <w:pStyle w:val="SingleTxtG"/>
        <w:tabs>
          <w:tab w:val="clear" w:pos="1701"/>
          <w:tab w:val="clear" w:pos="2835"/>
          <w:tab w:val="left" w:pos="4820"/>
        </w:tabs>
        <w:suppressAutoHyphens w:val="0"/>
        <w:kinsoku/>
        <w:overflowPunct/>
        <w:autoSpaceDE/>
        <w:autoSpaceDN/>
        <w:adjustRightInd/>
        <w:snapToGrid/>
        <w:spacing w:after="100"/>
        <w:ind w:left="4820" w:right="992" w:hanging="3686"/>
        <w:rPr>
          <w:rFonts w:asciiTheme="majorBidi" w:hAnsiTheme="majorBidi" w:cstheme="majorBidi"/>
          <w:lang w:val="fr-FR"/>
        </w:rPr>
      </w:pPr>
      <w:r w:rsidRPr="00971BC0">
        <w:rPr>
          <w:rFonts w:asciiTheme="majorBidi" w:hAnsiTheme="majorBidi" w:cstheme="majorBidi"/>
          <w:lang w:val="fr-FR"/>
        </w:rPr>
        <w:t>6</w:t>
      </w:r>
      <w:r w:rsidR="00971BC0" w:rsidRPr="00971BC0">
        <w:rPr>
          <w:rFonts w:asciiTheme="majorBidi" w:hAnsiTheme="majorBidi" w:cstheme="majorBidi"/>
          <w:lang w:val="fr-FR"/>
        </w:rPr>
        <w:t>.</w:t>
      </w:r>
      <w:r w:rsidRPr="00971BC0">
        <w:rPr>
          <w:rFonts w:asciiTheme="majorBidi" w:hAnsiTheme="majorBidi" w:cstheme="majorBidi"/>
          <w:lang w:val="fr-FR"/>
        </w:rPr>
        <w:t>8</w:t>
      </w:r>
      <w:r w:rsidR="00971BC0" w:rsidRPr="00971BC0">
        <w:rPr>
          <w:rFonts w:asciiTheme="majorBidi" w:hAnsiTheme="majorBidi" w:cstheme="majorBidi"/>
          <w:lang w:val="fr-FR"/>
        </w:rPr>
        <w:t>.</w:t>
      </w:r>
      <w:r w:rsidRPr="00971BC0">
        <w:rPr>
          <w:rFonts w:asciiTheme="majorBidi" w:hAnsiTheme="majorBidi" w:cstheme="majorBidi"/>
          <w:lang w:val="fr-FR"/>
        </w:rPr>
        <w:t>1</w:t>
      </w:r>
      <w:r w:rsidRPr="00A93AEA">
        <w:rPr>
          <w:rFonts w:asciiTheme="majorBidi" w:hAnsiTheme="majorBidi" w:cstheme="majorBidi"/>
          <w:lang w:val="fr-FR"/>
        </w:rPr>
        <w:tab/>
        <w:t>Présence</w:t>
      </w:r>
      <w:r w:rsidR="00D57D1D">
        <w:rPr>
          <w:rFonts w:asciiTheme="majorBidi" w:hAnsiTheme="majorBidi" w:cstheme="majorBidi"/>
          <w:lang w:val="fr-FR"/>
        </w:rPr>
        <w:t> :</w:t>
      </w:r>
      <w:r w:rsidRPr="00A93AEA">
        <w:rPr>
          <w:rFonts w:asciiTheme="majorBidi" w:hAnsiTheme="majorBidi" w:cstheme="majorBidi"/>
          <w:lang w:val="fr-FR"/>
        </w:rPr>
        <w:tab/>
        <w:t>Obligatoire sur tous les véhicules de la catégorie T</w:t>
      </w:r>
      <w:r w:rsidR="00971BC0" w:rsidRPr="00971BC0">
        <w:rPr>
          <w:rFonts w:asciiTheme="majorBidi" w:hAnsiTheme="majorBidi" w:cstheme="majorBidi"/>
          <w:lang w:val="fr-FR"/>
        </w:rPr>
        <w:t>.</w:t>
      </w:r>
    </w:p>
    <w:p w14:paraId="3247F57B" w14:textId="44376488" w:rsidR="002C03A9" w:rsidRPr="00A93AEA" w:rsidRDefault="00994424" w:rsidP="00216B71">
      <w:pPr>
        <w:tabs>
          <w:tab w:val="left" w:pos="4820"/>
        </w:tabs>
        <w:spacing w:after="100"/>
        <w:ind w:left="4820" w:hanging="4253"/>
        <w:jc w:val="both"/>
        <w:rPr>
          <w:rFonts w:asciiTheme="majorBidi" w:hAnsiTheme="majorBidi" w:cstheme="majorBidi"/>
          <w:lang w:val="fr-FR"/>
        </w:rPr>
      </w:pPr>
      <w:r>
        <w:rPr>
          <w:rFonts w:asciiTheme="majorBidi" w:hAnsiTheme="majorBidi" w:cstheme="majorBidi"/>
          <w:lang w:val="fr-FR"/>
        </w:rPr>
        <w:tab/>
      </w:r>
      <w:r w:rsidR="002C03A9" w:rsidRPr="00A93AEA">
        <w:rPr>
          <w:rFonts w:asciiTheme="majorBidi" w:hAnsiTheme="majorBidi" w:cstheme="majorBidi"/>
          <w:lang w:val="fr-FR"/>
        </w:rPr>
        <w:t xml:space="preserve">Obligatoire sur tous les véhicules des catégories R et S dont la largeur dépasse </w:t>
      </w:r>
      <w:r w:rsidR="002C03A9" w:rsidRPr="00971BC0">
        <w:rPr>
          <w:rFonts w:asciiTheme="majorBidi" w:hAnsiTheme="majorBidi" w:cstheme="majorBidi"/>
          <w:lang w:val="fr-FR"/>
        </w:rPr>
        <w:t>1</w:t>
      </w:r>
      <w:r w:rsidR="002C03A9" w:rsidRPr="00A93AEA">
        <w:rPr>
          <w:rFonts w:asciiTheme="majorBidi" w:hAnsiTheme="majorBidi" w:cstheme="majorBidi"/>
          <w:lang w:val="fr-FR"/>
        </w:rPr>
        <w:t> </w:t>
      </w:r>
      <w:r w:rsidR="002C03A9" w:rsidRPr="00971BC0">
        <w:rPr>
          <w:rFonts w:asciiTheme="majorBidi" w:hAnsiTheme="majorBidi" w:cstheme="majorBidi"/>
          <w:lang w:val="fr-FR"/>
        </w:rPr>
        <w:t>600</w:t>
      </w:r>
      <w:r w:rsidR="002C03A9" w:rsidRPr="00A93AEA">
        <w:rPr>
          <w:rFonts w:asciiTheme="majorBidi" w:hAnsiTheme="majorBidi" w:cstheme="majorBidi"/>
          <w:lang w:val="fr-FR"/>
        </w:rPr>
        <w:t> mm</w:t>
      </w:r>
      <w:r w:rsidR="00971BC0" w:rsidRPr="00971BC0">
        <w:rPr>
          <w:rFonts w:asciiTheme="majorBidi" w:hAnsiTheme="majorBidi" w:cstheme="majorBidi"/>
          <w:lang w:val="fr-FR"/>
        </w:rPr>
        <w:t>.</w:t>
      </w:r>
    </w:p>
    <w:p w14:paraId="0DA12D0E" w14:textId="74114301" w:rsidR="002C03A9" w:rsidRPr="00A93AEA" w:rsidRDefault="00994424" w:rsidP="00216B71">
      <w:pPr>
        <w:tabs>
          <w:tab w:val="left" w:pos="4820"/>
        </w:tabs>
        <w:spacing w:after="100"/>
        <w:ind w:left="4820" w:hanging="4253"/>
        <w:jc w:val="both"/>
        <w:rPr>
          <w:rFonts w:asciiTheme="majorBidi" w:hAnsiTheme="majorBidi" w:cstheme="majorBidi"/>
          <w:lang w:val="fr-FR"/>
        </w:rPr>
      </w:pPr>
      <w:r>
        <w:rPr>
          <w:rFonts w:asciiTheme="majorBidi" w:hAnsiTheme="majorBidi" w:cstheme="majorBidi"/>
          <w:lang w:val="fr-FR"/>
        </w:rPr>
        <w:tab/>
      </w:r>
      <w:r w:rsidR="002C03A9" w:rsidRPr="00A93AEA">
        <w:rPr>
          <w:rFonts w:asciiTheme="majorBidi" w:hAnsiTheme="majorBidi" w:cstheme="majorBidi"/>
          <w:lang w:val="fr-FR"/>
        </w:rPr>
        <w:t>Facultative sur les autres véhicules des catégories R et S</w:t>
      </w:r>
      <w:r w:rsidR="00971BC0" w:rsidRPr="00971BC0">
        <w:rPr>
          <w:rFonts w:asciiTheme="majorBidi" w:hAnsiTheme="majorBidi" w:cstheme="majorBidi"/>
          <w:lang w:val="fr-FR"/>
        </w:rPr>
        <w:t>.</w:t>
      </w:r>
    </w:p>
    <w:p w14:paraId="7B4A2AE1" w14:textId="407DAAD1" w:rsidR="002C03A9" w:rsidRPr="00A93AEA" w:rsidRDefault="00994424" w:rsidP="00216B71">
      <w:pPr>
        <w:tabs>
          <w:tab w:val="left" w:pos="4820"/>
        </w:tabs>
        <w:spacing w:after="100"/>
        <w:ind w:left="4820" w:hanging="4253"/>
        <w:jc w:val="both"/>
        <w:rPr>
          <w:rFonts w:asciiTheme="majorBidi" w:hAnsiTheme="majorBidi" w:cstheme="majorBidi"/>
          <w:lang w:val="fr-FR"/>
        </w:rPr>
      </w:pPr>
      <w:r>
        <w:rPr>
          <w:rFonts w:asciiTheme="majorBidi" w:hAnsiTheme="majorBidi" w:cstheme="majorBidi"/>
          <w:lang w:val="fr-FR"/>
        </w:rPr>
        <w:tab/>
      </w:r>
      <w:r w:rsidR="002C03A9" w:rsidRPr="00A93AEA">
        <w:rPr>
          <w:rFonts w:asciiTheme="majorBidi" w:hAnsiTheme="majorBidi" w:cstheme="majorBidi"/>
          <w:lang w:val="fr-FR"/>
        </w:rPr>
        <w:t>Les feux de position avant sont facultatifs si le véhicule est équipé de feux de gabarit arrière qui satisfont à toutes les prescriptions d</w:t>
      </w:r>
      <w:r w:rsidR="00D57D1D">
        <w:rPr>
          <w:rFonts w:asciiTheme="majorBidi" w:hAnsiTheme="majorBidi" w:cstheme="majorBidi"/>
          <w:lang w:val="fr-FR"/>
        </w:rPr>
        <w:t>’</w:t>
      </w:r>
      <w:r w:rsidR="002C03A9" w:rsidRPr="00A93AEA">
        <w:rPr>
          <w:rFonts w:asciiTheme="majorBidi" w:hAnsiTheme="majorBidi" w:cstheme="majorBidi"/>
          <w:lang w:val="fr-FR"/>
        </w:rPr>
        <w:t>installation applicables aux feux de position avant</w:t>
      </w:r>
      <w:r w:rsidR="00971BC0" w:rsidRPr="00971BC0">
        <w:rPr>
          <w:rFonts w:asciiTheme="majorBidi" w:hAnsiTheme="majorBidi" w:cstheme="majorBidi"/>
          <w:lang w:val="fr-FR"/>
        </w:rPr>
        <w:t>.</w:t>
      </w:r>
    </w:p>
    <w:p w14:paraId="675BEDCD" w14:textId="02E868B1" w:rsidR="002C03A9" w:rsidRPr="00A93AEA" w:rsidRDefault="002C03A9" w:rsidP="00216B71">
      <w:pPr>
        <w:pStyle w:val="SingleTxtG"/>
        <w:tabs>
          <w:tab w:val="clear" w:pos="1701"/>
          <w:tab w:val="clear" w:pos="2835"/>
          <w:tab w:val="left" w:pos="4820"/>
        </w:tabs>
        <w:suppressAutoHyphens w:val="0"/>
        <w:kinsoku/>
        <w:overflowPunct/>
        <w:autoSpaceDE/>
        <w:autoSpaceDN/>
        <w:adjustRightInd/>
        <w:snapToGrid/>
        <w:spacing w:after="100"/>
        <w:ind w:left="2268" w:right="992" w:hanging="1134"/>
        <w:rPr>
          <w:rFonts w:asciiTheme="majorBidi" w:hAnsiTheme="majorBidi" w:cstheme="majorBidi"/>
          <w:lang w:val="fr-FR"/>
        </w:rPr>
      </w:pPr>
      <w:r w:rsidRPr="00971BC0">
        <w:rPr>
          <w:rFonts w:asciiTheme="majorBidi" w:hAnsiTheme="majorBidi" w:cstheme="majorBidi"/>
          <w:lang w:val="fr-FR"/>
        </w:rPr>
        <w:t>6</w:t>
      </w:r>
      <w:r w:rsidR="00971BC0" w:rsidRPr="00971BC0">
        <w:rPr>
          <w:rFonts w:asciiTheme="majorBidi" w:hAnsiTheme="majorBidi" w:cstheme="majorBidi"/>
          <w:lang w:val="fr-FR"/>
        </w:rPr>
        <w:t>.</w:t>
      </w:r>
      <w:r w:rsidRPr="00971BC0">
        <w:rPr>
          <w:rFonts w:asciiTheme="majorBidi" w:hAnsiTheme="majorBidi" w:cstheme="majorBidi"/>
          <w:lang w:val="fr-FR"/>
        </w:rPr>
        <w:t>8</w:t>
      </w:r>
      <w:r w:rsidR="00971BC0" w:rsidRPr="00971BC0">
        <w:rPr>
          <w:rFonts w:asciiTheme="majorBidi" w:hAnsiTheme="majorBidi" w:cstheme="majorBidi"/>
          <w:lang w:val="fr-FR"/>
        </w:rPr>
        <w:t>.</w:t>
      </w:r>
      <w:r w:rsidRPr="00971BC0">
        <w:rPr>
          <w:rFonts w:asciiTheme="majorBidi" w:hAnsiTheme="majorBidi" w:cstheme="majorBidi"/>
          <w:lang w:val="fr-FR"/>
        </w:rPr>
        <w:t>2</w:t>
      </w:r>
      <w:r w:rsidRPr="00A93AEA">
        <w:rPr>
          <w:rFonts w:asciiTheme="majorBidi" w:hAnsiTheme="majorBidi" w:cstheme="majorBidi"/>
          <w:lang w:val="fr-FR"/>
        </w:rPr>
        <w:tab/>
        <w:t>Nombre</w:t>
      </w:r>
      <w:r w:rsidR="00D57D1D">
        <w:rPr>
          <w:rFonts w:asciiTheme="majorBidi" w:hAnsiTheme="majorBidi" w:cstheme="majorBidi"/>
          <w:lang w:val="fr-FR"/>
        </w:rPr>
        <w:t> :</w:t>
      </w:r>
      <w:r w:rsidRPr="00A93AEA">
        <w:rPr>
          <w:rFonts w:asciiTheme="majorBidi" w:hAnsiTheme="majorBidi" w:cstheme="majorBidi"/>
          <w:lang w:val="fr-FR"/>
        </w:rPr>
        <w:tab/>
        <w:t>Deux</w:t>
      </w:r>
      <w:r w:rsidRPr="00547B6E">
        <w:rPr>
          <w:rFonts w:asciiTheme="majorBidi" w:hAnsiTheme="majorBidi" w:cstheme="majorBidi"/>
          <w:lang w:val="fr-FR"/>
        </w:rPr>
        <w:t xml:space="preserve">, </w:t>
      </w:r>
      <w:r w:rsidRPr="00A93AEA">
        <w:rPr>
          <w:rFonts w:asciiTheme="majorBidi" w:hAnsiTheme="majorBidi" w:cstheme="majorBidi"/>
          <w:lang w:val="fr-FR"/>
        </w:rPr>
        <w:t xml:space="preserve">quatre </w:t>
      </w:r>
      <w:r w:rsidRPr="00DC130A">
        <w:rPr>
          <w:rFonts w:asciiTheme="majorBidi" w:hAnsiTheme="majorBidi" w:cstheme="majorBidi"/>
          <w:lang w:val="fr-FR"/>
        </w:rPr>
        <w:t>ou six</w:t>
      </w:r>
      <w:r w:rsidR="00971BC0" w:rsidRPr="00971BC0">
        <w:rPr>
          <w:rFonts w:asciiTheme="majorBidi" w:hAnsiTheme="majorBidi" w:cstheme="majorBidi"/>
          <w:lang w:val="fr-FR"/>
        </w:rPr>
        <w:t>.</w:t>
      </w:r>
    </w:p>
    <w:p w14:paraId="4CBEB93F" w14:textId="48F87D8C" w:rsidR="002C03A9" w:rsidRPr="006930EB" w:rsidRDefault="002C03A9" w:rsidP="00216B71">
      <w:pPr>
        <w:pStyle w:val="SingleTxtG"/>
        <w:tabs>
          <w:tab w:val="clear" w:pos="1701"/>
          <w:tab w:val="clear" w:pos="2835"/>
          <w:tab w:val="left" w:pos="4820"/>
        </w:tabs>
        <w:suppressAutoHyphens w:val="0"/>
        <w:kinsoku/>
        <w:overflowPunct/>
        <w:autoSpaceDE/>
        <w:autoSpaceDN/>
        <w:adjustRightInd/>
        <w:snapToGrid/>
        <w:spacing w:after="100"/>
        <w:ind w:left="4820" w:right="992" w:hanging="3686"/>
        <w:rPr>
          <w:rFonts w:asciiTheme="majorBidi" w:hAnsiTheme="majorBidi" w:cstheme="majorBidi"/>
          <w:lang w:val="fr-FR"/>
        </w:rPr>
      </w:pPr>
      <w:r w:rsidRPr="00971BC0">
        <w:rPr>
          <w:rFonts w:asciiTheme="majorBidi" w:hAnsiTheme="majorBidi" w:cstheme="majorBidi"/>
          <w:lang w:val="fr-FR"/>
        </w:rPr>
        <w:t>6</w:t>
      </w:r>
      <w:r w:rsidR="00971BC0" w:rsidRPr="00971BC0">
        <w:rPr>
          <w:rFonts w:asciiTheme="majorBidi" w:hAnsiTheme="majorBidi" w:cstheme="majorBidi"/>
          <w:lang w:val="fr-FR"/>
        </w:rPr>
        <w:t>.</w:t>
      </w:r>
      <w:r w:rsidRPr="00971BC0">
        <w:rPr>
          <w:rFonts w:asciiTheme="majorBidi" w:hAnsiTheme="majorBidi" w:cstheme="majorBidi"/>
          <w:lang w:val="fr-FR"/>
        </w:rPr>
        <w:t>8</w:t>
      </w:r>
      <w:r w:rsidR="00971BC0" w:rsidRPr="00971BC0">
        <w:rPr>
          <w:rFonts w:asciiTheme="majorBidi" w:hAnsiTheme="majorBidi" w:cstheme="majorBidi"/>
          <w:lang w:val="fr-FR"/>
        </w:rPr>
        <w:t>.</w:t>
      </w:r>
      <w:r w:rsidRPr="00971BC0">
        <w:rPr>
          <w:rFonts w:asciiTheme="majorBidi" w:hAnsiTheme="majorBidi" w:cstheme="majorBidi"/>
          <w:lang w:val="fr-FR"/>
        </w:rPr>
        <w:t>3</w:t>
      </w:r>
      <w:r w:rsidRPr="00A93AEA">
        <w:rPr>
          <w:rFonts w:asciiTheme="majorBidi" w:hAnsiTheme="majorBidi" w:cstheme="majorBidi"/>
          <w:lang w:val="fr-FR"/>
        </w:rPr>
        <w:tab/>
        <w:t>Schéma d</w:t>
      </w:r>
      <w:r w:rsidR="00D57D1D">
        <w:rPr>
          <w:rFonts w:asciiTheme="majorBidi" w:hAnsiTheme="majorBidi" w:cstheme="majorBidi"/>
          <w:lang w:val="fr-FR"/>
        </w:rPr>
        <w:t>’</w:t>
      </w:r>
      <w:r w:rsidRPr="00A93AEA">
        <w:rPr>
          <w:rFonts w:asciiTheme="majorBidi" w:hAnsiTheme="majorBidi" w:cstheme="majorBidi"/>
          <w:lang w:val="fr-FR"/>
        </w:rPr>
        <w:t>installation</w:t>
      </w:r>
      <w:r w:rsidR="00D57D1D">
        <w:rPr>
          <w:rFonts w:asciiTheme="majorBidi" w:hAnsiTheme="majorBidi" w:cstheme="majorBidi"/>
          <w:lang w:val="fr-FR"/>
        </w:rPr>
        <w:t> :</w:t>
      </w:r>
      <w:r w:rsidRPr="00A93AEA">
        <w:rPr>
          <w:rFonts w:asciiTheme="majorBidi" w:hAnsiTheme="majorBidi" w:cstheme="majorBidi"/>
          <w:lang w:val="fr-FR"/>
        </w:rPr>
        <w:tab/>
        <w:t>Aucune prescription particulière</w:t>
      </w:r>
      <w:r w:rsidR="00971BC0" w:rsidRPr="00971BC0">
        <w:rPr>
          <w:rFonts w:asciiTheme="majorBidi" w:hAnsiTheme="majorBidi" w:cstheme="majorBidi"/>
          <w:lang w:val="fr-FR"/>
        </w:rPr>
        <w:t>.</w:t>
      </w:r>
      <w:r w:rsidRPr="006930EB">
        <w:rPr>
          <w:rFonts w:asciiTheme="majorBidi" w:hAnsiTheme="majorBidi" w:cstheme="majorBidi"/>
          <w:lang w:val="fr-FR"/>
        </w:rPr>
        <w:t xml:space="preserve"> </w:t>
      </w:r>
      <w:r w:rsidRPr="00DC130A">
        <w:rPr>
          <w:rFonts w:asciiTheme="majorBidi" w:hAnsiTheme="majorBidi" w:cstheme="majorBidi"/>
          <w:lang w:val="fr-FR"/>
        </w:rPr>
        <w:t>Si plus de deux feux de position avant sont présents, au</w:t>
      </w:r>
      <w:r w:rsidR="00E63656">
        <w:rPr>
          <w:rFonts w:asciiTheme="majorBidi" w:hAnsiTheme="majorBidi" w:cstheme="majorBidi"/>
          <w:lang w:val="fr-FR"/>
        </w:rPr>
        <w:t> </w:t>
      </w:r>
      <w:r w:rsidRPr="00DC130A">
        <w:rPr>
          <w:rFonts w:asciiTheme="majorBidi" w:hAnsiTheme="majorBidi" w:cstheme="majorBidi"/>
          <w:lang w:val="fr-FR"/>
        </w:rPr>
        <w:t>moins deux d</w:t>
      </w:r>
      <w:r w:rsidR="00D57D1D">
        <w:rPr>
          <w:rFonts w:asciiTheme="majorBidi" w:hAnsiTheme="majorBidi" w:cstheme="majorBidi"/>
          <w:lang w:val="fr-FR"/>
        </w:rPr>
        <w:t>’</w:t>
      </w:r>
      <w:r w:rsidRPr="00DC130A">
        <w:rPr>
          <w:rFonts w:asciiTheme="majorBidi" w:hAnsiTheme="majorBidi" w:cstheme="majorBidi"/>
          <w:lang w:val="fr-FR"/>
        </w:rPr>
        <w:t>entre eux doivent être fixés</w:t>
      </w:r>
      <w:r w:rsidR="00971BC0" w:rsidRPr="00971BC0">
        <w:rPr>
          <w:rFonts w:asciiTheme="majorBidi" w:hAnsiTheme="majorBidi" w:cstheme="majorBidi"/>
          <w:lang w:val="fr-FR"/>
        </w:rPr>
        <w:t>.</w:t>
      </w:r>
    </w:p>
    <w:p w14:paraId="4BD595AE" w14:textId="33276F95" w:rsidR="002C03A9" w:rsidRPr="00A93AEA" w:rsidRDefault="002C03A9" w:rsidP="00216B71">
      <w:pPr>
        <w:pStyle w:val="SingleTxtG"/>
        <w:tabs>
          <w:tab w:val="clear" w:pos="1701"/>
          <w:tab w:val="clear" w:pos="2835"/>
        </w:tabs>
        <w:suppressAutoHyphens w:val="0"/>
        <w:kinsoku/>
        <w:overflowPunct/>
        <w:autoSpaceDE/>
        <w:autoSpaceDN/>
        <w:adjustRightInd/>
        <w:snapToGrid/>
        <w:spacing w:after="100"/>
        <w:ind w:left="2268" w:right="992" w:hanging="1134"/>
        <w:rPr>
          <w:rFonts w:asciiTheme="majorBidi" w:hAnsiTheme="majorBidi" w:cstheme="majorBidi"/>
          <w:lang w:val="fr-FR"/>
        </w:rPr>
      </w:pPr>
      <w:r w:rsidRPr="00971BC0">
        <w:rPr>
          <w:rFonts w:asciiTheme="majorBidi" w:hAnsiTheme="majorBidi" w:cstheme="majorBidi"/>
          <w:lang w:val="fr-FR"/>
        </w:rPr>
        <w:t>6</w:t>
      </w:r>
      <w:r w:rsidR="00971BC0" w:rsidRPr="00971BC0">
        <w:rPr>
          <w:rFonts w:asciiTheme="majorBidi" w:hAnsiTheme="majorBidi" w:cstheme="majorBidi"/>
          <w:lang w:val="fr-FR"/>
        </w:rPr>
        <w:t>.</w:t>
      </w:r>
      <w:r w:rsidRPr="00971BC0">
        <w:rPr>
          <w:rFonts w:asciiTheme="majorBidi" w:hAnsiTheme="majorBidi" w:cstheme="majorBidi"/>
          <w:lang w:val="fr-FR"/>
        </w:rPr>
        <w:t>8</w:t>
      </w:r>
      <w:r w:rsidR="00971BC0" w:rsidRPr="00971BC0">
        <w:rPr>
          <w:rFonts w:asciiTheme="majorBidi" w:hAnsiTheme="majorBidi" w:cstheme="majorBidi"/>
          <w:lang w:val="fr-FR"/>
        </w:rPr>
        <w:t>.</w:t>
      </w:r>
      <w:r w:rsidRPr="00971BC0">
        <w:rPr>
          <w:rFonts w:asciiTheme="majorBidi" w:hAnsiTheme="majorBidi" w:cstheme="majorBidi"/>
          <w:lang w:val="fr-FR"/>
        </w:rPr>
        <w:t>4</w:t>
      </w:r>
      <w:r w:rsidRPr="00A93AEA">
        <w:rPr>
          <w:rFonts w:asciiTheme="majorBidi" w:hAnsiTheme="majorBidi" w:cstheme="majorBidi"/>
          <w:lang w:val="fr-FR"/>
        </w:rPr>
        <w:tab/>
        <w:t>Emplacement</w:t>
      </w:r>
    </w:p>
    <w:p w14:paraId="73B1C337" w14:textId="53D50B97" w:rsidR="00D57D1D" w:rsidRDefault="002C03A9" w:rsidP="00216B71">
      <w:pPr>
        <w:pStyle w:val="SingleTxtG"/>
        <w:tabs>
          <w:tab w:val="clear" w:pos="1701"/>
          <w:tab w:val="clear" w:pos="2835"/>
          <w:tab w:val="left" w:pos="4820"/>
        </w:tabs>
        <w:suppressAutoHyphens w:val="0"/>
        <w:kinsoku/>
        <w:overflowPunct/>
        <w:autoSpaceDE/>
        <w:autoSpaceDN/>
        <w:adjustRightInd/>
        <w:snapToGrid/>
        <w:spacing w:after="100"/>
        <w:ind w:left="4820" w:right="992" w:hanging="3686"/>
        <w:rPr>
          <w:rFonts w:asciiTheme="majorBidi" w:hAnsiTheme="majorBidi" w:cstheme="majorBidi"/>
          <w:lang w:val="fr-FR"/>
        </w:rPr>
      </w:pPr>
      <w:r w:rsidRPr="00971BC0">
        <w:rPr>
          <w:rFonts w:asciiTheme="majorBidi" w:hAnsiTheme="majorBidi" w:cstheme="majorBidi"/>
          <w:lang w:val="fr-FR"/>
        </w:rPr>
        <w:t>6</w:t>
      </w:r>
      <w:r w:rsidR="00971BC0" w:rsidRPr="00971BC0">
        <w:rPr>
          <w:rFonts w:asciiTheme="majorBidi" w:hAnsiTheme="majorBidi" w:cstheme="majorBidi"/>
          <w:lang w:val="fr-FR"/>
        </w:rPr>
        <w:t>.</w:t>
      </w:r>
      <w:r w:rsidRPr="00971BC0">
        <w:rPr>
          <w:rFonts w:asciiTheme="majorBidi" w:hAnsiTheme="majorBidi" w:cstheme="majorBidi"/>
          <w:lang w:val="fr-FR"/>
        </w:rPr>
        <w:t>8</w:t>
      </w:r>
      <w:r w:rsidR="00971BC0" w:rsidRPr="00971BC0">
        <w:rPr>
          <w:rFonts w:asciiTheme="majorBidi" w:hAnsiTheme="majorBidi" w:cstheme="majorBidi"/>
          <w:lang w:val="fr-FR"/>
        </w:rPr>
        <w:t>.</w:t>
      </w:r>
      <w:r w:rsidRPr="00971BC0">
        <w:rPr>
          <w:rFonts w:asciiTheme="majorBidi" w:hAnsiTheme="majorBidi" w:cstheme="majorBidi"/>
          <w:lang w:val="fr-FR"/>
        </w:rPr>
        <w:t>4</w:t>
      </w:r>
      <w:r w:rsidR="00971BC0" w:rsidRPr="00971BC0">
        <w:rPr>
          <w:rFonts w:asciiTheme="majorBidi" w:hAnsiTheme="majorBidi" w:cstheme="majorBidi"/>
          <w:lang w:val="fr-FR"/>
        </w:rPr>
        <w:t>.</w:t>
      </w:r>
      <w:r w:rsidRPr="00971BC0">
        <w:rPr>
          <w:rFonts w:asciiTheme="majorBidi" w:hAnsiTheme="majorBidi" w:cstheme="majorBidi"/>
          <w:lang w:val="fr-FR"/>
        </w:rPr>
        <w:t>1</w:t>
      </w:r>
      <w:r w:rsidRPr="00A93AEA">
        <w:rPr>
          <w:rFonts w:asciiTheme="majorBidi" w:hAnsiTheme="majorBidi" w:cstheme="majorBidi"/>
          <w:lang w:val="fr-FR"/>
        </w:rPr>
        <w:tab/>
        <w:t>En largeur</w:t>
      </w:r>
      <w:r w:rsidR="00D57D1D">
        <w:rPr>
          <w:rFonts w:asciiTheme="majorBidi" w:hAnsiTheme="majorBidi" w:cstheme="majorBidi"/>
          <w:lang w:val="fr-FR"/>
        </w:rPr>
        <w:t> :</w:t>
      </w:r>
      <w:r w:rsidRPr="00A93AEA">
        <w:rPr>
          <w:rFonts w:asciiTheme="majorBidi" w:hAnsiTheme="majorBidi" w:cstheme="majorBidi"/>
          <w:lang w:val="fr-FR"/>
        </w:rPr>
        <w:tab/>
      </w:r>
      <w:r w:rsidRPr="00DC130A">
        <w:rPr>
          <w:rFonts w:asciiTheme="majorBidi" w:hAnsiTheme="majorBidi" w:cstheme="majorBidi"/>
          <w:lang w:val="fr-FR"/>
        </w:rPr>
        <w:t>Pour une paire au moins de feux de position avant,</w:t>
      </w:r>
      <w:r w:rsidRPr="00E63656">
        <w:rPr>
          <w:rFonts w:asciiTheme="majorBidi" w:hAnsiTheme="majorBidi" w:cstheme="majorBidi"/>
          <w:lang w:val="fr-FR"/>
        </w:rPr>
        <w:t xml:space="preserve"> </w:t>
      </w:r>
      <w:r w:rsidRPr="00DC130A">
        <w:rPr>
          <w:rFonts w:asciiTheme="majorBidi" w:hAnsiTheme="majorBidi" w:cstheme="majorBidi"/>
          <w:lang w:val="fr-FR"/>
        </w:rPr>
        <w:t>l</w:t>
      </w:r>
      <w:r w:rsidRPr="00181B54">
        <w:rPr>
          <w:rFonts w:asciiTheme="majorBidi" w:hAnsiTheme="majorBidi" w:cstheme="majorBidi"/>
          <w:lang w:val="fr-FR"/>
        </w:rPr>
        <w:t>e</w:t>
      </w:r>
      <w:r w:rsidRPr="00A93AEA">
        <w:rPr>
          <w:rFonts w:asciiTheme="majorBidi" w:hAnsiTheme="majorBidi" w:cstheme="majorBidi"/>
          <w:lang w:val="fr-FR"/>
        </w:rPr>
        <w:t xml:space="preserve"> point de la plage éclairante le plus éloigné du plan longitudinal médian du véhicule ne doit pas être situé à plus de </w:t>
      </w:r>
      <w:r w:rsidRPr="00971BC0">
        <w:rPr>
          <w:rFonts w:asciiTheme="majorBidi" w:hAnsiTheme="majorBidi" w:cstheme="majorBidi"/>
          <w:lang w:val="fr-FR"/>
        </w:rPr>
        <w:t>400</w:t>
      </w:r>
      <w:r w:rsidRPr="00A93AEA">
        <w:rPr>
          <w:rFonts w:asciiTheme="majorBidi" w:hAnsiTheme="majorBidi" w:cstheme="majorBidi"/>
          <w:lang w:val="fr-FR"/>
        </w:rPr>
        <w:t> mm de l</w:t>
      </w:r>
      <w:r w:rsidR="00D57D1D">
        <w:rPr>
          <w:rFonts w:asciiTheme="majorBidi" w:hAnsiTheme="majorBidi" w:cstheme="majorBidi"/>
          <w:lang w:val="fr-FR"/>
        </w:rPr>
        <w:t>’</w:t>
      </w:r>
      <w:r w:rsidRPr="00A93AEA">
        <w:rPr>
          <w:rFonts w:asciiTheme="majorBidi" w:hAnsiTheme="majorBidi" w:cstheme="majorBidi"/>
          <w:lang w:val="fr-FR"/>
        </w:rPr>
        <w:t>extrémité latérale de ce dernier</w:t>
      </w:r>
      <w:r w:rsidR="00971BC0" w:rsidRPr="00971BC0">
        <w:rPr>
          <w:rFonts w:asciiTheme="majorBidi" w:hAnsiTheme="majorBidi" w:cstheme="majorBidi"/>
          <w:lang w:val="fr-FR"/>
        </w:rPr>
        <w:t>.</w:t>
      </w:r>
    </w:p>
    <w:p w14:paraId="241F59E1" w14:textId="0AAB641F" w:rsidR="002C03A9" w:rsidRPr="00DC130A" w:rsidRDefault="00585FC0" w:rsidP="00216B71">
      <w:pPr>
        <w:widowControl w:val="0"/>
        <w:tabs>
          <w:tab w:val="left" w:pos="4820"/>
        </w:tabs>
        <w:spacing w:after="100"/>
        <w:ind w:left="4820" w:hanging="4253"/>
        <w:jc w:val="both"/>
        <w:rPr>
          <w:rFonts w:asciiTheme="majorBidi" w:hAnsiTheme="majorBidi" w:cstheme="majorBidi"/>
          <w:lang w:val="fr-FR"/>
        </w:rPr>
      </w:pPr>
      <w:r>
        <w:rPr>
          <w:rFonts w:asciiTheme="majorBidi" w:hAnsiTheme="majorBidi" w:cstheme="majorBidi"/>
          <w:lang w:val="fr-FR"/>
        </w:rPr>
        <w:tab/>
      </w:r>
      <w:r w:rsidR="002C03A9" w:rsidRPr="00DC130A">
        <w:rPr>
          <w:rFonts w:asciiTheme="majorBidi" w:hAnsiTheme="majorBidi" w:cstheme="majorBidi"/>
          <w:lang w:val="fr-FR"/>
        </w:rPr>
        <w:t>Pour une paire au moins de feux de position avant, la</w:t>
      </w:r>
      <w:r w:rsidR="00AE260E">
        <w:rPr>
          <w:rFonts w:asciiTheme="majorBidi" w:hAnsiTheme="majorBidi" w:cstheme="majorBidi"/>
          <w:lang w:val="fr-FR"/>
        </w:rPr>
        <w:t> </w:t>
      </w:r>
      <w:r w:rsidR="002C03A9" w:rsidRPr="00DC130A">
        <w:rPr>
          <w:rFonts w:asciiTheme="majorBidi" w:hAnsiTheme="majorBidi" w:cstheme="majorBidi"/>
          <w:lang w:val="fr-FR"/>
        </w:rPr>
        <w:t>distance entre les bords intérieurs des deux surfaces apparentes dans la direction des axes de référence doit être d</w:t>
      </w:r>
      <w:r w:rsidR="00D57D1D">
        <w:rPr>
          <w:rFonts w:asciiTheme="majorBidi" w:hAnsiTheme="majorBidi" w:cstheme="majorBidi"/>
          <w:lang w:val="fr-FR"/>
        </w:rPr>
        <w:t>’</w:t>
      </w:r>
      <w:r w:rsidR="002C03A9" w:rsidRPr="00DC130A">
        <w:rPr>
          <w:rFonts w:asciiTheme="majorBidi" w:hAnsiTheme="majorBidi" w:cstheme="majorBidi"/>
          <w:lang w:val="fr-FR"/>
        </w:rPr>
        <w:t xml:space="preserve">au moins </w:t>
      </w:r>
      <w:r w:rsidR="002C03A9" w:rsidRPr="00971BC0">
        <w:rPr>
          <w:rFonts w:asciiTheme="majorBidi" w:hAnsiTheme="majorBidi" w:cstheme="majorBidi"/>
          <w:lang w:val="fr-FR"/>
        </w:rPr>
        <w:t>500</w:t>
      </w:r>
      <w:r w:rsidR="002C03A9" w:rsidRPr="00DC130A">
        <w:rPr>
          <w:rFonts w:asciiTheme="majorBidi" w:hAnsiTheme="majorBidi" w:cstheme="majorBidi"/>
          <w:lang w:val="fr-FR"/>
        </w:rPr>
        <w:t> mm</w:t>
      </w:r>
      <w:r w:rsidR="00971BC0" w:rsidRPr="00971BC0">
        <w:rPr>
          <w:rFonts w:asciiTheme="majorBidi" w:hAnsiTheme="majorBidi" w:cstheme="majorBidi"/>
          <w:lang w:val="fr-FR"/>
        </w:rPr>
        <w:t>.</w:t>
      </w:r>
      <w:r w:rsidR="002C03A9" w:rsidRPr="00DC130A">
        <w:rPr>
          <w:rFonts w:asciiTheme="majorBidi" w:hAnsiTheme="majorBidi" w:cstheme="majorBidi"/>
          <w:lang w:val="fr-FR"/>
        </w:rPr>
        <w:t xml:space="preserve"> Cette distance peut être ramenée à </w:t>
      </w:r>
      <w:r w:rsidR="002C03A9" w:rsidRPr="00971BC0">
        <w:rPr>
          <w:rFonts w:asciiTheme="majorBidi" w:hAnsiTheme="majorBidi" w:cstheme="majorBidi"/>
          <w:lang w:val="fr-FR"/>
        </w:rPr>
        <w:t>400</w:t>
      </w:r>
      <w:r w:rsidR="002C03A9" w:rsidRPr="00DC130A">
        <w:rPr>
          <w:rFonts w:asciiTheme="majorBidi" w:hAnsiTheme="majorBidi" w:cstheme="majorBidi"/>
          <w:lang w:val="fr-FR"/>
        </w:rPr>
        <w:t xml:space="preserve"> mm lorsque la largeur hors tout du véhicule est inférieure à </w:t>
      </w:r>
      <w:r w:rsidR="002C03A9" w:rsidRPr="00971BC0">
        <w:rPr>
          <w:rFonts w:asciiTheme="majorBidi" w:hAnsiTheme="majorBidi" w:cstheme="majorBidi"/>
          <w:lang w:val="fr-FR"/>
        </w:rPr>
        <w:t>1</w:t>
      </w:r>
      <w:r w:rsidR="002C03A9" w:rsidRPr="00DC130A">
        <w:rPr>
          <w:rFonts w:asciiTheme="majorBidi" w:hAnsiTheme="majorBidi" w:cstheme="majorBidi"/>
          <w:lang w:val="fr-FR"/>
        </w:rPr>
        <w:t> </w:t>
      </w:r>
      <w:r w:rsidR="002C03A9" w:rsidRPr="00971BC0">
        <w:rPr>
          <w:rFonts w:asciiTheme="majorBidi" w:hAnsiTheme="majorBidi" w:cstheme="majorBidi"/>
          <w:lang w:val="fr-FR"/>
        </w:rPr>
        <w:t>400</w:t>
      </w:r>
      <w:r w:rsidR="002C03A9" w:rsidRPr="00DC130A">
        <w:rPr>
          <w:rFonts w:asciiTheme="majorBidi" w:hAnsiTheme="majorBidi" w:cstheme="majorBidi"/>
          <w:lang w:val="fr-FR"/>
        </w:rPr>
        <w:t xml:space="preserve"> mm</w:t>
      </w:r>
      <w:r w:rsidR="00971BC0" w:rsidRPr="00971BC0">
        <w:rPr>
          <w:rFonts w:asciiTheme="majorBidi" w:hAnsiTheme="majorBidi" w:cstheme="majorBidi"/>
          <w:lang w:val="fr-FR"/>
        </w:rPr>
        <w:t>.</w:t>
      </w:r>
    </w:p>
    <w:p w14:paraId="61C7D5A4" w14:textId="737B9038" w:rsidR="002C03A9" w:rsidRPr="00A93AEA" w:rsidRDefault="00585FC0" w:rsidP="00216B71">
      <w:pPr>
        <w:tabs>
          <w:tab w:val="left" w:pos="4820"/>
        </w:tabs>
        <w:spacing w:after="120"/>
        <w:ind w:left="4820" w:hanging="4253"/>
        <w:jc w:val="both"/>
        <w:rPr>
          <w:rFonts w:asciiTheme="majorBidi" w:hAnsiTheme="majorBidi" w:cstheme="majorBidi"/>
          <w:b/>
          <w:bCs/>
          <w:lang w:val="fr-FR"/>
        </w:rPr>
      </w:pPr>
      <w:r>
        <w:rPr>
          <w:rFonts w:asciiTheme="majorBidi" w:hAnsiTheme="majorBidi" w:cstheme="majorBidi"/>
          <w:lang w:val="fr-FR"/>
        </w:rPr>
        <w:lastRenderedPageBreak/>
        <w:tab/>
      </w:r>
      <w:r w:rsidR="002C03A9" w:rsidRPr="00DC130A">
        <w:rPr>
          <w:rFonts w:asciiTheme="majorBidi" w:hAnsiTheme="majorBidi" w:cstheme="majorBidi"/>
          <w:lang w:val="fr-FR"/>
        </w:rPr>
        <w:t>Pour les paires supplémentaires de feux de position avant, la distance entre les bords intérieurs des deux surfaces apparentes dans la direction des axes de référence doit être d</w:t>
      </w:r>
      <w:r w:rsidR="00D57D1D">
        <w:rPr>
          <w:rFonts w:asciiTheme="majorBidi" w:hAnsiTheme="majorBidi" w:cstheme="majorBidi"/>
          <w:lang w:val="fr-FR"/>
        </w:rPr>
        <w:t>’</w:t>
      </w:r>
      <w:r w:rsidR="002C03A9" w:rsidRPr="00DC130A">
        <w:rPr>
          <w:rFonts w:asciiTheme="majorBidi" w:hAnsiTheme="majorBidi" w:cstheme="majorBidi"/>
          <w:lang w:val="fr-FR"/>
        </w:rPr>
        <w:t xml:space="preserve">au moins </w:t>
      </w:r>
      <w:r w:rsidR="002C03A9" w:rsidRPr="00971BC0">
        <w:rPr>
          <w:rFonts w:asciiTheme="majorBidi" w:hAnsiTheme="majorBidi" w:cstheme="majorBidi"/>
          <w:lang w:val="fr-FR"/>
        </w:rPr>
        <w:t>100</w:t>
      </w:r>
      <w:r w:rsidR="002C03A9" w:rsidRPr="00DC130A">
        <w:rPr>
          <w:rFonts w:asciiTheme="majorBidi" w:hAnsiTheme="majorBidi" w:cstheme="majorBidi"/>
          <w:lang w:val="fr-FR"/>
        </w:rPr>
        <w:t xml:space="preserve"> mm</w:t>
      </w:r>
      <w:r w:rsidR="00971BC0" w:rsidRPr="00971BC0">
        <w:rPr>
          <w:rFonts w:asciiTheme="majorBidi" w:hAnsiTheme="majorBidi" w:cstheme="majorBidi"/>
          <w:lang w:val="fr-FR"/>
        </w:rPr>
        <w:t>.</w:t>
      </w:r>
    </w:p>
    <w:p w14:paraId="4A5BEAAA" w14:textId="6B9A810B" w:rsidR="002C03A9" w:rsidRPr="00A93AEA" w:rsidRDefault="002C03A9" w:rsidP="00216B71">
      <w:pPr>
        <w:pStyle w:val="SingleTxtG"/>
        <w:tabs>
          <w:tab w:val="clear" w:pos="1701"/>
          <w:tab w:val="clear" w:pos="2835"/>
          <w:tab w:val="left" w:pos="4820"/>
        </w:tabs>
        <w:suppressAutoHyphens w:val="0"/>
        <w:kinsoku/>
        <w:overflowPunct/>
        <w:autoSpaceDE/>
        <w:autoSpaceDN/>
        <w:adjustRightInd/>
        <w:snapToGrid/>
        <w:ind w:left="4820" w:right="992" w:hanging="3686"/>
        <w:rPr>
          <w:rFonts w:asciiTheme="majorBidi" w:hAnsiTheme="majorBidi" w:cstheme="majorBidi"/>
          <w:lang w:val="fr-FR"/>
        </w:rPr>
      </w:pPr>
      <w:r w:rsidRPr="00971BC0">
        <w:rPr>
          <w:rFonts w:asciiTheme="majorBidi" w:hAnsiTheme="majorBidi" w:cstheme="majorBidi"/>
          <w:lang w:val="fr-FR"/>
        </w:rPr>
        <w:t>6</w:t>
      </w:r>
      <w:r w:rsidR="00971BC0" w:rsidRPr="00971BC0">
        <w:rPr>
          <w:rFonts w:asciiTheme="majorBidi" w:hAnsiTheme="majorBidi" w:cstheme="majorBidi"/>
          <w:lang w:val="fr-FR"/>
        </w:rPr>
        <w:t>.</w:t>
      </w:r>
      <w:r w:rsidRPr="00971BC0">
        <w:rPr>
          <w:rFonts w:asciiTheme="majorBidi" w:hAnsiTheme="majorBidi" w:cstheme="majorBidi"/>
          <w:lang w:val="fr-FR"/>
        </w:rPr>
        <w:t>8</w:t>
      </w:r>
      <w:r w:rsidR="00971BC0" w:rsidRPr="00971BC0">
        <w:rPr>
          <w:rFonts w:asciiTheme="majorBidi" w:hAnsiTheme="majorBidi" w:cstheme="majorBidi"/>
          <w:lang w:val="fr-FR"/>
        </w:rPr>
        <w:t>.</w:t>
      </w:r>
      <w:r w:rsidRPr="00971BC0">
        <w:rPr>
          <w:rFonts w:asciiTheme="majorBidi" w:hAnsiTheme="majorBidi" w:cstheme="majorBidi"/>
          <w:lang w:val="fr-FR"/>
        </w:rPr>
        <w:t>4</w:t>
      </w:r>
      <w:r w:rsidR="00971BC0" w:rsidRPr="00971BC0">
        <w:rPr>
          <w:rFonts w:asciiTheme="majorBidi" w:hAnsiTheme="majorBidi" w:cstheme="majorBidi"/>
          <w:lang w:val="fr-FR"/>
        </w:rPr>
        <w:t>.</w:t>
      </w:r>
      <w:r w:rsidRPr="00971BC0">
        <w:rPr>
          <w:rFonts w:asciiTheme="majorBidi" w:hAnsiTheme="majorBidi" w:cstheme="majorBidi"/>
          <w:lang w:val="fr-FR"/>
        </w:rPr>
        <w:t>2</w:t>
      </w:r>
      <w:r w:rsidRPr="00A93AEA">
        <w:rPr>
          <w:rFonts w:asciiTheme="majorBidi" w:hAnsiTheme="majorBidi" w:cstheme="majorBidi"/>
          <w:lang w:val="fr-FR"/>
        </w:rPr>
        <w:tab/>
        <w:t>En hauteur</w:t>
      </w:r>
      <w:r w:rsidR="00D57D1D">
        <w:rPr>
          <w:rFonts w:asciiTheme="majorBidi" w:hAnsiTheme="majorBidi" w:cstheme="majorBidi"/>
          <w:lang w:val="fr-FR"/>
        </w:rPr>
        <w:t> :</w:t>
      </w:r>
      <w:r w:rsidRPr="00A93AEA">
        <w:rPr>
          <w:rFonts w:asciiTheme="majorBidi" w:hAnsiTheme="majorBidi" w:cstheme="majorBidi"/>
          <w:lang w:val="fr-FR"/>
        </w:rPr>
        <w:tab/>
      </w:r>
      <w:r w:rsidRPr="00823B16">
        <w:rPr>
          <w:rFonts w:asciiTheme="majorBidi" w:hAnsiTheme="majorBidi" w:cstheme="majorBidi"/>
          <w:lang w:val="fr-FR"/>
        </w:rPr>
        <w:t xml:space="preserve">Entre </w:t>
      </w:r>
      <w:r w:rsidRPr="00971BC0">
        <w:rPr>
          <w:rFonts w:asciiTheme="majorBidi" w:hAnsiTheme="majorBidi" w:cstheme="majorBidi"/>
          <w:lang w:val="fr-FR"/>
        </w:rPr>
        <w:t>400</w:t>
      </w:r>
      <w:r w:rsidRPr="00823B16">
        <w:rPr>
          <w:rFonts w:asciiTheme="majorBidi" w:hAnsiTheme="majorBidi" w:cstheme="majorBidi"/>
          <w:lang w:val="fr-FR"/>
        </w:rPr>
        <w:t xml:space="preserve"> et </w:t>
      </w:r>
      <w:r w:rsidRPr="00971BC0">
        <w:rPr>
          <w:rFonts w:asciiTheme="majorBidi" w:hAnsiTheme="majorBidi" w:cstheme="majorBidi"/>
          <w:lang w:val="fr-FR"/>
        </w:rPr>
        <w:t>2</w:t>
      </w:r>
      <w:r w:rsidRPr="00823B16">
        <w:rPr>
          <w:rFonts w:asciiTheme="majorBidi" w:hAnsiTheme="majorBidi" w:cstheme="majorBidi"/>
          <w:lang w:val="fr-FR"/>
        </w:rPr>
        <w:t> </w:t>
      </w:r>
      <w:r w:rsidRPr="00971BC0">
        <w:rPr>
          <w:rFonts w:asciiTheme="majorBidi" w:hAnsiTheme="majorBidi" w:cstheme="majorBidi"/>
          <w:lang w:val="fr-FR"/>
        </w:rPr>
        <w:t>500</w:t>
      </w:r>
      <w:r w:rsidRPr="00823B16">
        <w:rPr>
          <w:rFonts w:asciiTheme="majorBidi" w:hAnsiTheme="majorBidi" w:cstheme="majorBidi"/>
          <w:lang w:val="fr-FR"/>
        </w:rPr>
        <w:t xml:space="preserve"> mm au-dessus du sol </w:t>
      </w:r>
      <w:r w:rsidRPr="00DC130A">
        <w:rPr>
          <w:rFonts w:asciiTheme="majorBidi" w:hAnsiTheme="majorBidi" w:cstheme="majorBidi"/>
          <w:lang w:val="fr-FR"/>
        </w:rPr>
        <w:t>pour une paire au moins de feux de position avant</w:t>
      </w:r>
      <w:r w:rsidR="00971BC0" w:rsidRPr="00971BC0">
        <w:rPr>
          <w:rFonts w:asciiTheme="majorBidi" w:hAnsiTheme="majorBidi" w:cstheme="majorBidi"/>
          <w:lang w:val="fr-FR"/>
        </w:rPr>
        <w:t>.</w:t>
      </w:r>
    </w:p>
    <w:p w14:paraId="43465FCA" w14:textId="5D3F858E" w:rsidR="002C03A9" w:rsidRPr="00DC130A" w:rsidRDefault="00585FC0" w:rsidP="00216B71">
      <w:pPr>
        <w:tabs>
          <w:tab w:val="left" w:pos="4820"/>
        </w:tabs>
        <w:spacing w:after="120"/>
        <w:ind w:left="4820" w:hanging="4253"/>
        <w:jc w:val="both"/>
        <w:rPr>
          <w:rFonts w:asciiTheme="majorBidi" w:hAnsiTheme="majorBidi" w:cstheme="majorBidi"/>
          <w:lang w:val="fr-FR"/>
        </w:rPr>
      </w:pPr>
      <w:r>
        <w:rPr>
          <w:rFonts w:asciiTheme="majorBidi" w:hAnsiTheme="majorBidi" w:cstheme="majorBidi"/>
          <w:lang w:val="fr-FR"/>
        </w:rPr>
        <w:tab/>
      </w:r>
      <w:r w:rsidR="002C03A9" w:rsidRPr="00DC130A">
        <w:rPr>
          <w:rFonts w:asciiTheme="majorBidi" w:hAnsiTheme="majorBidi" w:cstheme="majorBidi"/>
          <w:lang w:val="fr-FR"/>
        </w:rPr>
        <w:t xml:space="preserve">À une hauteur </w:t>
      </w:r>
      <w:r w:rsidR="002C03A9" w:rsidRPr="00547B6E">
        <w:t>maximale</w:t>
      </w:r>
      <w:r w:rsidR="002C03A9" w:rsidRPr="00DC130A">
        <w:rPr>
          <w:rFonts w:asciiTheme="majorBidi" w:hAnsiTheme="majorBidi" w:cstheme="majorBidi"/>
          <w:lang w:val="fr-FR"/>
        </w:rPr>
        <w:t xml:space="preserve"> de </w:t>
      </w:r>
      <w:r w:rsidR="002C03A9" w:rsidRPr="00971BC0">
        <w:rPr>
          <w:rFonts w:asciiTheme="majorBidi" w:hAnsiTheme="majorBidi" w:cstheme="majorBidi"/>
          <w:lang w:val="fr-FR"/>
        </w:rPr>
        <w:t>4</w:t>
      </w:r>
      <w:r w:rsidR="002C03A9" w:rsidRPr="00DC130A">
        <w:rPr>
          <w:rFonts w:asciiTheme="majorBidi" w:hAnsiTheme="majorBidi" w:cstheme="majorBidi"/>
          <w:lang w:val="fr-FR"/>
        </w:rPr>
        <w:t> </w:t>
      </w:r>
      <w:r w:rsidR="002C03A9" w:rsidRPr="00971BC0">
        <w:rPr>
          <w:rFonts w:asciiTheme="majorBidi" w:hAnsiTheme="majorBidi" w:cstheme="majorBidi"/>
          <w:lang w:val="fr-FR"/>
        </w:rPr>
        <w:t>000</w:t>
      </w:r>
      <w:r w:rsidR="002C03A9" w:rsidRPr="00DC130A">
        <w:rPr>
          <w:rFonts w:asciiTheme="majorBidi" w:hAnsiTheme="majorBidi" w:cstheme="majorBidi"/>
          <w:lang w:val="fr-FR"/>
        </w:rPr>
        <w:t> mm au-dessus du sol pour</w:t>
      </w:r>
      <w:r w:rsidR="0008532D">
        <w:rPr>
          <w:rFonts w:asciiTheme="majorBidi" w:hAnsiTheme="majorBidi" w:cstheme="majorBidi"/>
          <w:lang w:val="fr-FR"/>
        </w:rPr>
        <w:t> </w:t>
      </w:r>
      <w:r w:rsidR="002C03A9" w:rsidRPr="00DC130A">
        <w:rPr>
          <w:rFonts w:asciiTheme="majorBidi" w:hAnsiTheme="majorBidi" w:cstheme="majorBidi"/>
          <w:lang w:val="fr-FR"/>
        </w:rPr>
        <w:t>les paires supplémentaires de feux de position avant</w:t>
      </w:r>
      <w:r w:rsidR="00971BC0" w:rsidRPr="00971BC0">
        <w:rPr>
          <w:rFonts w:asciiTheme="majorBidi" w:hAnsiTheme="majorBidi" w:cstheme="majorBidi"/>
          <w:lang w:val="fr-FR"/>
        </w:rPr>
        <w:t>.</w:t>
      </w:r>
    </w:p>
    <w:p w14:paraId="7DD58EA9" w14:textId="21E4C270" w:rsidR="002C03A9" w:rsidRPr="00A93AEA" w:rsidRDefault="002C03A9" w:rsidP="00216B71">
      <w:pPr>
        <w:pStyle w:val="SingleTxtG"/>
        <w:tabs>
          <w:tab w:val="clear" w:pos="1701"/>
          <w:tab w:val="clear" w:pos="2835"/>
          <w:tab w:val="left" w:pos="4820"/>
        </w:tabs>
        <w:suppressAutoHyphens w:val="0"/>
        <w:kinsoku/>
        <w:overflowPunct/>
        <w:autoSpaceDE/>
        <w:autoSpaceDN/>
        <w:adjustRightInd/>
        <w:snapToGrid/>
        <w:ind w:left="4820" w:right="992" w:hanging="3686"/>
        <w:rPr>
          <w:rFonts w:asciiTheme="majorBidi" w:hAnsiTheme="majorBidi" w:cstheme="majorBidi"/>
          <w:lang w:val="fr-FR"/>
        </w:rPr>
      </w:pPr>
      <w:r w:rsidRPr="00971BC0">
        <w:rPr>
          <w:rFonts w:asciiTheme="majorBidi" w:hAnsiTheme="majorBidi" w:cstheme="majorBidi"/>
          <w:lang w:val="fr-FR"/>
        </w:rPr>
        <w:t>6</w:t>
      </w:r>
      <w:r w:rsidR="00971BC0" w:rsidRPr="00971BC0">
        <w:rPr>
          <w:rFonts w:asciiTheme="majorBidi" w:hAnsiTheme="majorBidi" w:cstheme="majorBidi"/>
          <w:lang w:val="fr-FR"/>
        </w:rPr>
        <w:t>.</w:t>
      </w:r>
      <w:r w:rsidRPr="00971BC0">
        <w:rPr>
          <w:rFonts w:asciiTheme="majorBidi" w:hAnsiTheme="majorBidi" w:cstheme="majorBidi"/>
          <w:lang w:val="fr-FR"/>
        </w:rPr>
        <w:t>8</w:t>
      </w:r>
      <w:r w:rsidR="00971BC0" w:rsidRPr="00971BC0">
        <w:rPr>
          <w:rFonts w:asciiTheme="majorBidi" w:hAnsiTheme="majorBidi" w:cstheme="majorBidi"/>
          <w:lang w:val="fr-FR"/>
        </w:rPr>
        <w:t>.</w:t>
      </w:r>
      <w:r w:rsidRPr="00971BC0">
        <w:rPr>
          <w:rFonts w:asciiTheme="majorBidi" w:hAnsiTheme="majorBidi" w:cstheme="majorBidi"/>
          <w:lang w:val="fr-FR"/>
        </w:rPr>
        <w:t>4</w:t>
      </w:r>
      <w:r w:rsidR="00971BC0" w:rsidRPr="00971BC0">
        <w:rPr>
          <w:rFonts w:asciiTheme="majorBidi" w:hAnsiTheme="majorBidi" w:cstheme="majorBidi"/>
          <w:lang w:val="fr-FR"/>
        </w:rPr>
        <w:t>.</w:t>
      </w:r>
      <w:r w:rsidRPr="00971BC0">
        <w:rPr>
          <w:rFonts w:asciiTheme="majorBidi" w:hAnsiTheme="majorBidi" w:cstheme="majorBidi"/>
          <w:lang w:val="fr-FR"/>
        </w:rPr>
        <w:t>3</w:t>
      </w:r>
      <w:r w:rsidRPr="00A93AEA">
        <w:rPr>
          <w:rFonts w:asciiTheme="majorBidi" w:hAnsiTheme="majorBidi" w:cstheme="majorBidi"/>
          <w:lang w:val="fr-FR"/>
        </w:rPr>
        <w:tab/>
      </w:r>
      <w:r w:rsidR="00957AAF">
        <w:rPr>
          <w:rFonts w:asciiTheme="majorBidi" w:hAnsiTheme="majorBidi" w:cstheme="majorBidi"/>
          <w:lang w:val="fr-FR"/>
        </w:rPr>
        <w:t>En l</w:t>
      </w:r>
      <w:r w:rsidRPr="00A93AEA">
        <w:rPr>
          <w:rFonts w:asciiTheme="majorBidi" w:hAnsiTheme="majorBidi" w:cstheme="majorBidi"/>
          <w:lang w:val="fr-FR"/>
        </w:rPr>
        <w:t>ongueur</w:t>
      </w:r>
      <w:r w:rsidR="00D57D1D">
        <w:rPr>
          <w:rFonts w:asciiTheme="majorBidi" w:hAnsiTheme="majorBidi" w:cstheme="majorBidi"/>
          <w:lang w:val="fr-FR"/>
        </w:rPr>
        <w:t> :</w:t>
      </w:r>
      <w:r w:rsidRPr="00A93AEA">
        <w:rPr>
          <w:rFonts w:asciiTheme="majorBidi" w:hAnsiTheme="majorBidi" w:cstheme="majorBidi"/>
          <w:lang w:val="fr-FR"/>
        </w:rPr>
        <w:tab/>
        <w:t>Pas de prescription, sous réserve que les feux soient orientés vers l</w:t>
      </w:r>
      <w:r w:rsidR="00D57D1D">
        <w:rPr>
          <w:rFonts w:asciiTheme="majorBidi" w:hAnsiTheme="majorBidi" w:cstheme="majorBidi"/>
          <w:lang w:val="fr-FR"/>
        </w:rPr>
        <w:t>’</w:t>
      </w:r>
      <w:r w:rsidRPr="00A93AEA">
        <w:rPr>
          <w:rFonts w:asciiTheme="majorBidi" w:hAnsiTheme="majorBidi" w:cstheme="majorBidi"/>
          <w:lang w:val="fr-FR"/>
        </w:rPr>
        <w:t>avant et qu</w:t>
      </w:r>
      <w:r w:rsidR="00D57D1D">
        <w:rPr>
          <w:rFonts w:asciiTheme="majorBidi" w:hAnsiTheme="majorBidi" w:cstheme="majorBidi"/>
          <w:lang w:val="fr-FR"/>
        </w:rPr>
        <w:t>’</w:t>
      </w:r>
      <w:r w:rsidRPr="00A93AEA">
        <w:rPr>
          <w:rFonts w:asciiTheme="majorBidi" w:hAnsiTheme="majorBidi" w:cstheme="majorBidi"/>
          <w:lang w:val="fr-FR"/>
        </w:rPr>
        <w:t>il soit satisfait aux angles de visibilité géométrique prescrits au paragraphe</w:t>
      </w:r>
      <w:r w:rsidR="00957AAF">
        <w:rPr>
          <w:rFonts w:asciiTheme="majorBidi" w:hAnsiTheme="majorBidi" w:cstheme="majorBidi"/>
          <w:lang w:val="fr-FR"/>
        </w:rPr>
        <w:t> </w:t>
      </w:r>
      <w:r w:rsidRPr="00971BC0">
        <w:rPr>
          <w:rFonts w:asciiTheme="majorBidi" w:hAnsiTheme="majorBidi" w:cstheme="majorBidi"/>
          <w:lang w:val="fr-FR"/>
        </w:rPr>
        <w:t>6</w:t>
      </w:r>
      <w:r w:rsidR="00971BC0" w:rsidRPr="00971BC0">
        <w:rPr>
          <w:rFonts w:asciiTheme="majorBidi" w:hAnsiTheme="majorBidi" w:cstheme="majorBidi"/>
          <w:lang w:val="fr-FR"/>
        </w:rPr>
        <w:t>.</w:t>
      </w:r>
      <w:r w:rsidRPr="00971BC0">
        <w:rPr>
          <w:rFonts w:asciiTheme="majorBidi" w:hAnsiTheme="majorBidi" w:cstheme="majorBidi"/>
          <w:lang w:val="fr-FR"/>
        </w:rPr>
        <w:t>8</w:t>
      </w:r>
      <w:r w:rsidR="00971BC0" w:rsidRPr="00971BC0">
        <w:rPr>
          <w:rFonts w:asciiTheme="majorBidi" w:hAnsiTheme="majorBidi" w:cstheme="majorBidi"/>
          <w:lang w:val="fr-FR"/>
        </w:rPr>
        <w:t>.</w:t>
      </w:r>
      <w:r w:rsidRPr="00971BC0">
        <w:rPr>
          <w:rFonts w:asciiTheme="majorBidi" w:hAnsiTheme="majorBidi" w:cstheme="majorBidi"/>
          <w:lang w:val="fr-FR"/>
        </w:rPr>
        <w:t>5</w:t>
      </w:r>
      <w:r w:rsidR="00971BC0" w:rsidRPr="00971BC0">
        <w:rPr>
          <w:rFonts w:asciiTheme="majorBidi" w:hAnsiTheme="majorBidi" w:cstheme="majorBidi"/>
          <w:lang w:val="fr-FR"/>
        </w:rPr>
        <w:t>.</w:t>
      </w:r>
    </w:p>
    <w:p w14:paraId="04CEF823" w14:textId="3F99F38C" w:rsidR="002C03A9" w:rsidRPr="00A93AEA" w:rsidRDefault="002C03A9" w:rsidP="00216B71">
      <w:pPr>
        <w:pStyle w:val="SingleTxtG"/>
        <w:tabs>
          <w:tab w:val="clear" w:pos="1701"/>
          <w:tab w:val="clear" w:pos="2835"/>
          <w:tab w:val="left" w:pos="4820"/>
        </w:tabs>
        <w:suppressAutoHyphens w:val="0"/>
        <w:kinsoku/>
        <w:overflowPunct/>
        <w:autoSpaceDE/>
        <w:autoSpaceDN/>
        <w:adjustRightInd/>
        <w:snapToGrid/>
        <w:ind w:left="4820" w:right="992" w:hanging="3686"/>
        <w:rPr>
          <w:rFonts w:asciiTheme="majorBidi" w:hAnsiTheme="majorBidi" w:cstheme="majorBidi"/>
          <w:lang w:val="fr-FR"/>
        </w:rPr>
      </w:pPr>
      <w:r w:rsidRPr="00971BC0">
        <w:rPr>
          <w:rFonts w:asciiTheme="majorBidi" w:hAnsiTheme="majorBidi" w:cstheme="majorBidi"/>
          <w:lang w:val="fr-FR"/>
        </w:rPr>
        <w:t>6</w:t>
      </w:r>
      <w:r w:rsidR="00971BC0" w:rsidRPr="00971BC0">
        <w:rPr>
          <w:rFonts w:asciiTheme="majorBidi" w:hAnsiTheme="majorBidi" w:cstheme="majorBidi"/>
          <w:lang w:val="fr-FR"/>
        </w:rPr>
        <w:t>.</w:t>
      </w:r>
      <w:r w:rsidRPr="00971BC0">
        <w:rPr>
          <w:rFonts w:asciiTheme="majorBidi" w:hAnsiTheme="majorBidi" w:cstheme="majorBidi"/>
          <w:lang w:val="fr-FR"/>
        </w:rPr>
        <w:t>8</w:t>
      </w:r>
      <w:r w:rsidR="00971BC0" w:rsidRPr="00971BC0">
        <w:rPr>
          <w:rFonts w:asciiTheme="majorBidi" w:hAnsiTheme="majorBidi" w:cstheme="majorBidi"/>
          <w:lang w:val="fr-FR"/>
        </w:rPr>
        <w:t>.</w:t>
      </w:r>
      <w:r w:rsidRPr="00971BC0">
        <w:rPr>
          <w:rFonts w:asciiTheme="majorBidi" w:hAnsiTheme="majorBidi" w:cstheme="majorBidi"/>
          <w:lang w:val="fr-FR"/>
        </w:rPr>
        <w:t>5</w:t>
      </w:r>
      <w:r w:rsidRPr="00A93AEA">
        <w:rPr>
          <w:rFonts w:asciiTheme="majorBidi" w:hAnsiTheme="majorBidi" w:cstheme="majorBidi"/>
          <w:lang w:val="fr-FR"/>
        </w:rPr>
        <w:tab/>
        <w:t>Visibilité géométrique</w:t>
      </w:r>
      <w:r w:rsidR="00D57D1D">
        <w:rPr>
          <w:rFonts w:asciiTheme="majorBidi" w:hAnsiTheme="majorBidi" w:cstheme="majorBidi"/>
          <w:lang w:val="fr-FR"/>
        </w:rPr>
        <w:t> :</w:t>
      </w:r>
      <w:r w:rsidRPr="00A93AEA">
        <w:rPr>
          <w:rFonts w:asciiTheme="majorBidi" w:hAnsiTheme="majorBidi" w:cstheme="majorBidi"/>
          <w:lang w:val="fr-FR"/>
        </w:rPr>
        <w:tab/>
      </w:r>
      <w:r w:rsidRPr="00DC130A">
        <w:rPr>
          <w:rFonts w:asciiTheme="majorBidi" w:hAnsiTheme="majorBidi" w:cstheme="majorBidi"/>
          <w:lang w:val="fr-FR"/>
        </w:rPr>
        <w:t>La paire unique ou la combinaison de l</w:t>
      </w:r>
      <w:r w:rsidR="00D57D1D">
        <w:rPr>
          <w:rFonts w:asciiTheme="majorBidi" w:hAnsiTheme="majorBidi" w:cstheme="majorBidi"/>
          <w:lang w:val="fr-FR"/>
        </w:rPr>
        <w:t>’</w:t>
      </w:r>
      <w:r w:rsidRPr="00DC130A">
        <w:rPr>
          <w:rFonts w:asciiTheme="majorBidi" w:hAnsiTheme="majorBidi" w:cstheme="majorBidi"/>
          <w:lang w:val="fr-FR"/>
        </w:rPr>
        <w:t>ensemble des paires de feux de position avant doit satisfaire aux prescriptions suivantes</w:t>
      </w:r>
      <w:r w:rsidR="00D57D1D">
        <w:rPr>
          <w:rFonts w:asciiTheme="majorBidi" w:hAnsiTheme="majorBidi" w:cstheme="majorBidi"/>
          <w:lang w:val="fr-FR"/>
        </w:rPr>
        <w:t> :</w:t>
      </w:r>
    </w:p>
    <w:p w14:paraId="13120B3E" w14:textId="45276894" w:rsidR="002C03A9" w:rsidRPr="00A93AEA" w:rsidRDefault="002E27F4" w:rsidP="00216B71">
      <w:pPr>
        <w:tabs>
          <w:tab w:val="left" w:pos="4820"/>
        </w:tabs>
        <w:spacing w:after="120"/>
        <w:ind w:left="4820" w:hanging="4253"/>
        <w:jc w:val="both"/>
        <w:rPr>
          <w:rFonts w:asciiTheme="majorBidi" w:hAnsiTheme="majorBidi" w:cstheme="majorBidi"/>
          <w:lang w:val="fr-FR"/>
        </w:rPr>
      </w:pPr>
      <w:r>
        <w:rPr>
          <w:rFonts w:asciiTheme="majorBidi" w:hAnsiTheme="majorBidi" w:cstheme="majorBidi"/>
          <w:lang w:val="fr-FR"/>
        </w:rPr>
        <w:tab/>
      </w:r>
      <w:r w:rsidR="002C03A9" w:rsidRPr="00A93AEA">
        <w:rPr>
          <w:rFonts w:asciiTheme="majorBidi" w:hAnsiTheme="majorBidi" w:cstheme="majorBidi"/>
          <w:lang w:val="fr-FR"/>
        </w:rPr>
        <w:t>Angles horizontaux</w:t>
      </w:r>
      <w:r w:rsidR="00D57D1D">
        <w:rPr>
          <w:rFonts w:asciiTheme="majorBidi" w:hAnsiTheme="majorBidi" w:cstheme="majorBidi"/>
          <w:lang w:val="fr-FR"/>
        </w:rPr>
        <w:t> :</w:t>
      </w:r>
      <w:r w:rsidR="002C03A9" w:rsidRPr="00A93AEA">
        <w:rPr>
          <w:rFonts w:asciiTheme="majorBidi" w:hAnsiTheme="majorBidi" w:cstheme="majorBidi"/>
          <w:lang w:val="fr-FR"/>
        </w:rPr>
        <w:t xml:space="preserve"> </w:t>
      </w:r>
      <w:r w:rsidR="002C03A9" w:rsidRPr="00971BC0">
        <w:rPr>
          <w:rFonts w:asciiTheme="majorBidi" w:hAnsiTheme="majorBidi" w:cstheme="majorBidi"/>
          <w:lang w:val="fr-FR"/>
        </w:rPr>
        <w:t>10</w:t>
      </w:r>
      <w:r w:rsidR="002C03A9" w:rsidRPr="00A93AEA">
        <w:rPr>
          <w:rFonts w:asciiTheme="majorBidi" w:hAnsiTheme="majorBidi" w:cstheme="majorBidi"/>
          <w:lang w:val="fr-FR"/>
        </w:rPr>
        <w:t>° vers l</w:t>
      </w:r>
      <w:r w:rsidR="00D57D1D">
        <w:rPr>
          <w:rFonts w:asciiTheme="majorBidi" w:hAnsiTheme="majorBidi" w:cstheme="majorBidi"/>
          <w:lang w:val="fr-FR"/>
        </w:rPr>
        <w:t>’</w:t>
      </w:r>
      <w:r w:rsidR="002C03A9" w:rsidRPr="00A93AEA">
        <w:rPr>
          <w:rFonts w:asciiTheme="majorBidi" w:hAnsiTheme="majorBidi" w:cstheme="majorBidi"/>
          <w:lang w:val="fr-FR"/>
        </w:rPr>
        <w:t xml:space="preserve">intérieur et </w:t>
      </w:r>
      <w:r w:rsidR="002C03A9" w:rsidRPr="00971BC0">
        <w:rPr>
          <w:rFonts w:asciiTheme="majorBidi" w:hAnsiTheme="majorBidi" w:cstheme="majorBidi"/>
          <w:lang w:val="fr-FR"/>
        </w:rPr>
        <w:t>80</w:t>
      </w:r>
      <w:r w:rsidR="002C03A9" w:rsidRPr="00A93AEA">
        <w:rPr>
          <w:rFonts w:asciiTheme="majorBidi" w:hAnsiTheme="majorBidi" w:cstheme="majorBidi"/>
          <w:lang w:val="fr-FR"/>
        </w:rPr>
        <w:t>° vers l</w:t>
      </w:r>
      <w:r w:rsidR="00D57D1D">
        <w:rPr>
          <w:rFonts w:asciiTheme="majorBidi" w:hAnsiTheme="majorBidi" w:cstheme="majorBidi"/>
          <w:lang w:val="fr-FR"/>
        </w:rPr>
        <w:t>’</w:t>
      </w:r>
      <w:r w:rsidR="002C03A9" w:rsidRPr="00A93AEA">
        <w:rPr>
          <w:rFonts w:asciiTheme="majorBidi" w:hAnsiTheme="majorBidi" w:cstheme="majorBidi"/>
          <w:lang w:val="fr-FR"/>
        </w:rPr>
        <w:t>extérieur</w:t>
      </w:r>
      <w:r w:rsidR="00971BC0" w:rsidRPr="00971BC0">
        <w:rPr>
          <w:rFonts w:asciiTheme="majorBidi" w:hAnsiTheme="majorBidi" w:cstheme="majorBidi"/>
          <w:lang w:val="fr-FR"/>
        </w:rPr>
        <w:t>.</w:t>
      </w:r>
      <w:r w:rsidR="002C03A9" w:rsidRPr="00A93AEA">
        <w:rPr>
          <w:rFonts w:asciiTheme="majorBidi" w:hAnsiTheme="majorBidi" w:cstheme="majorBidi"/>
          <w:lang w:val="fr-FR"/>
        </w:rPr>
        <w:t xml:space="preserve"> Toutefois, l</w:t>
      </w:r>
      <w:r w:rsidR="00D57D1D">
        <w:rPr>
          <w:rFonts w:asciiTheme="majorBidi" w:hAnsiTheme="majorBidi" w:cstheme="majorBidi"/>
          <w:lang w:val="fr-FR"/>
        </w:rPr>
        <w:t>’</w:t>
      </w:r>
      <w:r w:rsidR="002C03A9" w:rsidRPr="00A93AEA">
        <w:rPr>
          <w:rFonts w:asciiTheme="majorBidi" w:hAnsiTheme="majorBidi" w:cstheme="majorBidi"/>
          <w:lang w:val="fr-FR"/>
        </w:rPr>
        <w:t xml:space="preserve">angle de </w:t>
      </w:r>
      <w:r w:rsidR="002C03A9" w:rsidRPr="00971BC0">
        <w:rPr>
          <w:rFonts w:asciiTheme="majorBidi" w:hAnsiTheme="majorBidi" w:cstheme="majorBidi"/>
          <w:lang w:val="fr-FR"/>
        </w:rPr>
        <w:t>10</w:t>
      </w:r>
      <w:r w:rsidR="002C03A9" w:rsidRPr="00A93AEA">
        <w:rPr>
          <w:rFonts w:asciiTheme="majorBidi" w:hAnsiTheme="majorBidi" w:cstheme="majorBidi"/>
          <w:lang w:val="fr-FR"/>
        </w:rPr>
        <w:t>° vers l</w:t>
      </w:r>
      <w:r w:rsidR="00D57D1D">
        <w:rPr>
          <w:rFonts w:asciiTheme="majorBidi" w:hAnsiTheme="majorBidi" w:cstheme="majorBidi"/>
          <w:lang w:val="fr-FR"/>
        </w:rPr>
        <w:t>’</w:t>
      </w:r>
      <w:r w:rsidR="002C03A9" w:rsidRPr="00A93AEA">
        <w:rPr>
          <w:rFonts w:asciiTheme="majorBidi" w:hAnsiTheme="majorBidi" w:cstheme="majorBidi"/>
          <w:lang w:val="fr-FR"/>
        </w:rPr>
        <w:t xml:space="preserve">intérieur peut être ramené à </w:t>
      </w:r>
      <w:r w:rsidR="002C03A9" w:rsidRPr="00971BC0">
        <w:rPr>
          <w:rFonts w:asciiTheme="majorBidi" w:hAnsiTheme="majorBidi" w:cstheme="majorBidi"/>
          <w:lang w:val="fr-FR"/>
        </w:rPr>
        <w:t>5</w:t>
      </w:r>
      <w:r w:rsidR="002C03A9" w:rsidRPr="00A93AEA">
        <w:rPr>
          <w:rFonts w:asciiTheme="majorBidi" w:hAnsiTheme="majorBidi" w:cstheme="majorBidi"/>
          <w:lang w:val="fr-FR"/>
        </w:rPr>
        <w:t xml:space="preserve">° si la forme de la carrosserie ne permet pas de respecter la valeur de </w:t>
      </w:r>
      <w:r w:rsidR="002C03A9" w:rsidRPr="00971BC0">
        <w:rPr>
          <w:rFonts w:asciiTheme="majorBidi" w:hAnsiTheme="majorBidi" w:cstheme="majorBidi"/>
          <w:lang w:val="fr-FR"/>
        </w:rPr>
        <w:t>10</w:t>
      </w:r>
      <w:r w:rsidR="002C03A9" w:rsidRPr="00A93AEA">
        <w:rPr>
          <w:rFonts w:asciiTheme="majorBidi" w:hAnsiTheme="majorBidi" w:cstheme="majorBidi"/>
          <w:lang w:val="fr-FR"/>
        </w:rPr>
        <w:t>°</w:t>
      </w:r>
      <w:r w:rsidR="00971BC0" w:rsidRPr="00971BC0">
        <w:rPr>
          <w:rFonts w:asciiTheme="majorBidi" w:hAnsiTheme="majorBidi" w:cstheme="majorBidi"/>
          <w:lang w:val="fr-FR"/>
        </w:rPr>
        <w:t>.</w:t>
      </w:r>
      <w:r w:rsidR="002C03A9" w:rsidRPr="00A93AEA">
        <w:rPr>
          <w:rFonts w:asciiTheme="majorBidi" w:hAnsiTheme="majorBidi" w:cstheme="majorBidi"/>
          <w:lang w:val="fr-FR"/>
        </w:rPr>
        <w:t xml:space="preserve"> Pour les véhicules tracteurs dont la largeur hors tout ne dépasse pas </w:t>
      </w:r>
      <w:r w:rsidR="002C03A9" w:rsidRPr="00971BC0">
        <w:rPr>
          <w:rFonts w:asciiTheme="majorBidi" w:hAnsiTheme="majorBidi" w:cstheme="majorBidi"/>
          <w:lang w:val="fr-FR"/>
        </w:rPr>
        <w:t>1</w:t>
      </w:r>
      <w:r w:rsidR="002C03A9" w:rsidRPr="00A93AEA">
        <w:rPr>
          <w:rFonts w:asciiTheme="majorBidi" w:hAnsiTheme="majorBidi" w:cstheme="majorBidi"/>
          <w:lang w:val="fr-FR"/>
        </w:rPr>
        <w:t> </w:t>
      </w:r>
      <w:r w:rsidR="002C03A9" w:rsidRPr="00971BC0">
        <w:rPr>
          <w:rFonts w:asciiTheme="majorBidi" w:hAnsiTheme="majorBidi" w:cstheme="majorBidi"/>
          <w:lang w:val="fr-FR"/>
        </w:rPr>
        <w:t>400</w:t>
      </w:r>
      <w:r w:rsidR="002C03A9" w:rsidRPr="00A93AEA">
        <w:rPr>
          <w:rFonts w:asciiTheme="majorBidi" w:hAnsiTheme="majorBidi" w:cstheme="majorBidi"/>
          <w:lang w:val="fr-FR"/>
        </w:rPr>
        <w:t xml:space="preserve"> mm, si la forme de la carrosserie ne permet pas de satisfaire à la valeur de </w:t>
      </w:r>
      <w:r w:rsidR="002C03A9" w:rsidRPr="00971BC0">
        <w:rPr>
          <w:rFonts w:asciiTheme="majorBidi" w:hAnsiTheme="majorBidi" w:cstheme="majorBidi"/>
          <w:lang w:val="fr-FR"/>
        </w:rPr>
        <w:t>10</w:t>
      </w:r>
      <w:r w:rsidR="002C03A9" w:rsidRPr="00A93AEA">
        <w:rPr>
          <w:rFonts w:asciiTheme="majorBidi" w:hAnsiTheme="majorBidi" w:cstheme="majorBidi"/>
          <w:lang w:val="fr-FR"/>
        </w:rPr>
        <w:t xml:space="preserve">°, cet angle peut être ramené à </w:t>
      </w:r>
      <w:r w:rsidR="002C03A9" w:rsidRPr="00971BC0">
        <w:rPr>
          <w:rFonts w:asciiTheme="majorBidi" w:hAnsiTheme="majorBidi" w:cstheme="majorBidi"/>
          <w:lang w:val="fr-FR"/>
        </w:rPr>
        <w:t>3</w:t>
      </w:r>
      <w:r w:rsidR="002C03A9" w:rsidRPr="00A93AEA">
        <w:rPr>
          <w:rFonts w:asciiTheme="majorBidi" w:hAnsiTheme="majorBidi" w:cstheme="majorBidi"/>
          <w:lang w:val="fr-FR"/>
        </w:rPr>
        <w:t>°</w:t>
      </w:r>
      <w:r w:rsidR="00971BC0" w:rsidRPr="00971BC0">
        <w:rPr>
          <w:rFonts w:asciiTheme="majorBidi" w:hAnsiTheme="majorBidi" w:cstheme="majorBidi"/>
          <w:lang w:val="fr-FR"/>
        </w:rPr>
        <w:t>.</w:t>
      </w:r>
    </w:p>
    <w:p w14:paraId="364609AA" w14:textId="557015EE" w:rsidR="002C03A9" w:rsidRPr="00A93AEA" w:rsidRDefault="002E27F4" w:rsidP="00216B71">
      <w:pPr>
        <w:tabs>
          <w:tab w:val="left" w:pos="4820"/>
        </w:tabs>
        <w:spacing w:after="120"/>
        <w:ind w:left="4820" w:hanging="4253"/>
        <w:jc w:val="both"/>
        <w:rPr>
          <w:rFonts w:asciiTheme="majorBidi" w:hAnsiTheme="majorBidi" w:cstheme="majorBidi"/>
          <w:lang w:val="fr-FR"/>
        </w:rPr>
      </w:pPr>
      <w:r>
        <w:rPr>
          <w:rFonts w:asciiTheme="majorBidi" w:hAnsiTheme="majorBidi" w:cstheme="majorBidi"/>
          <w:lang w:val="fr-FR"/>
        </w:rPr>
        <w:tab/>
      </w:r>
      <w:r w:rsidR="002C03A9" w:rsidRPr="00A93AEA">
        <w:rPr>
          <w:rFonts w:asciiTheme="majorBidi" w:hAnsiTheme="majorBidi" w:cstheme="majorBidi"/>
          <w:lang w:val="fr-FR"/>
        </w:rPr>
        <w:t>Angles verticaux</w:t>
      </w:r>
      <w:r w:rsidR="00D57D1D">
        <w:rPr>
          <w:rFonts w:asciiTheme="majorBidi" w:hAnsiTheme="majorBidi" w:cstheme="majorBidi"/>
          <w:lang w:val="fr-FR"/>
        </w:rPr>
        <w:t> :</w:t>
      </w:r>
      <w:r w:rsidR="002C03A9" w:rsidRPr="00A93AEA">
        <w:rPr>
          <w:rFonts w:asciiTheme="majorBidi" w:hAnsiTheme="majorBidi" w:cstheme="majorBidi"/>
          <w:lang w:val="fr-FR"/>
        </w:rPr>
        <w:t xml:space="preserve"> </w:t>
      </w:r>
      <w:r w:rsidR="002C03A9" w:rsidRPr="00971BC0">
        <w:rPr>
          <w:rFonts w:asciiTheme="majorBidi" w:hAnsiTheme="majorBidi" w:cstheme="majorBidi"/>
          <w:lang w:val="fr-FR"/>
        </w:rPr>
        <w:t>15</w:t>
      </w:r>
      <w:r w:rsidR="002C03A9" w:rsidRPr="00A93AEA">
        <w:rPr>
          <w:rFonts w:asciiTheme="majorBidi" w:hAnsiTheme="majorBidi" w:cstheme="majorBidi"/>
          <w:lang w:val="fr-FR"/>
        </w:rPr>
        <w:t>° au-dessus et au-dessous de l</w:t>
      </w:r>
      <w:r w:rsidR="00D57D1D">
        <w:rPr>
          <w:rFonts w:asciiTheme="majorBidi" w:hAnsiTheme="majorBidi" w:cstheme="majorBidi"/>
          <w:lang w:val="fr-FR"/>
        </w:rPr>
        <w:t>’</w:t>
      </w:r>
      <w:r w:rsidR="002C03A9" w:rsidRPr="00A93AEA">
        <w:rPr>
          <w:rFonts w:asciiTheme="majorBidi" w:hAnsiTheme="majorBidi" w:cstheme="majorBidi"/>
          <w:lang w:val="fr-FR"/>
        </w:rPr>
        <w:t>horizontale</w:t>
      </w:r>
      <w:r w:rsidR="00971BC0" w:rsidRPr="00971BC0">
        <w:rPr>
          <w:rFonts w:asciiTheme="majorBidi" w:hAnsiTheme="majorBidi" w:cstheme="majorBidi"/>
          <w:lang w:val="fr-FR"/>
        </w:rPr>
        <w:t>.</w:t>
      </w:r>
      <w:r w:rsidR="002C03A9" w:rsidRPr="00A93AEA">
        <w:rPr>
          <w:rFonts w:asciiTheme="majorBidi" w:hAnsiTheme="majorBidi" w:cstheme="majorBidi"/>
          <w:lang w:val="fr-FR"/>
        </w:rPr>
        <w:t xml:space="preserve"> L</w:t>
      </w:r>
      <w:r w:rsidR="00D57D1D">
        <w:rPr>
          <w:rFonts w:asciiTheme="majorBidi" w:hAnsiTheme="majorBidi" w:cstheme="majorBidi"/>
          <w:lang w:val="fr-FR"/>
        </w:rPr>
        <w:t>’</w:t>
      </w:r>
      <w:r w:rsidR="002C03A9" w:rsidRPr="00A93AEA">
        <w:rPr>
          <w:rFonts w:asciiTheme="majorBidi" w:hAnsiTheme="majorBidi" w:cstheme="majorBidi"/>
          <w:lang w:val="fr-FR"/>
        </w:rPr>
        <w:t>angle vertical au-dessous de l</w:t>
      </w:r>
      <w:r w:rsidR="00D57D1D">
        <w:rPr>
          <w:rFonts w:asciiTheme="majorBidi" w:hAnsiTheme="majorBidi" w:cstheme="majorBidi"/>
          <w:lang w:val="fr-FR"/>
        </w:rPr>
        <w:t>’</w:t>
      </w:r>
      <w:r w:rsidR="002C03A9" w:rsidRPr="00A93AEA">
        <w:rPr>
          <w:rFonts w:asciiTheme="majorBidi" w:hAnsiTheme="majorBidi" w:cstheme="majorBidi"/>
          <w:lang w:val="fr-FR"/>
        </w:rPr>
        <w:t xml:space="preserve">horizontale peut être ramené à </w:t>
      </w:r>
      <w:r w:rsidR="002C03A9" w:rsidRPr="00971BC0">
        <w:rPr>
          <w:rFonts w:asciiTheme="majorBidi" w:hAnsiTheme="majorBidi" w:cstheme="majorBidi"/>
          <w:lang w:val="fr-FR"/>
        </w:rPr>
        <w:t>10</w:t>
      </w:r>
      <w:r w:rsidR="002C03A9" w:rsidRPr="00A93AEA">
        <w:rPr>
          <w:rFonts w:asciiTheme="majorBidi" w:hAnsiTheme="majorBidi" w:cstheme="majorBidi"/>
          <w:lang w:val="fr-FR"/>
        </w:rPr>
        <w:t xml:space="preserve">° si la hauteur du feu au-dessus du sol est inférieure à </w:t>
      </w:r>
      <w:r w:rsidR="002C03A9" w:rsidRPr="00971BC0">
        <w:rPr>
          <w:rFonts w:asciiTheme="majorBidi" w:hAnsiTheme="majorBidi" w:cstheme="majorBidi"/>
          <w:lang w:val="fr-FR"/>
        </w:rPr>
        <w:t>1</w:t>
      </w:r>
      <w:r w:rsidR="002C03A9" w:rsidRPr="00A93AEA">
        <w:rPr>
          <w:rFonts w:asciiTheme="majorBidi" w:hAnsiTheme="majorBidi" w:cstheme="majorBidi"/>
          <w:lang w:val="fr-FR"/>
        </w:rPr>
        <w:t> </w:t>
      </w:r>
      <w:r w:rsidR="002C03A9" w:rsidRPr="00971BC0">
        <w:rPr>
          <w:rFonts w:asciiTheme="majorBidi" w:hAnsiTheme="majorBidi" w:cstheme="majorBidi"/>
          <w:lang w:val="fr-FR"/>
        </w:rPr>
        <w:t>900</w:t>
      </w:r>
      <w:r w:rsidR="002C03A9" w:rsidRPr="00A93AEA">
        <w:rPr>
          <w:rFonts w:asciiTheme="majorBidi" w:hAnsiTheme="majorBidi" w:cstheme="majorBidi"/>
          <w:lang w:val="fr-FR"/>
        </w:rPr>
        <w:t xml:space="preserve"> mm, et à </w:t>
      </w:r>
      <w:r w:rsidR="002C03A9" w:rsidRPr="00971BC0">
        <w:rPr>
          <w:rFonts w:asciiTheme="majorBidi" w:hAnsiTheme="majorBidi" w:cstheme="majorBidi"/>
          <w:lang w:val="fr-FR"/>
        </w:rPr>
        <w:t>5</w:t>
      </w:r>
      <w:r w:rsidR="002C03A9" w:rsidRPr="00A93AEA">
        <w:rPr>
          <w:rFonts w:asciiTheme="majorBidi" w:hAnsiTheme="majorBidi" w:cstheme="majorBidi"/>
          <w:lang w:val="fr-FR"/>
        </w:rPr>
        <w:t>° si elle est inférieure à</w:t>
      </w:r>
      <w:r w:rsidR="0008532D">
        <w:rPr>
          <w:rFonts w:asciiTheme="majorBidi" w:hAnsiTheme="majorBidi" w:cstheme="majorBidi"/>
          <w:lang w:val="fr-FR"/>
        </w:rPr>
        <w:t> </w:t>
      </w:r>
      <w:r w:rsidR="002C03A9" w:rsidRPr="00971BC0">
        <w:rPr>
          <w:rFonts w:asciiTheme="majorBidi" w:hAnsiTheme="majorBidi" w:cstheme="majorBidi"/>
          <w:lang w:val="fr-FR"/>
        </w:rPr>
        <w:t>750</w:t>
      </w:r>
      <w:r w:rsidR="002C03A9" w:rsidRPr="00A93AEA">
        <w:rPr>
          <w:rFonts w:asciiTheme="majorBidi" w:hAnsiTheme="majorBidi" w:cstheme="majorBidi"/>
          <w:lang w:val="fr-FR"/>
        </w:rPr>
        <w:t> mm</w:t>
      </w:r>
      <w:r w:rsidR="00971BC0" w:rsidRPr="00971BC0">
        <w:rPr>
          <w:rFonts w:asciiTheme="majorBidi" w:hAnsiTheme="majorBidi" w:cstheme="majorBidi"/>
          <w:lang w:val="fr-FR"/>
        </w:rPr>
        <w:t>.</w:t>
      </w:r>
    </w:p>
    <w:p w14:paraId="37ED84D1" w14:textId="19E74E3B" w:rsidR="002C03A9" w:rsidRPr="00A93AEA" w:rsidRDefault="002C03A9" w:rsidP="00216B71">
      <w:pPr>
        <w:pStyle w:val="SingleTxtG"/>
        <w:tabs>
          <w:tab w:val="clear" w:pos="1701"/>
          <w:tab w:val="clear" w:pos="2835"/>
          <w:tab w:val="left" w:pos="4820"/>
        </w:tabs>
        <w:suppressAutoHyphens w:val="0"/>
        <w:kinsoku/>
        <w:overflowPunct/>
        <w:autoSpaceDE/>
        <w:autoSpaceDN/>
        <w:adjustRightInd/>
        <w:snapToGrid/>
        <w:ind w:left="4820" w:right="992" w:hanging="3686"/>
        <w:rPr>
          <w:rFonts w:asciiTheme="majorBidi" w:hAnsiTheme="majorBidi" w:cstheme="majorBidi"/>
          <w:lang w:val="fr-FR"/>
        </w:rPr>
      </w:pPr>
      <w:r w:rsidRPr="00971BC0">
        <w:rPr>
          <w:rFonts w:asciiTheme="majorBidi" w:hAnsiTheme="majorBidi" w:cstheme="majorBidi"/>
          <w:lang w:val="fr-FR"/>
        </w:rPr>
        <w:t>6</w:t>
      </w:r>
      <w:r w:rsidR="00971BC0" w:rsidRPr="00971BC0">
        <w:rPr>
          <w:rFonts w:asciiTheme="majorBidi" w:hAnsiTheme="majorBidi" w:cstheme="majorBidi"/>
          <w:lang w:val="fr-FR"/>
        </w:rPr>
        <w:t>.</w:t>
      </w:r>
      <w:r w:rsidRPr="00971BC0">
        <w:rPr>
          <w:rFonts w:asciiTheme="majorBidi" w:hAnsiTheme="majorBidi" w:cstheme="majorBidi"/>
          <w:lang w:val="fr-FR"/>
        </w:rPr>
        <w:t>8</w:t>
      </w:r>
      <w:r w:rsidR="00971BC0" w:rsidRPr="00971BC0">
        <w:rPr>
          <w:rFonts w:asciiTheme="majorBidi" w:hAnsiTheme="majorBidi" w:cstheme="majorBidi"/>
          <w:lang w:val="fr-FR"/>
        </w:rPr>
        <w:t>.</w:t>
      </w:r>
      <w:r w:rsidRPr="00971BC0">
        <w:rPr>
          <w:rFonts w:asciiTheme="majorBidi" w:hAnsiTheme="majorBidi" w:cstheme="majorBidi"/>
          <w:lang w:val="fr-FR"/>
        </w:rPr>
        <w:t>6</w:t>
      </w:r>
      <w:r w:rsidRPr="00A93AEA">
        <w:rPr>
          <w:rFonts w:asciiTheme="majorBidi" w:hAnsiTheme="majorBidi" w:cstheme="majorBidi"/>
          <w:lang w:val="fr-FR"/>
        </w:rPr>
        <w:tab/>
        <w:t>Orientation</w:t>
      </w:r>
      <w:r w:rsidR="00D57D1D">
        <w:rPr>
          <w:rFonts w:asciiTheme="majorBidi" w:hAnsiTheme="majorBidi" w:cstheme="majorBidi"/>
          <w:lang w:val="fr-FR"/>
        </w:rPr>
        <w:t> :</w:t>
      </w:r>
      <w:r w:rsidRPr="00A93AEA">
        <w:rPr>
          <w:rFonts w:asciiTheme="majorBidi" w:hAnsiTheme="majorBidi" w:cstheme="majorBidi"/>
          <w:lang w:val="fr-FR"/>
        </w:rPr>
        <w:tab/>
        <w:t>Vers l</w:t>
      </w:r>
      <w:r w:rsidR="00D57D1D">
        <w:rPr>
          <w:rFonts w:asciiTheme="majorBidi" w:hAnsiTheme="majorBidi" w:cstheme="majorBidi"/>
          <w:lang w:val="fr-FR"/>
        </w:rPr>
        <w:t>’</w:t>
      </w:r>
      <w:r w:rsidRPr="00A93AEA">
        <w:rPr>
          <w:rFonts w:asciiTheme="majorBidi" w:hAnsiTheme="majorBidi" w:cstheme="majorBidi"/>
          <w:lang w:val="fr-FR"/>
        </w:rPr>
        <w:t>avant</w:t>
      </w:r>
      <w:r w:rsidR="00971BC0" w:rsidRPr="00971BC0">
        <w:rPr>
          <w:rFonts w:asciiTheme="majorBidi" w:hAnsiTheme="majorBidi" w:cstheme="majorBidi"/>
          <w:lang w:val="fr-FR"/>
        </w:rPr>
        <w:t>.</w:t>
      </w:r>
    </w:p>
    <w:p w14:paraId="2E0D1966" w14:textId="6568632F" w:rsidR="002C03A9" w:rsidRPr="00A93AEA" w:rsidRDefault="002C03A9" w:rsidP="00216B71">
      <w:pPr>
        <w:pStyle w:val="SingleTxtG"/>
        <w:tabs>
          <w:tab w:val="clear" w:pos="1701"/>
          <w:tab w:val="clear" w:pos="2835"/>
          <w:tab w:val="left" w:pos="4820"/>
        </w:tabs>
        <w:suppressAutoHyphens w:val="0"/>
        <w:kinsoku/>
        <w:overflowPunct/>
        <w:autoSpaceDE/>
        <w:autoSpaceDN/>
        <w:adjustRightInd/>
        <w:snapToGrid/>
        <w:ind w:left="4820" w:right="992" w:hanging="3686"/>
        <w:rPr>
          <w:rFonts w:asciiTheme="majorBidi" w:hAnsiTheme="majorBidi" w:cstheme="majorBidi"/>
          <w:lang w:val="fr-FR"/>
        </w:rPr>
      </w:pPr>
      <w:r w:rsidRPr="00971BC0">
        <w:rPr>
          <w:rFonts w:asciiTheme="majorBidi" w:hAnsiTheme="majorBidi" w:cstheme="majorBidi"/>
          <w:lang w:val="fr-FR"/>
        </w:rPr>
        <w:t>6</w:t>
      </w:r>
      <w:r w:rsidR="00971BC0" w:rsidRPr="00971BC0">
        <w:rPr>
          <w:rFonts w:asciiTheme="majorBidi" w:hAnsiTheme="majorBidi" w:cstheme="majorBidi"/>
          <w:lang w:val="fr-FR"/>
        </w:rPr>
        <w:t>.</w:t>
      </w:r>
      <w:r w:rsidRPr="00971BC0">
        <w:rPr>
          <w:rFonts w:asciiTheme="majorBidi" w:hAnsiTheme="majorBidi" w:cstheme="majorBidi"/>
          <w:lang w:val="fr-FR"/>
        </w:rPr>
        <w:t>8</w:t>
      </w:r>
      <w:r w:rsidR="00971BC0" w:rsidRPr="00971BC0">
        <w:rPr>
          <w:rFonts w:asciiTheme="majorBidi" w:hAnsiTheme="majorBidi" w:cstheme="majorBidi"/>
          <w:lang w:val="fr-FR"/>
        </w:rPr>
        <w:t>.</w:t>
      </w:r>
      <w:r w:rsidRPr="00971BC0">
        <w:rPr>
          <w:rFonts w:asciiTheme="majorBidi" w:hAnsiTheme="majorBidi" w:cstheme="majorBidi"/>
          <w:lang w:val="fr-FR"/>
        </w:rPr>
        <w:t>7</w:t>
      </w:r>
      <w:r w:rsidRPr="00A93AEA">
        <w:rPr>
          <w:rFonts w:asciiTheme="majorBidi" w:hAnsiTheme="majorBidi" w:cstheme="majorBidi"/>
          <w:lang w:val="fr-FR"/>
        </w:rPr>
        <w:tab/>
        <w:t>Branchements électriques</w:t>
      </w:r>
      <w:r w:rsidR="00D57D1D">
        <w:rPr>
          <w:rFonts w:asciiTheme="majorBidi" w:hAnsiTheme="majorBidi" w:cstheme="majorBidi"/>
          <w:lang w:val="fr-FR"/>
        </w:rPr>
        <w:t> :</w:t>
      </w:r>
      <w:r w:rsidRPr="00A93AEA">
        <w:rPr>
          <w:rFonts w:asciiTheme="majorBidi" w:hAnsiTheme="majorBidi" w:cstheme="majorBidi"/>
          <w:lang w:val="fr-FR"/>
        </w:rPr>
        <w:tab/>
      </w:r>
      <w:r w:rsidRPr="004966AE">
        <w:rPr>
          <w:rFonts w:asciiTheme="majorBidi" w:hAnsiTheme="majorBidi" w:cstheme="majorBidi"/>
          <w:spacing w:val="-2"/>
          <w:lang w:val="fr-FR"/>
        </w:rPr>
        <w:t xml:space="preserve">Aucune prescription particulière (voir </w:t>
      </w:r>
      <w:r w:rsidR="00093D54" w:rsidRPr="004966AE">
        <w:rPr>
          <w:rFonts w:asciiTheme="majorBidi" w:hAnsiTheme="majorBidi" w:cstheme="majorBidi"/>
          <w:spacing w:val="-2"/>
          <w:lang w:val="fr-FR"/>
        </w:rPr>
        <w:t>par. </w:t>
      </w:r>
      <w:r w:rsidRPr="00971BC0">
        <w:rPr>
          <w:rFonts w:asciiTheme="majorBidi" w:hAnsiTheme="majorBidi" w:cstheme="majorBidi"/>
          <w:spacing w:val="-2"/>
          <w:lang w:val="fr-FR"/>
        </w:rPr>
        <w:t>5</w:t>
      </w:r>
      <w:r w:rsidR="00971BC0" w:rsidRPr="00971BC0">
        <w:rPr>
          <w:rFonts w:asciiTheme="majorBidi" w:hAnsiTheme="majorBidi" w:cstheme="majorBidi"/>
          <w:spacing w:val="-2"/>
          <w:lang w:val="fr-FR"/>
        </w:rPr>
        <w:t>.</w:t>
      </w:r>
      <w:r w:rsidRPr="00971BC0">
        <w:rPr>
          <w:rFonts w:asciiTheme="majorBidi" w:hAnsiTheme="majorBidi" w:cstheme="majorBidi"/>
          <w:spacing w:val="-2"/>
          <w:lang w:val="fr-FR"/>
        </w:rPr>
        <w:t>11</w:t>
      </w:r>
      <w:r w:rsidRPr="004966AE">
        <w:rPr>
          <w:rFonts w:asciiTheme="majorBidi" w:hAnsiTheme="majorBidi" w:cstheme="majorBidi"/>
          <w:spacing w:val="-2"/>
          <w:lang w:val="fr-FR"/>
        </w:rPr>
        <w:t>)</w:t>
      </w:r>
      <w:r w:rsidR="00971BC0" w:rsidRPr="00971BC0">
        <w:rPr>
          <w:rFonts w:asciiTheme="majorBidi" w:hAnsiTheme="majorBidi" w:cstheme="majorBidi"/>
          <w:spacing w:val="-2"/>
          <w:lang w:val="fr-FR"/>
        </w:rPr>
        <w:t>.</w:t>
      </w:r>
    </w:p>
    <w:p w14:paraId="47941EDE" w14:textId="7564EE1D" w:rsidR="002C03A9" w:rsidRPr="00A93AEA" w:rsidRDefault="002E27F4" w:rsidP="00216B71">
      <w:pPr>
        <w:tabs>
          <w:tab w:val="left" w:pos="4820"/>
        </w:tabs>
        <w:spacing w:after="120"/>
        <w:ind w:left="4820" w:hanging="4253"/>
        <w:jc w:val="both"/>
        <w:rPr>
          <w:rFonts w:asciiTheme="majorBidi" w:hAnsiTheme="majorBidi" w:cstheme="majorBidi"/>
          <w:lang w:val="fr-FR"/>
        </w:rPr>
      </w:pPr>
      <w:r>
        <w:rPr>
          <w:rFonts w:asciiTheme="majorBidi" w:hAnsiTheme="majorBidi" w:cstheme="majorBidi"/>
          <w:lang w:val="fr-FR"/>
        </w:rPr>
        <w:tab/>
      </w:r>
      <w:r w:rsidR="002C03A9" w:rsidRPr="00A93AEA">
        <w:rPr>
          <w:rFonts w:asciiTheme="majorBidi" w:hAnsiTheme="majorBidi" w:cstheme="majorBidi"/>
          <w:lang w:val="fr-FR"/>
        </w:rPr>
        <w:t>Cependant, si un feu de position avant est mutuellement incorporé avec un feu indicateur de direction, le</w:t>
      </w:r>
      <w:r w:rsidR="00780732">
        <w:rPr>
          <w:rFonts w:asciiTheme="majorBidi" w:hAnsiTheme="majorBidi" w:cstheme="majorBidi"/>
          <w:lang w:val="fr-FR"/>
        </w:rPr>
        <w:t> </w:t>
      </w:r>
      <w:r w:rsidR="002C03A9" w:rsidRPr="00A93AEA">
        <w:rPr>
          <w:rFonts w:asciiTheme="majorBidi" w:hAnsiTheme="majorBidi" w:cstheme="majorBidi"/>
          <w:lang w:val="fr-FR"/>
        </w:rPr>
        <w:t xml:space="preserve">branchement électrique de ce feu de position avant situé du même côté du véhicule ou de sa partie mutuellement incorporée peut être conçu de façon que le feu reste éteint pendant </w:t>
      </w:r>
      <w:r w:rsidR="002C03A9">
        <w:rPr>
          <w:rFonts w:asciiTheme="majorBidi" w:hAnsiTheme="majorBidi" w:cstheme="majorBidi"/>
          <w:lang w:val="fr-FR"/>
        </w:rPr>
        <w:t>toute la durée</w:t>
      </w:r>
      <w:r w:rsidR="002C03A9" w:rsidRPr="00A93AEA">
        <w:rPr>
          <w:rFonts w:asciiTheme="majorBidi" w:hAnsiTheme="majorBidi" w:cstheme="majorBidi"/>
          <w:lang w:val="fr-FR"/>
        </w:rPr>
        <w:t xml:space="preserve"> </w:t>
      </w:r>
      <w:r w:rsidR="002C03A9">
        <w:rPr>
          <w:rFonts w:asciiTheme="majorBidi" w:hAnsiTheme="majorBidi" w:cstheme="majorBidi"/>
          <w:lang w:val="fr-FR"/>
        </w:rPr>
        <w:t>de fonctionnement</w:t>
      </w:r>
      <w:r w:rsidR="005A102B">
        <w:rPr>
          <w:rFonts w:asciiTheme="majorBidi" w:hAnsiTheme="majorBidi" w:cstheme="majorBidi"/>
          <w:lang w:val="fr-FR"/>
        </w:rPr>
        <w:t xml:space="preserve"> </w:t>
      </w:r>
      <w:r w:rsidR="002C03A9" w:rsidRPr="00A93AEA">
        <w:rPr>
          <w:rFonts w:asciiTheme="majorBidi" w:hAnsiTheme="majorBidi" w:cstheme="majorBidi"/>
          <w:lang w:val="fr-FR"/>
        </w:rPr>
        <w:t>du feu indicateur de direction (y compris pendant les phases d</w:t>
      </w:r>
      <w:r w:rsidR="00D57D1D">
        <w:rPr>
          <w:rFonts w:asciiTheme="majorBidi" w:hAnsiTheme="majorBidi" w:cstheme="majorBidi"/>
          <w:lang w:val="fr-FR"/>
        </w:rPr>
        <w:t>’</w:t>
      </w:r>
      <w:r w:rsidR="002C03A9" w:rsidRPr="00A93AEA">
        <w:rPr>
          <w:rFonts w:asciiTheme="majorBidi" w:hAnsiTheme="majorBidi" w:cstheme="majorBidi"/>
          <w:lang w:val="fr-FR"/>
        </w:rPr>
        <w:t>extinction)</w:t>
      </w:r>
      <w:r w:rsidR="00971BC0" w:rsidRPr="00971BC0">
        <w:rPr>
          <w:rFonts w:asciiTheme="majorBidi" w:hAnsiTheme="majorBidi" w:cstheme="majorBidi"/>
          <w:lang w:val="fr-FR"/>
        </w:rPr>
        <w:t>.</w:t>
      </w:r>
    </w:p>
    <w:p w14:paraId="18710910" w14:textId="45BB3135" w:rsidR="002C03A9" w:rsidRPr="00A93AEA" w:rsidRDefault="002C03A9" w:rsidP="00216B71">
      <w:pPr>
        <w:pStyle w:val="SingleTxtG"/>
        <w:tabs>
          <w:tab w:val="clear" w:pos="1701"/>
          <w:tab w:val="clear" w:pos="2835"/>
          <w:tab w:val="left" w:pos="4820"/>
        </w:tabs>
        <w:suppressAutoHyphens w:val="0"/>
        <w:kinsoku/>
        <w:overflowPunct/>
        <w:autoSpaceDE/>
        <w:autoSpaceDN/>
        <w:adjustRightInd/>
        <w:snapToGrid/>
        <w:ind w:left="4820" w:right="992" w:hanging="3686"/>
        <w:rPr>
          <w:rFonts w:asciiTheme="majorBidi" w:hAnsiTheme="majorBidi" w:cstheme="majorBidi"/>
          <w:lang w:val="fr-FR"/>
        </w:rPr>
      </w:pPr>
      <w:r w:rsidRPr="00971BC0">
        <w:rPr>
          <w:rFonts w:asciiTheme="majorBidi" w:hAnsiTheme="majorBidi" w:cstheme="majorBidi"/>
          <w:lang w:val="fr-FR"/>
        </w:rPr>
        <w:t>6</w:t>
      </w:r>
      <w:r w:rsidR="00971BC0" w:rsidRPr="00971BC0">
        <w:rPr>
          <w:rFonts w:asciiTheme="majorBidi" w:hAnsiTheme="majorBidi" w:cstheme="majorBidi"/>
          <w:lang w:val="fr-FR"/>
        </w:rPr>
        <w:t>.</w:t>
      </w:r>
      <w:r w:rsidRPr="00971BC0">
        <w:rPr>
          <w:rFonts w:asciiTheme="majorBidi" w:hAnsiTheme="majorBidi" w:cstheme="majorBidi"/>
          <w:lang w:val="fr-FR"/>
        </w:rPr>
        <w:t>8</w:t>
      </w:r>
      <w:r w:rsidR="00971BC0" w:rsidRPr="00971BC0">
        <w:rPr>
          <w:rFonts w:asciiTheme="majorBidi" w:hAnsiTheme="majorBidi" w:cstheme="majorBidi"/>
          <w:lang w:val="fr-FR"/>
        </w:rPr>
        <w:t>.</w:t>
      </w:r>
      <w:r w:rsidRPr="00971BC0">
        <w:rPr>
          <w:rFonts w:asciiTheme="majorBidi" w:hAnsiTheme="majorBidi" w:cstheme="majorBidi"/>
          <w:lang w:val="fr-FR"/>
        </w:rPr>
        <w:t>8</w:t>
      </w:r>
      <w:r w:rsidRPr="00A93AEA">
        <w:rPr>
          <w:rFonts w:asciiTheme="majorBidi" w:hAnsiTheme="majorBidi" w:cstheme="majorBidi"/>
          <w:lang w:val="fr-FR"/>
        </w:rPr>
        <w:tab/>
        <w:t>Témoin</w:t>
      </w:r>
      <w:r w:rsidR="00D57D1D">
        <w:rPr>
          <w:rFonts w:asciiTheme="majorBidi" w:hAnsiTheme="majorBidi" w:cstheme="majorBidi"/>
          <w:lang w:val="fr-FR"/>
        </w:rPr>
        <w:t> :</w:t>
      </w:r>
      <w:r w:rsidRPr="00A93AEA">
        <w:rPr>
          <w:rFonts w:asciiTheme="majorBidi" w:hAnsiTheme="majorBidi" w:cstheme="majorBidi"/>
          <w:lang w:val="fr-FR"/>
        </w:rPr>
        <w:tab/>
        <w:t>Obligatoire</w:t>
      </w:r>
      <w:r w:rsidR="00971BC0" w:rsidRPr="00971BC0">
        <w:rPr>
          <w:rFonts w:asciiTheme="majorBidi" w:hAnsiTheme="majorBidi" w:cstheme="majorBidi"/>
          <w:lang w:val="fr-FR"/>
        </w:rPr>
        <w:t>.</w:t>
      </w:r>
      <w:r w:rsidRPr="00A93AEA">
        <w:rPr>
          <w:rFonts w:asciiTheme="majorBidi" w:hAnsiTheme="majorBidi" w:cstheme="majorBidi"/>
          <w:lang w:val="fr-FR"/>
        </w:rPr>
        <w:t xml:space="preserve"> Ce témoin ne doit pas être </w:t>
      </w:r>
      <w:r w:rsidRPr="004966AE">
        <w:rPr>
          <w:rFonts w:asciiTheme="majorBidi" w:hAnsiTheme="majorBidi" w:cstheme="majorBidi"/>
          <w:spacing w:val="-2"/>
          <w:lang w:val="fr-FR"/>
        </w:rPr>
        <w:t>clignotant</w:t>
      </w:r>
      <w:r w:rsidR="00971BC0" w:rsidRPr="00971BC0">
        <w:rPr>
          <w:rFonts w:asciiTheme="majorBidi" w:hAnsiTheme="majorBidi" w:cstheme="majorBidi"/>
          <w:spacing w:val="-2"/>
          <w:lang w:val="fr-FR"/>
        </w:rPr>
        <w:t>.</w:t>
      </w:r>
      <w:r w:rsidRPr="004966AE">
        <w:rPr>
          <w:rFonts w:asciiTheme="majorBidi" w:hAnsiTheme="majorBidi" w:cstheme="majorBidi"/>
          <w:spacing w:val="-2"/>
          <w:lang w:val="fr-FR"/>
        </w:rPr>
        <w:t xml:space="preserve"> Il ne doit pas être exigé si l</w:t>
      </w:r>
      <w:r w:rsidR="00D57D1D" w:rsidRPr="004966AE">
        <w:rPr>
          <w:rFonts w:asciiTheme="majorBidi" w:hAnsiTheme="majorBidi" w:cstheme="majorBidi"/>
          <w:spacing w:val="-2"/>
          <w:lang w:val="fr-FR"/>
        </w:rPr>
        <w:t>’</w:t>
      </w:r>
      <w:r w:rsidRPr="004966AE">
        <w:rPr>
          <w:rFonts w:asciiTheme="majorBidi" w:hAnsiTheme="majorBidi" w:cstheme="majorBidi"/>
          <w:spacing w:val="-2"/>
          <w:lang w:val="fr-FR"/>
        </w:rPr>
        <w:t>éclairage du tableau de bord ne peut être allumé que simultanément avec les feux de position avant</w:t>
      </w:r>
      <w:r w:rsidR="00971BC0" w:rsidRPr="00971BC0">
        <w:rPr>
          <w:rFonts w:asciiTheme="majorBidi" w:hAnsiTheme="majorBidi" w:cstheme="majorBidi"/>
          <w:spacing w:val="-2"/>
          <w:lang w:val="fr-FR"/>
        </w:rPr>
        <w:t>.</w:t>
      </w:r>
      <w:r w:rsidRPr="004966AE">
        <w:rPr>
          <w:rFonts w:asciiTheme="majorBidi" w:hAnsiTheme="majorBidi" w:cstheme="majorBidi"/>
          <w:spacing w:val="-2"/>
          <w:lang w:val="fr-FR"/>
        </w:rPr>
        <w:t> »</w:t>
      </w:r>
      <w:r w:rsidR="00971BC0" w:rsidRPr="00971BC0">
        <w:rPr>
          <w:rFonts w:asciiTheme="majorBidi" w:hAnsiTheme="majorBidi" w:cstheme="majorBidi"/>
          <w:spacing w:val="-2"/>
          <w:lang w:val="fr-FR"/>
        </w:rPr>
        <w:t>.</w:t>
      </w:r>
    </w:p>
    <w:p w14:paraId="43755931" w14:textId="083775CB" w:rsidR="002C03A9" w:rsidRPr="00A93AEA" w:rsidRDefault="002C03A9" w:rsidP="00216B71">
      <w:pPr>
        <w:pStyle w:val="SingleTxtG"/>
        <w:suppressAutoHyphens w:val="0"/>
        <w:kinsoku/>
        <w:overflowPunct/>
        <w:autoSpaceDE/>
        <w:autoSpaceDN/>
        <w:adjustRightInd/>
        <w:snapToGrid/>
        <w:ind w:left="2268" w:right="992" w:hanging="1134"/>
        <w:rPr>
          <w:rFonts w:asciiTheme="majorBidi" w:hAnsiTheme="majorBidi" w:cstheme="majorBidi"/>
          <w:lang w:val="fr-FR"/>
        </w:rPr>
      </w:pPr>
      <w:r w:rsidRPr="00971BC0">
        <w:rPr>
          <w:rFonts w:asciiTheme="majorBidi" w:hAnsiTheme="majorBidi" w:cstheme="majorBidi"/>
          <w:i/>
          <w:iCs/>
          <w:lang w:val="fr-FR"/>
        </w:rPr>
        <w:t>Paragraphe 6</w:t>
      </w:r>
      <w:r w:rsidR="00971BC0" w:rsidRPr="00971BC0">
        <w:rPr>
          <w:rFonts w:asciiTheme="majorBidi" w:hAnsiTheme="majorBidi" w:cstheme="majorBidi"/>
          <w:i/>
          <w:iCs/>
          <w:lang w:val="fr-FR"/>
        </w:rPr>
        <w:t>.</w:t>
      </w:r>
      <w:r w:rsidRPr="00971BC0">
        <w:rPr>
          <w:rFonts w:asciiTheme="majorBidi" w:hAnsiTheme="majorBidi" w:cstheme="majorBidi"/>
          <w:i/>
          <w:iCs/>
          <w:lang w:val="fr-FR"/>
        </w:rPr>
        <w:t>9</w:t>
      </w:r>
      <w:r w:rsidRPr="00A93AEA">
        <w:rPr>
          <w:rFonts w:asciiTheme="majorBidi" w:hAnsiTheme="majorBidi" w:cstheme="majorBidi"/>
          <w:lang w:val="fr-FR"/>
        </w:rPr>
        <w:t>, lire</w:t>
      </w:r>
      <w:r w:rsidR="00D57D1D">
        <w:rPr>
          <w:rFonts w:asciiTheme="majorBidi" w:hAnsiTheme="majorBidi" w:cstheme="majorBidi"/>
          <w:lang w:val="fr-FR"/>
        </w:rPr>
        <w:t> :</w:t>
      </w:r>
    </w:p>
    <w:p w14:paraId="07EB975A" w14:textId="10DAF5A8" w:rsidR="002C03A9" w:rsidRPr="00A93AEA" w:rsidRDefault="002C03A9" w:rsidP="00216B71">
      <w:pPr>
        <w:pStyle w:val="SingleTxtG"/>
        <w:tabs>
          <w:tab w:val="clear" w:pos="1701"/>
          <w:tab w:val="clear" w:pos="2835"/>
          <w:tab w:val="left" w:pos="4820"/>
        </w:tabs>
        <w:suppressAutoHyphens w:val="0"/>
        <w:kinsoku/>
        <w:overflowPunct/>
        <w:autoSpaceDE/>
        <w:autoSpaceDN/>
        <w:adjustRightInd/>
        <w:snapToGrid/>
        <w:ind w:left="4820" w:right="992" w:hanging="3686"/>
        <w:rPr>
          <w:rFonts w:asciiTheme="majorBidi" w:hAnsiTheme="majorBidi" w:cstheme="majorBidi"/>
          <w:lang w:val="fr-FR"/>
        </w:rPr>
      </w:pPr>
      <w:r w:rsidRPr="00A93AEA">
        <w:rPr>
          <w:rFonts w:asciiTheme="majorBidi" w:hAnsiTheme="majorBidi" w:cstheme="majorBidi"/>
          <w:lang w:val="fr-FR"/>
        </w:rPr>
        <w:t>« </w:t>
      </w:r>
      <w:r w:rsidRPr="00971BC0">
        <w:rPr>
          <w:rFonts w:asciiTheme="majorBidi" w:hAnsiTheme="majorBidi" w:cstheme="majorBidi"/>
          <w:lang w:val="fr-FR"/>
        </w:rPr>
        <w:t>6</w:t>
      </w:r>
      <w:r w:rsidR="00971BC0" w:rsidRPr="00971BC0">
        <w:rPr>
          <w:rFonts w:asciiTheme="majorBidi" w:hAnsiTheme="majorBidi" w:cstheme="majorBidi"/>
          <w:lang w:val="fr-FR"/>
        </w:rPr>
        <w:t>.</w:t>
      </w:r>
      <w:r w:rsidRPr="00971BC0">
        <w:rPr>
          <w:rFonts w:asciiTheme="majorBidi" w:hAnsiTheme="majorBidi" w:cstheme="majorBidi"/>
          <w:lang w:val="fr-FR"/>
        </w:rPr>
        <w:t>9</w:t>
      </w:r>
      <w:r w:rsidRPr="00A93AEA">
        <w:rPr>
          <w:rFonts w:asciiTheme="majorBidi" w:hAnsiTheme="majorBidi" w:cstheme="majorBidi"/>
          <w:lang w:val="fr-FR"/>
        </w:rPr>
        <w:tab/>
        <w:t xml:space="preserve">Feux de position arrière (Règlement ONU </w:t>
      </w:r>
      <w:r w:rsidR="00D57D1D">
        <w:rPr>
          <w:rFonts w:asciiTheme="majorBidi" w:hAnsiTheme="majorBidi" w:cstheme="majorBidi"/>
          <w:lang w:val="fr-FR"/>
        </w:rPr>
        <w:t>n</w:t>
      </w:r>
      <w:r w:rsidR="00D57D1D" w:rsidRPr="00D57D1D">
        <w:rPr>
          <w:rFonts w:asciiTheme="majorBidi" w:hAnsiTheme="majorBidi" w:cstheme="majorBidi"/>
          <w:vertAlign w:val="superscript"/>
          <w:lang w:val="fr-FR"/>
        </w:rPr>
        <w:t>o</w:t>
      </w:r>
      <w:r>
        <w:rPr>
          <w:rFonts w:asciiTheme="majorBidi" w:hAnsiTheme="majorBidi" w:cstheme="majorBidi"/>
          <w:lang w:val="fr-FR"/>
        </w:rPr>
        <w:t> </w:t>
      </w:r>
      <w:r w:rsidRPr="00971BC0">
        <w:rPr>
          <w:rFonts w:asciiTheme="majorBidi" w:hAnsiTheme="majorBidi" w:cstheme="majorBidi"/>
          <w:lang w:val="fr-FR"/>
        </w:rPr>
        <w:t>7</w:t>
      </w:r>
      <w:r w:rsidRPr="00A93AEA">
        <w:rPr>
          <w:rFonts w:asciiTheme="majorBidi" w:hAnsiTheme="majorBidi" w:cstheme="majorBidi"/>
          <w:lang w:val="fr-FR"/>
        </w:rPr>
        <w:t xml:space="preserve"> ou Règlement ONU </w:t>
      </w:r>
      <w:r w:rsidR="00D57D1D">
        <w:rPr>
          <w:rFonts w:asciiTheme="majorBidi" w:hAnsiTheme="majorBidi" w:cstheme="majorBidi"/>
          <w:lang w:val="fr-FR"/>
        </w:rPr>
        <w:t>n</w:t>
      </w:r>
      <w:r w:rsidR="00D57D1D" w:rsidRPr="00D57D1D">
        <w:rPr>
          <w:rFonts w:asciiTheme="majorBidi" w:hAnsiTheme="majorBidi" w:cstheme="majorBidi"/>
          <w:vertAlign w:val="superscript"/>
          <w:lang w:val="fr-FR"/>
        </w:rPr>
        <w:t>o</w:t>
      </w:r>
      <w:r>
        <w:rPr>
          <w:rFonts w:asciiTheme="majorBidi" w:hAnsiTheme="majorBidi" w:cstheme="majorBidi"/>
          <w:lang w:val="fr-FR"/>
        </w:rPr>
        <w:t> </w:t>
      </w:r>
      <w:r w:rsidRPr="00971BC0">
        <w:rPr>
          <w:rFonts w:asciiTheme="majorBidi" w:hAnsiTheme="majorBidi" w:cstheme="majorBidi"/>
          <w:lang w:val="fr-FR"/>
        </w:rPr>
        <w:t>148</w:t>
      </w:r>
      <w:r w:rsidRPr="00A93AEA">
        <w:rPr>
          <w:rFonts w:asciiTheme="majorBidi" w:hAnsiTheme="majorBidi" w:cstheme="majorBidi"/>
          <w:lang w:val="fr-FR"/>
        </w:rPr>
        <w:t>)</w:t>
      </w:r>
    </w:p>
    <w:p w14:paraId="741A1668" w14:textId="02640916" w:rsidR="002C03A9" w:rsidRPr="00A93AEA" w:rsidRDefault="002C03A9" w:rsidP="00216B71">
      <w:pPr>
        <w:pStyle w:val="SingleTxtG"/>
        <w:tabs>
          <w:tab w:val="clear" w:pos="1701"/>
          <w:tab w:val="clear" w:pos="2835"/>
          <w:tab w:val="left" w:pos="4820"/>
        </w:tabs>
        <w:suppressAutoHyphens w:val="0"/>
        <w:kinsoku/>
        <w:overflowPunct/>
        <w:autoSpaceDE/>
        <w:autoSpaceDN/>
        <w:adjustRightInd/>
        <w:snapToGrid/>
        <w:ind w:left="4820" w:right="992" w:hanging="3686"/>
        <w:rPr>
          <w:rFonts w:asciiTheme="majorBidi" w:hAnsiTheme="majorBidi" w:cstheme="majorBidi"/>
          <w:lang w:val="fr-FR"/>
        </w:rPr>
      </w:pPr>
      <w:r w:rsidRPr="00971BC0">
        <w:rPr>
          <w:rFonts w:asciiTheme="majorBidi" w:hAnsiTheme="majorBidi" w:cstheme="majorBidi"/>
          <w:lang w:val="fr-FR"/>
        </w:rPr>
        <w:t>6</w:t>
      </w:r>
      <w:r w:rsidR="00971BC0" w:rsidRPr="00971BC0">
        <w:rPr>
          <w:rFonts w:asciiTheme="majorBidi" w:hAnsiTheme="majorBidi" w:cstheme="majorBidi"/>
          <w:lang w:val="fr-FR"/>
        </w:rPr>
        <w:t>.</w:t>
      </w:r>
      <w:r w:rsidRPr="00971BC0">
        <w:rPr>
          <w:rFonts w:asciiTheme="majorBidi" w:hAnsiTheme="majorBidi" w:cstheme="majorBidi"/>
          <w:lang w:val="fr-FR"/>
        </w:rPr>
        <w:t>9</w:t>
      </w:r>
      <w:r w:rsidR="00971BC0" w:rsidRPr="00971BC0">
        <w:rPr>
          <w:rFonts w:asciiTheme="majorBidi" w:hAnsiTheme="majorBidi" w:cstheme="majorBidi"/>
          <w:lang w:val="fr-FR"/>
        </w:rPr>
        <w:t>.</w:t>
      </w:r>
      <w:r w:rsidRPr="00971BC0">
        <w:rPr>
          <w:rFonts w:asciiTheme="majorBidi" w:hAnsiTheme="majorBidi" w:cstheme="majorBidi"/>
          <w:lang w:val="fr-FR"/>
        </w:rPr>
        <w:t>1</w:t>
      </w:r>
      <w:r w:rsidRPr="00A93AEA">
        <w:rPr>
          <w:rFonts w:asciiTheme="majorBidi" w:hAnsiTheme="majorBidi" w:cstheme="majorBidi"/>
          <w:lang w:val="fr-FR"/>
        </w:rPr>
        <w:tab/>
        <w:t>Présence</w:t>
      </w:r>
      <w:r w:rsidR="00D57D1D">
        <w:rPr>
          <w:rFonts w:asciiTheme="majorBidi" w:hAnsiTheme="majorBidi" w:cstheme="majorBidi"/>
          <w:lang w:val="fr-FR"/>
        </w:rPr>
        <w:t> :</w:t>
      </w:r>
      <w:r w:rsidRPr="00A93AEA">
        <w:rPr>
          <w:rFonts w:asciiTheme="majorBidi" w:hAnsiTheme="majorBidi" w:cstheme="majorBidi"/>
          <w:lang w:val="fr-FR"/>
        </w:rPr>
        <w:tab/>
        <w:t>Obligatoire</w:t>
      </w:r>
      <w:r w:rsidR="00971BC0" w:rsidRPr="00971BC0">
        <w:rPr>
          <w:rFonts w:asciiTheme="majorBidi" w:hAnsiTheme="majorBidi" w:cstheme="majorBidi"/>
          <w:lang w:val="fr-FR"/>
        </w:rPr>
        <w:t>.</w:t>
      </w:r>
    </w:p>
    <w:p w14:paraId="27DA9542" w14:textId="435CF13B" w:rsidR="002C03A9" w:rsidRPr="00DC130A" w:rsidRDefault="002E27F4" w:rsidP="00216B71">
      <w:pPr>
        <w:tabs>
          <w:tab w:val="left" w:pos="4820"/>
        </w:tabs>
        <w:spacing w:after="120"/>
        <w:ind w:left="4820" w:hanging="4253"/>
        <w:jc w:val="both"/>
        <w:rPr>
          <w:rFonts w:asciiTheme="majorBidi" w:hAnsiTheme="majorBidi" w:cstheme="majorBidi"/>
          <w:lang w:val="fr-FR"/>
        </w:rPr>
      </w:pPr>
      <w:r>
        <w:rPr>
          <w:rFonts w:asciiTheme="majorBidi" w:hAnsiTheme="majorBidi" w:cstheme="majorBidi"/>
          <w:lang w:val="fr-FR"/>
        </w:rPr>
        <w:tab/>
      </w:r>
      <w:r w:rsidR="002C03A9" w:rsidRPr="00DC130A">
        <w:rPr>
          <w:rFonts w:asciiTheme="majorBidi" w:hAnsiTheme="majorBidi" w:cstheme="majorBidi"/>
          <w:lang w:val="fr-FR"/>
        </w:rPr>
        <w:t>Les feux de position arrière sont facultatifs si le véhicule est équipé de feux de gabarit arrière qui satisfont à toutes les prescriptions d</w:t>
      </w:r>
      <w:r w:rsidR="00D57D1D">
        <w:rPr>
          <w:rFonts w:asciiTheme="majorBidi" w:hAnsiTheme="majorBidi" w:cstheme="majorBidi"/>
          <w:lang w:val="fr-FR"/>
        </w:rPr>
        <w:t>’</w:t>
      </w:r>
      <w:r w:rsidR="002C03A9" w:rsidRPr="00DC130A">
        <w:rPr>
          <w:rFonts w:asciiTheme="majorBidi" w:hAnsiTheme="majorBidi" w:cstheme="majorBidi"/>
          <w:lang w:val="fr-FR"/>
        </w:rPr>
        <w:t>installation applicables aux feux de position arrière</w:t>
      </w:r>
      <w:r w:rsidR="00971BC0" w:rsidRPr="00971BC0">
        <w:rPr>
          <w:rFonts w:asciiTheme="majorBidi" w:hAnsiTheme="majorBidi" w:cstheme="majorBidi"/>
          <w:lang w:val="fr-FR"/>
        </w:rPr>
        <w:t>.</w:t>
      </w:r>
    </w:p>
    <w:p w14:paraId="079CDA06" w14:textId="0A5EA5ED" w:rsidR="002C03A9" w:rsidRPr="00A93AEA" w:rsidRDefault="002C03A9" w:rsidP="00216B71">
      <w:pPr>
        <w:pStyle w:val="SingleTxtG"/>
        <w:tabs>
          <w:tab w:val="clear" w:pos="1701"/>
          <w:tab w:val="clear" w:pos="2835"/>
          <w:tab w:val="left" w:pos="4820"/>
        </w:tabs>
        <w:suppressAutoHyphens w:val="0"/>
        <w:kinsoku/>
        <w:overflowPunct/>
        <w:autoSpaceDE/>
        <w:autoSpaceDN/>
        <w:adjustRightInd/>
        <w:snapToGrid/>
        <w:ind w:left="4820" w:right="992" w:hanging="3686"/>
        <w:rPr>
          <w:rFonts w:asciiTheme="majorBidi" w:hAnsiTheme="majorBidi" w:cstheme="majorBidi"/>
          <w:lang w:val="fr-FR"/>
        </w:rPr>
      </w:pPr>
      <w:r w:rsidRPr="00971BC0">
        <w:rPr>
          <w:rFonts w:asciiTheme="majorBidi" w:hAnsiTheme="majorBidi" w:cstheme="majorBidi"/>
          <w:lang w:val="fr-FR"/>
        </w:rPr>
        <w:t>6</w:t>
      </w:r>
      <w:r w:rsidR="00971BC0" w:rsidRPr="00971BC0">
        <w:rPr>
          <w:rFonts w:asciiTheme="majorBidi" w:hAnsiTheme="majorBidi" w:cstheme="majorBidi"/>
          <w:lang w:val="fr-FR"/>
        </w:rPr>
        <w:t>.</w:t>
      </w:r>
      <w:r w:rsidRPr="00971BC0">
        <w:rPr>
          <w:rFonts w:asciiTheme="majorBidi" w:hAnsiTheme="majorBidi" w:cstheme="majorBidi"/>
          <w:lang w:val="fr-FR"/>
        </w:rPr>
        <w:t>9</w:t>
      </w:r>
      <w:r w:rsidR="00971BC0" w:rsidRPr="00971BC0">
        <w:rPr>
          <w:rFonts w:asciiTheme="majorBidi" w:hAnsiTheme="majorBidi" w:cstheme="majorBidi"/>
          <w:lang w:val="fr-FR"/>
        </w:rPr>
        <w:t>.</w:t>
      </w:r>
      <w:r w:rsidRPr="00971BC0">
        <w:rPr>
          <w:rFonts w:asciiTheme="majorBidi" w:hAnsiTheme="majorBidi" w:cstheme="majorBidi"/>
          <w:lang w:val="fr-FR"/>
        </w:rPr>
        <w:t>2</w:t>
      </w:r>
      <w:r w:rsidRPr="00A93AEA">
        <w:rPr>
          <w:rFonts w:asciiTheme="majorBidi" w:hAnsiTheme="majorBidi" w:cstheme="majorBidi"/>
          <w:lang w:val="fr-FR"/>
        </w:rPr>
        <w:tab/>
        <w:t>Nombre</w:t>
      </w:r>
      <w:r w:rsidR="00D57D1D">
        <w:rPr>
          <w:rFonts w:asciiTheme="majorBidi" w:hAnsiTheme="majorBidi" w:cstheme="majorBidi"/>
          <w:lang w:val="fr-FR"/>
        </w:rPr>
        <w:t> :</w:t>
      </w:r>
      <w:r w:rsidRPr="00A93AEA">
        <w:rPr>
          <w:rFonts w:asciiTheme="majorBidi" w:hAnsiTheme="majorBidi" w:cstheme="majorBidi"/>
          <w:lang w:val="fr-FR"/>
        </w:rPr>
        <w:tab/>
        <w:t>Deux</w:t>
      </w:r>
      <w:r w:rsidRPr="00DC130A">
        <w:rPr>
          <w:rFonts w:asciiTheme="majorBidi" w:hAnsiTheme="majorBidi" w:cstheme="majorBidi"/>
          <w:lang w:val="fr-FR"/>
        </w:rPr>
        <w:t>,</w:t>
      </w:r>
      <w:r w:rsidRPr="00AB4981">
        <w:rPr>
          <w:rFonts w:asciiTheme="majorBidi" w:hAnsiTheme="majorBidi" w:cstheme="majorBidi"/>
          <w:lang w:val="fr-FR"/>
        </w:rPr>
        <w:t xml:space="preserve"> </w:t>
      </w:r>
      <w:r w:rsidRPr="00DC130A">
        <w:rPr>
          <w:rFonts w:asciiTheme="majorBidi" w:hAnsiTheme="majorBidi" w:cstheme="majorBidi"/>
          <w:lang w:val="fr-FR"/>
        </w:rPr>
        <w:t>quatre</w:t>
      </w:r>
      <w:r w:rsidRPr="00AB4981">
        <w:rPr>
          <w:rFonts w:asciiTheme="majorBidi" w:hAnsiTheme="majorBidi" w:cstheme="majorBidi"/>
          <w:lang w:val="fr-FR"/>
        </w:rPr>
        <w:t xml:space="preserve"> ou </w:t>
      </w:r>
      <w:r w:rsidRPr="00DC130A">
        <w:rPr>
          <w:rFonts w:asciiTheme="majorBidi" w:hAnsiTheme="majorBidi" w:cstheme="majorBidi"/>
          <w:lang w:val="fr-FR"/>
        </w:rPr>
        <w:t>six</w:t>
      </w:r>
      <w:r w:rsidR="00971BC0" w:rsidRPr="00971BC0">
        <w:rPr>
          <w:rFonts w:asciiTheme="majorBidi" w:hAnsiTheme="majorBidi" w:cstheme="majorBidi"/>
          <w:lang w:val="fr-FR"/>
        </w:rPr>
        <w:t>.</w:t>
      </w:r>
    </w:p>
    <w:p w14:paraId="2764D1E0" w14:textId="39B49E4C" w:rsidR="002C03A9" w:rsidRPr="00A93AEA" w:rsidRDefault="002C03A9" w:rsidP="00216B71">
      <w:pPr>
        <w:pStyle w:val="SingleTxtG"/>
        <w:tabs>
          <w:tab w:val="clear" w:pos="1701"/>
          <w:tab w:val="clear" w:pos="2835"/>
          <w:tab w:val="left" w:pos="4820"/>
        </w:tabs>
        <w:suppressAutoHyphens w:val="0"/>
        <w:kinsoku/>
        <w:overflowPunct/>
        <w:autoSpaceDE/>
        <w:autoSpaceDN/>
        <w:adjustRightInd/>
        <w:snapToGrid/>
        <w:ind w:left="4820" w:right="992" w:hanging="3686"/>
        <w:rPr>
          <w:rFonts w:asciiTheme="majorBidi" w:hAnsiTheme="majorBidi" w:cstheme="majorBidi"/>
          <w:lang w:val="fr-FR"/>
        </w:rPr>
      </w:pPr>
      <w:r w:rsidRPr="00971BC0">
        <w:rPr>
          <w:rFonts w:asciiTheme="majorBidi" w:hAnsiTheme="majorBidi" w:cstheme="majorBidi"/>
          <w:lang w:val="fr-FR"/>
        </w:rPr>
        <w:t>6</w:t>
      </w:r>
      <w:r w:rsidR="00971BC0" w:rsidRPr="00971BC0">
        <w:rPr>
          <w:rFonts w:asciiTheme="majorBidi" w:hAnsiTheme="majorBidi" w:cstheme="majorBidi"/>
          <w:lang w:val="fr-FR"/>
        </w:rPr>
        <w:t>.</w:t>
      </w:r>
      <w:r w:rsidRPr="00971BC0">
        <w:rPr>
          <w:rFonts w:asciiTheme="majorBidi" w:hAnsiTheme="majorBidi" w:cstheme="majorBidi"/>
          <w:lang w:val="fr-FR"/>
        </w:rPr>
        <w:t>9</w:t>
      </w:r>
      <w:r w:rsidR="00971BC0" w:rsidRPr="00971BC0">
        <w:rPr>
          <w:rFonts w:asciiTheme="majorBidi" w:hAnsiTheme="majorBidi" w:cstheme="majorBidi"/>
          <w:lang w:val="fr-FR"/>
        </w:rPr>
        <w:t>.</w:t>
      </w:r>
      <w:r w:rsidRPr="00971BC0">
        <w:rPr>
          <w:rFonts w:asciiTheme="majorBidi" w:hAnsiTheme="majorBidi" w:cstheme="majorBidi"/>
          <w:lang w:val="fr-FR"/>
        </w:rPr>
        <w:t>3</w:t>
      </w:r>
      <w:r w:rsidRPr="00A93AEA">
        <w:rPr>
          <w:rFonts w:asciiTheme="majorBidi" w:hAnsiTheme="majorBidi" w:cstheme="majorBidi"/>
          <w:lang w:val="fr-FR"/>
        </w:rPr>
        <w:tab/>
        <w:t>Schéma d</w:t>
      </w:r>
      <w:r w:rsidR="00D57D1D">
        <w:rPr>
          <w:rFonts w:asciiTheme="majorBidi" w:hAnsiTheme="majorBidi" w:cstheme="majorBidi"/>
          <w:lang w:val="fr-FR"/>
        </w:rPr>
        <w:t>’</w:t>
      </w:r>
      <w:r w:rsidRPr="00A93AEA">
        <w:rPr>
          <w:rFonts w:asciiTheme="majorBidi" w:hAnsiTheme="majorBidi" w:cstheme="majorBidi"/>
          <w:lang w:val="fr-FR"/>
        </w:rPr>
        <w:t>installation</w:t>
      </w:r>
      <w:r w:rsidR="00D57D1D">
        <w:rPr>
          <w:rFonts w:asciiTheme="majorBidi" w:hAnsiTheme="majorBidi" w:cstheme="majorBidi"/>
          <w:lang w:val="fr-FR"/>
        </w:rPr>
        <w:t> :</w:t>
      </w:r>
      <w:r w:rsidRPr="00A93AEA">
        <w:rPr>
          <w:rFonts w:asciiTheme="majorBidi" w:hAnsiTheme="majorBidi" w:cstheme="majorBidi"/>
          <w:lang w:val="fr-FR"/>
        </w:rPr>
        <w:tab/>
        <w:t>Aucune prescription particulière</w:t>
      </w:r>
      <w:r w:rsidR="00971BC0" w:rsidRPr="00971BC0">
        <w:rPr>
          <w:rFonts w:asciiTheme="majorBidi" w:hAnsiTheme="majorBidi" w:cstheme="majorBidi"/>
          <w:lang w:val="fr-FR"/>
        </w:rPr>
        <w:t>.</w:t>
      </w:r>
      <w:r w:rsidRPr="00A93AEA">
        <w:rPr>
          <w:rFonts w:asciiTheme="majorBidi" w:hAnsiTheme="majorBidi" w:cstheme="majorBidi"/>
          <w:lang w:val="fr-FR"/>
        </w:rPr>
        <w:t xml:space="preserve"> Si </w:t>
      </w:r>
      <w:r w:rsidRPr="00DC130A">
        <w:rPr>
          <w:rFonts w:asciiTheme="majorBidi" w:hAnsiTheme="majorBidi" w:cstheme="majorBidi"/>
          <w:lang w:val="fr-FR"/>
        </w:rPr>
        <w:t>plus de deux</w:t>
      </w:r>
      <w:r w:rsidRPr="00AB4981">
        <w:rPr>
          <w:rFonts w:asciiTheme="majorBidi" w:hAnsiTheme="majorBidi" w:cstheme="majorBidi"/>
          <w:lang w:val="fr-FR"/>
        </w:rPr>
        <w:t xml:space="preserve"> feux</w:t>
      </w:r>
      <w:r w:rsidRPr="00A93AEA">
        <w:rPr>
          <w:rFonts w:asciiTheme="majorBidi" w:hAnsiTheme="majorBidi" w:cstheme="majorBidi"/>
          <w:lang w:val="fr-FR"/>
        </w:rPr>
        <w:t xml:space="preserve"> de position arrière</w:t>
      </w:r>
      <w:r>
        <w:rPr>
          <w:rFonts w:asciiTheme="majorBidi" w:hAnsiTheme="majorBidi" w:cstheme="majorBidi"/>
          <w:lang w:val="fr-FR"/>
        </w:rPr>
        <w:t xml:space="preserve"> </w:t>
      </w:r>
      <w:r w:rsidRPr="00A93AEA">
        <w:rPr>
          <w:rFonts w:asciiTheme="majorBidi" w:hAnsiTheme="majorBidi" w:cstheme="majorBidi"/>
          <w:lang w:val="fr-FR"/>
        </w:rPr>
        <w:t>sont présents, au</w:t>
      </w:r>
      <w:r w:rsidR="00132C95">
        <w:rPr>
          <w:rFonts w:asciiTheme="majorBidi" w:hAnsiTheme="majorBidi" w:cstheme="majorBidi"/>
          <w:lang w:val="fr-FR"/>
        </w:rPr>
        <w:t> </w:t>
      </w:r>
      <w:r w:rsidRPr="00A93AEA">
        <w:rPr>
          <w:rFonts w:asciiTheme="majorBidi" w:hAnsiTheme="majorBidi" w:cstheme="majorBidi"/>
          <w:lang w:val="fr-FR"/>
        </w:rPr>
        <w:t>moins deux d</w:t>
      </w:r>
      <w:r w:rsidR="00D57D1D">
        <w:rPr>
          <w:rFonts w:asciiTheme="majorBidi" w:hAnsiTheme="majorBidi" w:cstheme="majorBidi"/>
          <w:lang w:val="fr-FR"/>
        </w:rPr>
        <w:t>’</w:t>
      </w:r>
      <w:r w:rsidRPr="00A93AEA">
        <w:rPr>
          <w:rFonts w:asciiTheme="majorBidi" w:hAnsiTheme="majorBidi" w:cstheme="majorBidi"/>
          <w:lang w:val="fr-FR"/>
        </w:rPr>
        <w:t>entre eux doivent être fixés</w:t>
      </w:r>
      <w:r w:rsidR="00971BC0" w:rsidRPr="00971BC0">
        <w:rPr>
          <w:rFonts w:asciiTheme="majorBidi" w:hAnsiTheme="majorBidi" w:cstheme="majorBidi"/>
          <w:lang w:val="fr-FR"/>
        </w:rPr>
        <w:t>.</w:t>
      </w:r>
    </w:p>
    <w:p w14:paraId="61D452F8" w14:textId="3FBD92A2" w:rsidR="002C03A9" w:rsidRPr="00A93AEA" w:rsidRDefault="002C03A9" w:rsidP="00216B71">
      <w:pPr>
        <w:pStyle w:val="SingleTxtG"/>
        <w:tabs>
          <w:tab w:val="clear" w:pos="1701"/>
          <w:tab w:val="clear" w:pos="2835"/>
        </w:tabs>
        <w:suppressAutoHyphens w:val="0"/>
        <w:kinsoku/>
        <w:overflowPunct/>
        <w:autoSpaceDE/>
        <w:autoSpaceDN/>
        <w:adjustRightInd/>
        <w:snapToGrid/>
        <w:ind w:left="2268" w:right="992" w:hanging="1134"/>
        <w:rPr>
          <w:rFonts w:asciiTheme="majorBidi" w:hAnsiTheme="majorBidi" w:cstheme="majorBidi"/>
          <w:lang w:val="fr-FR"/>
        </w:rPr>
      </w:pPr>
      <w:r w:rsidRPr="00971BC0">
        <w:rPr>
          <w:rFonts w:asciiTheme="majorBidi" w:hAnsiTheme="majorBidi" w:cstheme="majorBidi"/>
          <w:lang w:val="fr-FR"/>
        </w:rPr>
        <w:lastRenderedPageBreak/>
        <w:t>6</w:t>
      </w:r>
      <w:r w:rsidR="00971BC0" w:rsidRPr="00971BC0">
        <w:rPr>
          <w:rFonts w:asciiTheme="majorBidi" w:hAnsiTheme="majorBidi" w:cstheme="majorBidi"/>
          <w:lang w:val="fr-FR"/>
        </w:rPr>
        <w:t>.</w:t>
      </w:r>
      <w:r w:rsidRPr="00971BC0">
        <w:rPr>
          <w:rFonts w:asciiTheme="majorBidi" w:hAnsiTheme="majorBidi" w:cstheme="majorBidi"/>
          <w:lang w:val="fr-FR"/>
        </w:rPr>
        <w:t>9</w:t>
      </w:r>
      <w:r w:rsidR="00971BC0" w:rsidRPr="00971BC0">
        <w:rPr>
          <w:rFonts w:asciiTheme="majorBidi" w:hAnsiTheme="majorBidi" w:cstheme="majorBidi"/>
          <w:lang w:val="fr-FR"/>
        </w:rPr>
        <w:t>.</w:t>
      </w:r>
      <w:r w:rsidRPr="00971BC0">
        <w:rPr>
          <w:rFonts w:asciiTheme="majorBidi" w:hAnsiTheme="majorBidi" w:cstheme="majorBidi"/>
          <w:lang w:val="fr-FR"/>
        </w:rPr>
        <w:t>4</w:t>
      </w:r>
      <w:r w:rsidRPr="00A93AEA">
        <w:rPr>
          <w:rFonts w:asciiTheme="majorBidi" w:hAnsiTheme="majorBidi" w:cstheme="majorBidi"/>
          <w:lang w:val="fr-FR"/>
        </w:rPr>
        <w:tab/>
        <w:t>Emplacement</w:t>
      </w:r>
    </w:p>
    <w:p w14:paraId="297FD0B5" w14:textId="30DB3CEB" w:rsidR="002C03A9" w:rsidRPr="00A93AEA" w:rsidRDefault="002C03A9" w:rsidP="00216B71">
      <w:pPr>
        <w:pStyle w:val="SingleTxtG"/>
        <w:tabs>
          <w:tab w:val="clear" w:pos="1701"/>
          <w:tab w:val="clear" w:pos="2835"/>
          <w:tab w:val="left" w:pos="4820"/>
        </w:tabs>
        <w:suppressAutoHyphens w:val="0"/>
        <w:kinsoku/>
        <w:overflowPunct/>
        <w:autoSpaceDE/>
        <w:autoSpaceDN/>
        <w:adjustRightInd/>
        <w:snapToGrid/>
        <w:ind w:left="4820" w:right="992" w:hanging="3686"/>
        <w:rPr>
          <w:rFonts w:asciiTheme="majorBidi" w:hAnsiTheme="majorBidi" w:cstheme="majorBidi"/>
          <w:lang w:val="fr-FR"/>
        </w:rPr>
      </w:pPr>
      <w:r w:rsidRPr="00971BC0">
        <w:rPr>
          <w:rFonts w:asciiTheme="majorBidi" w:hAnsiTheme="majorBidi" w:cstheme="majorBidi"/>
          <w:lang w:val="fr-FR"/>
        </w:rPr>
        <w:t>6</w:t>
      </w:r>
      <w:r w:rsidR="00971BC0" w:rsidRPr="00971BC0">
        <w:rPr>
          <w:rFonts w:asciiTheme="majorBidi" w:hAnsiTheme="majorBidi" w:cstheme="majorBidi"/>
          <w:lang w:val="fr-FR"/>
        </w:rPr>
        <w:t>.</w:t>
      </w:r>
      <w:r w:rsidRPr="00971BC0">
        <w:rPr>
          <w:rFonts w:asciiTheme="majorBidi" w:hAnsiTheme="majorBidi" w:cstheme="majorBidi"/>
          <w:lang w:val="fr-FR"/>
        </w:rPr>
        <w:t>9</w:t>
      </w:r>
      <w:r w:rsidR="00971BC0" w:rsidRPr="00971BC0">
        <w:rPr>
          <w:rFonts w:asciiTheme="majorBidi" w:hAnsiTheme="majorBidi" w:cstheme="majorBidi"/>
          <w:lang w:val="fr-FR"/>
        </w:rPr>
        <w:t>.</w:t>
      </w:r>
      <w:r w:rsidRPr="00971BC0">
        <w:rPr>
          <w:rFonts w:asciiTheme="majorBidi" w:hAnsiTheme="majorBidi" w:cstheme="majorBidi"/>
          <w:lang w:val="fr-FR"/>
        </w:rPr>
        <w:t>4</w:t>
      </w:r>
      <w:r w:rsidR="00971BC0" w:rsidRPr="00971BC0">
        <w:rPr>
          <w:rFonts w:asciiTheme="majorBidi" w:hAnsiTheme="majorBidi" w:cstheme="majorBidi"/>
          <w:lang w:val="fr-FR"/>
        </w:rPr>
        <w:t>.</w:t>
      </w:r>
      <w:r w:rsidRPr="00971BC0">
        <w:rPr>
          <w:rFonts w:asciiTheme="majorBidi" w:hAnsiTheme="majorBidi" w:cstheme="majorBidi"/>
          <w:lang w:val="fr-FR"/>
        </w:rPr>
        <w:t>1</w:t>
      </w:r>
      <w:r w:rsidRPr="00A93AEA">
        <w:rPr>
          <w:rFonts w:asciiTheme="majorBidi" w:hAnsiTheme="majorBidi" w:cstheme="majorBidi"/>
          <w:lang w:val="fr-FR"/>
        </w:rPr>
        <w:tab/>
        <w:t>En largeur</w:t>
      </w:r>
      <w:r w:rsidR="00D57D1D">
        <w:rPr>
          <w:rFonts w:asciiTheme="majorBidi" w:hAnsiTheme="majorBidi" w:cstheme="majorBidi"/>
          <w:lang w:val="fr-FR"/>
        </w:rPr>
        <w:t> :</w:t>
      </w:r>
      <w:r w:rsidRPr="00A93AEA">
        <w:rPr>
          <w:rFonts w:asciiTheme="majorBidi" w:hAnsiTheme="majorBidi" w:cstheme="majorBidi"/>
          <w:lang w:val="fr-FR"/>
        </w:rPr>
        <w:tab/>
      </w:r>
      <w:r w:rsidRPr="00DC130A">
        <w:rPr>
          <w:rFonts w:asciiTheme="majorBidi" w:hAnsiTheme="majorBidi" w:cstheme="majorBidi"/>
          <w:spacing w:val="-2"/>
          <w:lang w:val="fr-FR"/>
        </w:rPr>
        <w:t>Pour une paire au moins de feux de position arrière,</w:t>
      </w:r>
      <w:r w:rsidRPr="00AB4981">
        <w:rPr>
          <w:rFonts w:asciiTheme="majorBidi" w:hAnsiTheme="majorBidi" w:cstheme="majorBidi"/>
          <w:spacing w:val="-2"/>
          <w:lang w:val="fr-FR"/>
        </w:rPr>
        <w:t xml:space="preserve"> le</w:t>
      </w:r>
      <w:r w:rsidRPr="00A93AEA">
        <w:rPr>
          <w:rFonts w:asciiTheme="majorBidi" w:hAnsiTheme="majorBidi" w:cstheme="majorBidi"/>
          <w:spacing w:val="-2"/>
          <w:lang w:val="fr-FR"/>
        </w:rPr>
        <w:t xml:space="preserve"> point de la plage éclairante le plus éloigné du plan longitudinal médian du véhicule ne doit pas être situé à plus de </w:t>
      </w:r>
      <w:r w:rsidRPr="00971BC0">
        <w:rPr>
          <w:rFonts w:asciiTheme="majorBidi" w:hAnsiTheme="majorBidi" w:cstheme="majorBidi"/>
          <w:spacing w:val="-2"/>
          <w:lang w:val="fr-FR"/>
        </w:rPr>
        <w:t>400</w:t>
      </w:r>
      <w:r w:rsidRPr="00A93AEA">
        <w:rPr>
          <w:rFonts w:asciiTheme="majorBidi" w:hAnsiTheme="majorBidi" w:cstheme="majorBidi"/>
          <w:spacing w:val="-2"/>
          <w:lang w:val="fr-FR"/>
        </w:rPr>
        <w:t> mm de l</w:t>
      </w:r>
      <w:r w:rsidR="00D57D1D">
        <w:rPr>
          <w:rFonts w:asciiTheme="majorBidi" w:hAnsiTheme="majorBidi" w:cstheme="majorBidi"/>
          <w:spacing w:val="-2"/>
          <w:lang w:val="fr-FR"/>
        </w:rPr>
        <w:t>’</w:t>
      </w:r>
      <w:r w:rsidRPr="00A93AEA">
        <w:rPr>
          <w:rFonts w:asciiTheme="majorBidi" w:hAnsiTheme="majorBidi" w:cstheme="majorBidi"/>
          <w:spacing w:val="-2"/>
          <w:lang w:val="fr-FR"/>
        </w:rPr>
        <w:t>extrémité latérale de ce dernier</w:t>
      </w:r>
      <w:r w:rsidR="00971BC0" w:rsidRPr="00971BC0">
        <w:rPr>
          <w:rFonts w:asciiTheme="majorBidi" w:hAnsiTheme="majorBidi" w:cstheme="majorBidi"/>
          <w:spacing w:val="-2"/>
          <w:lang w:val="fr-FR"/>
        </w:rPr>
        <w:t>.</w:t>
      </w:r>
    </w:p>
    <w:p w14:paraId="277676B6" w14:textId="4220CF63" w:rsidR="002C03A9" w:rsidRPr="00AB4981" w:rsidRDefault="002E27F4" w:rsidP="00216B71">
      <w:pPr>
        <w:tabs>
          <w:tab w:val="left" w:pos="4820"/>
        </w:tabs>
        <w:spacing w:after="120"/>
        <w:ind w:left="4820" w:hanging="4253"/>
        <w:jc w:val="both"/>
        <w:rPr>
          <w:rFonts w:asciiTheme="majorBidi" w:hAnsiTheme="majorBidi" w:cstheme="majorBidi"/>
          <w:lang w:val="fr-FR"/>
        </w:rPr>
      </w:pPr>
      <w:r>
        <w:rPr>
          <w:rFonts w:asciiTheme="majorBidi" w:hAnsiTheme="majorBidi" w:cstheme="majorBidi"/>
          <w:lang w:val="fr-FR"/>
        </w:rPr>
        <w:tab/>
      </w:r>
      <w:r w:rsidR="002C03A9" w:rsidRPr="00DC130A">
        <w:rPr>
          <w:rFonts w:asciiTheme="majorBidi" w:hAnsiTheme="majorBidi" w:cstheme="majorBidi"/>
          <w:lang w:val="fr-FR"/>
        </w:rPr>
        <w:t>Pour une paire au moins de feux de position arrière,</w:t>
      </w:r>
      <w:r w:rsidR="002C03A9" w:rsidRPr="00AB4981">
        <w:rPr>
          <w:rFonts w:asciiTheme="majorBidi" w:hAnsiTheme="majorBidi" w:cstheme="majorBidi"/>
          <w:lang w:val="fr-FR"/>
        </w:rPr>
        <w:t xml:space="preserve"> </w:t>
      </w:r>
      <w:r w:rsidR="002C03A9" w:rsidRPr="00DC130A">
        <w:rPr>
          <w:rFonts w:asciiTheme="majorBidi" w:hAnsiTheme="majorBidi" w:cstheme="majorBidi"/>
          <w:lang w:val="fr-FR"/>
        </w:rPr>
        <w:t>l</w:t>
      </w:r>
      <w:r w:rsidR="002C03A9" w:rsidRPr="00AB4981">
        <w:rPr>
          <w:rFonts w:asciiTheme="majorBidi" w:hAnsiTheme="majorBidi" w:cstheme="majorBidi"/>
          <w:lang w:val="fr-FR"/>
        </w:rPr>
        <w:t>a</w:t>
      </w:r>
      <w:r w:rsidR="00650BE2">
        <w:rPr>
          <w:rFonts w:asciiTheme="majorBidi" w:hAnsiTheme="majorBidi" w:cstheme="majorBidi"/>
          <w:lang w:val="fr-FR"/>
        </w:rPr>
        <w:t> </w:t>
      </w:r>
      <w:r w:rsidR="002C03A9" w:rsidRPr="00AB4981">
        <w:rPr>
          <w:rFonts w:asciiTheme="majorBidi" w:hAnsiTheme="majorBidi" w:cstheme="majorBidi"/>
          <w:lang w:val="fr-FR"/>
        </w:rPr>
        <w:t xml:space="preserve">distance entre les bords intérieurs des deux </w:t>
      </w:r>
      <w:r w:rsidR="002C03A9" w:rsidRPr="00DC130A">
        <w:rPr>
          <w:rFonts w:asciiTheme="majorBidi" w:hAnsiTheme="majorBidi" w:cstheme="majorBidi"/>
          <w:lang w:val="fr-FR"/>
        </w:rPr>
        <w:t>surfaces apparentes dans la direction des axes de référence</w:t>
      </w:r>
      <w:r w:rsidR="002C03A9" w:rsidRPr="00AB4981">
        <w:rPr>
          <w:rFonts w:asciiTheme="majorBidi" w:hAnsiTheme="majorBidi" w:cstheme="majorBidi"/>
          <w:lang w:val="fr-FR"/>
        </w:rPr>
        <w:t xml:space="preserve"> doit être d</w:t>
      </w:r>
      <w:r w:rsidR="00D57D1D">
        <w:rPr>
          <w:rFonts w:asciiTheme="majorBidi" w:hAnsiTheme="majorBidi" w:cstheme="majorBidi"/>
          <w:lang w:val="fr-FR"/>
        </w:rPr>
        <w:t>’</w:t>
      </w:r>
      <w:r w:rsidR="002C03A9" w:rsidRPr="00AB4981">
        <w:rPr>
          <w:rFonts w:asciiTheme="majorBidi" w:hAnsiTheme="majorBidi" w:cstheme="majorBidi"/>
          <w:lang w:val="fr-FR"/>
        </w:rPr>
        <w:t xml:space="preserve">au moins </w:t>
      </w:r>
      <w:r w:rsidR="002C03A9" w:rsidRPr="00971BC0">
        <w:rPr>
          <w:rFonts w:asciiTheme="majorBidi" w:hAnsiTheme="majorBidi" w:cstheme="majorBidi"/>
          <w:lang w:val="fr-FR"/>
        </w:rPr>
        <w:t>500</w:t>
      </w:r>
      <w:r w:rsidR="002C03A9" w:rsidRPr="00AB4981">
        <w:rPr>
          <w:rFonts w:asciiTheme="majorBidi" w:hAnsiTheme="majorBidi" w:cstheme="majorBidi"/>
          <w:lang w:val="fr-FR"/>
        </w:rPr>
        <w:t> mm</w:t>
      </w:r>
      <w:r w:rsidR="00971BC0" w:rsidRPr="00971BC0">
        <w:rPr>
          <w:rFonts w:asciiTheme="majorBidi" w:hAnsiTheme="majorBidi" w:cstheme="majorBidi"/>
          <w:lang w:val="fr-FR"/>
        </w:rPr>
        <w:t>.</w:t>
      </w:r>
      <w:r w:rsidR="002C03A9" w:rsidRPr="00AB4981">
        <w:rPr>
          <w:rFonts w:asciiTheme="majorBidi" w:hAnsiTheme="majorBidi" w:cstheme="majorBidi"/>
          <w:lang w:val="fr-FR"/>
        </w:rPr>
        <w:t xml:space="preserve"> Cette distance peut être ramenée à </w:t>
      </w:r>
      <w:r w:rsidR="002C03A9" w:rsidRPr="00971BC0">
        <w:rPr>
          <w:rFonts w:asciiTheme="majorBidi" w:hAnsiTheme="majorBidi" w:cstheme="majorBidi"/>
          <w:lang w:val="fr-FR"/>
        </w:rPr>
        <w:t>400</w:t>
      </w:r>
      <w:r w:rsidR="002C03A9" w:rsidRPr="00AB4981">
        <w:rPr>
          <w:rFonts w:asciiTheme="majorBidi" w:hAnsiTheme="majorBidi" w:cstheme="majorBidi"/>
          <w:lang w:val="fr-FR"/>
        </w:rPr>
        <w:t xml:space="preserve"> mm lorsque la largeur hors tout du véhicule est inférieure à </w:t>
      </w:r>
      <w:r w:rsidR="002C03A9" w:rsidRPr="00971BC0">
        <w:rPr>
          <w:rFonts w:asciiTheme="majorBidi" w:hAnsiTheme="majorBidi" w:cstheme="majorBidi"/>
          <w:lang w:val="fr-FR"/>
        </w:rPr>
        <w:t>1</w:t>
      </w:r>
      <w:r w:rsidR="002C03A9" w:rsidRPr="00AB4981">
        <w:rPr>
          <w:rFonts w:asciiTheme="majorBidi" w:hAnsiTheme="majorBidi" w:cstheme="majorBidi"/>
          <w:lang w:val="fr-FR"/>
        </w:rPr>
        <w:t> </w:t>
      </w:r>
      <w:r w:rsidR="002C03A9" w:rsidRPr="00971BC0">
        <w:rPr>
          <w:rFonts w:asciiTheme="majorBidi" w:hAnsiTheme="majorBidi" w:cstheme="majorBidi"/>
          <w:lang w:val="fr-FR"/>
        </w:rPr>
        <w:t>400</w:t>
      </w:r>
      <w:r w:rsidR="002C03A9" w:rsidRPr="00AB4981">
        <w:rPr>
          <w:rFonts w:asciiTheme="majorBidi" w:hAnsiTheme="majorBidi" w:cstheme="majorBidi"/>
          <w:lang w:val="fr-FR"/>
        </w:rPr>
        <w:t> mm</w:t>
      </w:r>
      <w:r w:rsidR="00971BC0" w:rsidRPr="00971BC0">
        <w:rPr>
          <w:rFonts w:asciiTheme="majorBidi" w:hAnsiTheme="majorBidi" w:cstheme="majorBidi"/>
          <w:lang w:val="fr-FR"/>
        </w:rPr>
        <w:t>.</w:t>
      </w:r>
    </w:p>
    <w:p w14:paraId="06B4FE7C" w14:textId="263145DB" w:rsidR="002C03A9" w:rsidRPr="00AB4981" w:rsidRDefault="002E27F4" w:rsidP="00216B71">
      <w:pPr>
        <w:tabs>
          <w:tab w:val="left" w:pos="4820"/>
        </w:tabs>
        <w:spacing w:after="120"/>
        <w:ind w:left="4820" w:hanging="4253"/>
        <w:jc w:val="both"/>
        <w:rPr>
          <w:rFonts w:asciiTheme="majorBidi" w:hAnsiTheme="majorBidi" w:cstheme="majorBidi"/>
          <w:spacing w:val="-2"/>
          <w:lang w:val="fr-FR"/>
        </w:rPr>
      </w:pPr>
      <w:r>
        <w:rPr>
          <w:rFonts w:asciiTheme="majorBidi" w:hAnsiTheme="majorBidi" w:cstheme="majorBidi"/>
          <w:spacing w:val="-2"/>
          <w:lang w:val="fr-FR"/>
        </w:rPr>
        <w:tab/>
      </w:r>
      <w:r w:rsidR="002C03A9" w:rsidRPr="00DC130A">
        <w:rPr>
          <w:rFonts w:asciiTheme="majorBidi" w:hAnsiTheme="majorBidi" w:cstheme="majorBidi"/>
          <w:spacing w:val="-2"/>
          <w:lang w:val="fr-FR"/>
        </w:rPr>
        <w:t>Pour les paires supplémentaires de feux de position arrière, la</w:t>
      </w:r>
      <w:r w:rsidR="001C4D7A">
        <w:rPr>
          <w:rFonts w:asciiTheme="majorBidi" w:hAnsiTheme="majorBidi" w:cstheme="majorBidi"/>
          <w:spacing w:val="-2"/>
          <w:lang w:val="fr-FR"/>
        </w:rPr>
        <w:t> </w:t>
      </w:r>
      <w:r w:rsidR="002C03A9" w:rsidRPr="00DC130A">
        <w:rPr>
          <w:rFonts w:asciiTheme="majorBidi" w:hAnsiTheme="majorBidi" w:cstheme="majorBidi"/>
          <w:spacing w:val="-2"/>
          <w:lang w:val="fr-FR"/>
        </w:rPr>
        <w:t>distance entre les bords intérieurs des deux surfaces apparentes dans la direction des axes de référence doit être d</w:t>
      </w:r>
      <w:r w:rsidR="00D57D1D">
        <w:rPr>
          <w:rFonts w:asciiTheme="majorBidi" w:hAnsiTheme="majorBidi" w:cstheme="majorBidi"/>
          <w:spacing w:val="-2"/>
          <w:lang w:val="fr-FR"/>
        </w:rPr>
        <w:t>’</w:t>
      </w:r>
      <w:r w:rsidR="002C03A9" w:rsidRPr="00DC130A">
        <w:rPr>
          <w:rFonts w:asciiTheme="majorBidi" w:hAnsiTheme="majorBidi" w:cstheme="majorBidi"/>
          <w:spacing w:val="-2"/>
          <w:lang w:val="fr-FR"/>
        </w:rPr>
        <w:t xml:space="preserve">au moins </w:t>
      </w:r>
      <w:r w:rsidR="002C03A9" w:rsidRPr="00971BC0">
        <w:rPr>
          <w:rFonts w:asciiTheme="majorBidi" w:hAnsiTheme="majorBidi" w:cstheme="majorBidi"/>
          <w:spacing w:val="-2"/>
          <w:lang w:val="fr-FR"/>
        </w:rPr>
        <w:t>100</w:t>
      </w:r>
      <w:r w:rsidR="002C03A9" w:rsidRPr="00DC130A">
        <w:rPr>
          <w:rFonts w:asciiTheme="majorBidi" w:hAnsiTheme="majorBidi" w:cstheme="majorBidi"/>
          <w:spacing w:val="-2"/>
          <w:lang w:val="fr-FR"/>
        </w:rPr>
        <w:t xml:space="preserve"> mm</w:t>
      </w:r>
      <w:r w:rsidR="00971BC0" w:rsidRPr="00971BC0">
        <w:rPr>
          <w:rFonts w:asciiTheme="majorBidi" w:hAnsiTheme="majorBidi" w:cstheme="majorBidi"/>
          <w:spacing w:val="-2"/>
          <w:lang w:val="fr-FR"/>
        </w:rPr>
        <w:t>.</w:t>
      </w:r>
    </w:p>
    <w:p w14:paraId="689390C5" w14:textId="5C9FE81D" w:rsidR="002C03A9" w:rsidRPr="00DC130A" w:rsidRDefault="002C03A9" w:rsidP="00216B71">
      <w:pPr>
        <w:pStyle w:val="SingleTxtG"/>
        <w:tabs>
          <w:tab w:val="clear" w:pos="1701"/>
          <w:tab w:val="clear" w:pos="2835"/>
          <w:tab w:val="left" w:pos="4820"/>
        </w:tabs>
        <w:suppressAutoHyphens w:val="0"/>
        <w:kinsoku/>
        <w:overflowPunct/>
        <w:autoSpaceDE/>
        <w:autoSpaceDN/>
        <w:adjustRightInd/>
        <w:snapToGrid/>
        <w:ind w:left="4820" w:right="992" w:hanging="3686"/>
        <w:rPr>
          <w:rFonts w:asciiTheme="majorBidi" w:hAnsiTheme="majorBidi" w:cstheme="majorBidi"/>
          <w:lang w:val="fr-FR"/>
        </w:rPr>
      </w:pPr>
      <w:r w:rsidRPr="00971BC0">
        <w:rPr>
          <w:rFonts w:asciiTheme="majorBidi" w:hAnsiTheme="majorBidi" w:cstheme="majorBidi"/>
          <w:lang w:val="fr-FR"/>
        </w:rPr>
        <w:t>6</w:t>
      </w:r>
      <w:r w:rsidR="00971BC0" w:rsidRPr="00971BC0">
        <w:rPr>
          <w:rFonts w:asciiTheme="majorBidi" w:hAnsiTheme="majorBidi" w:cstheme="majorBidi"/>
          <w:lang w:val="fr-FR"/>
        </w:rPr>
        <w:t>.</w:t>
      </w:r>
      <w:r w:rsidRPr="00971BC0">
        <w:rPr>
          <w:rFonts w:asciiTheme="majorBidi" w:hAnsiTheme="majorBidi" w:cstheme="majorBidi"/>
          <w:lang w:val="fr-FR"/>
        </w:rPr>
        <w:t>9</w:t>
      </w:r>
      <w:r w:rsidR="00971BC0" w:rsidRPr="00971BC0">
        <w:rPr>
          <w:rFonts w:asciiTheme="majorBidi" w:hAnsiTheme="majorBidi" w:cstheme="majorBidi"/>
          <w:lang w:val="fr-FR"/>
        </w:rPr>
        <w:t>.</w:t>
      </w:r>
      <w:r w:rsidRPr="00971BC0">
        <w:rPr>
          <w:rFonts w:asciiTheme="majorBidi" w:hAnsiTheme="majorBidi" w:cstheme="majorBidi"/>
          <w:lang w:val="fr-FR"/>
        </w:rPr>
        <w:t>4</w:t>
      </w:r>
      <w:r w:rsidR="00971BC0" w:rsidRPr="00971BC0">
        <w:rPr>
          <w:rFonts w:asciiTheme="majorBidi" w:hAnsiTheme="majorBidi" w:cstheme="majorBidi"/>
          <w:lang w:val="fr-FR"/>
        </w:rPr>
        <w:t>.</w:t>
      </w:r>
      <w:r w:rsidRPr="00971BC0">
        <w:rPr>
          <w:rFonts w:asciiTheme="majorBidi" w:hAnsiTheme="majorBidi" w:cstheme="majorBidi"/>
          <w:lang w:val="fr-FR"/>
        </w:rPr>
        <w:t>2</w:t>
      </w:r>
      <w:r w:rsidRPr="00A93AEA">
        <w:rPr>
          <w:rFonts w:asciiTheme="majorBidi" w:hAnsiTheme="majorBidi" w:cstheme="majorBidi"/>
          <w:lang w:val="fr-FR"/>
        </w:rPr>
        <w:tab/>
        <w:t>En hauteur</w:t>
      </w:r>
      <w:r w:rsidR="00D57D1D">
        <w:rPr>
          <w:rFonts w:asciiTheme="majorBidi" w:hAnsiTheme="majorBidi" w:cstheme="majorBidi"/>
          <w:lang w:val="fr-FR"/>
        </w:rPr>
        <w:t> :</w:t>
      </w:r>
      <w:r w:rsidRPr="00A93AEA">
        <w:rPr>
          <w:rFonts w:asciiTheme="majorBidi" w:hAnsiTheme="majorBidi" w:cstheme="majorBidi"/>
          <w:lang w:val="fr-FR"/>
        </w:rPr>
        <w:tab/>
      </w:r>
      <w:r w:rsidRPr="00DC130A">
        <w:rPr>
          <w:rFonts w:asciiTheme="majorBidi" w:hAnsiTheme="majorBidi" w:cstheme="majorBidi"/>
          <w:lang w:val="fr-FR"/>
        </w:rPr>
        <w:t>E</w:t>
      </w:r>
      <w:r w:rsidRPr="00053E94">
        <w:rPr>
          <w:rFonts w:asciiTheme="majorBidi" w:hAnsiTheme="majorBidi" w:cstheme="majorBidi"/>
          <w:lang w:val="fr-FR"/>
        </w:rPr>
        <w:t xml:space="preserve">ntre </w:t>
      </w:r>
      <w:r w:rsidRPr="00971BC0">
        <w:rPr>
          <w:rFonts w:asciiTheme="majorBidi" w:hAnsiTheme="majorBidi" w:cstheme="majorBidi"/>
          <w:lang w:val="fr-FR"/>
        </w:rPr>
        <w:t>400</w:t>
      </w:r>
      <w:r w:rsidRPr="00053E94">
        <w:rPr>
          <w:rFonts w:asciiTheme="majorBidi" w:hAnsiTheme="majorBidi" w:cstheme="majorBidi"/>
          <w:lang w:val="fr-FR"/>
        </w:rPr>
        <w:t xml:space="preserve"> et </w:t>
      </w:r>
      <w:r w:rsidRPr="00971BC0">
        <w:rPr>
          <w:rFonts w:asciiTheme="majorBidi" w:hAnsiTheme="majorBidi" w:cstheme="majorBidi"/>
          <w:lang w:val="fr-FR"/>
        </w:rPr>
        <w:t>2</w:t>
      </w:r>
      <w:r w:rsidRPr="00053E94">
        <w:rPr>
          <w:rFonts w:asciiTheme="majorBidi" w:hAnsiTheme="majorBidi" w:cstheme="majorBidi"/>
          <w:lang w:val="fr-FR"/>
        </w:rPr>
        <w:t> </w:t>
      </w:r>
      <w:r w:rsidRPr="00971BC0">
        <w:rPr>
          <w:rFonts w:asciiTheme="majorBidi" w:hAnsiTheme="majorBidi" w:cstheme="majorBidi"/>
          <w:lang w:val="fr-FR"/>
        </w:rPr>
        <w:t>500</w:t>
      </w:r>
      <w:r w:rsidRPr="00053E94">
        <w:rPr>
          <w:rFonts w:asciiTheme="majorBidi" w:hAnsiTheme="majorBidi" w:cstheme="majorBidi"/>
          <w:lang w:val="fr-FR"/>
        </w:rPr>
        <w:t xml:space="preserve"> mm </w:t>
      </w:r>
      <w:r w:rsidRPr="00DC130A">
        <w:rPr>
          <w:rFonts w:asciiTheme="majorBidi" w:hAnsiTheme="majorBidi" w:cstheme="majorBidi"/>
          <w:lang w:val="fr-FR"/>
        </w:rPr>
        <w:t>au-dessus du sol pour une paire au moins de feux de position arrière</w:t>
      </w:r>
      <w:r w:rsidR="00971BC0" w:rsidRPr="00971BC0">
        <w:rPr>
          <w:rFonts w:asciiTheme="majorBidi" w:hAnsiTheme="majorBidi" w:cstheme="majorBidi"/>
          <w:lang w:val="fr-FR"/>
        </w:rPr>
        <w:t>.</w:t>
      </w:r>
    </w:p>
    <w:p w14:paraId="0025B87A" w14:textId="5DC0E4DD" w:rsidR="002C03A9" w:rsidRPr="00A93AEA" w:rsidRDefault="002E27F4" w:rsidP="00216B71">
      <w:pPr>
        <w:tabs>
          <w:tab w:val="left" w:pos="4820"/>
        </w:tabs>
        <w:spacing w:after="120"/>
        <w:ind w:left="4820" w:hanging="4253"/>
        <w:jc w:val="both"/>
        <w:rPr>
          <w:rFonts w:asciiTheme="majorBidi" w:hAnsiTheme="majorBidi" w:cstheme="majorBidi"/>
          <w:lang w:val="fr-FR"/>
        </w:rPr>
      </w:pPr>
      <w:r>
        <w:rPr>
          <w:rFonts w:asciiTheme="majorBidi" w:hAnsiTheme="majorBidi" w:cstheme="majorBidi"/>
          <w:lang w:val="fr-FR"/>
        </w:rPr>
        <w:tab/>
      </w:r>
      <w:r w:rsidR="002C03A9" w:rsidRPr="00A93AEA">
        <w:rPr>
          <w:rFonts w:asciiTheme="majorBidi" w:hAnsiTheme="majorBidi" w:cstheme="majorBidi"/>
          <w:lang w:val="fr-FR"/>
        </w:rPr>
        <w:t xml:space="preserve">Sur les véhicules dont la largeur maximale hors tout ne dépasse pas </w:t>
      </w:r>
      <w:r w:rsidR="002C03A9" w:rsidRPr="00971BC0">
        <w:rPr>
          <w:rFonts w:asciiTheme="majorBidi" w:hAnsiTheme="majorBidi" w:cstheme="majorBidi"/>
          <w:lang w:val="fr-FR"/>
        </w:rPr>
        <w:t>1</w:t>
      </w:r>
      <w:r w:rsidR="002C03A9" w:rsidRPr="00A93AEA">
        <w:rPr>
          <w:rFonts w:asciiTheme="majorBidi" w:hAnsiTheme="majorBidi" w:cstheme="majorBidi"/>
          <w:lang w:val="fr-FR"/>
        </w:rPr>
        <w:t> </w:t>
      </w:r>
      <w:r w:rsidR="002C03A9" w:rsidRPr="00971BC0">
        <w:rPr>
          <w:rFonts w:asciiTheme="majorBidi" w:hAnsiTheme="majorBidi" w:cstheme="majorBidi"/>
          <w:lang w:val="fr-FR"/>
        </w:rPr>
        <w:t>300</w:t>
      </w:r>
      <w:r w:rsidR="002C03A9" w:rsidRPr="00A93AEA">
        <w:rPr>
          <w:rFonts w:asciiTheme="majorBidi" w:hAnsiTheme="majorBidi" w:cstheme="majorBidi"/>
          <w:lang w:val="fr-FR"/>
        </w:rPr>
        <w:t xml:space="preserve"> mm, au minimum </w:t>
      </w:r>
      <w:r w:rsidR="002C03A9" w:rsidRPr="00971BC0">
        <w:rPr>
          <w:rFonts w:asciiTheme="majorBidi" w:hAnsiTheme="majorBidi" w:cstheme="majorBidi"/>
          <w:lang w:val="fr-FR"/>
        </w:rPr>
        <w:t>250</w:t>
      </w:r>
      <w:r w:rsidR="002C03A9" w:rsidRPr="00A93AEA">
        <w:rPr>
          <w:rFonts w:asciiTheme="majorBidi" w:hAnsiTheme="majorBidi" w:cstheme="majorBidi"/>
          <w:lang w:val="fr-FR"/>
        </w:rPr>
        <w:t> mm au-dessus du</w:t>
      </w:r>
      <w:r w:rsidR="00E51A22">
        <w:rPr>
          <w:rFonts w:asciiTheme="majorBidi" w:hAnsiTheme="majorBidi" w:cstheme="majorBidi"/>
          <w:lang w:val="fr-FR"/>
        </w:rPr>
        <w:t> </w:t>
      </w:r>
      <w:r w:rsidR="002C03A9" w:rsidRPr="00A93AEA">
        <w:rPr>
          <w:rFonts w:asciiTheme="majorBidi" w:hAnsiTheme="majorBidi" w:cstheme="majorBidi"/>
          <w:lang w:val="fr-FR"/>
        </w:rPr>
        <w:t>sol</w:t>
      </w:r>
      <w:r w:rsidR="00971BC0" w:rsidRPr="00971BC0">
        <w:rPr>
          <w:rFonts w:asciiTheme="majorBidi" w:hAnsiTheme="majorBidi" w:cstheme="majorBidi"/>
          <w:lang w:val="fr-FR"/>
        </w:rPr>
        <w:t>.</w:t>
      </w:r>
    </w:p>
    <w:p w14:paraId="4222CACE" w14:textId="71C591FB" w:rsidR="002C03A9" w:rsidRPr="00DC130A" w:rsidRDefault="002E27F4" w:rsidP="00216B71">
      <w:pPr>
        <w:tabs>
          <w:tab w:val="left" w:pos="4820"/>
        </w:tabs>
        <w:spacing w:after="120"/>
        <w:ind w:left="4820" w:hanging="4253"/>
        <w:jc w:val="both"/>
        <w:rPr>
          <w:rFonts w:asciiTheme="majorBidi" w:hAnsiTheme="majorBidi" w:cstheme="majorBidi"/>
          <w:lang w:val="fr-FR"/>
        </w:rPr>
      </w:pPr>
      <w:r>
        <w:rPr>
          <w:rFonts w:asciiTheme="majorBidi" w:hAnsiTheme="majorBidi" w:cstheme="majorBidi"/>
          <w:lang w:val="fr-FR"/>
        </w:rPr>
        <w:tab/>
      </w:r>
      <w:r w:rsidR="002C03A9" w:rsidRPr="00DC130A">
        <w:rPr>
          <w:rFonts w:asciiTheme="majorBidi" w:hAnsiTheme="majorBidi" w:cstheme="majorBidi"/>
          <w:lang w:val="fr-FR"/>
        </w:rPr>
        <w:t xml:space="preserve">À une hauteur maximale de </w:t>
      </w:r>
      <w:r w:rsidR="002C03A9" w:rsidRPr="00971BC0">
        <w:rPr>
          <w:rFonts w:asciiTheme="majorBidi" w:hAnsiTheme="majorBidi" w:cstheme="majorBidi"/>
          <w:lang w:val="fr-FR"/>
        </w:rPr>
        <w:t>4</w:t>
      </w:r>
      <w:r w:rsidR="002C03A9" w:rsidRPr="00DC130A">
        <w:rPr>
          <w:rFonts w:asciiTheme="majorBidi" w:hAnsiTheme="majorBidi" w:cstheme="majorBidi"/>
          <w:lang w:val="fr-FR"/>
        </w:rPr>
        <w:t> </w:t>
      </w:r>
      <w:r w:rsidR="002C03A9" w:rsidRPr="00971BC0">
        <w:rPr>
          <w:rFonts w:asciiTheme="majorBidi" w:hAnsiTheme="majorBidi" w:cstheme="majorBidi"/>
          <w:lang w:val="fr-FR"/>
        </w:rPr>
        <w:t>000</w:t>
      </w:r>
      <w:r w:rsidR="002C03A9" w:rsidRPr="00DC130A">
        <w:rPr>
          <w:rFonts w:asciiTheme="majorBidi" w:hAnsiTheme="majorBidi" w:cstheme="majorBidi"/>
          <w:lang w:val="fr-FR"/>
        </w:rPr>
        <w:t> mm au</w:t>
      </w:r>
      <w:r w:rsidR="002C03A9" w:rsidRPr="00DC130A">
        <w:rPr>
          <w:rFonts w:asciiTheme="majorBidi" w:hAnsiTheme="majorBidi" w:cstheme="majorBidi"/>
          <w:lang w:val="fr-FR"/>
        </w:rPr>
        <w:noBreakHyphen/>
        <w:t>dessus du sol pour les paires supplémentaires de feux de position arrière</w:t>
      </w:r>
      <w:r w:rsidR="00971BC0" w:rsidRPr="00971BC0">
        <w:rPr>
          <w:rFonts w:asciiTheme="majorBidi" w:hAnsiTheme="majorBidi" w:cstheme="majorBidi"/>
          <w:lang w:val="fr-FR"/>
        </w:rPr>
        <w:t>.</w:t>
      </w:r>
    </w:p>
    <w:p w14:paraId="4BCB1A4D" w14:textId="1CE770DA" w:rsidR="002C03A9" w:rsidRPr="00A93AEA" w:rsidRDefault="002C03A9" w:rsidP="00216B71">
      <w:pPr>
        <w:pStyle w:val="SingleTxtG"/>
        <w:tabs>
          <w:tab w:val="clear" w:pos="1701"/>
          <w:tab w:val="clear" w:pos="2835"/>
          <w:tab w:val="left" w:pos="4820"/>
        </w:tabs>
        <w:suppressAutoHyphens w:val="0"/>
        <w:kinsoku/>
        <w:overflowPunct/>
        <w:autoSpaceDE/>
        <w:autoSpaceDN/>
        <w:adjustRightInd/>
        <w:snapToGrid/>
        <w:ind w:left="4820" w:right="992" w:hanging="3686"/>
        <w:rPr>
          <w:rFonts w:asciiTheme="majorBidi" w:hAnsiTheme="majorBidi" w:cstheme="majorBidi"/>
          <w:lang w:val="fr-FR"/>
        </w:rPr>
      </w:pPr>
      <w:r w:rsidRPr="00971BC0">
        <w:rPr>
          <w:rFonts w:asciiTheme="majorBidi" w:hAnsiTheme="majorBidi" w:cstheme="majorBidi"/>
          <w:lang w:val="fr-FR"/>
        </w:rPr>
        <w:t>6</w:t>
      </w:r>
      <w:r w:rsidR="00971BC0" w:rsidRPr="00971BC0">
        <w:rPr>
          <w:rFonts w:asciiTheme="majorBidi" w:hAnsiTheme="majorBidi" w:cstheme="majorBidi"/>
          <w:lang w:val="fr-FR"/>
        </w:rPr>
        <w:t>.</w:t>
      </w:r>
      <w:r w:rsidRPr="00971BC0">
        <w:rPr>
          <w:rFonts w:asciiTheme="majorBidi" w:hAnsiTheme="majorBidi" w:cstheme="majorBidi"/>
          <w:lang w:val="fr-FR"/>
        </w:rPr>
        <w:t>9</w:t>
      </w:r>
      <w:r w:rsidR="00971BC0" w:rsidRPr="00971BC0">
        <w:rPr>
          <w:rFonts w:asciiTheme="majorBidi" w:hAnsiTheme="majorBidi" w:cstheme="majorBidi"/>
          <w:lang w:val="fr-FR"/>
        </w:rPr>
        <w:t>.</w:t>
      </w:r>
      <w:r w:rsidRPr="00971BC0">
        <w:rPr>
          <w:rFonts w:asciiTheme="majorBidi" w:hAnsiTheme="majorBidi" w:cstheme="majorBidi"/>
          <w:lang w:val="fr-FR"/>
        </w:rPr>
        <w:t>4</w:t>
      </w:r>
      <w:r w:rsidR="00971BC0" w:rsidRPr="00971BC0">
        <w:rPr>
          <w:rFonts w:asciiTheme="majorBidi" w:hAnsiTheme="majorBidi" w:cstheme="majorBidi"/>
          <w:lang w:val="fr-FR"/>
        </w:rPr>
        <w:t>.</w:t>
      </w:r>
      <w:r w:rsidRPr="00971BC0">
        <w:rPr>
          <w:rFonts w:asciiTheme="majorBidi" w:hAnsiTheme="majorBidi" w:cstheme="majorBidi"/>
          <w:lang w:val="fr-FR"/>
        </w:rPr>
        <w:t>3</w:t>
      </w:r>
      <w:r w:rsidRPr="00A93AEA">
        <w:rPr>
          <w:rFonts w:asciiTheme="majorBidi" w:hAnsiTheme="majorBidi" w:cstheme="majorBidi"/>
          <w:lang w:val="fr-FR"/>
        </w:rPr>
        <w:tab/>
        <w:t>En longueur</w:t>
      </w:r>
      <w:r w:rsidR="00D57D1D">
        <w:rPr>
          <w:rFonts w:asciiTheme="majorBidi" w:hAnsiTheme="majorBidi" w:cstheme="majorBidi"/>
          <w:lang w:val="fr-FR"/>
        </w:rPr>
        <w:t> :</w:t>
      </w:r>
      <w:r w:rsidRPr="00A93AEA">
        <w:rPr>
          <w:rFonts w:asciiTheme="majorBidi" w:hAnsiTheme="majorBidi" w:cstheme="majorBidi"/>
          <w:lang w:val="fr-FR"/>
        </w:rPr>
        <w:tab/>
      </w:r>
      <w:r w:rsidRPr="00E51A22">
        <w:rPr>
          <w:rFonts w:asciiTheme="majorBidi" w:hAnsiTheme="majorBidi" w:cstheme="majorBidi"/>
          <w:lang w:val="fr-FR"/>
        </w:rPr>
        <w:t>À l</w:t>
      </w:r>
      <w:r w:rsidR="00D57D1D" w:rsidRPr="00E51A22">
        <w:rPr>
          <w:rFonts w:asciiTheme="majorBidi" w:hAnsiTheme="majorBidi" w:cstheme="majorBidi"/>
          <w:lang w:val="fr-FR"/>
        </w:rPr>
        <w:t>’</w:t>
      </w:r>
      <w:r w:rsidRPr="00E51A22">
        <w:rPr>
          <w:rFonts w:asciiTheme="majorBidi" w:hAnsiTheme="majorBidi" w:cstheme="majorBidi"/>
          <w:lang w:val="fr-FR"/>
        </w:rPr>
        <w:t xml:space="preserve">arrière du véhicule, une paire au moins de feux de position arrière doit se trouver au maximum à </w:t>
      </w:r>
      <w:r w:rsidRPr="00971BC0">
        <w:rPr>
          <w:rFonts w:asciiTheme="majorBidi" w:hAnsiTheme="majorBidi" w:cstheme="majorBidi"/>
          <w:lang w:val="fr-FR"/>
        </w:rPr>
        <w:t>1</w:t>
      </w:r>
      <w:r w:rsidRPr="00E51A22">
        <w:rPr>
          <w:rFonts w:asciiTheme="majorBidi" w:hAnsiTheme="majorBidi" w:cstheme="majorBidi"/>
          <w:lang w:val="fr-FR"/>
        </w:rPr>
        <w:t> </w:t>
      </w:r>
      <w:r w:rsidRPr="00971BC0">
        <w:rPr>
          <w:rFonts w:asciiTheme="majorBidi" w:hAnsiTheme="majorBidi" w:cstheme="majorBidi"/>
          <w:lang w:val="fr-FR"/>
        </w:rPr>
        <w:t>000</w:t>
      </w:r>
      <w:r w:rsidRPr="00E51A22">
        <w:rPr>
          <w:rFonts w:asciiTheme="majorBidi" w:hAnsiTheme="majorBidi" w:cstheme="majorBidi"/>
          <w:lang w:val="fr-FR"/>
        </w:rPr>
        <w:t> mm du point le plus en arrière du véhicule</w:t>
      </w:r>
      <w:r w:rsidR="00971BC0" w:rsidRPr="00971BC0">
        <w:rPr>
          <w:rFonts w:asciiTheme="majorBidi" w:hAnsiTheme="majorBidi" w:cstheme="majorBidi"/>
          <w:lang w:val="fr-FR"/>
        </w:rPr>
        <w:t>.</w:t>
      </w:r>
    </w:p>
    <w:p w14:paraId="49BCDF8D" w14:textId="460FF5CF" w:rsidR="002C03A9" w:rsidRPr="004252DC" w:rsidRDefault="002C03A9" w:rsidP="00216B71">
      <w:pPr>
        <w:pStyle w:val="SingleTxtG"/>
        <w:tabs>
          <w:tab w:val="clear" w:pos="1701"/>
          <w:tab w:val="clear" w:pos="2835"/>
          <w:tab w:val="left" w:pos="4820"/>
        </w:tabs>
        <w:suppressAutoHyphens w:val="0"/>
        <w:kinsoku/>
        <w:overflowPunct/>
        <w:autoSpaceDE/>
        <w:autoSpaceDN/>
        <w:adjustRightInd/>
        <w:snapToGrid/>
        <w:ind w:left="4820" w:right="992" w:hanging="3686"/>
        <w:rPr>
          <w:rFonts w:asciiTheme="majorBidi" w:hAnsiTheme="majorBidi" w:cstheme="majorBidi"/>
          <w:lang w:val="fr-FR"/>
        </w:rPr>
      </w:pPr>
      <w:r w:rsidRPr="00971BC0">
        <w:rPr>
          <w:rFonts w:asciiTheme="majorBidi" w:hAnsiTheme="majorBidi" w:cstheme="majorBidi"/>
          <w:lang w:val="fr-FR"/>
        </w:rPr>
        <w:t>6</w:t>
      </w:r>
      <w:r w:rsidR="00971BC0" w:rsidRPr="00971BC0">
        <w:rPr>
          <w:rFonts w:asciiTheme="majorBidi" w:hAnsiTheme="majorBidi" w:cstheme="majorBidi"/>
          <w:lang w:val="fr-FR"/>
        </w:rPr>
        <w:t>.</w:t>
      </w:r>
      <w:r w:rsidRPr="00971BC0">
        <w:rPr>
          <w:rFonts w:asciiTheme="majorBidi" w:hAnsiTheme="majorBidi" w:cstheme="majorBidi"/>
          <w:lang w:val="fr-FR"/>
        </w:rPr>
        <w:t>9</w:t>
      </w:r>
      <w:r w:rsidR="00971BC0" w:rsidRPr="00971BC0">
        <w:rPr>
          <w:rFonts w:asciiTheme="majorBidi" w:hAnsiTheme="majorBidi" w:cstheme="majorBidi"/>
          <w:lang w:val="fr-FR"/>
        </w:rPr>
        <w:t>.</w:t>
      </w:r>
      <w:r w:rsidRPr="00971BC0">
        <w:rPr>
          <w:rFonts w:asciiTheme="majorBidi" w:hAnsiTheme="majorBidi" w:cstheme="majorBidi"/>
          <w:lang w:val="fr-FR"/>
        </w:rPr>
        <w:t>5</w:t>
      </w:r>
      <w:r w:rsidRPr="00A93AEA">
        <w:rPr>
          <w:rFonts w:asciiTheme="majorBidi" w:hAnsiTheme="majorBidi" w:cstheme="majorBidi"/>
          <w:lang w:val="fr-FR"/>
        </w:rPr>
        <w:tab/>
        <w:t>Visibilité géométrique</w:t>
      </w:r>
      <w:r w:rsidR="00D57D1D">
        <w:rPr>
          <w:rFonts w:asciiTheme="majorBidi" w:hAnsiTheme="majorBidi" w:cstheme="majorBidi"/>
          <w:lang w:val="fr-FR"/>
        </w:rPr>
        <w:t> :</w:t>
      </w:r>
      <w:r w:rsidRPr="00A93AEA">
        <w:rPr>
          <w:rFonts w:asciiTheme="majorBidi" w:hAnsiTheme="majorBidi" w:cstheme="majorBidi"/>
          <w:lang w:val="fr-FR"/>
        </w:rPr>
        <w:tab/>
      </w:r>
      <w:r w:rsidRPr="00DC130A">
        <w:rPr>
          <w:rFonts w:asciiTheme="majorBidi" w:hAnsiTheme="majorBidi" w:cstheme="majorBidi"/>
          <w:lang w:val="fr-FR"/>
        </w:rPr>
        <w:t>La paire unique ou la combinaison de l</w:t>
      </w:r>
      <w:r w:rsidR="00D57D1D">
        <w:rPr>
          <w:rFonts w:asciiTheme="majorBidi" w:hAnsiTheme="majorBidi" w:cstheme="majorBidi"/>
          <w:lang w:val="fr-FR"/>
        </w:rPr>
        <w:t>’</w:t>
      </w:r>
      <w:r w:rsidRPr="00DC130A">
        <w:rPr>
          <w:rFonts w:asciiTheme="majorBidi" w:hAnsiTheme="majorBidi" w:cstheme="majorBidi"/>
          <w:lang w:val="fr-FR"/>
        </w:rPr>
        <w:t>ensemble des paires de feux de position arrière doit satisfaire aux prescriptions suivantes</w:t>
      </w:r>
      <w:r w:rsidR="00D57D1D">
        <w:rPr>
          <w:rFonts w:asciiTheme="majorBidi" w:hAnsiTheme="majorBidi" w:cstheme="majorBidi"/>
          <w:lang w:val="fr-FR"/>
        </w:rPr>
        <w:t> :</w:t>
      </w:r>
    </w:p>
    <w:p w14:paraId="6DD90D6B" w14:textId="34382C92" w:rsidR="002C03A9" w:rsidRPr="00A93AEA" w:rsidRDefault="002E27F4" w:rsidP="00216B71">
      <w:pPr>
        <w:tabs>
          <w:tab w:val="left" w:pos="4820"/>
        </w:tabs>
        <w:spacing w:after="120"/>
        <w:ind w:left="4820" w:hanging="4253"/>
        <w:jc w:val="both"/>
        <w:rPr>
          <w:rFonts w:asciiTheme="majorBidi" w:hAnsiTheme="majorBidi" w:cstheme="majorBidi"/>
          <w:lang w:val="fr-FR"/>
        </w:rPr>
      </w:pPr>
      <w:r>
        <w:rPr>
          <w:rFonts w:asciiTheme="majorBidi" w:hAnsiTheme="majorBidi" w:cstheme="majorBidi"/>
          <w:lang w:val="fr-FR"/>
        </w:rPr>
        <w:tab/>
      </w:r>
      <w:r w:rsidR="002C03A9" w:rsidRPr="00A93AEA">
        <w:rPr>
          <w:rFonts w:asciiTheme="majorBidi" w:hAnsiTheme="majorBidi" w:cstheme="majorBidi"/>
          <w:lang w:val="fr-FR"/>
        </w:rPr>
        <w:t>Angles horizontaux</w:t>
      </w:r>
      <w:r w:rsidR="00D57D1D">
        <w:rPr>
          <w:rFonts w:asciiTheme="majorBidi" w:hAnsiTheme="majorBidi" w:cstheme="majorBidi"/>
          <w:lang w:val="fr-FR"/>
        </w:rPr>
        <w:t> :</w:t>
      </w:r>
      <w:r w:rsidR="002C03A9" w:rsidRPr="00A93AEA">
        <w:rPr>
          <w:rFonts w:asciiTheme="majorBidi" w:hAnsiTheme="majorBidi" w:cstheme="majorBidi"/>
          <w:lang w:val="fr-FR"/>
        </w:rPr>
        <w:t xml:space="preserve"> soit </w:t>
      </w:r>
      <w:r w:rsidR="002C03A9" w:rsidRPr="00971BC0">
        <w:rPr>
          <w:rFonts w:asciiTheme="majorBidi" w:hAnsiTheme="majorBidi" w:cstheme="majorBidi"/>
          <w:lang w:val="fr-FR"/>
        </w:rPr>
        <w:t>45</w:t>
      </w:r>
      <w:r w:rsidR="002C03A9" w:rsidRPr="00A93AEA">
        <w:rPr>
          <w:rFonts w:asciiTheme="majorBidi" w:hAnsiTheme="majorBidi" w:cstheme="majorBidi"/>
          <w:lang w:val="fr-FR"/>
        </w:rPr>
        <w:t>° vers l</w:t>
      </w:r>
      <w:r w:rsidR="00D57D1D">
        <w:rPr>
          <w:rFonts w:asciiTheme="majorBidi" w:hAnsiTheme="majorBidi" w:cstheme="majorBidi"/>
          <w:lang w:val="fr-FR"/>
        </w:rPr>
        <w:t>’</w:t>
      </w:r>
      <w:r w:rsidR="002C03A9" w:rsidRPr="00A93AEA">
        <w:rPr>
          <w:rFonts w:asciiTheme="majorBidi" w:hAnsiTheme="majorBidi" w:cstheme="majorBidi"/>
          <w:lang w:val="fr-FR"/>
        </w:rPr>
        <w:t xml:space="preserve">intérieur et </w:t>
      </w:r>
      <w:r w:rsidR="002C03A9" w:rsidRPr="00971BC0">
        <w:rPr>
          <w:rFonts w:asciiTheme="majorBidi" w:hAnsiTheme="majorBidi" w:cstheme="majorBidi"/>
          <w:lang w:val="fr-FR"/>
        </w:rPr>
        <w:t>80</w:t>
      </w:r>
      <w:r w:rsidR="002C03A9" w:rsidRPr="00A93AEA">
        <w:rPr>
          <w:rFonts w:asciiTheme="majorBidi" w:hAnsiTheme="majorBidi" w:cstheme="majorBidi"/>
          <w:lang w:val="fr-FR"/>
        </w:rPr>
        <w:t>° vers l</w:t>
      </w:r>
      <w:r w:rsidR="00D57D1D">
        <w:rPr>
          <w:rFonts w:asciiTheme="majorBidi" w:hAnsiTheme="majorBidi" w:cstheme="majorBidi"/>
          <w:lang w:val="fr-FR"/>
        </w:rPr>
        <w:t>’</w:t>
      </w:r>
      <w:r w:rsidR="002C03A9" w:rsidRPr="00A93AEA">
        <w:rPr>
          <w:rFonts w:asciiTheme="majorBidi" w:hAnsiTheme="majorBidi" w:cstheme="majorBidi"/>
          <w:lang w:val="fr-FR"/>
        </w:rPr>
        <w:t xml:space="preserve">extérieur, soit </w:t>
      </w:r>
      <w:r w:rsidR="002C03A9" w:rsidRPr="00971BC0">
        <w:rPr>
          <w:rFonts w:asciiTheme="majorBidi" w:hAnsiTheme="majorBidi" w:cstheme="majorBidi"/>
          <w:lang w:val="fr-FR"/>
        </w:rPr>
        <w:t>80</w:t>
      </w:r>
      <w:r w:rsidR="002C03A9" w:rsidRPr="00A93AEA">
        <w:rPr>
          <w:rFonts w:asciiTheme="majorBidi" w:hAnsiTheme="majorBidi" w:cstheme="majorBidi"/>
          <w:lang w:val="fr-FR"/>
        </w:rPr>
        <w:t>° vers l</w:t>
      </w:r>
      <w:r w:rsidR="00D57D1D">
        <w:rPr>
          <w:rFonts w:asciiTheme="majorBidi" w:hAnsiTheme="majorBidi" w:cstheme="majorBidi"/>
          <w:lang w:val="fr-FR"/>
        </w:rPr>
        <w:t>’</w:t>
      </w:r>
      <w:r w:rsidR="002C03A9" w:rsidRPr="00A93AEA">
        <w:rPr>
          <w:rFonts w:asciiTheme="majorBidi" w:hAnsiTheme="majorBidi" w:cstheme="majorBidi"/>
          <w:lang w:val="fr-FR"/>
        </w:rPr>
        <w:t xml:space="preserve">intérieur et </w:t>
      </w:r>
      <w:r w:rsidR="002C03A9" w:rsidRPr="00971BC0">
        <w:rPr>
          <w:rFonts w:asciiTheme="majorBidi" w:hAnsiTheme="majorBidi" w:cstheme="majorBidi"/>
          <w:lang w:val="fr-FR"/>
        </w:rPr>
        <w:t>45</w:t>
      </w:r>
      <w:r w:rsidR="002C03A9" w:rsidRPr="00A93AEA">
        <w:rPr>
          <w:rFonts w:asciiTheme="majorBidi" w:hAnsiTheme="majorBidi" w:cstheme="majorBidi"/>
          <w:lang w:val="fr-FR"/>
        </w:rPr>
        <w:t>° vers l</w:t>
      </w:r>
      <w:r w:rsidR="00D57D1D">
        <w:rPr>
          <w:rFonts w:asciiTheme="majorBidi" w:hAnsiTheme="majorBidi" w:cstheme="majorBidi"/>
          <w:lang w:val="fr-FR"/>
        </w:rPr>
        <w:t>’</w:t>
      </w:r>
      <w:r w:rsidR="002C03A9" w:rsidRPr="00A93AEA">
        <w:rPr>
          <w:rFonts w:asciiTheme="majorBidi" w:hAnsiTheme="majorBidi" w:cstheme="majorBidi"/>
          <w:lang w:val="fr-FR"/>
        </w:rPr>
        <w:t>extérieur</w:t>
      </w:r>
      <w:r w:rsidR="00971BC0" w:rsidRPr="00971BC0">
        <w:rPr>
          <w:rFonts w:asciiTheme="majorBidi" w:hAnsiTheme="majorBidi" w:cstheme="majorBidi"/>
          <w:lang w:val="fr-FR"/>
        </w:rPr>
        <w:t>.</w:t>
      </w:r>
      <w:r w:rsidR="002C03A9" w:rsidRPr="00A93AEA">
        <w:rPr>
          <w:rFonts w:asciiTheme="majorBidi" w:hAnsiTheme="majorBidi" w:cstheme="majorBidi"/>
          <w:lang w:val="fr-FR"/>
        </w:rPr>
        <w:t xml:space="preserve"> L</w:t>
      </w:r>
      <w:r w:rsidR="00D57D1D">
        <w:rPr>
          <w:rFonts w:asciiTheme="majorBidi" w:hAnsiTheme="majorBidi" w:cstheme="majorBidi"/>
          <w:lang w:val="fr-FR"/>
        </w:rPr>
        <w:t>’</w:t>
      </w:r>
      <w:r w:rsidR="002C03A9" w:rsidRPr="00A93AEA">
        <w:rPr>
          <w:rFonts w:asciiTheme="majorBidi" w:hAnsiTheme="majorBidi" w:cstheme="majorBidi"/>
          <w:lang w:val="fr-FR"/>
        </w:rPr>
        <w:t>angle horizontal vers l</w:t>
      </w:r>
      <w:r w:rsidR="00D57D1D">
        <w:rPr>
          <w:rFonts w:asciiTheme="majorBidi" w:hAnsiTheme="majorBidi" w:cstheme="majorBidi"/>
          <w:lang w:val="fr-FR"/>
        </w:rPr>
        <w:t>’</w:t>
      </w:r>
      <w:r w:rsidR="002C03A9" w:rsidRPr="00A93AEA">
        <w:rPr>
          <w:rFonts w:asciiTheme="majorBidi" w:hAnsiTheme="majorBidi" w:cstheme="majorBidi"/>
          <w:lang w:val="fr-FR"/>
        </w:rPr>
        <w:t xml:space="preserve">intérieur peut être ramené à </w:t>
      </w:r>
      <w:r w:rsidR="002C03A9" w:rsidRPr="00971BC0">
        <w:rPr>
          <w:rFonts w:asciiTheme="majorBidi" w:hAnsiTheme="majorBidi" w:cstheme="majorBidi"/>
          <w:lang w:val="fr-FR"/>
        </w:rPr>
        <w:t>30</w:t>
      </w:r>
      <w:r w:rsidR="002C03A9" w:rsidRPr="00A93AEA">
        <w:rPr>
          <w:rFonts w:asciiTheme="majorBidi" w:hAnsiTheme="majorBidi" w:cstheme="majorBidi"/>
          <w:lang w:val="fr-FR"/>
        </w:rPr>
        <w:t>° si</w:t>
      </w:r>
      <w:r w:rsidR="00510259">
        <w:rPr>
          <w:rFonts w:asciiTheme="majorBidi" w:hAnsiTheme="majorBidi" w:cstheme="majorBidi"/>
          <w:lang w:val="fr-FR"/>
        </w:rPr>
        <w:t> </w:t>
      </w:r>
      <w:r w:rsidR="002C03A9" w:rsidRPr="00A93AEA">
        <w:rPr>
          <w:rFonts w:asciiTheme="majorBidi" w:hAnsiTheme="majorBidi" w:cstheme="majorBidi"/>
          <w:lang w:val="fr-FR"/>
        </w:rPr>
        <w:t>la forme de la carrosserie empêche d</w:t>
      </w:r>
      <w:r w:rsidR="00D57D1D">
        <w:rPr>
          <w:rFonts w:asciiTheme="majorBidi" w:hAnsiTheme="majorBidi" w:cstheme="majorBidi"/>
          <w:lang w:val="fr-FR"/>
        </w:rPr>
        <w:t>’</w:t>
      </w:r>
      <w:r w:rsidR="002C03A9" w:rsidRPr="00A93AEA">
        <w:rPr>
          <w:rFonts w:asciiTheme="majorBidi" w:hAnsiTheme="majorBidi" w:cstheme="majorBidi"/>
          <w:lang w:val="fr-FR"/>
        </w:rPr>
        <w:t xml:space="preserve">atteindre </w:t>
      </w:r>
      <w:r w:rsidR="002C03A9" w:rsidRPr="00971BC0">
        <w:rPr>
          <w:rFonts w:asciiTheme="majorBidi" w:hAnsiTheme="majorBidi" w:cstheme="majorBidi"/>
          <w:lang w:val="fr-FR"/>
        </w:rPr>
        <w:t>45</w:t>
      </w:r>
      <w:r w:rsidR="002C03A9" w:rsidRPr="00A93AEA">
        <w:rPr>
          <w:rFonts w:asciiTheme="majorBidi" w:hAnsiTheme="majorBidi" w:cstheme="majorBidi"/>
          <w:lang w:val="fr-FR"/>
        </w:rPr>
        <w:t>°</w:t>
      </w:r>
      <w:r w:rsidR="00971BC0" w:rsidRPr="00971BC0">
        <w:rPr>
          <w:rFonts w:asciiTheme="majorBidi" w:hAnsiTheme="majorBidi" w:cstheme="majorBidi"/>
          <w:lang w:val="fr-FR"/>
        </w:rPr>
        <w:t>.</w:t>
      </w:r>
    </w:p>
    <w:p w14:paraId="3AE4C2F9" w14:textId="49B09E11" w:rsidR="002C03A9" w:rsidRPr="00A93AEA" w:rsidRDefault="002E27F4" w:rsidP="00216B71">
      <w:pPr>
        <w:tabs>
          <w:tab w:val="left" w:pos="4820"/>
        </w:tabs>
        <w:spacing w:after="120"/>
        <w:ind w:left="4820" w:hanging="4253"/>
        <w:jc w:val="both"/>
        <w:rPr>
          <w:rFonts w:asciiTheme="majorBidi" w:hAnsiTheme="majorBidi" w:cstheme="majorBidi"/>
          <w:spacing w:val="-2"/>
          <w:lang w:val="fr-FR"/>
        </w:rPr>
      </w:pPr>
      <w:r>
        <w:rPr>
          <w:rFonts w:asciiTheme="majorBidi" w:hAnsiTheme="majorBidi" w:cstheme="majorBidi"/>
          <w:spacing w:val="-2"/>
          <w:lang w:val="fr-FR"/>
        </w:rPr>
        <w:tab/>
      </w:r>
      <w:r w:rsidR="002C03A9" w:rsidRPr="00A93AEA">
        <w:rPr>
          <w:rFonts w:asciiTheme="majorBidi" w:hAnsiTheme="majorBidi" w:cstheme="majorBidi"/>
          <w:spacing w:val="-2"/>
          <w:lang w:val="fr-FR"/>
        </w:rPr>
        <w:t xml:space="preserve">Angles </w:t>
      </w:r>
      <w:r w:rsidR="002C03A9" w:rsidRPr="000C6FBE">
        <w:rPr>
          <w:rFonts w:asciiTheme="majorBidi" w:hAnsiTheme="majorBidi" w:cstheme="majorBidi"/>
          <w:lang w:val="fr-FR"/>
        </w:rPr>
        <w:t>verticaux</w:t>
      </w:r>
      <w:r w:rsidR="00D57D1D">
        <w:rPr>
          <w:rFonts w:asciiTheme="majorBidi" w:hAnsiTheme="majorBidi" w:cstheme="majorBidi"/>
          <w:spacing w:val="-2"/>
          <w:lang w:val="fr-FR"/>
        </w:rPr>
        <w:t> :</w:t>
      </w:r>
      <w:r w:rsidR="002C03A9" w:rsidRPr="00A93AEA">
        <w:rPr>
          <w:rFonts w:asciiTheme="majorBidi" w:hAnsiTheme="majorBidi" w:cstheme="majorBidi"/>
          <w:spacing w:val="-2"/>
          <w:lang w:val="fr-FR"/>
        </w:rPr>
        <w:t xml:space="preserve"> </w:t>
      </w:r>
      <w:r w:rsidR="002C03A9" w:rsidRPr="00971BC0">
        <w:rPr>
          <w:rFonts w:asciiTheme="majorBidi" w:hAnsiTheme="majorBidi" w:cstheme="majorBidi"/>
          <w:spacing w:val="-2"/>
          <w:lang w:val="fr-FR"/>
        </w:rPr>
        <w:t>15</w:t>
      </w:r>
      <w:r w:rsidR="002C03A9" w:rsidRPr="00A93AEA">
        <w:rPr>
          <w:rFonts w:asciiTheme="majorBidi" w:hAnsiTheme="majorBidi" w:cstheme="majorBidi"/>
          <w:spacing w:val="-2"/>
          <w:lang w:val="fr-FR"/>
        </w:rPr>
        <w:t>° au-dessus et au-dessous de l</w:t>
      </w:r>
      <w:r w:rsidR="00D57D1D">
        <w:rPr>
          <w:rFonts w:asciiTheme="majorBidi" w:hAnsiTheme="majorBidi" w:cstheme="majorBidi"/>
          <w:spacing w:val="-2"/>
          <w:lang w:val="fr-FR"/>
        </w:rPr>
        <w:t>’</w:t>
      </w:r>
      <w:r w:rsidR="002C03A9" w:rsidRPr="00A93AEA">
        <w:rPr>
          <w:rFonts w:asciiTheme="majorBidi" w:hAnsiTheme="majorBidi" w:cstheme="majorBidi"/>
          <w:spacing w:val="-2"/>
          <w:lang w:val="fr-FR"/>
        </w:rPr>
        <w:t>horizontale</w:t>
      </w:r>
      <w:r w:rsidR="00971BC0" w:rsidRPr="00971BC0">
        <w:rPr>
          <w:rFonts w:asciiTheme="majorBidi" w:hAnsiTheme="majorBidi" w:cstheme="majorBidi"/>
          <w:spacing w:val="-2"/>
          <w:lang w:val="fr-FR"/>
        </w:rPr>
        <w:t>.</w:t>
      </w:r>
      <w:r w:rsidR="002C03A9" w:rsidRPr="00A93AEA">
        <w:rPr>
          <w:rFonts w:asciiTheme="majorBidi" w:hAnsiTheme="majorBidi" w:cstheme="majorBidi"/>
          <w:spacing w:val="-2"/>
          <w:lang w:val="fr-FR"/>
        </w:rPr>
        <w:t xml:space="preserve"> L</w:t>
      </w:r>
      <w:r w:rsidR="00D57D1D">
        <w:rPr>
          <w:rFonts w:asciiTheme="majorBidi" w:hAnsiTheme="majorBidi" w:cstheme="majorBidi"/>
          <w:spacing w:val="-2"/>
          <w:lang w:val="fr-FR"/>
        </w:rPr>
        <w:t>’</w:t>
      </w:r>
      <w:r w:rsidR="002C03A9" w:rsidRPr="00A93AEA">
        <w:rPr>
          <w:rFonts w:asciiTheme="majorBidi" w:hAnsiTheme="majorBidi" w:cstheme="majorBidi"/>
          <w:spacing w:val="-2"/>
          <w:lang w:val="fr-FR"/>
        </w:rPr>
        <w:t>angle au-dessous de l</w:t>
      </w:r>
      <w:r w:rsidR="00D57D1D">
        <w:rPr>
          <w:rFonts w:asciiTheme="majorBidi" w:hAnsiTheme="majorBidi" w:cstheme="majorBidi"/>
          <w:spacing w:val="-2"/>
          <w:lang w:val="fr-FR"/>
        </w:rPr>
        <w:t>’</w:t>
      </w:r>
      <w:r w:rsidR="002C03A9" w:rsidRPr="00A93AEA">
        <w:rPr>
          <w:rFonts w:asciiTheme="majorBidi" w:hAnsiTheme="majorBidi" w:cstheme="majorBidi"/>
          <w:spacing w:val="-2"/>
          <w:lang w:val="fr-FR"/>
        </w:rPr>
        <w:t xml:space="preserve">horizontale peut être ramené à </w:t>
      </w:r>
      <w:r w:rsidR="002C03A9" w:rsidRPr="00971BC0">
        <w:rPr>
          <w:rFonts w:asciiTheme="majorBidi" w:hAnsiTheme="majorBidi" w:cstheme="majorBidi"/>
          <w:spacing w:val="-2"/>
          <w:lang w:val="fr-FR"/>
        </w:rPr>
        <w:t>10</w:t>
      </w:r>
      <w:r w:rsidR="002C03A9" w:rsidRPr="00A93AEA">
        <w:rPr>
          <w:rFonts w:asciiTheme="majorBidi" w:hAnsiTheme="majorBidi" w:cstheme="majorBidi"/>
          <w:spacing w:val="-2"/>
          <w:lang w:val="fr-FR"/>
        </w:rPr>
        <w:t xml:space="preserve">° si la hauteur du feu au-dessus du sol est inférieure à </w:t>
      </w:r>
      <w:r w:rsidR="002C03A9" w:rsidRPr="00971BC0">
        <w:rPr>
          <w:rFonts w:asciiTheme="majorBidi" w:hAnsiTheme="majorBidi" w:cstheme="majorBidi"/>
          <w:spacing w:val="-2"/>
          <w:lang w:val="fr-FR"/>
        </w:rPr>
        <w:t>1</w:t>
      </w:r>
      <w:r w:rsidR="002C03A9" w:rsidRPr="00A93AEA">
        <w:rPr>
          <w:rFonts w:asciiTheme="majorBidi" w:hAnsiTheme="majorBidi" w:cstheme="majorBidi"/>
          <w:spacing w:val="-2"/>
          <w:lang w:val="fr-FR"/>
        </w:rPr>
        <w:t> </w:t>
      </w:r>
      <w:r w:rsidR="002C03A9" w:rsidRPr="00971BC0">
        <w:rPr>
          <w:rFonts w:asciiTheme="majorBidi" w:hAnsiTheme="majorBidi" w:cstheme="majorBidi"/>
          <w:spacing w:val="-2"/>
          <w:lang w:val="fr-FR"/>
        </w:rPr>
        <w:t>900</w:t>
      </w:r>
      <w:r w:rsidR="002C03A9" w:rsidRPr="00A93AEA">
        <w:rPr>
          <w:rFonts w:asciiTheme="majorBidi" w:hAnsiTheme="majorBidi" w:cstheme="majorBidi"/>
          <w:spacing w:val="-2"/>
          <w:lang w:val="fr-FR"/>
        </w:rPr>
        <w:t xml:space="preserve"> mm et à </w:t>
      </w:r>
      <w:r w:rsidR="002C03A9" w:rsidRPr="00971BC0">
        <w:rPr>
          <w:rFonts w:asciiTheme="majorBidi" w:hAnsiTheme="majorBidi" w:cstheme="majorBidi"/>
          <w:spacing w:val="-2"/>
          <w:lang w:val="fr-FR"/>
        </w:rPr>
        <w:t>5</w:t>
      </w:r>
      <w:r w:rsidR="002C03A9" w:rsidRPr="00A93AEA">
        <w:rPr>
          <w:rFonts w:asciiTheme="majorBidi" w:hAnsiTheme="majorBidi" w:cstheme="majorBidi"/>
          <w:spacing w:val="-2"/>
          <w:lang w:val="fr-FR"/>
        </w:rPr>
        <w:t xml:space="preserve">° si elle est inférieure à </w:t>
      </w:r>
      <w:r w:rsidR="002C03A9" w:rsidRPr="00971BC0">
        <w:rPr>
          <w:rFonts w:asciiTheme="majorBidi" w:hAnsiTheme="majorBidi" w:cstheme="majorBidi"/>
          <w:spacing w:val="-2"/>
          <w:lang w:val="fr-FR"/>
        </w:rPr>
        <w:t>750</w:t>
      </w:r>
      <w:r w:rsidR="002C03A9" w:rsidRPr="00A93AEA">
        <w:rPr>
          <w:rFonts w:asciiTheme="majorBidi" w:hAnsiTheme="majorBidi" w:cstheme="majorBidi"/>
          <w:spacing w:val="-2"/>
          <w:lang w:val="fr-FR"/>
        </w:rPr>
        <w:t> mm</w:t>
      </w:r>
      <w:r w:rsidR="00971BC0" w:rsidRPr="00971BC0">
        <w:rPr>
          <w:rFonts w:asciiTheme="majorBidi" w:hAnsiTheme="majorBidi" w:cstheme="majorBidi"/>
          <w:spacing w:val="-2"/>
          <w:lang w:val="fr-FR"/>
        </w:rPr>
        <w:t>.</w:t>
      </w:r>
    </w:p>
    <w:p w14:paraId="7518A318" w14:textId="3CBE7E41" w:rsidR="002C03A9" w:rsidRPr="00A93AEA" w:rsidRDefault="002C03A9" w:rsidP="00216B71">
      <w:pPr>
        <w:pStyle w:val="SingleTxtG"/>
        <w:tabs>
          <w:tab w:val="clear" w:pos="1701"/>
          <w:tab w:val="clear" w:pos="2835"/>
          <w:tab w:val="left" w:pos="4820"/>
        </w:tabs>
        <w:suppressAutoHyphens w:val="0"/>
        <w:kinsoku/>
        <w:overflowPunct/>
        <w:autoSpaceDE/>
        <w:autoSpaceDN/>
        <w:adjustRightInd/>
        <w:snapToGrid/>
        <w:ind w:left="4820" w:right="992" w:hanging="3686"/>
        <w:rPr>
          <w:rFonts w:asciiTheme="majorBidi" w:hAnsiTheme="majorBidi" w:cstheme="majorBidi"/>
          <w:lang w:val="fr-FR"/>
        </w:rPr>
      </w:pPr>
      <w:r w:rsidRPr="00971BC0">
        <w:rPr>
          <w:rFonts w:asciiTheme="majorBidi" w:hAnsiTheme="majorBidi" w:cstheme="majorBidi"/>
          <w:lang w:val="fr-FR"/>
        </w:rPr>
        <w:t>6</w:t>
      </w:r>
      <w:r w:rsidR="00971BC0" w:rsidRPr="00971BC0">
        <w:rPr>
          <w:rFonts w:asciiTheme="majorBidi" w:hAnsiTheme="majorBidi" w:cstheme="majorBidi"/>
          <w:lang w:val="fr-FR"/>
        </w:rPr>
        <w:t>.</w:t>
      </w:r>
      <w:r w:rsidRPr="00971BC0">
        <w:rPr>
          <w:rFonts w:asciiTheme="majorBidi" w:hAnsiTheme="majorBidi" w:cstheme="majorBidi"/>
          <w:lang w:val="fr-FR"/>
        </w:rPr>
        <w:t>9</w:t>
      </w:r>
      <w:r w:rsidR="00971BC0" w:rsidRPr="00971BC0">
        <w:rPr>
          <w:rFonts w:asciiTheme="majorBidi" w:hAnsiTheme="majorBidi" w:cstheme="majorBidi"/>
          <w:lang w:val="fr-FR"/>
        </w:rPr>
        <w:t>.</w:t>
      </w:r>
      <w:r w:rsidRPr="00971BC0">
        <w:rPr>
          <w:rFonts w:asciiTheme="majorBidi" w:hAnsiTheme="majorBidi" w:cstheme="majorBidi"/>
          <w:lang w:val="fr-FR"/>
        </w:rPr>
        <w:t>6</w:t>
      </w:r>
      <w:r w:rsidRPr="00A93AEA">
        <w:rPr>
          <w:rFonts w:asciiTheme="majorBidi" w:hAnsiTheme="majorBidi" w:cstheme="majorBidi"/>
          <w:lang w:val="fr-FR"/>
        </w:rPr>
        <w:tab/>
        <w:t>Orientation</w:t>
      </w:r>
      <w:r w:rsidR="00D57D1D">
        <w:rPr>
          <w:rFonts w:asciiTheme="majorBidi" w:hAnsiTheme="majorBidi" w:cstheme="majorBidi"/>
          <w:lang w:val="fr-FR"/>
        </w:rPr>
        <w:t> :</w:t>
      </w:r>
      <w:r w:rsidRPr="00A93AEA">
        <w:rPr>
          <w:rFonts w:asciiTheme="majorBidi" w:hAnsiTheme="majorBidi" w:cstheme="majorBidi"/>
          <w:lang w:val="fr-FR"/>
        </w:rPr>
        <w:tab/>
        <w:t>Vers l</w:t>
      </w:r>
      <w:r w:rsidR="00D57D1D">
        <w:rPr>
          <w:rFonts w:asciiTheme="majorBidi" w:hAnsiTheme="majorBidi" w:cstheme="majorBidi"/>
          <w:lang w:val="fr-FR"/>
        </w:rPr>
        <w:t>’</w:t>
      </w:r>
      <w:r w:rsidRPr="00A93AEA">
        <w:rPr>
          <w:rFonts w:asciiTheme="majorBidi" w:hAnsiTheme="majorBidi" w:cstheme="majorBidi"/>
          <w:lang w:val="fr-FR"/>
        </w:rPr>
        <w:t>arrière</w:t>
      </w:r>
      <w:r w:rsidR="00971BC0" w:rsidRPr="00971BC0">
        <w:rPr>
          <w:rFonts w:asciiTheme="majorBidi" w:hAnsiTheme="majorBidi" w:cstheme="majorBidi"/>
          <w:lang w:val="fr-FR"/>
        </w:rPr>
        <w:t>.</w:t>
      </w:r>
    </w:p>
    <w:p w14:paraId="4D35CB5A" w14:textId="6C94DDD7" w:rsidR="002C03A9" w:rsidRPr="00A93AEA" w:rsidRDefault="002C03A9" w:rsidP="00216B71">
      <w:pPr>
        <w:pStyle w:val="SingleTxtG"/>
        <w:tabs>
          <w:tab w:val="clear" w:pos="1701"/>
          <w:tab w:val="clear" w:pos="2835"/>
          <w:tab w:val="left" w:pos="4820"/>
        </w:tabs>
        <w:suppressAutoHyphens w:val="0"/>
        <w:kinsoku/>
        <w:overflowPunct/>
        <w:autoSpaceDE/>
        <w:autoSpaceDN/>
        <w:adjustRightInd/>
        <w:snapToGrid/>
        <w:ind w:left="4820" w:right="992" w:hanging="3686"/>
        <w:rPr>
          <w:rFonts w:asciiTheme="majorBidi" w:hAnsiTheme="majorBidi" w:cstheme="majorBidi"/>
          <w:lang w:val="fr-FR"/>
        </w:rPr>
      </w:pPr>
      <w:r w:rsidRPr="00971BC0">
        <w:rPr>
          <w:rFonts w:asciiTheme="majorBidi" w:hAnsiTheme="majorBidi" w:cstheme="majorBidi"/>
          <w:lang w:val="fr-FR"/>
        </w:rPr>
        <w:t>6</w:t>
      </w:r>
      <w:r w:rsidR="00971BC0" w:rsidRPr="00971BC0">
        <w:rPr>
          <w:rFonts w:asciiTheme="majorBidi" w:hAnsiTheme="majorBidi" w:cstheme="majorBidi"/>
          <w:lang w:val="fr-FR"/>
        </w:rPr>
        <w:t>.</w:t>
      </w:r>
      <w:r w:rsidRPr="00971BC0">
        <w:rPr>
          <w:rFonts w:asciiTheme="majorBidi" w:hAnsiTheme="majorBidi" w:cstheme="majorBidi"/>
          <w:lang w:val="fr-FR"/>
        </w:rPr>
        <w:t>9</w:t>
      </w:r>
      <w:r w:rsidR="00971BC0" w:rsidRPr="00971BC0">
        <w:rPr>
          <w:rFonts w:asciiTheme="majorBidi" w:hAnsiTheme="majorBidi" w:cstheme="majorBidi"/>
          <w:lang w:val="fr-FR"/>
        </w:rPr>
        <w:t>.</w:t>
      </w:r>
      <w:r w:rsidRPr="00971BC0">
        <w:rPr>
          <w:rFonts w:asciiTheme="majorBidi" w:hAnsiTheme="majorBidi" w:cstheme="majorBidi"/>
          <w:lang w:val="fr-FR"/>
        </w:rPr>
        <w:t>7</w:t>
      </w:r>
      <w:r w:rsidRPr="00A93AEA">
        <w:rPr>
          <w:rFonts w:asciiTheme="majorBidi" w:hAnsiTheme="majorBidi" w:cstheme="majorBidi"/>
          <w:lang w:val="fr-FR"/>
        </w:rPr>
        <w:tab/>
        <w:t>Branchements électriques</w:t>
      </w:r>
      <w:r w:rsidR="00D57D1D">
        <w:rPr>
          <w:rFonts w:asciiTheme="majorBidi" w:hAnsiTheme="majorBidi" w:cstheme="majorBidi"/>
          <w:lang w:val="fr-FR"/>
        </w:rPr>
        <w:t> :</w:t>
      </w:r>
      <w:r w:rsidRPr="00A93AEA">
        <w:rPr>
          <w:rFonts w:asciiTheme="majorBidi" w:hAnsiTheme="majorBidi" w:cstheme="majorBidi"/>
          <w:lang w:val="fr-FR"/>
        </w:rPr>
        <w:tab/>
      </w:r>
      <w:r w:rsidRPr="004966AE">
        <w:rPr>
          <w:rFonts w:asciiTheme="majorBidi" w:hAnsiTheme="majorBidi" w:cstheme="majorBidi"/>
          <w:spacing w:val="-2"/>
          <w:lang w:val="fr-FR"/>
        </w:rPr>
        <w:t xml:space="preserve">Aucune prescription particulière (voir </w:t>
      </w:r>
      <w:r w:rsidR="00093D54" w:rsidRPr="004966AE">
        <w:rPr>
          <w:rFonts w:asciiTheme="majorBidi" w:hAnsiTheme="majorBidi" w:cstheme="majorBidi"/>
          <w:spacing w:val="-2"/>
          <w:lang w:val="fr-FR"/>
        </w:rPr>
        <w:t>par. </w:t>
      </w:r>
      <w:r w:rsidRPr="00971BC0">
        <w:rPr>
          <w:rFonts w:asciiTheme="majorBidi" w:hAnsiTheme="majorBidi" w:cstheme="majorBidi"/>
          <w:spacing w:val="-2"/>
          <w:lang w:val="fr-FR"/>
        </w:rPr>
        <w:t>5</w:t>
      </w:r>
      <w:r w:rsidR="00971BC0" w:rsidRPr="00971BC0">
        <w:rPr>
          <w:rFonts w:asciiTheme="majorBidi" w:hAnsiTheme="majorBidi" w:cstheme="majorBidi"/>
          <w:spacing w:val="-2"/>
          <w:lang w:val="fr-FR"/>
        </w:rPr>
        <w:t>.</w:t>
      </w:r>
      <w:r w:rsidRPr="00971BC0">
        <w:rPr>
          <w:rFonts w:asciiTheme="majorBidi" w:hAnsiTheme="majorBidi" w:cstheme="majorBidi"/>
          <w:spacing w:val="-2"/>
          <w:lang w:val="fr-FR"/>
        </w:rPr>
        <w:t>11</w:t>
      </w:r>
      <w:r w:rsidRPr="004966AE">
        <w:rPr>
          <w:rFonts w:asciiTheme="majorBidi" w:hAnsiTheme="majorBidi" w:cstheme="majorBidi"/>
          <w:spacing w:val="-2"/>
          <w:lang w:val="fr-FR"/>
        </w:rPr>
        <w:t>)</w:t>
      </w:r>
      <w:r w:rsidR="00971BC0" w:rsidRPr="00971BC0">
        <w:rPr>
          <w:rFonts w:asciiTheme="majorBidi" w:hAnsiTheme="majorBidi" w:cstheme="majorBidi"/>
          <w:spacing w:val="-2"/>
          <w:lang w:val="fr-FR"/>
        </w:rPr>
        <w:t>.</w:t>
      </w:r>
    </w:p>
    <w:p w14:paraId="23C70A72" w14:textId="38235096" w:rsidR="002C03A9" w:rsidRPr="004252DC" w:rsidRDefault="002E27F4" w:rsidP="00216B71">
      <w:pPr>
        <w:tabs>
          <w:tab w:val="left" w:pos="4820"/>
        </w:tabs>
        <w:spacing w:after="120"/>
        <w:ind w:left="4820" w:hanging="4253"/>
        <w:jc w:val="both"/>
        <w:rPr>
          <w:lang w:val="fr-FR"/>
        </w:rPr>
      </w:pPr>
      <w:r>
        <w:rPr>
          <w:rFonts w:asciiTheme="majorBidi" w:hAnsiTheme="majorBidi" w:cstheme="majorBidi"/>
          <w:lang w:val="fr-FR"/>
        </w:rPr>
        <w:tab/>
      </w:r>
      <w:r w:rsidR="002C03A9" w:rsidRPr="00DC130A">
        <w:rPr>
          <w:rFonts w:asciiTheme="majorBidi" w:hAnsiTheme="majorBidi" w:cstheme="majorBidi"/>
          <w:lang w:val="fr-FR"/>
        </w:rPr>
        <w:t>Cependant, si un feu de position arrière est mutuellement incorporé avec un feu indicateur de direction, le</w:t>
      </w:r>
      <w:r w:rsidR="00D45AA1">
        <w:rPr>
          <w:rFonts w:asciiTheme="majorBidi" w:hAnsiTheme="majorBidi" w:cstheme="majorBidi"/>
          <w:lang w:val="fr-FR"/>
        </w:rPr>
        <w:t> </w:t>
      </w:r>
      <w:r w:rsidR="002C03A9" w:rsidRPr="00DC130A">
        <w:rPr>
          <w:rFonts w:asciiTheme="majorBidi" w:hAnsiTheme="majorBidi" w:cstheme="majorBidi"/>
          <w:lang w:val="fr-FR"/>
        </w:rPr>
        <w:t>branchement électrique de ce feu de position arrière situé du même côté du véhicule ou de sa partie mutuellement incorporée peut être conçu de façon que le feu reste éteint pendant toute la durée de fonctionnement du feu indicateur de direction (y compris pendant les phases d</w:t>
      </w:r>
      <w:r w:rsidR="00D57D1D">
        <w:rPr>
          <w:rFonts w:asciiTheme="majorBidi" w:hAnsiTheme="majorBidi" w:cstheme="majorBidi"/>
          <w:lang w:val="fr-FR"/>
        </w:rPr>
        <w:t>’</w:t>
      </w:r>
      <w:r w:rsidR="002C03A9" w:rsidRPr="00DC130A">
        <w:rPr>
          <w:rFonts w:asciiTheme="majorBidi" w:hAnsiTheme="majorBidi" w:cstheme="majorBidi"/>
          <w:lang w:val="fr-FR"/>
        </w:rPr>
        <w:t>extinction)</w:t>
      </w:r>
      <w:r w:rsidR="00971BC0" w:rsidRPr="00971BC0">
        <w:rPr>
          <w:rFonts w:asciiTheme="majorBidi" w:hAnsiTheme="majorBidi" w:cstheme="majorBidi"/>
          <w:lang w:val="fr-FR"/>
        </w:rPr>
        <w:t>.</w:t>
      </w:r>
    </w:p>
    <w:p w14:paraId="25E88D95" w14:textId="135B1C22" w:rsidR="002C03A9" w:rsidRPr="00A93AEA" w:rsidRDefault="002C03A9" w:rsidP="00216B71">
      <w:pPr>
        <w:pStyle w:val="SingleTxtG"/>
        <w:tabs>
          <w:tab w:val="clear" w:pos="1701"/>
          <w:tab w:val="clear" w:pos="2835"/>
          <w:tab w:val="left" w:pos="4820"/>
        </w:tabs>
        <w:suppressAutoHyphens w:val="0"/>
        <w:kinsoku/>
        <w:overflowPunct/>
        <w:autoSpaceDE/>
        <w:autoSpaceDN/>
        <w:adjustRightInd/>
        <w:snapToGrid/>
        <w:ind w:left="4820" w:right="992" w:hanging="3686"/>
        <w:rPr>
          <w:rFonts w:asciiTheme="majorBidi" w:hAnsiTheme="majorBidi" w:cstheme="majorBidi"/>
          <w:lang w:val="fr-FR"/>
        </w:rPr>
      </w:pPr>
      <w:r w:rsidRPr="00971BC0">
        <w:rPr>
          <w:rFonts w:asciiTheme="majorBidi" w:hAnsiTheme="majorBidi" w:cstheme="majorBidi"/>
          <w:lang w:val="fr-FR"/>
        </w:rPr>
        <w:t>6</w:t>
      </w:r>
      <w:r w:rsidR="00971BC0" w:rsidRPr="00971BC0">
        <w:rPr>
          <w:rFonts w:asciiTheme="majorBidi" w:hAnsiTheme="majorBidi" w:cstheme="majorBidi"/>
          <w:lang w:val="fr-FR"/>
        </w:rPr>
        <w:t>.</w:t>
      </w:r>
      <w:r w:rsidRPr="00971BC0">
        <w:rPr>
          <w:rFonts w:asciiTheme="majorBidi" w:hAnsiTheme="majorBidi" w:cstheme="majorBidi"/>
          <w:lang w:val="fr-FR"/>
        </w:rPr>
        <w:t>9</w:t>
      </w:r>
      <w:r w:rsidR="00971BC0" w:rsidRPr="00971BC0">
        <w:rPr>
          <w:rFonts w:asciiTheme="majorBidi" w:hAnsiTheme="majorBidi" w:cstheme="majorBidi"/>
          <w:lang w:val="fr-FR"/>
        </w:rPr>
        <w:t>.</w:t>
      </w:r>
      <w:r w:rsidRPr="00971BC0">
        <w:rPr>
          <w:rFonts w:asciiTheme="majorBidi" w:hAnsiTheme="majorBidi" w:cstheme="majorBidi"/>
          <w:lang w:val="fr-FR"/>
        </w:rPr>
        <w:t>8</w:t>
      </w:r>
      <w:r w:rsidRPr="00A93AEA">
        <w:rPr>
          <w:rFonts w:asciiTheme="majorBidi" w:hAnsiTheme="majorBidi" w:cstheme="majorBidi"/>
          <w:lang w:val="fr-FR"/>
        </w:rPr>
        <w:tab/>
        <w:t>Témoin d</w:t>
      </w:r>
      <w:r w:rsidR="00D57D1D">
        <w:rPr>
          <w:rFonts w:asciiTheme="majorBidi" w:hAnsiTheme="majorBidi" w:cstheme="majorBidi"/>
          <w:lang w:val="fr-FR"/>
        </w:rPr>
        <w:t>’</w:t>
      </w:r>
      <w:r w:rsidRPr="00A93AEA">
        <w:rPr>
          <w:rFonts w:asciiTheme="majorBidi" w:hAnsiTheme="majorBidi" w:cstheme="majorBidi"/>
          <w:lang w:val="fr-FR"/>
        </w:rPr>
        <w:t>enclenchement</w:t>
      </w:r>
      <w:r w:rsidR="00D57D1D">
        <w:rPr>
          <w:rFonts w:asciiTheme="majorBidi" w:hAnsiTheme="majorBidi" w:cstheme="majorBidi"/>
          <w:lang w:val="fr-FR"/>
        </w:rPr>
        <w:t> :</w:t>
      </w:r>
      <w:r w:rsidRPr="00A93AEA">
        <w:rPr>
          <w:rFonts w:asciiTheme="majorBidi" w:hAnsiTheme="majorBidi" w:cstheme="majorBidi"/>
          <w:lang w:val="fr-FR"/>
        </w:rPr>
        <w:tab/>
        <w:t>Obligatoire</w:t>
      </w:r>
      <w:r w:rsidR="00971BC0" w:rsidRPr="00971BC0">
        <w:rPr>
          <w:rFonts w:asciiTheme="majorBidi" w:hAnsiTheme="majorBidi" w:cstheme="majorBidi"/>
          <w:lang w:val="fr-FR"/>
        </w:rPr>
        <w:t>.</w:t>
      </w:r>
      <w:r w:rsidRPr="00A93AEA">
        <w:rPr>
          <w:rFonts w:asciiTheme="majorBidi" w:hAnsiTheme="majorBidi" w:cstheme="majorBidi"/>
          <w:lang w:val="fr-FR"/>
        </w:rPr>
        <w:t xml:space="preserve"> Il doit être combiné avec celui des feux de position avant</w:t>
      </w:r>
      <w:r w:rsidR="00971BC0" w:rsidRPr="00971BC0">
        <w:rPr>
          <w:rFonts w:asciiTheme="majorBidi" w:hAnsiTheme="majorBidi" w:cstheme="majorBidi"/>
          <w:lang w:val="fr-FR"/>
        </w:rPr>
        <w:t>.</w:t>
      </w:r>
      <w:r w:rsidRPr="00A93AEA">
        <w:rPr>
          <w:rFonts w:asciiTheme="majorBidi" w:hAnsiTheme="majorBidi" w:cstheme="majorBidi"/>
          <w:lang w:val="fr-FR"/>
        </w:rPr>
        <w:t> »</w:t>
      </w:r>
      <w:r w:rsidR="00971BC0" w:rsidRPr="00971BC0">
        <w:rPr>
          <w:rFonts w:asciiTheme="majorBidi" w:hAnsiTheme="majorBidi" w:cstheme="majorBidi"/>
          <w:lang w:val="fr-FR"/>
        </w:rPr>
        <w:t>.</w:t>
      </w:r>
    </w:p>
    <w:p w14:paraId="658C629F" w14:textId="75D5AEE3" w:rsidR="002C03A9" w:rsidRPr="00A93AEA" w:rsidRDefault="002C03A9" w:rsidP="00216B71">
      <w:pPr>
        <w:pStyle w:val="SingleTxtG"/>
        <w:keepNext/>
        <w:keepLines/>
        <w:suppressAutoHyphens w:val="0"/>
        <w:kinsoku/>
        <w:overflowPunct/>
        <w:autoSpaceDE/>
        <w:autoSpaceDN/>
        <w:adjustRightInd/>
        <w:snapToGrid/>
        <w:ind w:left="2268" w:right="992" w:hanging="1134"/>
        <w:rPr>
          <w:rFonts w:asciiTheme="majorBidi" w:hAnsiTheme="majorBidi" w:cstheme="majorBidi"/>
          <w:lang w:val="fr-FR"/>
        </w:rPr>
      </w:pPr>
      <w:r w:rsidRPr="00971BC0">
        <w:rPr>
          <w:rFonts w:asciiTheme="majorBidi" w:hAnsiTheme="majorBidi" w:cstheme="majorBidi"/>
          <w:i/>
          <w:iCs/>
          <w:lang w:val="fr-FR"/>
        </w:rPr>
        <w:lastRenderedPageBreak/>
        <w:t>Paragraphe 6</w:t>
      </w:r>
      <w:r w:rsidR="00971BC0" w:rsidRPr="00971BC0">
        <w:rPr>
          <w:rFonts w:asciiTheme="majorBidi" w:hAnsiTheme="majorBidi" w:cstheme="majorBidi"/>
          <w:i/>
          <w:iCs/>
          <w:lang w:val="fr-FR"/>
        </w:rPr>
        <w:t>.</w:t>
      </w:r>
      <w:r w:rsidRPr="00971BC0">
        <w:rPr>
          <w:rFonts w:asciiTheme="majorBidi" w:hAnsiTheme="majorBidi" w:cstheme="majorBidi"/>
          <w:i/>
          <w:iCs/>
          <w:lang w:val="fr-FR"/>
        </w:rPr>
        <w:t>12</w:t>
      </w:r>
      <w:r w:rsidR="00971BC0" w:rsidRPr="00971BC0">
        <w:rPr>
          <w:rFonts w:asciiTheme="majorBidi" w:hAnsiTheme="majorBidi" w:cstheme="majorBidi"/>
          <w:i/>
          <w:iCs/>
          <w:lang w:val="fr-FR"/>
        </w:rPr>
        <w:t>.</w:t>
      </w:r>
      <w:r w:rsidRPr="00971BC0">
        <w:rPr>
          <w:rFonts w:asciiTheme="majorBidi" w:hAnsiTheme="majorBidi" w:cstheme="majorBidi"/>
          <w:i/>
          <w:iCs/>
          <w:lang w:val="fr-FR"/>
        </w:rPr>
        <w:t>2</w:t>
      </w:r>
      <w:r w:rsidRPr="00A93AEA">
        <w:rPr>
          <w:rFonts w:asciiTheme="majorBidi" w:hAnsiTheme="majorBidi" w:cstheme="majorBidi"/>
          <w:lang w:val="fr-FR"/>
        </w:rPr>
        <w:t>, lire</w:t>
      </w:r>
      <w:r w:rsidR="00D57D1D">
        <w:rPr>
          <w:rFonts w:asciiTheme="majorBidi" w:hAnsiTheme="majorBidi" w:cstheme="majorBidi"/>
          <w:lang w:val="fr-FR"/>
        </w:rPr>
        <w:t> :</w:t>
      </w:r>
    </w:p>
    <w:p w14:paraId="55B05144" w14:textId="409EB967" w:rsidR="002C03A9" w:rsidRPr="00A93AEA" w:rsidRDefault="002C03A9" w:rsidP="00216B71">
      <w:pPr>
        <w:pStyle w:val="SingleTxtG"/>
        <w:tabs>
          <w:tab w:val="clear" w:pos="1701"/>
          <w:tab w:val="clear" w:pos="2835"/>
          <w:tab w:val="left" w:pos="4820"/>
        </w:tabs>
        <w:suppressAutoHyphens w:val="0"/>
        <w:kinsoku/>
        <w:overflowPunct/>
        <w:autoSpaceDE/>
        <w:autoSpaceDN/>
        <w:adjustRightInd/>
        <w:snapToGrid/>
        <w:ind w:left="4820" w:right="992" w:hanging="3686"/>
        <w:rPr>
          <w:rFonts w:asciiTheme="majorBidi" w:hAnsiTheme="majorBidi" w:cstheme="majorBidi"/>
          <w:lang w:val="fr-FR"/>
        </w:rPr>
      </w:pPr>
      <w:r w:rsidRPr="00A93AEA">
        <w:rPr>
          <w:rFonts w:asciiTheme="majorBidi" w:hAnsiTheme="majorBidi" w:cstheme="majorBidi"/>
          <w:lang w:val="fr-FR"/>
        </w:rPr>
        <w:t>« </w:t>
      </w:r>
      <w:r w:rsidRPr="00971BC0">
        <w:rPr>
          <w:rFonts w:asciiTheme="majorBidi" w:hAnsiTheme="majorBidi" w:cstheme="majorBidi"/>
          <w:lang w:val="fr-FR"/>
        </w:rPr>
        <w:t>6</w:t>
      </w:r>
      <w:r w:rsidR="00971BC0" w:rsidRPr="00971BC0">
        <w:rPr>
          <w:rFonts w:asciiTheme="majorBidi" w:hAnsiTheme="majorBidi" w:cstheme="majorBidi"/>
          <w:lang w:val="fr-FR"/>
        </w:rPr>
        <w:t>.</w:t>
      </w:r>
      <w:r w:rsidRPr="00971BC0">
        <w:rPr>
          <w:rFonts w:asciiTheme="majorBidi" w:hAnsiTheme="majorBidi" w:cstheme="majorBidi"/>
          <w:lang w:val="fr-FR"/>
        </w:rPr>
        <w:t>12</w:t>
      </w:r>
      <w:r w:rsidR="00971BC0" w:rsidRPr="00971BC0">
        <w:rPr>
          <w:rFonts w:asciiTheme="majorBidi" w:hAnsiTheme="majorBidi" w:cstheme="majorBidi"/>
          <w:lang w:val="fr-FR"/>
        </w:rPr>
        <w:t>.</w:t>
      </w:r>
      <w:r w:rsidRPr="00971BC0">
        <w:rPr>
          <w:rFonts w:asciiTheme="majorBidi" w:hAnsiTheme="majorBidi" w:cstheme="majorBidi"/>
          <w:lang w:val="fr-FR"/>
        </w:rPr>
        <w:t>2</w:t>
      </w:r>
      <w:r w:rsidRPr="00A93AEA">
        <w:rPr>
          <w:rFonts w:asciiTheme="majorBidi" w:hAnsiTheme="majorBidi" w:cstheme="majorBidi"/>
          <w:lang w:val="fr-FR"/>
        </w:rPr>
        <w:tab/>
        <w:t>Nombre</w:t>
      </w:r>
      <w:r w:rsidR="00D57D1D">
        <w:rPr>
          <w:rFonts w:asciiTheme="majorBidi" w:hAnsiTheme="majorBidi" w:cstheme="majorBidi"/>
          <w:lang w:val="fr-FR"/>
        </w:rPr>
        <w:t> :</w:t>
      </w:r>
      <w:r w:rsidRPr="00A93AEA">
        <w:rPr>
          <w:rFonts w:asciiTheme="majorBidi" w:hAnsiTheme="majorBidi" w:cstheme="majorBidi"/>
          <w:lang w:val="fr-FR"/>
        </w:rPr>
        <w:tab/>
        <w:t>Deux visibles de l</w:t>
      </w:r>
      <w:r w:rsidR="00D57D1D">
        <w:rPr>
          <w:rFonts w:asciiTheme="majorBidi" w:hAnsiTheme="majorBidi" w:cstheme="majorBidi"/>
          <w:lang w:val="fr-FR"/>
        </w:rPr>
        <w:t>’</w:t>
      </w:r>
      <w:r w:rsidRPr="00A93AEA">
        <w:rPr>
          <w:rFonts w:asciiTheme="majorBidi" w:hAnsiTheme="majorBidi" w:cstheme="majorBidi"/>
          <w:lang w:val="fr-FR"/>
        </w:rPr>
        <w:t>avant et</w:t>
      </w:r>
      <w:r w:rsidRPr="00C00E63">
        <w:rPr>
          <w:rFonts w:asciiTheme="majorBidi" w:hAnsiTheme="majorBidi" w:cstheme="majorBidi"/>
          <w:b/>
          <w:bCs/>
          <w:lang w:val="fr-FR"/>
        </w:rPr>
        <w:t>/</w:t>
      </w:r>
      <w:r w:rsidRPr="0057118D">
        <w:rPr>
          <w:rFonts w:asciiTheme="majorBidi" w:hAnsiTheme="majorBidi" w:cstheme="majorBidi"/>
          <w:lang w:val="fr-FR"/>
        </w:rPr>
        <w:t>ou</w:t>
      </w:r>
      <w:r w:rsidRPr="00A93AEA">
        <w:rPr>
          <w:rFonts w:asciiTheme="majorBidi" w:hAnsiTheme="majorBidi" w:cstheme="majorBidi"/>
          <w:lang w:val="fr-FR"/>
        </w:rPr>
        <w:t xml:space="preserve"> deux visibles de l</w:t>
      </w:r>
      <w:r w:rsidR="00D57D1D">
        <w:rPr>
          <w:rFonts w:asciiTheme="majorBidi" w:hAnsiTheme="majorBidi" w:cstheme="majorBidi"/>
          <w:lang w:val="fr-FR"/>
        </w:rPr>
        <w:t>’</w:t>
      </w:r>
      <w:r w:rsidRPr="00A93AEA">
        <w:rPr>
          <w:rFonts w:asciiTheme="majorBidi" w:hAnsiTheme="majorBidi" w:cstheme="majorBidi"/>
          <w:lang w:val="fr-FR"/>
        </w:rPr>
        <w:t>arrière</w:t>
      </w:r>
      <w:r w:rsidR="00971BC0" w:rsidRPr="00971BC0">
        <w:rPr>
          <w:rFonts w:asciiTheme="majorBidi" w:hAnsiTheme="majorBidi" w:cstheme="majorBidi"/>
          <w:lang w:val="fr-FR"/>
        </w:rPr>
        <w:t>.</w:t>
      </w:r>
    </w:p>
    <w:p w14:paraId="682A7FEF" w14:textId="667808D4" w:rsidR="002C03A9" w:rsidRPr="00A93AEA" w:rsidRDefault="002E27F4" w:rsidP="00216B71">
      <w:pPr>
        <w:tabs>
          <w:tab w:val="left" w:pos="4820"/>
        </w:tabs>
        <w:spacing w:after="120"/>
        <w:ind w:left="4820" w:hanging="4253"/>
        <w:jc w:val="both"/>
        <w:rPr>
          <w:rFonts w:asciiTheme="majorBidi" w:hAnsiTheme="majorBidi" w:cstheme="majorBidi"/>
          <w:lang w:val="fr-FR"/>
        </w:rPr>
      </w:pPr>
      <w:r>
        <w:rPr>
          <w:rFonts w:asciiTheme="majorBidi" w:hAnsiTheme="majorBidi" w:cstheme="majorBidi"/>
          <w:lang w:val="fr-FR"/>
        </w:rPr>
        <w:tab/>
      </w:r>
      <w:r w:rsidR="002C03A9" w:rsidRPr="00A93AEA">
        <w:rPr>
          <w:rFonts w:asciiTheme="majorBidi" w:hAnsiTheme="majorBidi" w:cstheme="majorBidi"/>
          <w:lang w:val="fr-FR"/>
        </w:rPr>
        <w:t>Facultatif</w:t>
      </w:r>
      <w:r w:rsidR="00D57D1D">
        <w:rPr>
          <w:rFonts w:asciiTheme="majorBidi" w:hAnsiTheme="majorBidi" w:cstheme="majorBidi"/>
          <w:lang w:val="fr-FR"/>
        </w:rPr>
        <w:t> :</w:t>
      </w:r>
      <w:r w:rsidR="002C03A9" w:rsidRPr="00A93AEA">
        <w:rPr>
          <w:rFonts w:asciiTheme="majorBidi" w:hAnsiTheme="majorBidi" w:cstheme="majorBidi"/>
          <w:lang w:val="fr-FR"/>
        </w:rPr>
        <w:t xml:space="preserve"> des feux supplémentaires peuvent être installés comme suit</w:t>
      </w:r>
      <w:r w:rsidR="00D57D1D">
        <w:rPr>
          <w:rFonts w:asciiTheme="majorBidi" w:hAnsiTheme="majorBidi" w:cstheme="majorBidi"/>
          <w:lang w:val="fr-FR"/>
        </w:rPr>
        <w:t> :</w:t>
      </w:r>
    </w:p>
    <w:p w14:paraId="417AD2AF" w14:textId="03655823" w:rsidR="002C03A9" w:rsidRPr="00A93AEA" w:rsidRDefault="002E27F4" w:rsidP="00216B71">
      <w:pPr>
        <w:tabs>
          <w:tab w:val="left" w:pos="4820"/>
        </w:tabs>
        <w:spacing w:after="120"/>
        <w:ind w:left="4820" w:hanging="4253"/>
        <w:jc w:val="both"/>
        <w:rPr>
          <w:rFonts w:asciiTheme="majorBidi" w:hAnsiTheme="majorBidi" w:cstheme="majorBidi"/>
          <w:lang w:val="fr-FR"/>
        </w:rPr>
      </w:pPr>
      <w:r>
        <w:rPr>
          <w:rFonts w:asciiTheme="majorBidi" w:hAnsiTheme="majorBidi" w:cstheme="majorBidi"/>
          <w:lang w:val="fr-FR"/>
        </w:rPr>
        <w:tab/>
      </w:r>
      <w:r w:rsidR="002C03A9" w:rsidRPr="00A93AEA">
        <w:rPr>
          <w:rFonts w:asciiTheme="majorBidi" w:hAnsiTheme="majorBidi" w:cstheme="majorBidi"/>
          <w:lang w:val="fr-FR"/>
        </w:rPr>
        <w:t>a)</w:t>
      </w:r>
      <w:r w:rsidR="002C03A9" w:rsidRPr="00A93AEA">
        <w:rPr>
          <w:rFonts w:asciiTheme="majorBidi" w:hAnsiTheme="majorBidi" w:cstheme="majorBidi"/>
          <w:lang w:val="fr-FR"/>
        </w:rPr>
        <w:tab/>
        <w:t>Deux visibles de l</w:t>
      </w:r>
      <w:r w:rsidR="00D57D1D">
        <w:rPr>
          <w:rFonts w:asciiTheme="majorBidi" w:hAnsiTheme="majorBidi" w:cstheme="majorBidi"/>
          <w:lang w:val="fr-FR"/>
        </w:rPr>
        <w:t>’</w:t>
      </w:r>
      <w:r w:rsidR="002C03A9" w:rsidRPr="00A93AEA">
        <w:rPr>
          <w:rFonts w:asciiTheme="majorBidi" w:hAnsiTheme="majorBidi" w:cstheme="majorBidi"/>
          <w:lang w:val="fr-FR"/>
        </w:rPr>
        <w:t>avant</w:t>
      </w:r>
      <w:r w:rsidR="00D57D1D">
        <w:rPr>
          <w:rFonts w:asciiTheme="majorBidi" w:hAnsiTheme="majorBidi" w:cstheme="majorBidi"/>
          <w:lang w:val="fr-FR"/>
        </w:rPr>
        <w:t> ;</w:t>
      </w:r>
    </w:p>
    <w:p w14:paraId="1FF15BC4" w14:textId="48C2C483" w:rsidR="002C03A9" w:rsidRPr="00A93AEA" w:rsidRDefault="002E27F4" w:rsidP="00216B71">
      <w:pPr>
        <w:tabs>
          <w:tab w:val="left" w:pos="4820"/>
        </w:tabs>
        <w:spacing w:after="120"/>
        <w:ind w:left="4820" w:hanging="4253"/>
        <w:jc w:val="both"/>
        <w:rPr>
          <w:rFonts w:asciiTheme="majorBidi" w:hAnsiTheme="majorBidi" w:cstheme="majorBidi"/>
          <w:lang w:val="fr-FR"/>
        </w:rPr>
      </w:pPr>
      <w:r>
        <w:rPr>
          <w:rFonts w:asciiTheme="majorBidi" w:hAnsiTheme="majorBidi" w:cstheme="majorBidi"/>
          <w:lang w:val="fr-FR"/>
        </w:rPr>
        <w:tab/>
      </w:r>
      <w:r w:rsidR="002C03A9" w:rsidRPr="00A93AEA">
        <w:rPr>
          <w:rFonts w:asciiTheme="majorBidi" w:hAnsiTheme="majorBidi" w:cstheme="majorBidi"/>
          <w:lang w:val="fr-FR"/>
        </w:rPr>
        <w:t>b)</w:t>
      </w:r>
      <w:r w:rsidR="002C03A9" w:rsidRPr="00A93AEA">
        <w:rPr>
          <w:rFonts w:asciiTheme="majorBidi" w:hAnsiTheme="majorBidi" w:cstheme="majorBidi"/>
          <w:lang w:val="fr-FR"/>
        </w:rPr>
        <w:tab/>
        <w:t>Deux visibles de l</w:t>
      </w:r>
      <w:r w:rsidR="00D57D1D">
        <w:rPr>
          <w:rFonts w:asciiTheme="majorBidi" w:hAnsiTheme="majorBidi" w:cstheme="majorBidi"/>
          <w:lang w:val="fr-FR"/>
        </w:rPr>
        <w:t>’</w:t>
      </w:r>
      <w:r w:rsidR="002C03A9" w:rsidRPr="00A93AEA">
        <w:rPr>
          <w:rFonts w:asciiTheme="majorBidi" w:hAnsiTheme="majorBidi" w:cstheme="majorBidi"/>
          <w:lang w:val="fr-FR"/>
        </w:rPr>
        <w:t>arrière</w:t>
      </w:r>
      <w:r w:rsidR="00971BC0" w:rsidRPr="00971BC0">
        <w:rPr>
          <w:rFonts w:asciiTheme="majorBidi" w:hAnsiTheme="majorBidi" w:cstheme="majorBidi"/>
          <w:lang w:val="fr-FR"/>
        </w:rPr>
        <w:t>.</w:t>
      </w:r>
      <w:r w:rsidR="002C03A9" w:rsidRPr="00A93AEA">
        <w:rPr>
          <w:rFonts w:asciiTheme="majorBidi" w:hAnsiTheme="majorBidi" w:cstheme="majorBidi"/>
          <w:lang w:val="fr-FR"/>
        </w:rPr>
        <w:t> »</w:t>
      </w:r>
      <w:r w:rsidR="00971BC0" w:rsidRPr="00971BC0">
        <w:rPr>
          <w:rFonts w:asciiTheme="majorBidi" w:hAnsiTheme="majorBidi" w:cstheme="majorBidi"/>
          <w:lang w:val="fr-FR"/>
        </w:rPr>
        <w:t>.</w:t>
      </w:r>
    </w:p>
    <w:p w14:paraId="095A4007" w14:textId="6F36675B" w:rsidR="002C03A9" w:rsidRPr="00A93AEA" w:rsidRDefault="002C03A9" w:rsidP="00216B71">
      <w:pPr>
        <w:pStyle w:val="SingleTxtG"/>
        <w:suppressAutoHyphens w:val="0"/>
        <w:kinsoku/>
        <w:overflowPunct/>
        <w:autoSpaceDE/>
        <w:autoSpaceDN/>
        <w:adjustRightInd/>
        <w:snapToGrid/>
        <w:ind w:left="2268" w:right="992" w:hanging="1134"/>
        <w:rPr>
          <w:rFonts w:asciiTheme="majorBidi" w:hAnsiTheme="majorBidi" w:cstheme="majorBidi"/>
          <w:lang w:val="fr-FR"/>
        </w:rPr>
      </w:pPr>
      <w:r w:rsidRPr="00971BC0">
        <w:rPr>
          <w:rFonts w:asciiTheme="majorBidi" w:hAnsiTheme="majorBidi" w:cstheme="majorBidi"/>
          <w:i/>
          <w:iCs/>
          <w:lang w:val="fr-FR"/>
        </w:rPr>
        <w:t>Paragraphe 6</w:t>
      </w:r>
      <w:r w:rsidR="00971BC0" w:rsidRPr="00971BC0">
        <w:rPr>
          <w:rFonts w:asciiTheme="majorBidi" w:hAnsiTheme="majorBidi" w:cstheme="majorBidi"/>
          <w:i/>
          <w:iCs/>
          <w:lang w:val="fr-FR"/>
        </w:rPr>
        <w:t>.</w:t>
      </w:r>
      <w:r w:rsidRPr="00971BC0">
        <w:rPr>
          <w:rFonts w:asciiTheme="majorBidi" w:hAnsiTheme="majorBidi" w:cstheme="majorBidi"/>
          <w:i/>
          <w:iCs/>
          <w:lang w:val="fr-FR"/>
        </w:rPr>
        <w:t>14</w:t>
      </w:r>
      <w:r w:rsidRPr="00A93AEA">
        <w:rPr>
          <w:rFonts w:asciiTheme="majorBidi" w:hAnsiTheme="majorBidi" w:cstheme="majorBidi"/>
          <w:lang w:val="fr-FR"/>
        </w:rPr>
        <w:t>, lire</w:t>
      </w:r>
      <w:r w:rsidR="00D57D1D">
        <w:rPr>
          <w:rFonts w:asciiTheme="majorBidi" w:hAnsiTheme="majorBidi" w:cstheme="majorBidi"/>
          <w:lang w:val="fr-FR"/>
        </w:rPr>
        <w:t> :</w:t>
      </w:r>
    </w:p>
    <w:p w14:paraId="66570D81" w14:textId="3A4B0E06" w:rsidR="002C03A9" w:rsidRPr="00A93AEA" w:rsidRDefault="002C03A9" w:rsidP="00216B71">
      <w:pPr>
        <w:pStyle w:val="SingleTxtG"/>
        <w:tabs>
          <w:tab w:val="clear" w:pos="1701"/>
          <w:tab w:val="clear" w:pos="2835"/>
          <w:tab w:val="left" w:pos="4820"/>
        </w:tabs>
        <w:suppressAutoHyphens w:val="0"/>
        <w:kinsoku/>
        <w:overflowPunct/>
        <w:autoSpaceDE/>
        <w:autoSpaceDN/>
        <w:adjustRightInd/>
        <w:snapToGrid/>
        <w:ind w:left="2268" w:right="992" w:hanging="1134"/>
        <w:rPr>
          <w:rFonts w:asciiTheme="majorBidi" w:hAnsiTheme="majorBidi" w:cstheme="majorBidi"/>
          <w:lang w:val="fr-FR"/>
        </w:rPr>
      </w:pPr>
      <w:r w:rsidRPr="00A93AEA">
        <w:rPr>
          <w:rFonts w:asciiTheme="majorBidi" w:hAnsiTheme="majorBidi" w:cstheme="majorBidi"/>
          <w:lang w:val="fr-FR"/>
        </w:rPr>
        <w:t>« </w:t>
      </w:r>
      <w:r w:rsidRPr="00971BC0">
        <w:rPr>
          <w:rFonts w:asciiTheme="majorBidi" w:hAnsiTheme="majorBidi" w:cstheme="majorBidi"/>
          <w:lang w:val="fr-FR"/>
        </w:rPr>
        <w:t>6</w:t>
      </w:r>
      <w:r w:rsidR="00971BC0" w:rsidRPr="00971BC0">
        <w:rPr>
          <w:rFonts w:asciiTheme="majorBidi" w:hAnsiTheme="majorBidi" w:cstheme="majorBidi"/>
          <w:lang w:val="fr-FR"/>
        </w:rPr>
        <w:t>.</w:t>
      </w:r>
      <w:r w:rsidRPr="00971BC0">
        <w:rPr>
          <w:rFonts w:asciiTheme="majorBidi" w:hAnsiTheme="majorBidi" w:cstheme="majorBidi"/>
          <w:lang w:val="fr-FR"/>
        </w:rPr>
        <w:t>14</w:t>
      </w:r>
      <w:r w:rsidRPr="00A93AEA">
        <w:rPr>
          <w:rFonts w:asciiTheme="majorBidi" w:hAnsiTheme="majorBidi" w:cstheme="majorBidi"/>
          <w:lang w:val="fr-FR"/>
        </w:rPr>
        <w:tab/>
      </w:r>
      <w:r w:rsidRPr="0011010A">
        <w:rPr>
          <w:rFonts w:asciiTheme="majorBidi" w:hAnsiTheme="majorBidi" w:cstheme="majorBidi"/>
          <w:lang w:val="fr-FR"/>
        </w:rPr>
        <w:t>Catadioptres</w:t>
      </w:r>
      <w:r w:rsidRPr="0011010A">
        <w:rPr>
          <w:rFonts w:asciiTheme="majorBidi" w:hAnsiTheme="majorBidi" w:cstheme="majorBidi"/>
          <w:spacing w:val="-4"/>
          <w:lang w:val="fr-FR"/>
        </w:rPr>
        <w:t xml:space="preserve"> arrière non triangulaires (Règlement ONU </w:t>
      </w:r>
      <w:r w:rsidR="00D57D1D" w:rsidRPr="0011010A">
        <w:rPr>
          <w:rFonts w:asciiTheme="majorBidi" w:hAnsiTheme="majorBidi" w:cstheme="majorBidi"/>
          <w:spacing w:val="-4"/>
          <w:lang w:val="fr-FR"/>
        </w:rPr>
        <w:t>n</w:t>
      </w:r>
      <w:r w:rsidR="00D57D1D" w:rsidRPr="0011010A">
        <w:rPr>
          <w:rFonts w:asciiTheme="majorBidi" w:hAnsiTheme="majorBidi" w:cstheme="majorBidi"/>
          <w:spacing w:val="-4"/>
          <w:vertAlign w:val="superscript"/>
          <w:lang w:val="fr-FR"/>
        </w:rPr>
        <w:t>o</w:t>
      </w:r>
      <w:r w:rsidRPr="0011010A">
        <w:rPr>
          <w:rFonts w:asciiTheme="majorBidi" w:hAnsiTheme="majorBidi" w:cstheme="majorBidi"/>
          <w:spacing w:val="-4"/>
          <w:lang w:val="fr-FR"/>
        </w:rPr>
        <w:t> </w:t>
      </w:r>
      <w:r w:rsidRPr="00971BC0">
        <w:rPr>
          <w:rFonts w:asciiTheme="majorBidi" w:hAnsiTheme="majorBidi" w:cstheme="majorBidi"/>
          <w:spacing w:val="-4"/>
          <w:lang w:val="fr-FR"/>
        </w:rPr>
        <w:t>3</w:t>
      </w:r>
      <w:r w:rsidRPr="0011010A">
        <w:rPr>
          <w:rFonts w:asciiTheme="majorBidi" w:hAnsiTheme="majorBidi" w:cstheme="majorBidi"/>
          <w:spacing w:val="-4"/>
          <w:lang w:val="fr-FR"/>
        </w:rPr>
        <w:t xml:space="preserve"> ou Règlement</w:t>
      </w:r>
      <w:r w:rsidR="006E59D0">
        <w:rPr>
          <w:rFonts w:asciiTheme="majorBidi" w:hAnsiTheme="majorBidi" w:cstheme="majorBidi"/>
          <w:spacing w:val="-4"/>
          <w:lang w:val="fr-FR"/>
        </w:rPr>
        <w:t xml:space="preserve"> </w:t>
      </w:r>
      <w:r w:rsidRPr="0011010A">
        <w:rPr>
          <w:rFonts w:asciiTheme="majorBidi" w:hAnsiTheme="majorBidi" w:cstheme="majorBidi"/>
          <w:spacing w:val="-4"/>
          <w:lang w:val="fr-FR"/>
        </w:rPr>
        <w:t>ONU</w:t>
      </w:r>
      <w:r w:rsidR="006E59D0">
        <w:rPr>
          <w:rFonts w:asciiTheme="majorBidi" w:hAnsiTheme="majorBidi" w:cstheme="majorBidi"/>
          <w:spacing w:val="-4"/>
          <w:lang w:val="fr-FR"/>
        </w:rPr>
        <w:t xml:space="preserve"> </w:t>
      </w:r>
      <w:r w:rsidR="00D57D1D" w:rsidRPr="0011010A">
        <w:rPr>
          <w:rFonts w:asciiTheme="majorBidi" w:hAnsiTheme="majorBidi" w:cstheme="majorBidi"/>
          <w:spacing w:val="-4"/>
          <w:lang w:val="fr-FR"/>
        </w:rPr>
        <w:t>n</w:t>
      </w:r>
      <w:r w:rsidR="00D57D1D" w:rsidRPr="0011010A">
        <w:rPr>
          <w:rFonts w:asciiTheme="majorBidi" w:hAnsiTheme="majorBidi" w:cstheme="majorBidi"/>
          <w:spacing w:val="-4"/>
          <w:vertAlign w:val="superscript"/>
          <w:lang w:val="fr-FR"/>
        </w:rPr>
        <w:t>o</w:t>
      </w:r>
      <w:r w:rsidRPr="0011010A">
        <w:rPr>
          <w:rFonts w:asciiTheme="majorBidi" w:hAnsiTheme="majorBidi" w:cstheme="majorBidi"/>
          <w:spacing w:val="-4"/>
          <w:lang w:val="fr-FR"/>
        </w:rPr>
        <w:t> </w:t>
      </w:r>
      <w:r w:rsidRPr="00971BC0">
        <w:rPr>
          <w:rFonts w:asciiTheme="majorBidi" w:hAnsiTheme="majorBidi" w:cstheme="majorBidi"/>
          <w:spacing w:val="-4"/>
          <w:lang w:val="fr-FR"/>
        </w:rPr>
        <w:t>150</w:t>
      </w:r>
      <w:r w:rsidRPr="0011010A">
        <w:rPr>
          <w:rFonts w:asciiTheme="majorBidi" w:hAnsiTheme="majorBidi" w:cstheme="majorBidi"/>
          <w:spacing w:val="-4"/>
          <w:lang w:val="fr-FR"/>
        </w:rPr>
        <w:t>)</w:t>
      </w:r>
    </w:p>
    <w:p w14:paraId="34ADFA36" w14:textId="206CFDC7" w:rsidR="002C03A9" w:rsidRPr="00A93AEA" w:rsidRDefault="002C03A9" w:rsidP="00216B71">
      <w:pPr>
        <w:pStyle w:val="SingleTxtG"/>
        <w:tabs>
          <w:tab w:val="clear" w:pos="1701"/>
          <w:tab w:val="clear" w:pos="2835"/>
          <w:tab w:val="left" w:pos="4820"/>
        </w:tabs>
        <w:suppressAutoHyphens w:val="0"/>
        <w:kinsoku/>
        <w:overflowPunct/>
        <w:autoSpaceDE/>
        <w:autoSpaceDN/>
        <w:adjustRightInd/>
        <w:snapToGrid/>
        <w:ind w:left="4820" w:right="992" w:hanging="3686"/>
        <w:rPr>
          <w:rFonts w:asciiTheme="majorBidi" w:hAnsiTheme="majorBidi" w:cstheme="majorBidi"/>
          <w:lang w:val="fr-FR"/>
        </w:rPr>
      </w:pPr>
      <w:r w:rsidRPr="00971BC0">
        <w:rPr>
          <w:rFonts w:asciiTheme="majorBidi" w:hAnsiTheme="majorBidi" w:cstheme="majorBidi"/>
          <w:lang w:val="fr-FR"/>
        </w:rPr>
        <w:t>6</w:t>
      </w:r>
      <w:r w:rsidR="00971BC0" w:rsidRPr="00971BC0">
        <w:rPr>
          <w:rFonts w:asciiTheme="majorBidi" w:hAnsiTheme="majorBidi" w:cstheme="majorBidi"/>
          <w:lang w:val="fr-FR"/>
        </w:rPr>
        <w:t>.</w:t>
      </w:r>
      <w:r w:rsidRPr="00971BC0">
        <w:rPr>
          <w:rFonts w:asciiTheme="majorBidi" w:hAnsiTheme="majorBidi" w:cstheme="majorBidi"/>
          <w:lang w:val="fr-FR"/>
        </w:rPr>
        <w:t>14</w:t>
      </w:r>
      <w:r w:rsidR="00971BC0" w:rsidRPr="00971BC0">
        <w:rPr>
          <w:rFonts w:asciiTheme="majorBidi" w:hAnsiTheme="majorBidi" w:cstheme="majorBidi"/>
          <w:lang w:val="fr-FR"/>
        </w:rPr>
        <w:t>.</w:t>
      </w:r>
      <w:r w:rsidRPr="00971BC0">
        <w:rPr>
          <w:rFonts w:asciiTheme="majorBidi" w:hAnsiTheme="majorBidi" w:cstheme="majorBidi"/>
          <w:lang w:val="fr-FR"/>
        </w:rPr>
        <w:t>1</w:t>
      </w:r>
      <w:r w:rsidRPr="00A93AEA">
        <w:rPr>
          <w:rFonts w:asciiTheme="majorBidi" w:hAnsiTheme="majorBidi" w:cstheme="majorBidi"/>
          <w:lang w:val="fr-FR"/>
        </w:rPr>
        <w:tab/>
        <w:t>Présence</w:t>
      </w:r>
      <w:r w:rsidR="00D57D1D">
        <w:rPr>
          <w:rFonts w:asciiTheme="majorBidi" w:hAnsiTheme="majorBidi" w:cstheme="majorBidi"/>
          <w:lang w:val="fr-FR"/>
        </w:rPr>
        <w:t> :</w:t>
      </w:r>
      <w:r w:rsidRPr="00A93AEA">
        <w:rPr>
          <w:rFonts w:asciiTheme="majorBidi" w:hAnsiTheme="majorBidi" w:cstheme="majorBidi"/>
          <w:lang w:val="fr-FR"/>
        </w:rPr>
        <w:tab/>
        <w:t>Obligatoire sur les véhicules de la catégorie T</w:t>
      </w:r>
      <w:r w:rsidR="00971BC0" w:rsidRPr="00971BC0">
        <w:rPr>
          <w:rFonts w:asciiTheme="majorBidi" w:hAnsiTheme="majorBidi" w:cstheme="majorBidi"/>
          <w:lang w:val="fr-FR"/>
        </w:rPr>
        <w:t>.</w:t>
      </w:r>
      <w:r w:rsidRPr="00A93AEA">
        <w:rPr>
          <w:rFonts w:asciiTheme="majorBidi" w:hAnsiTheme="majorBidi" w:cstheme="majorBidi"/>
          <w:lang w:val="fr-FR"/>
        </w:rPr>
        <w:t xml:space="preserve"> Facultative sur les véhicules des catégories R et</w:t>
      </w:r>
      <w:r w:rsidR="00941AA7">
        <w:rPr>
          <w:rFonts w:asciiTheme="majorBidi" w:hAnsiTheme="majorBidi" w:cstheme="majorBidi"/>
          <w:lang w:val="fr-FR"/>
        </w:rPr>
        <w:t> </w:t>
      </w:r>
      <w:r w:rsidRPr="00A93AEA">
        <w:rPr>
          <w:rFonts w:asciiTheme="majorBidi" w:hAnsiTheme="majorBidi" w:cstheme="majorBidi"/>
          <w:lang w:val="fr-FR"/>
        </w:rPr>
        <w:t xml:space="preserve">S en plus des catadioptres prescrits au paragraphe </w:t>
      </w:r>
      <w:r w:rsidRPr="00971BC0">
        <w:rPr>
          <w:rFonts w:asciiTheme="majorBidi" w:hAnsiTheme="majorBidi" w:cstheme="majorBidi"/>
          <w:lang w:val="fr-FR"/>
        </w:rPr>
        <w:t>6</w:t>
      </w:r>
      <w:r w:rsidR="00971BC0" w:rsidRPr="00971BC0">
        <w:rPr>
          <w:rFonts w:asciiTheme="majorBidi" w:hAnsiTheme="majorBidi" w:cstheme="majorBidi"/>
          <w:lang w:val="fr-FR"/>
        </w:rPr>
        <w:t>.</w:t>
      </w:r>
      <w:r w:rsidRPr="00971BC0">
        <w:rPr>
          <w:rFonts w:asciiTheme="majorBidi" w:hAnsiTheme="majorBidi" w:cstheme="majorBidi"/>
          <w:lang w:val="fr-FR"/>
        </w:rPr>
        <w:t>25</w:t>
      </w:r>
      <w:r w:rsidR="00971BC0" w:rsidRPr="00971BC0">
        <w:rPr>
          <w:rFonts w:asciiTheme="majorBidi" w:hAnsiTheme="majorBidi" w:cstheme="majorBidi"/>
          <w:lang w:val="fr-FR"/>
        </w:rPr>
        <w:t>.</w:t>
      </w:r>
    </w:p>
    <w:p w14:paraId="1164B61F" w14:textId="444423AC" w:rsidR="002C03A9" w:rsidRPr="00A93AEA" w:rsidRDefault="002C03A9" w:rsidP="00216B71">
      <w:pPr>
        <w:pStyle w:val="SingleTxtG"/>
        <w:tabs>
          <w:tab w:val="clear" w:pos="1701"/>
          <w:tab w:val="clear" w:pos="2835"/>
          <w:tab w:val="left" w:pos="4820"/>
        </w:tabs>
        <w:suppressAutoHyphens w:val="0"/>
        <w:kinsoku/>
        <w:overflowPunct/>
        <w:autoSpaceDE/>
        <w:autoSpaceDN/>
        <w:adjustRightInd/>
        <w:snapToGrid/>
        <w:ind w:left="4820" w:right="992" w:hanging="3686"/>
        <w:rPr>
          <w:rFonts w:asciiTheme="majorBidi" w:hAnsiTheme="majorBidi" w:cstheme="majorBidi"/>
          <w:lang w:val="fr-FR"/>
        </w:rPr>
      </w:pPr>
      <w:r w:rsidRPr="00971BC0">
        <w:rPr>
          <w:rFonts w:asciiTheme="majorBidi" w:hAnsiTheme="majorBidi" w:cstheme="majorBidi"/>
          <w:lang w:val="fr-FR"/>
        </w:rPr>
        <w:t>6</w:t>
      </w:r>
      <w:r w:rsidR="00971BC0" w:rsidRPr="00971BC0">
        <w:rPr>
          <w:rFonts w:asciiTheme="majorBidi" w:hAnsiTheme="majorBidi" w:cstheme="majorBidi"/>
          <w:lang w:val="fr-FR"/>
        </w:rPr>
        <w:t>.</w:t>
      </w:r>
      <w:r w:rsidRPr="00971BC0">
        <w:rPr>
          <w:rFonts w:asciiTheme="majorBidi" w:hAnsiTheme="majorBidi" w:cstheme="majorBidi"/>
          <w:lang w:val="fr-FR"/>
        </w:rPr>
        <w:t>14</w:t>
      </w:r>
      <w:r w:rsidR="00971BC0" w:rsidRPr="00971BC0">
        <w:rPr>
          <w:rFonts w:asciiTheme="majorBidi" w:hAnsiTheme="majorBidi" w:cstheme="majorBidi"/>
          <w:lang w:val="fr-FR"/>
        </w:rPr>
        <w:t>.</w:t>
      </w:r>
      <w:r w:rsidRPr="00971BC0">
        <w:rPr>
          <w:rFonts w:asciiTheme="majorBidi" w:hAnsiTheme="majorBidi" w:cstheme="majorBidi"/>
          <w:lang w:val="fr-FR"/>
        </w:rPr>
        <w:t>2</w:t>
      </w:r>
      <w:r w:rsidRPr="00A93AEA">
        <w:rPr>
          <w:rFonts w:asciiTheme="majorBidi" w:hAnsiTheme="majorBidi" w:cstheme="majorBidi"/>
          <w:lang w:val="fr-FR"/>
        </w:rPr>
        <w:tab/>
        <w:t>Nombre</w:t>
      </w:r>
      <w:r w:rsidR="00D57D1D">
        <w:rPr>
          <w:rFonts w:asciiTheme="majorBidi" w:hAnsiTheme="majorBidi" w:cstheme="majorBidi"/>
          <w:lang w:val="fr-FR"/>
        </w:rPr>
        <w:t> :</w:t>
      </w:r>
      <w:r w:rsidRPr="00A93AEA">
        <w:rPr>
          <w:rFonts w:asciiTheme="majorBidi" w:hAnsiTheme="majorBidi" w:cstheme="majorBidi"/>
          <w:lang w:val="fr-FR"/>
        </w:rPr>
        <w:tab/>
      </w:r>
      <w:r w:rsidRPr="004252DC">
        <w:rPr>
          <w:rFonts w:asciiTheme="majorBidi" w:hAnsiTheme="majorBidi" w:cstheme="majorBidi"/>
          <w:lang w:val="fr-FR"/>
        </w:rPr>
        <w:t>Deux</w:t>
      </w:r>
      <w:r w:rsidRPr="00DC130A">
        <w:rPr>
          <w:rFonts w:asciiTheme="majorBidi" w:hAnsiTheme="majorBidi" w:cstheme="majorBidi"/>
          <w:lang w:val="fr-FR"/>
        </w:rPr>
        <w:t>,</w:t>
      </w:r>
      <w:r w:rsidRPr="004252DC">
        <w:rPr>
          <w:rFonts w:asciiTheme="majorBidi" w:hAnsiTheme="majorBidi" w:cstheme="majorBidi"/>
          <w:lang w:val="fr-FR"/>
        </w:rPr>
        <w:t xml:space="preserve"> quatre </w:t>
      </w:r>
      <w:r w:rsidRPr="00DC130A">
        <w:rPr>
          <w:rFonts w:asciiTheme="majorBidi" w:hAnsiTheme="majorBidi" w:cstheme="majorBidi"/>
          <w:lang w:val="fr-FR"/>
        </w:rPr>
        <w:t>ou six</w:t>
      </w:r>
      <w:r w:rsidR="00971BC0" w:rsidRPr="00971BC0">
        <w:rPr>
          <w:rFonts w:asciiTheme="majorBidi" w:hAnsiTheme="majorBidi" w:cstheme="majorBidi"/>
          <w:lang w:val="fr-FR"/>
        </w:rPr>
        <w:t>.</w:t>
      </w:r>
    </w:p>
    <w:p w14:paraId="5294C433" w14:textId="10592E10" w:rsidR="002C03A9" w:rsidRPr="00D04870" w:rsidRDefault="002E27F4" w:rsidP="00216B71">
      <w:pPr>
        <w:tabs>
          <w:tab w:val="left" w:pos="4820"/>
        </w:tabs>
        <w:spacing w:after="120"/>
        <w:ind w:left="4820" w:hanging="4253"/>
        <w:jc w:val="both"/>
        <w:rPr>
          <w:rFonts w:asciiTheme="majorBidi" w:hAnsiTheme="majorBidi" w:cstheme="majorBidi"/>
          <w:lang w:val="fr-FR"/>
        </w:rPr>
      </w:pPr>
      <w:r>
        <w:rPr>
          <w:rFonts w:asciiTheme="majorBidi" w:hAnsiTheme="majorBidi" w:cstheme="majorBidi"/>
          <w:lang w:val="fr-FR"/>
        </w:rPr>
        <w:tab/>
      </w:r>
      <w:r w:rsidR="002C03A9" w:rsidRPr="00D04870">
        <w:rPr>
          <w:rFonts w:asciiTheme="majorBidi" w:hAnsiTheme="majorBidi" w:cstheme="majorBidi"/>
          <w:lang w:val="fr-FR"/>
        </w:rPr>
        <w:t>Les caractéristiques de ces dispositifs doivent être conformes aux prescriptions applicables aux catadioptres de la classe</w:t>
      </w:r>
      <w:r w:rsidR="00457E62">
        <w:rPr>
          <w:rFonts w:asciiTheme="majorBidi" w:hAnsiTheme="majorBidi" w:cstheme="majorBidi"/>
          <w:lang w:val="fr-FR"/>
        </w:rPr>
        <w:t> </w:t>
      </w:r>
      <w:r w:rsidR="002C03A9" w:rsidRPr="00D04870">
        <w:rPr>
          <w:rFonts w:asciiTheme="majorBidi" w:hAnsiTheme="majorBidi" w:cstheme="majorBidi"/>
          <w:lang w:val="fr-FR"/>
        </w:rPr>
        <w:t xml:space="preserve">IA ou IB, énoncées dans le Règlement ONU </w:t>
      </w:r>
      <w:r w:rsidR="00D57D1D" w:rsidRPr="00D04870">
        <w:rPr>
          <w:rFonts w:asciiTheme="majorBidi" w:hAnsiTheme="majorBidi" w:cstheme="majorBidi"/>
          <w:lang w:val="fr-FR"/>
        </w:rPr>
        <w:t>n</w:t>
      </w:r>
      <w:r w:rsidR="00D57D1D" w:rsidRPr="00D04870">
        <w:rPr>
          <w:rFonts w:asciiTheme="majorBidi" w:hAnsiTheme="majorBidi" w:cstheme="majorBidi"/>
          <w:vertAlign w:val="superscript"/>
          <w:lang w:val="fr-FR"/>
        </w:rPr>
        <w:t>o</w:t>
      </w:r>
      <w:r w:rsidR="002C03A9" w:rsidRPr="00D04870">
        <w:rPr>
          <w:rFonts w:asciiTheme="majorBidi" w:hAnsiTheme="majorBidi" w:cstheme="majorBidi"/>
          <w:lang w:val="fr-FR"/>
        </w:rPr>
        <w:t> </w:t>
      </w:r>
      <w:r w:rsidR="002C03A9" w:rsidRPr="00971BC0">
        <w:rPr>
          <w:rFonts w:asciiTheme="majorBidi" w:hAnsiTheme="majorBidi" w:cstheme="majorBidi"/>
          <w:lang w:val="fr-FR"/>
        </w:rPr>
        <w:t>3</w:t>
      </w:r>
      <w:r w:rsidR="002C03A9" w:rsidRPr="00D04870">
        <w:rPr>
          <w:rFonts w:asciiTheme="majorBidi" w:hAnsiTheme="majorBidi" w:cstheme="majorBidi"/>
          <w:lang w:val="fr-FR"/>
        </w:rPr>
        <w:t xml:space="preserve"> ou le Règlement ONU </w:t>
      </w:r>
      <w:r w:rsidR="00D57D1D" w:rsidRPr="00D04870">
        <w:rPr>
          <w:rFonts w:asciiTheme="majorBidi" w:hAnsiTheme="majorBidi" w:cstheme="majorBidi"/>
          <w:lang w:val="fr-FR"/>
        </w:rPr>
        <w:t>n</w:t>
      </w:r>
      <w:r w:rsidR="00D57D1D" w:rsidRPr="00D04870">
        <w:rPr>
          <w:rFonts w:asciiTheme="majorBidi" w:hAnsiTheme="majorBidi" w:cstheme="majorBidi"/>
          <w:vertAlign w:val="superscript"/>
          <w:lang w:val="fr-FR"/>
        </w:rPr>
        <w:t>o</w:t>
      </w:r>
      <w:r w:rsidR="002C03A9" w:rsidRPr="00D04870">
        <w:rPr>
          <w:rFonts w:asciiTheme="majorBidi" w:hAnsiTheme="majorBidi" w:cstheme="majorBidi"/>
          <w:lang w:val="fr-FR"/>
        </w:rPr>
        <w:t> </w:t>
      </w:r>
      <w:r w:rsidR="002C03A9" w:rsidRPr="00971BC0">
        <w:rPr>
          <w:rFonts w:asciiTheme="majorBidi" w:hAnsiTheme="majorBidi" w:cstheme="majorBidi"/>
          <w:lang w:val="fr-FR"/>
        </w:rPr>
        <w:t>150</w:t>
      </w:r>
      <w:r w:rsidR="00D04870" w:rsidRPr="00D04870">
        <w:rPr>
          <w:rFonts w:asciiTheme="majorBidi" w:hAnsiTheme="majorBidi" w:cstheme="majorBidi"/>
          <w:lang w:val="fr-FR"/>
        </w:rPr>
        <w:t xml:space="preserve">. </w:t>
      </w:r>
      <w:r w:rsidR="002C03A9" w:rsidRPr="00D04870">
        <w:rPr>
          <w:rFonts w:asciiTheme="majorBidi" w:hAnsiTheme="majorBidi" w:cstheme="majorBidi"/>
          <w:lang w:val="fr-FR"/>
        </w:rPr>
        <w:t>Les dispositifs et matériaux réfléchissants supplémentaires (y compris deux catadioptres ne répondant pas aux prescriptions du paragraphe</w:t>
      </w:r>
      <w:r w:rsidR="002C345F">
        <w:rPr>
          <w:rFonts w:asciiTheme="majorBidi" w:hAnsiTheme="majorBidi" w:cstheme="majorBidi"/>
          <w:lang w:val="fr-FR"/>
        </w:rPr>
        <w:t> </w:t>
      </w:r>
      <w:r w:rsidR="002C03A9" w:rsidRPr="00971BC0">
        <w:rPr>
          <w:rFonts w:asciiTheme="majorBidi" w:hAnsiTheme="majorBidi" w:cstheme="majorBidi"/>
          <w:lang w:val="fr-FR"/>
        </w:rPr>
        <w:t>6</w:t>
      </w:r>
      <w:r w:rsidR="00971BC0" w:rsidRPr="00971BC0">
        <w:rPr>
          <w:rFonts w:asciiTheme="majorBidi" w:hAnsiTheme="majorBidi" w:cstheme="majorBidi"/>
          <w:lang w:val="fr-FR"/>
        </w:rPr>
        <w:t>.</w:t>
      </w:r>
      <w:r w:rsidR="002C03A9" w:rsidRPr="00971BC0">
        <w:rPr>
          <w:rFonts w:asciiTheme="majorBidi" w:hAnsiTheme="majorBidi" w:cstheme="majorBidi"/>
          <w:lang w:val="fr-FR"/>
        </w:rPr>
        <w:t>14</w:t>
      </w:r>
      <w:r w:rsidR="00971BC0" w:rsidRPr="00971BC0">
        <w:rPr>
          <w:rFonts w:asciiTheme="majorBidi" w:hAnsiTheme="majorBidi" w:cstheme="majorBidi"/>
          <w:lang w:val="fr-FR"/>
        </w:rPr>
        <w:t>.</w:t>
      </w:r>
      <w:r w:rsidR="002C03A9" w:rsidRPr="00971BC0">
        <w:rPr>
          <w:rFonts w:asciiTheme="majorBidi" w:hAnsiTheme="majorBidi" w:cstheme="majorBidi"/>
          <w:lang w:val="fr-FR"/>
        </w:rPr>
        <w:t>4</w:t>
      </w:r>
      <w:r w:rsidR="002C03A9" w:rsidRPr="00D04870">
        <w:rPr>
          <w:rFonts w:asciiTheme="majorBidi" w:hAnsiTheme="majorBidi" w:cstheme="majorBidi"/>
          <w:lang w:val="fr-FR"/>
        </w:rPr>
        <w:t xml:space="preserve"> ci</w:t>
      </w:r>
      <w:r w:rsidR="002C345F">
        <w:rPr>
          <w:rFonts w:asciiTheme="majorBidi" w:hAnsiTheme="majorBidi" w:cstheme="majorBidi"/>
          <w:lang w:val="fr-FR"/>
        </w:rPr>
        <w:noBreakHyphen/>
      </w:r>
      <w:r w:rsidR="002C03A9" w:rsidRPr="00D04870">
        <w:rPr>
          <w:rFonts w:asciiTheme="majorBidi" w:hAnsiTheme="majorBidi" w:cstheme="majorBidi"/>
          <w:lang w:val="fr-FR"/>
        </w:rPr>
        <w:t>dessous) sont autorisés à condition qu</w:t>
      </w:r>
      <w:r w:rsidR="00D57D1D" w:rsidRPr="00D04870">
        <w:rPr>
          <w:rFonts w:asciiTheme="majorBidi" w:hAnsiTheme="majorBidi" w:cstheme="majorBidi"/>
          <w:lang w:val="fr-FR"/>
        </w:rPr>
        <w:t>’</w:t>
      </w:r>
      <w:r w:rsidR="002C03A9" w:rsidRPr="00D04870">
        <w:rPr>
          <w:rFonts w:asciiTheme="majorBidi" w:hAnsiTheme="majorBidi" w:cstheme="majorBidi"/>
          <w:lang w:val="fr-FR"/>
        </w:rPr>
        <w:t>ils ne nuisent pas à</w:t>
      </w:r>
      <w:r w:rsidR="002C345F">
        <w:rPr>
          <w:rFonts w:asciiTheme="majorBidi" w:hAnsiTheme="majorBidi" w:cstheme="majorBidi"/>
          <w:lang w:val="fr-FR"/>
        </w:rPr>
        <w:t> </w:t>
      </w:r>
      <w:r w:rsidR="002C03A9" w:rsidRPr="00D04870">
        <w:rPr>
          <w:rFonts w:asciiTheme="majorBidi" w:hAnsiTheme="majorBidi" w:cstheme="majorBidi"/>
          <w:lang w:val="fr-FR"/>
        </w:rPr>
        <w:t>l</w:t>
      </w:r>
      <w:r w:rsidR="00D57D1D" w:rsidRPr="00D04870">
        <w:rPr>
          <w:rFonts w:asciiTheme="majorBidi" w:hAnsiTheme="majorBidi" w:cstheme="majorBidi"/>
          <w:lang w:val="fr-FR"/>
        </w:rPr>
        <w:t>’</w:t>
      </w:r>
      <w:r w:rsidR="002C03A9" w:rsidRPr="00D04870">
        <w:rPr>
          <w:rFonts w:asciiTheme="majorBidi" w:hAnsiTheme="majorBidi" w:cstheme="majorBidi"/>
          <w:lang w:val="fr-FR"/>
        </w:rPr>
        <w:t>efficacité des dispositifs obligatoires d</w:t>
      </w:r>
      <w:r w:rsidR="00D57D1D" w:rsidRPr="00D04870">
        <w:rPr>
          <w:rFonts w:asciiTheme="majorBidi" w:hAnsiTheme="majorBidi" w:cstheme="majorBidi"/>
          <w:lang w:val="fr-FR"/>
        </w:rPr>
        <w:t>’</w:t>
      </w:r>
      <w:r w:rsidR="002C03A9" w:rsidRPr="00D04870">
        <w:rPr>
          <w:rFonts w:asciiTheme="majorBidi" w:hAnsiTheme="majorBidi" w:cstheme="majorBidi"/>
          <w:lang w:val="fr-FR"/>
        </w:rPr>
        <w:t>éclairage et de signalisation lumineuse</w:t>
      </w:r>
      <w:r w:rsidR="00971BC0" w:rsidRPr="00971BC0">
        <w:rPr>
          <w:rFonts w:asciiTheme="majorBidi" w:hAnsiTheme="majorBidi" w:cstheme="majorBidi"/>
          <w:lang w:val="fr-FR"/>
        </w:rPr>
        <w:t>.</w:t>
      </w:r>
    </w:p>
    <w:p w14:paraId="3037B0CB" w14:textId="524F24C2" w:rsidR="002C03A9" w:rsidRPr="00A93AEA" w:rsidRDefault="002C03A9" w:rsidP="00216B71">
      <w:pPr>
        <w:pStyle w:val="SingleTxtG"/>
        <w:tabs>
          <w:tab w:val="clear" w:pos="1701"/>
          <w:tab w:val="clear" w:pos="2835"/>
          <w:tab w:val="left" w:pos="4820"/>
        </w:tabs>
        <w:suppressAutoHyphens w:val="0"/>
        <w:kinsoku/>
        <w:overflowPunct/>
        <w:autoSpaceDE/>
        <w:autoSpaceDN/>
        <w:adjustRightInd/>
        <w:snapToGrid/>
        <w:ind w:left="4820" w:right="992" w:hanging="3686"/>
        <w:rPr>
          <w:rFonts w:asciiTheme="majorBidi" w:hAnsiTheme="majorBidi" w:cstheme="majorBidi"/>
          <w:lang w:val="fr-FR"/>
        </w:rPr>
      </w:pPr>
      <w:r w:rsidRPr="00971BC0">
        <w:rPr>
          <w:rFonts w:asciiTheme="majorBidi" w:hAnsiTheme="majorBidi" w:cstheme="majorBidi"/>
          <w:lang w:val="fr-FR"/>
        </w:rPr>
        <w:t>6</w:t>
      </w:r>
      <w:r w:rsidR="00971BC0" w:rsidRPr="00971BC0">
        <w:rPr>
          <w:rFonts w:asciiTheme="majorBidi" w:hAnsiTheme="majorBidi" w:cstheme="majorBidi"/>
          <w:lang w:val="fr-FR"/>
        </w:rPr>
        <w:t>.</w:t>
      </w:r>
      <w:r w:rsidRPr="00971BC0">
        <w:rPr>
          <w:rFonts w:asciiTheme="majorBidi" w:hAnsiTheme="majorBidi" w:cstheme="majorBidi"/>
          <w:lang w:val="fr-FR"/>
        </w:rPr>
        <w:t>14</w:t>
      </w:r>
      <w:r w:rsidR="00971BC0" w:rsidRPr="00971BC0">
        <w:rPr>
          <w:rFonts w:asciiTheme="majorBidi" w:hAnsiTheme="majorBidi" w:cstheme="majorBidi"/>
          <w:lang w:val="fr-FR"/>
        </w:rPr>
        <w:t>.</w:t>
      </w:r>
      <w:r w:rsidRPr="00971BC0">
        <w:rPr>
          <w:rFonts w:asciiTheme="majorBidi" w:hAnsiTheme="majorBidi" w:cstheme="majorBidi"/>
          <w:lang w:val="fr-FR"/>
        </w:rPr>
        <w:t>3</w:t>
      </w:r>
      <w:r w:rsidRPr="00A93AEA">
        <w:rPr>
          <w:rFonts w:asciiTheme="majorBidi" w:hAnsiTheme="majorBidi" w:cstheme="majorBidi"/>
          <w:lang w:val="fr-FR"/>
        </w:rPr>
        <w:tab/>
        <w:t>Schéma d</w:t>
      </w:r>
      <w:r w:rsidR="00D57D1D">
        <w:rPr>
          <w:rFonts w:asciiTheme="majorBidi" w:hAnsiTheme="majorBidi" w:cstheme="majorBidi"/>
          <w:lang w:val="fr-FR"/>
        </w:rPr>
        <w:t>’</w:t>
      </w:r>
      <w:r w:rsidRPr="00A93AEA">
        <w:rPr>
          <w:rFonts w:asciiTheme="majorBidi" w:hAnsiTheme="majorBidi" w:cstheme="majorBidi"/>
          <w:lang w:val="fr-FR"/>
        </w:rPr>
        <w:t>installation</w:t>
      </w:r>
      <w:r w:rsidR="00D57D1D">
        <w:rPr>
          <w:rFonts w:asciiTheme="majorBidi" w:hAnsiTheme="majorBidi" w:cstheme="majorBidi"/>
          <w:lang w:val="fr-FR"/>
        </w:rPr>
        <w:t> :</w:t>
      </w:r>
      <w:r w:rsidRPr="00A93AEA">
        <w:rPr>
          <w:rFonts w:asciiTheme="majorBidi" w:hAnsiTheme="majorBidi" w:cstheme="majorBidi"/>
          <w:lang w:val="fr-FR"/>
        </w:rPr>
        <w:tab/>
        <w:t>Aucune prescription particulière</w:t>
      </w:r>
      <w:r w:rsidR="00971BC0" w:rsidRPr="00971BC0">
        <w:rPr>
          <w:rFonts w:asciiTheme="majorBidi" w:hAnsiTheme="majorBidi" w:cstheme="majorBidi"/>
          <w:lang w:val="fr-FR"/>
        </w:rPr>
        <w:t>.</w:t>
      </w:r>
    </w:p>
    <w:p w14:paraId="63863489" w14:textId="17A71233" w:rsidR="002C03A9" w:rsidRPr="006E712F" w:rsidRDefault="002C03A9" w:rsidP="00216B71">
      <w:pPr>
        <w:pStyle w:val="SingleTxtG"/>
        <w:tabs>
          <w:tab w:val="clear" w:pos="1701"/>
          <w:tab w:val="clear" w:pos="2835"/>
        </w:tabs>
        <w:suppressAutoHyphens w:val="0"/>
        <w:kinsoku/>
        <w:overflowPunct/>
        <w:autoSpaceDE/>
        <w:autoSpaceDN/>
        <w:adjustRightInd/>
        <w:snapToGrid/>
        <w:ind w:left="2268" w:right="992" w:hanging="1134"/>
        <w:rPr>
          <w:lang w:val="fr-FR"/>
        </w:rPr>
      </w:pPr>
      <w:r w:rsidRPr="00971BC0">
        <w:rPr>
          <w:rFonts w:asciiTheme="majorBidi" w:hAnsiTheme="majorBidi" w:cstheme="majorBidi"/>
          <w:lang w:val="fr-FR"/>
        </w:rPr>
        <w:t>6</w:t>
      </w:r>
      <w:r w:rsidR="00971BC0" w:rsidRPr="00971BC0">
        <w:rPr>
          <w:rFonts w:asciiTheme="majorBidi" w:hAnsiTheme="majorBidi" w:cstheme="majorBidi"/>
          <w:lang w:val="fr-FR"/>
        </w:rPr>
        <w:t>.</w:t>
      </w:r>
      <w:r w:rsidRPr="00971BC0">
        <w:rPr>
          <w:rFonts w:asciiTheme="majorBidi" w:hAnsiTheme="majorBidi" w:cstheme="majorBidi"/>
          <w:lang w:val="fr-FR"/>
        </w:rPr>
        <w:t>14</w:t>
      </w:r>
      <w:r w:rsidR="00971BC0" w:rsidRPr="00971BC0">
        <w:rPr>
          <w:rFonts w:asciiTheme="majorBidi" w:hAnsiTheme="majorBidi" w:cstheme="majorBidi"/>
          <w:lang w:val="fr-FR"/>
        </w:rPr>
        <w:t>.</w:t>
      </w:r>
      <w:r w:rsidRPr="00971BC0">
        <w:rPr>
          <w:rFonts w:asciiTheme="majorBidi" w:hAnsiTheme="majorBidi" w:cstheme="majorBidi"/>
          <w:lang w:val="fr-FR"/>
        </w:rPr>
        <w:t>4</w:t>
      </w:r>
      <w:r w:rsidRPr="00A93AEA">
        <w:rPr>
          <w:rFonts w:asciiTheme="majorBidi" w:hAnsiTheme="majorBidi" w:cstheme="majorBidi"/>
          <w:lang w:val="fr-FR"/>
        </w:rPr>
        <w:tab/>
        <w:t>Emplacement</w:t>
      </w:r>
    </w:p>
    <w:p w14:paraId="2E9A4EFA" w14:textId="3A7BD67E" w:rsidR="002C03A9" w:rsidRPr="00A93AEA" w:rsidRDefault="002C03A9" w:rsidP="00216B71">
      <w:pPr>
        <w:pStyle w:val="SingleTxtG"/>
        <w:tabs>
          <w:tab w:val="clear" w:pos="1701"/>
          <w:tab w:val="clear" w:pos="2835"/>
          <w:tab w:val="left" w:pos="4820"/>
        </w:tabs>
        <w:suppressAutoHyphens w:val="0"/>
        <w:kinsoku/>
        <w:overflowPunct/>
        <w:autoSpaceDE/>
        <w:autoSpaceDN/>
        <w:adjustRightInd/>
        <w:snapToGrid/>
        <w:ind w:left="4820" w:right="992" w:hanging="3686"/>
        <w:rPr>
          <w:rFonts w:asciiTheme="majorBidi" w:hAnsiTheme="majorBidi" w:cstheme="majorBidi"/>
          <w:lang w:val="fr-FR"/>
        </w:rPr>
      </w:pPr>
      <w:r w:rsidRPr="00971BC0">
        <w:rPr>
          <w:rFonts w:asciiTheme="majorBidi" w:hAnsiTheme="majorBidi" w:cstheme="majorBidi"/>
          <w:lang w:val="fr-FR"/>
        </w:rPr>
        <w:t>6</w:t>
      </w:r>
      <w:r w:rsidR="00971BC0" w:rsidRPr="00971BC0">
        <w:rPr>
          <w:rFonts w:asciiTheme="majorBidi" w:hAnsiTheme="majorBidi" w:cstheme="majorBidi"/>
          <w:lang w:val="fr-FR"/>
        </w:rPr>
        <w:t>.</w:t>
      </w:r>
      <w:r w:rsidRPr="00971BC0">
        <w:rPr>
          <w:rFonts w:asciiTheme="majorBidi" w:hAnsiTheme="majorBidi" w:cstheme="majorBidi"/>
          <w:lang w:val="fr-FR"/>
        </w:rPr>
        <w:t>14</w:t>
      </w:r>
      <w:r w:rsidR="00971BC0" w:rsidRPr="00971BC0">
        <w:rPr>
          <w:rFonts w:asciiTheme="majorBidi" w:hAnsiTheme="majorBidi" w:cstheme="majorBidi"/>
          <w:lang w:val="fr-FR"/>
        </w:rPr>
        <w:t>.</w:t>
      </w:r>
      <w:r w:rsidRPr="00971BC0">
        <w:rPr>
          <w:rFonts w:asciiTheme="majorBidi" w:hAnsiTheme="majorBidi" w:cstheme="majorBidi"/>
          <w:lang w:val="fr-FR"/>
        </w:rPr>
        <w:t>4</w:t>
      </w:r>
      <w:r w:rsidR="00971BC0" w:rsidRPr="00971BC0">
        <w:rPr>
          <w:rFonts w:asciiTheme="majorBidi" w:hAnsiTheme="majorBidi" w:cstheme="majorBidi"/>
          <w:lang w:val="fr-FR"/>
        </w:rPr>
        <w:t>.</w:t>
      </w:r>
      <w:r w:rsidRPr="00971BC0">
        <w:rPr>
          <w:rFonts w:asciiTheme="majorBidi" w:hAnsiTheme="majorBidi" w:cstheme="majorBidi"/>
          <w:lang w:val="fr-FR"/>
        </w:rPr>
        <w:t>1</w:t>
      </w:r>
      <w:r w:rsidRPr="00A93AEA">
        <w:rPr>
          <w:rFonts w:asciiTheme="majorBidi" w:hAnsiTheme="majorBidi" w:cstheme="majorBidi"/>
          <w:lang w:val="fr-FR"/>
        </w:rPr>
        <w:tab/>
        <w:t>En largeur</w:t>
      </w:r>
      <w:r w:rsidR="00D57D1D">
        <w:rPr>
          <w:rFonts w:asciiTheme="majorBidi" w:hAnsiTheme="majorBidi" w:cstheme="majorBidi"/>
          <w:lang w:val="fr-FR"/>
        </w:rPr>
        <w:t> :</w:t>
      </w:r>
      <w:r w:rsidRPr="00A93AEA">
        <w:rPr>
          <w:rFonts w:asciiTheme="majorBidi" w:hAnsiTheme="majorBidi" w:cstheme="majorBidi"/>
          <w:lang w:val="fr-FR"/>
        </w:rPr>
        <w:tab/>
      </w:r>
      <w:r w:rsidRPr="00DC130A">
        <w:rPr>
          <w:rFonts w:asciiTheme="majorBidi" w:hAnsiTheme="majorBidi" w:cstheme="majorBidi"/>
          <w:lang w:val="fr-FR"/>
        </w:rPr>
        <w:t>Pour une paire au moins de catadioptres arrière,</w:t>
      </w:r>
      <w:r w:rsidRPr="00A93AEA">
        <w:rPr>
          <w:rFonts w:asciiTheme="majorBidi" w:hAnsiTheme="majorBidi" w:cstheme="majorBidi"/>
          <w:lang w:val="fr-FR"/>
        </w:rPr>
        <w:t xml:space="preserve"> le point de la plage éclairante le plus éloigné du plan longitudinal médian du véhicule ne doit pas être situé à plus de </w:t>
      </w:r>
      <w:r w:rsidRPr="00971BC0">
        <w:rPr>
          <w:rFonts w:asciiTheme="majorBidi" w:hAnsiTheme="majorBidi" w:cstheme="majorBidi"/>
          <w:lang w:val="fr-FR"/>
        </w:rPr>
        <w:t>400</w:t>
      </w:r>
      <w:r w:rsidRPr="00A93AEA">
        <w:rPr>
          <w:rFonts w:asciiTheme="majorBidi" w:hAnsiTheme="majorBidi" w:cstheme="majorBidi"/>
          <w:lang w:val="fr-FR"/>
        </w:rPr>
        <w:t> mm de l</w:t>
      </w:r>
      <w:r w:rsidR="00D57D1D">
        <w:rPr>
          <w:rFonts w:asciiTheme="majorBidi" w:hAnsiTheme="majorBidi" w:cstheme="majorBidi"/>
          <w:lang w:val="fr-FR"/>
        </w:rPr>
        <w:t>’</w:t>
      </w:r>
      <w:r w:rsidRPr="00A93AEA">
        <w:rPr>
          <w:rFonts w:asciiTheme="majorBidi" w:hAnsiTheme="majorBidi" w:cstheme="majorBidi"/>
          <w:lang w:val="fr-FR"/>
        </w:rPr>
        <w:t>extrémité latérale de ce dernier</w:t>
      </w:r>
      <w:r w:rsidR="00971BC0" w:rsidRPr="00971BC0">
        <w:rPr>
          <w:rFonts w:asciiTheme="majorBidi" w:hAnsiTheme="majorBidi" w:cstheme="majorBidi"/>
          <w:lang w:val="fr-FR"/>
        </w:rPr>
        <w:t>.</w:t>
      </w:r>
    </w:p>
    <w:p w14:paraId="70D4932D" w14:textId="73CC4BBD" w:rsidR="002C03A9" w:rsidRPr="004252DC" w:rsidRDefault="002E27F4" w:rsidP="00216B71">
      <w:pPr>
        <w:tabs>
          <w:tab w:val="left" w:pos="4820"/>
        </w:tabs>
        <w:spacing w:after="120"/>
        <w:ind w:left="4820" w:hanging="4253"/>
        <w:jc w:val="both"/>
        <w:rPr>
          <w:rFonts w:asciiTheme="majorBidi" w:hAnsiTheme="majorBidi" w:cstheme="majorBidi"/>
          <w:lang w:val="fr-FR"/>
        </w:rPr>
      </w:pPr>
      <w:r>
        <w:rPr>
          <w:rFonts w:asciiTheme="majorBidi" w:hAnsiTheme="majorBidi" w:cstheme="majorBidi"/>
          <w:lang w:val="fr-FR"/>
        </w:rPr>
        <w:tab/>
      </w:r>
      <w:r w:rsidR="002C03A9" w:rsidRPr="00DC130A">
        <w:rPr>
          <w:rFonts w:asciiTheme="majorBidi" w:hAnsiTheme="majorBidi" w:cstheme="majorBidi"/>
          <w:lang w:val="fr-FR"/>
        </w:rPr>
        <w:t>Si une seule paire de catadioptres arrière est présente, la</w:t>
      </w:r>
      <w:r w:rsidR="005B2592">
        <w:rPr>
          <w:rFonts w:asciiTheme="majorBidi" w:hAnsiTheme="majorBidi" w:cstheme="majorBidi"/>
          <w:lang w:val="fr-FR"/>
        </w:rPr>
        <w:t> </w:t>
      </w:r>
      <w:r w:rsidR="002C03A9" w:rsidRPr="00DC130A">
        <w:rPr>
          <w:rFonts w:asciiTheme="majorBidi" w:hAnsiTheme="majorBidi" w:cstheme="majorBidi"/>
          <w:lang w:val="fr-FR"/>
        </w:rPr>
        <w:t>distance</w:t>
      </w:r>
      <w:r w:rsidR="002C03A9" w:rsidRPr="004252DC">
        <w:rPr>
          <w:rFonts w:asciiTheme="majorBidi" w:hAnsiTheme="majorBidi" w:cstheme="majorBidi"/>
          <w:lang w:val="fr-FR"/>
        </w:rPr>
        <w:t xml:space="preserve"> entre les bords intérieurs </w:t>
      </w:r>
      <w:r w:rsidR="002C03A9" w:rsidRPr="00DC130A">
        <w:rPr>
          <w:rFonts w:asciiTheme="majorBidi" w:hAnsiTheme="majorBidi" w:cstheme="majorBidi"/>
          <w:lang w:val="fr-FR"/>
        </w:rPr>
        <w:t>des deux surfaces apparentes dans la direction des axes de référence</w:t>
      </w:r>
      <w:r w:rsidR="002C03A9" w:rsidRPr="004252DC">
        <w:rPr>
          <w:rFonts w:asciiTheme="majorBidi" w:hAnsiTheme="majorBidi" w:cstheme="majorBidi"/>
          <w:lang w:val="fr-FR"/>
        </w:rPr>
        <w:t xml:space="preserve"> doit être d</w:t>
      </w:r>
      <w:r w:rsidR="00D57D1D">
        <w:rPr>
          <w:rFonts w:asciiTheme="majorBidi" w:hAnsiTheme="majorBidi" w:cstheme="majorBidi"/>
          <w:lang w:val="fr-FR"/>
        </w:rPr>
        <w:t>’</w:t>
      </w:r>
      <w:r w:rsidR="002C03A9" w:rsidRPr="004252DC">
        <w:rPr>
          <w:rFonts w:asciiTheme="majorBidi" w:hAnsiTheme="majorBidi" w:cstheme="majorBidi"/>
          <w:lang w:val="fr-FR"/>
        </w:rPr>
        <w:t xml:space="preserve">au moins </w:t>
      </w:r>
      <w:r w:rsidR="002C03A9" w:rsidRPr="00971BC0">
        <w:rPr>
          <w:rFonts w:asciiTheme="majorBidi" w:hAnsiTheme="majorBidi" w:cstheme="majorBidi"/>
          <w:lang w:val="fr-FR"/>
        </w:rPr>
        <w:t>600</w:t>
      </w:r>
      <w:r w:rsidR="002C03A9" w:rsidRPr="004252DC">
        <w:rPr>
          <w:rFonts w:asciiTheme="majorBidi" w:hAnsiTheme="majorBidi" w:cstheme="majorBidi"/>
          <w:lang w:val="fr-FR"/>
        </w:rPr>
        <w:t> mm</w:t>
      </w:r>
      <w:r w:rsidR="00971BC0" w:rsidRPr="00971BC0">
        <w:rPr>
          <w:rFonts w:asciiTheme="majorBidi" w:hAnsiTheme="majorBidi" w:cstheme="majorBidi"/>
          <w:lang w:val="fr-FR"/>
        </w:rPr>
        <w:t>.</w:t>
      </w:r>
      <w:r w:rsidR="002C03A9" w:rsidRPr="004252DC">
        <w:rPr>
          <w:rFonts w:asciiTheme="majorBidi" w:hAnsiTheme="majorBidi" w:cstheme="majorBidi"/>
          <w:lang w:val="fr-FR"/>
        </w:rPr>
        <w:t xml:space="preserve"> Cette distance peut être ramenée</w:t>
      </w:r>
      <w:r w:rsidR="002C03A9" w:rsidRPr="00DC130A">
        <w:rPr>
          <w:rFonts w:asciiTheme="majorBidi" w:hAnsiTheme="majorBidi" w:cstheme="majorBidi"/>
          <w:lang w:val="fr-FR"/>
        </w:rPr>
        <w:t xml:space="preserve"> </w:t>
      </w:r>
      <w:r w:rsidR="002C03A9" w:rsidRPr="004252DC">
        <w:rPr>
          <w:rFonts w:asciiTheme="majorBidi" w:hAnsiTheme="majorBidi" w:cstheme="majorBidi"/>
          <w:lang w:val="fr-FR"/>
        </w:rPr>
        <w:t xml:space="preserve">à </w:t>
      </w:r>
      <w:r w:rsidR="002C03A9" w:rsidRPr="00971BC0">
        <w:rPr>
          <w:rFonts w:asciiTheme="majorBidi" w:hAnsiTheme="majorBidi" w:cstheme="majorBidi"/>
          <w:lang w:val="fr-FR"/>
        </w:rPr>
        <w:t>400</w:t>
      </w:r>
      <w:r w:rsidR="002C03A9" w:rsidRPr="004252DC">
        <w:rPr>
          <w:rFonts w:asciiTheme="majorBidi" w:hAnsiTheme="majorBidi" w:cstheme="majorBidi"/>
          <w:lang w:val="fr-FR"/>
        </w:rPr>
        <w:t xml:space="preserve"> mm si la largeur hors tout du véhicule est inférieure à </w:t>
      </w:r>
      <w:r w:rsidR="002C03A9" w:rsidRPr="00971BC0">
        <w:rPr>
          <w:rFonts w:asciiTheme="majorBidi" w:hAnsiTheme="majorBidi" w:cstheme="majorBidi"/>
          <w:lang w:val="fr-FR"/>
        </w:rPr>
        <w:t>1</w:t>
      </w:r>
      <w:r w:rsidR="002C03A9" w:rsidRPr="004252DC">
        <w:rPr>
          <w:rFonts w:asciiTheme="majorBidi" w:hAnsiTheme="majorBidi" w:cstheme="majorBidi"/>
          <w:lang w:val="fr-FR"/>
        </w:rPr>
        <w:t> </w:t>
      </w:r>
      <w:r w:rsidR="002C03A9" w:rsidRPr="00971BC0">
        <w:rPr>
          <w:rFonts w:asciiTheme="majorBidi" w:hAnsiTheme="majorBidi" w:cstheme="majorBidi"/>
          <w:lang w:val="fr-FR"/>
        </w:rPr>
        <w:t>300</w:t>
      </w:r>
      <w:r w:rsidR="002C03A9" w:rsidRPr="004252DC">
        <w:rPr>
          <w:rFonts w:asciiTheme="majorBidi" w:hAnsiTheme="majorBidi" w:cstheme="majorBidi"/>
          <w:lang w:val="fr-FR"/>
        </w:rPr>
        <w:t> mm</w:t>
      </w:r>
      <w:r w:rsidR="00971BC0" w:rsidRPr="00971BC0">
        <w:rPr>
          <w:rFonts w:asciiTheme="majorBidi" w:hAnsiTheme="majorBidi" w:cstheme="majorBidi"/>
          <w:lang w:val="fr-FR"/>
        </w:rPr>
        <w:t>.</w:t>
      </w:r>
    </w:p>
    <w:p w14:paraId="261F14B1" w14:textId="4C0F0078" w:rsidR="002C03A9" w:rsidRPr="00DC130A" w:rsidRDefault="002E27F4" w:rsidP="00216B71">
      <w:pPr>
        <w:tabs>
          <w:tab w:val="left" w:pos="4820"/>
        </w:tabs>
        <w:spacing w:after="120"/>
        <w:ind w:left="4820" w:hanging="4253"/>
        <w:jc w:val="both"/>
        <w:rPr>
          <w:rFonts w:asciiTheme="majorBidi" w:hAnsiTheme="majorBidi" w:cstheme="majorBidi"/>
          <w:lang w:val="fr-FR"/>
        </w:rPr>
      </w:pPr>
      <w:r>
        <w:rPr>
          <w:rFonts w:asciiTheme="majorBidi" w:hAnsiTheme="majorBidi" w:cstheme="majorBidi"/>
          <w:lang w:val="fr-FR"/>
        </w:rPr>
        <w:tab/>
      </w:r>
      <w:r w:rsidR="002C03A9" w:rsidRPr="00DC130A">
        <w:rPr>
          <w:rFonts w:asciiTheme="majorBidi" w:hAnsiTheme="majorBidi" w:cstheme="majorBidi"/>
          <w:lang w:val="fr-FR"/>
        </w:rPr>
        <w:t>Si plusieurs paires de catadioptres arrière sont présentes, une distance d</w:t>
      </w:r>
      <w:r w:rsidR="00D57D1D">
        <w:rPr>
          <w:rFonts w:asciiTheme="majorBidi" w:hAnsiTheme="majorBidi" w:cstheme="majorBidi"/>
          <w:lang w:val="fr-FR"/>
        </w:rPr>
        <w:t>’</w:t>
      </w:r>
      <w:r w:rsidR="002C03A9" w:rsidRPr="00DC130A">
        <w:rPr>
          <w:rFonts w:asciiTheme="majorBidi" w:hAnsiTheme="majorBidi" w:cstheme="majorBidi"/>
          <w:lang w:val="fr-FR"/>
        </w:rPr>
        <w:t xml:space="preserve">au moins </w:t>
      </w:r>
      <w:r w:rsidR="002C03A9" w:rsidRPr="00971BC0">
        <w:rPr>
          <w:rFonts w:asciiTheme="majorBidi" w:hAnsiTheme="majorBidi" w:cstheme="majorBidi"/>
          <w:lang w:val="fr-FR"/>
        </w:rPr>
        <w:t>300</w:t>
      </w:r>
      <w:r w:rsidR="002C03A9" w:rsidRPr="00DC130A">
        <w:rPr>
          <w:rFonts w:asciiTheme="majorBidi" w:hAnsiTheme="majorBidi" w:cstheme="majorBidi"/>
          <w:lang w:val="fr-FR"/>
        </w:rPr>
        <w:t xml:space="preserve"> mm entre les bords intérieurs des deux surfaces apparentes dans la direction des axes de référence doit être respectée pour une paire au moins et leur angle vertical de visibilité doit être de </w:t>
      </w:r>
      <w:r w:rsidR="002C03A9" w:rsidRPr="00971BC0">
        <w:rPr>
          <w:rFonts w:asciiTheme="majorBidi" w:hAnsiTheme="majorBidi" w:cstheme="majorBidi"/>
          <w:lang w:val="fr-FR"/>
        </w:rPr>
        <w:t>15</w:t>
      </w:r>
      <w:r w:rsidR="002C03A9" w:rsidRPr="00DC130A">
        <w:rPr>
          <w:rFonts w:asciiTheme="majorBidi" w:hAnsiTheme="majorBidi" w:cstheme="majorBidi"/>
          <w:lang w:val="fr-FR"/>
        </w:rPr>
        <w:t>° au-dessus de l</w:t>
      </w:r>
      <w:r w:rsidR="00D57D1D">
        <w:rPr>
          <w:rFonts w:asciiTheme="majorBidi" w:hAnsiTheme="majorBidi" w:cstheme="majorBidi"/>
          <w:lang w:val="fr-FR"/>
        </w:rPr>
        <w:t>’</w:t>
      </w:r>
      <w:r w:rsidR="002C03A9" w:rsidRPr="00DC130A">
        <w:rPr>
          <w:rFonts w:asciiTheme="majorBidi" w:hAnsiTheme="majorBidi" w:cstheme="majorBidi"/>
          <w:lang w:val="fr-FR"/>
        </w:rPr>
        <w:t>horizontale</w:t>
      </w:r>
      <w:r w:rsidR="00971BC0" w:rsidRPr="00971BC0">
        <w:rPr>
          <w:rFonts w:asciiTheme="majorBidi" w:hAnsiTheme="majorBidi" w:cstheme="majorBidi"/>
          <w:lang w:val="fr-FR"/>
        </w:rPr>
        <w:t>.</w:t>
      </w:r>
    </w:p>
    <w:p w14:paraId="1169A125" w14:textId="1A0AD5D0" w:rsidR="002C03A9" w:rsidRPr="00DC130A" w:rsidRDefault="002E27F4" w:rsidP="00216B71">
      <w:pPr>
        <w:tabs>
          <w:tab w:val="left" w:pos="4820"/>
        </w:tabs>
        <w:spacing w:after="120"/>
        <w:ind w:left="4820" w:hanging="4253"/>
        <w:jc w:val="both"/>
        <w:rPr>
          <w:rFonts w:asciiTheme="majorBidi" w:hAnsiTheme="majorBidi" w:cstheme="majorBidi"/>
          <w:lang w:val="fr-FR"/>
        </w:rPr>
      </w:pPr>
      <w:r>
        <w:rPr>
          <w:rFonts w:asciiTheme="majorBidi" w:hAnsiTheme="majorBidi" w:cstheme="majorBidi"/>
          <w:lang w:val="fr-FR"/>
        </w:rPr>
        <w:tab/>
      </w:r>
      <w:r w:rsidR="002C03A9" w:rsidRPr="00DC130A">
        <w:rPr>
          <w:rFonts w:asciiTheme="majorBidi" w:hAnsiTheme="majorBidi" w:cstheme="majorBidi"/>
          <w:lang w:val="fr-FR"/>
        </w:rPr>
        <w:t xml:space="preserve">Si des bandeaux de signalisation répondant aux prescriptions du paragraphe </w:t>
      </w:r>
      <w:r w:rsidR="002C03A9" w:rsidRPr="00971BC0">
        <w:rPr>
          <w:rFonts w:asciiTheme="majorBidi" w:hAnsiTheme="majorBidi" w:cstheme="majorBidi"/>
          <w:lang w:val="fr-FR"/>
        </w:rPr>
        <w:t>6</w:t>
      </w:r>
      <w:r w:rsidR="00971BC0" w:rsidRPr="00971BC0">
        <w:rPr>
          <w:rFonts w:asciiTheme="majorBidi" w:hAnsiTheme="majorBidi" w:cstheme="majorBidi"/>
          <w:lang w:val="fr-FR"/>
        </w:rPr>
        <w:t>.</w:t>
      </w:r>
      <w:r w:rsidR="002C03A9" w:rsidRPr="00971BC0">
        <w:rPr>
          <w:rFonts w:asciiTheme="majorBidi" w:hAnsiTheme="majorBidi" w:cstheme="majorBidi"/>
          <w:lang w:val="fr-FR"/>
        </w:rPr>
        <w:t>26</w:t>
      </w:r>
      <w:r w:rsidR="002C03A9" w:rsidRPr="00DC130A">
        <w:rPr>
          <w:rFonts w:asciiTheme="majorBidi" w:hAnsiTheme="majorBidi" w:cstheme="majorBidi"/>
          <w:lang w:val="fr-FR"/>
        </w:rPr>
        <w:t xml:space="preserve"> sont présents, il n</w:t>
      </w:r>
      <w:r w:rsidR="00D57D1D">
        <w:rPr>
          <w:rFonts w:asciiTheme="majorBidi" w:hAnsiTheme="majorBidi" w:cstheme="majorBidi"/>
          <w:lang w:val="fr-FR"/>
        </w:rPr>
        <w:t>’</w:t>
      </w:r>
      <w:r w:rsidR="002C03A9" w:rsidRPr="00DC130A">
        <w:rPr>
          <w:rFonts w:asciiTheme="majorBidi" w:hAnsiTheme="majorBidi" w:cstheme="majorBidi"/>
          <w:lang w:val="fr-FR"/>
        </w:rPr>
        <w:t>est pas nécessaire que la paire unique ou la combinaison de paires de catadioptres arrière satisfasse aux prescriptions relatives à l</w:t>
      </w:r>
      <w:r w:rsidR="00D57D1D">
        <w:rPr>
          <w:rFonts w:asciiTheme="majorBidi" w:hAnsiTheme="majorBidi" w:cstheme="majorBidi"/>
          <w:lang w:val="fr-FR"/>
        </w:rPr>
        <w:t>’</w:t>
      </w:r>
      <w:r w:rsidR="002C03A9" w:rsidRPr="00DC130A">
        <w:rPr>
          <w:rFonts w:asciiTheme="majorBidi" w:hAnsiTheme="majorBidi" w:cstheme="majorBidi"/>
          <w:lang w:val="fr-FR"/>
        </w:rPr>
        <w:t>emplacement énoncées au premier alinéa</w:t>
      </w:r>
      <w:r w:rsidR="00971BC0" w:rsidRPr="00971BC0">
        <w:rPr>
          <w:rFonts w:asciiTheme="majorBidi" w:hAnsiTheme="majorBidi" w:cstheme="majorBidi"/>
          <w:lang w:val="fr-FR"/>
        </w:rPr>
        <w:t>.</w:t>
      </w:r>
    </w:p>
    <w:p w14:paraId="1C57CFED" w14:textId="4887A927" w:rsidR="002C03A9" w:rsidRPr="00DE771D" w:rsidRDefault="002C03A9" w:rsidP="00216B71">
      <w:pPr>
        <w:pStyle w:val="SingleTxtG"/>
        <w:keepNext/>
        <w:keepLines/>
        <w:tabs>
          <w:tab w:val="clear" w:pos="1701"/>
          <w:tab w:val="clear" w:pos="2835"/>
          <w:tab w:val="left" w:pos="4820"/>
        </w:tabs>
        <w:suppressAutoHyphens w:val="0"/>
        <w:kinsoku/>
        <w:overflowPunct/>
        <w:autoSpaceDE/>
        <w:autoSpaceDN/>
        <w:adjustRightInd/>
        <w:snapToGrid/>
        <w:ind w:left="4820" w:right="992" w:hanging="3686"/>
        <w:rPr>
          <w:rFonts w:asciiTheme="majorBidi" w:hAnsiTheme="majorBidi" w:cstheme="majorBidi"/>
          <w:lang w:val="fr-FR"/>
        </w:rPr>
      </w:pPr>
      <w:r w:rsidRPr="00971BC0">
        <w:rPr>
          <w:rFonts w:asciiTheme="majorBidi" w:hAnsiTheme="majorBidi" w:cstheme="majorBidi"/>
          <w:lang w:val="fr-FR"/>
        </w:rPr>
        <w:lastRenderedPageBreak/>
        <w:t>6</w:t>
      </w:r>
      <w:r w:rsidR="00971BC0" w:rsidRPr="00971BC0">
        <w:rPr>
          <w:rFonts w:asciiTheme="majorBidi" w:hAnsiTheme="majorBidi" w:cstheme="majorBidi"/>
          <w:lang w:val="fr-FR"/>
        </w:rPr>
        <w:t>.</w:t>
      </w:r>
      <w:r w:rsidRPr="00971BC0">
        <w:rPr>
          <w:rFonts w:asciiTheme="majorBidi" w:hAnsiTheme="majorBidi" w:cstheme="majorBidi"/>
          <w:lang w:val="fr-FR"/>
        </w:rPr>
        <w:t>14</w:t>
      </w:r>
      <w:r w:rsidR="00971BC0" w:rsidRPr="00971BC0">
        <w:rPr>
          <w:rFonts w:asciiTheme="majorBidi" w:hAnsiTheme="majorBidi" w:cstheme="majorBidi"/>
          <w:lang w:val="fr-FR"/>
        </w:rPr>
        <w:t>.</w:t>
      </w:r>
      <w:r w:rsidRPr="00971BC0">
        <w:rPr>
          <w:rFonts w:asciiTheme="majorBidi" w:hAnsiTheme="majorBidi" w:cstheme="majorBidi"/>
          <w:lang w:val="fr-FR"/>
        </w:rPr>
        <w:t>4</w:t>
      </w:r>
      <w:r w:rsidR="00971BC0" w:rsidRPr="00971BC0">
        <w:rPr>
          <w:rFonts w:asciiTheme="majorBidi" w:hAnsiTheme="majorBidi" w:cstheme="majorBidi"/>
          <w:lang w:val="fr-FR"/>
        </w:rPr>
        <w:t>.</w:t>
      </w:r>
      <w:r w:rsidRPr="00971BC0">
        <w:rPr>
          <w:rFonts w:asciiTheme="majorBidi" w:hAnsiTheme="majorBidi" w:cstheme="majorBidi"/>
          <w:lang w:val="fr-FR"/>
        </w:rPr>
        <w:t>2</w:t>
      </w:r>
      <w:r w:rsidRPr="00A93AEA">
        <w:rPr>
          <w:rFonts w:asciiTheme="majorBidi" w:hAnsiTheme="majorBidi" w:cstheme="majorBidi"/>
          <w:lang w:val="fr-FR"/>
        </w:rPr>
        <w:tab/>
        <w:t>En hauteur</w:t>
      </w:r>
      <w:r w:rsidR="00D57D1D">
        <w:rPr>
          <w:rFonts w:asciiTheme="majorBidi" w:hAnsiTheme="majorBidi" w:cstheme="majorBidi"/>
          <w:lang w:val="fr-FR"/>
        </w:rPr>
        <w:t> :</w:t>
      </w:r>
      <w:r w:rsidRPr="00A93AEA">
        <w:rPr>
          <w:rFonts w:asciiTheme="majorBidi" w:hAnsiTheme="majorBidi" w:cstheme="majorBidi"/>
          <w:lang w:val="fr-FR"/>
        </w:rPr>
        <w:tab/>
      </w:r>
      <w:r w:rsidRPr="00DC130A">
        <w:rPr>
          <w:rFonts w:asciiTheme="majorBidi" w:hAnsiTheme="majorBidi" w:cstheme="majorBidi"/>
          <w:lang w:val="fr-FR"/>
        </w:rPr>
        <w:t>E</w:t>
      </w:r>
      <w:r w:rsidRPr="00DE771D">
        <w:rPr>
          <w:rFonts w:asciiTheme="majorBidi" w:hAnsiTheme="majorBidi" w:cstheme="majorBidi"/>
          <w:lang w:val="fr-FR"/>
        </w:rPr>
        <w:t xml:space="preserve">ntre </w:t>
      </w:r>
      <w:r w:rsidRPr="00971BC0">
        <w:rPr>
          <w:rFonts w:asciiTheme="majorBidi" w:hAnsiTheme="majorBidi" w:cstheme="majorBidi"/>
          <w:lang w:val="fr-FR"/>
        </w:rPr>
        <w:t>400</w:t>
      </w:r>
      <w:r w:rsidRPr="00DE771D">
        <w:rPr>
          <w:rFonts w:asciiTheme="majorBidi" w:hAnsiTheme="majorBidi" w:cstheme="majorBidi"/>
          <w:lang w:val="fr-FR"/>
        </w:rPr>
        <w:t xml:space="preserve"> et </w:t>
      </w:r>
      <w:r w:rsidRPr="00971BC0">
        <w:rPr>
          <w:rFonts w:asciiTheme="majorBidi" w:hAnsiTheme="majorBidi" w:cstheme="majorBidi"/>
          <w:lang w:val="fr-FR"/>
        </w:rPr>
        <w:t>900</w:t>
      </w:r>
      <w:r w:rsidRPr="00DE771D">
        <w:rPr>
          <w:rFonts w:asciiTheme="majorBidi" w:hAnsiTheme="majorBidi" w:cstheme="majorBidi"/>
          <w:lang w:val="fr-FR"/>
        </w:rPr>
        <w:t xml:space="preserve"> mm au-dessus du sol </w:t>
      </w:r>
      <w:r w:rsidRPr="00DC130A">
        <w:rPr>
          <w:rFonts w:asciiTheme="majorBidi" w:hAnsiTheme="majorBidi" w:cstheme="majorBidi"/>
          <w:lang w:val="fr-FR"/>
        </w:rPr>
        <w:t>pour une paire au moins de catadioptres arrière</w:t>
      </w:r>
      <w:r w:rsidR="00971BC0" w:rsidRPr="00971BC0">
        <w:rPr>
          <w:rFonts w:asciiTheme="majorBidi" w:hAnsiTheme="majorBidi" w:cstheme="majorBidi"/>
          <w:lang w:val="fr-FR"/>
        </w:rPr>
        <w:t>.</w:t>
      </w:r>
    </w:p>
    <w:p w14:paraId="6FD07583" w14:textId="6784054B" w:rsidR="002C03A9" w:rsidRPr="00A93AEA" w:rsidRDefault="002E27F4" w:rsidP="00216B71">
      <w:pPr>
        <w:tabs>
          <w:tab w:val="left" w:pos="4820"/>
        </w:tabs>
        <w:spacing w:after="120"/>
        <w:ind w:left="4820" w:hanging="4253"/>
        <w:jc w:val="both"/>
        <w:rPr>
          <w:rFonts w:asciiTheme="majorBidi" w:hAnsiTheme="majorBidi" w:cstheme="majorBidi"/>
          <w:lang w:val="fr-FR"/>
        </w:rPr>
      </w:pPr>
      <w:r>
        <w:rPr>
          <w:rFonts w:asciiTheme="majorBidi" w:hAnsiTheme="majorBidi" w:cstheme="majorBidi"/>
          <w:lang w:val="fr-FR"/>
        </w:rPr>
        <w:tab/>
      </w:r>
      <w:r w:rsidR="002C03A9" w:rsidRPr="00A93AEA">
        <w:rPr>
          <w:rFonts w:asciiTheme="majorBidi" w:hAnsiTheme="majorBidi" w:cstheme="majorBidi"/>
          <w:lang w:val="fr-FR"/>
        </w:rPr>
        <w:t xml:space="preserve">Sur les véhicules dont la largeur maximale hors tout ne dépasse pas </w:t>
      </w:r>
      <w:r w:rsidR="002C03A9" w:rsidRPr="00971BC0">
        <w:rPr>
          <w:rFonts w:asciiTheme="majorBidi" w:hAnsiTheme="majorBidi" w:cstheme="majorBidi"/>
          <w:lang w:val="fr-FR"/>
        </w:rPr>
        <w:t>1</w:t>
      </w:r>
      <w:r w:rsidR="002C03A9" w:rsidRPr="00A93AEA">
        <w:rPr>
          <w:rFonts w:asciiTheme="majorBidi" w:hAnsiTheme="majorBidi" w:cstheme="majorBidi"/>
          <w:lang w:val="fr-FR"/>
        </w:rPr>
        <w:t> </w:t>
      </w:r>
      <w:r w:rsidR="002C03A9" w:rsidRPr="00971BC0">
        <w:rPr>
          <w:rFonts w:asciiTheme="majorBidi" w:hAnsiTheme="majorBidi" w:cstheme="majorBidi"/>
          <w:lang w:val="fr-FR"/>
        </w:rPr>
        <w:t>300</w:t>
      </w:r>
      <w:r w:rsidR="002C03A9" w:rsidRPr="00A93AEA">
        <w:rPr>
          <w:rFonts w:asciiTheme="majorBidi" w:hAnsiTheme="majorBidi" w:cstheme="majorBidi"/>
          <w:lang w:val="fr-FR"/>
        </w:rPr>
        <w:t xml:space="preserve"> mm, au moins </w:t>
      </w:r>
      <w:r w:rsidR="002C03A9" w:rsidRPr="00971BC0">
        <w:rPr>
          <w:rFonts w:asciiTheme="majorBidi" w:hAnsiTheme="majorBidi" w:cstheme="majorBidi"/>
          <w:lang w:val="fr-FR"/>
        </w:rPr>
        <w:t>250</w:t>
      </w:r>
      <w:r w:rsidR="002C03A9" w:rsidRPr="00A93AEA">
        <w:rPr>
          <w:rFonts w:asciiTheme="majorBidi" w:hAnsiTheme="majorBidi" w:cstheme="majorBidi"/>
          <w:lang w:val="fr-FR"/>
        </w:rPr>
        <w:t> mm au-dessus du sol</w:t>
      </w:r>
      <w:r w:rsidR="00971BC0" w:rsidRPr="00971BC0">
        <w:rPr>
          <w:rFonts w:asciiTheme="majorBidi" w:hAnsiTheme="majorBidi" w:cstheme="majorBidi"/>
          <w:lang w:val="fr-FR"/>
        </w:rPr>
        <w:t>.</w:t>
      </w:r>
    </w:p>
    <w:p w14:paraId="2B390832" w14:textId="04956BFD" w:rsidR="002C03A9" w:rsidRPr="00A93AEA" w:rsidRDefault="002E27F4" w:rsidP="00216B71">
      <w:pPr>
        <w:tabs>
          <w:tab w:val="left" w:pos="4820"/>
        </w:tabs>
        <w:spacing w:after="120"/>
        <w:ind w:left="4820" w:hanging="4253"/>
        <w:jc w:val="both"/>
        <w:rPr>
          <w:rFonts w:asciiTheme="majorBidi" w:hAnsiTheme="majorBidi" w:cstheme="majorBidi"/>
          <w:lang w:val="fr-FR"/>
        </w:rPr>
      </w:pPr>
      <w:r>
        <w:rPr>
          <w:rFonts w:asciiTheme="majorBidi" w:hAnsiTheme="majorBidi" w:cstheme="majorBidi"/>
          <w:lang w:val="fr-FR"/>
        </w:rPr>
        <w:tab/>
      </w:r>
      <w:r w:rsidR="002C03A9" w:rsidRPr="00A93AEA">
        <w:rPr>
          <w:rFonts w:asciiTheme="majorBidi" w:hAnsiTheme="majorBidi" w:cstheme="majorBidi"/>
          <w:lang w:val="fr-FR"/>
        </w:rPr>
        <w:t xml:space="preserve">La hauteur maximale peut toutefois être portée à </w:t>
      </w:r>
      <w:r w:rsidR="002C03A9" w:rsidRPr="00971BC0">
        <w:rPr>
          <w:rFonts w:asciiTheme="majorBidi" w:hAnsiTheme="majorBidi" w:cstheme="majorBidi"/>
          <w:lang w:val="fr-FR"/>
        </w:rPr>
        <w:t>1</w:t>
      </w:r>
      <w:r w:rsidR="002C03A9" w:rsidRPr="00DC130A">
        <w:rPr>
          <w:rFonts w:asciiTheme="majorBidi" w:hAnsiTheme="majorBidi" w:cstheme="majorBidi"/>
          <w:lang w:val="fr-FR"/>
        </w:rPr>
        <w:t> </w:t>
      </w:r>
      <w:r w:rsidR="002C03A9" w:rsidRPr="00971BC0">
        <w:rPr>
          <w:rFonts w:asciiTheme="majorBidi" w:hAnsiTheme="majorBidi" w:cstheme="majorBidi"/>
          <w:lang w:val="fr-FR"/>
        </w:rPr>
        <w:t>500</w:t>
      </w:r>
      <w:r w:rsidR="002C03A9" w:rsidRPr="00DC130A">
        <w:rPr>
          <w:rFonts w:asciiTheme="majorBidi" w:hAnsiTheme="majorBidi" w:cstheme="majorBidi"/>
          <w:lang w:val="fr-FR"/>
        </w:rPr>
        <w:t xml:space="preserve"> </w:t>
      </w:r>
      <w:r w:rsidR="002C03A9" w:rsidRPr="00DE771D">
        <w:rPr>
          <w:rFonts w:asciiTheme="majorBidi" w:hAnsiTheme="majorBidi" w:cstheme="majorBidi"/>
          <w:lang w:val="fr-FR"/>
        </w:rPr>
        <w:t>mm</w:t>
      </w:r>
      <w:r w:rsidR="002C03A9" w:rsidRPr="00A93AEA">
        <w:rPr>
          <w:rFonts w:asciiTheme="majorBidi" w:hAnsiTheme="majorBidi" w:cstheme="majorBidi"/>
          <w:lang w:val="fr-FR"/>
        </w:rPr>
        <w:t xml:space="preserve"> s</w:t>
      </w:r>
      <w:r w:rsidR="00D57D1D">
        <w:rPr>
          <w:rFonts w:asciiTheme="majorBidi" w:hAnsiTheme="majorBidi" w:cstheme="majorBidi"/>
          <w:lang w:val="fr-FR"/>
        </w:rPr>
        <w:t>’</w:t>
      </w:r>
      <w:r w:rsidR="002C03A9" w:rsidRPr="00A93AEA">
        <w:rPr>
          <w:rFonts w:asciiTheme="majorBidi" w:hAnsiTheme="majorBidi" w:cstheme="majorBidi"/>
          <w:lang w:val="fr-FR"/>
        </w:rPr>
        <w:t>il n</w:t>
      </w:r>
      <w:r w:rsidR="00D57D1D">
        <w:rPr>
          <w:rFonts w:asciiTheme="majorBidi" w:hAnsiTheme="majorBidi" w:cstheme="majorBidi"/>
          <w:lang w:val="fr-FR"/>
        </w:rPr>
        <w:t>’</w:t>
      </w:r>
      <w:r w:rsidR="002C03A9" w:rsidRPr="00A93AEA">
        <w:rPr>
          <w:rFonts w:asciiTheme="majorBidi" w:hAnsiTheme="majorBidi" w:cstheme="majorBidi"/>
          <w:lang w:val="fr-FR"/>
        </w:rPr>
        <w:t xml:space="preserve">est pas possible de respecter la hauteur de </w:t>
      </w:r>
      <w:r w:rsidR="002C03A9" w:rsidRPr="00971BC0">
        <w:rPr>
          <w:rFonts w:asciiTheme="majorBidi" w:hAnsiTheme="majorBidi" w:cstheme="majorBidi"/>
          <w:lang w:val="fr-FR"/>
        </w:rPr>
        <w:t>900</w:t>
      </w:r>
      <w:r w:rsidR="002C03A9" w:rsidRPr="00A93AEA">
        <w:rPr>
          <w:rFonts w:asciiTheme="majorBidi" w:hAnsiTheme="majorBidi" w:cstheme="majorBidi"/>
          <w:lang w:val="fr-FR"/>
        </w:rPr>
        <w:t> mm sans recourir à des dispositifs de fixation susceptibles d</w:t>
      </w:r>
      <w:r w:rsidR="00D57D1D">
        <w:rPr>
          <w:rFonts w:asciiTheme="majorBidi" w:hAnsiTheme="majorBidi" w:cstheme="majorBidi"/>
          <w:lang w:val="fr-FR"/>
        </w:rPr>
        <w:t>’</w:t>
      </w:r>
      <w:r w:rsidR="002C03A9" w:rsidRPr="00A93AEA">
        <w:rPr>
          <w:rFonts w:asciiTheme="majorBidi" w:hAnsiTheme="majorBidi" w:cstheme="majorBidi"/>
          <w:lang w:val="fr-FR"/>
        </w:rPr>
        <w:t>être facilement endommagés ou faussés</w:t>
      </w:r>
      <w:r w:rsidR="00971BC0" w:rsidRPr="00971BC0">
        <w:rPr>
          <w:rFonts w:asciiTheme="majorBidi" w:hAnsiTheme="majorBidi" w:cstheme="majorBidi"/>
          <w:lang w:val="fr-FR"/>
        </w:rPr>
        <w:t>.</w:t>
      </w:r>
    </w:p>
    <w:p w14:paraId="45FC2554" w14:textId="3E8FAE77" w:rsidR="002C03A9" w:rsidRPr="00DE771D" w:rsidRDefault="002E27F4" w:rsidP="00216B71">
      <w:pPr>
        <w:tabs>
          <w:tab w:val="left" w:pos="4820"/>
        </w:tabs>
        <w:spacing w:after="120"/>
        <w:ind w:left="4820" w:hanging="4253"/>
        <w:jc w:val="both"/>
        <w:rPr>
          <w:rFonts w:asciiTheme="majorBidi" w:hAnsiTheme="majorBidi" w:cstheme="majorBidi"/>
          <w:lang w:val="fr-FR"/>
        </w:rPr>
      </w:pPr>
      <w:r>
        <w:rPr>
          <w:rFonts w:asciiTheme="majorBidi" w:hAnsiTheme="majorBidi" w:cstheme="majorBidi"/>
          <w:lang w:val="fr-FR"/>
        </w:rPr>
        <w:tab/>
      </w:r>
      <w:r w:rsidR="002C03A9" w:rsidRPr="00DC130A">
        <w:rPr>
          <w:rFonts w:asciiTheme="majorBidi" w:hAnsiTheme="majorBidi" w:cstheme="majorBidi"/>
          <w:lang w:val="fr-FR"/>
        </w:rPr>
        <w:t xml:space="preserve">À une hauteur maximale de </w:t>
      </w:r>
      <w:r w:rsidR="002C03A9" w:rsidRPr="00971BC0">
        <w:rPr>
          <w:rFonts w:asciiTheme="majorBidi" w:hAnsiTheme="majorBidi" w:cstheme="majorBidi"/>
          <w:lang w:val="fr-FR"/>
        </w:rPr>
        <w:t>2</w:t>
      </w:r>
      <w:r w:rsidR="002C03A9" w:rsidRPr="00DC130A">
        <w:rPr>
          <w:rFonts w:asciiTheme="majorBidi" w:hAnsiTheme="majorBidi" w:cstheme="majorBidi"/>
          <w:lang w:val="fr-FR"/>
        </w:rPr>
        <w:t> </w:t>
      </w:r>
      <w:r w:rsidR="002C03A9" w:rsidRPr="00971BC0">
        <w:rPr>
          <w:rFonts w:asciiTheme="majorBidi" w:hAnsiTheme="majorBidi" w:cstheme="majorBidi"/>
          <w:lang w:val="fr-FR"/>
        </w:rPr>
        <w:t>500</w:t>
      </w:r>
      <w:r w:rsidR="002C03A9" w:rsidRPr="00DC130A">
        <w:rPr>
          <w:rFonts w:asciiTheme="majorBidi" w:hAnsiTheme="majorBidi" w:cstheme="majorBidi"/>
          <w:lang w:val="fr-FR"/>
        </w:rPr>
        <w:t> mm au</w:t>
      </w:r>
      <w:r w:rsidR="002C03A9" w:rsidRPr="00DC130A">
        <w:rPr>
          <w:rFonts w:asciiTheme="majorBidi" w:hAnsiTheme="majorBidi" w:cstheme="majorBidi"/>
          <w:lang w:val="fr-FR"/>
        </w:rPr>
        <w:noBreakHyphen/>
        <w:t>dessus du sol pour les paires supplémentaires de catadioptres arrière</w:t>
      </w:r>
      <w:r w:rsidR="00971BC0" w:rsidRPr="00971BC0">
        <w:rPr>
          <w:rFonts w:asciiTheme="majorBidi" w:hAnsiTheme="majorBidi" w:cstheme="majorBidi"/>
          <w:lang w:val="fr-FR"/>
        </w:rPr>
        <w:t>.</w:t>
      </w:r>
    </w:p>
    <w:p w14:paraId="7530E612" w14:textId="1A30E553" w:rsidR="002C03A9" w:rsidRPr="00A93AEA" w:rsidRDefault="002E27F4" w:rsidP="00216B71">
      <w:pPr>
        <w:tabs>
          <w:tab w:val="left" w:pos="4820"/>
        </w:tabs>
        <w:spacing w:after="120"/>
        <w:ind w:left="4820" w:hanging="4253"/>
        <w:jc w:val="both"/>
        <w:rPr>
          <w:rFonts w:asciiTheme="majorBidi" w:hAnsiTheme="majorBidi" w:cstheme="majorBidi"/>
          <w:lang w:val="fr-FR"/>
        </w:rPr>
      </w:pPr>
      <w:r>
        <w:rPr>
          <w:rFonts w:asciiTheme="majorBidi" w:hAnsiTheme="majorBidi" w:cstheme="majorBidi"/>
          <w:lang w:val="fr-FR"/>
        </w:rPr>
        <w:tab/>
      </w:r>
      <w:r w:rsidR="002C03A9" w:rsidRPr="00A93AEA">
        <w:rPr>
          <w:rFonts w:asciiTheme="majorBidi" w:hAnsiTheme="majorBidi" w:cstheme="majorBidi"/>
          <w:lang w:val="fr-FR"/>
        </w:rPr>
        <w:t xml:space="preserve">Lorsque des catadioptres sont installés en plus des catadioptres prescrits au paragraphe </w:t>
      </w:r>
      <w:r w:rsidR="002C03A9" w:rsidRPr="00971BC0">
        <w:rPr>
          <w:rFonts w:asciiTheme="majorBidi" w:hAnsiTheme="majorBidi" w:cstheme="majorBidi"/>
          <w:lang w:val="fr-FR"/>
        </w:rPr>
        <w:t>6</w:t>
      </w:r>
      <w:r w:rsidR="00971BC0" w:rsidRPr="00971BC0">
        <w:rPr>
          <w:rFonts w:asciiTheme="majorBidi" w:hAnsiTheme="majorBidi" w:cstheme="majorBidi"/>
          <w:lang w:val="fr-FR"/>
        </w:rPr>
        <w:t>.</w:t>
      </w:r>
      <w:r w:rsidR="002C03A9" w:rsidRPr="00971BC0">
        <w:rPr>
          <w:rFonts w:asciiTheme="majorBidi" w:hAnsiTheme="majorBidi" w:cstheme="majorBidi"/>
          <w:lang w:val="fr-FR"/>
        </w:rPr>
        <w:t>25</w:t>
      </w:r>
      <w:r w:rsidR="002C03A9" w:rsidRPr="00A93AEA">
        <w:rPr>
          <w:rFonts w:asciiTheme="majorBidi" w:hAnsiTheme="majorBidi" w:cstheme="majorBidi"/>
          <w:lang w:val="fr-FR"/>
        </w:rPr>
        <w:t xml:space="preserve">, ils doivent être situés à une hauteur comprise entre </w:t>
      </w:r>
      <w:r w:rsidR="002C03A9" w:rsidRPr="00971BC0">
        <w:rPr>
          <w:rFonts w:asciiTheme="majorBidi" w:hAnsiTheme="majorBidi" w:cstheme="majorBidi"/>
          <w:lang w:val="fr-FR"/>
        </w:rPr>
        <w:t>400</w:t>
      </w:r>
      <w:r w:rsidR="002C03A9" w:rsidRPr="00A93AEA">
        <w:rPr>
          <w:rFonts w:asciiTheme="majorBidi" w:hAnsiTheme="majorBidi" w:cstheme="majorBidi"/>
          <w:lang w:val="fr-FR"/>
        </w:rPr>
        <w:t xml:space="preserve"> mm et </w:t>
      </w:r>
      <w:r w:rsidR="002C03A9" w:rsidRPr="00971BC0">
        <w:rPr>
          <w:rFonts w:asciiTheme="majorBidi" w:hAnsiTheme="majorBidi" w:cstheme="majorBidi"/>
          <w:lang w:val="fr-FR"/>
        </w:rPr>
        <w:t>4</w:t>
      </w:r>
      <w:r w:rsidR="002C03A9" w:rsidRPr="00A93AEA">
        <w:rPr>
          <w:rFonts w:asciiTheme="majorBidi" w:hAnsiTheme="majorBidi" w:cstheme="majorBidi"/>
          <w:lang w:val="fr-FR"/>
        </w:rPr>
        <w:t> </w:t>
      </w:r>
      <w:r w:rsidR="002C03A9" w:rsidRPr="00971BC0">
        <w:rPr>
          <w:rFonts w:asciiTheme="majorBidi" w:hAnsiTheme="majorBidi" w:cstheme="majorBidi"/>
          <w:lang w:val="fr-FR"/>
        </w:rPr>
        <w:t>000</w:t>
      </w:r>
      <w:r w:rsidR="002C03A9" w:rsidRPr="00A93AEA">
        <w:rPr>
          <w:rFonts w:asciiTheme="majorBidi" w:hAnsiTheme="majorBidi" w:cstheme="majorBidi"/>
          <w:lang w:val="fr-FR"/>
        </w:rPr>
        <w:t> mm au-dessus du sol</w:t>
      </w:r>
      <w:r w:rsidR="00971BC0" w:rsidRPr="00971BC0">
        <w:rPr>
          <w:rFonts w:asciiTheme="majorBidi" w:hAnsiTheme="majorBidi" w:cstheme="majorBidi"/>
          <w:lang w:val="fr-FR"/>
        </w:rPr>
        <w:t>.</w:t>
      </w:r>
    </w:p>
    <w:p w14:paraId="6FF74995" w14:textId="3BFE9789" w:rsidR="002C03A9" w:rsidRPr="00A93AEA" w:rsidRDefault="002C03A9" w:rsidP="00216B71">
      <w:pPr>
        <w:pStyle w:val="SingleTxtG"/>
        <w:tabs>
          <w:tab w:val="clear" w:pos="1701"/>
          <w:tab w:val="clear" w:pos="2835"/>
          <w:tab w:val="left" w:pos="4820"/>
        </w:tabs>
        <w:suppressAutoHyphens w:val="0"/>
        <w:kinsoku/>
        <w:overflowPunct/>
        <w:autoSpaceDE/>
        <w:autoSpaceDN/>
        <w:adjustRightInd/>
        <w:snapToGrid/>
        <w:ind w:left="4820" w:right="992" w:hanging="3686"/>
        <w:rPr>
          <w:rFonts w:asciiTheme="majorBidi" w:hAnsiTheme="majorBidi" w:cstheme="majorBidi"/>
          <w:lang w:val="fr-FR"/>
        </w:rPr>
      </w:pPr>
      <w:r w:rsidRPr="00971BC0">
        <w:rPr>
          <w:rFonts w:asciiTheme="majorBidi" w:hAnsiTheme="majorBidi" w:cstheme="majorBidi"/>
          <w:lang w:val="fr-FR"/>
        </w:rPr>
        <w:t>6</w:t>
      </w:r>
      <w:r w:rsidR="00971BC0" w:rsidRPr="00971BC0">
        <w:rPr>
          <w:rFonts w:asciiTheme="majorBidi" w:hAnsiTheme="majorBidi" w:cstheme="majorBidi"/>
          <w:lang w:val="fr-FR"/>
        </w:rPr>
        <w:t>.</w:t>
      </w:r>
      <w:r w:rsidRPr="00971BC0">
        <w:rPr>
          <w:rFonts w:asciiTheme="majorBidi" w:hAnsiTheme="majorBidi" w:cstheme="majorBidi"/>
          <w:lang w:val="fr-FR"/>
        </w:rPr>
        <w:t>14</w:t>
      </w:r>
      <w:r w:rsidR="00971BC0" w:rsidRPr="00971BC0">
        <w:rPr>
          <w:rFonts w:asciiTheme="majorBidi" w:hAnsiTheme="majorBidi" w:cstheme="majorBidi"/>
          <w:lang w:val="fr-FR"/>
        </w:rPr>
        <w:t>.</w:t>
      </w:r>
      <w:r w:rsidRPr="00971BC0">
        <w:rPr>
          <w:rFonts w:asciiTheme="majorBidi" w:hAnsiTheme="majorBidi" w:cstheme="majorBidi"/>
          <w:lang w:val="fr-FR"/>
        </w:rPr>
        <w:t>4</w:t>
      </w:r>
      <w:r w:rsidR="00971BC0" w:rsidRPr="00971BC0">
        <w:rPr>
          <w:rFonts w:asciiTheme="majorBidi" w:hAnsiTheme="majorBidi" w:cstheme="majorBidi"/>
          <w:lang w:val="fr-FR"/>
        </w:rPr>
        <w:t>.</w:t>
      </w:r>
      <w:r w:rsidRPr="00971BC0">
        <w:rPr>
          <w:rFonts w:asciiTheme="majorBidi" w:hAnsiTheme="majorBidi" w:cstheme="majorBidi"/>
          <w:lang w:val="fr-FR"/>
        </w:rPr>
        <w:t>3</w:t>
      </w:r>
      <w:r w:rsidRPr="00A93AEA">
        <w:rPr>
          <w:rFonts w:asciiTheme="majorBidi" w:hAnsiTheme="majorBidi" w:cstheme="majorBidi"/>
          <w:lang w:val="fr-FR"/>
        </w:rPr>
        <w:tab/>
        <w:t>En longueur</w:t>
      </w:r>
      <w:r w:rsidR="00D57D1D">
        <w:rPr>
          <w:rFonts w:asciiTheme="majorBidi" w:hAnsiTheme="majorBidi" w:cstheme="majorBidi"/>
          <w:lang w:val="fr-FR"/>
        </w:rPr>
        <w:t> :</w:t>
      </w:r>
      <w:r w:rsidRPr="00A93AEA">
        <w:rPr>
          <w:rFonts w:asciiTheme="majorBidi" w:hAnsiTheme="majorBidi" w:cstheme="majorBidi"/>
          <w:lang w:val="fr-FR"/>
        </w:rPr>
        <w:tab/>
        <w:t>Aucune prescription particulière</w:t>
      </w:r>
      <w:r w:rsidR="00971BC0" w:rsidRPr="00971BC0">
        <w:rPr>
          <w:rFonts w:asciiTheme="majorBidi" w:hAnsiTheme="majorBidi" w:cstheme="majorBidi"/>
          <w:lang w:val="fr-FR"/>
        </w:rPr>
        <w:t>.</w:t>
      </w:r>
    </w:p>
    <w:p w14:paraId="7CCEBB82" w14:textId="5DD42960" w:rsidR="002C03A9" w:rsidRPr="00A93AEA" w:rsidRDefault="002C03A9" w:rsidP="00216B71">
      <w:pPr>
        <w:pStyle w:val="SingleTxtG"/>
        <w:tabs>
          <w:tab w:val="clear" w:pos="1701"/>
          <w:tab w:val="clear" w:pos="2835"/>
          <w:tab w:val="left" w:pos="4820"/>
        </w:tabs>
        <w:suppressAutoHyphens w:val="0"/>
        <w:kinsoku/>
        <w:overflowPunct/>
        <w:autoSpaceDE/>
        <w:autoSpaceDN/>
        <w:adjustRightInd/>
        <w:snapToGrid/>
        <w:ind w:left="4820" w:right="992" w:hanging="3686"/>
        <w:rPr>
          <w:rFonts w:asciiTheme="majorBidi" w:hAnsiTheme="majorBidi" w:cstheme="majorBidi"/>
          <w:lang w:val="fr-FR"/>
        </w:rPr>
      </w:pPr>
      <w:r w:rsidRPr="00971BC0">
        <w:rPr>
          <w:rFonts w:asciiTheme="majorBidi" w:hAnsiTheme="majorBidi" w:cstheme="majorBidi"/>
          <w:lang w:val="fr-FR"/>
        </w:rPr>
        <w:t>6</w:t>
      </w:r>
      <w:r w:rsidR="00971BC0" w:rsidRPr="00971BC0">
        <w:rPr>
          <w:rFonts w:asciiTheme="majorBidi" w:hAnsiTheme="majorBidi" w:cstheme="majorBidi"/>
          <w:lang w:val="fr-FR"/>
        </w:rPr>
        <w:t>.</w:t>
      </w:r>
      <w:r w:rsidRPr="00971BC0">
        <w:rPr>
          <w:rFonts w:asciiTheme="majorBidi" w:hAnsiTheme="majorBidi" w:cstheme="majorBidi"/>
          <w:lang w:val="fr-FR"/>
        </w:rPr>
        <w:t>14</w:t>
      </w:r>
      <w:r w:rsidR="00971BC0" w:rsidRPr="00971BC0">
        <w:rPr>
          <w:rFonts w:asciiTheme="majorBidi" w:hAnsiTheme="majorBidi" w:cstheme="majorBidi"/>
          <w:lang w:val="fr-FR"/>
        </w:rPr>
        <w:t>.</w:t>
      </w:r>
      <w:r w:rsidRPr="00971BC0">
        <w:rPr>
          <w:rFonts w:asciiTheme="majorBidi" w:hAnsiTheme="majorBidi" w:cstheme="majorBidi"/>
          <w:lang w:val="fr-FR"/>
        </w:rPr>
        <w:t>5</w:t>
      </w:r>
      <w:r w:rsidRPr="00A93AEA">
        <w:rPr>
          <w:rFonts w:asciiTheme="majorBidi" w:hAnsiTheme="majorBidi" w:cstheme="majorBidi"/>
          <w:lang w:val="fr-FR"/>
        </w:rPr>
        <w:tab/>
        <w:t>Visibilité géométrique</w:t>
      </w:r>
      <w:r w:rsidR="00D57D1D">
        <w:rPr>
          <w:rFonts w:asciiTheme="majorBidi" w:hAnsiTheme="majorBidi" w:cstheme="majorBidi"/>
          <w:lang w:val="fr-FR"/>
        </w:rPr>
        <w:t> :</w:t>
      </w:r>
      <w:r w:rsidRPr="00A93AEA">
        <w:rPr>
          <w:rFonts w:asciiTheme="majorBidi" w:hAnsiTheme="majorBidi" w:cstheme="majorBidi"/>
          <w:lang w:val="fr-FR"/>
        </w:rPr>
        <w:tab/>
      </w:r>
      <w:r w:rsidRPr="00DC130A">
        <w:rPr>
          <w:rFonts w:asciiTheme="majorBidi" w:hAnsiTheme="majorBidi" w:cstheme="majorBidi"/>
          <w:lang w:val="fr-FR"/>
        </w:rPr>
        <w:t>La paire unique ou la combinaison de l</w:t>
      </w:r>
      <w:r w:rsidR="00D57D1D">
        <w:rPr>
          <w:rFonts w:asciiTheme="majorBidi" w:hAnsiTheme="majorBidi" w:cstheme="majorBidi"/>
          <w:lang w:val="fr-FR"/>
        </w:rPr>
        <w:t>’</w:t>
      </w:r>
      <w:r w:rsidRPr="00DC130A">
        <w:rPr>
          <w:rFonts w:asciiTheme="majorBidi" w:hAnsiTheme="majorBidi" w:cstheme="majorBidi"/>
          <w:lang w:val="fr-FR"/>
        </w:rPr>
        <w:t>ensemble des paires de catadioptres arrière doit satisfaire aux prescriptions suivantes</w:t>
      </w:r>
      <w:r w:rsidR="00D57D1D">
        <w:rPr>
          <w:rFonts w:asciiTheme="majorBidi" w:hAnsiTheme="majorBidi" w:cstheme="majorBidi"/>
          <w:lang w:val="fr-FR"/>
        </w:rPr>
        <w:t> :</w:t>
      </w:r>
    </w:p>
    <w:p w14:paraId="21FC5719" w14:textId="63752AA0" w:rsidR="002C03A9" w:rsidRPr="00A93AEA" w:rsidRDefault="002E27F4" w:rsidP="00216B71">
      <w:pPr>
        <w:tabs>
          <w:tab w:val="left" w:pos="4820"/>
        </w:tabs>
        <w:spacing w:after="120"/>
        <w:ind w:left="4820" w:hanging="4253"/>
        <w:jc w:val="both"/>
        <w:rPr>
          <w:rFonts w:asciiTheme="majorBidi" w:hAnsiTheme="majorBidi" w:cstheme="majorBidi"/>
          <w:lang w:val="fr-FR"/>
        </w:rPr>
      </w:pPr>
      <w:r>
        <w:rPr>
          <w:rFonts w:asciiTheme="majorBidi" w:hAnsiTheme="majorBidi" w:cstheme="majorBidi"/>
          <w:lang w:val="fr-FR"/>
        </w:rPr>
        <w:tab/>
      </w:r>
      <w:r w:rsidR="002C03A9" w:rsidRPr="00A93AEA">
        <w:rPr>
          <w:rFonts w:asciiTheme="majorBidi" w:hAnsiTheme="majorBidi" w:cstheme="majorBidi"/>
          <w:lang w:val="fr-FR"/>
        </w:rPr>
        <w:t>Angles horizontaux</w:t>
      </w:r>
      <w:r w:rsidR="00D57D1D">
        <w:rPr>
          <w:rFonts w:asciiTheme="majorBidi" w:hAnsiTheme="majorBidi" w:cstheme="majorBidi"/>
          <w:lang w:val="fr-FR"/>
        </w:rPr>
        <w:t> :</w:t>
      </w:r>
      <w:r w:rsidR="002C03A9" w:rsidRPr="00A93AEA">
        <w:rPr>
          <w:rFonts w:asciiTheme="majorBidi" w:hAnsiTheme="majorBidi" w:cstheme="majorBidi"/>
          <w:lang w:val="fr-FR"/>
        </w:rPr>
        <w:t xml:space="preserve"> </w:t>
      </w:r>
      <w:r w:rsidR="002C03A9" w:rsidRPr="00971BC0">
        <w:rPr>
          <w:rFonts w:asciiTheme="majorBidi" w:hAnsiTheme="majorBidi" w:cstheme="majorBidi"/>
          <w:lang w:val="fr-FR"/>
        </w:rPr>
        <w:t>30</w:t>
      </w:r>
      <w:r w:rsidR="002C03A9" w:rsidRPr="00A93AEA">
        <w:rPr>
          <w:rFonts w:asciiTheme="majorBidi" w:hAnsiTheme="majorBidi" w:cstheme="majorBidi"/>
          <w:lang w:val="fr-FR"/>
        </w:rPr>
        <w:t>° vers l</w:t>
      </w:r>
      <w:r w:rsidR="00D57D1D">
        <w:rPr>
          <w:rFonts w:asciiTheme="majorBidi" w:hAnsiTheme="majorBidi" w:cstheme="majorBidi"/>
          <w:lang w:val="fr-FR"/>
        </w:rPr>
        <w:t>’</w:t>
      </w:r>
      <w:r w:rsidR="002C03A9" w:rsidRPr="00A93AEA">
        <w:rPr>
          <w:rFonts w:asciiTheme="majorBidi" w:hAnsiTheme="majorBidi" w:cstheme="majorBidi"/>
          <w:lang w:val="fr-FR"/>
        </w:rPr>
        <w:t>intérieur et vers l</w:t>
      </w:r>
      <w:r w:rsidR="00D57D1D">
        <w:rPr>
          <w:rFonts w:asciiTheme="majorBidi" w:hAnsiTheme="majorBidi" w:cstheme="majorBidi"/>
          <w:lang w:val="fr-FR"/>
        </w:rPr>
        <w:t>’</w:t>
      </w:r>
      <w:r w:rsidR="002C03A9" w:rsidRPr="00A93AEA">
        <w:rPr>
          <w:rFonts w:asciiTheme="majorBidi" w:hAnsiTheme="majorBidi" w:cstheme="majorBidi"/>
          <w:lang w:val="fr-FR"/>
        </w:rPr>
        <w:t>extérieur</w:t>
      </w:r>
      <w:r w:rsidR="00971BC0" w:rsidRPr="00971BC0">
        <w:rPr>
          <w:rFonts w:asciiTheme="majorBidi" w:hAnsiTheme="majorBidi" w:cstheme="majorBidi"/>
          <w:lang w:val="fr-FR"/>
        </w:rPr>
        <w:t>.</w:t>
      </w:r>
    </w:p>
    <w:p w14:paraId="68A63112" w14:textId="3B522CC8" w:rsidR="002C03A9" w:rsidRPr="00A93AEA" w:rsidRDefault="002E27F4" w:rsidP="00216B71">
      <w:pPr>
        <w:tabs>
          <w:tab w:val="left" w:pos="4820"/>
        </w:tabs>
        <w:spacing w:after="120"/>
        <w:ind w:left="4820" w:hanging="4253"/>
        <w:jc w:val="both"/>
        <w:rPr>
          <w:rFonts w:asciiTheme="majorBidi" w:hAnsiTheme="majorBidi" w:cstheme="majorBidi"/>
          <w:lang w:val="fr-FR"/>
        </w:rPr>
      </w:pPr>
      <w:r>
        <w:rPr>
          <w:rFonts w:asciiTheme="majorBidi" w:hAnsiTheme="majorBidi" w:cstheme="majorBidi"/>
          <w:lang w:val="fr-FR"/>
        </w:rPr>
        <w:tab/>
      </w:r>
      <w:r w:rsidR="002C03A9" w:rsidRPr="00A93AEA">
        <w:rPr>
          <w:rFonts w:asciiTheme="majorBidi" w:hAnsiTheme="majorBidi" w:cstheme="majorBidi"/>
          <w:lang w:val="fr-FR"/>
        </w:rPr>
        <w:t>Angles verticaux</w:t>
      </w:r>
      <w:r w:rsidR="00D57D1D">
        <w:rPr>
          <w:rFonts w:asciiTheme="majorBidi" w:hAnsiTheme="majorBidi" w:cstheme="majorBidi"/>
          <w:lang w:val="fr-FR"/>
        </w:rPr>
        <w:t> :</w:t>
      </w:r>
      <w:r w:rsidR="002C03A9" w:rsidRPr="00A93AEA">
        <w:rPr>
          <w:rFonts w:asciiTheme="majorBidi" w:hAnsiTheme="majorBidi" w:cstheme="majorBidi"/>
          <w:lang w:val="fr-FR"/>
        </w:rPr>
        <w:t xml:space="preserve"> </w:t>
      </w:r>
      <w:r w:rsidR="002C03A9" w:rsidRPr="00971BC0">
        <w:rPr>
          <w:rFonts w:asciiTheme="majorBidi" w:hAnsiTheme="majorBidi" w:cstheme="majorBidi"/>
          <w:lang w:val="fr-FR"/>
        </w:rPr>
        <w:t>15</w:t>
      </w:r>
      <w:r w:rsidR="002C03A9" w:rsidRPr="00A93AEA">
        <w:rPr>
          <w:rFonts w:asciiTheme="majorBidi" w:hAnsiTheme="majorBidi" w:cstheme="majorBidi"/>
          <w:lang w:val="fr-FR"/>
        </w:rPr>
        <w:t>° au-dessus et au-dessous de l</w:t>
      </w:r>
      <w:r w:rsidR="00D57D1D">
        <w:rPr>
          <w:rFonts w:asciiTheme="majorBidi" w:hAnsiTheme="majorBidi" w:cstheme="majorBidi"/>
          <w:lang w:val="fr-FR"/>
        </w:rPr>
        <w:t>’</w:t>
      </w:r>
      <w:r w:rsidR="002C03A9" w:rsidRPr="00A93AEA">
        <w:rPr>
          <w:rFonts w:asciiTheme="majorBidi" w:hAnsiTheme="majorBidi" w:cstheme="majorBidi"/>
          <w:lang w:val="fr-FR"/>
        </w:rPr>
        <w:t>horizontale</w:t>
      </w:r>
      <w:r w:rsidR="00971BC0" w:rsidRPr="00971BC0">
        <w:rPr>
          <w:rFonts w:asciiTheme="majorBidi" w:hAnsiTheme="majorBidi" w:cstheme="majorBidi"/>
          <w:lang w:val="fr-FR"/>
        </w:rPr>
        <w:t>.</w:t>
      </w:r>
      <w:r w:rsidR="002C03A9" w:rsidRPr="00A93AEA">
        <w:rPr>
          <w:rFonts w:asciiTheme="majorBidi" w:hAnsiTheme="majorBidi" w:cstheme="majorBidi"/>
          <w:lang w:val="fr-FR"/>
        </w:rPr>
        <w:t xml:space="preserve"> L</w:t>
      </w:r>
      <w:r w:rsidR="00D57D1D">
        <w:rPr>
          <w:rFonts w:asciiTheme="majorBidi" w:hAnsiTheme="majorBidi" w:cstheme="majorBidi"/>
          <w:lang w:val="fr-FR"/>
        </w:rPr>
        <w:t>’</w:t>
      </w:r>
      <w:r w:rsidR="002C03A9" w:rsidRPr="00A93AEA">
        <w:rPr>
          <w:rFonts w:asciiTheme="majorBidi" w:hAnsiTheme="majorBidi" w:cstheme="majorBidi"/>
          <w:lang w:val="fr-FR"/>
        </w:rPr>
        <w:t>angle vertical au-dessous de l</w:t>
      </w:r>
      <w:r w:rsidR="00D57D1D">
        <w:rPr>
          <w:rFonts w:asciiTheme="majorBidi" w:hAnsiTheme="majorBidi" w:cstheme="majorBidi"/>
          <w:lang w:val="fr-FR"/>
        </w:rPr>
        <w:t>’</w:t>
      </w:r>
      <w:r w:rsidR="002C03A9" w:rsidRPr="00A93AEA">
        <w:rPr>
          <w:rFonts w:asciiTheme="majorBidi" w:hAnsiTheme="majorBidi" w:cstheme="majorBidi"/>
          <w:lang w:val="fr-FR"/>
        </w:rPr>
        <w:t xml:space="preserve">horizontale peut être ramené à </w:t>
      </w:r>
      <w:r w:rsidR="002C03A9" w:rsidRPr="00971BC0">
        <w:rPr>
          <w:rFonts w:asciiTheme="majorBidi" w:hAnsiTheme="majorBidi" w:cstheme="majorBidi"/>
          <w:lang w:val="fr-FR"/>
        </w:rPr>
        <w:t>5</w:t>
      </w:r>
      <w:r w:rsidR="002C03A9" w:rsidRPr="00A93AEA">
        <w:rPr>
          <w:rFonts w:asciiTheme="majorBidi" w:hAnsiTheme="majorBidi" w:cstheme="majorBidi"/>
          <w:lang w:val="fr-FR"/>
        </w:rPr>
        <w:t xml:space="preserve">° si la hauteur du catadioptre est inférieure à </w:t>
      </w:r>
      <w:r w:rsidR="002C03A9" w:rsidRPr="00971BC0">
        <w:rPr>
          <w:rFonts w:asciiTheme="majorBidi" w:hAnsiTheme="majorBidi" w:cstheme="majorBidi"/>
          <w:lang w:val="fr-FR"/>
        </w:rPr>
        <w:t>750</w:t>
      </w:r>
      <w:r w:rsidR="002C03A9" w:rsidRPr="00A93AEA">
        <w:rPr>
          <w:rFonts w:asciiTheme="majorBidi" w:hAnsiTheme="majorBidi" w:cstheme="majorBidi"/>
          <w:lang w:val="fr-FR"/>
        </w:rPr>
        <w:t> mm</w:t>
      </w:r>
      <w:r w:rsidR="00971BC0" w:rsidRPr="00971BC0">
        <w:rPr>
          <w:rFonts w:asciiTheme="majorBidi" w:hAnsiTheme="majorBidi" w:cstheme="majorBidi"/>
          <w:lang w:val="fr-FR"/>
        </w:rPr>
        <w:t>.</w:t>
      </w:r>
    </w:p>
    <w:p w14:paraId="4AB57B52" w14:textId="2AD270E8" w:rsidR="002C03A9" w:rsidRPr="00A93AEA" w:rsidRDefault="002C03A9" w:rsidP="00216B71">
      <w:pPr>
        <w:pStyle w:val="SingleTxtG"/>
        <w:tabs>
          <w:tab w:val="clear" w:pos="1701"/>
          <w:tab w:val="clear" w:pos="2835"/>
          <w:tab w:val="left" w:pos="4820"/>
        </w:tabs>
        <w:suppressAutoHyphens w:val="0"/>
        <w:kinsoku/>
        <w:overflowPunct/>
        <w:autoSpaceDE/>
        <w:autoSpaceDN/>
        <w:adjustRightInd/>
        <w:snapToGrid/>
        <w:ind w:left="4820" w:right="992" w:hanging="3686"/>
        <w:rPr>
          <w:rFonts w:asciiTheme="majorBidi" w:hAnsiTheme="majorBidi" w:cstheme="majorBidi"/>
          <w:lang w:val="fr-FR"/>
        </w:rPr>
      </w:pPr>
      <w:r w:rsidRPr="00971BC0">
        <w:rPr>
          <w:rFonts w:asciiTheme="majorBidi" w:hAnsiTheme="majorBidi" w:cstheme="majorBidi"/>
          <w:lang w:val="fr-FR"/>
        </w:rPr>
        <w:t>6</w:t>
      </w:r>
      <w:r w:rsidR="00971BC0" w:rsidRPr="00971BC0">
        <w:rPr>
          <w:rFonts w:asciiTheme="majorBidi" w:hAnsiTheme="majorBidi" w:cstheme="majorBidi"/>
          <w:lang w:val="fr-FR"/>
        </w:rPr>
        <w:t>.</w:t>
      </w:r>
      <w:r w:rsidRPr="00971BC0">
        <w:rPr>
          <w:rFonts w:asciiTheme="majorBidi" w:hAnsiTheme="majorBidi" w:cstheme="majorBidi"/>
          <w:lang w:val="fr-FR"/>
        </w:rPr>
        <w:t>14</w:t>
      </w:r>
      <w:r w:rsidR="00971BC0" w:rsidRPr="00971BC0">
        <w:rPr>
          <w:rFonts w:asciiTheme="majorBidi" w:hAnsiTheme="majorBidi" w:cstheme="majorBidi"/>
          <w:lang w:val="fr-FR"/>
        </w:rPr>
        <w:t>.</w:t>
      </w:r>
      <w:r w:rsidRPr="00971BC0">
        <w:rPr>
          <w:rFonts w:asciiTheme="majorBidi" w:hAnsiTheme="majorBidi" w:cstheme="majorBidi"/>
          <w:lang w:val="fr-FR"/>
        </w:rPr>
        <w:t>6</w:t>
      </w:r>
      <w:r w:rsidRPr="00A93AEA">
        <w:rPr>
          <w:rFonts w:asciiTheme="majorBidi" w:hAnsiTheme="majorBidi" w:cstheme="majorBidi"/>
          <w:lang w:val="fr-FR"/>
        </w:rPr>
        <w:tab/>
        <w:t>Orientation</w:t>
      </w:r>
      <w:r w:rsidR="00D57D1D">
        <w:rPr>
          <w:rFonts w:asciiTheme="majorBidi" w:hAnsiTheme="majorBidi" w:cstheme="majorBidi"/>
          <w:lang w:val="fr-FR"/>
        </w:rPr>
        <w:t> :</w:t>
      </w:r>
      <w:r w:rsidRPr="00A93AEA">
        <w:rPr>
          <w:rFonts w:asciiTheme="majorBidi" w:hAnsiTheme="majorBidi" w:cstheme="majorBidi"/>
          <w:lang w:val="fr-FR"/>
        </w:rPr>
        <w:tab/>
        <w:t>Vers l</w:t>
      </w:r>
      <w:r w:rsidR="00D57D1D">
        <w:rPr>
          <w:rFonts w:asciiTheme="majorBidi" w:hAnsiTheme="majorBidi" w:cstheme="majorBidi"/>
          <w:lang w:val="fr-FR"/>
        </w:rPr>
        <w:t>’</w:t>
      </w:r>
      <w:r w:rsidRPr="00A93AEA">
        <w:rPr>
          <w:rFonts w:asciiTheme="majorBidi" w:hAnsiTheme="majorBidi" w:cstheme="majorBidi"/>
          <w:lang w:val="fr-FR"/>
        </w:rPr>
        <w:t>arrière</w:t>
      </w:r>
      <w:r w:rsidR="00971BC0" w:rsidRPr="00971BC0">
        <w:rPr>
          <w:rFonts w:asciiTheme="majorBidi" w:hAnsiTheme="majorBidi" w:cstheme="majorBidi"/>
          <w:lang w:val="fr-FR"/>
        </w:rPr>
        <w:t>.</w:t>
      </w:r>
    </w:p>
    <w:p w14:paraId="2F48D554" w14:textId="7E1086F0" w:rsidR="002C03A9" w:rsidRPr="00A93AEA" w:rsidRDefault="002C03A9" w:rsidP="00216B71">
      <w:pPr>
        <w:pStyle w:val="SingleTxtG"/>
        <w:tabs>
          <w:tab w:val="clear" w:pos="1701"/>
          <w:tab w:val="clear" w:pos="2835"/>
          <w:tab w:val="left" w:pos="4820"/>
        </w:tabs>
        <w:suppressAutoHyphens w:val="0"/>
        <w:kinsoku/>
        <w:overflowPunct/>
        <w:autoSpaceDE/>
        <w:autoSpaceDN/>
        <w:adjustRightInd/>
        <w:snapToGrid/>
        <w:ind w:left="4820" w:right="992" w:hanging="3686"/>
        <w:rPr>
          <w:rFonts w:asciiTheme="majorBidi" w:hAnsiTheme="majorBidi" w:cstheme="majorBidi"/>
          <w:lang w:val="fr-FR"/>
        </w:rPr>
      </w:pPr>
      <w:r w:rsidRPr="00971BC0">
        <w:rPr>
          <w:rFonts w:asciiTheme="majorBidi" w:hAnsiTheme="majorBidi" w:cstheme="majorBidi"/>
          <w:lang w:val="fr-FR"/>
        </w:rPr>
        <w:t>6</w:t>
      </w:r>
      <w:r w:rsidR="00971BC0" w:rsidRPr="00971BC0">
        <w:rPr>
          <w:rFonts w:asciiTheme="majorBidi" w:hAnsiTheme="majorBidi" w:cstheme="majorBidi"/>
          <w:lang w:val="fr-FR"/>
        </w:rPr>
        <w:t>.</w:t>
      </w:r>
      <w:r w:rsidRPr="00971BC0">
        <w:rPr>
          <w:rFonts w:asciiTheme="majorBidi" w:hAnsiTheme="majorBidi" w:cstheme="majorBidi"/>
          <w:lang w:val="fr-FR"/>
        </w:rPr>
        <w:t>14</w:t>
      </w:r>
      <w:r w:rsidR="00971BC0" w:rsidRPr="00971BC0">
        <w:rPr>
          <w:rFonts w:asciiTheme="majorBidi" w:hAnsiTheme="majorBidi" w:cstheme="majorBidi"/>
          <w:lang w:val="fr-FR"/>
        </w:rPr>
        <w:t>.</w:t>
      </w:r>
      <w:r w:rsidRPr="00971BC0">
        <w:rPr>
          <w:rFonts w:asciiTheme="majorBidi" w:hAnsiTheme="majorBidi" w:cstheme="majorBidi"/>
          <w:lang w:val="fr-FR"/>
        </w:rPr>
        <w:t>7</w:t>
      </w:r>
      <w:r w:rsidRPr="00A93AEA">
        <w:rPr>
          <w:rFonts w:asciiTheme="majorBidi" w:hAnsiTheme="majorBidi" w:cstheme="majorBidi"/>
          <w:lang w:val="fr-FR"/>
        </w:rPr>
        <w:tab/>
        <w:t>Autres prescriptions</w:t>
      </w:r>
      <w:r w:rsidR="00D57D1D">
        <w:rPr>
          <w:rFonts w:asciiTheme="majorBidi" w:hAnsiTheme="majorBidi" w:cstheme="majorBidi"/>
          <w:lang w:val="fr-FR"/>
        </w:rPr>
        <w:t> :</w:t>
      </w:r>
      <w:r w:rsidRPr="00A93AEA">
        <w:rPr>
          <w:rFonts w:asciiTheme="majorBidi" w:hAnsiTheme="majorBidi" w:cstheme="majorBidi"/>
          <w:lang w:val="fr-FR"/>
        </w:rPr>
        <w:tab/>
        <w:t>La plage éclairante du catadioptre peut avoir des parties communes avec celle de tout autre feu arrière</w:t>
      </w:r>
      <w:r w:rsidR="00971BC0" w:rsidRPr="00971BC0">
        <w:rPr>
          <w:rFonts w:asciiTheme="majorBidi" w:hAnsiTheme="majorBidi" w:cstheme="majorBidi"/>
          <w:lang w:val="fr-FR"/>
        </w:rPr>
        <w:t>.</w:t>
      </w:r>
      <w:r w:rsidRPr="00A93AEA">
        <w:rPr>
          <w:rFonts w:asciiTheme="majorBidi" w:hAnsiTheme="majorBidi" w:cstheme="majorBidi"/>
          <w:lang w:val="fr-FR"/>
        </w:rPr>
        <w:t> »</w:t>
      </w:r>
      <w:r w:rsidR="00971BC0" w:rsidRPr="00971BC0">
        <w:rPr>
          <w:rFonts w:asciiTheme="majorBidi" w:hAnsiTheme="majorBidi" w:cstheme="majorBidi"/>
          <w:lang w:val="fr-FR"/>
        </w:rPr>
        <w:t>.</w:t>
      </w:r>
    </w:p>
    <w:p w14:paraId="182CB782" w14:textId="56C74E3B" w:rsidR="002C03A9" w:rsidRPr="00A93AEA" w:rsidRDefault="002C03A9" w:rsidP="00216B71">
      <w:pPr>
        <w:pStyle w:val="SingleTxtG"/>
        <w:suppressAutoHyphens w:val="0"/>
        <w:kinsoku/>
        <w:overflowPunct/>
        <w:autoSpaceDE/>
        <w:autoSpaceDN/>
        <w:adjustRightInd/>
        <w:snapToGrid/>
        <w:ind w:left="2268" w:right="992" w:hanging="1134"/>
        <w:rPr>
          <w:rFonts w:asciiTheme="majorBidi" w:hAnsiTheme="majorBidi" w:cstheme="majorBidi"/>
          <w:lang w:val="fr-FR"/>
        </w:rPr>
      </w:pPr>
      <w:r w:rsidRPr="00971BC0">
        <w:rPr>
          <w:rFonts w:asciiTheme="majorBidi" w:hAnsiTheme="majorBidi" w:cstheme="majorBidi"/>
          <w:i/>
          <w:iCs/>
          <w:lang w:val="fr-FR"/>
        </w:rPr>
        <w:t>Paragraphe 6</w:t>
      </w:r>
      <w:r w:rsidR="00971BC0" w:rsidRPr="00971BC0">
        <w:rPr>
          <w:rFonts w:asciiTheme="majorBidi" w:hAnsiTheme="majorBidi" w:cstheme="majorBidi"/>
          <w:i/>
          <w:iCs/>
          <w:lang w:val="fr-FR"/>
        </w:rPr>
        <w:t>.</w:t>
      </w:r>
      <w:r w:rsidRPr="00971BC0">
        <w:rPr>
          <w:rFonts w:asciiTheme="majorBidi" w:hAnsiTheme="majorBidi" w:cstheme="majorBidi"/>
          <w:i/>
          <w:iCs/>
          <w:lang w:val="fr-FR"/>
        </w:rPr>
        <w:t>15</w:t>
      </w:r>
      <w:r w:rsidR="00971BC0" w:rsidRPr="00971BC0">
        <w:rPr>
          <w:rFonts w:asciiTheme="majorBidi" w:hAnsiTheme="majorBidi" w:cstheme="majorBidi"/>
          <w:i/>
          <w:iCs/>
          <w:lang w:val="fr-FR"/>
        </w:rPr>
        <w:t>.</w:t>
      </w:r>
      <w:r w:rsidRPr="00971BC0">
        <w:rPr>
          <w:rFonts w:asciiTheme="majorBidi" w:hAnsiTheme="majorBidi" w:cstheme="majorBidi"/>
          <w:i/>
          <w:iCs/>
          <w:lang w:val="fr-FR"/>
        </w:rPr>
        <w:t>1</w:t>
      </w:r>
      <w:r w:rsidRPr="00A93AEA">
        <w:rPr>
          <w:rFonts w:asciiTheme="majorBidi" w:hAnsiTheme="majorBidi" w:cstheme="majorBidi"/>
          <w:lang w:val="fr-FR"/>
        </w:rPr>
        <w:t>, lire</w:t>
      </w:r>
      <w:r w:rsidR="00D57D1D">
        <w:rPr>
          <w:rFonts w:asciiTheme="majorBidi" w:hAnsiTheme="majorBidi" w:cstheme="majorBidi"/>
          <w:lang w:val="fr-FR"/>
        </w:rPr>
        <w:t> :</w:t>
      </w:r>
    </w:p>
    <w:p w14:paraId="4495680B" w14:textId="5F31864E" w:rsidR="002C03A9" w:rsidRPr="00A93AEA" w:rsidRDefault="001B1B8E" w:rsidP="00216B71">
      <w:pPr>
        <w:pStyle w:val="SingleTxtG"/>
        <w:tabs>
          <w:tab w:val="clear" w:pos="1701"/>
          <w:tab w:val="clear" w:pos="2835"/>
          <w:tab w:val="left" w:pos="4820"/>
        </w:tabs>
        <w:suppressAutoHyphens w:val="0"/>
        <w:kinsoku/>
        <w:overflowPunct/>
        <w:autoSpaceDE/>
        <w:autoSpaceDN/>
        <w:adjustRightInd/>
        <w:snapToGrid/>
        <w:ind w:left="4820" w:right="992" w:hanging="3686"/>
        <w:rPr>
          <w:rFonts w:asciiTheme="majorBidi" w:hAnsiTheme="majorBidi" w:cstheme="majorBidi"/>
          <w:lang w:val="fr-FR"/>
        </w:rPr>
      </w:pPr>
      <w:r>
        <w:rPr>
          <w:rFonts w:asciiTheme="majorBidi" w:hAnsiTheme="majorBidi" w:cstheme="majorBidi"/>
          <w:lang w:val="fr-FR"/>
        </w:rPr>
        <w:t>« </w:t>
      </w:r>
      <w:r w:rsidR="002C03A9" w:rsidRPr="00971BC0">
        <w:rPr>
          <w:rFonts w:asciiTheme="majorBidi" w:hAnsiTheme="majorBidi" w:cstheme="majorBidi"/>
          <w:lang w:val="fr-FR"/>
        </w:rPr>
        <w:t>6</w:t>
      </w:r>
      <w:r w:rsidR="00971BC0" w:rsidRPr="00971BC0">
        <w:rPr>
          <w:rFonts w:asciiTheme="majorBidi" w:hAnsiTheme="majorBidi" w:cstheme="majorBidi"/>
          <w:lang w:val="fr-FR"/>
        </w:rPr>
        <w:t>.</w:t>
      </w:r>
      <w:r w:rsidR="002C03A9" w:rsidRPr="00971BC0">
        <w:rPr>
          <w:rFonts w:asciiTheme="majorBidi" w:hAnsiTheme="majorBidi" w:cstheme="majorBidi"/>
          <w:lang w:val="fr-FR"/>
        </w:rPr>
        <w:t>15</w:t>
      </w:r>
      <w:r w:rsidR="00971BC0" w:rsidRPr="00971BC0">
        <w:rPr>
          <w:rFonts w:asciiTheme="majorBidi" w:hAnsiTheme="majorBidi" w:cstheme="majorBidi"/>
          <w:lang w:val="fr-FR"/>
        </w:rPr>
        <w:t>.</w:t>
      </w:r>
      <w:r w:rsidR="002C03A9" w:rsidRPr="00971BC0">
        <w:rPr>
          <w:rFonts w:asciiTheme="majorBidi" w:hAnsiTheme="majorBidi" w:cstheme="majorBidi"/>
          <w:lang w:val="fr-FR"/>
        </w:rPr>
        <w:t>1</w:t>
      </w:r>
      <w:r w:rsidR="002C03A9" w:rsidRPr="00A93AEA">
        <w:rPr>
          <w:rFonts w:asciiTheme="majorBidi" w:hAnsiTheme="majorBidi" w:cstheme="majorBidi"/>
          <w:lang w:val="fr-FR"/>
        </w:rPr>
        <w:tab/>
        <w:t>Présence</w:t>
      </w:r>
      <w:r w:rsidR="00D57D1D">
        <w:rPr>
          <w:rFonts w:asciiTheme="majorBidi" w:hAnsiTheme="majorBidi" w:cstheme="majorBidi"/>
          <w:lang w:val="fr-FR"/>
        </w:rPr>
        <w:t> :</w:t>
      </w:r>
      <w:r w:rsidR="002C03A9" w:rsidRPr="00A93AEA">
        <w:rPr>
          <w:rFonts w:asciiTheme="majorBidi" w:hAnsiTheme="majorBidi" w:cstheme="majorBidi"/>
          <w:lang w:val="fr-FR"/>
        </w:rPr>
        <w:tab/>
        <w:t xml:space="preserve">Obligatoire sur tous les véhicules dont la longueur dépasse </w:t>
      </w:r>
      <w:r w:rsidR="002C03A9" w:rsidRPr="00971BC0">
        <w:rPr>
          <w:rFonts w:asciiTheme="majorBidi" w:hAnsiTheme="majorBidi" w:cstheme="majorBidi"/>
          <w:lang w:val="fr-FR"/>
        </w:rPr>
        <w:t>4</w:t>
      </w:r>
      <w:r w:rsidR="002C03A9" w:rsidRPr="00A93AEA">
        <w:rPr>
          <w:rFonts w:asciiTheme="majorBidi" w:hAnsiTheme="majorBidi" w:cstheme="majorBidi"/>
          <w:lang w:val="fr-FR"/>
        </w:rPr>
        <w:t>,</w:t>
      </w:r>
      <w:r w:rsidR="002C03A9" w:rsidRPr="00971BC0">
        <w:rPr>
          <w:rFonts w:asciiTheme="majorBidi" w:hAnsiTheme="majorBidi" w:cstheme="majorBidi"/>
          <w:lang w:val="fr-FR"/>
        </w:rPr>
        <w:t>6</w:t>
      </w:r>
      <w:r w:rsidR="002C03A9" w:rsidRPr="00A93AEA">
        <w:rPr>
          <w:rFonts w:asciiTheme="majorBidi" w:hAnsiTheme="majorBidi" w:cstheme="majorBidi"/>
          <w:lang w:val="fr-FR"/>
        </w:rPr>
        <w:t> m</w:t>
      </w:r>
      <w:r w:rsidR="00971BC0" w:rsidRPr="00971BC0">
        <w:rPr>
          <w:rFonts w:asciiTheme="majorBidi" w:hAnsiTheme="majorBidi" w:cstheme="majorBidi"/>
          <w:lang w:val="fr-FR"/>
        </w:rPr>
        <w:t>.</w:t>
      </w:r>
      <w:r w:rsidR="002C03A9" w:rsidRPr="00A93AEA">
        <w:rPr>
          <w:rFonts w:asciiTheme="majorBidi" w:hAnsiTheme="majorBidi" w:cstheme="majorBidi"/>
          <w:lang w:val="fr-FR"/>
        </w:rPr>
        <w:t xml:space="preserve"> Facultative sur tous les autres véhicules</w:t>
      </w:r>
      <w:r w:rsidR="00971BC0" w:rsidRPr="00971BC0">
        <w:rPr>
          <w:rFonts w:asciiTheme="majorBidi" w:hAnsiTheme="majorBidi" w:cstheme="majorBidi"/>
          <w:lang w:val="fr-FR"/>
        </w:rPr>
        <w:t>.</w:t>
      </w:r>
    </w:p>
    <w:p w14:paraId="32C5546D" w14:textId="4042EA7B" w:rsidR="002C03A9" w:rsidRPr="00A93AEA" w:rsidRDefault="002E27F4" w:rsidP="00216B71">
      <w:pPr>
        <w:tabs>
          <w:tab w:val="left" w:pos="4820"/>
        </w:tabs>
        <w:spacing w:after="120"/>
        <w:ind w:left="4820" w:hanging="4253"/>
        <w:jc w:val="both"/>
        <w:rPr>
          <w:rFonts w:asciiTheme="majorBidi" w:hAnsiTheme="majorBidi" w:cstheme="majorBidi"/>
          <w:spacing w:val="-3"/>
          <w:lang w:val="fr-FR"/>
        </w:rPr>
      </w:pPr>
      <w:r>
        <w:rPr>
          <w:rFonts w:asciiTheme="majorBidi" w:hAnsiTheme="majorBidi" w:cstheme="majorBidi"/>
          <w:lang w:val="fr-FR"/>
        </w:rPr>
        <w:tab/>
      </w:r>
      <w:r w:rsidR="002C03A9" w:rsidRPr="000C6FBE">
        <w:rPr>
          <w:rFonts w:asciiTheme="majorBidi" w:hAnsiTheme="majorBidi" w:cstheme="majorBidi"/>
          <w:lang w:val="fr-FR"/>
        </w:rPr>
        <w:t>Facultative</w:t>
      </w:r>
      <w:r w:rsidR="002C03A9" w:rsidRPr="00A93AEA">
        <w:rPr>
          <w:rFonts w:asciiTheme="majorBidi" w:hAnsiTheme="majorBidi" w:cstheme="majorBidi"/>
          <w:spacing w:val="-3"/>
          <w:lang w:val="fr-FR"/>
        </w:rPr>
        <w:t xml:space="preserve"> sur tous les véhicules sur lesquels des </w:t>
      </w:r>
      <w:r w:rsidR="002C03A9" w:rsidRPr="00A93AEA">
        <w:rPr>
          <w:rFonts w:asciiTheme="majorBidi" w:hAnsiTheme="majorBidi" w:cstheme="majorBidi"/>
          <w:lang w:val="fr-FR"/>
        </w:rPr>
        <w:t>marquages</w:t>
      </w:r>
      <w:r w:rsidR="002C03A9" w:rsidRPr="00A93AEA">
        <w:rPr>
          <w:rFonts w:asciiTheme="majorBidi" w:hAnsiTheme="majorBidi" w:cstheme="majorBidi"/>
          <w:spacing w:val="-3"/>
          <w:lang w:val="fr-FR"/>
        </w:rPr>
        <w:t xml:space="preserve"> à grande visibilité répondant aux prescriptions du paragraphe</w:t>
      </w:r>
      <w:r w:rsidR="00073CBE">
        <w:rPr>
          <w:rFonts w:asciiTheme="majorBidi" w:hAnsiTheme="majorBidi" w:cstheme="majorBidi"/>
          <w:spacing w:val="-3"/>
          <w:lang w:val="fr-FR"/>
        </w:rPr>
        <w:t> </w:t>
      </w:r>
      <w:r w:rsidR="002C03A9" w:rsidRPr="00971BC0">
        <w:rPr>
          <w:rFonts w:asciiTheme="majorBidi" w:hAnsiTheme="majorBidi" w:cstheme="majorBidi"/>
          <w:spacing w:val="-3"/>
          <w:lang w:val="fr-FR"/>
        </w:rPr>
        <w:t>6</w:t>
      </w:r>
      <w:r w:rsidR="00971BC0" w:rsidRPr="00971BC0">
        <w:rPr>
          <w:rFonts w:asciiTheme="majorBidi" w:hAnsiTheme="majorBidi" w:cstheme="majorBidi"/>
          <w:spacing w:val="-3"/>
          <w:lang w:val="fr-FR"/>
        </w:rPr>
        <w:t>.</w:t>
      </w:r>
      <w:r w:rsidR="002C03A9" w:rsidRPr="00971BC0">
        <w:rPr>
          <w:rFonts w:asciiTheme="majorBidi" w:hAnsiTheme="majorBidi" w:cstheme="majorBidi"/>
          <w:spacing w:val="-3"/>
          <w:lang w:val="fr-FR"/>
        </w:rPr>
        <w:t>21</w:t>
      </w:r>
      <w:r w:rsidR="002C03A9" w:rsidRPr="00A93AEA">
        <w:rPr>
          <w:rFonts w:asciiTheme="majorBidi" w:hAnsiTheme="majorBidi" w:cstheme="majorBidi"/>
          <w:spacing w:val="-3"/>
          <w:lang w:val="fr-FR"/>
        </w:rPr>
        <w:t xml:space="preserve"> sont montés</w:t>
      </w:r>
      <w:r w:rsidR="00971BC0" w:rsidRPr="00971BC0">
        <w:rPr>
          <w:rFonts w:asciiTheme="majorBidi" w:hAnsiTheme="majorBidi" w:cstheme="majorBidi"/>
          <w:spacing w:val="-3"/>
          <w:lang w:val="fr-FR"/>
        </w:rPr>
        <w:t>.</w:t>
      </w:r>
      <w:r w:rsidR="002C03A9">
        <w:rPr>
          <w:rFonts w:asciiTheme="majorBidi" w:hAnsiTheme="majorBidi" w:cstheme="majorBidi"/>
          <w:spacing w:val="-3"/>
          <w:lang w:val="fr-FR"/>
        </w:rPr>
        <w:t> »</w:t>
      </w:r>
      <w:r w:rsidR="00971BC0" w:rsidRPr="00971BC0">
        <w:rPr>
          <w:rFonts w:asciiTheme="majorBidi" w:hAnsiTheme="majorBidi" w:cstheme="majorBidi"/>
          <w:spacing w:val="-3"/>
          <w:lang w:val="fr-FR"/>
        </w:rPr>
        <w:t>.</w:t>
      </w:r>
    </w:p>
    <w:p w14:paraId="574498B0" w14:textId="2652BDFF" w:rsidR="002C03A9" w:rsidRDefault="002C03A9" w:rsidP="00216B71">
      <w:pPr>
        <w:pStyle w:val="SingleTxtG"/>
        <w:suppressAutoHyphens w:val="0"/>
        <w:kinsoku/>
        <w:overflowPunct/>
        <w:autoSpaceDE/>
        <w:autoSpaceDN/>
        <w:adjustRightInd/>
        <w:snapToGrid/>
        <w:ind w:left="2268" w:right="992" w:hanging="1134"/>
        <w:rPr>
          <w:rFonts w:asciiTheme="majorBidi" w:hAnsiTheme="majorBidi" w:cstheme="majorBidi"/>
          <w:lang w:val="fr-FR"/>
        </w:rPr>
      </w:pPr>
      <w:bookmarkStart w:id="1" w:name="_Hlk176802388"/>
      <w:r w:rsidRPr="00971BC0">
        <w:rPr>
          <w:rFonts w:asciiTheme="majorBidi" w:hAnsiTheme="majorBidi" w:cstheme="majorBidi"/>
          <w:i/>
          <w:iCs/>
          <w:lang w:val="fr-FR"/>
        </w:rPr>
        <w:t>Paragraphe 6</w:t>
      </w:r>
      <w:r w:rsidR="00971BC0" w:rsidRPr="00971BC0">
        <w:rPr>
          <w:rFonts w:asciiTheme="majorBidi" w:hAnsiTheme="majorBidi" w:cstheme="majorBidi"/>
          <w:i/>
          <w:iCs/>
          <w:lang w:val="fr-FR"/>
        </w:rPr>
        <w:t>.</w:t>
      </w:r>
      <w:r w:rsidRPr="00971BC0">
        <w:rPr>
          <w:rFonts w:asciiTheme="majorBidi" w:hAnsiTheme="majorBidi" w:cstheme="majorBidi"/>
          <w:i/>
          <w:iCs/>
          <w:lang w:val="fr-FR"/>
        </w:rPr>
        <w:t>15</w:t>
      </w:r>
      <w:r w:rsidR="00971BC0" w:rsidRPr="00971BC0">
        <w:rPr>
          <w:rFonts w:asciiTheme="majorBidi" w:hAnsiTheme="majorBidi" w:cstheme="majorBidi"/>
          <w:i/>
          <w:iCs/>
          <w:lang w:val="fr-FR"/>
        </w:rPr>
        <w:t>.</w:t>
      </w:r>
      <w:r w:rsidRPr="00971BC0">
        <w:rPr>
          <w:rFonts w:asciiTheme="majorBidi" w:hAnsiTheme="majorBidi" w:cstheme="majorBidi"/>
          <w:i/>
          <w:iCs/>
          <w:lang w:val="fr-FR"/>
        </w:rPr>
        <w:t>4</w:t>
      </w:r>
      <w:r w:rsidR="00971BC0" w:rsidRPr="00971BC0">
        <w:rPr>
          <w:rFonts w:asciiTheme="majorBidi" w:hAnsiTheme="majorBidi" w:cstheme="majorBidi"/>
          <w:i/>
          <w:iCs/>
          <w:lang w:val="fr-FR"/>
        </w:rPr>
        <w:t>.</w:t>
      </w:r>
      <w:r w:rsidRPr="00971BC0">
        <w:rPr>
          <w:rFonts w:asciiTheme="majorBidi" w:hAnsiTheme="majorBidi" w:cstheme="majorBidi"/>
          <w:i/>
          <w:iCs/>
          <w:lang w:val="fr-FR"/>
        </w:rPr>
        <w:t>3</w:t>
      </w:r>
      <w:r>
        <w:rPr>
          <w:rFonts w:asciiTheme="majorBidi" w:hAnsiTheme="majorBidi" w:cstheme="majorBidi"/>
          <w:lang w:val="fr-FR"/>
        </w:rPr>
        <w:t>, lire</w:t>
      </w:r>
      <w:r w:rsidR="00D57D1D">
        <w:rPr>
          <w:rFonts w:asciiTheme="majorBidi" w:hAnsiTheme="majorBidi" w:cstheme="majorBidi"/>
          <w:lang w:val="fr-FR"/>
        </w:rPr>
        <w:t> :</w:t>
      </w:r>
    </w:p>
    <w:bookmarkEnd w:id="1"/>
    <w:p w14:paraId="7F4033FA" w14:textId="7F29AA68" w:rsidR="00D57D1D" w:rsidRDefault="004C0F40" w:rsidP="00216B71">
      <w:pPr>
        <w:pStyle w:val="SingleTxtG"/>
        <w:tabs>
          <w:tab w:val="clear" w:pos="1701"/>
          <w:tab w:val="clear" w:pos="2835"/>
          <w:tab w:val="left" w:pos="4820"/>
        </w:tabs>
        <w:suppressAutoHyphens w:val="0"/>
        <w:kinsoku/>
        <w:overflowPunct/>
        <w:autoSpaceDE/>
        <w:autoSpaceDN/>
        <w:adjustRightInd/>
        <w:snapToGrid/>
        <w:ind w:left="4820" w:right="992" w:hanging="3686"/>
        <w:rPr>
          <w:rFonts w:asciiTheme="majorBidi" w:hAnsiTheme="majorBidi" w:cstheme="majorBidi"/>
          <w:lang w:val="fr-FR"/>
        </w:rPr>
      </w:pPr>
      <w:r>
        <w:rPr>
          <w:rFonts w:asciiTheme="majorBidi" w:hAnsiTheme="majorBidi" w:cstheme="majorBidi"/>
          <w:lang w:val="fr-FR"/>
        </w:rPr>
        <w:t>« </w:t>
      </w:r>
      <w:r w:rsidR="002C03A9" w:rsidRPr="00971BC0">
        <w:rPr>
          <w:rFonts w:asciiTheme="majorBidi" w:hAnsiTheme="majorBidi" w:cstheme="majorBidi"/>
          <w:lang w:val="fr-FR"/>
        </w:rPr>
        <w:t>6</w:t>
      </w:r>
      <w:r w:rsidR="00971BC0" w:rsidRPr="00971BC0">
        <w:rPr>
          <w:rFonts w:asciiTheme="majorBidi" w:hAnsiTheme="majorBidi" w:cstheme="majorBidi"/>
          <w:lang w:val="fr-FR"/>
        </w:rPr>
        <w:t>.</w:t>
      </w:r>
      <w:r w:rsidR="002C03A9" w:rsidRPr="00971BC0">
        <w:rPr>
          <w:rFonts w:asciiTheme="majorBidi" w:hAnsiTheme="majorBidi" w:cstheme="majorBidi"/>
          <w:lang w:val="fr-FR"/>
        </w:rPr>
        <w:t>15</w:t>
      </w:r>
      <w:r w:rsidR="00971BC0" w:rsidRPr="00971BC0">
        <w:rPr>
          <w:rFonts w:asciiTheme="majorBidi" w:hAnsiTheme="majorBidi" w:cstheme="majorBidi"/>
          <w:lang w:val="fr-FR"/>
        </w:rPr>
        <w:t>.</w:t>
      </w:r>
      <w:r w:rsidR="002C03A9" w:rsidRPr="00971BC0">
        <w:rPr>
          <w:rFonts w:asciiTheme="majorBidi" w:hAnsiTheme="majorBidi" w:cstheme="majorBidi"/>
          <w:lang w:val="fr-FR"/>
        </w:rPr>
        <w:t>4</w:t>
      </w:r>
      <w:r w:rsidR="00971BC0" w:rsidRPr="00971BC0">
        <w:rPr>
          <w:rFonts w:asciiTheme="majorBidi" w:hAnsiTheme="majorBidi" w:cstheme="majorBidi"/>
          <w:lang w:val="fr-FR"/>
        </w:rPr>
        <w:t>.</w:t>
      </w:r>
      <w:r w:rsidR="002C03A9" w:rsidRPr="00971BC0">
        <w:rPr>
          <w:rFonts w:asciiTheme="majorBidi" w:hAnsiTheme="majorBidi" w:cstheme="majorBidi"/>
          <w:lang w:val="fr-FR"/>
        </w:rPr>
        <w:t>3</w:t>
      </w:r>
      <w:r w:rsidR="002C03A9" w:rsidRPr="00A93AEA">
        <w:rPr>
          <w:rFonts w:asciiTheme="majorBidi" w:hAnsiTheme="majorBidi" w:cstheme="majorBidi"/>
          <w:lang w:val="fr-FR"/>
        </w:rPr>
        <w:tab/>
        <w:t>En longueur</w:t>
      </w:r>
      <w:r w:rsidR="00D57D1D">
        <w:rPr>
          <w:rFonts w:asciiTheme="majorBidi" w:hAnsiTheme="majorBidi" w:cstheme="majorBidi"/>
          <w:lang w:val="fr-FR"/>
        </w:rPr>
        <w:t> :</w:t>
      </w:r>
      <w:r w:rsidR="002C03A9" w:rsidRPr="00A93AEA">
        <w:rPr>
          <w:rFonts w:asciiTheme="majorBidi" w:hAnsiTheme="majorBidi" w:cstheme="majorBidi"/>
          <w:lang w:val="fr-FR"/>
        </w:rPr>
        <w:tab/>
        <w:t xml:space="preserve">Un catadioptre doit être situé à </w:t>
      </w:r>
      <w:r w:rsidR="002C03A9" w:rsidRPr="00971BC0">
        <w:rPr>
          <w:rFonts w:asciiTheme="majorBidi" w:hAnsiTheme="majorBidi" w:cstheme="majorBidi"/>
          <w:lang w:val="fr-FR"/>
        </w:rPr>
        <w:t>3</w:t>
      </w:r>
      <w:r w:rsidR="002C03A9" w:rsidRPr="00A93AEA">
        <w:rPr>
          <w:rFonts w:asciiTheme="majorBidi" w:hAnsiTheme="majorBidi" w:cstheme="majorBidi"/>
          <w:lang w:val="fr-FR"/>
        </w:rPr>
        <w:t> m au plus de l</w:t>
      </w:r>
      <w:r w:rsidR="00D57D1D">
        <w:rPr>
          <w:rFonts w:asciiTheme="majorBidi" w:hAnsiTheme="majorBidi" w:cstheme="majorBidi"/>
          <w:lang w:val="fr-FR"/>
        </w:rPr>
        <w:t>’</w:t>
      </w:r>
      <w:r w:rsidR="002C03A9" w:rsidRPr="00A93AEA">
        <w:rPr>
          <w:rFonts w:asciiTheme="majorBidi" w:hAnsiTheme="majorBidi" w:cstheme="majorBidi"/>
          <w:lang w:val="fr-FR"/>
        </w:rPr>
        <w:t xml:space="preserve">extrémité avant du véhicule, et le même catadioptre, ou un second catadioptre doit être situé à </w:t>
      </w:r>
      <w:r w:rsidR="002C03A9" w:rsidRPr="00971BC0">
        <w:rPr>
          <w:rFonts w:asciiTheme="majorBidi" w:hAnsiTheme="majorBidi" w:cstheme="majorBidi"/>
          <w:lang w:val="fr-FR"/>
        </w:rPr>
        <w:t>3</w:t>
      </w:r>
      <w:r w:rsidR="002C03A9" w:rsidRPr="00A93AEA">
        <w:rPr>
          <w:rFonts w:asciiTheme="majorBidi" w:hAnsiTheme="majorBidi" w:cstheme="majorBidi"/>
          <w:lang w:val="fr-FR"/>
        </w:rPr>
        <w:t> m au plus de l</w:t>
      </w:r>
      <w:r w:rsidR="00D57D1D">
        <w:rPr>
          <w:rFonts w:asciiTheme="majorBidi" w:hAnsiTheme="majorBidi" w:cstheme="majorBidi"/>
          <w:lang w:val="fr-FR"/>
        </w:rPr>
        <w:t>’</w:t>
      </w:r>
      <w:r w:rsidR="002C03A9" w:rsidRPr="00A93AEA">
        <w:rPr>
          <w:rFonts w:asciiTheme="majorBidi" w:hAnsiTheme="majorBidi" w:cstheme="majorBidi"/>
          <w:lang w:val="fr-FR"/>
        </w:rPr>
        <w:t>extrémité arrière du véhicule</w:t>
      </w:r>
      <w:r w:rsidR="00971BC0" w:rsidRPr="00971BC0">
        <w:rPr>
          <w:rFonts w:asciiTheme="majorBidi" w:hAnsiTheme="majorBidi" w:cstheme="majorBidi"/>
          <w:lang w:val="fr-FR"/>
        </w:rPr>
        <w:t>.</w:t>
      </w:r>
    </w:p>
    <w:p w14:paraId="5B9D74D8" w14:textId="4F45CC40" w:rsidR="002C03A9" w:rsidRPr="00A93AEA" w:rsidRDefault="002E27F4" w:rsidP="00216B71">
      <w:pPr>
        <w:tabs>
          <w:tab w:val="left" w:pos="4820"/>
        </w:tabs>
        <w:spacing w:after="120"/>
        <w:ind w:left="4820" w:hanging="4253"/>
        <w:jc w:val="both"/>
        <w:rPr>
          <w:rFonts w:asciiTheme="majorBidi" w:hAnsiTheme="majorBidi" w:cstheme="majorBidi"/>
          <w:lang w:val="fr-FR"/>
        </w:rPr>
      </w:pPr>
      <w:r>
        <w:rPr>
          <w:rFonts w:asciiTheme="majorBidi" w:hAnsiTheme="majorBidi" w:cstheme="majorBidi"/>
          <w:lang w:val="fr-FR"/>
        </w:rPr>
        <w:tab/>
      </w:r>
      <w:r w:rsidR="002C03A9" w:rsidRPr="00A93AEA">
        <w:rPr>
          <w:rFonts w:asciiTheme="majorBidi" w:hAnsiTheme="majorBidi" w:cstheme="majorBidi"/>
          <w:lang w:val="fr-FR"/>
        </w:rPr>
        <w:t xml:space="preserve">La distance entre deux catadioptres situés du même côté du véhicule ne doit pas dépasser </w:t>
      </w:r>
      <w:r w:rsidR="002C03A9" w:rsidRPr="00971BC0">
        <w:rPr>
          <w:rFonts w:asciiTheme="majorBidi" w:hAnsiTheme="majorBidi" w:cstheme="majorBidi"/>
          <w:lang w:val="fr-FR"/>
        </w:rPr>
        <w:t>3</w:t>
      </w:r>
      <w:r w:rsidR="002C03A9" w:rsidRPr="00A93AEA">
        <w:rPr>
          <w:rFonts w:asciiTheme="majorBidi" w:hAnsiTheme="majorBidi" w:cstheme="majorBidi"/>
          <w:lang w:val="fr-FR"/>
        </w:rPr>
        <w:t> m</w:t>
      </w:r>
      <w:r w:rsidR="00971BC0" w:rsidRPr="00971BC0">
        <w:rPr>
          <w:rFonts w:asciiTheme="majorBidi" w:hAnsiTheme="majorBidi" w:cstheme="majorBidi"/>
          <w:lang w:val="fr-FR"/>
        </w:rPr>
        <w:t>.</w:t>
      </w:r>
      <w:r w:rsidR="002C03A9" w:rsidRPr="00A93AEA">
        <w:rPr>
          <w:rFonts w:asciiTheme="majorBidi" w:hAnsiTheme="majorBidi" w:cstheme="majorBidi"/>
          <w:lang w:val="fr-FR"/>
        </w:rPr>
        <w:t xml:space="preserve"> Si la structure, la</w:t>
      </w:r>
      <w:r w:rsidR="004B1111">
        <w:rPr>
          <w:rFonts w:asciiTheme="majorBidi" w:hAnsiTheme="majorBidi" w:cstheme="majorBidi"/>
          <w:lang w:val="fr-FR"/>
        </w:rPr>
        <w:t> </w:t>
      </w:r>
      <w:r w:rsidR="002C03A9" w:rsidRPr="00A93AEA">
        <w:rPr>
          <w:rFonts w:asciiTheme="majorBidi" w:hAnsiTheme="majorBidi" w:cstheme="majorBidi"/>
          <w:lang w:val="fr-FR"/>
        </w:rPr>
        <w:t>conception ou l</w:t>
      </w:r>
      <w:r w:rsidR="00D57D1D">
        <w:rPr>
          <w:rFonts w:asciiTheme="majorBidi" w:hAnsiTheme="majorBidi" w:cstheme="majorBidi"/>
          <w:lang w:val="fr-FR"/>
        </w:rPr>
        <w:t>’</w:t>
      </w:r>
      <w:r w:rsidR="002C03A9" w:rsidRPr="00A93AEA">
        <w:rPr>
          <w:rFonts w:asciiTheme="majorBidi" w:hAnsiTheme="majorBidi" w:cstheme="majorBidi"/>
          <w:lang w:val="fr-FR"/>
        </w:rPr>
        <w:t xml:space="preserve">utilisation du véhicule ne permettent pas de satisfaire à cette prescription, cette distance peut être portée à </w:t>
      </w:r>
      <w:r w:rsidR="002C03A9" w:rsidRPr="00971BC0">
        <w:rPr>
          <w:rFonts w:asciiTheme="majorBidi" w:hAnsiTheme="majorBidi" w:cstheme="majorBidi"/>
          <w:lang w:val="fr-FR"/>
        </w:rPr>
        <w:t>4</w:t>
      </w:r>
      <w:r w:rsidR="002C03A9" w:rsidRPr="00A93AEA">
        <w:rPr>
          <w:rFonts w:asciiTheme="majorBidi" w:hAnsiTheme="majorBidi" w:cstheme="majorBidi"/>
          <w:lang w:val="fr-FR"/>
        </w:rPr>
        <w:t> m</w:t>
      </w:r>
      <w:r w:rsidR="00971BC0" w:rsidRPr="00971BC0">
        <w:rPr>
          <w:rFonts w:asciiTheme="majorBidi" w:hAnsiTheme="majorBidi" w:cstheme="majorBidi"/>
          <w:lang w:val="fr-FR"/>
        </w:rPr>
        <w:t>.</w:t>
      </w:r>
      <w:r w:rsidR="004C0F40">
        <w:rPr>
          <w:rFonts w:asciiTheme="majorBidi" w:hAnsiTheme="majorBidi" w:cstheme="majorBidi"/>
          <w:lang w:val="fr-FR"/>
        </w:rPr>
        <w:t> »</w:t>
      </w:r>
    </w:p>
    <w:p w14:paraId="42986466" w14:textId="41D0ACBC" w:rsidR="002C03A9" w:rsidRPr="00A93AEA" w:rsidRDefault="002C03A9" w:rsidP="00457E62">
      <w:pPr>
        <w:pStyle w:val="SingleTxtG"/>
        <w:keepNext/>
        <w:keepLines/>
        <w:suppressAutoHyphens w:val="0"/>
        <w:kinsoku/>
        <w:overflowPunct/>
        <w:autoSpaceDE/>
        <w:autoSpaceDN/>
        <w:adjustRightInd/>
        <w:snapToGrid/>
        <w:spacing w:after="100"/>
        <w:ind w:left="2268" w:right="992" w:hanging="1134"/>
        <w:rPr>
          <w:rFonts w:asciiTheme="majorBidi" w:hAnsiTheme="majorBidi" w:cstheme="majorBidi"/>
          <w:lang w:val="fr-FR"/>
        </w:rPr>
      </w:pPr>
      <w:r w:rsidRPr="00971BC0">
        <w:rPr>
          <w:rFonts w:asciiTheme="majorBidi" w:hAnsiTheme="majorBidi" w:cstheme="majorBidi"/>
          <w:i/>
          <w:iCs/>
          <w:lang w:val="fr-FR"/>
        </w:rPr>
        <w:lastRenderedPageBreak/>
        <w:t>Paragraphe 6</w:t>
      </w:r>
      <w:r w:rsidR="00971BC0" w:rsidRPr="00971BC0">
        <w:rPr>
          <w:rFonts w:asciiTheme="majorBidi" w:hAnsiTheme="majorBidi" w:cstheme="majorBidi"/>
          <w:i/>
          <w:iCs/>
          <w:lang w:val="fr-FR"/>
        </w:rPr>
        <w:t>.</w:t>
      </w:r>
      <w:r w:rsidRPr="00971BC0">
        <w:rPr>
          <w:rFonts w:asciiTheme="majorBidi" w:hAnsiTheme="majorBidi" w:cstheme="majorBidi"/>
          <w:i/>
          <w:iCs/>
          <w:lang w:val="fr-FR"/>
        </w:rPr>
        <w:t>17</w:t>
      </w:r>
      <w:r w:rsidRPr="00A93AEA">
        <w:rPr>
          <w:rFonts w:asciiTheme="majorBidi" w:hAnsiTheme="majorBidi" w:cstheme="majorBidi"/>
          <w:lang w:val="fr-FR"/>
        </w:rPr>
        <w:t>, lire</w:t>
      </w:r>
      <w:r w:rsidR="00D57D1D">
        <w:rPr>
          <w:rFonts w:asciiTheme="majorBidi" w:hAnsiTheme="majorBidi" w:cstheme="majorBidi"/>
          <w:lang w:val="fr-FR"/>
        </w:rPr>
        <w:t> :</w:t>
      </w:r>
    </w:p>
    <w:p w14:paraId="6B508667" w14:textId="1C8B6E9A" w:rsidR="002C03A9" w:rsidRPr="00A93AEA" w:rsidRDefault="002C03A9" w:rsidP="00457E62">
      <w:pPr>
        <w:pStyle w:val="SingleTxtG"/>
        <w:keepNext/>
        <w:keepLines/>
        <w:tabs>
          <w:tab w:val="clear" w:pos="1701"/>
          <w:tab w:val="clear" w:pos="2835"/>
          <w:tab w:val="left" w:pos="4820"/>
        </w:tabs>
        <w:suppressAutoHyphens w:val="0"/>
        <w:kinsoku/>
        <w:overflowPunct/>
        <w:autoSpaceDE/>
        <w:autoSpaceDN/>
        <w:adjustRightInd/>
        <w:snapToGrid/>
        <w:spacing w:after="100"/>
        <w:ind w:left="2268" w:right="992" w:hanging="1134"/>
        <w:rPr>
          <w:rFonts w:asciiTheme="majorBidi" w:hAnsiTheme="majorBidi" w:cstheme="majorBidi"/>
          <w:lang w:val="fr-FR"/>
        </w:rPr>
      </w:pPr>
      <w:r w:rsidRPr="00A93AEA">
        <w:rPr>
          <w:rFonts w:asciiTheme="majorBidi" w:hAnsiTheme="majorBidi" w:cstheme="majorBidi"/>
          <w:lang w:val="fr-FR"/>
        </w:rPr>
        <w:t>« </w:t>
      </w:r>
      <w:r w:rsidRPr="00971BC0">
        <w:rPr>
          <w:rFonts w:asciiTheme="majorBidi" w:hAnsiTheme="majorBidi" w:cstheme="majorBidi"/>
          <w:lang w:val="fr-FR"/>
        </w:rPr>
        <w:t>6</w:t>
      </w:r>
      <w:r w:rsidR="00971BC0" w:rsidRPr="00971BC0">
        <w:rPr>
          <w:rFonts w:asciiTheme="majorBidi" w:hAnsiTheme="majorBidi" w:cstheme="majorBidi"/>
          <w:lang w:val="fr-FR"/>
        </w:rPr>
        <w:t>.</w:t>
      </w:r>
      <w:r w:rsidRPr="00971BC0">
        <w:rPr>
          <w:rFonts w:asciiTheme="majorBidi" w:hAnsiTheme="majorBidi" w:cstheme="majorBidi"/>
          <w:lang w:val="fr-FR"/>
        </w:rPr>
        <w:t>17</w:t>
      </w:r>
      <w:r w:rsidRPr="00A93AEA">
        <w:rPr>
          <w:rFonts w:asciiTheme="majorBidi" w:hAnsiTheme="majorBidi" w:cstheme="majorBidi"/>
          <w:lang w:val="fr-FR"/>
        </w:rPr>
        <w:tab/>
        <w:t>Catadioptres avant non triangulaires (</w:t>
      </w:r>
      <w:bookmarkStart w:id="2" w:name="_Hlk144219829"/>
      <w:r w:rsidRPr="00A93AEA">
        <w:rPr>
          <w:rFonts w:asciiTheme="majorBidi" w:hAnsiTheme="majorBidi" w:cstheme="majorBidi"/>
          <w:lang w:val="fr-FR"/>
        </w:rPr>
        <w:t xml:space="preserve">Règlement ONU </w:t>
      </w:r>
      <w:r w:rsidR="00D57D1D">
        <w:rPr>
          <w:rFonts w:asciiTheme="majorBidi" w:hAnsiTheme="majorBidi" w:cstheme="majorBidi"/>
          <w:lang w:val="fr-FR"/>
        </w:rPr>
        <w:t>n</w:t>
      </w:r>
      <w:r w:rsidR="00D57D1D" w:rsidRPr="00D57D1D">
        <w:rPr>
          <w:rFonts w:asciiTheme="majorBidi" w:hAnsiTheme="majorBidi" w:cstheme="majorBidi"/>
          <w:vertAlign w:val="superscript"/>
          <w:lang w:val="fr-FR"/>
        </w:rPr>
        <w:t>o</w:t>
      </w:r>
      <w:r>
        <w:rPr>
          <w:rFonts w:asciiTheme="majorBidi" w:hAnsiTheme="majorBidi" w:cstheme="majorBidi"/>
          <w:lang w:val="fr-FR"/>
        </w:rPr>
        <w:t> </w:t>
      </w:r>
      <w:bookmarkEnd w:id="2"/>
      <w:r w:rsidRPr="00971BC0">
        <w:rPr>
          <w:rFonts w:asciiTheme="majorBidi" w:hAnsiTheme="majorBidi" w:cstheme="majorBidi"/>
          <w:lang w:val="fr-FR"/>
        </w:rPr>
        <w:t>3</w:t>
      </w:r>
      <w:r w:rsidRPr="00A93AEA">
        <w:rPr>
          <w:rFonts w:asciiTheme="majorBidi" w:hAnsiTheme="majorBidi" w:cstheme="majorBidi"/>
          <w:lang w:val="fr-FR"/>
        </w:rPr>
        <w:t xml:space="preserve"> ou Règlement ONU </w:t>
      </w:r>
      <w:r w:rsidR="00D57D1D">
        <w:rPr>
          <w:rFonts w:asciiTheme="majorBidi" w:hAnsiTheme="majorBidi" w:cstheme="majorBidi"/>
          <w:lang w:val="fr-FR"/>
        </w:rPr>
        <w:t>n</w:t>
      </w:r>
      <w:r w:rsidR="00D57D1D" w:rsidRPr="00D57D1D">
        <w:rPr>
          <w:rFonts w:asciiTheme="majorBidi" w:hAnsiTheme="majorBidi" w:cstheme="majorBidi"/>
          <w:vertAlign w:val="superscript"/>
          <w:lang w:val="fr-FR"/>
        </w:rPr>
        <w:t>o</w:t>
      </w:r>
      <w:r>
        <w:rPr>
          <w:rFonts w:asciiTheme="majorBidi" w:hAnsiTheme="majorBidi" w:cstheme="majorBidi"/>
          <w:lang w:val="fr-FR"/>
        </w:rPr>
        <w:t> </w:t>
      </w:r>
      <w:r w:rsidRPr="00971BC0">
        <w:rPr>
          <w:rFonts w:asciiTheme="majorBidi" w:hAnsiTheme="majorBidi" w:cstheme="majorBidi"/>
          <w:lang w:val="fr-FR"/>
        </w:rPr>
        <w:t>150</w:t>
      </w:r>
      <w:r w:rsidRPr="00A93AEA">
        <w:rPr>
          <w:rFonts w:asciiTheme="majorBidi" w:hAnsiTheme="majorBidi" w:cstheme="majorBidi"/>
          <w:lang w:val="fr-FR"/>
        </w:rPr>
        <w:t>)</w:t>
      </w:r>
    </w:p>
    <w:p w14:paraId="0B410619" w14:textId="22B60A9F" w:rsidR="002C03A9" w:rsidRPr="00A93AEA" w:rsidRDefault="002C03A9" w:rsidP="00457E62">
      <w:pPr>
        <w:pStyle w:val="SingleTxtG"/>
        <w:keepNext/>
        <w:keepLines/>
        <w:tabs>
          <w:tab w:val="clear" w:pos="1701"/>
          <w:tab w:val="clear" w:pos="2835"/>
          <w:tab w:val="left" w:pos="4820"/>
        </w:tabs>
        <w:suppressAutoHyphens w:val="0"/>
        <w:kinsoku/>
        <w:overflowPunct/>
        <w:autoSpaceDE/>
        <w:autoSpaceDN/>
        <w:adjustRightInd/>
        <w:snapToGrid/>
        <w:spacing w:after="100"/>
        <w:ind w:left="4820" w:right="992" w:hanging="3686"/>
        <w:rPr>
          <w:rFonts w:asciiTheme="majorBidi" w:hAnsiTheme="majorBidi" w:cstheme="majorBidi"/>
          <w:lang w:val="fr-FR"/>
        </w:rPr>
      </w:pPr>
      <w:r w:rsidRPr="00971BC0">
        <w:rPr>
          <w:rFonts w:asciiTheme="majorBidi" w:hAnsiTheme="majorBidi" w:cstheme="majorBidi"/>
          <w:lang w:val="fr-FR"/>
        </w:rPr>
        <w:t>6</w:t>
      </w:r>
      <w:r w:rsidR="00971BC0" w:rsidRPr="00971BC0">
        <w:rPr>
          <w:rFonts w:asciiTheme="majorBidi" w:hAnsiTheme="majorBidi" w:cstheme="majorBidi"/>
          <w:lang w:val="fr-FR"/>
        </w:rPr>
        <w:t>.</w:t>
      </w:r>
      <w:r w:rsidRPr="00971BC0">
        <w:rPr>
          <w:rFonts w:asciiTheme="majorBidi" w:hAnsiTheme="majorBidi" w:cstheme="majorBidi"/>
          <w:lang w:val="fr-FR"/>
        </w:rPr>
        <w:t>17</w:t>
      </w:r>
      <w:r w:rsidR="00971BC0" w:rsidRPr="00971BC0">
        <w:rPr>
          <w:rFonts w:asciiTheme="majorBidi" w:hAnsiTheme="majorBidi" w:cstheme="majorBidi"/>
          <w:lang w:val="fr-FR"/>
        </w:rPr>
        <w:t>.</w:t>
      </w:r>
      <w:r w:rsidRPr="00971BC0">
        <w:rPr>
          <w:rFonts w:asciiTheme="majorBidi" w:hAnsiTheme="majorBidi" w:cstheme="majorBidi"/>
          <w:lang w:val="fr-FR"/>
        </w:rPr>
        <w:t>1</w:t>
      </w:r>
      <w:r w:rsidRPr="00A93AEA">
        <w:rPr>
          <w:rFonts w:asciiTheme="majorBidi" w:hAnsiTheme="majorBidi" w:cstheme="majorBidi"/>
          <w:lang w:val="fr-FR"/>
        </w:rPr>
        <w:tab/>
        <w:t>Présence</w:t>
      </w:r>
      <w:r w:rsidR="00D57D1D">
        <w:rPr>
          <w:rFonts w:asciiTheme="majorBidi" w:hAnsiTheme="majorBidi" w:cstheme="majorBidi"/>
          <w:lang w:val="fr-FR"/>
        </w:rPr>
        <w:t> :</w:t>
      </w:r>
      <w:r w:rsidRPr="00A93AEA">
        <w:rPr>
          <w:rFonts w:asciiTheme="majorBidi" w:hAnsiTheme="majorBidi" w:cstheme="majorBidi"/>
          <w:lang w:val="fr-FR"/>
        </w:rPr>
        <w:tab/>
        <w:t>Facultative sur les véhicules de la catégorie T</w:t>
      </w:r>
      <w:r w:rsidR="00971BC0" w:rsidRPr="00971BC0">
        <w:rPr>
          <w:rFonts w:asciiTheme="majorBidi" w:hAnsiTheme="majorBidi" w:cstheme="majorBidi"/>
          <w:lang w:val="fr-FR"/>
        </w:rPr>
        <w:t>.</w:t>
      </w:r>
    </w:p>
    <w:p w14:paraId="5893971E" w14:textId="05241C3E" w:rsidR="002C03A9" w:rsidRPr="00A93AEA" w:rsidRDefault="002E27F4" w:rsidP="00457E62">
      <w:pPr>
        <w:tabs>
          <w:tab w:val="left" w:pos="4820"/>
        </w:tabs>
        <w:spacing w:after="100"/>
        <w:ind w:left="4820" w:hanging="4253"/>
        <w:jc w:val="both"/>
        <w:rPr>
          <w:rFonts w:asciiTheme="majorBidi" w:hAnsiTheme="majorBidi" w:cstheme="majorBidi"/>
          <w:lang w:val="fr-FR"/>
        </w:rPr>
      </w:pPr>
      <w:r>
        <w:rPr>
          <w:rFonts w:asciiTheme="majorBidi" w:hAnsiTheme="majorBidi" w:cstheme="majorBidi"/>
          <w:lang w:val="fr-FR"/>
        </w:rPr>
        <w:tab/>
      </w:r>
      <w:r w:rsidR="002C03A9" w:rsidRPr="00A93AEA">
        <w:rPr>
          <w:rFonts w:asciiTheme="majorBidi" w:hAnsiTheme="majorBidi" w:cstheme="majorBidi"/>
          <w:lang w:val="fr-FR"/>
        </w:rPr>
        <w:t>Obligatoire sur les véhicules des catégories R et S</w:t>
      </w:r>
      <w:r w:rsidR="00971BC0" w:rsidRPr="00971BC0">
        <w:rPr>
          <w:rFonts w:asciiTheme="majorBidi" w:hAnsiTheme="majorBidi" w:cstheme="majorBidi"/>
          <w:lang w:val="fr-FR"/>
        </w:rPr>
        <w:t>.</w:t>
      </w:r>
    </w:p>
    <w:p w14:paraId="31192FEB" w14:textId="19316D33" w:rsidR="002C03A9" w:rsidRPr="00A93AEA" w:rsidRDefault="002E27F4" w:rsidP="00457E62">
      <w:pPr>
        <w:tabs>
          <w:tab w:val="left" w:pos="4820"/>
        </w:tabs>
        <w:spacing w:after="100"/>
        <w:ind w:left="4820" w:hanging="4253"/>
        <w:jc w:val="both"/>
        <w:rPr>
          <w:rFonts w:asciiTheme="majorBidi" w:hAnsiTheme="majorBidi" w:cstheme="majorBidi"/>
          <w:lang w:val="fr-FR"/>
        </w:rPr>
      </w:pPr>
      <w:r>
        <w:rPr>
          <w:rFonts w:asciiTheme="majorBidi" w:hAnsiTheme="majorBidi" w:cstheme="majorBidi"/>
          <w:lang w:val="fr-FR"/>
        </w:rPr>
        <w:tab/>
      </w:r>
      <w:r w:rsidR="002C03A9" w:rsidRPr="00A93AEA">
        <w:rPr>
          <w:rFonts w:asciiTheme="majorBidi" w:hAnsiTheme="majorBidi" w:cstheme="majorBidi"/>
          <w:lang w:val="fr-FR"/>
        </w:rPr>
        <w:t>Facultative sur les véhicules sur lesquels des bandeaux de signalisation conformes aux dispositions du paragraphe</w:t>
      </w:r>
      <w:r w:rsidR="00883E6A">
        <w:rPr>
          <w:rFonts w:asciiTheme="majorBidi" w:hAnsiTheme="majorBidi" w:cstheme="majorBidi"/>
          <w:lang w:val="fr-FR"/>
        </w:rPr>
        <w:t> </w:t>
      </w:r>
      <w:r w:rsidR="002C03A9" w:rsidRPr="00971BC0">
        <w:rPr>
          <w:rFonts w:asciiTheme="majorBidi" w:hAnsiTheme="majorBidi" w:cstheme="majorBidi"/>
          <w:lang w:val="fr-FR"/>
        </w:rPr>
        <w:t>6</w:t>
      </w:r>
      <w:r w:rsidR="00971BC0" w:rsidRPr="00971BC0">
        <w:rPr>
          <w:rFonts w:asciiTheme="majorBidi" w:hAnsiTheme="majorBidi" w:cstheme="majorBidi"/>
          <w:lang w:val="fr-FR"/>
        </w:rPr>
        <w:t>.</w:t>
      </w:r>
      <w:r w:rsidR="002C03A9" w:rsidRPr="00971BC0">
        <w:rPr>
          <w:rFonts w:asciiTheme="majorBidi" w:hAnsiTheme="majorBidi" w:cstheme="majorBidi"/>
          <w:lang w:val="fr-FR"/>
        </w:rPr>
        <w:t>26</w:t>
      </w:r>
      <w:r w:rsidR="002C03A9" w:rsidRPr="00A93AEA">
        <w:rPr>
          <w:rFonts w:asciiTheme="majorBidi" w:hAnsiTheme="majorBidi" w:cstheme="majorBidi"/>
          <w:lang w:val="fr-FR"/>
        </w:rPr>
        <w:t xml:space="preserve"> sont installés</w:t>
      </w:r>
      <w:r w:rsidR="00971BC0" w:rsidRPr="00971BC0">
        <w:rPr>
          <w:rFonts w:asciiTheme="majorBidi" w:hAnsiTheme="majorBidi" w:cstheme="majorBidi"/>
          <w:lang w:val="fr-FR"/>
        </w:rPr>
        <w:t>.</w:t>
      </w:r>
    </w:p>
    <w:p w14:paraId="2E5011EE" w14:textId="1B573DBA" w:rsidR="002C03A9" w:rsidRPr="00A93AEA" w:rsidRDefault="002C03A9" w:rsidP="00457E62">
      <w:pPr>
        <w:pStyle w:val="SingleTxtG"/>
        <w:tabs>
          <w:tab w:val="clear" w:pos="1701"/>
          <w:tab w:val="clear" w:pos="2835"/>
          <w:tab w:val="left" w:pos="4820"/>
        </w:tabs>
        <w:suppressAutoHyphens w:val="0"/>
        <w:kinsoku/>
        <w:overflowPunct/>
        <w:autoSpaceDE/>
        <w:autoSpaceDN/>
        <w:adjustRightInd/>
        <w:snapToGrid/>
        <w:spacing w:after="100"/>
        <w:ind w:left="4820" w:right="992" w:hanging="3686"/>
        <w:rPr>
          <w:rFonts w:asciiTheme="majorBidi" w:hAnsiTheme="majorBidi" w:cstheme="majorBidi"/>
          <w:lang w:val="fr-FR"/>
        </w:rPr>
      </w:pPr>
      <w:r w:rsidRPr="00971BC0">
        <w:rPr>
          <w:rFonts w:asciiTheme="majorBidi" w:hAnsiTheme="majorBidi" w:cstheme="majorBidi"/>
          <w:lang w:val="fr-FR"/>
        </w:rPr>
        <w:t>6</w:t>
      </w:r>
      <w:r w:rsidR="00971BC0" w:rsidRPr="00971BC0">
        <w:rPr>
          <w:rFonts w:asciiTheme="majorBidi" w:hAnsiTheme="majorBidi" w:cstheme="majorBidi"/>
          <w:lang w:val="fr-FR"/>
        </w:rPr>
        <w:t>.</w:t>
      </w:r>
      <w:r w:rsidRPr="00971BC0">
        <w:rPr>
          <w:rFonts w:asciiTheme="majorBidi" w:hAnsiTheme="majorBidi" w:cstheme="majorBidi"/>
          <w:lang w:val="fr-FR"/>
        </w:rPr>
        <w:t>17</w:t>
      </w:r>
      <w:r w:rsidR="00971BC0" w:rsidRPr="00971BC0">
        <w:rPr>
          <w:rFonts w:asciiTheme="majorBidi" w:hAnsiTheme="majorBidi" w:cstheme="majorBidi"/>
          <w:lang w:val="fr-FR"/>
        </w:rPr>
        <w:t>.</w:t>
      </w:r>
      <w:r w:rsidRPr="00971BC0">
        <w:rPr>
          <w:rFonts w:asciiTheme="majorBidi" w:hAnsiTheme="majorBidi" w:cstheme="majorBidi"/>
          <w:lang w:val="fr-FR"/>
        </w:rPr>
        <w:t>2</w:t>
      </w:r>
      <w:r w:rsidRPr="00A93AEA">
        <w:rPr>
          <w:rFonts w:asciiTheme="majorBidi" w:hAnsiTheme="majorBidi" w:cstheme="majorBidi"/>
          <w:lang w:val="fr-FR"/>
        </w:rPr>
        <w:tab/>
        <w:t>Nombre</w:t>
      </w:r>
      <w:r w:rsidR="00D57D1D">
        <w:rPr>
          <w:rFonts w:asciiTheme="majorBidi" w:hAnsiTheme="majorBidi" w:cstheme="majorBidi"/>
          <w:lang w:val="fr-FR"/>
        </w:rPr>
        <w:t> :</w:t>
      </w:r>
      <w:r w:rsidRPr="00A93AEA">
        <w:rPr>
          <w:rFonts w:asciiTheme="majorBidi" w:hAnsiTheme="majorBidi" w:cstheme="majorBidi"/>
          <w:lang w:val="fr-FR"/>
        </w:rPr>
        <w:tab/>
      </w:r>
      <w:r w:rsidRPr="007C1DFB">
        <w:rPr>
          <w:rFonts w:asciiTheme="majorBidi" w:hAnsiTheme="majorBidi" w:cstheme="majorBidi"/>
          <w:lang w:val="fr-FR"/>
        </w:rPr>
        <w:t>Deux</w:t>
      </w:r>
      <w:r w:rsidRPr="00DC130A">
        <w:rPr>
          <w:rFonts w:asciiTheme="majorBidi" w:hAnsiTheme="majorBidi" w:cstheme="majorBidi"/>
          <w:lang w:val="fr-FR"/>
        </w:rPr>
        <w:t>,</w:t>
      </w:r>
      <w:r w:rsidR="005A102B">
        <w:rPr>
          <w:rFonts w:asciiTheme="majorBidi" w:hAnsiTheme="majorBidi" w:cstheme="majorBidi"/>
          <w:lang w:val="fr-FR"/>
        </w:rPr>
        <w:t xml:space="preserve"> </w:t>
      </w:r>
      <w:r w:rsidRPr="007C1DFB">
        <w:rPr>
          <w:rFonts w:asciiTheme="majorBidi" w:hAnsiTheme="majorBidi" w:cstheme="majorBidi"/>
          <w:lang w:val="fr-FR"/>
        </w:rPr>
        <w:t xml:space="preserve">quatre </w:t>
      </w:r>
      <w:r w:rsidRPr="00DC130A">
        <w:rPr>
          <w:rFonts w:asciiTheme="majorBidi" w:hAnsiTheme="majorBidi" w:cstheme="majorBidi"/>
          <w:lang w:val="fr-FR"/>
        </w:rPr>
        <w:t>ou six</w:t>
      </w:r>
      <w:r w:rsidR="00971BC0" w:rsidRPr="00971BC0">
        <w:rPr>
          <w:rFonts w:asciiTheme="majorBidi" w:hAnsiTheme="majorBidi" w:cstheme="majorBidi"/>
          <w:lang w:val="fr-FR"/>
        </w:rPr>
        <w:t>.</w:t>
      </w:r>
    </w:p>
    <w:p w14:paraId="50CC9CD8" w14:textId="0A33AFD3" w:rsidR="002C03A9" w:rsidRPr="00A93AEA" w:rsidRDefault="002C03A9" w:rsidP="00457E62">
      <w:pPr>
        <w:pStyle w:val="SingleTxtG"/>
        <w:tabs>
          <w:tab w:val="clear" w:pos="1701"/>
          <w:tab w:val="clear" w:pos="2835"/>
          <w:tab w:val="left" w:pos="4820"/>
        </w:tabs>
        <w:suppressAutoHyphens w:val="0"/>
        <w:kinsoku/>
        <w:overflowPunct/>
        <w:autoSpaceDE/>
        <w:autoSpaceDN/>
        <w:adjustRightInd/>
        <w:snapToGrid/>
        <w:spacing w:after="100"/>
        <w:ind w:left="4820" w:right="992" w:hanging="3686"/>
        <w:rPr>
          <w:rFonts w:asciiTheme="majorBidi" w:hAnsiTheme="majorBidi" w:cstheme="majorBidi"/>
          <w:lang w:val="fr-FR"/>
        </w:rPr>
      </w:pPr>
      <w:r w:rsidRPr="00971BC0">
        <w:rPr>
          <w:rFonts w:asciiTheme="majorBidi" w:hAnsiTheme="majorBidi" w:cstheme="majorBidi"/>
          <w:lang w:val="fr-FR"/>
        </w:rPr>
        <w:t>6</w:t>
      </w:r>
      <w:r w:rsidR="00971BC0" w:rsidRPr="00971BC0">
        <w:rPr>
          <w:rFonts w:asciiTheme="majorBidi" w:hAnsiTheme="majorBidi" w:cstheme="majorBidi"/>
          <w:lang w:val="fr-FR"/>
        </w:rPr>
        <w:t>.</w:t>
      </w:r>
      <w:r w:rsidRPr="00971BC0">
        <w:rPr>
          <w:rFonts w:asciiTheme="majorBidi" w:hAnsiTheme="majorBidi" w:cstheme="majorBidi"/>
          <w:lang w:val="fr-FR"/>
        </w:rPr>
        <w:t>17</w:t>
      </w:r>
      <w:r w:rsidR="00971BC0" w:rsidRPr="00971BC0">
        <w:rPr>
          <w:rFonts w:asciiTheme="majorBidi" w:hAnsiTheme="majorBidi" w:cstheme="majorBidi"/>
          <w:lang w:val="fr-FR"/>
        </w:rPr>
        <w:t>.</w:t>
      </w:r>
      <w:r w:rsidRPr="00971BC0">
        <w:rPr>
          <w:rFonts w:asciiTheme="majorBidi" w:hAnsiTheme="majorBidi" w:cstheme="majorBidi"/>
          <w:lang w:val="fr-FR"/>
        </w:rPr>
        <w:t>3</w:t>
      </w:r>
      <w:r w:rsidRPr="00A93AEA">
        <w:rPr>
          <w:rFonts w:asciiTheme="majorBidi" w:hAnsiTheme="majorBidi" w:cstheme="majorBidi"/>
          <w:lang w:val="fr-FR"/>
        </w:rPr>
        <w:tab/>
        <w:t>Schéma d</w:t>
      </w:r>
      <w:r w:rsidR="00D57D1D">
        <w:rPr>
          <w:rFonts w:asciiTheme="majorBidi" w:hAnsiTheme="majorBidi" w:cstheme="majorBidi"/>
          <w:lang w:val="fr-FR"/>
        </w:rPr>
        <w:t>’</w:t>
      </w:r>
      <w:r w:rsidRPr="00A93AEA">
        <w:rPr>
          <w:rFonts w:asciiTheme="majorBidi" w:hAnsiTheme="majorBidi" w:cstheme="majorBidi"/>
          <w:lang w:val="fr-FR"/>
        </w:rPr>
        <w:t>installation</w:t>
      </w:r>
      <w:r w:rsidR="00D57D1D">
        <w:rPr>
          <w:rFonts w:asciiTheme="majorBidi" w:hAnsiTheme="majorBidi" w:cstheme="majorBidi"/>
          <w:lang w:val="fr-FR"/>
        </w:rPr>
        <w:t> :</w:t>
      </w:r>
      <w:r w:rsidRPr="00A93AEA">
        <w:rPr>
          <w:rFonts w:asciiTheme="majorBidi" w:hAnsiTheme="majorBidi" w:cstheme="majorBidi"/>
          <w:lang w:val="fr-FR"/>
        </w:rPr>
        <w:tab/>
        <w:t>Aucune prescription particulière</w:t>
      </w:r>
      <w:r w:rsidR="00971BC0" w:rsidRPr="00971BC0">
        <w:rPr>
          <w:rFonts w:asciiTheme="majorBidi" w:hAnsiTheme="majorBidi" w:cstheme="majorBidi"/>
          <w:lang w:val="fr-FR"/>
        </w:rPr>
        <w:t>.</w:t>
      </w:r>
    </w:p>
    <w:p w14:paraId="54A9EBF3" w14:textId="485EF6B8" w:rsidR="002C03A9" w:rsidRPr="00A93AEA" w:rsidRDefault="002C03A9" w:rsidP="00457E62">
      <w:pPr>
        <w:pStyle w:val="SingleTxtG"/>
        <w:tabs>
          <w:tab w:val="clear" w:pos="1701"/>
          <w:tab w:val="clear" w:pos="2835"/>
        </w:tabs>
        <w:suppressAutoHyphens w:val="0"/>
        <w:kinsoku/>
        <w:overflowPunct/>
        <w:autoSpaceDE/>
        <w:autoSpaceDN/>
        <w:adjustRightInd/>
        <w:snapToGrid/>
        <w:spacing w:after="100"/>
        <w:ind w:left="2268" w:right="992" w:hanging="1134"/>
        <w:rPr>
          <w:rFonts w:asciiTheme="majorBidi" w:hAnsiTheme="majorBidi" w:cstheme="majorBidi"/>
          <w:lang w:val="fr-FR"/>
        </w:rPr>
      </w:pPr>
      <w:r w:rsidRPr="00971BC0">
        <w:rPr>
          <w:rFonts w:asciiTheme="majorBidi" w:hAnsiTheme="majorBidi" w:cstheme="majorBidi"/>
          <w:lang w:val="fr-FR"/>
        </w:rPr>
        <w:t>6</w:t>
      </w:r>
      <w:r w:rsidR="00971BC0" w:rsidRPr="00971BC0">
        <w:rPr>
          <w:rFonts w:asciiTheme="majorBidi" w:hAnsiTheme="majorBidi" w:cstheme="majorBidi"/>
          <w:lang w:val="fr-FR"/>
        </w:rPr>
        <w:t>.</w:t>
      </w:r>
      <w:r w:rsidRPr="00971BC0">
        <w:rPr>
          <w:rFonts w:asciiTheme="majorBidi" w:hAnsiTheme="majorBidi" w:cstheme="majorBidi"/>
          <w:lang w:val="fr-FR"/>
        </w:rPr>
        <w:t>17</w:t>
      </w:r>
      <w:r w:rsidR="00971BC0" w:rsidRPr="00971BC0">
        <w:rPr>
          <w:rFonts w:asciiTheme="majorBidi" w:hAnsiTheme="majorBidi" w:cstheme="majorBidi"/>
          <w:lang w:val="fr-FR"/>
        </w:rPr>
        <w:t>.</w:t>
      </w:r>
      <w:r w:rsidRPr="00971BC0">
        <w:rPr>
          <w:rFonts w:asciiTheme="majorBidi" w:hAnsiTheme="majorBidi" w:cstheme="majorBidi"/>
          <w:lang w:val="fr-FR"/>
        </w:rPr>
        <w:t>4</w:t>
      </w:r>
      <w:r w:rsidRPr="00A93AEA">
        <w:rPr>
          <w:rFonts w:asciiTheme="majorBidi" w:hAnsiTheme="majorBidi" w:cstheme="majorBidi"/>
          <w:lang w:val="fr-FR"/>
        </w:rPr>
        <w:tab/>
        <w:t>Emplacement</w:t>
      </w:r>
    </w:p>
    <w:p w14:paraId="15CDAF2F" w14:textId="47524E58" w:rsidR="002C03A9" w:rsidRPr="00A93AEA" w:rsidRDefault="002C03A9" w:rsidP="00457E62">
      <w:pPr>
        <w:pStyle w:val="SingleTxtG"/>
        <w:tabs>
          <w:tab w:val="clear" w:pos="1701"/>
          <w:tab w:val="clear" w:pos="2835"/>
          <w:tab w:val="left" w:pos="4820"/>
        </w:tabs>
        <w:suppressAutoHyphens w:val="0"/>
        <w:kinsoku/>
        <w:overflowPunct/>
        <w:autoSpaceDE/>
        <w:autoSpaceDN/>
        <w:adjustRightInd/>
        <w:snapToGrid/>
        <w:spacing w:after="100"/>
        <w:ind w:left="4820" w:right="992" w:hanging="3686"/>
        <w:rPr>
          <w:rFonts w:asciiTheme="majorBidi" w:hAnsiTheme="majorBidi" w:cstheme="majorBidi"/>
          <w:lang w:val="fr-FR"/>
        </w:rPr>
      </w:pPr>
      <w:r w:rsidRPr="00971BC0">
        <w:rPr>
          <w:rFonts w:asciiTheme="majorBidi" w:hAnsiTheme="majorBidi" w:cstheme="majorBidi"/>
          <w:lang w:val="fr-FR"/>
        </w:rPr>
        <w:t>6</w:t>
      </w:r>
      <w:r w:rsidR="00971BC0" w:rsidRPr="00971BC0">
        <w:rPr>
          <w:rFonts w:asciiTheme="majorBidi" w:hAnsiTheme="majorBidi" w:cstheme="majorBidi"/>
          <w:lang w:val="fr-FR"/>
        </w:rPr>
        <w:t>.</w:t>
      </w:r>
      <w:r w:rsidRPr="00971BC0">
        <w:rPr>
          <w:rFonts w:asciiTheme="majorBidi" w:hAnsiTheme="majorBidi" w:cstheme="majorBidi"/>
          <w:lang w:val="fr-FR"/>
        </w:rPr>
        <w:t>17</w:t>
      </w:r>
      <w:r w:rsidR="00971BC0" w:rsidRPr="00971BC0">
        <w:rPr>
          <w:rFonts w:asciiTheme="majorBidi" w:hAnsiTheme="majorBidi" w:cstheme="majorBidi"/>
          <w:lang w:val="fr-FR"/>
        </w:rPr>
        <w:t>.</w:t>
      </w:r>
      <w:r w:rsidRPr="00971BC0">
        <w:rPr>
          <w:rFonts w:asciiTheme="majorBidi" w:hAnsiTheme="majorBidi" w:cstheme="majorBidi"/>
          <w:lang w:val="fr-FR"/>
        </w:rPr>
        <w:t>4</w:t>
      </w:r>
      <w:r w:rsidR="00971BC0" w:rsidRPr="00971BC0">
        <w:rPr>
          <w:rFonts w:asciiTheme="majorBidi" w:hAnsiTheme="majorBidi" w:cstheme="majorBidi"/>
          <w:lang w:val="fr-FR"/>
        </w:rPr>
        <w:t>.</w:t>
      </w:r>
      <w:r w:rsidRPr="00971BC0">
        <w:rPr>
          <w:rFonts w:asciiTheme="majorBidi" w:hAnsiTheme="majorBidi" w:cstheme="majorBidi"/>
          <w:lang w:val="fr-FR"/>
        </w:rPr>
        <w:t>1</w:t>
      </w:r>
      <w:r w:rsidRPr="00A93AEA">
        <w:rPr>
          <w:rFonts w:asciiTheme="majorBidi" w:hAnsiTheme="majorBidi" w:cstheme="majorBidi"/>
          <w:lang w:val="fr-FR"/>
        </w:rPr>
        <w:tab/>
        <w:t>En largeur</w:t>
      </w:r>
      <w:r w:rsidR="00D57D1D">
        <w:rPr>
          <w:rFonts w:asciiTheme="majorBidi" w:hAnsiTheme="majorBidi" w:cstheme="majorBidi"/>
          <w:lang w:val="fr-FR"/>
        </w:rPr>
        <w:t> :</w:t>
      </w:r>
      <w:r w:rsidRPr="00A93AEA">
        <w:rPr>
          <w:rFonts w:asciiTheme="majorBidi" w:hAnsiTheme="majorBidi" w:cstheme="majorBidi"/>
          <w:lang w:val="fr-FR"/>
        </w:rPr>
        <w:tab/>
      </w:r>
      <w:r w:rsidRPr="00DC130A">
        <w:rPr>
          <w:rFonts w:asciiTheme="majorBidi" w:hAnsiTheme="majorBidi" w:cstheme="majorBidi"/>
          <w:lang w:val="fr-FR"/>
        </w:rPr>
        <w:t>Pour une paire au moins de catadioptres avant,</w:t>
      </w:r>
      <w:r w:rsidRPr="007C1DFB">
        <w:rPr>
          <w:rFonts w:asciiTheme="majorBidi" w:hAnsiTheme="majorBidi" w:cstheme="majorBidi"/>
          <w:lang w:val="fr-FR"/>
        </w:rPr>
        <w:t xml:space="preserve"> </w:t>
      </w:r>
      <w:r w:rsidRPr="00DC130A">
        <w:rPr>
          <w:rFonts w:asciiTheme="majorBidi" w:hAnsiTheme="majorBidi" w:cstheme="majorBidi"/>
          <w:lang w:val="fr-FR"/>
        </w:rPr>
        <w:t>l</w:t>
      </w:r>
      <w:r w:rsidRPr="007C1DFB">
        <w:rPr>
          <w:rFonts w:asciiTheme="majorBidi" w:hAnsiTheme="majorBidi" w:cstheme="majorBidi"/>
          <w:lang w:val="fr-FR"/>
        </w:rPr>
        <w:t>e point</w:t>
      </w:r>
      <w:r w:rsidRPr="00A93AEA">
        <w:rPr>
          <w:rFonts w:asciiTheme="majorBidi" w:hAnsiTheme="majorBidi" w:cstheme="majorBidi"/>
          <w:lang w:val="fr-FR"/>
        </w:rPr>
        <w:t xml:space="preserve"> de la plage éclairante le plus éloigné du plan longitudinal médian du véhicule ne doit pas se trouver à plus de </w:t>
      </w:r>
      <w:r w:rsidRPr="00971BC0">
        <w:rPr>
          <w:rFonts w:asciiTheme="majorBidi" w:hAnsiTheme="majorBidi" w:cstheme="majorBidi"/>
          <w:lang w:val="fr-FR"/>
        </w:rPr>
        <w:t>400</w:t>
      </w:r>
      <w:r w:rsidRPr="00A93AEA">
        <w:rPr>
          <w:rFonts w:asciiTheme="majorBidi" w:hAnsiTheme="majorBidi" w:cstheme="majorBidi"/>
          <w:lang w:val="fr-FR"/>
        </w:rPr>
        <w:t> mm de l</w:t>
      </w:r>
      <w:r w:rsidR="00D57D1D">
        <w:rPr>
          <w:rFonts w:asciiTheme="majorBidi" w:hAnsiTheme="majorBidi" w:cstheme="majorBidi"/>
          <w:lang w:val="fr-FR"/>
        </w:rPr>
        <w:t>’</w:t>
      </w:r>
      <w:r w:rsidRPr="00A93AEA">
        <w:rPr>
          <w:rFonts w:asciiTheme="majorBidi" w:hAnsiTheme="majorBidi" w:cstheme="majorBidi"/>
          <w:lang w:val="fr-FR"/>
        </w:rPr>
        <w:t>extrémité extérieure du véhicule</w:t>
      </w:r>
      <w:r w:rsidR="00971BC0" w:rsidRPr="00971BC0">
        <w:rPr>
          <w:rFonts w:asciiTheme="majorBidi" w:hAnsiTheme="majorBidi" w:cstheme="majorBidi"/>
          <w:lang w:val="fr-FR"/>
        </w:rPr>
        <w:t>.</w:t>
      </w:r>
      <w:r w:rsidRPr="00A93AEA">
        <w:rPr>
          <w:rFonts w:asciiTheme="majorBidi" w:hAnsiTheme="majorBidi" w:cstheme="majorBidi"/>
          <w:lang w:val="fr-FR"/>
        </w:rPr>
        <w:t xml:space="preserve"> Sur les véhicules des catégories R et S, cette distance ne doit pas dépasser </w:t>
      </w:r>
      <w:r w:rsidRPr="00971BC0">
        <w:rPr>
          <w:rFonts w:asciiTheme="majorBidi" w:hAnsiTheme="majorBidi" w:cstheme="majorBidi"/>
          <w:lang w:val="fr-FR"/>
        </w:rPr>
        <w:t>150</w:t>
      </w:r>
      <w:r w:rsidRPr="00A93AEA">
        <w:rPr>
          <w:rFonts w:asciiTheme="majorBidi" w:hAnsiTheme="majorBidi" w:cstheme="majorBidi"/>
          <w:lang w:val="fr-FR"/>
        </w:rPr>
        <w:t> mm</w:t>
      </w:r>
      <w:r w:rsidR="00971BC0" w:rsidRPr="00971BC0">
        <w:rPr>
          <w:rFonts w:asciiTheme="majorBidi" w:hAnsiTheme="majorBidi" w:cstheme="majorBidi"/>
          <w:lang w:val="fr-FR"/>
        </w:rPr>
        <w:t>.</w:t>
      </w:r>
    </w:p>
    <w:p w14:paraId="0EC652C1" w14:textId="511C05B9" w:rsidR="002C03A9" w:rsidRPr="00A93AEA" w:rsidRDefault="002E27F4" w:rsidP="00457E62">
      <w:pPr>
        <w:tabs>
          <w:tab w:val="left" w:pos="4820"/>
        </w:tabs>
        <w:spacing w:after="100"/>
        <w:ind w:left="4820" w:hanging="4253"/>
        <w:jc w:val="both"/>
        <w:rPr>
          <w:rFonts w:asciiTheme="majorBidi" w:hAnsiTheme="majorBidi" w:cstheme="majorBidi"/>
          <w:lang w:val="fr-FR"/>
        </w:rPr>
      </w:pPr>
      <w:r>
        <w:rPr>
          <w:rFonts w:asciiTheme="majorBidi" w:hAnsiTheme="majorBidi" w:cstheme="majorBidi"/>
          <w:lang w:val="fr-FR"/>
        </w:rPr>
        <w:tab/>
      </w:r>
      <w:r w:rsidR="002C03A9" w:rsidRPr="00DC130A">
        <w:rPr>
          <w:rFonts w:asciiTheme="majorBidi" w:hAnsiTheme="majorBidi" w:cstheme="majorBidi"/>
          <w:lang w:val="fr-FR"/>
        </w:rPr>
        <w:t>Si une seule paire de catadioptres avant est présente,</w:t>
      </w:r>
      <w:r w:rsidR="002C03A9" w:rsidRPr="007C1DFB">
        <w:rPr>
          <w:rFonts w:asciiTheme="majorBidi" w:hAnsiTheme="majorBidi" w:cstheme="majorBidi"/>
          <w:lang w:val="fr-FR"/>
        </w:rPr>
        <w:t xml:space="preserve"> </w:t>
      </w:r>
      <w:r w:rsidR="002C03A9" w:rsidRPr="00DC130A">
        <w:rPr>
          <w:rFonts w:asciiTheme="majorBidi" w:hAnsiTheme="majorBidi" w:cstheme="majorBidi"/>
          <w:lang w:val="fr-FR"/>
        </w:rPr>
        <w:t>l</w:t>
      </w:r>
      <w:r w:rsidR="002C03A9" w:rsidRPr="007C1DFB">
        <w:rPr>
          <w:rFonts w:asciiTheme="majorBidi" w:hAnsiTheme="majorBidi" w:cstheme="majorBidi"/>
          <w:lang w:val="fr-FR"/>
        </w:rPr>
        <w:t>a</w:t>
      </w:r>
      <w:r w:rsidR="00AF103E">
        <w:rPr>
          <w:rFonts w:asciiTheme="majorBidi" w:hAnsiTheme="majorBidi" w:cstheme="majorBidi"/>
          <w:lang w:val="fr-FR"/>
        </w:rPr>
        <w:t> </w:t>
      </w:r>
      <w:r w:rsidR="002C03A9" w:rsidRPr="007C1DFB">
        <w:rPr>
          <w:rFonts w:asciiTheme="majorBidi" w:hAnsiTheme="majorBidi" w:cstheme="majorBidi"/>
          <w:lang w:val="fr-FR"/>
        </w:rPr>
        <w:t>distance entre les bords intérieurs des deux</w:t>
      </w:r>
      <w:r w:rsidR="002C03A9" w:rsidRPr="00A93AEA">
        <w:rPr>
          <w:rFonts w:asciiTheme="majorBidi" w:hAnsiTheme="majorBidi" w:cstheme="majorBidi"/>
          <w:lang w:val="fr-FR"/>
        </w:rPr>
        <w:t xml:space="preserve"> surfaces apparentes dans la direction des axes de référence ne doit pas être inférieure à </w:t>
      </w:r>
      <w:r w:rsidR="002C03A9" w:rsidRPr="00971BC0">
        <w:rPr>
          <w:rFonts w:asciiTheme="majorBidi" w:hAnsiTheme="majorBidi" w:cstheme="majorBidi"/>
          <w:lang w:val="fr-FR"/>
        </w:rPr>
        <w:t>600</w:t>
      </w:r>
      <w:r w:rsidR="002C03A9" w:rsidRPr="00A93AEA">
        <w:rPr>
          <w:rFonts w:asciiTheme="majorBidi" w:hAnsiTheme="majorBidi" w:cstheme="majorBidi"/>
          <w:lang w:val="fr-FR"/>
        </w:rPr>
        <w:t> mm</w:t>
      </w:r>
      <w:r w:rsidR="00971BC0" w:rsidRPr="00971BC0">
        <w:rPr>
          <w:rFonts w:asciiTheme="majorBidi" w:hAnsiTheme="majorBidi" w:cstheme="majorBidi"/>
          <w:lang w:val="fr-FR"/>
        </w:rPr>
        <w:t>.</w:t>
      </w:r>
      <w:r w:rsidR="002C03A9" w:rsidRPr="00A93AEA">
        <w:rPr>
          <w:rFonts w:asciiTheme="majorBidi" w:hAnsiTheme="majorBidi" w:cstheme="majorBidi"/>
          <w:lang w:val="fr-FR"/>
        </w:rPr>
        <w:t xml:space="preserve"> Elle peut être ramenée à </w:t>
      </w:r>
      <w:r w:rsidR="002C03A9" w:rsidRPr="00971BC0">
        <w:rPr>
          <w:rFonts w:asciiTheme="majorBidi" w:hAnsiTheme="majorBidi" w:cstheme="majorBidi"/>
          <w:lang w:val="fr-FR"/>
        </w:rPr>
        <w:t>400</w:t>
      </w:r>
      <w:r w:rsidR="002C03A9" w:rsidRPr="00A93AEA">
        <w:rPr>
          <w:rFonts w:asciiTheme="majorBidi" w:hAnsiTheme="majorBidi" w:cstheme="majorBidi"/>
          <w:lang w:val="fr-FR"/>
        </w:rPr>
        <w:t> mm si la largeur hors tout du véhicule est inférieure à</w:t>
      </w:r>
      <w:r w:rsidR="002C7955">
        <w:rPr>
          <w:rFonts w:asciiTheme="majorBidi" w:hAnsiTheme="majorBidi" w:cstheme="majorBidi"/>
          <w:lang w:val="fr-FR"/>
        </w:rPr>
        <w:t> </w:t>
      </w:r>
      <w:r w:rsidR="002C03A9" w:rsidRPr="00971BC0">
        <w:rPr>
          <w:rFonts w:asciiTheme="majorBidi" w:hAnsiTheme="majorBidi" w:cstheme="majorBidi"/>
          <w:lang w:val="fr-FR"/>
        </w:rPr>
        <w:t>1</w:t>
      </w:r>
      <w:r w:rsidR="002C03A9" w:rsidRPr="00A93AEA">
        <w:rPr>
          <w:rFonts w:asciiTheme="majorBidi" w:hAnsiTheme="majorBidi" w:cstheme="majorBidi"/>
          <w:lang w:val="fr-FR"/>
        </w:rPr>
        <w:t> </w:t>
      </w:r>
      <w:r w:rsidR="002C03A9" w:rsidRPr="00971BC0">
        <w:rPr>
          <w:rFonts w:asciiTheme="majorBidi" w:hAnsiTheme="majorBidi" w:cstheme="majorBidi"/>
          <w:lang w:val="fr-FR"/>
        </w:rPr>
        <w:t>300</w:t>
      </w:r>
      <w:r w:rsidR="002C03A9" w:rsidRPr="00A93AEA">
        <w:rPr>
          <w:rFonts w:asciiTheme="majorBidi" w:hAnsiTheme="majorBidi" w:cstheme="majorBidi"/>
          <w:lang w:val="fr-FR"/>
        </w:rPr>
        <w:t> mm</w:t>
      </w:r>
      <w:r w:rsidR="00971BC0" w:rsidRPr="00971BC0">
        <w:rPr>
          <w:rFonts w:asciiTheme="majorBidi" w:hAnsiTheme="majorBidi" w:cstheme="majorBidi"/>
          <w:lang w:val="fr-FR"/>
        </w:rPr>
        <w:t>.</w:t>
      </w:r>
    </w:p>
    <w:p w14:paraId="69615DD3" w14:textId="16E1E275" w:rsidR="002C03A9" w:rsidRPr="00DC130A" w:rsidRDefault="002E27F4" w:rsidP="00457E62">
      <w:pPr>
        <w:tabs>
          <w:tab w:val="left" w:pos="4820"/>
        </w:tabs>
        <w:spacing w:after="100"/>
        <w:ind w:left="4820" w:hanging="4253"/>
        <w:jc w:val="both"/>
        <w:rPr>
          <w:rFonts w:asciiTheme="majorBidi" w:hAnsiTheme="majorBidi" w:cstheme="majorBidi"/>
          <w:lang w:val="fr-FR"/>
        </w:rPr>
      </w:pPr>
      <w:r>
        <w:rPr>
          <w:rFonts w:asciiTheme="majorBidi" w:hAnsiTheme="majorBidi" w:cstheme="majorBidi"/>
          <w:lang w:val="fr-FR"/>
        </w:rPr>
        <w:tab/>
      </w:r>
      <w:r w:rsidR="002C03A9" w:rsidRPr="00DC130A">
        <w:rPr>
          <w:rFonts w:asciiTheme="majorBidi" w:hAnsiTheme="majorBidi" w:cstheme="majorBidi"/>
          <w:lang w:val="fr-FR"/>
        </w:rPr>
        <w:t xml:space="preserve">Si plusieurs paires de catadioptres avant sont présentes, </w:t>
      </w:r>
      <w:r w:rsidR="002C03A9" w:rsidRPr="00E946FF">
        <w:rPr>
          <w:rFonts w:asciiTheme="majorBidi" w:hAnsiTheme="majorBidi" w:cstheme="majorBidi"/>
          <w:spacing w:val="-4"/>
          <w:lang w:val="fr-FR"/>
        </w:rPr>
        <w:t>une</w:t>
      </w:r>
      <w:r w:rsidR="002C7955" w:rsidRPr="00E946FF">
        <w:rPr>
          <w:rFonts w:asciiTheme="majorBidi" w:hAnsiTheme="majorBidi" w:cstheme="majorBidi"/>
          <w:spacing w:val="-4"/>
          <w:lang w:val="fr-FR"/>
        </w:rPr>
        <w:t> </w:t>
      </w:r>
      <w:r w:rsidR="002C03A9" w:rsidRPr="00E946FF">
        <w:rPr>
          <w:rFonts w:asciiTheme="majorBidi" w:hAnsiTheme="majorBidi" w:cstheme="majorBidi"/>
          <w:spacing w:val="-4"/>
          <w:lang w:val="fr-FR"/>
        </w:rPr>
        <w:t>distance d</w:t>
      </w:r>
      <w:r w:rsidR="00D57D1D" w:rsidRPr="00E946FF">
        <w:rPr>
          <w:rFonts w:asciiTheme="majorBidi" w:hAnsiTheme="majorBidi" w:cstheme="majorBidi"/>
          <w:spacing w:val="-4"/>
          <w:lang w:val="fr-FR"/>
        </w:rPr>
        <w:t>’</w:t>
      </w:r>
      <w:r w:rsidR="002C03A9" w:rsidRPr="00E946FF">
        <w:rPr>
          <w:rFonts w:asciiTheme="majorBidi" w:hAnsiTheme="majorBidi" w:cstheme="majorBidi"/>
          <w:spacing w:val="-4"/>
          <w:lang w:val="fr-FR"/>
        </w:rPr>
        <w:t>au moins 300 mm entre les bords intérieurs des deux surfaces apparentes dans la direction des axes de référence doit être respectée pour une paire au moins et leur angle vertical de visibilité doit être de 15° au-dessus de l</w:t>
      </w:r>
      <w:r w:rsidR="00D57D1D" w:rsidRPr="00E946FF">
        <w:rPr>
          <w:rFonts w:asciiTheme="majorBidi" w:hAnsiTheme="majorBidi" w:cstheme="majorBidi"/>
          <w:spacing w:val="-4"/>
          <w:lang w:val="fr-FR"/>
        </w:rPr>
        <w:t>’</w:t>
      </w:r>
      <w:r w:rsidR="002C03A9" w:rsidRPr="00E946FF">
        <w:rPr>
          <w:rFonts w:asciiTheme="majorBidi" w:hAnsiTheme="majorBidi" w:cstheme="majorBidi"/>
          <w:spacing w:val="-4"/>
          <w:lang w:val="fr-FR"/>
        </w:rPr>
        <w:t>horizontale</w:t>
      </w:r>
      <w:r w:rsidR="00971BC0" w:rsidRPr="00E946FF">
        <w:rPr>
          <w:rFonts w:asciiTheme="majorBidi" w:hAnsiTheme="majorBidi" w:cstheme="majorBidi"/>
          <w:spacing w:val="-4"/>
          <w:lang w:val="fr-FR"/>
        </w:rPr>
        <w:t>.</w:t>
      </w:r>
    </w:p>
    <w:p w14:paraId="57594BD5" w14:textId="2A2512DE" w:rsidR="002C03A9" w:rsidRPr="007C1DFB" w:rsidRDefault="002E27F4" w:rsidP="00457E62">
      <w:pPr>
        <w:tabs>
          <w:tab w:val="left" w:pos="4820"/>
        </w:tabs>
        <w:spacing w:after="100"/>
        <w:ind w:left="4820" w:hanging="4253"/>
        <w:jc w:val="both"/>
        <w:rPr>
          <w:rFonts w:asciiTheme="majorBidi" w:hAnsiTheme="majorBidi" w:cstheme="majorBidi"/>
          <w:lang w:val="fr-FR"/>
        </w:rPr>
      </w:pPr>
      <w:r>
        <w:rPr>
          <w:rFonts w:asciiTheme="majorBidi" w:hAnsiTheme="majorBidi" w:cstheme="majorBidi"/>
          <w:lang w:val="fr-FR"/>
        </w:rPr>
        <w:tab/>
      </w:r>
      <w:r w:rsidR="002C03A9" w:rsidRPr="00DC130A">
        <w:rPr>
          <w:rFonts w:asciiTheme="majorBidi" w:hAnsiTheme="majorBidi" w:cstheme="majorBidi"/>
          <w:lang w:val="fr-FR"/>
        </w:rPr>
        <w:t>Si des bandeaux de signalisation répondant aux prescriptions du paragraphe</w:t>
      </w:r>
      <w:r w:rsidR="002C7955">
        <w:rPr>
          <w:rFonts w:asciiTheme="majorBidi" w:hAnsiTheme="majorBidi" w:cstheme="majorBidi"/>
          <w:lang w:val="fr-FR"/>
        </w:rPr>
        <w:t> </w:t>
      </w:r>
      <w:r w:rsidR="002C03A9" w:rsidRPr="00971BC0">
        <w:rPr>
          <w:rFonts w:asciiTheme="majorBidi" w:hAnsiTheme="majorBidi" w:cstheme="majorBidi"/>
          <w:lang w:val="fr-FR"/>
        </w:rPr>
        <w:t>6</w:t>
      </w:r>
      <w:r w:rsidR="00971BC0" w:rsidRPr="00971BC0">
        <w:rPr>
          <w:rFonts w:asciiTheme="majorBidi" w:hAnsiTheme="majorBidi" w:cstheme="majorBidi"/>
          <w:lang w:val="fr-FR"/>
        </w:rPr>
        <w:t>.</w:t>
      </w:r>
      <w:r w:rsidR="002C03A9" w:rsidRPr="00971BC0">
        <w:rPr>
          <w:rFonts w:asciiTheme="majorBidi" w:hAnsiTheme="majorBidi" w:cstheme="majorBidi"/>
          <w:lang w:val="fr-FR"/>
        </w:rPr>
        <w:t>26</w:t>
      </w:r>
      <w:r w:rsidR="002C03A9" w:rsidRPr="00DC130A">
        <w:rPr>
          <w:rFonts w:asciiTheme="majorBidi" w:hAnsiTheme="majorBidi" w:cstheme="majorBidi"/>
          <w:lang w:val="fr-FR"/>
        </w:rPr>
        <w:t xml:space="preserve"> sont présents, il n</w:t>
      </w:r>
      <w:r w:rsidR="00D57D1D">
        <w:rPr>
          <w:rFonts w:asciiTheme="majorBidi" w:hAnsiTheme="majorBidi" w:cstheme="majorBidi"/>
          <w:lang w:val="fr-FR"/>
        </w:rPr>
        <w:t>’</w:t>
      </w:r>
      <w:r w:rsidR="002C03A9" w:rsidRPr="00DC130A">
        <w:rPr>
          <w:rFonts w:asciiTheme="majorBidi" w:hAnsiTheme="majorBidi" w:cstheme="majorBidi"/>
          <w:lang w:val="fr-FR"/>
        </w:rPr>
        <w:t>est pas nécessaire que la paire unique ou la combinaison de paires de catadioptres avant satisfasse aux prescriptions relatives à l</w:t>
      </w:r>
      <w:r w:rsidR="00D57D1D">
        <w:rPr>
          <w:rFonts w:asciiTheme="majorBidi" w:hAnsiTheme="majorBidi" w:cstheme="majorBidi"/>
          <w:lang w:val="fr-FR"/>
        </w:rPr>
        <w:t>’</w:t>
      </w:r>
      <w:r w:rsidR="002C03A9" w:rsidRPr="00DC130A">
        <w:rPr>
          <w:rFonts w:asciiTheme="majorBidi" w:hAnsiTheme="majorBidi" w:cstheme="majorBidi"/>
          <w:lang w:val="fr-FR"/>
        </w:rPr>
        <w:t>emplacement énoncées au premier alinéa</w:t>
      </w:r>
      <w:r w:rsidR="00971BC0" w:rsidRPr="00971BC0">
        <w:rPr>
          <w:rFonts w:asciiTheme="majorBidi" w:hAnsiTheme="majorBidi" w:cstheme="majorBidi"/>
          <w:lang w:val="fr-FR"/>
        </w:rPr>
        <w:t>.</w:t>
      </w:r>
    </w:p>
    <w:p w14:paraId="17BEFE9A" w14:textId="719B7DCC" w:rsidR="002C03A9" w:rsidRPr="007C1DFB" w:rsidRDefault="002C03A9" w:rsidP="00457E62">
      <w:pPr>
        <w:pStyle w:val="SingleTxtG"/>
        <w:tabs>
          <w:tab w:val="clear" w:pos="1701"/>
          <w:tab w:val="clear" w:pos="2835"/>
          <w:tab w:val="left" w:pos="4820"/>
        </w:tabs>
        <w:suppressAutoHyphens w:val="0"/>
        <w:kinsoku/>
        <w:overflowPunct/>
        <w:autoSpaceDE/>
        <w:autoSpaceDN/>
        <w:adjustRightInd/>
        <w:snapToGrid/>
        <w:spacing w:after="100"/>
        <w:ind w:left="4820" w:right="992" w:hanging="3686"/>
        <w:rPr>
          <w:rFonts w:asciiTheme="majorBidi" w:hAnsiTheme="majorBidi" w:cstheme="majorBidi"/>
          <w:lang w:val="fr-FR"/>
        </w:rPr>
      </w:pPr>
      <w:r w:rsidRPr="00971BC0">
        <w:rPr>
          <w:rFonts w:asciiTheme="majorBidi" w:hAnsiTheme="majorBidi" w:cstheme="majorBidi"/>
          <w:lang w:val="fr-FR"/>
        </w:rPr>
        <w:t>6</w:t>
      </w:r>
      <w:r w:rsidR="00971BC0" w:rsidRPr="00971BC0">
        <w:rPr>
          <w:rFonts w:asciiTheme="majorBidi" w:hAnsiTheme="majorBidi" w:cstheme="majorBidi"/>
          <w:lang w:val="fr-FR"/>
        </w:rPr>
        <w:t>.</w:t>
      </w:r>
      <w:r w:rsidRPr="00971BC0">
        <w:rPr>
          <w:rFonts w:asciiTheme="majorBidi" w:hAnsiTheme="majorBidi" w:cstheme="majorBidi"/>
          <w:lang w:val="fr-FR"/>
        </w:rPr>
        <w:t>17</w:t>
      </w:r>
      <w:r w:rsidR="00971BC0" w:rsidRPr="00971BC0">
        <w:rPr>
          <w:rFonts w:asciiTheme="majorBidi" w:hAnsiTheme="majorBidi" w:cstheme="majorBidi"/>
          <w:lang w:val="fr-FR"/>
        </w:rPr>
        <w:t>.</w:t>
      </w:r>
      <w:r w:rsidRPr="00971BC0">
        <w:rPr>
          <w:rFonts w:asciiTheme="majorBidi" w:hAnsiTheme="majorBidi" w:cstheme="majorBidi"/>
          <w:lang w:val="fr-FR"/>
        </w:rPr>
        <w:t>4</w:t>
      </w:r>
      <w:r w:rsidR="00971BC0" w:rsidRPr="00971BC0">
        <w:rPr>
          <w:rFonts w:asciiTheme="majorBidi" w:hAnsiTheme="majorBidi" w:cstheme="majorBidi"/>
          <w:lang w:val="fr-FR"/>
        </w:rPr>
        <w:t>.</w:t>
      </w:r>
      <w:r w:rsidRPr="00971BC0">
        <w:rPr>
          <w:rFonts w:asciiTheme="majorBidi" w:hAnsiTheme="majorBidi" w:cstheme="majorBidi"/>
          <w:lang w:val="fr-FR"/>
        </w:rPr>
        <w:t>2</w:t>
      </w:r>
      <w:r w:rsidRPr="00A93AEA">
        <w:rPr>
          <w:rFonts w:asciiTheme="majorBidi" w:hAnsiTheme="majorBidi" w:cstheme="majorBidi"/>
          <w:lang w:val="fr-FR"/>
        </w:rPr>
        <w:tab/>
        <w:t>En hauteur</w:t>
      </w:r>
      <w:r w:rsidR="00D57D1D">
        <w:rPr>
          <w:rFonts w:asciiTheme="majorBidi" w:hAnsiTheme="majorBidi" w:cstheme="majorBidi"/>
          <w:lang w:val="fr-FR"/>
        </w:rPr>
        <w:t> :</w:t>
      </w:r>
      <w:r w:rsidRPr="00A93AEA">
        <w:rPr>
          <w:rFonts w:asciiTheme="majorBidi" w:hAnsiTheme="majorBidi" w:cstheme="majorBidi"/>
          <w:lang w:val="fr-FR"/>
        </w:rPr>
        <w:tab/>
        <w:t xml:space="preserve">Entre </w:t>
      </w:r>
      <w:r w:rsidRPr="00971BC0">
        <w:rPr>
          <w:rFonts w:asciiTheme="majorBidi" w:hAnsiTheme="majorBidi" w:cstheme="majorBidi"/>
          <w:lang w:val="fr-FR"/>
        </w:rPr>
        <w:t>300</w:t>
      </w:r>
      <w:r w:rsidRPr="00A93AEA">
        <w:rPr>
          <w:rFonts w:asciiTheme="majorBidi" w:hAnsiTheme="majorBidi" w:cstheme="majorBidi"/>
          <w:lang w:val="fr-FR"/>
        </w:rPr>
        <w:t xml:space="preserve"> et </w:t>
      </w:r>
      <w:r w:rsidRPr="00971BC0">
        <w:rPr>
          <w:rFonts w:asciiTheme="majorBidi" w:hAnsiTheme="majorBidi" w:cstheme="majorBidi"/>
          <w:lang w:val="fr-FR"/>
        </w:rPr>
        <w:t>1</w:t>
      </w:r>
      <w:r w:rsidRPr="00A93AEA">
        <w:rPr>
          <w:rFonts w:asciiTheme="majorBidi" w:hAnsiTheme="majorBidi" w:cstheme="majorBidi"/>
          <w:lang w:val="fr-FR"/>
        </w:rPr>
        <w:t> </w:t>
      </w:r>
      <w:r w:rsidRPr="00971BC0">
        <w:rPr>
          <w:rFonts w:asciiTheme="majorBidi" w:hAnsiTheme="majorBidi" w:cstheme="majorBidi"/>
          <w:lang w:val="fr-FR"/>
        </w:rPr>
        <w:t>500</w:t>
      </w:r>
      <w:r w:rsidRPr="00A93AEA">
        <w:rPr>
          <w:rFonts w:asciiTheme="majorBidi" w:hAnsiTheme="majorBidi" w:cstheme="majorBidi"/>
          <w:lang w:val="fr-FR"/>
        </w:rPr>
        <w:t xml:space="preserve"> mm au-dessus du </w:t>
      </w:r>
      <w:r w:rsidRPr="007C1DFB">
        <w:rPr>
          <w:rFonts w:asciiTheme="majorBidi" w:hAnsiTheme="majorBidi" w:cstheme="majorBidi"/>
          <w:lang w:val="fr-FR"/>
        </w:rPr>
        <w:t xml:space="preserve">sol </w:t>
      </w:r>
      <w:r w:rsidRPr="00DC130A">
        <w:rPr>
          <w:rFonts w:asciiTheme="majorBidi" w:hAnsiTheme="majorBidi" w:cstheme="majorBidi"/>
          <w:lang w:val="fr-FR"/>
        </w:rPr>
        <w:t>si une seule paire de catadioptres avant est présente</w:t>
      </w:r>
      <w:r w:rsidR="00971BC0" w:rsidRPr="00971BC0">
        <w:rPr>
          <w:rFonts w:asciiTheme="majorBidi" w:hAnsiTheme="majorBidi" w:cstheme="majorBidi"/>
          <w:lang w:val="fr-FR"/>
        </w:rPr>
        <w:t>.</w:t>
      </w:r>
    </w:p>
    <w:p w14:paraId="153A13B8" w14:textId="311F9305" w:rsidR="002C03A9" w:rsidRPr="00A93AEA" w:rsidRDefault="002E27F4" w:rsidP="00457E62">
      <w:pPr>
        <w:tabs>
          <w:tab w:val="left" w:pos="4820"/>
        </w:tabs>
        <w:spacing w:after="100"/>
        <w:ind w:left="4820" w:hanging="4253"/>
        <w:jc w:val="both"/>
        <w:rPr>
          <w:rFonts w:asciiTheme="majorBidi" w:hAnsiTheme="majorBidi" w:cstheme="majorBidi"/>
          <w:lang w:val="fr-FR"/>
        </w:rPr>
      </w:pPr>
      <w:r>
        <w:rPr>
          <w:rFonts w:asciiTheme="majorBidi" w:hAnsiTheme="majorBidi" w:cstheme="majorBidi"/>
          <w:lang w:val="fr-FR"/>
        </w:rPr>
        <w:tab/>
      </w:r>
      <w:r w:rsidR="002C03A9" w:rsidRPr="00A93AEA">
        <w:rPr>
          <w:rFonts w:asciiTheme="majorBidi" w:hAnsiTheme="majorBidi" w:cstheme="majorBidi"/>
          <w:lang w:val="fr-FR"/>
        </w:rPr>
        <w:t>En cas d</w:t>
      </w:r>
      <w:r w:rsidR="00D57D1D">
        <w:rPr>
          <w:rFonts w:asciiTheme="majorBidi" w:hAnsiTheme="majorBidi" w:cstheme="majorBidi"/>
          <w:lang w:val="fr-FR"/>
        </w:rPr>
        <w:t>’</w:t>
      </w:r>
      <w:r w:rsidR="002C03A9" w:rsidRPr="00A93AEA">
        <w:rPr>
          <w:rFonts w:asciiTheme="majorBidi" w:hAnsiTheme="majorBidi" w:cstheme="majorBidi"/>
          <w:lang w:val="fr-FR"/>
        </w:rPr>
        <w:t>impossibilité due à leur conception, les</w:t>
      </w:r>
      <w:r w:rsidR="001C68E9">
        <w:rPr>
          <w:rFonts w:asciiTheme="majorBidi" w:hAnsiTheme="majorBidi" w:cstheme="majorBidi"/>
          <w:lang w:val="fr-FR"/>
        </w:rPr>
        <w:t> </w:t>
      </w:r>
      <w:r w:rsidR="002C03A9" w:rsidRPr="00A93AEA">
        <w:rPr>
          <w:rFonts w:asciiTheme="majorBidi" w:hAnsiTheme="majorBidi" w:cstheme="majorBidi"/>
          <w:lang w:val="fr-FR"/>
        </w:rPr>
        <w:t>catadioptres avant doivent être placés aussi bas que</w:t>
      </w:r>
      <w:r w:rsidR="001C68E9">
        <w:rPr>
          <w:rFonts w:asciiTheme="majorBidi" w:hAnsiTheme="majorBidi" w:cstheme="majorBidi"/>
          <w:lang w:val="fr-FR"/>
        </w:rPr>
        <w:t> </w:t>
      </w:r>
      <w:r w:rsidR="002C03A9" w:rsidRPr="00A93AEA">
        <w:rPr>
          <w:rFonts w:asciiTheme="majorBidi" w:hAnsiTheme="majorBidi" w:cstheme="majorBidi"/>
          <w:lang w:val="fr-FR"/>
        </w:rPr>
        <w:t>possible</w:t>
      </w:r>
      <w:r w:rsidR="00971BC0" w:rsidRPr="00971BC0">
        <w:rPr>
          <w:rFonts w:asciiTheme="majorBidi" w:hAnsiTheme="majorBidi" w:cstheme="majorBidi"/>
          <w:lang w:val="fr-FR"/>
        </w:rPr>
        <w:t>.</w:t>
      </w:r>
    </w:p>
    <w:p w14:paraId="70132F0A" w14:textId="00E78CAD" w:rsidR="002C03A9" w:rsidRPr="00DC130A" w:rsidRDefault="002E27F4" w:rsidP="00457E62">
      <w:pPr>
        <w:tabs>
          <w:tab w:val="left" w:pos="4820"/>
        </w:tabs>
        <w:spacing w:after="100"/>
        <w:ind w:left="4820" w:hanging="4253"/>
        <w:jc w:val="both"/>
        <w:rPr>
          <w:rFonts w:asciiTheme="majorBidi" w:hAnsiTheme="majorBidi" w:cstheme="majorBidi"/>
          <w:lang w:val="fr-FR"/>
        </w:rPr>
      </w:pPr>
      <w:r>
        <w:rPr>
          <w:rFonts w:asciiTheme="majorBidi" w:hAnsiTheme="majorBidi" w:cstheme="majorBidi"/>
          <w:lang w:val="fr-FR"/>
        </w:rPr>
        <w:tab/>
      </w:r>
      <w:r w:rsidR="002C03A9" w:rsidRPr="00DC130A">
        <w:rPr>
          <w:rFonts w:asciiTheme="majorBidi" w:hAnsiTheme="majorBidi" w:cstheme="majorBidi"/>
          <w:lang w:val="fr-FR"/>
        </w:rPr>
        <w:t>Si plusieurs paires de catadioptres avant sont présentes, une</w:t>
      </w:r>
      <w:r w:rsidR="001C68E9">
        <w:rPr>
          <w:rFonts w:asciiTheme="majorBidi" w:hAnsiTheme="majorBidi" w:cstheme="majorBidi"/>
          <w:lang w:val="fr-FR"/>
        </w:rPr>
        <w:t> </w:t>
      </w:r>
      <w:r w:rsidR="002C03A9" w:rsidRPr="00DC130A">
        <w:rPr>
          <w:rFonts w:asciiTheme="majorBidi" w:hAnsiTheme="majorBidi" w:cstheme="majorBidi"/>
          <w:lang w:val="fr-FR"/>
        </w:rPr>
        <w:t>paire au moins doit satisfaire aux prescriptions du premier alinéa</w:t>
      </w:r>
      <w:r w:rsidR="00971BC0" w:rsidRPr="00971BC0">
        <w:rPr>
          <w:rFonts w:asciiTheme="majorBidi" w:hAnsiTheme="majorBidi" w:cstheme="majorBidi"/>
          <w:lang w:val="fr-FR"/>
        </w:rPr>
        <w:t>.</w:t>
      </w:r>
    </w:p>
    <w:p w14:paraId="2B00917D" w14:textId="4DAEA8FC" w:rsidR="002C03A9" w:rsidRPr="007C1DFB" w:rsidRDefault="002E27F4" w:rsidP="00457E62">
      <w:pPr>
        <w:tabs>
          <w:tab w:val="left" w:pos="4820"/>
        </w:tabs>
        <w:spacing w:after="100"/>
        <w:ind w:left="4820" w:hanging="4253"/>
        <w:jc w:val="both"/>
        <w:rPr>
          <w:rFonts w:asciiTheme="majorBidi" w:hAnsiTheme="majorBidi" w:cstheme="majorBidi"/>
          <w:lang w:val="fr-FR"/>
        </w:rPr>
      </w:pPr>
      <w:r>
        <w:rPr>
          <w:rFonts w:asciiTheme="majorBidi" w:hAnsiTheme="majorBidi" w:cstheme="majorBidi"/>
          <w:lang w:val="fr-FR"/>
        </w:rPr>
        <w:tab/>
      </w:r>
      <w:r w:rsidR="002C03A9" w:rsidRPr="00DC130A">
        <w:rPr>
          <w:rFonts w:asciiTheme="majorBidi" w:hAnsiTheme="majorBidi" w:cstheme="majorBidi"/>
          <w:lang w:val="fr-FR"/>
        </w:rPr>
        <w:t xml:space="preserve">À une hauteur maximale de </w:t>
      </w:r>
      <w:r w:rsidR="002C03A9" w:rsidRPr="00971BC0">
        <w:rPr>
          <w:rFonts w:asciiTheme="majorBidi" w:hAnsiTheme="majorBidi" w:cstheme="majorBidi"/>
          <w:lang w:val="fr-FR"/>
        </w:rPr>
        <w:t>2</w:t>
      </w:r>
      <w:r w:rsidR="002C03A9" w:rsidRPr="00DC130A">
        <w:rPr>
          <w:rFonts w:asciiTheme="majorBidi" w:hAnsiTheme="majorBidi" w:cstheme="majorBidi"/>
          <w:lang w:val="fr-FR"/>
        </w:rPr>
        <w:t> </w:t>
      </w:r>
      <w:r w:rsidR="002C03A9" w:rsidRPr="00971BC0">
        <w:rPr>
          <w:rFonts w:asciiTheme="majorBidi" w:hAnsiTheme="majorBidi" w:cstheme="majorBidi"/>
          <w:lang w:val="fr-FR"/>
        </w:rPr>
        <w:t>500</w:t>
      </w:r>
      <w:r w:rsidR="002C03A9" w:rsidRPr="00DC130A">
        <w:rPr>
          <w:rFonts w:asciiTheme="majorBidi" w:hAnsiTheme="majorBidi" w:cstheme="majorBidi"/>
          <w:lang w:val="fr-FR"/>
        </w:rPr>
        <w:t> mm au</w:t>
      </w:r>
      <w:r w:rsidR="002C03A9" w:rsidRPr="00DC130A">
        <w:rPr>
          <w:rFonts w:asciiTheme="majorBidi" w:hAnsiTheme="majorBidi" w:cstheme="majorBidi"/>
          <w:lang w:val="fr-FR"/>
        </w:rPr>
        <w:noBreakHyphen/>
        <w:t>dessus du sol pour les paires supplémentaires de catadioptres avant</w:t>
      </w:r>
      <w:r w:rsidR="00971BC0" w:rsidRPr="00971BC0">
        <w:rPr>
          <w:rFonts w:asciiTheme="majorBidi" w:hAnsiTheme="majorBidi" w:cstheme="majorBidi"/>
          <w:lang w:val="fr-FR"/>
        </w:rPr>
        <w:t>.</w:t>
      </w:r>
    </w:p>
    <w:p w14:paraId="4FDA2FD1" w14:textId="36E9EE9A" w:rsidR="002C03A9" w:rsidRPr="00A93AEA" w:rsidRDefault="002C03A9" w:rsidP="00457E62">
      <w:pPr>
        <w:pStyle w:val="SingleTxtG"/>
        <w:tabs>
          <w:tab w:val="clear" w:pos="1701"/>
          <w:tab w:val="clear" w:pos="2835"/>
          <w:tab w:val="left" w:pos="4820"/>
        </w:tabs>
        <w:suppressAutoHyphens w:val="0"/>
        <w:kinsoku/>
        <w:overflowPunct/>
        <w:autoSpaceDE/>
        <w:autoSpaceDN/>
        <w:adjustRightInd/>
        <w:snapToGrid/>
        <w:spacing w:after="100"/>
        <w:ind w:left="4820" w:right="992" w:hanging="3686"/>
        <w:rPr>
          <w:rFonts w:asciiTheme="majorBidi" w:hAnsiTheme="majorBidi" w:cstheme="majorBidi"/>
          <w:lang w:val="fr-FR"/>
        </w:rPr>
      </w:pPr>
      <w:r w:rsidRPr="00971BC0">
        <w:rPr>
          <w:rFonts w:asciiTheme="majorBidi" w:hAnsiTheme="majorBidi" w:cstheme="majorBidi"/>
          <w:lang w:val="fr-FR"/>
        </w:rPr>
        <w:t>6</w:t>
      </w:r>
      <w:r w:rsidR="00971BC0" w:rsidRPr="00971BC0">
        <w:rPr>
          <w:rFonts w:asciiTheme="majorBidi" w:hAnsiTheme="majorBidi" w:cstheme="majorBidi"/>
          <w:lang w:val="fr-FR"/>
        </w:rPr>
        <w:t>.</w:t>
      </w:r>
      <w:r w:rsidRPr="00971BC0">
        <w:rPr>
          <w:rFonts w:asciiTheme="majorBidi" w:hAnsiTheme="majorBidi" w:cstheme="majorBidi"/>
          <w:lang w:val="fr-FR"/>
        </w:rPr>
        <w:t>17</w:t>
      </w:r>
      <w:r w:rsidR="00971BC0" w:rsidRPr="00971BC0">
        <w:rPr>
          <w:rFonts w:asciiTheme="majorBidi" w:hAnsiTheme="majorBidi" w:cstheme="majorBidi"/>
          <w:lang w:val="fr-FR"/>
        </w:rPr>
        <w:t>.</w:t>
      </w:r>
      <w:r w:rsidRPr="00971BC0">
        <w:rPr>
          <w:rFonts w:asciiTheme="majorBidi" w:hAnsiTheme="majorBidi" w:cstheme="majorBidi"/>
          <w:lang w:val="fr-FR"/>
        </w:rPr>
        <w:t>4</w:t>
      </w:r>
      <w:r w:rsidR="00971BC0" w:rsidRPr="00971BC0">
        <w:rPr>
          <w:rFonts w:asciiTheme="majorBidi" w:hAnsiTheme="majorBidi" w:cstheme="majorBidi"/>
          <w:lang w:val="fr-FR"/>
        </w:rPr>
        <w:t>.</w:t>
      </w:r>
      <w:r w:rsidRPr="00971BC0">
        <w:rPr>
          <w:rFonts w:asciiTheme="majorBidi" w:hAnsiTheme="majorBidi" w:cstheme="majorBidi"/>
          <w:lang w:val="fr-FR"/>
        </w:rPr>
        <w:t>3</w:t>
      </w:r>
      <w:r w:rsidRPr="00A93AEA">
        <w:rPr>
          <w:rFonts w:asciiTheme="majorBidi" w:hAnsiTheme="majorBidi" w:cstheme="majorBidi"/>
          <w:lang w:val="fr-FR"/>
        </w:rPr>
        <w:tab/>
        <w:t>En longueur</w:t>
      </w:r>
      <w:r w:rsidR="00D57D1D">
        <w:rPr>
          <w:rFonts w:asciiTheme="majorBidi" w:hAnsiTheme="majorBidi" w:cstheme="majorBidi"/>
          <w:lang w:val="fr-FR"/>
        </w:rPr>
        <w:t> :</w:t>
      </w:r>
      <w:r w:rsidRPr="00A93AEA">
        <w:rPr>
          <w:rFonts w:asciiTheme="majorBidi" w:hAnsiTheme="majorBidi" w:cstheme="majorBidi"/>
          <w:lang w:val="fr-FR"/>
        </w:rPr>
        <w:tab/>
        <w:t>À l</w:t>
      </w:r>
      <w:r w:rsidR="00D57D1D">
        <w:rPr>
          <w:rFonts w:asciiTheme="majorBidi" w:hAnsiTheme="majorBidi" w:cstheme="majorBidi"/>
          <w:lang w:val="fr-FR"/>
        </w:rPr>
        <w:t>’</w:t>
      </w:r>
      <w:r w:rsidRPr="00A93AEA">
        <w:rPr>
          <w:rFonts w:asciiTheme="majorBidi" w:hAnsiTheme="majorBidi" w:cstheme="majorBidi"/>
          <w:lang w:val="fr-FR"/>
        </w:rPr>
        <w:t>avant du véhicule</w:t>
      </w:r>
      <w:r w:rsidR="00971BC0" w:rsidRPr="00971BC0">
        <w:rPr>
          <w:rFonts w:asciiTheme="majorBidi" w:hAnsiTheme="majorBidi" w:cstheme="majorBidi"/>
          <w:lang w:val="fr-FR"/>
        </w:rPr>
        <w:t>.</w:t>
      </w:r>
    </w:p>
    <w:p w14:paraId="006942BD" w14:textId="5E820B98" w:rsidR="002C03A9" w:rsidRPr="00A93AEA" w:rsidRDefault="002C03A9" w:rsidP="00457E62">
      <w:pPr>
        <w:pStyle w:val="SingleTxtG"/>
        <w:keepNext/>
        <w:keepLines/>
        <w:tabs>
          <w:tab w:val="clear" w:pos="1701"/>
          <w:tab w:val="clear" w:pos="2835"/>
          <w:tab w:val="left" w:pos="4820"/>
        </w:tabs>
        <w:suppressAutoHyphens w:val="0"/>
        <w:kinsoku/>
        <w:overflowPunct/>
        <w:autoSpaceDE/>
        <w:autoSpaceDN/>
        <w:adjustRightInd/>
        <w:snapToGrid/>
        <w:spacing w:after="100"/>
        <w:ind w:left="4820" w:right="992" w:hanging="3686"/>
        <w:rPr>
          <w:rFonts w:asciiTheme="majorBidi" w:hAnsiTheme="majorBidi" w:cstheme="majorBidi"/>
          <w:lang w:val="fr-FR"/>
        </w:rPr>
      </w:pPr>
      <w:r w:rsidRPr="00971BC0">
        <w:rPr>
          <w:rFonts w:asciiTheme="majorBidi" w:hAnsiTheme="majorBidi" w:cstheme="majorBidi"/>
          <w:lang w:val="fr-FR"/>
        </w:rPr>
        <w:t>6</w:t>
      </w:r>
      <w:r w:rsidR="00971BC0" w:rsidRPr="00971BC0">
        <w:rPr>
          <w:rFonts w:asciiTheme="majorBidi" w:hAnsiTheme="majorBidi" w:cstheme="majorBidi"/>
          <w:lang w:val="fr-FR"/>
        </w:rPr>
        <w:t>.</w:t>
      </w:r>
      <w:r w:rsidRPr="00971BC0">
        <w:rPr>
          <w:rFonts w:asciiTheme="majorBidi" w:hAnsiTheme="majorBidi" w:cstheme="majorBidi"/>
          <w:lang w:val="fr-FR"/>
        </w:rPr>
        <w:t>17</w:t>
      </w:r>
      <w:r w:rsidR="00971BC0" w:rsidRPr="00971BC0">
        <w:rPr>
          <w:rFonts w:asciiTheme="majorBidi" w:hAnsiTheme="majorBidi" w:cstheme="majorBidi"/>
          <w:lang w:val="fr-FR"/>
        </w:rPr>
        <w:t>.</w:t>
      </w:r>
      <w:r w:rsidRPr="00971BC0">
        <w:rPr>
          <w:rFonts w:asciiTheme="majorBidi" w:hAnsiTheme="majorBidi" w:cstheme="majorBidi"/>
          <w:lang w:val="fr-FR"/>
        </w:rPr>
        <w:t>5</w:t>
      </w:r>
      <w:r w:rsidRPr="00A93AEA">
        <w:rPr>
          <w:rFonts w:asciiTheme="majorBidi" w:hAnsiTheme="majorBidi" w:cstheme="majorBidi"/>
          <w:lang w:val="fr-FR"/>
        </w:rPr>
        <w:tab/>
        <w:t>Visibilité géométrique</w:t>
      </w:r>
      <w:r w:rsidR="00D57D1D">
        <w:rPr>
          <w:rFonts w:asciiTheme="majorBidi" w:hAnsiTheme="majorBidi" w:cstheme="majorBidi"/>
          <w:lang w:val="fr-FR"/>
        </w:rPr>
        <w:t> :</w:t>
      </w:r>
      <w:r w:rsidRPr="00A93AEA">
        <w:rPr>
          <w:rFonts w:asciiTheme="majorBidi" w:hAnsiTheme="majorBidi" w:cstheme="majorBidi"/>
          <w:lang w:val="fr-FR"/>
        </w:rPr>
        <w:tab/>
      </w:r>
      <w:r w:rsidRPr="00DC130A">
        <w:rPr>
          <w:rFonts w:asciiTheme="majorBidi" w:hAnsiTheme="majorBidi" w:cstheme="majorBidi"/>
          <w:lang w:val="fr-FR"/>
        </w:rPr>
        <w:t>La paire unique ou la combinaison de l</w:t>
      </w:r>
      <w:r w:rsidR="00D57D1D">
        <w:rPr>
          <w:rFonts w:asciiTheme="majorBidi" w:hAnsiTheme="majorBidi" w:cstheme="majorBidi"/>
          <w:lang w:val="fr-FR"/>
        </w:rPr>
        <w:t>’</w:t>
      </w:r>
      <w:r w:rsidRPr="00DC130A">
        <w:rPr>
          <w:rFonts w:asciiTheme="majorBidi" w:hAnsiTheme="majorBidi" w:cstheme="majorBidi"/>
          <w:lang w:val="fr-FR"/>
        </w:rPr>
        <w:t>ensemble des paires de catadioptres avant doit satisfaire aux prescriptions suivantes</w:t>
      </w:r>
      <w:r w:rsidR="00D57D1D">
        <w:rPr>
          <w:rFonts w:asciiTheme="majorBidi" w:hAnsiTheme="majorBidi" w:cstheme="majorBidi"/>
          <w:lang w:val="fr-FR"/>
        </w:rPr>
        <w:t> :</w:t>
      </w:r>
    </w:p>
    <w:p w14:paraId="61321005" w14:textId="2E117AC0" w:rsidR="002C03A9" w:rsidRPr="00A93AEA" w:rsidRDefault="002E27F4" w:rsidP="00457E62">
      <w:pPr>
        <w:keepNext/>
        <w:keepLines/>
        <w:tabs>
          <w:tab w:val="left" w:pos="4820"/>
        </w:tabs>
        <w:spacing w:after="100"/>
        <w:ind w:left="4820" w:hanging="4253"/>
        <w:jc w:val="both"/>
        <w:rPr>
          <w:rFonts w:asciiTheme="majorBidi" w:hAnsiTheme="majorBidi" w:cstheme="majorBidi"/>
          <w:lang w:val="fr-FR"/>
        </w:rPr>
      </w:pPr>
      <w:r>
        <w:rPr>
          <w:rFonts w:asciiTheme="majorBidi" w:hAnsiTheme="majorBidi" w:cstheme="majorBidi"/>
          <w:lang w:val="fr-FR"/>
        </w:rPr>
        <w:tab/>
      </w:r>
      <w:r w:rsidR="002C03A9" w:rsidRPr="00A93AEA">
        <w:rPr>
          <w:rFonts w:asciiTheme="majorBidi" w:hAnsiTheme="majorBidi" w:cstheme="majorBidi"/>
          <w:lang w:val="fr-FR"/>
        </w:rPr>
        <w:t>Angles horizontaux</w:t>
      </w:r>
      <w:r w:rsidR="00D57D1D">
        <w:rPr>
          <w:rFonts w:asciiTheme="majorBidi" w:hAnsiTheme="majorBidi" w:cstheme="majorBidi"/>
          <w:lang w:val="fr-FR"/>
        </w:rPr>
        <w:t> :</w:t>
      </w:r>
      <w:r w:rsidR="002C03A9" w:rsidRPr="00A93AEA">
        <w:rPr>
          <w:rFonts w:asciiTheme="majorBidi" w:hAnsiTheme="majorBidi" w:cstheme="majorBidi"/>
          <w:lang w:val="fr-FR"/>
        </w:rPr>
        <w:t xml:space="preserve"> </w:t>
      </w:r>
      <w:r w:rsidR="002C03A9" w:rsidRPr="00971BC0">
        <w:rPr>
          <w:rFonts w:asciiTheme="majorBidi" w:hAnsiTheme="majorBidi" w:cstheme="majorBidi"/>
          <w:lang w:val="fr-FR"/>
        </w:rPr>
        <w:t>30</w:t>
      </w:r>
      <w:r w:rsidR="002C03A9" w:rsidRPr="00A93AEA">
        <w:rPr>
          <w:rFonts w:asciiTheme="majorBidi" w:hAnsiTheme="majorBidi" w:cstheme="majorBidi"/>
          <w:lang w:val="fr-FR"/>
        </w:rPr>
        <w:t>° vers l</w:t>
      </w:r>
      <w:r w:rsidR="00D57D1D">
        <w:rPr>
          <w:rFonts w:asciiTheme="majorBidi" w:hAnsiTheme="majorBidi" w:cstheme="majorBidi"/>
          <w:lang w:val="fr-FR"/>
        </w:rPr>
        <w:t>’</w:t>
      </w:r>
      <w:r w:rsidR="002C03A9" w:rsidRPr="00A93AEA">
        <w:rPr>
          <w:rFonts w:asciiTheme="majorBidi" w:hAnsiTheme="majorBidi" w:cstheme="majorBidi"/>
          <w:lang w:val="fr-FR"/>
        </w:rPr>
        <w:t>intérieur et vers l</w:t>
      </w:r>
      <w:r w:rsidR="00D57D1D">
        <w:rPr>
          <w:rFonts w:asciiTheme="majorBidi" w:hAnsiTheme="majorBidi" w:cstheme="majorBidi"/>
          <w:lang w:val="fr-FR"/>
        </w:rPr>
        <w:t>’</w:t>
      </w:r>
      <w:r w:rsidR="002C03A9" w:rsidRPr="00A93AEA">
        <w:rPr>
          <w:rFonts w:asciiTheme="majorBidi" w:hAnsiTheme="majorBidi" w:cstheme="majorBidi"/>
          <w:lang w:val="fr-FR"/>
        </w:rPr>
        <w:t>extérieur</w:t>
      </w:r>
      <w:r w:rsidR="00971BC0" w:rsidRPr="00971BC0">
        <w:rPr>
          <w:rFonts w:asciiTheme="majorBidi" w:hAnsiTheme="majorBidi" w:cstheme="majorBidi"/>
          <w:lang w:val="fr-FR"/>
        </w:rPr>
        <w:t>.</w:t>
      </w:r>
    </w:p>
    <w:p w14:paraId="589D74F8" w14:textId="76923D93" w:rsidR="002C03A9" w:rsidRPr="00A93AEA" w:rsidRDefault="002E27F4" w:rsidP="00457E62">
      <w:pPr>
        <w:widowControl w:val="0"/>
        <w:tabs>
          <w:tab w:val="left" w:pos="4820"/>
        </w:tabs>
        <w:spacing w:after="100"/>
        <w:ind w:left="4820" w:hanging="4253"/>
        <w:jc w:val="both"/>
        <w:rPr>
          <w:rFonts w:asciiTheme="majorBidi" w:hAnsiTheme="majorBidi" w:cstheme="majorBidi"/>
          <w:lang w:val="fr-FR"/>
        </w:rPr>
      </w:pPr>
      <w:r>
        <w:rPr>
          <w:rFonts w:asciiTheme="majorBidi" w:hAnsiTheme="majorBidi" w:cstheme="majorBidi"/>
          <w:lang w:val="fr-FR"/>
        </w:rPr>
        <w:tab/>
      </w:r>
      <w:r w:rsidR="002C03A9" w:rsidRPr="00A93AEA">
        <w:rPr>
          <w:rFonts w:asciiTheme="majorBidi" w:hAnsiTheme="majorBidi" w:cstheme="majorBidi"/>
          <w:lang w:val="fr-FR"/>
        </w:rPr>
        <w:t>Angles verticaux</w:t>
      </w:r>
      <w:r w:rsidR="00D57D1D">
        <w:rPr>
          <w:rFonts w:asciiTheme="majorBidi" w:hAnsiTheme="majorBidi" w:cstheme="majorBidi"/>
          <w:lang w:val="fr-FR"/>
        </w:rPr>
        <w:t> :</w:t>
      </w:r>
      <w:r w:rsidR="002C03A9" w:rsidRPr="00A93AEA">
        <w:rPr>
          <w:rFonts w:asciiTheme="majorBidi" w:hAnsiTheme="majorBidi" w:cstheme="majorBidi"/>
          <w:lang w:val="fr-FR"/>
        </w:rPr>
        <w:t xml:space="preserve"> </w:t>
      </w:r>
      <w:r w:rsidR="002C03A9" w:rsidRPr="00971BC0">
        <w:rPr>
          <w:rFonts w:asciiTheme="majorBidi" w:hAnsiTheme="majorBidi" w:cstheme="majorBidi"/>
          <w:lang w:val="fr-FR"/>
        </w:rPr>
        <w:t>10</w:t>
      </w:r>
      <w:r w:rsidR="002C03A9" w:rsidRPr="00A93AEA">
        <w:rPr>
          <w:rFonts w:asciiTheme="majorBidi" w:hAnsiTheme="majorBidi" w:cstheme="majorBidi"/>
          <w:lang w:val="fr-FR"/>
        </w:rPr>
        <w:t>° au-dessus et au-dessous de l</w:t>
      </w:r>
      <w:r w:rsidR="00D57D1D">
        <w:rPr>
          <w:rFonts w:asciiTheme="majorBidi" w:hAnsiTheme="majorBidi" w:cstheme="majorBidi"/>
          <w:lang w:val="fr-FR"/>
        </w:rPr>
        <w:t>’</w:t>
      </w:r>
      <w:r w:rsidR="002C03A9" w:rsidRPr="00A93AEA">
        <w:rPr>
          <w:rFonts w:asciiTheme="majorBidi" w:hAnsiTheme="majorBidi" w:cstheme="majorBidi"/>
          <w:lang w:val="fr-FR"/>
        </w:rPr>
        <w:t>horizontale</w:t>
      </w:r>
      <w:r w:rsidR="00971BC0" w:rsidRPr="00971BC0">
        <w:rPr>
          <w:rFonts w:asciiTheme="majorBidi" w:hAnsiTheme="majorBidi" w:cstheme="majorBidi"/>
          <w:lang w:val="fr-FR"/>
        </w:rPr>
        <w:t>.</w:t>
      </w:r>
      <w:r w:rsidR="002C03A9" w:rsidRPr="00A93AEA">
        <w:rPr>
          <w:rFonts w:asciiTheme="majorBidi" w:hAnsiTheme="majorBidi" w:cstheme="majorBidi"/>
          <w:lang w:val="fr-FR"/>
        </w:rPr>
        <w:t xml:space="preserve"> L</w:t>
      </w:r>
      <w:r w:rsidR="00D57D1D">
        <w:rPr>
          <w:rFonts w:asciiTheme="majorBidi" w:hAnsiTheme="majorBidi" w:cstheme="majorBidi"/>
          <w:lang w:val="fr-FR"/>
        </w:rPr>
        <w:t>’</w:t>
      </w:r>
      <w:r w:rsidR="002C03A9" w:rsidRPr="00A93AEA">
        <w:rPr>
          <w:rFonts w:asciiTheme="majorBidi" w:hAnsiTheme="majorBidi" w:cstheme="majorBidi"/>
          <w:lang w:val="fr-FR"/>
        </w:rPr>
        <w:t>angle vertical au-dessous de l</w:t>
      </w:r>
      <w:r w:rsidR="00D57D1D">
        <w:rPr>
          <w:rFonts w:asciiTheme="majorBidi" w:hAnsiTheme="majorBidi" w:cstheme="majorBidi"/>
          <w:lang w:val="fr-FR"/>
        </w:rPr>
        <w:t>’</w:t>
      </w:r>
      <w:r w:rsidR="002C03A9" w:rsidRPr="00A93AEA">
        <w:rPr>
          <w:rFonts w:asciiTheme="majorBidi" w:hAnsiTheme="majorBidi" w:cstheme="majorBidi"/>
          <w:lang w:val="fr-FR"/>
        </w:rPr>
        <w:t xml:space="preserve">horizontale peut être ramené à </w:t>
      </w:r>
      <w:r w:rsidR="002C03A9" w:rsidRPr="00971BC0">
        <w:rPr>
          <w:rFonts w:asciiTheme="majorBidi" w:hAnsiTheme="majorBidi" w:cstheme="majorBidi"/>
          <w:lang w:val="fr-FR"/>
        </w:rPr>
        <w:t>5</w:t>
      </w:r>
      <w:r w:rsidR="002C03A9" w:rsidRPr="00A93AEA">
        <w:rPr>
          <w:rFonts w:asciiTheme="majorBidi" w:hAnsiTheme="majorBidi" w:cstheme="majorBidi"/>
          <w:lang w:val="fr-FR"/>
        </w:rPr>
        <w:t xml:space="preserve">° si la hauteur du catadioptre au-dessus du sol est inférieure à </w:t>
      </w:r>
      <w:r w:rsidR="002C03A9" w:rsidRPr="00971BC0">
        <w:rPr>
          <w:rFonts w:asciiTheme="majorBidi" w:hAnsiTheme="majorBidi" w:cstheme="majorBidi"/>
          <w:lang w:val="fr-FR"/>
        </w:rPr>
        <w:t>750</w:t>
      </w:r>
      <w:r w:rsidR="002C03A9" w:rsidRPr="00A93AEA">
        <w:rPr>
          <w:rFonts w:asciiTheme="majorBidi" w:hAnsiTheme="majorBidi" w:cstheme="majorBidi"/>
          <w:lang w:val="fr-FR"/>
        </w:rPr>
        <w:t xml:space="preserve"> mm</w:t>
      </w:r>
      <w:r w:rsidR="00971BC0" w:rsidRPr="00971BC0">
        <w:rPr>
          <w:rFonts w:asciiTheme="majorBidi" w:hAnsiTheme="majorBidi" w:cstheme="majorBidi"/>
          <w:lang w:val="fr-FR"/>
        </w:rPr>
        <w:t>.</w:t>
      </w:r>
    </w:p>
    <w:p w14:paraId="2B9D3E90" w14:textId="58BDBA91" w:rsidR="002C03A9" w:rsidRPr="00A93AEA" w:rsidRDefault="002C03A9" w:rsidP="00216B71">
      <w:pPr>
        <w:pStyle w:val="SingleTxtG"/>
        <w:tabs>
          <w:tab w:val="clear" w:pos="1701"/>
          <w:tab w:val="clear" w:pos="2835"/>
          <w:tab w:val="left" w:pos="4820"/>
        </w:tabs>
        <w:suppressAutoHyphens w:val="0"/>
        <w:kinsoku/>
        <w:overflowPunct/>
        <w:autoSpaceDE/>
        <w:autoSpaceDN/>
        <w:adjustRightInd/>
        <w:snapToGrid/>
        <w:ind w:left="4820" w:right="992" w:hanging="3686"/>
        <w:rPr>
          <w:rFonts w:asciiTheme="majorBidi" w:hAnsiTheme="majorBidi" w:cstheme="majorBidi"/>
          <w:lang w:val="fr-FR"/>
        </w:rPr>
      </w:pPr>
      <w:r w:rsidRPr="00971BC0">
        <w:rPr>
          <w:rFonts w:asciiTheme="majorBidi" w:hAnsiTheme="majorBidi" w:cstheme="majorBidi"/>
          <w:lang w:val="fr-FR"/>
        </w:rPr>
        <w:lastRenderedPageBreak/>
        <w:t>6</w:t>
      </w:r>
      <w:r w:rsidR="00971BC0" w:rsidRPr="00971BC0">
        <w:rPr>
          <w:rFonts w:asciiTheme="majorBidi" w:hAnsiTheme="majorBidi" w:cstheme="majorBidi"/>
          <w:lang w:val="fr-FR"/>
        </w:rPr>
        <w:t>.</w:t>
      </w:r>
      <w:r w:rsidRPr="00971BC0">
        <w:rPr>
          <w:rFonts w:asciiTheme="majorBidi" w:hAnsiTheme="majorBidi" w:cstheme="majorBidi"/>
          <w:lang w:val="fr-FR"/>
        </w:rPr>
        <w:t>17</w:t>
      </w:r>
      <w:r w:rsidR="00971BC0" w:rsidRPr="00971BC0">
        <w:rPr>
          <w:rFonts w:asciiTheme="majorBidi" w:hAnsiTheme="majorBidi" w:cstheme="majorBidi"/>
          <w:lang w:val="fr-FR"/>
        </w:rPr>
        <w:t>.</w:t>
      </w:r>
      <w:r w:rsidRPr="00971BC0">
        <w:rPr>
          <w:rFonts w:asciiTheme="majorBidi" w:hAnsiTheme="majorBidi" w:cstheme="majorBidi"/>
          <w:lang w:val="fr-FR"/>
        </w:rPr>
        <w:t>6</w:t>
      </w:r>
      <w:r w:rsidRPr="00A93AEA">
        <w:rPr>
          <w:rFonts w:asciiTheme="majorBidi" w:hAnsiTheme="majorBidi" w:cstheme="majorBidi"/>
          <w:lang w:val="fr-FR"/>
        </w:rPr>
        <w:tab/>
        <w:t>Orientation</w:t>
      </w:r>
      <w:r w:rsidR="00D57D1D">
        <w:rPr>
          <w:rFonts w:asciiTheme="majorBidi" w:hAnsiTheme="majorBidi" w:cstheme="majorBidi"/>
          <w:lang w:val="fr-FR"/>
        </w:rPr>
        <w:t> :</w:t>
      </w:r>
      <w:r w:rsidRPr="00A93AEA">
        <w:rPr>
          <w:rFonts w:asciiTheme="majorBidi" w:hAnsiTheme="majorBidi" w:cstheme="majorBidi"/>
          <w:lang w:val="fr-FR"/>
        </w:rPr>
        <w:tab/>
        <w:t>Vers l</w:t>
      </w:r>
      <w:r w:rsidR="00D57D1D">
        <w:rPr>
          <w:rFonts w:asciiTheme="majorBidi" w:hAnsiTheme="majorBidi" w:cstheme="majorBidi"/>
          <w:lang w:val="fr-FR"/>
        </w:rPr>
        <w:t>’</w:t>
      </w:r>
      <w:r w:rsidRPr="00A93AEA">
        <w:rPr>
          <w:rFonts w:asciiTheme="majorBidi" w:hAnsiTheme="majorBidi" w:cstheme="majorBidi"/>
          <w:lang w:val="fr-FR"/>
        </w:rPr>
        <w:t>avant</w:t>
      </w:r>
      <w:r w:rsidR="00971BC0" w:rsidRPr="00971BC0">
        <w:rPr>
          <w:rFonts w:asciiTheme="majorBidi" w:hAnsiTheme="majorBidi" w:cstheme="majorBidi"/>
          <w:lang w:val="fr-FR"/>
        </w:rPr>
        <w:t>.</w:t>
      </w:r>
    </w:p>
    <w:p w14:paraId="4A75E670" w14:textId="7A577FE8" w:rsidR="002C03A9" w:rsidRPr="00A93AEA" w:rsidRDefault="002C03A9" w:rsidP="00216B71">
      <w:pPr>
        <w:pStyle w:val="SingleTxtG"/>
        <w:tabs>
          <w:tab w:val="clear" w:pos="1701"/>
          <w:tab w:val="clear" w:pos="2835"/>
          <w:tab w:val="left" w:pos="4820"/>
        </w:tabs>
        <w:suppressAutoHyphens w:val="0"/>
        <w:kinsoku/>
        <w:overflowPunct/>
        <w:autoSpaceDE/>
        <w:autoSpaceDN/>
        <w:adjustRightInd/>
        <w:snapToGrid/>
        <w:ind w:left="4820" w:right="992" w:hanging="3686"/>
        <w:rPr>
          <w:rFonts w:asciiTheme="majorBidi" w:hAnsiTheme="majorBidi" w:cstheme="majorBidi"/>
          <w:lang w:val="fr-FR"/>
        </w:rPr>
      </w:pPr>
      <w:r w:rsidRPr="00971BC0">
        <w:rPr>
          <w:rFonts w:asciiTheme="majorBidi" w:hAnsiTheme="majorBidi" w:cstheme="majorBidi"/>
          <w:lang w:val="fr-FR"/>
        </w:rPr>
        <w:t>6</w:t>
      </w:r>
      <w:r w:rsidR="00971BC0" w:rsidRPr="00971BC0">
        <w:rPr>
          <w:rFonts w:asciiTheme="majorBidi" w:hAnsiTheme="majorBidi" w:cstheme="majorBidi"/>
          <w:lang w:val="fr-FR"/>
        </w:rPr>
        <w:t>.</w:t>
      </w:r>
      <w:r w:rsidRPr="00971BC0">
        <w:rPr>
          <w:rFonts w:asciiTheme="majorBidi" w:hAnsiTheme="majorBidi" w:cstheme="majorBidi"/>
          <w:lang w:val="fr-FR"/>
        </w:rPr>
        <w:t>17</w:t>
      </w:r>
      <w:r w:rsidR="00971BC0" w:rsidRPr="00971BC0">
        <w:rPr>
          <w:rFonts w:asciiTheme="majorBidi" w:hAnsiTheme="majorBidi" w:cstheme="majorBidi"/>
          <w:lang w:val="fr-FR"/>
        </w:rPr>
        <w:t>.</w:t>
      </w:r>
      <w:r w:rsidRPr="00971BC0">
        <w:rPr>
          <w:rFonts w:asciiTheme="majorBidi" w:hAnsiTheme="majorBidi" w:cstheme="majorBidi"/>
          <w:lang w:val="fr-FR"/>
        </w:rPr>
        <w:t>7</w:t>
      </w:r>
      <w:r w:rsidRPr="00A93AEA">
        <w:rPr>
          <w:rFonts w:asciiTheme="majorBidi" w:hAnsiTheme="majorBidi" w:cstheme="majorBidi"/>
          <w:lang w:val="fr-FR"/>
        </w:rPr>
        <w:tab/>
        <w:t>Autres prescriptions</w:t>
      </w:r>
      <w:r w:rsidR="00D57D1D">
        <w:rPr>
          <w:rFonts w:asciiTheme="majorBidi" w:hAnsiTheme="majorBidi" w:cstheme="majorBidi"/>
          <w:lang w:val="fr-FR"/>
        </w:rPr>
        <w:t> :</w:t>
      </w:r>
      <w:r w:rsidRPr="00A93AEA">
        <w:rPr>
          <w:rFonts w:asciiTheme="majorBidi" w:hAnsiTheme="majorBidi" w:cstheme="majorBidi"/>
          <w:lang w:val="fr-FR"/>
        </w:rPr>
        <w:tab/>
        <w:t>La plage éclairante du catadioptre peut avoir des parties communes avec celle de tout autre feu avant</w:t>
      </w:r>
      <w:r w:rsidR="00971BC0" w:rsidRPr="00971BC0">
        <w:rPr>
          <w:rFonts w:asciiTheme="majorBidi" w:hAnsiTheme="majorBidi" w:cstheme="majorBidi"/>
          <w:lang w:val="fr-FR"/>
        </w:rPr>
        <w:t>.</w:t>
      </w:r>
      <w:r w:rsidRPr="00A93AEA">
        <w:rPr>
          <w:rFonts w:asciiTheme="majorBidi" w:hAnsiTheme="majorBidi" w:cstheme="majorBidi"/>
          <w:lang w:val="fr-FR"/>
        </w:rPr>
        <w:t> »</w:t>
      </w:r>
      <w:r w:rsidR="00971BC0" w:rsidRPr="00971BC0">
        <w:rPr>
          <w:rFonts w:asciiTheme="majorBidi" w:hAnsiTheme="majorBidi" w:cstheme="majorBidi"/>
          <w:lang w:val="fr-FR"/>
        </w:rPr>
        <w:t>.</w:t>
      </w:r>
    </w:p>
    <w:p w14:paraId="28164582" w14:textId="475CFDD2" w:rsidR="002C03A9" w:rsidRPr="00A93AEA" w:rsidRDefault="002C03A9" w:rsidP="00216B71">
      <w:pPr>
        <w:pStyle w:val="SingleTxtG"/>
        <w:suppressAutoHyphens w:val="0"/>
        <w:kinsoku/>
        <w:overflowPunct/>
        <w:autoSpaceDE/>
        <w:autoSpaceDN/>
        <w:adjustRightInd/>
        <w:snapToGrid/>
        <w:ind w:left="2268" w:right="992" w:hanging="1134"/>
        <w:rPr>
          <w:rFonts w:asciiTheme="majorBidi" w:hAnsiTheme="majorBidi" w:cstheme="majorBidi"/>
          <w:lang w:val="fr-FR"/>
        </w:rPr>
      </w:pPr>
      <w:r w:rsidRPr="00971BC0">
        <w:rPr>
          <w:rFonts w:asciiTheme="majorBidi" w:hAnsiTheme="majorBidi" w:cstheme="majorBidi"/>
          <w:i/>
          <w:iCs/>
          <w:lang w:val="fr-FR"/>
        </w:rPr>
        <w:t>Paragraphe 6</w:t>
      </w:r>
      <w:r w:rsidR="00971BC0" w:rsidRPr="00971BC0">
        <w:rPr>
          <w:rFonts w:asciiTheme="majorBidi" w:hAnsiTheme="majorBidi" w:cstheme="majorBidi"/>
          <w:i/>
          <w:iCs/>
          <w:lang w:val="fr-FR"/>
        </w:rPr>
        <w:t>.</w:t>
      </w:r>
      <w:r w:rsidRPr="00971BC0">
        <w:rPr>
          <w:rFonts w:asciiTheme="majorBidi" w:hAnsiTheme="majorBidi" w:cstheme="majorBidi"/>
          <w:i/>
          <w:iCs/>
          <w:lang w:val="fr-FR"/>
        </w:rPr>
        <w:t>21</w:t>
      </w:r>
      <w:r w:rsidR="00971BC0" w:rsidRPr="00971BC0">
        <w:rPr>
          <w:rFonts w:asciiTheme="majorBidi" w:hAnsiTheme="majorBidi" w:cstheme="majorBidi"/>
          <w:i/>
          <w:iCs/>
          <w:lang w:val="fr-FR"/>
        </w:rPr>
        <w:t>.</w:t>
      </w:r>
      <w:r w:rsidRPr="00971BC0">
        <w:rPr>
          <w:rFonts w:asciiTheme="majorBidi" w:hAnsiTheme="majorBidi" w:cstheme="majorBidi"/>
          <w:i/>
          <w:iCs/>
          <w:lang w:val="fr-FR"/>
        </w:rPr>
        <w:t>4</w:t>
      </w:r>
      <w:r w:rsidRPr="00A93AEA">
        <w:rPr>
          <w:rFonts w:asciiTheme="majorBidi" w:hAnsiTheme="majorBidi" w:cstheme="majorBidi"/>
          <w:lang w:val="fr-FR"/>
        </w:rPr>
        <w:t>, lire</w:t>
      </w:r>
      <w:r w:rsidR="00D57D1D">
        <w:rPr>
          <w:rFonts w:asciiTheme="majorBidi" w:hAnsiTheme="majorBidi" w:cstheme="majorBidi"/>
          <w:lang w:val="fr-FR"/>
        </w:rPr>
        <w:t> :</w:t>
      </w:r>
    </w:p>
    <w:p w14:paraId="79755880" w14:textId="44463F77" w:rsidR="002C03A9" w:rsidRDefault="002C03A9" w:rsidP="00216B71">
      <w:pPr>
        <w:pStyle w:val="SingleTxtG"/>
        <w:tabs>
          <w:tab w:val="clear" w:pos="1701"/>
          <w:tab w:val="clear" w:pos="2835"/>
          <w:tab w:val="left" w:pos="4820"/>
        </w:tabs>
        <w:suppressAutoHyphens w:val="0"/>
        <w:kinsoku/>
        <w:overflowPunct/>
        <w:autoSpaceDE/>
        <w:autoSpaceDN/>
        <w:adjustRightInd/>
        <w:snapToGrid/>
        <w:ind w:left="4820" w:right="992" w:hanging="3686"/>
        <w:rPr>
          <w:rFonts w:asciiTheme="majorBidi" w:hAnsiTheme="majorBidi" w:cstheme="majorBidi"/>
          <w:lang w:val="fr-FR"/>
        </w:rPr>
      </w:pPr>
      <w:r w:rsidRPr="00A93AEA">
        <w:rPr>
          <w:rFonts w:asciiTheme="majorBidi" w:hAnsiTheme="majorBidi" w:cstheme="majorBidi"/>
          <w:lang w:val="fr-FR"/>
        </w:rPr>
        <w:t>« </w:t>
      </w:r>
      <w:r w:rsidRPr="00971BC0">
        <w:rPr>
          <w:rFonts w:asciiTheme="majorBidi" w:hAnsiTheme="majorBidi" w:cstheme="majorBidi"/>
          <w:lang w:val="fr-FR"/>
        </w:rPr>
        <w:t>6</w:t>
      </w:r>
      <w:r w:rsidR="00971BC0" w:rsidRPr="00971BC0">
        <w:rPr>
          <w:rFonts w:asciiTheme="majorBidi" w:hAnsiTheme="majorBidi" w:cstheme="majorBidi"/>
          <w:lang w:val="fr-FR"/>
        </w:rPr>
        <w:t>.</w:t>
      </w:r>
      <w:r w:rsidRPr="00971BC0">
        <w:rPr>
          <w:rFonts w:asciiTheme="majorBidi" w:hAnsiTheme="majorBidi" w:cstheme="majorBidi"/>
          <w:lang w:val="fr-FR"/>
        </w:rPr>
        <w:t>21</w:t>
      </w:r>
      <w:r w:rsidR="00971BC0" w:rsidRPr="00971BC0">
        <w:rPr>
          <w:rFonts w:asciiTheme="majorBidi" w:hAnsiTheme="majorBidi" w:cstheme="majorBidi"/>
          <w:lang w:val="fr-FR"/>
        </w:rPr>
        <w:t>.</w:t>
      </w:r>
      <w:r w:rsidRPr="00971BC0">
        <w:rPr>
          <w:rFonts w:asciiTheme="majorBidi" w:hAnsiTheme="majorBidi" w:cstheme="majorBidi"/>
          <w:lang w:val="fr-FR"/>
        </w:rPr>
        <w:t>4</w:t>
      </w:r>
      <w:r w:rsidRPr="00A93AEA">
        <w:rPr>
          <w:rFonts w:asciiTheme="majorBidi" w:hAnsiTheme="majorBidi" w:cstheme="majorBidi"/>
          <w:lang w:val="fr-FR"/>
        </w:rPr>
        <w:tab/>
        <w:t>Emplacement</w:t>
      </w:r>
    </w:p>
    <w:p w14:paraId="25D12342" w14:textId="4D5E3E87" w:rsidR="002C03A9" w:rsidRPr="00DC130A" w:rsidRDefault="002C03A9" w:rsidP="00216B71">
      <w:pPr>
        <w:pStyle w:val="SingleTxtG"/>
        <w:tabs>
          <w:tab w:val="clear" w:pos="1701"/>
          <w:tab w:val="clear" w:pos="2835"/>
          <w:tab w:val="left" w:pos="4820"/>
        </w:tabs>
        <w:suppressAutoHyphens w:val="0"/>
        <w:kinsoku/>
        <w:overflowPunct/>
        <w:autoSpaceDE/>
        <w:autoSpaceDN/>
        <w:adjustRightInd/>
        <w:snapToGrid/>
        <w:ind w:left="4820" w:right="992" w:hanging="3686"/>
        <w:rPr>
          <w:rFonts w:asciiTheme="majorBidi" w:hAnsiTheme="majorBidi" w:cstheme="majorBidi"/>
          <w:lang w:val="fr-FR"/>
        </w:rPr>
      </w:pPr>
      <w:r w:rsidRPr="00971BC0">
        <w:rPr>
          <w:rFonts w:asciiTheme="majorBidi" w:hAnsiTheme="majorBidi" w:cstheme="majorBidi"/>
          <w:lang w:val="fr-FR"/>
        </w:rPr>
        <w:t>6</w:t>
      </w:r>
      <w:r w:rsidR="00971BC0" w:rsidRPr="00971BC0">
        <w:rPr>
          <w:rFonts w:asciiTheme="majorBidi" w:hAnsiTheme="majorBidi" w:cstheme="majorBidi"/>
          <w:lang w:val="fr-FR"/>
        </w:rPr>
        <w:t>.</w:t>
      </w:r>
      <w:r w:rsidRPr="00971BC0">
        <w:rPr>
          <w:rFonts w:asciiTheme="majorBidi" w:hAnsiTheme="majorBidi" w:cstheme="majorBidi"/>
          <w:lang w:val="fr-FR"/>
        </w:rPr>
        <w:t>21</w:t>
      </w:r>
      <w:r w:rsidR="00971BC0" w:rsidRPr="00971BC0">
        <w:rPr>
          <w:rFonts w:asciiTheme="majorBidi" w:hAnsiTheme="majorBidi" w:cstheme="majorBidi"/>
          <w:lang w:val="fr-FR"/>
        </w:rPr>
        <w:t>.</w:t>
      </w:r>
      <w:r w:rsidRPr="00971BC0">
        <w:rPr>
          <w:rFonts w:asciiTheme="majorBidi" w:hAnsiTheme="majorBidi" w:cstheme="majorBidi"/>
          <w:lang w:val="fr-FR"/>
        </w:rPr>
        <w:t>4</w:t>
      </w:r>
      <w:r w:rsidR="00971BC0" w:rsidRPr="00971BC0">
        <w:rPr>
          <w:rFonts w:asciiTheme="majorBidi" w:hAnsiTheme="majorBidi" w:cstheme="majorBidi"/>
          <w:lang w:val="fr-FR"/>
        </w:rPr>
        <w:t>.</w:t>
      </w:r>
      <w:r w:rsidRPr="00971BC0">
        <w:rPr>
          <w:rFonts w:asciiTheme="majorBidi" w:hAnsiTheme="majorBidi" w:cstheme="majorBidi"/>
          <w:lang w:val="fr-FR"/>
        </w:rPr>
        <w:t>1</w:t>
      </w:r>
      <w:r w:rsidRPr="00DC130A">
        <w:rPr>
          <w:rFonts w:asciiTheme="majorBidi" w:hAnsiTheme="majorBidi" w:cstheme="majorBidi"/>
          <w:lang w:val="fr-FR"/>
        </w:rPr>
        <w:tab/>
        <w:t>En largeur</w:t>
      </w:r>
      <w:r w:rsidR="00D57D1D">
        <w:rPr>
          <w:rFonts w:asciiTheme="majorBidi" w:hAnsiTheme="majorBidi" w:cstheme="majorBidi"/>
          <w:lang w:val="fr-FR"/>
        </w:rPr>
        <w:t> :</w:t>
      </w:r>
    </w:p>
    <w:p w14:paraId="63425F16" w14:textId="00B0E666" w:rsidR="002C03A9" w:rsidRPr="00DC130A" w:rsidRDefault="002C03A9" w:rsidP="00216B71">
      <w:pPr>
        <w:pStyle w:val="SingleTxtG"/>
        <w:tabs>
          <w:tab w:val="clear" w:pos="1701"/>
          <w:tab w:val="clear" w:pos="2268"/>
          <w:tab w:val="clear" w:pos="2835"/>
          <w:tab w:val="left" w:pos="4820"/>
        </w:tabs>
        <w:suppressAutoHyphens w:val="0"/>
        <w:kinsoku/>
        <w:overflowPunct/>
        <w:autoSpaceDE/>
        <w:autoSpaceDN/>
        <w:adjustRightInd/>
        <w:snapToGrid/>
        <w:ind w:left="4820" w:right="992" w:hanging="3686"/>
        <w:rPr>
          <w:rFonts w:asciiTheme="majorBidi" w:hAnsiTheme="majorBidi" w:cstheme="majorBidi"/>
          <w:lang w:val="fr-FR"/>
        </w:rPr>
      </w:pPr>
      <w:r w:rsidRPr="00971BC0">
        <w:rPr>
          <w:rFonts w:asciiTheme="majorBidi" w:hAnsiTheme="majorBidi" w:cstheme="majorBidi"/>
          <w:lang w:val="fr-FR"/>
        </w:rPr>
        <w:t>6</w:t>
      </w:r>
      <w:r w:rsidR="00971BC0" w:rsidRPr="00971BC0">
        <w:rPr>
          <w:rFonts w:asciiTheme="majorBidi" w:hAnsiTheme="majorBidi" w:cstheme="majorBidi"/>
          <w:lang w:val="fr-FR"/>
        </w:rPr>
        <w:t>.</w:t>
      </w:r>
      <w:r w:rsidRPr="00971BC0">
        <w:rPr>
          <w:rFonts w:asciiTheme="majorBidi" w:hAnsiTheme="majorBidi" w:cstheme="majorBidi"/>
          <w:lang w:val="fr-FR"/>
        </w:rPr>
        <w:t>21</w:t>
      </w:r>
      <w:r w:rsidR="00971BC0" w:rsidRPr="00971BC0">
        <w:rPr>
          <w:rFonts w:asciiTheme="majorBidi" w:hAnsiTheme="majorBidi" w:cstheme="majorBidi"/>
          <w:lang w:val="fr-FR"/>
        </w:rPr>
        <w:t>.</w:t>
      </w:r>
      <w:r w:rsidRPr="00971BC0">
        <w:rPr>
          <w:rFonts w:asciiTheme="majorBidi" w:hAnsiTheme="majorBidi" w:cstheme="majorBidi"/>
          <w:lang w:val="fr-FR"/>
        </w:rPr>
        <w:t>4</w:t>
      </w:r>
      <w:r w:rsidR="00971BC0" w:rsidRPr="00971BC0">
        <w:rPr>
          <w:rFonts w:asciiTheme="majorBidi" w:hAnsiTheme="majorBidi" w:cstheme="majorBidi"/>
          <w:lang w:val="fr-FR"/>
        </w:rPr>
        <w:t>.</w:t>
      </w:r>
      <w:r w:rsidRPr="00971BC0">
        <w:rPr>
          <w:rFonts w:asciiTheme="majorBidi" w:hAnsiTheme="majorBidi" w:cstheme="majorBidi"/>
          <w:lang w:val="fr-FR"/>
        </w:rPr>
        <w:t>1</w:t>
      </w:r>
      <w:r w:rsidR="00971BC0" w:rsidRPr="00971BC0">
        <w:rPr>
          <w:rFonts w:asciiTheme="majorBidi" w:hAnsiTheme="majorBidi" w:cstheme="majorBidi"/>
          <w:lang w:val="fr-FR"/>
        </w:rPr>
        <w:t>.</w:t>
      </w:r>
      <w:r w:rsidRPr="00971BC0">
        <w:rPr>
          <w:rFonts w:asciiTheme="majorBidi" w:hAnsiTheme="majorBidi" w:cstheme="majorBidi"/>
          <w:lang w:val="fr-FR"/>
        </w:rPr>
        <w:t>1</w:t>
      </w:r>
      <w:r w:rsidR="00590391">
        <w:rPr>
          <w:rFonts w:asciiTheme="majorBidi" w:hAnsiTheme="majorBidi" w:cstheme="majorBidi"/>
          <w:lang w:val="fr-FR"/>
        </w:rPr>
        <w:tab/>
      </w:r>
      <w:r w:rsidRPr="00DC130A">
        <w:rPr>
          <w:rFonts w:asciiTheme="majorBidi" w:hAnsiTheme="majorBidi" w:cstheme="majorBidi"/>
          <w:lang w:val="fr-FR"/>
        </w:rPr>
        <w:t>Le marquage à grande visibilité doit être aussi près que possible de l</w:t>
      </w:r>
      <w:r w:rsidR="00D57D1D">
        <w:rPr>
          <w:rFonts w:asciiTheme="majorBidi" w:hAnsiTheme="majorBidi" w:cstheme="majorBidi"/>
          <w:lang w:val="fr-FR"/>
        </w:rPr>
        <w:t>’</w:t>
      </w:r>
      <w:r w:rsidRPr="00DC130A">
        <w:rPr>
          <w:rFonts w:asciiTheme="majorBidi" w:hAnsiTheme="majorBidi" w:cstheme="majorBidi"/>
          <w:lang w:val="fr-FR"/>
        </w:rPr>
        <w:t>extrémité latérale du véhicule</w:t>
      </w:r>
      <w:r w:rsidR="00971BC0" w:rsidRPr="00971BC0">
        <w:rPr>
          <w:rFonts w:asciiTheme="majorBidi" w:hAnsiTheme="majorBidi" w:cstheme="majorBidi"/>
          <w:lang w:val="fr-FR"/>
        </w:rPr>
        <w:t>.</w:t>
      </w:r>
    </w:p>
    <w:p w14:paraId="0446AD1B" w14:textId="729C739A" w:rsidR="002C03A9" w:rsidRPr="00DC130A" w:rsidRDefault="002C03A9" w:rsidP="00216B71">
      <w:pPr>
        <w:pStyle w:val="SingleTxtG"/>
        <w:tabs>
          <w:tab w:val="clear" w:pos="1701"/>
          <w:tab w:val="clear" w:pos="2268"/>
          <w:tab w:val="clear" w:pos="2835"/>
          <w:tab w:val="left" w:pos="4820"/>
        </w:tabs>
        <w:suppressAutoHyphens w:val="0"/>
        <w:kinsoku/>
        <w:overflowPunct/>
        <w:autoSpaceDE/>
        <w:autoSpaceDN/>
        <w:adjustRightInd/>
        <w:snapToGrid/>
        <w:ind w:left="4820" w:right="992" w:hanging="3686"/>
        <w:rPr>
          <w:rFonts w:asciiTheme="majorBidi" w:hAnsiTheme="majorBidi" w:cstheme="majorBidi"/>
          <w:lang w:val="fr-FR"/>
        </w:rPr>
      </w:pPr>
      <w:r w:rsidRPr="00971BC0">
        <w:rPr>
          <w:rFonts w:asciiTheme="majorBidi" w:hAnsiTheme="majorBidi" w:cstheme="majorBidi"/>
          <w:lang w:val="fr-FR"/>
        </w:rPr>
        <w:t>6</w:t>
      </w:r>
      <w:r w:rsidR="00971BC0" w:rsidRPr="00971BC0">
        <w:rPr>
          <w:rFonts w:asciiTheme="majorBidi" w:hAnsiTheme="majorBidi" w:cstheme="majorBidi"/>
          <w:lang w:val="fr-FR"/>
        </w:rPr>
        <w:t>.</w:t>
      </w:r>
      <w:r w:rsidRPr="00971BC0">
        <w:rPr>
          <w:rFonts w:asciiTheme="majorBidi" w:hAnsiTheme="majorBidi" w:cstheme="majorBidi"/>
          <w:lang w:val="fr-FR"/>
        </w:rPr>
        <w:t>21</w:t>
      </w:r>
      <w:r w:rsidR="00971BC0" w:rsidRPr="00971BC0">
        <w:rPr>
          <w:rFonts w:asciiTheme="majorBidi" w:hAnsiTheme="majorBidi" w:cstheme="majorBidi"/>
          <w:lang w:val="fr-FR"/>
        </w:rPr>
        <w:t>.</w:t>
      </w:r>
      <w:r w:rsidRPr="00971BC0">
        <w:rPr>
          <w:rFonts w:asciiTheme="majorBidi" w:hAnsiTheme="majorBidi" w:cstheme="majorBidi"/>
          <w:lang w:val="fr-FR"/>
        </w:rPr>
        <w:t>4</w:t>
      </w:r>
      <w:r w:rsidR="00971BC0" w:rsidRPr="00971BC0">
        <w:rPr>
          <w:rFonts w:asciiTheme="majorBidi" w:hAnsiTheme="majorBidi" w:cstheme="majorBidi"/>
          <w:lang w:val="fr-FR"/>
        </w:rPr>
        <w:t>.</w:t>
      </w:r>
      <w:r w:rsidRPr="00971BC0">
        <w:rPr>
          <w:rFonts w:asciiTheme="majorBidi" w:hAnsiTheme="majorBidi" w:cstheme="majorBidi"/>
          <w:lang w:val="fr-FR"/>
        </w:rPr>
        <w:t>1</w:t>
      </w:r>
      <w:r w:rsidR="00971BC0" w:rsidRPr="00971BC0">
        <w:rPr>
          <w:rFonts w:asciiTheme="majorBidi" w:hAnsiTheme="majorBidi" w:cstheme="majorBidi"/>
          <w:lang w:val="fr-FR"/>
        </w:rPr>
        <w:t>.</w:t>
      </w:r>
      <w:r w:rsidRPr="00971BC0">
        <w:rPr>
          <w:rFonts w:asciiTheme="majorBidi" w:hAnsiTheme="majorBidi" w:cstheme="majorBidi"/>
          <w:lang w:val="fr-FR"/>
        </w:rPr>
        <w:t>2</w:t>
      </w:r>
      <w:r w:rsidR="00590391">
        <w:rPr>
          <w:rFonts w:asciiTheme="majorBidi" w:hAnsiTheme="majorBidi" w:cstheme="majorBidi"/>
          <w:lang w:val="fr-FR"/>
        </w:rPr>
        <w:tab/>
      </w:r>
      <w:r w:rsidRPr="00DC130A">
        <w:rPr>
          <w:rFonts w:asciiTheme="majorBidi" w:hAnsiTheme="majorBidi" w:cstheme="majorBidi"/>
          <w:lang w:val="fr-FR"/>
        </w:rPr>
        <w:t>La longueur horizontale cumulative des éléments de marquage à grande visibilité, tels</w:t>
      </w:r>
      <w:r w:rsidR="00E05E0E">
        <w:rPr>
          <w:rFonts w:asciiTheme="majorBidi" w:hAnsiTheme="majorBidi" w:cstheme="majorBidi"/>
          <w:lang w:val="fr-FR"/>
        </w:rPr>
        <w:t> </w:t>
      </w:r>
      <w:r w:rsidRPr="00DC130A">
        <w:rPr>
          <w:rFonts w:asciiTheme="majorBidi" w:hAnsiTheme="majorBidi" w:cstheme="majorBidi"/>
          <w:lang w:val="fr-FR"/>
        </w:rPr>
        <w:t>que montés sur le véhicule, à l</w:t>
      </w:r>
      <w:r w:rsidR="00D57D1D">
        <w:rPr>
          <w:rFonts w:asciiTheme="majorBidi" w:hAnsiTheme="majorBidi" w:cstheme="majorBidi"/>
          <w:lang w:val="fr-FR"/>
        </w:rPr>
        <w:t>’</w:t>
      </w:r>
      <w:r w:rsidRPr="00DC130A">
        <w:rPr>
          <w:rFonts w:asciiTheme="majorBidi" w:hAnsiTheme="majorBidi" w:cstheme="majorBidi"/>
          <w:lang w:val="fr-FR"/>
        </w:rPr>
        <w:t>exclusion de tout chevauchement horizontal d</w:t>
      </w:r>
      <w:r w:rsidR="00D57D1D">
        <w:rPr>
          <w:rFonts w:asciiTheme="majorBidi" w:hAnsiTheme="majorBidi" w:cstheme="majorBidi"/>
          <w:lang w:val="fr-FR"/>
        </w:rPr>
        <w:t>’</w:t>
      </w:r>
      <w:r w:rsidRPr="00DC130A">
        <w:rPr>
          <w:rFonts w:asciiTheme="majorBidi" w:hAnsiTheme="majorBidi" w:cstheme="majorBidi"/>
          <w:lang w:val="fr-FR"/>
        </w:rPr>
        <w:t>éléments, doit</w:t>
      </w:r>
      <w:r w:rsidR="00E05E0E">
        <w:rPr>
          <w:rFonts w:asciiTheme="majorBidi" w:hAnsiTheme="majorBidi" w:cstheme="majorBidi"/>
          <w:lang w:val="fr-FR"/>
        </w:rPr>
        <w:t> </w:t>
      </w:r>
      <w:r w:rsidRPr="00DC130A">
        <w:rPr>
          <w:rFonts w:asciiTheme="majorBidi" w:hAnsiTheme="majorBidi" w:cstheme="majorBidi"/>
          <w:lang w:val="fr-FR"/>
        </w:rPr>
        <w:t xml:space="preserve">représenter au moins </w:t>
      </w:r>
      <w:r w:rsidRPr="00971BC0">
        <w:rPr>
          <w:rFonts w:asciiTheme="majorBidi" w:hAnsiTheme="majorBidi" w:cstheme="majorBidi"/>
          <w:lang w:val="fr-FR"/>
        </w:rPr>
        <w:t>80</w:t>
      </w:r>
      <w:r w:rsidR="00D57D1D">
        <w:rPr>
          <w:rFonts w:asciiTheme="majorBidi" w:hAnsiTheme="majorBidi" w:cstheme="majorBidi"/>
          <w:lang w:val="fr-FR"/>
        </w:rPr>
        <w:t> %</w:t>
      </w:r>
      <w:r w:rsidRPr="00DC130A">
        <w:rPr>
          <w:rFonts w:asciiTheme="majorBidi" w:hAnsiTheme="majorBidi" w:cstheme="majorBidi"/>
          <w:lang w:val="fr-FR"/>
        </w:rPr>
        <w:t xml:space="preserve"> de la largeur hors tout du véhicule</w:t>
      </w:r>
      <w:r w:rsidR="00971BC0" w:rsidRPr="00971BC0">
        <w:rPr>
          <w:rFonts w:asciiTheme="majorBidi" w:hAnsiTheme="majorBidi" w:cstheme="majorBidi"/>
          <w:lang w:val="fr-FR"/>
        </w:rPr>
        <w:t>.</w:t>
      </w:r>
    </w:p>
    <w:p w14:paraId="266B9DAE" w14:textId="6C70215E" w:rsidR="002C03A9" w:rsidRPr="00DC130A" w:rsidRDefault="002C03A9" w:rsidP="00216B71">
      <w:pPr>
        <w:pStyle w:val="SingleTxtG"/>
        <w:tabs>
          <w:tab w:val="clear" w:pos="1701"/>
          <w:tab w:val="clear" w:pos="2268"/>
          <w:tab w:val="clear" w:pos="2835"/>
          <w:tab w:val="left" w:pos="4820"/>
        </w:tabs>
        <w:suppressAutoHyphens w:val="0"/>
        <w:kinsoku/>
        <w:overflowPunct/>
        <w:autoSpaceDE/>
        <w:autoSpaceDN/>
        <w:adjustRightInd/>
        <w:snapToGrid/>
        <w:ind w:left="4820" w:right="992" w:hanging="3686"/>
        <w:rPr>
          <w:rFonts w:asciiTheme="majorBidi" w:hAnsiTheme="majorBidi" w:cstheme="majorBidi"/>
          <w:lang w:val="fr-FR"/>
        </w:rPr>
      </w:pPr>
      <w:r w:rsidRPr="00971BC0">
        <w:rPr>
          <w:rFonts w:asciiTheme="majorBidi" w:hAnsiTheme="majorBidi" w:cstheme="majorBidi"/>
          <w:lang w:val="fr-FR"/>
        </w:rPr>
        <w:t>6</w:t>
      </w:r>
      <w:r w:rsidR="00971BC0" w:rsidRPr="00971BC0">
        <w:rPr>
          <w:rFonts w:asciiTheme="majorBidi" w:hAnsiTheme="majorBidi" w:cstheme="majorBidi"/>
          <w:lang w:val="fr-FR"/>
        </w:rPr>
        <w:t>.</w:t>
      </w:r>
      <w:r w:rsidRPr="00971BC0">
        <w:rPr>
          <w:rFonts w:asciiTheme="majorBidi" w:hAnsiTheme="majorBidi" w:cstheme="majorBidi"/>
          <w:lang w:val="fr-FR"/>
        </w:rPr>
        <w:t>21</w:t>
      </w:r>
      <w:r w:rsidR="00971BC0" w:rsidRPr="00971BC0">
        <w:rPr>
          <w:rFonts w:asciiTheme="majorBidi" w:hAnsiTheme="majorBidi" w:cstheme="majorBidi"/>
          <w:lang w:val="fr-FR"/>
        </w:rPr>
        <w:t>.</w:t>
      </w:r>
      <w:r w:rsidRPr="00971BC0">
        <w:rPr>
          <w:rFonts w:asciiTheme="majorBidi" w:hAnsiTheme="majorBidi" w:cstheme="majorBidi"/>
          <w:lang w:val="fr-FR"/>
        </w:rPr>
        <w:t>4</w:t>
      </w:r>
      <w:r w:rsidR="00971BC0" w:rsidRPr="00971BC0">
        <w:rPr>
          <w:rFonts w:asciiTheme="majorBidi" w:hAnsiTheme="majorBidi" w:cstheme="majorBidi"/>
          <w:lang w:val="fr-FR"/>
        </w:rPr>
        <w:t>.</w:t>
      </w:r>
      <w:r w:rsidRPr="00971BC0">
        <w:rPr>
          <w:rFonts w:asciiTheme="majorBidi" w:hAnsiTheme="majorBidi" w:cstheme="majorBidi"/>
          <w:lang w:val="fr-FR"/>
        </w:rPr>
        <w:t>1</w:t>
      </w:r>
      <w:r w:rsidR="00971BC0" w:rsidRPr="00971BC0">
        <w:rPr>
          <w:rFonts w:asciiTheme="majorBidi" w:hAnsiTheme="majorBidi" w:cstheme="majorBidi"/>
          <w:lang w:val="fr-FR"/>
        </w:rPr>
        <w:t>.</w:t>
      </w:r>
      <w:r w:rsidRPr="00971BC0">
        <w:rPr>
          <w:rFonts w:asciiTheme="majorBidi" w:hAnsiTheme="majorBidi" w:cstheme="majorBidi"/>
          <w:lang w:val="fr-FR"/>
        </w:rPr>
        <w:t>3</w:t>
      </w:r>
      <w:r w:rsidR="00590391">
        <w:rPr>
          <w:rFonts w:asciiTheme="majorBidi" w:hAnsiTheme="majorBidi" w:cstheme="majorBidi"/>
          <w:lang w:val="fr-FR"/>
        </w:rPr>
        <w:tab/>
      </w:r>
      <w:r w:rsidRPr="00DC130A">
        <w:rPr>
          <w:rFonts w:asciiTheme="majorBidi" w:hAnsiTheme="majorBidi" w:cstheme="majorBidi"/>
          <w:lang w:val="fr-FR"/>
        </w:rPr>
        <w:t>Toutefois, s</w:t>
      </w:r>
      <w:r w:rsidR="00D57D1D">
        <w:rPr>
          <w:rFonts w:asciiTheme="majorBidi" w:hAnsiTheme="majorBidi" w:cstheme="majorBidi"/>
          <w:lang w:val="fr-FR"/>
        </w:rPr>
        <w:t>’</w:t>
      </w:r>
      <w:r w:rsidRPr="00DC130A">
        <w:rPr>
          <w:rFonts w:asciiTheme="majorBidi" w:hAnsiTheme="majorBidi" w:cstheme="majorBidi"/>
          <w:lang w:val="fr-FR"/>
        </w:rPr>
        <w:t>il est impossible d</w:t>
      </w:r>
      <w:r w:rsidR="00D57D1D">
        <w:rPr>
          <w:rFonts w:asciiTheme="majorBidi" w:hAnsiTheme="majorBidi" w:cstheme="majorBidi"/>
          <w:lang w:val="fr-FR"/>
        </w:rPr>
        <w:t>’</w:t>
      </w:r>
      <w:r w:rsidRPr="00DC130A">
        <w:rPr>
          <w:rFonts w:asciiTheme="majorBidi" w:hAnsiTheme="majorBidi" w:cstheme="majorBidi"/>
          <w:lang w:val="fr-FR"/>
        </w:rPr>
        <w:t>atteindre la valeur visée au paragraphe</w:t>
      </w:r>
      <w:r w:rsidR="00B1344D">
        <w:rPr>
          <w:rFonts w:asciiTheme="majorBidi" w:hAnsiTheme="majorBidi" w:cstheme="majorBidi"/>
          <w:lang w:val="fr-FR"/>
        </w:rPr>
        <w:t> </w:t>
      </w:r>
      <w:r w:rsidRPr="00971BC0">
        <w:rPr>
          <w:rFonts w:asciiTheme="majorBidi" w:hAnsiTheme="majorBidi" w:cstheme="majorBidi"/>
          <w:lang w:val="fr-FR"/>
        </w:rPr>
        <w:t>6</w:t>
      </w:r>
      <w:r w:rsidR="00971BC0" w:rsidRPr="00971BC0">
        <w:rPr>
          <w:rFonts w:asciiTheme="majorBidi" w:hAnsiTheme="majorBidi" w:cstheme="majorBidi"/>
          <w:lang w:val="fr-FR"/>
        </w:rPr>
        <w:t>.</w:t>
      </w:r>
      <w:r w:rsidRPr="00971BC0">
        <w:rPr>
          <w:rFonts w:asciiTheme="majorBidi" w:hAnsiTheme="majorBidi" w:cstheme="majorBidi"/>
          <w:lang w:val="fr-FR"/>
        </w:rPr>
        <w:t>21</w:t>
      </w:r>
      <w:r w:rsidR="00971BC0" w:rsidRPr="00971BC0">
        <w:rPr>
          <w:rFonts w:asciiTheme="majorBidi" w:hAnsiTheme="majorBidi" w:cstheme="majorBidi"/>
          <w:lang w:val="fr-FR"/>
        </w:rPr>
        <w:t>.</w:t>
      </w:r>
      <w:r w:rsidRPr="00971BC0">
        <w:rPr>
          <w:rFonts w:asciiTheme="majorBidi" w:hAnsiTheme="majorBidi" w:cstheme="majorBidi"/>
          <w:lang w:val="fr-FR"/>
        </w:rPr>
        <w:t>4</w:t>
      </w:r>
      <w:r w:rsidR="00971BC0" w:rsidRPr="00971BC0">
        <w:rPr>
          <w:rFonts w:asciiTheme="majorBidi" w:hAnsiTheme="majorBidi" w:cstheme="majorBidi"/>
          <w:lang w:val="fr-FR"/>
        </w:rPr>
        <w:t>.</w:t>
      </w:r>
      <w:r w:rsidRPr="00971BC0">
        <w:rPr>
          <w:rFonts w:asciiTheme="majorBidi" w:hAnsiTheme="majorBidi" w:cstheme="majorBidi"/>
          <w:lang w:val="fr-FR"/>
        </w:rPr>
        <w:t>1</w:t>
      </w:r>
      <w:r w:rsidR="00971BC0" w:rsidRPr="00971BC0">
        <w:rPr>
          <w:rFonts w:asciiTheme="majorBidi" w:hAnsiTheme="majorBidi" w:cstheme="majorBidi"/>
          <w:lang w:val="fr-FR"/>
        </w:rPr>
        <w:t>.</w:t>
      </w:r>
      <w:r w:rsidRPr="00971BC0">
        <w:rPr>
          <w:rFonts w:asciiTheme="majorBidi" w:hAnsiTheme="majorBidi" w:cstheme="majorBidi"/>
          <w:lang w:val="fr-FR"/>
        </w:rPr>
        <w:t>2</w:t>
      </w:r>
      <w:r w:rsidRPr="00DC130A">
        <w:rPr>
          <w:rFonts w:asciiTheme="majorBidi" w:hAnsiTheme="majorBidi" w:cstheme="majorBidi"/>
          <w:lang w:val="fr-FR"/>
        </w:rPr>
        <w:t>, la</w:t>
      </w:r>
      <w:r w:rsidR="00B1344D">
        <w:rPr>
          <w:rFonts w:asciiTheme="majorBidi" w:hAnsiTheme="majorBidi" w:cstheme="majorBidi"/>
          <w:lang w:val="fr-FR"/>
        </w:rPr>
        <w:t> </w:t>
      </w:r>
      <w:r w:rsidRPr="00DC130A">
        <w:rPr>
          <w:rFonts w:asciiTheme="majorBidi" w:hAnsiTheme="majorBidi" w:cstheme="majorBidi"/>
          <w:lang w:val="fr-FR"/>
        </w:rPr>
        <w:t xml:space="preserve">longueur cumulative peut être réduite à </w:t>
      </w:r>
      <w:r w:rsidRPr="00971BC0">
        <w:rPr>
          <w:rFonts w:asciiTheme="majorBidi" w:hAnsiTheme="majorBidi" w:cstheme="majorBidi"/>
          <w:lang w:val="fr-FR"/>
        </w:rPr>
        <w:t>60</w:t>
      </w:r>
      <w:r w:rsidR="00D57D1D">
        <w:rPr>
          <w:rFonts w:asciiTheme="majorBidi" w:hAnsiTheme="majorBidi" w:cstheme="majorBidi"/>
          <w:lang w:val="fr-FR"/>
        </w:rPr>
        <w:t> %</w:t>
      </w:r>
      <w:r w:rsidR="00971BC0" w:rsidRPr="00971BC0">
        <w:rPr>
          <w:rFonts w:asciiTheme="majorBidi" w:hAnsiTheme="majorBidi" w:cstheme="majorBidi"/>
          <w:lang w:val="fr-FR"/>
        </w:rPr>
        <w:t>.</w:t>
      </w:r>
    </w:p>
    <w:p w14:paraId="098CF0E2" w14:textId="210B1A56" w:rsidR="002C03A9" w:rsidRPr="00DC130A" w:rsidRDefault="002C03A9" w:rsidP="00216B71">
      <w:pPr>
        <w:pStyle w:val="SingleTxtG"/>
        <w:tabs>
          <w:tab w:val="clear" w:pos="1701"/>
          <w:tab w:val="clear" w:pos="2835"/>
          <w:tab w:val="left" w:pos="4820"/>
        </w:tabs>
        <w:suppressAutoHyphens w:val="0"/>
        <w:kinsoku/>
        <w:overflowPunct/>
        <w:autoSpaceDE/>
        <w:autoSpaceDN/>
        <w:adjustRightInd/>
        <w:snapToGrid/>
        <w:ind w:left="4820" w:right="992" w:hanging="3686"/>
        <w:rPr>
          <w:rFonts w:asciiTheme="majorBidi" w:hAnsiTheme="majorBidi" w:cstheme="majorBidi"/>
          <w:lang w:val="fr-FR"/>
        </w:rPr>
      </w:pPr>
      <w:r w:rsidRPr="00971BC0">
        <w:rPr>
          <w:rFonts w:asciiTheme="majorBidi" w:hAnsiTheme="majorBidi" w:cstheme="majorBidi"/>
          <w:lang w:val="fr-FR"/>
        </w:rPr>
        <w:t>6</w:t>
      </w:r>
      <w:r w:rsidR="00971BC0" w:rsidRPr="00971BC0">
        <w:rPr>
          <w:rFonts w:asciiTheme="majorBidi" w:hAnsiTheme="majorBidi" w:cstheme="majorBidi"/>
          <w:lang w:val="fr-FR"/>
        </w:rPr>
        <w:t>.</w:t>
      </w:r>
      <w:r w:rsidRPr="00971BC0">
        <w:rPr>
          <w:rFonts w:asciiTheme="majorBidi" w:hAnsiTheme="majorBidi" w:cstheme="majorBidi"/>
          <w:lang w:val="fr-FR"/>
        </w:rPr>
        <w:t>21</w:t>
      </w:r>
      <w:r w:rsidR="00971BC0" w:rsidRPr="00971BC0">
        <w:rPr>
          <w:rFonts w:asciiTheme="majorBidi" w:hAnsiTheme="majorBidi" w:cstheme="majorBidi"/>
          <w:lang w:val="fr-FR"/>
        </w:rPr>
        <w:t>.</w:t>
      </w:r>
      <w:r w:rsidRPr="00971BC0">
        <w:rPr>
          <w:rFonts w:asciiTheme="majorBidi" w:hAnsiTheme="majorBidi" w:cstheme="majorBidi"/>
          <w:lang w:val="fr-FR"/>
        </w:rPr>
        <w:t>4</w:t>
      </w:r>
      <w:r w:rsidR="00971BC0" w:rsidRPr="00971BC0">
        <w:rPr>
          <w:rFonts w:asciiTheme="majorBidi" w:hAnsiTheme="majorBidi" w:cstheme="majorBidi"/>
          <w:lang w:val="fr-FR"/>
        </w:rPr>
        <w:t>.</w:t>
      </w:r>
      <w:r w:rsidRPr="00971BC0">
        <w:rPr>
          <w:rFonts w:asciiTheme="majorBidi" w:hAnsiTheme="majorBidi" w:cstheme="majorBidi"/>
          <w:lang w:val="fr-FR"/>
        </w:rPr>
        <w:t>2</w:t>
      </w:r>
      <w:r w:rsidRPr="00DC130A">
        <w:rPr>
          <w:rFonts w:asciiTheme="majorBidi" w:hAnsiTheme="majorBidi" w:cstheme="majorBidi"/>
          <w:lang w:val="fr-FR"/>
        </w:rPr>
        <w:tab/>
        <w:t>En hauteur</w:t>
      </w:r>
      <w:r w:rsidR="00D57D1D">
        <w:rPr>
          <w:rFonts w:asciiTheme="majorBidi" w:hAnsiTheme="majorBidi" w:cstheme="majorBidi"/>
          <w:lang w:val="fr-FR"/>
        </w:rPr>
        <w:t> :</w:t>
      </w:r>
    </w:p>
    <w:p w14:paraId="7F01CB51" w14:textId="02488019" w:rsidR="002C03A9" w:rsidRPr="00DC130A" w:rsidRDefault="002C03A9" w:rsidP="00216B71">
      <w:pPr>
        <w:pStyle w:val="SingleTxtG"/>
        <w:tabs>
          <w:tab w:val="clear" w:pos="1701"/>
          <w:tab w:val="clear" w:pos="2268"/>
          <w:tab w:val="clear" w:pos="2835"/>
          <w:tab w:val="left" w:pos="4820"/>
        </w:tabs>
        <w:suppressAutoHyphens w:val="0"/>
        <w:kinsoku/>
        <w:overflowPunct/>
        <w:autoSpaceDE/>
        <w:autoSpaceDN/>
        <w:adjustRightInd/>
        <w:snapToGrid/>
        <w:ind w:left="4820" w:right="992" w:hanging="3686"/>
        <w:rPr>
          <w:rFonts w:asciiTheme="majorBidi" w:hAnsiTheme="majorBidi" w:cstheme="majorBidi"/>
          <w:lang w:val="fr-FR"/>
        </w:rPr>
      </w:pPr>
      <w:r w:rsidRPr="00971BC0">
        <w:rPr>
          <w:rFonts w:asciiTheme="majorBidi" w:hAnsiTheme="majorBidi" w:cstheme="majorBidi"/>
          <w:lang w:val="fr-FR"/>
        </w:rPr>
        <w:t>6</w:t>
      </w:r>
      <w:r w:rsidR="00971BC0" w:rsidRPr="00971BC0">
        <w:rPr>
          <w:rFonts w:asciiTheme="majorBidi" w:hAnsiTheme="majorBidi" w:cstheme="majorBidi"/>
          <w:lang w:val="fr-FR"/>
        </w:rPr>
        <w:t>.</w:t>
      </w:r>
      <w:r w:rsidRPr="00971BC0">
        <w:rPr>
          <w:rFonts w:asciiTheme="majorBidi" w:hAnsiTheme="majorBidi" w:cstheme="majorBidi"/>
          <w:lang w:val="fr-FR"/>
        </w:rPr>
        <w:t>21</w:t>
      </w:r>
      <w:r w:rsidR="00971BC0" w:rsidRPr="00971BC0">
        <w:rPr>
          <w:rFonts w:asciiTheme="majorBidi" w:hAnsiTheme="majorBidi" w:cstheme="majorBidi"/>
          <w:lang w:val="fr-FR"/>
        </w:rPr>
        <w:t>.</w:t>
      </w:r>
      <w:r w:rsidRPr="00971BC0">
        <w:rPr>
          <w:rFonts w:asciiTheme="majorBidi" w:hAnsiTheme="majorBidi" w:cstheme="majorBidi"/>
          <w:lang w:val="fr-FR"/>
        </w:rPr>
        <w:t>4</w:t>
      </w:r>
      <w:r w:rsidR="00971BC0" w:rsidRPr="00971BC0">
        <w:rPr>
          <w:rFonts w:asciiTheme="majorBidi" w:hAnsiTheme="majorBidi" w:cstheme="majorBidi"/>
          <w:lang w:val="fr-FR"/>
        </w:rPr>
        <w:t>.</w:t>
      </w:r>
      <w:r w:rsidRPr="00971BC0">
        <w:rPr>
          <w:rFonts w:asciiTheme="majorBidi" w:hAnsiTheme="majorBidi" w:cstheme="majorBidi"/>
          <w:lang w:val="fr-FR"/>
        </w:rPr>
        <w:t>2</w:t>
      </w:r>
      <w:r w:rsidR="00971BC0" w:rsidRPr="00971BC0">
        <w:rPr>
          <w:rFonts w:asciiTheme="majorBidi" w:hAnsiTheme="majorBidi" w:cstheme="majorBidi"/>
          <w:lang w:val="fr-FR"/>
        </w:rPr>
        <w:t>.</w:t>
      </w:r>
      <w:r w:rsidRPr="00971BC0">
        <w:rPr>
          <w:rFonts w:asciiTheme="majorBidi" w:hAnsiTheme="majorBidi" w:cstheme="majorBidi"/>
          <w:lang w:val="fr-FR"/>
        </w:rPr>
        <w:t>1</w:t>
      </w:r>
      <w:r w:rsidR="00590391">
        <w:rPr>
          <w:rFonts w:asciiTheme="majorBidi" w:hAnsiTheme="majorBidi" w:cstheme="majorBidi"/>
          <w:lang w:val="fr-FR"/>
        </w:rPr>
        <w:tab/>
      </w:r>
      <w:r w:rsidRPr="00DC130A">
        <w:rPr>
          <w:rFonts w:asciiTheme="majorBidi" w:hAnsiTheme="majorBidi" w:cstheme="majorBidi"/>
          <w:lang w:val="fr-FR"/>
        </w:rPr>
        <w:t>Marquages linéaires et du (des) élément(s) inférieur(s) des marquages de gabarit</w:t>
      </w:r>
      <w:r w:rsidR="00D57D1D">
        <w:rPr>
          <w:rFonts w:asciiTheme="majorBidi" w:hAnsiTheme="majorBidi" w:cstheme="majorBidi"/>
          <w:lang w:val="fr-FR"/>
        </w:rPr>
        <w:t> :</w:t>
      </w:r>
      <w:r w:rsidRPr="00DC130A">
        <w:rPr>
          <w:rFonts w:asciiTheme="majorBidi" w:hAnsiTheme="majorBidi" w:cstheme="majorBidi"/>
          <w:lang w:val="fr-FR"/>
        </w:rPr>
        <w:t xml:space="preserve"> aussi bas que possible compte tenu des prescriptions relatives à la forme, à la structure, à la conception et au fonctionnement du véhicule</w:t>
      </w:r>
      <w:r w:rsidR="00971BC0" w:rsidRPr="00971BC0">
        <w:rPr>
          <w:rFonts w:asciiTheme="majorBidi" w:hAnsiTheme="majorBidi" w:cstheme="majorBidi"/>
          <w:lang w:val="fr-FR"/>
        </w:rPr>
        <w:t>.</w:t>
      </w:r>
    </w:p>
    <w:p w14:paraId="02E1CBA1" w14:textId="52B96296" w:rsidR="002C03A9" w:rsidRPr="00DC130A" w:rsidRDefault="002C03A9" w:rsidP="00216B71">
      <w:pPr>
        <w:pStyle w:val="SingleTxtG"/>
        <w:tabs>
          <w:tab w:val="clear" w:pos="1701"/>
          <w:tab w:val="clear" w:pos="2268"/>
          <w:tab w:val="clear" w:pos="2835"/>
          <w:tab w:val="left" w:pos="4820"/>
        </w:tabs>
        <w:suppressAutoHyphens w:val="0"/>
        <w:kinsoku/>
        <w:overflowPunct/>
        <w:autoSpaceDE/>
        <w:autoSpaceDN/>
        <w:adjustRightInd/>
        <w:snapToGrid/>
        <w:ind w:left="4820" w:right="992" w:hanging="3686"/>
        <w:rPr>
          <w:rFonts w:asciiTheme="majorBidi" w:hAnsiTheme="majorBidi" w:cstheme="majorBidi"/>
          <w:lang w:val="fr-FR"/>
        </w:rPr>
      </w:pPr>
      <w:r w:rsidRPr="00971BC0">
        <w:rPr>
          <w:rFonts w:asciiTheme="majorBidi" w:hAnsiTheme="majorBidi" w:cstheme="majorBidi"/>
          <w:lang w:val="fr-FR"/>
        </w:rPr>
        <w:t>6</w:t>
      </w:r>
      <w:r w:rsidR="00971BC0" w:rsidRPr="00971BC0">
        <w:rPr>
          <w:rFonts w:asciiTheme="majorBidi" w:hAnsiTheme="majorBidi" w:cstheme="majorBidi"/>
          <w:lang w:val="fr-FR"/>
        </w:rPr>
        <w:t>.</w:t>
      </w:r>
      <w:r w:rsidRPr="00971BC0">
        <w:rPr>
          <w:rFonts w:asciiTheme="majorBidi" w:hAnsiTheme="majorBidi" w:cstheme="majorBidi"/>
          <w:lang w:val="fr-FR"/>
        </w:rPr>
        <w:t>21</w:t>
      </w:r>
      <w:r w:rsidR="00971BC0" w:rsidRPr="00971BC0">
        <w:rPr>
          <w:rFonts w:asciiTheme="majorBidi" w:hAnsiTheme="majorBidi" w:cstheme="majorBidi"/>
          <w:lang w:val="fr-FR"/>
        </w:rPr>
        <w:t>.</w:t>
      </w:r>
      <w:r w:rsidRPr="00971BC0">
        <w:rPr>
          <w:rFonts w:asciiTheme="majorBidi" w:hAnsiTheme="majorBidi" w:cstheme="majorBidi"/>
          <w:lang w:val="fr-FR"/>
        </w:rPr>
        <w:t>4</w:t>
      </w:r>
      <w:r w:rsidR="00971BC0" w:rsidRPr="00971BC0">
        <w:rPr>
          <w:rFonts w:asciiTheme="majorBidi" w:hAnsiTheme="majorBidi" w:cstheme="majorBidi"/>
          <w:lang w:val="fr-FR"/>
        </w:rPr>
        <w:t>.</w:t>
      </w:r>
      <w:r w:rsidRPr="00971BC0">
        <w:rPr>
          <w:rFonts w:asciiTheme="majorBidi" w:hAnsiTheme="majorBidi" w:cstheme="majorBidi"/>
          <w:lang w:val="fr-FR"/>
        </w:rPr>
        <w:t>2</w:t>
      </w:r>
      <w:r w:rsidR="00971BC0" w:rsidRPr="00971BC0">
        <w:rPr>
          <w:rFonts w:asciiTheme="majorBidi" w:hAnsiTheme="majorBidi" w:cstheme="majorBidi"/>
          <w:lang w:val="fr-FR"/>
        </w:rPr>
        <w:t>.</w:t>
      </w:r>
      <w:r w:rsidRPr="00971BC0">
        <w:rPr>
          <w:rFonts w:asciiTheme="majorBidi" w:hAnsiTheme="majorBidi" w:cstheme="majorBidi"/>
          <w:lang w:val="fr-FR"/>
        </w:rPr>
        <w:t>2</w:t>
      </w:r>
      <w:r w:rsidR="00590391">
        <w:rPr>
          <w:rFonts w:asciiTheme="majorBidi" w:hAnsiTheme="majorBidi" w:cstheme="majorBidi"/>
          <w:lang w:val="fr-FR"/>
        </w:rPr>
        <w:tab/>
      </w:r>
      <w:r w:rsidRPr="00DC130A">
        <w:rPr>
          <w:rFonts w:asciiTheme="majorBidi" w:hAnsiTheme="majorBidi" w:cstheme="majorBidi"/>
          <w:lang w:val="fr-FR"/>
        </w:rPr>
        <w:t>Élément(s) supérieur(s) des marquages de gabarit</w:t>
      </w:r>
      <w:r w:rsidR="00D57D1D">
        <w:rPr>
          <w:rFonts w:asciiTheme="majorBidi" w:hAnsiTheme="majorBidi" w:cstheme="majorBidi"/>
          <w:lang w:val="fr-FR"/>
        </w:rPr>
        <w:t> :</w:t>
      </w:r>
      <w:r w:rsidRPr="00DC130A">
        <w:rPr>
          <w:rFonts w:asciiTheme="majorBidi" w:hAnsiTheme="majorBidi" w:cstheme="majorBidi"/>
          <w:lang w:val="fr-FR"/>
        </w:rPr>
        <w:t xml:space="preserve"> aussi haut que possible compte tenu des prescriptions relatives à la forme, à la structure, à la conception et au fonctionnement du véhicule</w:t>
      </w:r>
      <w:r w:rsidR="00971BC0" w:rsidRPr="00971BC0">
        <w:rPr>
          <w:rFonts w:asciiTheme="majorBidi" w:hAnsiTheme="majorBidi" w:cstheme="majorBidi"/>
          <w:lang w:val="fr-FR"/>
        </w:rPr>
        <w:t>.</w:t>
      </w:r>
    </w:p>
    <w:p w14:paraId="2B4D93DD" w14:textId="4A9A8B0B" w:rsidR="002C03A9" w:rsidRPr="00DC130A" w:rsidRDefault="002C03A9" w:rsidP="00216B71">
      <w:pPr>
        <w:pStyle w:val="SingleTxtG"/>
        <w:tabs>
          <w:tab w:val="clear" w:pos="1701"/>
          <w:tab w:val="clear" w:pos="2835"/>
        </w:tabs>
        <w:suppressAutoHyphens w:val="0"/>
        <w:kinsoku/>
        <w:overflowPunct/>
        <w:autoSpaceDE/>
        <w:autoSpaceDN/>
        <w:adjustRightInd/>
        <w:snapToGrid/>
        <w:ind w:left="2268" w:right="992" w:hanging="1134"/>
        <w:rPr>
          <w:rFonts w:asciiTheme="majorBidi" w:hAnsiTheme="majorBidi" w:cstheme="majorBidi"/>
          <w:lang w:val="fr-FR"/>
        </w:rPr>
      </w:pPr>
      <w:r w:rsidRPr="00971BC0">
        <w:rPr>
          <w:rFonts w:asciiTheme="majorBidi" w:hAnsiTheme="majorBidi" w:cstheme="majorBidi"/>
          <w:lang w:val="fr-FR"/>
        </w:rPr>
        <w:t>6</w:t>
      </w:r>
      <w:r w:rsidR="00971BC0" w:rsidRPr="00971BC0">
        <w:rPr>
          <w:rFonts w:asciiTheme="majorBidi" w:hAnsiTheme="majorBidi" w:cstheme="majorBidi"/>
          <w:lang w:val="fr-FR"/>
        </w:rPr>
        <w:t>.</w:t>
      </w:r>
      <w:r w:rsidRPr="00971BC0">
        <w:rPr>
          <w:rFonts w:asciiTheme="majorBidi" w:hAnsiTheme="majorBidi" w:cstheme="majorBidi"/>
          <w:lang w:val="fr-FR"/>
        </w:rPr>
        <w:t>21</w:t>
      </w:r>
      <w:r w:rsidR="00971BC0" w:rsidRPr="00971BC0">
        <w:rPr>
          <w:rFonts w:asciiTheme="majorBidi" w:hAnsiTheme="majorBidi" w:cstheme="majorBidi"/>
          <w:lang w:val="fr-FR"/>
        </w:rPr>
        <w:t>.</w:t>
      </w:r>
      <w:r w:rsidRPr="00971BC0">
        <w:rPr>
          <w:rFonts w:asciiTheme="majorBidi" w:hAnsiTheme="majorBidi" w:cstheme="majorBidi"/>
          <w:lang w:val="fr-FR"/>
        </w:rPr>
        <w:t>4</w:t>
      </w:r>
      <w:r w:rsidR="00971BC0" w:rsidRPr="00971BC0">
        <w:rPr>
          <w:rFonts w:asciiTheme="majorBidi" w:hAnsiTheme="majorBidi" w:cstheme="majorBidi"/>
          <w:lang w:val="fr-FR"/>
        </w:rPr>
        <w:t>.</w:t>
      </w:r>
      <w:r w:rsidRPr="00971BC0">
        <w:rPr>
          <w:rFonts w:asciiTheme="majorBidi" w:hAnsiTheme="majorBidi" w:cstheme="majorBidi"/>
          <w:lang w:val="fr-FR"/>
        </w:rPr>
        <w:t>3</w:t>
      </w:r>
      <w:r w:rsidRPr="00DC130A">
        <w:rPr>
          <w:rFonts w:asciiTheme="majorBidi" w:hAnsiTheme="majorBidi" w:cstheme="majorBidi"/>
          <w:lang w:val="fr-FR"/>
        </w:rPr>
        <w:tab/>
        <w:t>En longueur</w:t>
      </w:r>
      <w:r w:rsidR="00D57D1D">
        <w:rPr>
          <w:rFonts w:asciiTheme="majorBidi" w:hAnsiTheme="majorBidi" w:cstheme="majorBidi"/>
          <w:lang w:val="fr-FR"/>
        </w:rPr>
        <w:t> :</w:t>
      </w:r>
    </w:p>
    <w:p w14:paraId="5A2E5DDA" w14:textId="22C2BB41" w:rsidR="002C03A9" w:rsidRPr="00DC130A" w:rsidRDefault="002C03A9" w:rsidP="00216B71">
      <w:pPr>
        <w:pStyle w:val="SingleTxtG"/>
        <w:tabs>
          <w:tab w:val="clear" w:pos="1701"/>
          <w:tab w:val="clear" w:pos="2268"/>
          <w:tab w:val="clear" w:pos="2835"/>
          <w:tab w:val="left" w:pos="4820"/>
        </w:tabs>
        <w:suppressAutoHyphens w:val="0"/>
        <w:kinsoku/>
        <w:overflowPunct/>
        <w:autoSpaceDE/>
        <w:autoSpaceDN/>
        <w:adjustRightInd/>
        <w:snapToGrid/>
        <w:ind w:left="4820" w:right="992" w:hanging="3686"/>
        <w:rPr>
          <w:rFonts w:asciiTheme="majorBidi" w:hAnsiTheme="majorBidi" w:cstheme="majorBidi"/>
          <w:lang w:val="fr-FR"/>
        </w:rPr>
      </w:pPr>
      <w:r w:rsidRPr="00971BC0">
        <w:rPr>
          <w:rFonts w:asciiTheme="majorBidi" w:hAnsiTheme="majorBidi" w:cstheme="majorBidi"/>
          <w:lang w:val="fr-FR"/>
        </w:rPr>
        <w:t>6</w:t>
      </w:r>
      <w:r w:rsidR="00971BC0" w:rsidRPr="00971BC0">
        <w:rPr>
          <w:rFonts w:asciiTheme="majorBidi" w:hAnsiTheme="majorBidi" w:cstheme="majorBidi"/>
          <w:lang w:val="fr-FR"/>
        </w:rPr>
        <w:t>.</w:t>
      </w:r>
      <w:r w:rsidRPr="00971BC0">
        <w:rPr>
          <w:rFonts w:asciiTheme="majorBidi" w:hAnsiTheme="majorBidi" w:cstheme="majorBidi"/>
          <w:lang w:val="fr-FR"/>
        </w:rPr>
        <w:t>21</w:t>
      </w:r>
      <w:r w:rsidR="00971BC0" w:rsidRPr="00971BC0">
        <w:rPr>
          <w:rFonts w:asciiTheme="majorBidi" w:hAnsiTheme="majorBidi" w:cstheme="majorBidi"/>
          <w:lang w:val="fr-FR"/>
        </w:rPr>
        <w:t>.</w:t>
      </w:r>
      <w:r w:rsidRPr="00971BC0">
        <w:rPr>
          <w:rFonts w:asciiTheme="majorBidi" w:hAnsiTheme="majorBidi" w:cstheme="majorBidi"/>
          <w:lang w:val="fr-FR"/>
        </w:rPr>
        <w:t>4</w:t>
      </w:r>
      <w:r w:rsidR="00971BC0" w:rsidRPr="00971BC0">
        <w:rPr>
          <w:rFonts w:asciiTheme="majorBidi" w:hAnsiTheme="majorBidi" w:cstheme="majorBidi"/>
          <w:lang w:val="fr-FR"/>
        </w:rPr>
        <w:t>.</w:t>
      </w:r>
      <w:r w:rsidRPr="00971BC0">
        <w:rPr>
          <w:rFonts w:asciiTheme="majorBidi" w:hAnsiTheme="majorBidi" w:cstheme="majorBidi"/>
          <w:lang w:val="fr-FR"/>
        </w:rPr>
        <w:t>3</w:t>
      </w:r>
      <w:r w:rsidR="00971BC0" w:rsidRPr="00971BC0">
        <w:rPr>
          <w:rFonts w:asciiTheme="majorBidi" w:hAnsiTheme="majorBidi" w:cstheme="majorBidi"/>
          <w:lang w:val="fr-FR"/>
        </w:rPr>
        <w:t>.</w:t>
      </w:r>
      <w:r w:rsidRPr="00971BC0">
        <w:rPr>
          <w:rFonts w:asciiTheme="majorBidi" w:hAnsiTheme="majorBidi" w:cstheme="majorBidi"/>
          <w:lang w:val="fr-FR"/>
        </w:rPr>
        <w:t>1</w:t>
      </w:r>
      <w:r w:rsidR="00590391">
        <w:rPr>
          <w:rFonts w:asciiTheme="majorBidi" w:hAnsiTheme="majorBidi" w:cstheme="majorBidi"/>
          <w:lang w:val="fr-FR"/>
        </w:rPr>
        <w:tab/>
      </w:r>
      <w:r w:rsidRPr="00DC130A">
        <w:rPr>
          <w:rFonts w:asciiTheme="majorBidi" w:hAnsiTheme="majorBidi" w:cstheme="majorBidi"/>
          <w:lang w:val="fr-FR"/>
        </w:rPr>
        <w:t xml:space="preserve">Le marquage à grande visibilité doit être aussi près que possible des extrémités du véhicule et se trouver au plus à </w:t>
      </w:r>
      <w:r w:rsidRPr="00971BC0">
        <w:rPr>
          <w:rFonts w:asciiTheme="majorBidi" w:hAnsiTheme="majorBidi" w:cstheme="majorBidi"/>
          <w:lang w:val="fr-FR"/>
        </w:rPr>
        <w:t>1</w:t>
      </w:r>
      <w:r w:rsidRPr="00DC130A">
        <w:rPr>
          <w:rFonts w:asciiTheme="majorBidi" w:hAnsiTheme="majorBidi" w:cstheme="majorBidi"/>
          <w:lang w:val="fr-FR"/>
        </w:rPr>
        <w:t> </w:t>
      </w:r>
      <w:r w:rsidRPr="00971BC0">
        <w:rPr>
          <w:rFonts w:asciiTheme="majorBidi" w:hAnsiTheme="majorBidi" w:cstheme="majorBidi"/>
          <w:lang w:val="fr-FR"/>
        </w:rPr>
        <w:t>000</w:t>
      </w:r>
      <w:r w:rsidRPr="00DC130A">
        <w:rPr>
          <w:rFonts w:asciiTheme="majorBidi" w:hAnsiTheme="majorBidi" w:cstheme="majorBidi"/>
          <w:lang w:val="fr-FR"/>
        </w:rPr>
        <w:t> mm de</w:t>
      </w:r>
      <w:r w:rsidR="00D57D1D">
        <w:rPr>
          <w:rFonts w:asciiTheme="majorBidi" w:hAnsiTheme="majorBidi" w:cstheme="majorBidi"/>
          <w:lang w:val="fr-FR"/>
        </w:rPr>
        <w:t> :</w:t>
      </w:r>
    </w:p>
    <w:p w14:paraId="3FD35980" w14:textId="7DDD159F" w:rsidR="002C03A9" w:rsidRPr="00DC130A" w:rsidRDefault="002C03A9" w:rsidP="00216B71">
      <w:pPr>
        <w:pStyle w:val="SingleTxtG"/>
        <w:tabs>
          <w:tab w:val="clear" w:pos="1701"/>
          <w:tab w:val="clear" w:pos="2268"/>
          <w:tab w:val="clear" w:pos="2835"/>
          <w:tab w:val="left" w:pos="4820"/>
        </w:tabs>
        <w:suppressAutoHyphens w:val="0"/>
        <w:kinsoku/>
        <w:overflowPunct/>
        <w:autoSpaceDE/>
        <w:autoSpaceDN/>
        <w:adjustRightInd/>
        <w:snapToGrid/>
        <w:ind w:left="4820" w:right="992" w:hanging="3686"/>
        <w:rPr>
          <w:rFonts w:asciiTheme="majorBidi" w:hAnsiTheme="majorBidi" w:cstheme="majorBidi"/>
          <w:lang w:val="fr-FR"/>
        </w:rPr>
      </w:pPr>
      <w:r w:rsidRPr="00971BC0">
        <w:rPr>
          <w:rFonts w:asciiTheme="majorBidi" w:hAnsiTheme="majorBidi" w:cstheme="majorBidi"/>
          <w:lang w:val="fr-FR"/>
        </w:rPr>
        <w:t>6</w:t>
      </w:r>
      <w:r w:rsidR="00971BC0" w:rsidRPr="00971BC0">
        <w:rPr>
          <w:rFonts w:asciiTheme="majorBidi" w:hAnsiTheme="majorBidi" w:cstheme="majorBidi"/>
          <w:lang w:val="fr-FR"/>
        </w:rPr>
        <w:t>.</w:t>
      </w:r>
      <w:r w:rsidRPr="00971BC0">
        <w:rPr>
          <w:rFonts w:asciiTheme="majorBidi" w:hAnsiTheme="majorBidi" w:cstheme="majorBidi"/>
          <w:lang w:val="fr-FR"/>
        </w:rPr>
        <w:t>21</w:t>
      </w:r>
      <w:r w:rsidR="00971BC0" w:rsidRPr="00971BC0">
        <w:rPr>
          <w:rFonts w:asciiTheme="majorBidi" w:hAnsiTheme="majorBidi" w:cstheme="majorBidi"/>
          <w:lang w:val="fr-FR"/>
        </w:rPr>
        <w:t>.</w:t>
      </w:r>
      <w:r w:rsidRPr="00971BC0">
        <w:rPr>
          <w:rFonts w:asciiTheme="majorBidi" w:hAnsiTheme="majorBidi" w:cstheme="majorBidi"/>
          <w:lang w:val="fr-FR"/>
        </w:rPr>
        <w:t>4</w:t>
      </w:r>
      <w:r w:rsidR="00971BC0" w:rsidRPr="00971BC0">
        <w:rPr>
          <w:rFonts w:asciiTheme="majorBidi" w:hAnsiTheme="majorBidi" w:cstheme="majorBidi"/>
          <w:lang w:val="fr-FR"/>
        </w:rPr>
        <w:t>.</w:t>
      </w:r>
      <w:r w:rsidRPr="00971BC0">
        <w:rPr>
          <w:rFonts w:asciiTheme="majorBidi" w:hAnsiTheme="majorBidi" w:cstheme="majorBidi"/>
          <w:lang w:val="fr-FR"/>
        </w:rPr>
        <w:t>3</w:t>
      </w:r>
      <w:r w:rsidR="00971BC0" w:rsidRPr="00971BC0">
        <w:rPr>
          <w:rFonts w:asciiTheme="majorBidi" w:hAnsiTheme="majorBidi" w:cstheme="majorBidi"/>
          <w:lang w:val="fr-FR"/>
        </w:rPr>
        <w:t>.</w:t>
      </w:r>
      <w:r w:rsidRPr="00971BC0">
        <w:rPr>
          <w:rFonts w:asciiTheme="majorBidi" w:hAnsiTheme="majorBidi" w:cstheme="majorBidi"/>
          <w:lang w:val="fr-FR"/>
        </w:rPr>
        <w:t>1</w:t>
      </w:r>
      <w:r w:rsidR="00971BC0" w:rsidRPr="00971BC0">
        <w:rPr>
          <w:rFonts w:asciiTheme="majorBidi" w:hAnsiTheme="majorBidi" w:cstheme="majorBidi"/>
          <w:lang w:val="fr-FR"/>
        </w:rPr>
        <w:t>.</w:t>
      </w:r>
      <w:r w:rsidRPr="00971BC0">
        <w:rPr>
          <w:rFonts w:asciiTheme="majorBidi" w:hAnsiTheme="majorBidi" w:cstheme="majorBidi"/>
          <w:lang w:val="fr-FR"/>
        </w:rPr>
        <w:t>1</w:t>
      </w:r>
      <w:r w:rsidR="00590391">
        <w:rPr>
          <w:rFonts w:asciiTheme="majorBidi" w:hAnsiTheme="majorBidi" w:cstheme="majorBidi"/>
          <w:lang w:val="fr-FR"/>
        </w:rPr>
        <w:tab/>
      </w:r>
      <w:r w:rsidRPr="00DC130A">
        <w:rPr>
          <w:rFonts w:asciiTheme="majorBidi" w:hAnsiTheme="majorBidi" w:cstheme="majorBidi"/>
          <w:lang w:val="fr-FR"/>
        </w:rPr>
        <w:t>Chaque extrémité du véhicule, pour les tracteurs</w:t>
      </w:r>
      <w:r w:rsidR="00D57D1D">
        <w:rPr>
          <w:rFonts w:asciiTheme="majorBidi" w:hAnsiTheme="majorBidi" w:cstheme="majorBidi"/>
          <w:lang w:val="fr-FR"/>
        </w:rPr>
        <w:t> ;</w:t>
      </w:r>
    </w:p>
    <w:p w14:paraId="2A1D4D28" w14:textId="3E3F9470" w:rsidR="002C03A9" w:rsidRPr="00DC130A" w:rsidRDefault="002C03A9" w:rsidP="00216B71">
      <w:pPr>
        <w:pStyle w:val="SingleTxtG"/>
        <w:tabs>
          <w:tab w:val="clear" w:pos="1701"/>
          <w:tab w:val="clear" w:pos="2268"/>
          <w:tab w:val="clear" w:pos="2835"/>
          <w:tab w:val="left" w:pos="4820"/>
        </w:tabs>
        <w:suppressAutoHyphens w:val="0"/>
        <w:kinsoku/>
        <w:overflowPunct/>
        <w:autoSpaceDE/>
        <w:autoSpaceDN/>
        <w:adjustRightInd/>
        <w:snapToGrid/>
        <w:ind w:left="4820" w:right="992" w:hanging="3686"/>
        <w:rPr>
          <w:rFonts w:asciiTheme="majorBidi" w:hAnsiTheme="majorBidi" w:cstheme="majorBidi"/>
          <w:lang w:val="fr-FR"/>
        </w:rPr>
      </w:pPr>
      <w:r w:rsidRPr="00971BC0">
        <w:rPr>
          <w:rFonts w:asciiTheme="majorBidi" w:hAnsiTheme="majorBidi" w:cstheme="majorBidi"/>
          <w:lang w:val="fr-FR"/>
        </w:rPr>
        <w:t>6</w:t>
      </w:r>
      <w:r w:rsidR="00971BC0" w:rsidRPr="00971BC0">
        <w:rPr>
          <w:rFonts w:asciiTheme="majorBidi" w:hAnsiTheme="majorBidi" w:cstheme="majorBidi"/>
          <w:lang w:val="fr-FR"/>
        </w:rPr>
        <w:t>.</w:t>
      </w:r>
      <w:r w:rsidRPr="00971BC0">
        <w:rPr>
          <w:rFonts w:asciiTheme="majorBidi" w:hAnsiTheme="majorBidi" w:cstheme="majorBidi"/>
          <w:lang w:val="fr-FR"/>
        </w:rPr>
        <w:t>21</w:t>
      </w:r>
      <w:r w:rsidR="00971BC0" w:rsidRPr="00971BC0">
        <w:rPr>
          <w:rFonts w:asciiTheme="majorBidi" w:hAnsiTheme="majorBidi" w:cstheme="majorBidi"/>
          <w:lang w:val="fr-FR"/>
        </w:rPr>
        <w:t>.</w:t>
      </w:r>
      <w:r w:rsidRPr="00971BC0">
        <w:rPr>
          <w:rFonts w:asciiTheme="majorBidi" w:hAnsiTheme="majorBidi" w:cstheme="majorBidi"/>
          <w:lang w:val="fr-FR"/>
        </w:rPr>
        <w:t>4</w:t>
      </w:r>
      <w:r w:rsidR="00971BC0" w:rsidRPr="00971BC0">
        <w:rPr>
          <w:rFonts w:asciiTheme="majorBidi" w:hAnsiTheme="majorBidi" w:cstheme="majorBidi"/>
          <w:lang w:val="fr-FR"/>
        </w:rPr>
        <w:t>.</w:t>
      </w:r>
      <w:r w:rsidRPr="00971BC0">
        <w:rPr>
          <w:rFonts w:asciiTheme="majorBidi" w:hAnsiTheme="majorBidi" w:cstheme="majorBidi"/>
          <w:lang w:val="fr-FR"/>
        </w:rPr>
        <w:t>3</w:t>
      </w:r>
      <w:r w:rsidR="00971BC0" w:rsidRPr="00971BC0">
        <w:rPr>
          <w:rFonts w:asciiTheme="majorBidi" w:hAnsiTheme="majorBidi" w:cstheme="majorBidi"/>
          <w:lang w:val="fr-FR"/>
        </w:rPr>
        <w:t>.</w:t>
      </w:r>
      <w:r w:rsidRPr="00971BC0">
        <w:rPr>
          <w:rFonts w:asciiTheme="majorBidi" w:hAnsiTheme="majorBidi" w:cstheme="majorBidi"/>
          <w:lang w:val="fr-FR"/>
        </w:rPr>
        <w:t>1</w:t>
      </w:r>
      <w:r w:rsidR="00971BC0" w:rsidRPr="00971BC0">
        <w:rPr>
          <w:rFonts w:asciiTheme="majorBidi" w:hAnsiTheme="majorBidi" w:cstheme="majorBidi"/>
          <w:lang w:val="fr-FR"/>
        </w:rPr>
        <w:t>.</w:t>
      </w:r>
      <w:r w:rsidRPr="00971BC0">
        <w:rPr>
          <w:rFonts w:asciiTheme="majorBidi" w:hAnsiTheme="majorBidi" w:cstheme="majorBidi"/>
          <w:lang w:val="fr-FR"/>
        </w:rPr>
        <w:t>2</w:t>
      </w:r>
      <w:r w:rsidR="00590391">
        <w:rPr>
          <w:rFonts w:asciiTheme="majorBidi" w:hAnsiTheme="majorBidi" w:cstheme="majorBidi"/>
          <w:lang w:val="fr-FR"/>
        </w:rPr>
        <w:tab/>
      </w:r>
      <w:r w:rsidRPr="00DC130A">
        <w:rPr>
          <w:rFonts w:asciiTheme="majorBidi" w:hAnsiTheme="majorBidi" w:cstheme="majorBidi"/>
          <w:lang w:val="fr-FR"/>
        </w:rPr>
        <w:t>Chaque extrémité du véhicule, pour les remorques (à l</w:t>
      </w:r>
      <w:r w:rsidR="00D57D1D">
        <w:rPr>
          <w:rFonts w:asciiTheme="majorBidi" w:hAnsiTheme="majorBidi" w:cstheme="majorBidi"/>
          <w:lang w:val="fr-FR"/>
        </w:rPr>
        <w:t>’</w:t>
      </w:r>
      <w:r w:rsidRPr="00DC130A">
        <w:rPr>
          <w:rFonts w:asciiTheme="majorBidi" w:hAnsiTheme="majorBidi" w:cstheme="majorBidi"/>
          <w:lang w:val="fr-FR"/>
        </w:rPr>
        <w:t>exclusion du timon)</w:t>
      </w:r>
      <w:r w:rsidR="00971BC0" w:rsidRPr="00971BC0">
        <w:rPr>
          <w:rFonts w:asciiTheme="majorBidi" w:hAnsiTheme="majorBidi" w:cstheme="majorBidi"/>
          <w:lang w:val="fr-FR"/>
        </w:rPr>
        <w:t>.</w:t>
      </w:r>
    </w:p>
    <w:p w14:paraId="4125C036" w14:textId="509883DF" w:rsidR="002C03A9" w:rsidRPr="00DC130A" w:rsidRDefault="002C03A9" w:rsidP="00216B71">
      <w:pPr>
        <w:pStyle w:val="SingleTxtG"/>
        <w:keepLines/>
        <w:tabs>
          <w:tab w:val="clear" w:pos="1701"/>
          <w:tab w:val="clear" w:pos="2268"/>
          <w:tab w:val="clear" w:pos="2835"/>
          <w:tab w:val="left" w:pos="4820"/>
        </w:tabs>
        <w:suppressAutoHyphens w:val="0"/>
        <w:kinsoku/>
        <w:overflowPunct/>
        <w:autoSpaceDE/>
        <w:autoSpaceDN/>
        <w:adjustRightInd/>
        <w:snapToGrid/>
        <w:ind w:left="4820" w:right="992" w:hanging="3686"/>
        <w:rPr>
          <w:rFonts w:asciiTheme="majorBidi" w:hAnsiTheme="majorBidi" w:cstheme="majorBidi"/>
          <w:lang w:val="fr-FR"/>
        </w:rPr>
      </w:pPr>
      <w:r w:rsidRPr="00971BC0">
        <w:rPr>
          <w:rFonts w:asciiTheme="majorBidi" w:hAnsiTheme="majorBidi" w:cstheme="majorBidi"/>
          <w:lang w:val="fr-FR"/>
        </w:rPr>
        <w:t>6</w:t>
      </w:r>
      <w:r w:rsidR="00971BC0" w:rsidRPr="00971BC0">
        <w:rPr>
          <w:rFonts w:asciiTheme="majorBidi" w:hAnsiTheme="majorBidi" w:cstheme="majorBidi"/>
          <w:lang w:val="fr-FR"/>
        </w:rPr>
        <w:t>.</w:t>
      </w:r>
      <w:r w:rsidRPr="00971BC0">
        <w:rPr>
          <w:rFonts w:asciiTheme="majorBidi" w:hAnsiTheme="majorBidi" w:cstheme="majorBidi"/>
          <w:lang w:val="fr-FR"/>
        </w:rPr>
        <w:t>21</w:t>
      </w:r>
      <w:r w:rsidR="00971BC0" w:rsidRPr="00971BC0">
        <w:rPr>
          <w:rFonts w:asciiTheme="majorBidi" w:hAnsiTheme="majorBidi" w:cstheme="majorBidi"/>
          <w:lang w:val="fr-FR"/>
        </w:rPr>
        <w:t>.</w:t>
      </w:r>
      <w:r w:rsidRPr="00971BC0">
        <w:rPr>
          <w:rFonts w:asciiTheme="majorBidi" w:hAnsiTheme="majorBidi" w:cstheme="majorBidi"/>
          <w:lang w:val="fr-FR"/>
        </w:rPr>
        <w:t>4</w:t>
      </w:r>
      <w:r w:rsidR="00971BC0" w:rsidRPr="00971BC0">
        <w:rPr>
          <w:rFonts w:asciiTheme="majorBidi" w:hAnsiTheme="majorBidi" w:cstheme="majorBidi"/>
          <w:lang w:val="fr-FR"/>
        </w:rPr>
        <w:t>.</w:t>
      </w:r>
      <w:r w:rsidRPr="00971BC0">
        <w:rPr>
          <w:rFonts w:asciiTheme="majorBidi" w:hAnsiTheme="majorBidi" w:cstheme="majorBidi"/>
          <w:lang w:val="fr-FR"/>
        </w:rPr>
        <w:t>3</w:t>
      </w:r>
      <w:r w:rsidR="00971BC0" w:rsidRPr="00971BC0">
        <w:rPr>
          <w:rFonts w:asciiTheme="majorBidi" w:hAnsiTheme="majorBidi" w:cstheme="majorBidi"/>
          <w:lang w:val="fr-FR"/>
        </w:rPr>
        <w:t>.</w:t>
      </w:r>
      <w:r w:rsidRPr="00971BC0">
        <w:rPr>
          <w:rFonts w:asciiTheme="majorBidi" w:hAnsiTheme="majorBidi" w:cstheme="majorBidi"/>
          <w:lang w:val="fr-FR"/>
        </w:rPr>
        <w:t>2</w:t>
      </w:r>
      <w:r w:rsidR="00590391">
        <w:rPr>
          <w:rFonts w:asciiTheme="majorBidi" w:hAnsiTheme="majorBidi" w:cstheme="majorBidi"/>
          <w:lang w:val="fr-FR"/>
        </w:rPr>
        <w:tab/>
      </w:r>
      <w:r w:rsidRPr="00DC130A">
        <w:rPr>
          <w:rFonts w:asciiTheme="majorBidi" w:hAnsiTheme="majorBidi" w:cstheme="majorBidi"/>
          <w:lang w:val="fr-FR"/>
        </w:rPr>
        <w:t>La longueur horizontale cumulative des éléments de marquage à grande visibilité, tels</w:t>
      </w:r>
      <w:r w:rsidR="002E1876">
        <w:rPr>
          <w:rFonts w:asciiTheme="majorBidi" w:hAnsiTheme="majorBidi" w:cstheme="majorBidi"/>
          <w:lang w:val="fr-FR"/>
        </w:rPr>
        <w:t> </w:t>
      </w:r>
      <w:r w:rsidRPr="00DC130A">
        <w:rPr>
          <w:rFonts w:asciiTheme="majorBidi" w:hAnsiTheme="majorBidi" w:cstheme="majorBidi"/>
          <w:lang w:val="fr-FR"/>
        </w:rPr>
        <w:t>que montés sur le véhicule, à l</w:t>
      </w:r>
      <w:r w:rsidR="00D57D1D">
        <w:rPr>
          <w:rFonts w:asciiTheme="majorBidi" w:hAnsiTheme="majorBidi" w:cstheme="majorBidi"/>
          <w:lang w:val="fr-FR"/>
        </w:rPr>
        <w:t>’</w:t>
      </w:r>
      <w:r w:rsidRPr="00DC130A">
        <w:rPr>
          <w:rFonts w:asciiTheme="majorBidi" w:hAnsiTheme="majorBidi" w:cstheme="majorBidi"/>
          <w:lang w:val="fr-FR"/>
        </w:rPr>
        <w:t>exclusion de tout chevauchement horizontal d</w:t>
      </w:r>
      <w:r w:rsidR="00D57D1D">
        <w:rPr>
          <w:rFonts w:asciiTheme="majorBidi" w:hAnsiTheme="majorBidi" w:cstheme="majorBidi"/>
          <w:lang w:val="fr-FR"/>
        </w:rPr>
        <w:t>’</w:t>
      </w:r>
      <w:r w:rsidRPr="00DC130A">
        <w:rPr>
          <w:rFonts w:asciiTheme="majorBidi" w:hAnsiTheme="majorBidi" w:cstheme="majorBidi"/>
          <w:lang w:val="fr-FR"/>
        </w:rPr>
        <w:t>éléments, doit</w:t>
      </w:r>
      <w:r w:rsidR="002E1876">
        <w:rPr>
          <w:rFonts w:asciiTheme="majorBidi" w:hAnsiTheme="majorBidi" w:cstheme="majorBidi"/>
          <w:lang w:val="fr-FR"/>
        </w:rPr>
        <w:t> </w:t>
      </w:r>
      <w:r w:rsidRPr="00DC130A">
        <w:rPr>
          <w:rFonts w:asciiTheme="majorBidi" w:hAnsiTheme="majorBidi" w:cstheme="majorBidi"/>
          <w:lang w:val="fr-FR"/>
        </w:rPr>
        <w:t xml:space="preserve">représenter au moins </w:t>
      </w:r>
      <w:r w:rsidRPr="00971BC0">
        <w:rPr>
          <w:rFonts w:asciiTheme="majorBidi" w:hAnsiTheme="majorBidi" w:cstheme="majorBidi"/>
          <w:lang w:val="fr-FR"/>
        </w:rPr>
        <w:t>80</w:t>
      </w:r>
      <w:r w:rsidR="00D57D1D">
        <w:rPr>
          <w:rFonts w:asciiTheme="majorBidi" w:hAnsiTheme="majorBidi" w:cstheme="majorBidi"/>
          <w:lang w:val="fr-FR"/>
        </w:rPr>
        <w:t> %</w:t>
      </w:r>
      <w:r w:rsidRPr="00DC130A">
        <w:rPr>
          <w:rFonts w:asciiTheme="majorBidi" w:hAnsiTheme="majorBidi" w:cstheme="majorBidi"/>
          <w:lang w:val="fr-FR"/>
        </w:rPr>
        <w:t xml:space="preserve"> de</w:t>
      </w:r>
      <w:r w:rsidR="00D57D1D">
        <w:rPr>
          <w:rFonts w:asciiTheme="majorBidi" w:hAnsiTheme="majorBidi" w:cstheme="majorBidi"/>
          <w:lang w:val="fr-FR"/>
        </w:rPr>
        <w:t> :</w:t>
      </w:r>
    </w:p>
    <w:p w14:paraId="604BB8CC" w14:textId="3247A7E9" w:rsidR="002C03A9" w:rsidRPr="00DC130A" w:rsidRDefault="002C03A9" w:rsidP="00216B71">
      <w:pPr>
        <w:pStyle w:val="SingleTxtG"/>
        <w:tabs>
          <w:tab w:val="clear" w:pos="1701"/>
          <w:tab w:val="clear" w:pos="2268"/>
          <w:tab w:val="clear" w:pos="2835"/>
          <w:tab w:val="left" w:pos="4820"/>
        </w:tabs>
        <w:suppressAutoHyphens w:val="0"/>
        <w:kinsoku/>
        <w:overflowPunct/>
        <w:autoSpaceDE/>
        <w:autoSpaceDN/>
        <w:adjustRightInd/>
        <w:snapToGrid/>
        <w:ind w:left="4820" w:right="992" w:hanging="3686"/>
        <w:rPr>
          <w:rFonts w:asciiTheme="majorBidi" w:hAnsiTheme="majorBidi" w:cstheme="majorBidi"/>
          <w:lang w:val="fr-FR"/>
        </w:rPr>
      </w:pPr>
      <w:r w:rsidRPr="00971BC0">
        <w:rPr>
          <w:rFonts w:asciiTheme="majorBidi" w:hAnsiTheme="majorBidi" w:cstheme="majorBidi"/>
          <w:lang w:val="fr-FR"/>
        </w:rPr>
        <w:t>6</w:t>
      </w:r>
      <w:r w:rsidR="00971BC0" w:rsidRPr="00971BC0">
        <w:rPr>
          <w:rFonts w:asciiTheme="majorBidi" w:hAnsiTheme="majorBidi" w:cstheme="majorBidi"/>
          <w:lang w:val="fr-FR"/>
        </w:rPr>
        <w:t>.</w:t>
      </w:r>
      <w:r w:rsidRPr="00971BC0">
        <w:rPr>
          <w:rFonts w:asciiTheme="majorBidi" w:hAnsiTheme="majorBidi" w:cstheme="majorBidi"/>
          <w:lang w:val="fr-FR"/>
        </w:rPr>
        <w:t>21</w:t>
      </w:r>
      <w:r w:rsidR="00971BC0" w:rsidRPr="00971BC0">
        <w:rPr>
          <w:rFonts w:asciiTheme="majorBidi" w:hAnsiTheme="majorBidi" w:cstheme="majorBidi"/>
          <w:lang w:val="fr-FR"/>
        </w:rPr>
        <w:t>.</w:t>
      </w:r>
      <w:r w:rsidRPr="00971BC0">
        <w:rPr>
          <w:rFonts w:asciiTheme="majorBidi" w:hAnsiTheme="majorBidi" w:cstheme="majorBidi"/>
          <w:lang w:val="fr-FR"/>
        </w:rPr>
        <w:t>4</w:t>
      </w:r>
      <w:r w:rsidR="00971BC0" w:rsidRPr="00971BC0">
        <w:rPr>
          <w:rFonts w:asciiTheme="majorBidi" w:hAnsiTheme="majorBidi" w:cstheme="majorBidi"/>
          <w:lang w:val="fr-FR"/>
        </w:rPr>
        <w:t>.</w:t>
      </w:r>
      <w:r w:rsidRPr="00971BC0">
        <w:rPr>
          <w:rFonts w:asciiTheme="majorBidi" w:hAnsiTheme="majorBidi" w:cstheme="majorBidi"/>
          <w:lang w:val="fr-FR"/>
        </w:rPr>
        <w:t>3</w:t>
      </w:r>
      <w:r w:rsidR="00971BC0" w:rsidRPr="00971BC0">
        <w:rPr>
          <w:rFonts w:asciiTheme="majorBidi" w:hAnsiTheme="majorBidi" w:cstheme="majorBidi"/>
          <w:lang w:val="fr-FR"/>
        </w:rPr>
        <w:t>.</w:t>
      </w:r>
      <w:r w:rsidRPr="00971BC0">
        <w:rPr>
          <w:rFonts w:asciiTheme="majorBidi" w:hAnsiTheme="majorBidi" w:cstheme="majorBidi"/>
          <w:lang w:val="fr-FR"/>
        </w:rPr>
        <w:t>2</w:t>
      </w:r>
      <w:r w:rsidR="00971BC0" w:rsidRPr="00971BC0">
        <w:rPr>
          <w:rFonts w:asciiTheme="majorBidi" w:hAnsiTheme="majorBidi" w:cstheme="majorBidi"/>
          <w:lang w:val="fr-FR"/>
        </w:rPr>
        <w:t>.</w:t>
      </w:r>
      <w:r w:rsidRPr="00971BC0">
        <w:rPr>
          <w:rFonts w:asciiTheme="majorBidi" w:hAnsiTheme="majorBidi" w:cstheme="majorBidi"/>
          <w:lang w:val="fr-FR"/>
        </w:rPr>
        <w:t>1</w:t>
      </w:r>
      <w:r w:rsidR="00590391">
        <w:rPr>
          <w:rFonts w:asciiTheme="majorBidi" w:hAnsiTheme="majorBidi" w:cstheme="majorBidi"/>
          <w:lang w:val="fr-FR"/>
        </w:rPr>
        <w:tab/>
      </w:r>
      <w:r w:rsidRPr="00DC130A">
        <w:rPr>
          <w:rFonts w:asciiTheme="majorBidi" w:hAnsiTheme="majorBidi" w:cstheme="majorBidi"/>
          <w:lang w:val="fr-FR"/>
        </w:rPr>
        <w:t>La longueur du véhicule (à l</w:t>
      </w:r>
      <w:r w:rsidR="00D57D1D">
        <w:rPr>
          <w:rFonts w:asciiTheme="majorBidi" w:hAnsiTheme="majorBidi" w:cstheme="majorBidi"/>
          <w:lang w:val="fr-FR"/>
        </w:rPr>
        <w:t>’</w:t>
      </w:r>
      <w:r w:rsidRPr="00DC130A">
        <w:rPr>
          <w:rFonts w:asciiTheme="majorBidi" w:hAnsiTheme="majorBidi" w:cstheme="majorBidi"/>
          <w:lang w:val="fr-FR"/>
        </w:rPr>
        <w:t>exclusion de la cabine), pour les tracteurs</w:t>
      </w:r>
      <w:r w:rsidR="00D57D1D">
        <w:rPr>
          <w:rFonts w:asciiTheme="majorBidi" w:hAnsiTheme="majorBidi" w:cstheme="majorBidi"/>
          <w:lang w:val="fr-FR"/>
        </w:rPr>
        <w:t> ;</w:t>
      </w:r>
    </w:p>
    <w:p w14:paraId="53FD5A80" w14:textId="6D13867D" w:rsidR="002C03A9" w:rsidRPr="00DC130A" w:rsidRDefault="002C03A9" w:rsidP="00216B71">
      <w:pPr>
        <w:pStyle w:val="SingleTxtG"/>
        <w:tabs>
          <w:tab w:val="clear" w:pos="1701"/>
          <w:tab w:val="clear" w:pos="2268"/>
          <w:tab w:val="clear" w:pos="2835"/>
          <w:tab w:val="left" w:pos="4820"/>
        </w:tabs>
        <w:suppressAutoHyphens w:val="0"/>
        <w:kinsoku/>
        <w:overflowPunct/>
        <w:autoSpaceDE/>
        <w:autoSpaceDN/>
        <w:adjustRightInd/>
        <w:snapToGrid/>
        <w:ind w:left="4820" w:right="992" w:hanging="3686"/>
        <w:rPr>
          <w:rFonts w:asciiTheme="majorBidi" w:hAnsiTheme="majorBidi" w:cstheme="majorBidi"/>
          <w:lang w:val="fr-FR"/>
        </w:rPr>
      </w:pPr>
      <w:r w:rsidRPr="00971BC0">
        <w:rPr>
          <w:rFonts w:asciiTheme="majorBidi" w:hAnsiTheme="majorBidi" w:cstheme="majorBidi"/>
          <w:lang w:val="fr-FR"/>
        </w:rPr>
        <w:t>6</w:t>
      </w:r>
      <w:r w:rsidR="00971BC0" w:rsidRPr="00971BC0">
        <w:rPr>
          <w:rFonts w:asciiTheme="majorBidi" w:hAnsiTheme="majorBidi" w:cstheme="majorBidi"/>
          <w:lang w:val="fr-FR"/>
        </w:rPr>
        <w:t>.</w:t>
      </w:r>
      <w:r w:rsidRPr="00971BC0">
        <w:rPr>
          <w:rFonts w:asciiTheme="majorBidi" w:hAnsiTheme="majorBidi" w:cstheme="majorBidi"/>
          <w:lang w:val="fr-FR"/>
        </w:rPr>
        <w:t>21</w:t>
      </w:r>
      <w:r w:rsidR="00971BC0" w:rsidRPr="00971BC0">
        <w:rPr>
          <w:rFonts w:asciiTheme="majorBidi" w:hAnsiTheme="majorBidi" w:cstheme="majorBidi"/>
          <w:lang w:val="fr-FR"/>
        </w:rPr>
        <w:t>.</w:t>
      </w:r>
      <w:r w:rsidRPr="00971BC0">
        <w:rPr>
          <w:rFonts w:asciiTheme="majorBidi" w:hAnsiTheme="majorBidi" w:cstheme="majorBidi"/>
          <w:lang w:val="fr-FR"/>
        </w:rPr>
        <w:t>4</w:t>
      </w:r>
      <w:r w:rsidR="00971BC0" w:rsidRPr="00971BC0">
        <w:rPr>
          <w:rFonts w:asciiTheme="majorBidi" w:hAnsiTheme="majorBidi" w:cstheme="majorBidi"/>
          <w:lang w:val="fr-FR"/>
        </w:rPr>
        <w:t>.</w:t>
      </w:r>
      <w:r w:rsidRPr="00971BC0">
        <w:rPr>
          <w:rFonts w:asciiTheme="majorBidi" w:hAnsiTheme="majorBidi" w:cstheme="majorBidi"/>
          <w:lang w:val="fr-FR"/>
        </w:rPr>
        <w:t>3</w:t>
      </w:r>
      <w:r w:rsidR="00971BC0" w:rsidRPr="00971BC0">
        <w:rPr>
          <w:rFonts w:asciiTheme="majorBidi" w:hAnsiTheme="majorBidi" w:cstheme="majorBidi"/>
          <w:lang w:val="fr-FR"/>
        </w:rPr>
        <w:t>.</w:t>
      </w:r>
      <w:r w:rsidRPr="00971BC0">
        <w:rPr>
          <w:rFonts w:asciiTheme="majorBidi" w:hAnsiTheme="majorBidi" w:cstheme="majorBidi"/>
          <w:lang w:val="fr-FR"/>
        </w:rPr>
        <w:t>2</w:t>
      </w:r>
      <w:r w:rsidR="00971BC0" w:rsidRPr="00971BC0">
        <w:rPr>
          <w:rFonts w:asciiTheme="majorBidi" w:hAnsiTheme="majorBidi" w:cstheme="majorBidi"/>
          <w:lang w:val="fr-FR"/>
        </w:rPr>
        <w:t>.</w:t>
      </w:r>
      <w:r w:rsidRPr="00971BC0">
        <w:rPr>
          <w:rFonts w:asciiTheme="majorBidi" w:hAnsiTheme="majorBidi" w:cstheme="majorBidi"/>
          <w:lang w:val="fr-FR"/>
        </w:rPr>
        <w:t>2</w:t>
      </w:r>
      <w:r w:rsidR="00590391">
        <w:rPr>
          <w:rFonts w:asciiTheme="majorBidi" w:hAnsiTheme="majorBidi" w:cstheme="majorBidi"/>
          <w:lang w:val="fr-FR"/>
        </w:rPr>
        <w:tab/>
      </w:r>
      <w:r w:rsidRPr="00DC130A">
        <w:rPr>
          <w:rFonts w:asciiTheme="majorBidi" w:hAnsiTheme="majorBidi" w:cstheme="majorBidi"/>
          <w:lang w:val="fr-FR"/>
        </w:rPr>
        <w:t>La longueur du véhicule (à l</w:t>
      </w:r>
      <w:r w:rsidR="00D57D1D">
        <w:rPr>
          <w:rFonts w:asciiTheme="majorBidi" w:hAnsiTheme="majorBidi" w:cstheme="majorBidi"/>
          <w:lang w:val="fr-FR"/>
        </w:rPr>
        <w:t>’</w:t>
      </w:r>
      <w:r w:rsidRPr="00DC130A">
        <w:rPr>
          <w:rFonts w:asciiTheme="majorBidi" w:hAnsiTheme="majorBidi" w:cstheme="majorBidi"/>
          <w:lang w:val="fr-FR"/>
        </w:rPr>
        <w:t>exclusion du timon), pour les remorques</w:t>
      </w:r>
      <w:r w:rsidR="00971BC0" w:rsidRPr="00971BC0">
        <w:rPr>
          <w:rFonts w:asciiTheme="majorBidi" w:hAnsiTheme="majorBidi" w:cstheme="majorBidi"/>
          <w:lang w:val="fr-FR"/>
        </w:rPr>
        <w:t>.</w:t>
      </w:r>
    </w:p>
    <w:p w14:paraId="3985CC06" w14:textId="3AC99A78" w:rsidR="002C03A9" w:rsidRPr="00DC130A" w:rsidRDefault="002C03A9" w:rsidP="00216B71">
      <w:pPr>
        <w:pStyle w:val="SingleTxtG"/>
        <w:tabs>
          <w:tab w:val="clear" w:pos="1701"/>
          <w:tab w:val="clear" w:pos="2268"/>
          <w:tab w:val="clear" w:pos="2835"/>
          <w:tab w:val="left" w:pos="4820"/>
        </w:tabs>
        <w:suppressAutoHyphens w:val="0"/>
        <w:kinsoku/>
        <w:overflowPunct/>
        <w:autoSpaceDE/>
        <w:autoSpaceDN/>
        <w:adjustRightInd/>
        <w:snapToGrid/>
        <w:ind w:left="4820" w:right="992" w:hanging="3686"/>
        <w:rPr>
          <w:rFonts w:asciiTheme="majorBidi" w:hAnsiTheme="majorBidi" w:cstheme="majorBidi"/>
          <w:lang w:val="fr-FR"/>
        </w:rPr>
      </w:pPr>
      <w:r w:rsidRPr="00971BC0">
        <w:rPr>
          <w:rFonts w:asciiTheme="majorBidi" w:hAnsiTheme="majorBidi" w:cstheme="majorBidi"/>
          <w:lang w:val="fr-FR"/>
        </w:rPr>
        <w:t>6</w:t>
      </w:r>
      <w:r w:rsidR="00971BC0" w:rsidRPr="00971BC0">
        <w:rPr>
          <w:rFonts w:asciiTheme="majorBidi" w:hAnsiTheme="majorBidi" w:cstheme="majorBidi"/>
          <w:lang w:val="fr-FR"/>
        </w:rPr>
        <w:t>.</w:t>
      </w:r>
      <w:r w:rsidRPr="00971BC0">
        <w:rPr>
          <w:rFonts w:asciiTheme="majorBidi" w:hAnsiTheme="majorBidi" w:cstheme="majorBidi"/>
          <w:lang w:val="fr-FR"/>
        </w:rPr>
        <w:t>21</w:t>
      </w:r>
      <w:r w:rsidR="00971BC0" w:rsidRPr="00971BC0">
        <w:rPr>
          <w:rFonts w:asciiTheme="majorBidi" w:hAnsiTheme="majorBidi" w:cstheme="majorBidi"/>
          <w:lang w:val="fr-FR"/>
        </w:rPr>
        <w:t>.</w:t>
      </w:r>
      <w:r w:rsidRPr="00971BC0">
        <w:rPr>
          <w:rFonts w:asciiTheme="majorBidi" w:hAnsiTheme="majorBidi" w:cstheme="majorBidi"/>
          <w:lang w:val="fr-FR"/>
        </w:rPr>
        <w:t>4</w:t>
      </w:r>
      <w:r w:rsidR="00971BC0" w:rsidRPr="00971BC0">
        <w:rPr>
          <w:rFonts w:asciiTheme="majorBidi" w:hAnsiTheme="majorBidi" w:cstheme="majorBidi"/>
          <w:lang w:val="fr-FR"/>
        </w:rPr>
        <w:t>.</w:t>
      </w:r>
      <w:r w:rsidRPr="00971BC0">
        <w:rPr>
          <w:rFonts w:asciiTheme="majorBidi" w:hAnsiTheme="majorBidi" w:cstheme="majorBidi"/>
          <w:lang w:val="fr-FR"/>
        </w:rPr>
        <w:t>3</w:t>
      </w:r>
      <w:r w:rsidR="00971BC0" w:rsidRPr="00971BC0">
        <w:rPr>
          <w:rFonts w:asciiTheme="majorBidi" w:hAnsiTheme="majorBidi" w:cstheme="majorBidi"/>
          <w:lang w:val="fr-FR"/>
        </w:rPr>
        <w:t>.</w:t>
      </w:r>
      <w:r w:rsidRPr="00971BC0">
        <w:rPr>
          <w:rFonts w:asciiTheme="majorBidi" w:hAnsiTheme="majorBidi" w:cstheme="majorBidi"/>
          <w:lang w:val="fr-FR"/>
        </w:rPr>
        <w:t>3</w:t>
      </w:r>
      <w:r w:rsidR="00590391">
        <w:rPr>
          <w:rFonts w:asciiTheme="majorBidi" w:hAnsiTheme="majorBidi" w:cstheme="majorBidi"/>
          <w:lang w:val="fr-FR"/>
        </w:rPr>
        <w:tab/>
      </w:r>
      <w:r w:rsidRPr="002E1876">
        <w:rPr>
          <w:rFonts w:asciiTheme="majorBidi" w:hAnsiTheme="majorBidi" w:cstheme="majorBidi"/>
          <w:spacing w:val="-2"/>
          <w:lang w:val="fr-FR"/>
        </w:rPr>
        <w:t>Toutefois, s</w:t>
      </w:r>
      <w:r w:rsidR="00D57D1D" w:rsidRPr="002E1876">
        <w:rPr>
          <w:rFonts w:asciiTheme="majorBidi" w:hAnsiTheme="majorBidi" w:cstheme="majorBidi"/>
          <w:spacing w:val="-2"/>
          <w:lang w:val="fr-FR"/>
        </w:rPr>
        <w:t>’</w:t>
      </w:r>
      <w:r w:rsidRPr="002E1876">
        <w:rPr>
          <w:rFonts w:asciiTheme="majorBidi" w:hAnsiTheme="majorBidi" w:cstheme="majorBidi"/>
          <w:spacing w:val="-2"/>
          <w:lang w:val="fr-FR"/>
        </w:rPr>
        <w:t>il est impossible d</w:t>
      </w:r>
      <w:r w:rsidR="00D57D1D" w:rsidRPr="002E1876">
        <w:rPr>
          <w:rFonts w:asciiTheme="majorBidi" w:hAnsiTheme="majorBidi" w:cstheme="majorBidi"/>
          <w:spacing w:val="-2"/>
          <w:lang w:val="fr-FR"/>
        </w:rPr>
        <w:t>’</w:t>
      </w:r>
      <w:r w:rsidRPr="002E1876">
        <w:rPr>
          <w:rFonts w:asciiTheme="majorBidi" w:hAnsiTheme="majorBidi" w:cstheme="majorBidi"/>
          <w:spacing w:val="-2"/>
          <w:lang w:val="fr-FR"/>
        </w:rPr>
        <w:t>atteindre la valeur visée au paragraphe</w:t>
      </w:r>
      <w:r w:rsidR="002E1876" w:rsidRPr="002E1876">
        <w:rPr>
          <w:rFonts w:asciiTheme="majorBidi" w:hAnsiTheme="majorBidi" w:cstheme="majorBidi"/>
          <w:spacing w:val="-2"/>
          <w:lang w:val="fr-FR"/>
        </w:rPr>
        <w:t> </w:t>
      </w:r>
      <w:r w:rsidRPr="00971BC0">
        <w:rPr>
          <w:rFonts w:asciiTheme="majorBidi" w:hAnsiTheme="majorBidi" w:cstheme="majorBidi"/>
          <w:spacing w:val="-2"/>
          <w:lang w:val="fr-FR"/>
        </w:rPr>
        <w:t>6</w:t>
      </w:r>
      <w:r w:rsidR="00971BC0" w:rsidRPr="00971BC0">
        <w:rPr>
          <w:rFonts w:asciiTheme="majorBidi" w:hAnsiTheme="majorBidi" w:cstheme="majorBidi"/>
          <w:spacing w:val="-2"/>
          <w:lang w:val="fr-FR"/>
        </w:rPr>
        <w:t>.</w:t>
      </w:r>
      <w:r w:rsidRPr="00971BC0">
        <w:rPr>
          <w:rFonts w:asciiTheme="majorBidi" w:hAnsiTheme="majorBidi" w:cstheme="majorBidi"/>
          <w:spacing w:val="-2"/>
          <w:lang w:val="fr-FR"/>
        </w:rPr>
        <w:t>21</w:t>
      </w:r>
      <w:r w:rsidR="00971BC0" w:rsidRPr="00971BC0">
        <w:rPr>
          <w:rFonts w:asciiTheme="majorBidi" w:hAnsiTheme="majorBidi" w:cstheme="majorBidi"/>
          <w:spacing w:val="-2"/>
          <w:lang w:val="fr-FR"/>
        </w:rPr>
        <w:t>.</w:t>
      </w:r>
      <w:r w:rsidRPr="00971BC0">
        <w:rPr>
          <w:rFonts w:asciiTheme="majorBidi" w:hAnsiTheme="majorBidi" w:cstheme="majorBidi"/>
          <w:spacing w:val="-2"/>
          <w:lang w:val="fr-FR"/>
        </w:rPr>
        <w:t>4</w:t>
      </w:r>
      <w:r w:rsidR="00971BC0" w:rsidRPr="00971BC0">
        <w:rPr>
          <w:rFonts w:asciiTheme="majorBidi" w:hAnsiTheme="majorBidi" w:cstheme="majorBidi"/>
          <w:spacing w:val="-2"/>
          <w:lang w:val="fr-FR"/>
        </w:rPr>
        <w:t>.</w:t>
      </w:r>
      <w:r w:rsidRPr="00971BC0">
        <w:rPr>
          <w:rFonts w:asciiTheme="majorBidi" w:hAnsiTheme="majorBidi" w:cstheme="majorBidi"/>
          <w:spacing w:val="-2"/>
          <w:lang w:val="fr-FR"/>
        </w:rPr>
        <w:t>3</w:t>
      </w:r>
      <w:r w:rsidR="00971BC0" w:rsidRPr="00971BC0">
        <w:rPr>
          <w:rFonts w:asciiTheme="majorBidi" w:hAnsiTheme="majorBidi" w:cstheme="majorBidi"/>
          <w:spacing w:val="-2"/>
          <w:lang w:val="fr-FR"/>
        </w:rPr>
        <w:t>.</w:t>
      </w:r>
      <w:r w:rsidRPr="00971BC0">
        <w:rPr>
          <w:rFonts w:asciiTheme="majorBidi" w:hAnsiTheme="majorBidi" w:cstheme="majorBidi"/>
          <w:spacing w:val="-2"/>
          <w:lang w:val="fr-FR"/>
        </w:rPr>
        <w:t>2</w:t>
      </w:r>
      <w:r w:rsidRPr="002E1876">
        <w:rPr>
          <w:rFonts w:asciiTheme="majorBidi" w:hAnsiTheme="majorBidi" w:cstheme="majorBidi"/>
          <w:spacing w:val="-2"/>
          <w:lang w:val="fr-FR"/>
        </w:rPr>
        <w:t>, la</w:t>
      </w:r>
      <w:r w:rsidR="002E1876" w:rsidRPr="002E1876">
        <w:rPr>
          <w:rFonts w:asciiTheme="majorBidi" w:hAnsiTheme="majorBidi" w:cstheme="majorBidi"/>
          <w:spacing w:val="-2"/>
          <w:lang w:val="fr-FR"/>
        </w:rPr>
        <w:t> </w:t>
      </w:r>
      <w:r w:rsidRPr="002E1876">
        <w:rPr>
          <w:rFonts w:asciiTheme="majorBidi" w:hAnsiTheme="majorBidi" w:cstheme="majorBidi"/>
          <w:spacing w:val="-2"/>
          <w:lang w:val="fr-FR"/>
        </w:rPr>
        <w:t xml:space="preserve">longueur cumulative peut être réduite à </w:t>
      </w:r>
      <w:r w:rsidRPr="00971BC0">
        <w:rPr>
          <w:rFonts w:asciiTheme="majorBidi" w:hAnsiTheme="majorBidi" w:cstheme="majorBidi"/>
          <w:spacing w:val="-2"/>
          <w:lang w:val="fr-FR"/>
        </w:rPr>
        <w:t>60</w:t>
      </w:r>
      <w:r w:rsidR="00D57D1D" w:rsidRPr="002E1876">
        <w:rPr>
          <w:rFonts w:asciiTheme="majorBidi" w:hAnsiTheme="majorBidi" w:cstheme="majorBidi"/>
          <w:spacing w:val="-2"/>
          <w:lang w:val="fr-FR"/>
        </w:rPr>
        <w:t> %</w:t>
      </w:r>
      <w:r w:rsidR="00971BC0" w:rsidRPr="00971BC0">
        <w:rPr>
          <w:rFonts w:asciiTheme="majorBidi" w:hAnsiTheme="majorBidi" w:cstheme="majorBidi"/>
          <w:spacing w:val="-2"/>
          <w:lang w:val="fr-FR"/>
        </w:rPr>
        <w:t>.</w:t>
      </w:r>
      <w:r w:rsidRPr="002E1876">
        <w:rPr>
          <w:rFonts w:asciiTheme="majorBidi" w:hAnsiTheme="majorBidi" w:cstheme="majorBidi"/>
          <w:spacing w:val="-2"/>
          <w:lang w:val="fr-FR"/>
        </w:rPr>
        <w:t> »</w:t>
      </w:r>
      <w:r w:rsidR="00971BC0" w:rsidRPr="00971BC0">
        <w:rPr>
          <w:rFonts w:asciiTheme="majorBidi" w:hAnsiTheme="majorBidi" w:cstheme="majorBidi"/>
          <w:spacing w:val="-2"/>
          <w:lang w:val="fr-FR"/>
        </w:rPr>
        <w:t>.</w:t>
      </w:r>
    </w:p>
    <w:p w14:paraId="5CF0CEC1" w14:textId="6AE861A7" w:rsidR="002C03A9" w:rsidRPr="00A93AEA" w:rsidRDefault="002C03A9" w:rsidP="00216B71">
      <w:pPr>
        <w:pStyle w:val="SingleTxtG"/>
        <w:suppressAutoHyphens w:val="0"/>
        <w:kinsoku/>
        <w:overflowPunct/>
        <w:autoSpaceDE/>
        <w:autoSpaceDN/>
        <w:adjustRightInd/>
        <w:snapToGrid/>
        <w:ind w:left="2268" w:right="992" w:hanging="1134"/>
        <w:rPr>
          <w:rFonts w:asciiTheme="majorBidi" w:hAnsiTheme="majorBidi" w:cstheme="majorBidi"/>
          <w:lang w:val="fr-FR"/>
        </w:rPr>
      </w:pPr>
      <w:r w:rsidRPr="00971BC0">
        <w:rPr>
          <w:rFonts w:asciiTheme="majorBidi" w:hAnsiTheme="majorBidi" w:cstheme="majorBidi"/>
          <w:i/>
          <w:iCs/>
          <w:lang w:val="fr-FR"/>
        </w:rPr>
        <w:lastRenderedPageBreak/>
        <w:t>Paragraphe 6</w:t>
      </w:r>
      <w:r w:rsidR="00971BC0" w:rsidRPr="00971BC0">
        <w:rPr>
          <w:rFonts w:asciiTheme="majorBidi" w:hAnsiTheme="majorBidi" w:cstheme="majorBidi"/>
          <w:i/>
          <w:iCs/>
          <w:lang w:val="fr-FR"/>
        </w:rPr>
        <w:t>.</w:t>
      </w:r>
      <w:r w:rsidRPr="00971BC0">
        <w:rPr>
          <w:rFonts w:asciiTheme="majorBidi" w:hAnsiTheme="majorBidi" w:cstheme="majorBidi"/>
          <w:i/>
          <w:iCs/>
          <w:lang w:val="fr-FR"/>
        </w:rPr>
        <w:t>25</w:t>
      </w:r>
      <w:r w:rsidRPr="00A93AEA">
        <w:rPr>
          <w:rFonts w:asciiTheme="majorBidi" w:hAnsiTheme="majorBidi" w:cstheme="majorBidi"/>
          <w:lang w:val="fr-FR"/>
        </w:rPr>
        <w:t>, lire</w:t>
      </w:r>
      <w:r w:rsidR="00D57D1D">
        <w:rPr>
          <w:rFonts w:asciiTheme="majorBidi" w:hAnsiTheme="majorBidi" w:cstheme="majorBidi"/>
          <w:lang w:val="fr-FR"/>
        </w:rPr>
        <w:t> :</w:t>
      </w:r>
    </w:p>
    <w:p w14:paraId="1D38B462" w14:textId="7AABE280" w:rsidR="002C03A9" w:rsidRPr="00A93AEA" w:rsidRDefault="002C03A9" w:rsidP="00216B71">
      <w:pPr>
        <w:pStyle w:val="SingleTxtG"/>
        <w:tabs>
          <w:tab w:val="clear" w:pos="1701"/>
          <w:tab w:val="clear" w:pos="2835"/>
        </w:tabs>
        <w:suppressAutoHyphens w:val="0"/>
        <w:kinsoku/>
        <w:overflowPunct/>
        <w:autoSpaceDE/>
        <w:autoSpaceDN/>
        <w:adjustRightInd/>
        <w:snapToGrid/>
        <w:ind w:left="2268" w:right="992" w:hanging="1134"/>
        <w:rPr>
          <w:rFonts w:asciiTheme="majorBidi" w:hAnsiTheme="majorBidi" w:cstheme="majorBidi"/>
          <w:lang w:val="fr-FR"/>
        </w:rPr>
      </w:pPr>
      <w:r w:rsidRPr="00A93AEA">
        <w:rPr>
          <w:rFonts w:asciiTheme="majorBidi" w:hAnsiTheme="majorBidi" w:cstheme="majorBidi"/>
          <w:lang w:val="fr-FR"/>
        </w:rPr>
        <w:t>« </w:t>
      </w:r>
      <w:r w:rsidRPr="00971BC0">
        <w:rPr>
          <w:rFonts w:asciiTheme="majorBidi" w:hAnsiTheme="majorBidi" w:cstheme="majorBidi"/>
          <w:lang w:val="fr-FR"/>
        </w:rPr>
        <w:t>6</w:t>
      </w:r>
      <w:r w:rsidR="00971BC0" w:rsidRPr="00971BC0">
        <w:rPr>
          <w:rFonts w:asciiTheme="majorBidi" w:hAnsiTheme="majorBidi" w:cstheme="majorBidi"/>
          <w:lang w:val="fr-FR"/>
        </w:rPr>
        <w:t>.</w:t>
      </w:r>
      <w:r w:rsidRPr="00971BC0">
        <w:rPr>
          <w:rFonts w:asciiTheme="majorBidi" w:hAnsiTheme="majorBidi" w:cstheme="majorBidi"/>
          <w:lang w:val="fr-FR"/>
        </w:rPr>
        <w:t>25</w:t>
      </w:r>
      <w:r w:rsidRPr="00A93AEA">
        <w:rPr>
          <w:rFonts w:asciiTheme="majorBidi" w:hAnsiTheme="majorBidi" w:cstheme="majorBidi"/>
          <w:lang w:val="fr-FR"/>
        </w:rPr>
        <w:tab/>
        <w:t>Catadioptres arrière, triangulaires (</w:t>
      </w:r>
      <w:bookmarkStart w:id="3" w:name="_Hlk144220266"/>
      <w:r w:rsidRPr="00A93AEA">
        <w:rPr>
          <w:rFonts w:asciiTheme="majorBidi" w:hAnsiTheme="majorBidi" w:cstheme="majorBidi"/>
          <w:lang w:val="fr-FR"/>
        </w:rPr>
        <w:t xml:space="preserve">Règlement ONU </w:t>
      </w:r>
      <w:r w:rsidR="00D57D1D">
        <w:rPr>
          <w:rFonts w:asciiTheme="majorBidi" w:hAnsiTheme="majorBidi" w:cstheme="majorBidi"/>
          <w:lang w:val="fr-FR"/>
        </w:rPr>
        <w:t>n</w:t>
      </w:r>
      <w:r w:rsidR="00D57D1D" w:rsidRPr="00D57D1D">
        <w:rPr>
          <w:rFonts w:asciiTheme="majorBidi" w:hAnsiTheme="majorBidi" w:cstheme="majorBidi"/>
          <w:vertAlign w:val="superscript"/>
          <w:lang w:val="fr-FR"/>
        </w:rPr>
        <w:t>o</w:t>
      </w:r>
      <w:r>
        <w:rPr>
          <w:rFonts w:asciiTheme="majorBidi" w:hAnsiTheme="majorBidi" w:cstheme="majorBidi"/>
          <w:lang w:val="fr-FR"/>
        </w:rPr>
        <w:t> </w:t>
      </w:r>
      <w:r w:rsidRPr="00971BC0">
        <w:rPr>
          <w:rFonts w:asciiTheme="majorBidi" w:hAnsiTheme="majorBidi" w:cstheme="majorBidi"/>
          <w:lang w:val="fr-FR"/>
        </w:rPr>
        <w:t>3</w:t>
      </w:r>
      <w:bookmarkEnd w:id="3"/>
      <w:r w:rsidRPr="00A93AEA">
        <w:rPr>
          <w:rFonts w:asciiTheme="majorBidi" w:hAnsiTheme="majorBidi" w:cstheme="majorBidi"/>
          <w:lang w:val="fr-FR"/>
        </w:rPr>
        <w:t xml:space="preserve"> ou Règlement ONU </w:t>
      </w:r>
      <w:r w:rsidR="00D57D1D">
        <w:rPr>
          <w:rFonts w:asciiTheme="majorBidi" w:hAnsiTheme="majorBidi" w:cstheme="majorBidi"/>
          <w:lang w:val="fr-FR"/>
        </w:rPr>
        <w:t>n</w:t>
      </w:r>
      <w:r w:rsidR="00D57D1D" w:rsidRPr="00D57D1D">
        <w:rPr>
          <w:rFonts w:asciiTheme="majorBidi" w:hAnsiTheme="majorBidi" w:cstheme="majorBidi"/>
          <w:vertAlign w:val="superscript"/>
          <w:lang w:val="fr-FR"/>
        </w:rPr>
        <w:t>o</w:t>
      </w:r>
      <w:r>
        <w:rPr>
          <w:rFonts w:asciiTheme="majorBidi" w:hAnsiTheme="majorBidi" w:cstheme="majorBidi"/>
          <w:lang w:val="fr-FR"/>
        </w:rPr>
        <w:t> </w:t>
      </w:r>
      <w:r w:rsidRPr="00971BC0">
        <w:rPr>
          <w:rFonts w:asciiTheme="majorBidi" w:hAnsiTheme="majorBidi" w:cstheme="majorBidi"/>
          <w:lang w:val="fr-FR"/>
        </w:rPr>
        <w:t>150</w:t>
      </w:r>
      <w:r w:rsidRPr="00A93AEA">
        <w:rPr>
          <w:rFonts w:asciiTheme="majorBidi" w:hAnsiTheme="majorBidi" w:cstheme="majorBidi"/>
          <w:lang w:val="fr-FR"/>
        </w:rPr>
        <w:t>)</w:t>
      </w:r>
    </w:p>
    <w:p w14:paraId="236CC728" w14:textId="099F051E" w:rsidR="002C03A9" w:rsidRPr="00A93AEA" w:rsidRDefault="002C03A9" w:rsidP="00216B71">
      <w:pPr>
        <w:pStyle w:val="SingleTxtG"/>
        <w:tabs>
          <w:tab w:val="clear" w:pos="1701"/>
          <w:tab w:val="clear" w:pos="2835"/>
          <w:tab w:val="left" w:pos="4820"/>
        </w:tabs>
        <w:suppressAutoHyphens w:val="0"/>
        <w:kinsoku/>
        <w:overflowPunct/>
        <w:autoSpaceDE/>
        <w:autoSpaceDN/>
        <w:adjustRightInd/>
        <w:snapToGrid/>
        <w:ind w:left="4820" w:right="992" w:hanging="3686"/>
        <w:rPr>
          <w:rFonts w:asciiTheme="majorBidi" w:hAnsiTheme="majorBidi" w:cstheme="majorBidi"/>
          <w:lang w:val="fr-FR"/>
        </w:rPr>
      </w:pPr>
      <w:r w:rsidRPr="00971BC0">
        <w:rPr>
          <w:rFonts w:asciiTheme="majorBidi" w:hAnsiTheme="majorBidi" w:cstheme="majorBidi"/>
          <w:lang w:val="fr-FR"/>
        </w:rPr>
        <w:t>6</w:t>
      </w:r>
      <w:r w:rsidR="00971BC0" w:rsidRPr="00971BC0">
        <w:rPr>
          <w:rFonts w:asciiTheme="majorBidi" w:hAnsiTheme="majorBidi" w:cstheme="majorBidi"/>
          <w:lang w:val="fr-FR"/>
        </w:rPr>
        <w:t>.</w:t>
      </w:r>
      <w:r w:rsidRPr="00971BC0">
        <w:rPr>
          <w:rFonts w:asciiTheme="majorBidi" w:hAnsiTheme="majorBidi" w:cstheme="majorBidi"/>
          <w:lang w:val="fr-FR"/>
        </w:rPr>
        <w:t>25</w:t>
      </w:r>
      <w:r w:rsidR="00971BC0" w:rsidRPr="00971BC0">
        <w:rPr>
          <w:rFonts w:asciiTheme="majorBidi" w:hAnsiTheme="majorBidi" w:cstheme="majorBidi"/>
          <w:lang w:val="fr-FR"/>
        </w:rPr>
        <w:t>.</w:t>
      </w:r>
      <w:r w:rsidRPr="00971BC0">
        <w:rPr>
          <w:rFonts w:asciiTheme="majorBidi" w:hAnsiTheme="majorBidi" w:cstheme="majorBidi"/>
          <w:lang w:val="fr-FR"/>
        </w:rPr>
        <w:t>1</w:t>
      </w:r>
      <w:r w:rsidRPr="00A93AEA">
        <w:rPr>
          <w:rFonts w:asciiTheme="majorBidi" w:hAnsiTheme="majorBidi" w:cstheme="majorBidi"/>
          <w:lang w:val="fr-FR"/>
        </w:rPr>
        <w:tab/>
        <w:t>Présence</w:t>
      </w:r>
      <w:r w:rsidR="00D57D1D">
        <w:rPr>
          <w:rFonts w:asciiTheme="majorBidi" w:hAnsiTheme="majorBidi" w:cstheme="majorBidi"/>
          <w:lang w:val="fr-FR"/>
        </w:rPr>
        <w:t> :</w:t>
      </w:r>
      <w:r w:rsidRPr="00A93AEA">
        <w:rPr>
          <w:rFonts w:asciiTheme="majorBidi" w:hAnsiTheme="majorBidi" w:cstheme="majorBidi"/>
          <w:lang w:val="fr-FR"/>
        </w:rPr>
        <w:tab/>
        <w:t>Obligatoire sur les véhicules des catégories R et</w:t>
      </w:r>
      <w:r w:rsidR="00610100">
        <w:rPr>
          <w:rFonts w:asciiTheme="majorBidi" w:hAnsiTheme="majorBidi" w:cstheme="majorBidi"/>
          <w:lang w:val="fr-FR"/>
        </w:rPr>
        <w:t> </w:t>
      </w:r>
      <w:r w:rsidRPr="00A93AEA">
        <w:rPr>
          <w:rFonts w:asciiTheme="majorBidi" w:hAnsiTheme="majorBidi" w:cstheme="majorBidi"/>
          <w:lang w:val="fr-FR"/>
        </w:rPr>
        <w:t>S</w:t>
      </w:r>
      <w:r w:rsidR="00971BC0" w:rsidRPr="00971BC0">
        <w:rPr>
          <w:rFonts w:asciiTheme="majorBidi" w:hAnsiTheme="majorBidi" w:cstheme="majorBidi"/>
          <w:lang w:val="fr-FR"/>
        </w:rPr>
        <w:t>.</w:t>
      </w:r>
      <w:r w:rsidRPr="00A93AEA">
        <w:rPr>
          <w:rFonts w:asciiTheme="majorBidi" w:hAnsiTheme="majorBidi" w:cstheme="majorBidi"/>
          <w:lang w:val="fr-FR"/>
        </w:rPr>
        <w:t xml:space="preserve"> Interdite sur les véhicules de la catégorie T</w:t>
      </w:r>
      <w:r w:rsidR="00971BC0" w:rsidRPr="00971BC0">
        <w:rPr>
          <w:rFonts w:asciiTheme="majorBidi" w:hAnsiTheme="majorBidi" w:cstheme="majorBidi"/>
          <w:lang w:val="fr-FR"/>
        </w:rPr>
        <w:t>.</w:t>
      </w:r>
    </w:p>
    <w:p w14:paraId="1F20FBCF" w14:textId="79D25B37" w:rsidR="002C03A9" w:rsidRPr="00A93AEA" w:rsidRDefault="002C03A9" w:rsidP="00216B71">
      <w:pPr>
        <w:pStyle w:val="SingleTxtG"/>
        <w:tabs>
          <w:tab w:val="clear" w:pos="1701"/>
          <w:tab w:val="clear" w:pos="2835"/>
          <w:tab w:val="left" w:pos="4820"/>
        </w:tabs>
        <w:suppressAutoHyphens w:val="0"/>
        <w:kinsoku/>
        <w:overflowPunct/>
        <w:autoSpaceDE/>
        <w:autoSpaceDN/>
        <w:adjustRightInd/>
        <w:snapToGrid/>
        <w:ind w:left="4820" w:right="992" w:hanging="3686"/>
        <w:rPr>
          <w:rFonts w:asciiTheme="majorBidi" w:hAnsiTheme="majorBidi" w:cstheme="majorBidi"/>
          <w:lang w:val="fr-FR"/>
        </w:rPr>
      </w:pPr>
      <w:r w:rsidRPr="00971BC0">
        <w:rPr>
          <w:rFonts w:asciiTheme="majorBidi" w:hAnsiTheme="majorBidi" w:cstheme="majorBidi"/>
          <w:lang w:val="fr-FR"/>
        </w:rPr>
        <w:t>6</w:t>
      </w:r>
      <w:r w:rsidR="00971BC0" w:rsidRPr="00971BC0">
        <w:rPr>
          <w:rFonts w:asciiTheme="majorBidi" w:hAnsiTheme="majorBidi" w:cstheme="majorBidi"/>
          <w:lang w:val="fr-FR"/>
        </w:rPr>
        <w:t>.</w:t>
      </w:r>
      <w:r w:rsidRPr="00971BC0">
        <w:rPr>
          <w:rFonts w:asciiTheme="majorBidi" w:hAnsiTheme="majorBidi" w:cstheme="majorBidi"/>
          <w:lang w:val="fr-FR"/>
        </w:rPr>
        <w:t>25</w:t>
      </w:r>
      <w:r w:rsidR="00971BC0" w:rsidRPr="00971BC0">
        <w:rPr>
          <w:rFonts w:asciiTheme="majorBidi" w:hAnsiTheme="majorBidi" w:cstheme="majorBidi"/>
          <w:lang w:val="fr-FR"/>
        </w:rPr>
        <w:t>.</w:t>
      </w:r>
      <w:r w:rsidRPr="00971BC0">
        <w:rPr>
          <w:rFonts w:asciiTheme="majorBidi" w:hAnsiTheme="majorBidi" w:cstheme="majorBidi"/>
          <w:lang w:val="fr-FR"/>
        </w:rPr>
        <w:t>2</w:t>
      </w:r>
      <w:r w:rsidRPr="00A93AEA">
        <w:rPr>
          <w:rFonts w:asciiTheme="majorBidi" w:hAnsiTheme="majorBidi" w:cstheme="majorBidi"/>
          <w:lang w:val="fr-FR"/>
        </w:rPr>
        <w:tab/>
        <w:t>Nombre</w:t>
      </w:r>
      <w:r w:rsidR="00D57D1D">
        <w:rPr>
          <w:rFonts w:asciiTheme="majorBidi" w:hAnsiTheme="majorBidi" w:cstheme="majorBidi"/>
          <w:lang w:val="fr-FR"/>
        </w:rPr>
        <w:t> :</w:t>
      </w:r>
      <w:r w:rsidRPr="00A93AEA">
        <w:rPr>
          <w:rFonts w:asciiTheme="majorBidi" w:hAnsiTheme="majorBidi" w:cstheme="majorBidi"/>
          <w:lang w:val="fr-FR"/>
        </w:rPr>
        <w:tab/>
      </w:r>
      <w:r w:rsidRPr="00610100">
        <w:rPr>
          <w:rFonts w:asciiTheme="majorBidi" w:hAnsiTheme="majorBidi" w:cstheme="majorBidi"/>
          <w:lang w:val="fr-FR"/>
        </w:rPr>
        <w:t>Deux, quatre ou six</w:t>
      </w:r>
      <w:r w:rsidR="00971BC0" w:rsidRPr="00971BC0">
        <w:rPr>
          <w:rFonts w:asciiTheme="majorBidi" w:hAnsiTheme="majorBidi" w:cstheme="majorBidi"/>
          <w:lang w:val="fr-FR"/>
        </w:rPr>
        <w:t>.</w:t>
      </w:r>
    </w:p>
    <w:p w14:paraId="4F690978" w14:textId="6F1EAF6D" w:rsidR="002C03A9" w:rsidRPr="00DC130A" w:rsidRDefault="002E27F4" w:rsidP="00216B71">
      <w:pPr>
        <w:tabs>
          <w:tab w:val="left" w:pos="4820"/>
        </w:tabs>
        <w:spacing w:after="120"/>
        <w:ind w:left="4820" w:hanging="4253"/>
        <w:jc w:val="both"/>
        <w:rPr>
          <w:rFonts w:asciiTheme="majorBidi" w:hAnsiTheme="majorBidi" w:cstheme="majorBidi"/>
          <w:lang w:val="fr-FR"/>
        </w:rPr>
      </w:pPr>
      <w:r>
        <w:rPr>
          <w:rFonts w:asciiTheme="majorBidi" w:hAnsiTheme="majorBidi" w:cstheme="majorBidi"/>
          <w:lang w:val="fr-FR"/>
        </w:rPr>
        <w:tab/>
      </w:r>
      <w:r w:rsidR="002C03A9" w:rsidRPr="00DC130A">
        <w:rPr>
          <w:rFonts w:asciiTheme="majorBidi" w:hAnsiTheme="majorBidi" w:cstheme="majorBidi"/>
          <w:lang w:val="fr-FR"/>
        </w:rPr>
        <w:t xml:space="preserve">On ne peut installer six catadioptres arrière que lorsque la largeur hors tout du véhicule est supérieure à </w:t>
      </w:r>
      <w:r w:rsidR="002C03A9" w:rsidRPr="00971BC0">
        <w:rPr>
          <w:rFonts w:asciiTheme="majorBidi" w:hAnsiTheme="majorBidi" w:cstheme="majorBidi"/>
          <w:lang w:val="fr-FR"/>
        </w:rPr>
        <w:t>2</w:t>
      </w:r>
      <w:r w:rsidR="002C03A9" w:rsidRPr="00DC130A">
        <w:rPr>
          <w:rFonts w:asciiTheme="majorBidi" w:hAnsiTheme="majorBidi" w:cstheme="majorBidi"/>
          <w:lang w:val="fr-FR"/>
        </w:rPr>
        <w:t> </w:t>
      </w:r>
      <w:r w:rsidR="002C03A9" w:rsidRPr="00971BC0">
        <w:rPr>
          <w:rFonts w:asciiTheme="majorBidi" w:hAnsiTheme="majorBidi" w:cstheme="majorBidi"/>
          <w:lang w:val="fr-FR"/>
        </w:rPr>
        <w:t>550</w:t>
      </w:r>
      <w:r w:rsidR="002C03A9" w:rsidRPr="00DC130A">
        <w:rPr>
          <w:rFonts w:asciiTheme="majorBidi" w:hAnsiTheme="majorBidi" w:cstheme="majorBidi"/>
          <w:lang w:val="fr-FR"/>
        </w:rPr>
        <w:t xml:space="preserve"> mm</w:t>
      </w:r>
      <w:r w:rsidR="00971BC0" w:rsidRPr="00971BC0">
        <w:rPr>
          <w:rFonts w:asciiTheme="majorBidi" w:hAnsiTheme="majorBidi" w:cstheme="majorBidi"/>
          <w:lang w:val="fr-FR"/>
        </w:rPr>
        <w:t>.</w:t>
      </w:r>
    </w:p>
    <w:p w14:paraId="0B9D0F32" w14:textId="696704A4" w:rsidR="002C03A9" w:rsidRPr="00DC130A" w:rsidRDefault="002E27F4" w:rsidP="00216B71">
      <w:pPr>
        <w:tabs>
          <w:tab w:val="left" w:pos="4820"/>
        </w:tabs>
        <w:spacing w:after="120"/>
        <w:ind w:left="4820" w:hanging="4253"/>
        <w:jc w:val="both"/>
        <w:rPr>
          <w:rFonts w:asciiTheme="majorBidi" w:hAnsiTheme="majorBidi" w:cstheme="majorBidi"/>
          <w:lang w:val="fr-FR"/>
        </w:rPr>
      </w:pPr>
      <w:r>
        <w:rPr>
          <w:rFonts w:asciiTheme="majorBidi" w:hAnsiTheme="majorBidi" w:cstheme="majorBidi"/>
          <w:lang w:val="fr-FR"/>
        </w:rPr>
        <w:tab/>
      </w:r>
      <w:r w:rsidR="002C03A9" w:rsidRPr="00DC130A">
        <w:rPr>
          <w:rFonts w:asciiTheme="majorBidi" w:hAnsiTheme="majorBidi" w:cstheme="majorBidi"/>
          <w:lang w:val="fr-FR"/>
        </w:rPr>
        <w:t xml:space="preserve">Les dispositifs et matériaux réfléchissants supplémentaires (y compris deux catadioptres ne </w:t>
      </w:r>
      <w:r w:rsidR="002C03A9">
        <w:rPr>
          <w:rFonts w:asciiTheme="majorBidi" w:hAnsiTheme="majorBidi" w:cstheme="majorBidi"/>
          <w:lang w:val="fr-FR"/>
        </w:rPr>
        <w:t>répondant</w:t>
      </w:r>
      <w:r w:rsidR="002C03A9" w:rsidRPr="00DC130A">
        <w:rPr>
          <w:rFonts w:asciiTheme="majorBidi" w:hAnsiTheme="majorBidi" w:cstheme="majorBidi"/>
          <w:lang w:val="fr-FR"/>
        </w:rPr>
        <w:t xml:space="preserve"> pas aux </w:t>
      </w:r>
      <w:r w:rsidR="002C03A9">
        <w:rPr>
          <w:rFonts w:asciiTheme="majorBidi" w:hAnsiTheme="majorBidi" w:cstheme="majorBidi"/>
          <w:lang w:val="fr-FR"/>
        </w:rPr>
        <w:t xml:space="preserve">prescriptions </w:t>
      </w:r>
      <w:r w:rsidR="002C03A9" w:rsidRPr="00DC130A">
        <w:rPr>
          <w:rFonts w:asciiTheme="majorBidi" w:hAnsiTheme="majorBidi" w:cstheme="majorBidi"/>
          <w:lang w:val="fr-FR"/>
        </w:rPr>
        <w:t>du paragraphe</w:t>
      </w:r>
      <w:r w:rsidR="00610100">
        <w:rPr>
          <w:rFonts w:asciiTheme="majorBidi" w:hAnsiTheme="majorBidi" w:cstheme="majorBidi"/>
          <w:lang w:val="fr-FR"/>
        </w:rPr>
        <w:t> </w:t>
      </w:r>
      <w:r w:rsidR="002C03A9" w:rsidRPr="00971BC0">
        <w:rPr>
          <w:rFonts w:asciiTheme="majorBidi" w:hAnsiTheme="majorBidi" w:cstheme="majorBidi"/>
          <w:lang w:val="fr-FR"/>
        </w:rPr>
        <w:t>6</w:t>
      </w:r>
      <w:r w:rsidR="00971BC0" w:rsidRPr="00971BC0">
        <w:rPr>
          <w:rFonts w:asciiTheme="majorBidi" w:hAnsiTheme="majorBidi" w:cstheme="majorBidi"/>
          <w:lang w:val="fr-FR"/>
        </w:rPr>
        <w:t>.</w:t>
      </w:r>
      <w:r w:rsidR="002C03A9" w:rsidRPr="00971BC0">
        <w:rPr>
          <w:rFonts w:asciiTheme="majorBidi" w:hAnsiTheme="majorBidi" w:cstheme="majorBidi"/>
          <w:lang w:val="fr-FR"/>
        </w:rPr>
        <w:t>25</w:t>
      </w:r>
      <w:r w:rsidR="00971BC0" w:rsidRPr="00971BC0">
        <w:rPr>
          <w:rFonts w:asciiTheme="majorBidi" w:hAnsiTheme="majorBidi" w:cstheme="majorBidi"/>
          <w:lang w:val="fr-FR"/>
        </w:rPr>
        <w:t>.</w:t>
      </w:r>
      <w:r w:rsidR="002C03A9" w:rsidRPr="00971BC0">
        <w:rPr>
          <w:rFonts w:asciiTheme="majorBidi" w:hAnsiTheme="majorBidi" w:cstheme="majorBidi"/>
          <w:lang w:val="fr-FR"/>
        </w:rPr>
        <w:t>4</w:t>
      </w:r>
      <w:r w:rsidR="002C03A9" w:rsidRPr="00DC130A">
        <w:rPr>
          <w:rFonts w:asciiTheme="majorBidi" w:hAnsiTheme="majorBidi" w:cstheme="majorBidi"/>
          <w:lang w:val="fr-FR"/>
        </w:rPr>
        <w:t xml:space="preserve"> ci</w:t>
      </w:r>
      <w:r w:rsidR="002C03A9" w:rsidRPr="00DC130A">
        <w:rPr>
          <w:rFonts w:asciiTheme="majorBidi" w:hAnsiTheme="majorBidi" w:cstheme="majorBidi"/>
          <w:lang w:val="fr-FR"/>
        </w:rPr>
        <w:noBreakHyphen/>
        <w:t>dessous) sont autorisés à condition qu</w:t>
      </w:r>
      <w:r w:rsidR="00D57D1D">
        <w:rPr>
          <w:rFonts w:asciiTheme="majorBidi" w:hAnsiTheme="majorBidi" w:cstheme="majorBidi"/>
          <w:lang w:val="fr-FR"/>
        </w:rPr>
        <w:t>’</w:t>
      </w:r>
      <w:r w:rsidR="002C03A9" w:rsidRPr="00DC130A">
        <w:rPr>
          <w:rFonts w:asciiTheme="majorBidi" w:hAnsiTheme="majorBidi" w:cstheme="majorBidi"/>
          <w:lang w:val="fr-FR"/>
        </w:rPr>
        <w:t>ils ne nuisent pas à l</w:t>
      </w:r>
      <w:r w:rsidR="00D57D1D">
        <w:rPr>
          <w:rFonts w:asciiTheme="majorBidi" w:hAnsiTheme="majorBidi" w:cstheme="majorBidi"/>
          <w:lang w:val="fr-FR"/>
        </w:rPr>
        <w:t>’</w:t>
      </w:r>
      <w:r w:rsidR="002C03A9" w:rsidRPr="00DC130A">
        <w:rPr>
          <w:rFonts w:asciiTheme="majorBidi" w:hAnsiTheme="majorBidi" w:cstheme="majorBidi"/>
          <w:lang w:val="fr-FR"/>
        </w:rPr>
        <w:t>efficacité des dispositifs obligatoires d</w:t>
      </w:r>
      <w:r w:rsidR="00D57D1D">
        <w:rPr>
          <w:rFonts w:asciiTheme="majorBidi" w:hAnsiTheme="majorBidi" w:cstheme="majorBidi"/>
          <w:lang w:val="fr-FR"/>
        </w:rPr>
        <w:t>’</w:t>
      </w:r>
      <w:r w:rsidR="002C03A9" w:rsidRPr="00DC130A">
        <w:rPr>
          <w:rFonts w:asciiTheme="majorBidi" w:hAnsiTheme="majorBidi" w:cstheme="majorBidi"/>
          <w:lang w:val="fr-FR"/>
        </w:rPr>
        <w:t>éclairage et de signalisation lumineuse</w:t>
      </w:r>
      <w:r w:rsidR="00971BC0" w:rsidRPr="00971BC0">
        <w:rPr>
          <w:rFonts w:asciiTheme="majorBidi" w:hAnsiTheme="majorBidi" w:cstheme="majorBidi"/>
          <w:lang w:val="fr-FR"/>
        </w:rPr>
        <w:t>.</w:t>
      </w:r>
    </w:p>
    <w:p w14:paraId="235CB966" w14:textId="3226F613" w:rsidR="002C03A9" w:rsidRPr="00A93AEA" w:rsidRDefault="002C03A9" w:rsidP="00216B71">
      <w:pPr>
        <w:pStyle w:val="SingleTxtG"/>
        <w:tabs>
          <w:tab w:val="clear" w:pos="1701"/>
          <w:tab w:val="clear" w:pos="2835"/>
          <w:tab w:val="left" w:pos="4820"/>
        </w:tabs>
        <w:suppressAutoHyphens w:val="0"/>
        <w:kinsoku/>
        <w:overflowPunct/>
        <w:autoSpaceDE/>
        <w:autoSpaceDN/>
        <w:adjustRightInd/>
        <w:snapToGrid/>
        <w:ind w:left="4820" w:right="992" w:hanging="3686"/>
        <w:rPr>
          <w:rFonts w:asciiTheme="majorBidi" w:hAnsiTheme="majorBidi" w:cstheme="majorBidi"/>
          <w:lang w:val="fr-FR"/>
        </w:rPr>
      </w:pPr>
      <w:r w:rsidRPr="00971BC0">
        <w:rPr>
          <w:rFonts w:asciiTheme="majorBidi" w:hAnsiTheme="majorBidi" w:cstheme="majorBidi"/>
          <w:lang w:val="fr-FR"/>
        </w:rPr>
        <w:t>6</w:t>
      </w:r>
      <w:r w:rsidR="00971BC0" w:rsidRPr="00971BC0">
        <w:rPr>
          <w:rFonts w:asciiTheme="majorBidi" w:hAnsiTheme="majorBidi" w:cstheme="majorBidi"/>
          <w:lang w:val="fr-FR"/>
        </w:rPr>
        <w:t>.</w:t>
      </w:r>
      <w:r w:rsidRPr="00971BC0">
        <w:rPr>
          <w:rFonts w:asciiTheme="majorBidi" w:hAnsiTheme="majorBidi" w:cstheme="majorBidi"/>
          <w:lang w:val="fr-FR"/>
        </w:rPr>
        <w:t>25</w:t>
      </w:r>
      <w:r w:rsidR="00971BC0" w:rsidRPr="00971BC0">
        <w:rPr>
          <w:rFonts w:asciiTheme="majorBidi" w:hAnsiTheme="majorBidi" w:cstheme="majorBidi"/>
          <w:lang w:val="fr-FR"/>
        </w:rPr>
        <w:t>.</w:t>
      </w:r>
      <w:r w:rsidRPr="00971BC0">
        <w:rPr>
          <w:rFonts w:asciiTheme="majorBidi" w:hAnsiTheme="majorBidi" w:cstheme="majorBidi"/>
          <w:lang w:val="fr-FR"/>
        </w:rPr>
        <w:t>3</w:t>
      </w:r>
      <w:r w:rsidRPr="00A93AEA">
        <w:rPr>
          <w:rFonts w:asciiTheme="majorBidi" w:hAnsiTheme="majorBidi" w:cstheme="majorBidi"/>
          <w:lang w:val="fr-FR"/>
        </w:rPr>
        <w:tab/>
        <w:t>Orientation</w:t>
      </w:r>
      <w:r w:rsidR="00D57D1D">
        <w:rPr>
          <w:rFonts w:asciiTheme="majorBidi" w:hAnsiTheme="majorBidi" w:cstheme="majorBidi"/>
          <w:lang w:val="fr-FR"/>
        </w:rPr>
        <w:t> :</w:t>
      </w:r>
      <w:r w:rsidRPr="00A93AEA">
        <w:rPr>
          <w:rFonts w:asciiTheme="majorBidi" w:hAnsiTheme="majorBidi" w:cstheme="majorBidi"/>
          <w:lang w:val="fr-FR"/>
        </w:rPr>
        <w:tab/>
        <w:t>Le sommet du triangle doit être dirigé vers le haut</w:t>
      </w:r>
      <w:r w:rsidR="00971BC0" w:rsidRPr="00971BC0">
        <w:rPr>
          <w:rFonts w:asciiTheme="majorBidi" w:hAnsiTheme="majorBidi" w:cstheme="majorBidi"/>
          <w:lang w:val="fr-FR"/>
        </w:rPr>
        <w:t>.</w:t>
      </w:r>
    </w:p>
    <w:p w14:paraId="3741356D" w14:textId="63826A4C" w:rsidR="002C03A9" w:rsidRPr="00A93AEA" w:rsidRDefault="002C03A9" w:rsidP="00216B71">
      <w:pPr>
        <w:pStyle w:val="SingleTxtG"/>
        <w:tabs>
          <w:tab w:val="clear" w:pos="1701"/>
          <w:tab w:val="clear" w:pos="2835"/>
        </w:tabs>
        <w:suppressAutoHyphens w:val="0"/>
        <w:kinsoku/>
        <w:overflowPunct/>
        <w:autoSpaceDE/>
        <w:autoSpaceDN/>
        <w:adjustRightInd/>
        <w:snapToGrid/>
        <w:ind w:left="2268" w:right="992" w:hanging="1134"/>
        <w:rPr>
          <w:rFonts w:asciiTheme="majorBidi" w:hAnsiTheme="majorBidi" w:cstheme="majorBidi"/>
          <w:lang w:val="fr-FR"/>
        </w:rPr>
      </w:pPr>
      <w:r w:rsidRPr="00971BC0">
        <w:rPr>
          <w:rFonts w:asciiTheme="majorBidi" w:hAnsiTheme="majorBidi" w:cstheme="majorBidi"/>
          <w:lang w:val="fr-FR"/>
        </w:rPr>
        <w:t>6</w:t>
      </w:r>
      <w:r w:rsidR="00971BC0" w:rsidRPr="00971BC0">
        <w:rPr>
          <w:rFonts w:asciiTheme="majorBidi" w:hAnsiTheme="majorBidi" w:cstheme="majorBidi"/>
          <w:lang w:val="fr-FR"/>
        </w:rPr>
        <w:t>.</w:t>
      </w:r>
      <w:r w:rsidRPr="00971BC0">
        <w:rPr>
          <w:rFonts w:asciiTheme="majorBidi" w:hAnsiTheme="majorBidi" w:cstheme="majorBidi"/>
          <w:lang w:val="fr-FR"/>
        </w:rPr>
        <w:t>25</w:t>
      </w:r>
      <w:r w:rsidR="00971BC0" w:rsidRPr="00971BC0">
        <w:rPr>
          <w:rFonts w:asciiTheme="majorBidi" w:hAnsiTheme="majorBidi" w:cstheme="majorBidi"/>
          <w:lang w:val="fr-FR"/>
        </w:rPr>
        <w:t>.</w:t>
      </w:r>
      <w:r w:rsidRPr="00971BC0">
        <w:rPr>
          <w:rFonts w:asciiTheme="majorBidi" w:hAnsiTheme="majorBidi" w:cstheme="majorBidi"/>
          <w:lang w:val="fr-FR"/>
        </w:rPr>
        <w:t>4</w:t>
      </w:r>
      <w:r w:rsidRPr="00A93AEA">
        <w:rPr>
          <w:rFonts w:asciiTheme="majorBidi" w:hAnsiTheme="majorBidi" w:cstheme="majorBidi"/>
          <w:lang w:val="fr-FR"/>
        </w:rPr>
        <w:tab/>
        <w:t>Emplacement</w:t>
      </w:r>
    </w:p>
    <w:p w14:paraId="5BAB795A" w14:textId="6C78A5D0" w:rsidR="002C03A9" w:rsidRPr="00A93AEA" w:rsidRDefault="002C03A9" w:rsidP="00216B71">
      <w:pPr>
        <w:pStyle w:val="SingleTxtG"/>
        <w:tabs>
          <w:tab w:val="clear" w:pos="1701"/>
          <w:tab w:val="clear" w:pos="2835"/>
          <w:tab w:val="left" w:pos="4820"/>
        </w:tabs>
        <w:suppressAutoHyphens w:val="0"/>
        <w:kinsoku/>
        <w:overflowPunct/>
        <w:autoSpaceDE/>
        <w:autoSpaceDN/>
        <w:adjustRightInd/>
        <w:snapToGrid/>
        <w:ind w:left="4820" w:right="992" w:hanging="3686"/>
        <w:rPr>
          <w:rFonts w:asciiTheme="majorBidi" w:hAnsiTheme="majorBidi" w:cstheme="majorBidi"/>
          <w:lang w:val="fr-FR"/>
        </w:rPr>
      </w:pPr>
      <w:r w:rsidRPr="00971BC0">
        <w:rPr>
          <w:rFonts w:asciiTheme="majorBidi" w:hAnsiTheme="majorBidi" w:cstheme="majorBidi"/>
          <w:lang w:val="fr-FR"/>
        </w:rPr>
        <w:t>6</w:t>
      </w:r>
      <w:r w:rsidR="00971BC0" w:rsidRPr="00971BC0">
        <w:rPr>
          <w:rFonts w:asciiTheme="majorBidi" w:hAnsiTheme="majorBidi" w:cstheme="majorBidi"/>
          <w:lang w:val="fr-FR"/>
        </w:rPr>
        <w:t>.</w:t>
      </w:r>
      <w:r w:rsidRPr="00971BC0">
        <w:rPr>
          <w:rFonts w:asciiTheme="majorBidi" w:hAnsiTheme="majorBidi" w:cstheme="majorBidi"/>
          <w:lang w:val="fr-FR"/>
        </w:rPr>
        <w:t>25</w:t>
      </w:r>
      <w:r w:rsidR="00971BC0" w:rsidRPr="00971BC0">
        <w:rPr>
          <w:rFonts w:asciiTheme="majorBidi" w:hAnsiTheme="majorBidi" w:cstheme="majorBidi"/>
          <w:lang w:val="fr-FR"/>
        </w:rPr>
        <w:t>.</w:t>
      </w:r>
      <w:r w:rsidRPr="00971BC0">
        <w:rPr>
          <w:rFonts w:asciiTheme="majorBidi" w:hAnsiTheme="majorBidi" w:cstheme="majorBidi"/>
          <w:lang w:val="fr-FR"/>
        </w:rPr>
        <w:t>4</w:t>
      </w:r>
      <w:r w:rsidR="00971BC0" w:rsidRPr="00971BC0">
        <w:rPr>
          <w:rFonts w:asciiTheme="majorBidi" w:hAnsiTheme="majorBidi" w:cstheme="majorBidi"/>
          <w:lang w:val="fr-FR"/>
        </w:rPr>
        <w:t>.</w:t>
      </w:r>
      <w:r w:rsidRPr="00971BC0">
        <w:rPr>
          <w:rFonts w:asciiTheme="majorBidi" w:hAnsiTheme="majorBidi" w:cstheme="majorBidi"/>
          <w:lang w:val="fr-FR"/>
        </w:rPr>
        <w:t>1</w:t>
      </w:r>
      <w:r w:rsidRPr="00A93AEA">
        <w:rPr>
          <w:rFonts w:asciiTheme="majorBidi" w:hAnsiTheme="majorBidi" w:cstheme="majorBidi"/>
          <w:lang w:val="fr-FR"/>
        </w:rPr>
        <w:tab/>
        <w:t>En largeur</w:t>
      </w:r>
      <w:r w:rsidR="00D57D1D">
        <w:rPr>
          <w:rFonts w:asciiTheme="majorBidi" w:hAnsiTheme="majorBidi" w:cstheme="majorBidi"/>
          <w:lang w:val="fr-FR"/>
        </w:rPr>
        <w:t> :</w:t>
      </w:r>
      <w:r w:rsidRPr="00A93AEA">
        <w:rPr>
          <w:rFonts w:asciiTheme="majorBidi" w:hAnsiTheme="majorBidi" w:cstheme="majorBidi"/>
          <w:lang w:val="fr-FR"/>
        </w:rPr>
        <w:tab/>
      </w:r>
      <w:r w:rsidRPr="00DC130A">
        <w:rPr>
          <w:rFonts w:asciiTheme="majorBidi" w:hAnsiTheme="majorBidi" w:cstheme="majorBidi"/>
          <w:lang w:val="fr-FR"/>
        </w:rPr>
        <w:t>Pour une paire au moins de catadioptres arrière</w:t>
      </w:r>
      <w:r w:rsidRPr="000F3F20">
        <w:rPr>
          <w:rFonts w:asciiTheme="majorBidi" w:hAnsiTheme="majorBidi" w:cstheme="majorBidi"/>
          <w:lang w:val="fr-FR"/>
        </w:rPr>
        <w:t>,</w:t>
      </w:r>
      <w:r w:rsidRPr="00A93AEA">
        <w:rPr>
          <w:rFonts w:asciiTheme="majorBidi" w:hAnsiTheme="majorBidi" w:cstheme="majorBidi"/>
          <w:lang w:val="fr-FR"/>
        </w:rPr>
        <w:t xml:space="preserve"> le point de la plage éclairante le plus éloigné du plan longitudinal médian du véhicule ne doit pas se trouver à plus de </w:t>
      </w:r>
      <w:r w:rsidRPr="00971BC0">
        <w:rPr>
          <w:rFonts w:asciiTheme="majorBidi" w:hAnsiTheme="majorBidi" w:cstheme="majorBidi"/>
          <w:lang w:val="fr-FR"/>
        </w:rPr>
        <w:t>400</w:t>
      </w:r>
      <w:r w:rsidRPr="00A93AEA">
        <w:rPr>
          <w:rFonts w:asciiTheme="majorBidi" w:hAnsiTheme="majorBidi" w:cstheme="majorBidi"/>
          <w:lang w:val="fr-FR"/>
        </w:rPr>
        <w:t> mm de l</w:t>
      </w:r>
      <w:r w:rsidR="00D57D1D">
        <w:rPr>
          <w:rFonts w:asciiTheme="majorBidi" w:hAnsiTheme="majorBidi" w:cstheme="majorBidi"/>
          <w:lang w:val="fr-FR"/>
        </w:rPr>
        <w:t>’</w:t>
      </w:r>
      <w:r w:rsidRPr="00A93AEA">
        <w:rPr>
          <w:rFonts w:asciiTheme="majorBidi" w:hAnsiTheme="majorBidi" w:cstheme="majorBidi"/>
          <w:lang w:val="fr-FR"/>
        </w:rPr>
        <w:t>extrémité extérieure du véhicule</w:t>
      </w:r>
      <w:r w:rsidR="00971BC0" w:rsidRPr="00971BC0">
        <w:rPr>
          <w:rFonts w:asciiTheme="majorBidi" w:hAnsiTheme="majorBidi" w:cstheme="majorBidi"/>
          <w:lang w:val="fr-FR"/>
        </w:rPr>
        <w:t>.</w:t>
      </w:r>
    </w:p>
    <w:p w14:paraId="5C5B5AF8" w14:textId="1BC5D25A" w:rsidR="002C03A9" w:rsidRPr="00A93AEA" w:rsidRDefault="002E27F4" w:rsidP="00216B71">
      <w:pPr>
        <w:tabs>
          <w:tab w:val="left" w:pos="4820"/>
        </w:tabs>
        <w:spacing w:after="120"/>
        <w:ind w:left="4820" w:hanging="4253"/>
        <w:jc w:val="both"/>
        <w:rPr>
          <w:rFonts w:asciiTheme="majorBidi" w:hAnsiTheme="majorBidi" w:cstheme="majorBidi"/>
          <w:lang w:val="fr-FR"/>
        </w:rPr>
      </w:pPr>
      <w:r>
        <w:rPr>
          <w:rFonts w:asciiTheme="majorBidi" w:hAnsiTheme="majorBidi" w:cstheme="majorBidi"/>
          <w:lang w:val="fr-FR"/>
        </w:rPr>
        <w:tab/>
      </w:r>
      <w:r w:rsidR="002C03A9" w:rsidRPr="00DC130A">
        <w:rPr>
          <w:rFonts w:asciiTheme="majorBidi" w:hAnsiTheme="majorBidi" w:cstheme="majorBidi"/>
          <w:lang w:val="fr-FR"/>
        </w:rPr>
        <w:t>Si une seule paire de catadioptres arrière est présente, la</w:t>
      </w:r>
      <w:r w:rsidR="002869CC">
        <w:rPr>
          <w:rFonts w:asciiTheme="majorBidi" w:hAnsiTheme="majorBidi" w:cstheme="majorBidi"/>
          <w:lang w:val="fr-FR"/>
        </w:rPr>
        <w:t> </w:t>
      </w:r>
      <w:r w:rsidR="002C03A9" w:rsidRPr="00DC130A">
        <w:rPr>
          <w:rFonts w:asciiTheme="majorBidi" w:hAnsiTheme="majorBidi" w:cstheme="majorBidi"/>
          <w:lang w:val="fr-FR"/>
        </w:rPr>
        <w:t>distance entre</w:t>
      </w:r>
      <w:r w:rsidR="002C03A9" w:rsidRPr="000F3F20">
        <w:rPr>
          <w:rFonts w:asciiTheme="majorBidi" w:hAnsiTheme="majorBidi" w:cstheme="majorBidi"/>
          <w:lang w:val="fr-FR"/>
        </w:rPr>
        <w:t xml:space="preserve"> </w:t>
      </w:r>
      <w:r w:rsidR="002C03A9" w:rsidRPr="00DC130A">
        <w:rPr>
          <w:rFonts w:asciiTheme="majorBidi" w:hAnsiTheme="majorBidi" w:cstheme="majorBidi"/>
          <w:lang w:val="fr-FR"/>
        </w:rPr>
        <w:t>l</w:t>
      </w:r>
      <w:r w:rsidR="002C03A9" w:rsidRPr="000F3F20">
        <w:rPr>
          <w:rFonts w:asciiTheme="majorBidi" w:hAnsiTheme="majorBidi" w:cstheme="majorBidi"/>
          <w:lang w:val="fr-FR"/>
        </w:rPr>
        <w:t>es bords intérieurs</w:t>
      </w:r>
      <w:r w:rsidR="005A102B">
        <w:rPr>
          <w:rFonts w:asciiTheme="majorBidi" w:hAnsiTheme="majorBidi" w:cstheme="majorBidi"/>
          <w:lang w:val="fr-FR"/>
        </w:rPr>
        <w:t xml:space="preserve"> </w:t>
      </w:r>
      <w:r w:rsidR="002C03A9" w:rsidRPr="00DC130A">
        <w:rPr>
          <w:rFonts w:asciiTheme="majorBidi" w:hAnsiTheme="majorBidi" w:cstheme="majorBidi"/>
          <w:lang w:val="fr-FR"/>
        </w:rPr>
        <w:t>des deux surfaces apparentes dans la direction des axes de référence</w:t>
      </w:r>
      <w:r w:rsidR="002C03A9" w:rsidRPr="000F3F20">
        <w:rPr>
          <w:rFonts w:asciiTheme="majorBidi" w:hAnsiTheme="majorBidi" w:cstheme="majorBidi"/>
          <w:lang w:val="fr-FR"/>
        </w:rPr>
        <w:t xml:space="preserve"> doit</w:t>
      </w:r>
      <w:r w:rsidR="002C03A9" w:rsidRPr="00A93AEA">
        <w:rPr>
          <w:rFonts w:asciiTheme="majorBidi" w:hAnsiTheme="majorBidi" w:cstheme="majorBidi"/>
          <w:lang w:val="fr-FR"/>
        </w:rPr>
        <w:t xml:space="preserve"> être d</w:t>
      </w:r>
      <w:r w:rsidR="00D57D1D">
        <w:rPr>
          <w:rFonts w:asciiTheme="majorBidi" w:hAnsiTheme="majorBidi" w:cstheme="majorBidi"/>
          <w:lang w:val="fr-FR"/>
        </w:rPr>
        <w:t>’</w:t>
      </w:r>
      <w:r w:rsidR="002C03A9" w:rsidRPr="00A93AEA">
        <w:rPr>
          <w:rFonts w:asciiTheme="majorBidi" w:hAnsiTheme="majorBidi" w:cstheme="majorBidi"/>
          <w:lang w:val="fr-FR"/>
        </w:rPr>
        <w:t xml:space="preserve">au moins </w:t>
      </w:r>
      <w:r w:rsidR="002C03A9" w:rsidRPr="00971BC0">
        <w:rPr>
          <w:rFonts w:asciiTheme="majorBidi" w:hAnsiTheme="majorBidi" w:cstheme="majorBidi"/>
          <w:lang w:val="fr-FR"/>
        </w:rPr>
        <w:t>600</w:t>
      </w:r>
      <w:r w:rsidR="002C03A9" w:rsidRPr="00A93AEA">
        <w:rPr>
          <w:rFonts w:asciiTheme="majorBidi" w:hAnsiTheme="majorBidi" w:cstheme="majorBidi"/>
          <w:lang w:val="fr-FR"/>
        </w:rPr>
        <w:t> mm</w:t>
      </w:r>
      <w:r w:rsidR="00971BC0" w:rsidRPr="00971BC0">
        <w:rPr>
          <w:rFonts w:asciiTheme="majorBidi" w:hAnsiTheme="majorBidi" w:cstheme="majorBidi"/>
          <w:lang w:val="fr-FR"/>
        </w:rPr>
        <w:t>.</w:t>
      </w:r>
      <w:r w:rsidR="002C03A9" w:rsidRPr="00A93AEA">
        <w:rPr>
          <w:rFonts w:asciiTheme="majorBidi" w:hAnsiTheme="majorBidi" w:cstheme="majorBidi"/>
          <w:lang w:val="fr-FR"/>
        </w:rPr>
        <w:t xml:space="preserve"> Cette distance peut être ramenée à </w:t>
      </w:r>
      <w:r w:rsidR="002C03A9" w:rsidRPr="00971BC0">
        <w:rPr>
          <w:rFonts w:asciiTheme="majorBidi" w:hAnsiTheme="majorBidi" w:cstheme="majorBidi"/>
          <w:lang w:val="fr-FR"/>
        </w:rPr>
        <w:t>400</w:t>
      </w:r>
      <w:r w:rsidR="002C03A9" w:rsidRPr="00A93AEA">
        <w:rPr>
          <w:rFonts w:asciiTheme="majorBidi" w:hAnsiTheme="majorBidi" w:cstheme="majorBidi"/>
          <w:lang w:val="fr-FR"/>
        </w:rPr>
        <w:t xml:space="preserve"> mm si la largeur hors tout du véhicule est inférieure </w:t>
      </w:r>
      <w:r w:rsidR="002869CC">
        <w:rPr>
          <w:rFonts w:asciiTheme="majorBidi" w:hAnsiTheme="majorBidi" w:cstheme="majorBidi"/>
          <w:lang w:val="fr-FR"/>
        </w:rPr>
        <w:t>à </w:t>
      </w:r>
      <w:r w:rsidR="002C03A9" w:rsidRPr="00971BC0">
        <w:rPr>
          <w:rFonts w:asciiTheme="majorBidi" w:hAnsiTheme="majorBidi" w:cstheme="majorBidi"/>
          <w:lang w:val="fr-FR"/>
        </w:rPr>
        <w:t>1</w:t>
      </w:r>
      <w:r w:rsidR="002C03A9" w:rsidRPr="00A93AEA">
        <w:rPr>
          <w:rFonts w:asciiTheme="majorBidi" w:hAnsiTheme="majorBidi" w:cstheme="majorBidi"/>
          <w:lang w:val="fr-FR"/>
        </w:rPr>
        <w:t> </w:t>
      </w:r>
      <w:r w:rsidR="002C03A9" w:rsidRPr="00971BC0">
        <w:rPr>
          <w:rFonts w:asciiTheme="majorBidi" w:hAnsiTheme="majorBidi" w:cstheme="majorBidi"/>
          <w:lang w:val="fr-FR"/>
        </w:rPr>
        <w:t>300</w:t>
      </w:r>
      <w:r w:rsidR="002C03A9" w:rsidRPr="00A93AEA">
        <w:rPr>
          <w:rFonts w:asciiTheme="majorBidi" w:hAnsiTheme="majorBidi" w:cstheme="majorBidi"/>
          <w:lang w:val="fr-FR"/>
        </w:rPr>
        <w:t> mm</w:t>
      </w:r>
      <w:r w:rsidR="00971BC0" w:rsidRPr="00971BC0">
        <w:rPr>
          <w:rFonts w:asciiTheme="majorBidi" w:hAnsiTheme="majorBidi" w:cstheme="majorBidi"/>
          <w:lang w:val="fr-FR"/>
        </w:rPr>
        <w:t>.</w:t>
      </w:r>
    </w:p>
    <w:p w14:paraId="37BDBDCD" w14:textId="63CA0556" w:rsidR="002C03A9" w:rsidRPr="00DC130A" w:rsidRDefault="002E27F4" w:rsidP="00216B71">
      <w:pPr>
        <w:tabs>
          <w:tab w:val="left" w:pos="4820"/>
        </w:tabs>
        <w:spacing w:after="120"/>
        <w:ind w:left="4820" w:hanging="4253"/>
        <w:jc w:val="both"/>
        <w:rPr>
          <w:rFonts w:asciiTheme="majorBidi" w:hAnsiTheme="majorBidi" w:cstheme="majorBidi"/>
          <w:lang w:val="fr-FR"/>
        </w:rPr>
      </w:pPr>
      <w:r>
        <w:rPr>
          <w:rFonts w:asciiTheme="majorBidi" w:hAnsiTheme="majorBidi" w:cstheme="majorBidi"/>
          <w:lang w:val="fr-FR"/>
        </w:rPr>
        <w:tab/>
      </w:r>
      <w:r w:rsidR="002C03A9" w:rsidRPr="00DC130A">
        <w:rPr>
          <w:rFonts w:asciiTheme="majorBidi" w:hAnsiTheme="majorBidi" w:cstheme="majorBidi"/>
          <w:lang w:val="fr-FR"/>
        </w:rPr>
        <w:t>Si plusieurs paires de catadioptres arrière sont présentes, une distance d</w:t>
      </w:r>
      <w:r w:rsidR="00D57D1D">
        <w:rPr>
          <w:rFonts w:asciiTheme="majorBidi" w:hAnsiTheme="majorBidi" w:cstheme="majorBidi"/>
          <w:lang w:val="fr-FR"/>
        </w:rPr>
        <w:t>’</w:t>
      </w:r>
      <w:r w:rsidR="002C03A9" w:rsidRPr="00DC130A">
        <w:rPr>
          <w:rFonts w:asciiTheme="majorBidi" w:hAnsiTheme="majorBidi" w:cstheme="majorBidi"/>
          <w:lang w:val="fr-FR"/>
        </w:rPr>
        <w:t xml:space="preserve">au moins </w:t>
      </w:r>
      <w:r w:rsidR="002C03A9" w:rsidRPr="00971BC0">
        <w:rPr>
          <w:rFonts w:asciiTheme="majorBidi" w:hAnsiTheme="majorBidi" w:cstheme="majorBidi"/>
          <w:lang w:val="fr-FR"/>
        </w:rPr>
        <w:t>300</w:t>
      </w:r>
      <w:r w:rsidR="002C03A9" w:rsidRPr="00DC130A">
        <w:rPr>
          <w:rFonts w:asciiTheme="majorBidi" w:hAnsiTheme="majorBidi" w:cstheme="majorBidi"/>
          <w:lang w:val="fr-FR"/>
        </w:rPr>
        <w:t xml:space="preserve"> mm entre les bords intérieurs des deux surfaces apparentes dans la direction des axes de référence doit être respectée pour une paire au moins et leur angle vertical de visibilité doit être de </w:t>
      </w:r>
      <w:r w:rsidR="002C03A9" w:rsidRPr="00971BC0">
        <w:rPr>
          <w:rFonts w:asciiTheme="majorBidi" w:hAnsiTheme="majorBidi" w:cstheme="majorBidi"/>
          <w:lang w:val="fr-FR"/>
        </w:rPr>
        <w:t>15</w:t>
      </w:r>
      <w:r w:rsidR="002C03A9" w:rsidRPr="00DC130A">
        <w:rPr>
          <w:rFonts w:asciiTheme="majorBidi" w:hAnsiTheme="majorBidi" w:cstheme="majorBidi"/>
          <w:lang w:val="fr-FR"/>
        </w:rPr>
        <w:t>° au-dessus de l</w:t>
      </w:r>
      <w:r w:rsidR="00D57D1D">
        <w:rPr>
          <w:rFonts w:asciiTheme="majorBidi" w:hAnsiTheme="majorBidi" w:cstheme="majorBidi"/>
          <w:lang w:val="fr-FR"/>
        </w:rPr>
        <w:t>’</w:t>
      </w:r>
      <w:r w:rsidR="002C03A9" w:rsidRPr="00DC130A">
        <w:rPr>
          <w:rFonts w:asciiTheme="majorBidi" w:hAnsiTheme="majorBidi" w:cstheme="majorBidi"/>
          <w:lang w:val="fr-FR"/>
        </w:rPr>
        <w:t>horizontale</w:t>
      </w:r>
      <w:r w:rsidR="00971BC0" w:rsidRPr="00971BC0">
        <w:rPr>
          <w:rFonts w:asciiTheme="majorBidi" w:hAnsiTheme="majorBidi" w:cstheme="majorBidi"/>
          <w:lang w:val="fr-FR"/>
        </w:rPr>
        <w:t>.</w:t>
      </w:r>
    </w:p>
    <w:p w14:paraId="052735EC" w14:textId="6C9A2471" w:rsidR="002C03A9" w:rsidRPr="00DC130A" w:rsidRDefault="002E27F4" w:rsidP="00216B71">
      <w:pPr>
        <w:tabs>
          <w:tab w:val="left" w:pos="4820"/>
        </w:tabs>
        <w:spacing w:after="120"/>
        <w:ind w:left="4820" w:hanging="4253"/>
        <w:jc w:val="both"/>
        <w:rPr>
          <w:rFonts w:asciiTheme="majorBidi" w:hAnsiTheme="majorBidi" w:cstheme="majorBidi"/>
          <w:lang w:val="fr-FR"/>
        </w:rPr>
      </w:pPr>
      <w:r>
        <w:rPr>
          <w:rFonts w:asciiTheme="majorBidi" w:hAnsiTheme="majorBidi" w:cstheme="majorBidi"/>
          <w:lang w:val="fr-FR"/>
        </w:rPr>
        <w:tab/>
      </w:r>
      <w:r w:rsidR="002C03A9" w:rsidRPr="00DC130A">
        <w:rPr>
          <w:rFonts w:asciiTheme="majorBidi" w:hAnsiTheme="majorBidi" w:cstheme="majorBidi"/>
          <w:lang w:val="fr-FR"/>
        </w:rPr>
        <w:t>Si des bandeaux de signalisation répondant aux prescriptions du paragraphe</w:t>
      </w:r>
      <w:r w:rsidR="00CC69F0">
        <w:rPr>
          <w:rFonts w:asciiTheme="majorBidi" w:hAnsiTheme="majorBidi" w:cstheme="majorBidi"/>
          <w:lang w:val="fr-FR"/>
        </w:rPr>
        <w:t> </w:t>
      </w:r>
      <w:r w:rsidR="002C03A9" w:rsidRPr="00971BC0">
        <w:rPr>
          <w:rFonts w:asciiTheme="majorBidi" w:hAnsiTheme="majorBidi" w:cstheme="majorBidi"/>
          <w:lang w:val="fr-FR"/>
        </w:rPr>
        <w:t>6</w:t>
      </w:r>
      <w:r w:rsidR="00971BC0" w:rsidRPr="00971BC0">
        <w:rPr>
          <w:rFonts w:asciiTheme="majorBidi" w:hAnsiTheme="majorBidi" w:cstheme="majorBidi"/>
          <w:lang w:val="fr-FR"/>
        </w:rPr>
        <w:t>.</w:t>
      </w:r>
      <w:r w:rsidR="002C03A9" w:rsidRPr="00971BC0">
        <w:rPr>
          <w:rFonts w:asciiTheme="majorBidi" w:hAnsiTheme="majorBidi" w:cstheme="majorBidi"/>
          <w:lang w:val="fr-FR"/>
        </w:rPr>
        <w:t>26</w:t>
      </w:r>
      <w:r w:rsidR="002C03A9" w:rsidRPr="00DC130A">
        <w:rPr>
          <w:rFonts w:asciiTheme="majorBidi" w:hAnsiTheme="majorBidi" w:cstheme="majorBidi"/>
          <w:lang w:val="fr-FR"/>
        </w:rPr>
        <w:t xml:space="preserve"> sont présents, il n</w:t>
      </w:r>
      <w:r w:rsidR="00D57D1D">
        <w:rPr>
          <w:rFonts w:asciiTheme="majorBidi" w:hAnsiTheme="majorBidi" w:cstheme="majorBidi"/>
          <w:lang w:val="fr-FR"/>
        </w:rPr>
        <w:t>’</w:t>
      </w:r>
      <w:r w:rsidR="002C03A9" w:rsidRPr="00DC130A">
        <w:rPr>
          <w:rFonts w:asciiTheme="majorBidi" w:hAnsiTheme="majorBidi" w:cstheme="majorBidi"/>
          <w:lang w:val="fr-FR"/>
        </w:rPr>
        <w:t>est pas nécessaire que la paire unique ou la combinaison de paires de catadioptres arrière satisfasse aux prescriptions relatives à l</w:t>
      </w:r>
      <w:r w:rsidR="00D57D1D">
        <w:rPr>
          <w:rFonts w:asciiTheme="majorBidi" w:hAnsiTheme="majorBidi" w:cstheme="majorBidi"/>
          <w:lang w:val="fr-FR"/>
        </w:rPr>
        <w:t>’</w:t>
      </w:r>
      <w:r w:rsidR="002C03A9" w:rsidRPr="00DC130A">
        <w:rPr>
          <w:rFonts w:asciiTheme="majorBidi" w:hAnsiTheme="majorBidi" w:cstheme="majorBidi"/>
          <w:lang w:val="fr-FR"/>
        </w:rPr>
        <w:t>emplacement énoncées au premier alinéa</w:t>
      </w:r>
      <w:r w:rsidR="00971BC0" w:rsidRPr="00971BC0">
        <w:rPr>
          <w:rFonts w:asciiTheme="majorBidi" w:hAnsiTheme="majorBidi" w:cstheme="majorBidi"/>
          <w:lang w:val="fr-FR"/>
        </w:rPr>
        <w:t>.</w:t>
      </w:r>
    </w:p>
    <w:p w14:paraId="4C4C470C" w14:textId="28DE89C4" w:rsidR="002C03A9" w:rsidRPr="000F3F20" w:rsidRDefault="002C03A9" w:rsidP="00216B71">
      <w:pPr>
        <w:pStyle w:val="SingleTxtG"/>
        <w:tabs>
          <w:tab w:val="clear" w:pos="1701"/>
          <w:tab w:val="clear" w:pos="2835"/>
          <w:tab w:val="left" w:pos="4820"/>
        </w:tabs>
        <w:suppressAutoHyphens w:val="0"/>
        <w:kinsoku/>
        <w:overflowPunct/>
        <w:autoSpaceDE/>
        <w:autoSpaceDN/>
        <w:adjustRightInd/>
        <w:snapToGrid/>
        <w:ind w:left="4820" w:right="992" w:hanging="3686"/>
        <w:rPr>
          <w:rFonts w:asciiTheme="majorBidi" w:hAnsiTheme="majorBidi" w:cstheme="majorBidi"/>
          <w:lang w:val="fr-FR"/>
        </w:rPr>
      </w:pPr>
      <w:r w:rsidRPr="00971BC0">
        <w:rPr>
          <w:rFonts w:asciiTheme="majorBidi" w:hAnsiTheme="majorBidi" w:cstheme="majorBidi"/>
          <w:lang w:val="fr-FR"/>
        </w:rPr>
        <w:t>6</w:t>
      </w:r>
      <w:r w:rsidR="00971BC0" w:rsidRPr="00971BC0">
        <w:rPr>
          <w:rFonts w:asciiTheme="majorBidi" w:hAnsiTheme="majorBidi" w:cstheme="majorBidi"/>
          <w:lang w:val="fr-FR"/>
        </w:rPr>
        <w:t>.</w:t>
      </w:r>
      <w:r w:rsidRPr="00971BC0">
        <w:rPr>
          <w:rFonts w:asciiTheme="majorBidi" w:hAnsiTheme="majorBidi" w:cstheme="majorBidi"/>
          <w:lang w:val="fr-FR"/>
        </w:rPr>
        <w:t>25</w:t>
      </w:r>
      <w:r w:rsidR="00971BC0" w:rsidRPr="00971BC0">
        <w:rPr>
          <w:rFonts w:asciiTheme="majorBidi" w:hAnsiTheme="majorBidi" w:cstheme="majorBidi"/>
          <w:lang w:val="fr-FR"/>
        </w:rPr>
        <w:t>.</w:t>
      </w:r>
      <w:r w:rsidRPr="00971BC0">
        <w:rPr>
          <w:rFonts w:asciiTheme="majorBidi" w:hAnsiTheme="majorBidi" w:cstheme="majorBidi"/>
          <w:lang w:val="fr-FR"/>
        </w:rPr>
        <w:t>4</w:t>
      </w:r>
      <w:r w:rsidR="00971BC0" w:rsidRPr="00971BC0">
        <w:rPr>
          <w:rFonts w:asciiTheme="majorBidi" w:hAnsiTheme="majorBidi" w:cstheme="majorBidi"/>
          <w:lang w:val="fr-FR"/>
        </w:rPr>
        <w:t>.</w:t>
      </w:r>
      <w:r w:rsidRPr="00971BC0">
        <w:rPr>
          <w:rFonts w:asciiTheme="majorBidi" w:hAnsiTheme="majorBidi" w:cstheme="majorBidi"/>
          <w:lang w:val="fr-FR"/>
        </w:rPr>
        <w:t>2</w:t>
      </w:r>
      <w:r w:rsidRPr="00A93AEA">
        <w:rPr>
          <w:rFonts w:asciiTheme="majorBidi" w:hAnsiTheme="majorBidi" w:cstheme="majorBidi"/>
          <w:lang w:val="fr-FR"/>
        </w:rPr>
        <w:tab/>
        <w:t>En hauteur</w:t>
      </w:r>
      <w:r w:rsidR="00D57D1D">
        <w:rPr>
          <w:rFonts w:asciiTheme="majorBidi" w:hAnsiTheme="majorBidi" w:cstheme="majorBidi"/>
          <w:lang w:val="fr-FR"/>
        </w:rPr>
        <w:t> :</w:t>
      </w:r>
      <w:r w:rsidRPr="00A93AEA">
        <w:rPr>
          <w:rFonts w:asciiTheme="majorBidi" w:hAnsiTheme="majorBidi" w:cstheme="majorBidi"/>
          <w:lang w:val="fr-FR"/>
        </w:rPr>
        <w:tab/>
      </w:r>
      <w:r w:rsidRPr="00DC130A">
        <w:rPr>
          <w:rFonts w:asciiTheme="majorBidi" w:hAnsiTheme="majorBidi" w:cstheme="majorBidi"/>
          <w:lang w:val="fr-FR"/>
        </w:rPr>
        <w:t>A</w:t>
      </w:r>
      <w:r w:rsidRPr="000F3F20">
        <w:rPr>
          <w:rFonts w:asciiTheme="majorBidi" w:hAnsiTheme="majorBidi" w:cstheme="majorBidi"/>
          <w:lang w:val="fr-FR"/>
        </w:rPr>
        <w:t xml:space="preserve">u minimum </w:t>
      </w:r>
      <w:r w:rsidRPr="00971BC0">
        <w:rPr>
          <w:rFonts w:asciiTheme="majorBidi" w:hAnsiTheme="majorBidi" w:cstheme="majorBidi"/>
          <w:lang w:val="fr-FR"/>
        </w:rPr>
        <w:t>400</w:t>
      </w:r>
      <w:r w:rsidRPr="000F3F20">
        <w:rPr>
          <w:rFonts w:asciiTheme="majorBidi" w:hAnsiTheme="majorBidi" w:cstheme="majorBidi"/>
          <w:lang w:val="fr-FR"/>
        </w:rPr>
        <w:t xml:space="preserve"> mm et au maximum </w:t>
      </w:r>
      <w:r w:rsidRPr="00971BC0">
        <w:rPr>
          <w:rFonts w:asciiTheme="majorBidi" w:hAnsiTheme="majorBidi" w:cstheme="majorBidi"/>
          <w:lang w:val="fr-FR"/>
        </w:rPr>
        <w:t>1</w:t>
      </w:r>
      <w:r w:rsidRPr="000F3F20">
        <w:rPr>
          <w:rFonts w:asciiTheme="majorBidi" w:hAnsiTheme="majorBidi" w:cstheme="majorBidi"/>
          <w:lang w:val="fr-FR"/>
        </w:rPr>
        <w:t> </w:t>
      </w:r>
      <w:r w:rsidRPr="00971BC0">
        <w:rPr>
          <w:rFonts w:asciiTheme="majorBidi" w:hAnsiTheme="majorBidi" w:cstheme="majorBidi"/>
          <w:lang w:val="fr-FR"/>
        </w:rPr>
        <w:t>500</w:t>
      </w:r>
      <w:r w:rsidRPr="000F3F20">
        <w:rPr>
          <w:rFonts w:asciiTheme="majorBidi" w:hAnsiTheme="majorBidi" w:cstheme="majorBidi"/>
          <w:lang w:val="fr-FR"/>
        </w:rPr>
        <w:t xml:space="preserve"> mm au-dessus du sol </w:t>
      </w:r>
      <w:r w:rsidRPr="00DC130A">
        <w:rPr>
          <w:rFonts w:asciiTheme="majorBidi" w:hAnsiTheme="majorBidi" w:cstheme="majorBidi"/>
          <w:lang w:val="fr-FR"/>
        </w:rPr>
        <w:t>pour une paire au moins de catadioptres arrière</w:t>
      </w:r>
      <w:r w:rsidR="00971BC0" w:rsidRPr="00971BC0">
        <w:rPr>
          <w:rFonts w:asciiTheme="majorBidi" w:hAnsiTheme="majorBidi" w:cstheme="majorBidi"/>
          <w:lang w:val="fr-FR"/>
        </w:rPr>
        <w:t>.</w:t>
      </w:r>
    </w:p>
    <w:p w14:paraId="254E668F" w14:textId="555DED51" w:rsidR="002C03A9" w:rsidRPr="00A93AEA" w:rsidRDefault="002E27F4" w:rsidP="00216B71">
      <w:pPr>
        <w:tabs>
          <w:tab w:val="left" w:pos="4820"/>
        </w:tabs>
        <w:spacing w:after="120"/>
        <w:ind w:left="4820" w:hanging="4253"/>
        <w:jc w:val="both"/>
        <w:rPr>
          <w:rFonts w:asciiTheme="majorBidi" w:hAnsiTheme="majorBidi" w:cstheme="majorBidi"/>
          <w:lang w:val="fr-FR"/>
        </w:rPr>
      </w:pPr>
      <w:r>
        <w:rPr>
          <w:rFonts w:asciiTheme="majorBidi" w:hAnsiTheme="majorBidi" w:cstheme="majorBidi"/>
          <w:lang w:val="fr-FR"/>
        </w:rPr>
        <w:tab/>
      </w:r>
      <w:r w:rsidR="002C03A9" w:rsidRPr="00A93AEA">
        <w:rPr>
          <w:rFonts w:asciiTheme="majorBidi" w:hAnsiTheme="majorBidi" w:cstheme="majorBidi"/>
          <w:lang w:val="fr-FR"/>
        </w:rPr>
        <w:t>Sur les véhicules dont la largeur maximale hors tout ne</w:t>
      </w:r>
      <w:r w:rsidR="00497DDC">
        <w:rPr>
          <w:rFonts w:asciiTheme="majorBidi" w:hAnsiTheme="majorBidi" w:cstheme="majorBidi"/>
          <w:lang w:val="fr-FR"/>
        </w:rPr>
        <w:t> </w:t>
      </w:r>
      <w:r w:rsidR="002C03A9" w:rsidRPr="00A93AEA">
        <w:rPr>
          <w:rFonts w:asciiTheme="majorBidi" w:hAnsiTheme="majorBidi" w:cstheme="majorBidi"/>
          <w:lang w:val="fr-FR"/>
        </w:rPr>
        <w:t xml:space="preserve">dépasse pas </w:t>
      </w:r>
      <w:r w:rsidR="002C03A9" w:rsidRPr="00971BC0">
        <w:rPr>
          <w:rFonts w:asciiTheme="majorBidi" w:hAnsiTheme="majorBidi" w:cstheme="majorBidi"/>
          <w:lang w:val="fr-FR"/>
        </w:rPr>
        <w:t>1</w:t>
      </w:r>
      <w:r w:rsidR="002C03A9" w:rsidRPr="00A93AEA">
        <w:rPr>
          <w:rFonts w:asciiTheme="majorBidi" w:hAnsiTheme="majorBidi" w:cstheme="majorBidi"/>
          <w:lang w:val="fr-FR"/>
        </w:rPr>
        <w:t> </w:t>
      </w:r>
      <w:r w:rsidR="002C03A9" w:rsidRPr="00971BC0">
        <w:rPr>
          <w:rFonts w:asciiTheme="majorBidi" w:hAnsiTheme="majorBidi" w:cstheme="majorBidi"/>
          <w:lang w:val="fr-FR"/>
        </w:rPr>
        <w:t>300</w:t>
      </w:r>
      <w:r w:rsidR="002C03A9" w:rsidRPr="00A93AEA">
        <w:rPr>
          <w:rFonts w:asciiTheme="majorBidi" w:hAnsiTheme="majorBidi" w:cstheme="majorBidi"/>
          <w:lang w:val="fr-FR"/>
        </w:rPr>
        <w:t xml:space="preserve"> mm, au minimum </w:t>
      </w:r>
      <w:r w:rsidR="002C03A9" w:rsidRPr="00971BC0">
        <w:rPr>
          <w:rFonts w:asciiTheme="majorBidi" w:hAnsiTheme="majorBidi" w:cstheme="majorBidi"/>
          <w:lang w:val="fr-FR"/>
        </w:rPr>
        <w:t>250</w:t>
      </w:r>
      <w:r w:rsidR="002C03A9" w:rsidRPr="00A93AEA">
        <w:rPr>
          <w:rFonts w:asciiTheme="majorBidi" w:hAnsiTheme="majorBidi" w:cstheme="majorBidi"/>
          <w:lang w:val="fr-FR"/>
        </w:rPr>
        <w:t> mm au-dessus du sol</w:t>
      </w:r>
      <w:r w:rsidR="00971BC0" w:rsidRPr="00971BC0">
        <w:rPr>
          <w:rFonts w:asciiTheme="majorBidi" w:hAnsiTheme="majorBidi" w:cstheme="majorBidi"/>
          <w:lang w:val="fr-FR"/>
        </w:rPr>
        <w:t>.</w:t>
      </w:r>
    </w:p>
    <w:p w14:paraId="4BC15590" w14:textId="5A5FC126" w:rsidR="002C03A9" w:rsidRPr="00DC130A" w:rsidRDefault="002E27F4" w:rsidP="00216B71">
      <w:pPr>
        <w:tabs>
          <w:tab w:val="left" w:pos="4820"/>
        </w:tabs>
        <w:spacing w:after="120"/>
        <w:ind w:left="4820" w:hanging="4253"/>
        <w:jc w:val="both"/>
        <w:rPr>
          <w:rFonts w:asciiTheme="majorBidi" w:hAnsiTheme="majorBidi" w:cstheme="majorBidi"/>
          <w:lang w:val="fr-FR"/>
        </w:rPr>
      </w:pPr>
      <w:r>
        <w:rPr>
          <w:rFonts w:asciiTheme="majorBidi" w:hAnsiTheme="majorBidi" w:cstheme="majorBidi"/>
          <w:lang w:val="fr-FR"/>
        </w:rPr>
        <w:tab/>
      </w:r>
      <w:r w:rsidR="002C03A9" w:rsidRPr="00DC130A">
        <w:rPr>
          <w:rFonts w:asciiTheme="majorBidi" w:hAnsiTheme="majorBidi" w:cstheme="majorBidi"/>
          <w:lang w:val="fr-FR"/>
        </w:rPr>
        <w:t xml:space="preserve">La hauteur maximale peut toutefois être portée à </w:t>
      </w:r>
      <w:r w:rsidR="002C03A9" w:rsidRPr="00971BC0">
        <w:rPr>
          <w:rFonts w:asciiTheme="majorBidi" w:hAnsiTheme="majorBidi" w:cstheme="majorBidi"/>
          <w:lang w:val="fr-FR"/>
        </w:rPr>
        <w:t>1</w:t>
      </w:r>
      <w:r w:rsidR="002C03A9" w:rsidRPr="00DC130A">
        <w:rPr>
          <w:rFonts w:asciiTheme="majorBidi" w:hAnsiTheme="majorBidi" w:cstheme="majorBidi"/>
          <w:lang w:val="fr-FR"/>
        </w:rPr>
        <w:t> </w:t>
      </w:r>
      <w:r w:rsidR="002C03A9" w:rsidRPr="00971BC0">
        <w:rPr>
          <w:rFonts w:asciiTheme="majorBidi" w:hAnsiTheme="majorBidi" w:cstheme="majorBidi"/>
          <w:lang w:val="fr-FR"/>
        </w:rPr>
        <w:t>500</w:t>
      </w:r>
      <w:r w:rsidR="002C03A9" w:rsidRPr="00DC130A">
        <w:rPr>
          <w:rFonts w:asciiTheme="majorBidi" w:hAnsiTheme="majorBidi" w:cstheme="majorBidi"/>
          <w:lang w:val="fr-FR"/>
        </w:rPr>
        <w:t> mm s</w:t>
      </w:r>
      <w:r w:rsidR="00D57D1D">
        <w:rPr>
          <w:rFonts w:asciiTheme="majorBidi" w:hAnsiTheme="majorBidi" w:cstheme="majorBidi"/>
          <w:lang w:val="fr-FR"/>
        </w:rPr>
        <w:t>’</w:t>
      </w:r>
      <w:r w:rsidR="002C03A9" w:rsidRPr="00DC130A">
        <w:rPr>
          <w:rFonts w:asciiTheme="majorBidi" w:hAnsiTheme="majorBidi" w:cstheme="majorBidi"/>
          <w:lang w:val="fr-FR"/>
        </w:rPr>
        <w:t>il n</w:t>
      </w:r>
      <w:r w:rsidR="00D57D1D">
        <w:rPr>
          <w:rFonts w:asciiTheme="majorBidi" w:hAnsiTheme="majorBidi" w:cstheme="majorBidi"/>
          <w:lang w:val="fr-FR"/>
        </w:rPr>
        <w:t>’</w:t>
      </w:r>
      <w:r w:rsidR="002C03A9" w:rsidRPr="00DC130A">
        <w:rPr>
          <w:rFonts w:asciiTheme="majorBidi" w:hAnsiTheme="majorBidi" w:cstheme="majorBidi"/>
          <w:lang w:val="fr-FR"/>
        </w:rPr>
        <w:t xml:space="preserve">est pas possible de respecter la hauteur de </w:t>
      </w:r>
      <w:r w:rsidR="002C03A9" w:rsidRPr="00971BC0">
        <w:rPr>
          <w:rFonts w:asciiTheme="majorBidi" w:hAnsiTheme="majorBidi" w:cstheme="majorBidi"/>
          <w:lang w:val="fr-FR"/>
        </w:rPr>
        <w:t>900</w:t>
      </w:r>
      <w:r w:rsidR="002C03A9" w:rsidRPr="00DC130A">
        <w:rPr>
          <w:rFonts w:asciiTheme="majorBidi" w:hAnsiTheme="majorBidi" w:cstheme="majorBidi"/>
          <w:lang w:val="fr-FR"/>
        </w:rPr>
        <w:t> mm sans recourir à des dispositifs de fixation susceptibles d</w:t>
      </w:r>
      <w:r w:rsidR="00D57D1D">
        <w:rPr>
          <w:rFonts w:asciiTheme="majorBidi" w:hAnsiTheme="majorBidi" w:cstheme="majorBidi"/>
          <w:lang w:val="fr-FR"/>
        </w:rPr>
        <w:t>’</w:t>
      </w:r>
      <w:r w:rsidR="002C03A9" w:rsidRPr="00DC130A">
        <w:rPr>
          <w:rFonts w:asciiTheme="majorBidi" w:hAnsiTheme="majorBidi" w:cstheme="majorBidi"/>
          <w:lang w:val="fr-FR"/>
        </w:rPr>
        <w:t>être facilement endommagés ou faussés</w:t>
      </w:r>
      <w:r w:rsidR="00971BC0" w:rsidRPr="00971BC0">
        <w:rPr>
          <w:rFonts w:asciiTheme="majorBidi" w:hAnsiTheme="majorBidi" w:cstheme="majorBidi"/>
          <w:lang w:val="fr-FR"/>
        </w:rPr>
        <w:t>.</w:t>
      </w:r>
    </w:p>
    <w:p w14:paraId="52FC5871" w14:textId="5AD2E9B6" w:rsidR="002C03A9" w:rsidRPr="000F3F20" w:rsidRDefault="002E27F4" w:rsidP="00216B71">
      <w:pPr>
        <w:tabs>
          <w:tab w:val="left" w:pos="4820"/>
        </w:tabs>
        <w:spacing w:after="120"/>
        <w:ind w:left="4820" w:hanging="4253"/>
        <w:jc w:val="both"/>
        <w:rPr>
          <w:rFonts w:asciiTheme="majorBidi" w:hAnsiTheme="majorBidi" w:cstheme="majorBidi"/>
          <w:lang w:val="fr-FR"/>
        </w:rPr>
      </w:pPr>
      <w:r>
        <w:rPr>
          <w:rFonts w:asciiTheme="majorBidi" w:hAnsiTheme="majorBidi" w:cstheme="majorBidi"/>
          <w:lang w:val="fr-FR"/>
        </w:rPr>
        <w:tab/>
      </w:r>
      <w:r w:rsidR="002C03A9" w:rsidRPr="00DC130A">
        <w:rPr>
          <w:rFonts w:asciiTheme="majorBidi" w:hAnsiTheme="majorBidi" w:cstheme="majorBidi"/>
          <w:lang w:val="fr-FR"/>
        </w:rPr>
        <w:t xml:space="preserve">À une hauteur maximale de </w:t>
      </w:r>
      <w:r w:rsidR="002C03A9" w:rsidRPr="00971BC0">
        <w:rPr>
          <w:rFonts w:asciiTheme="majorBidi" w:hAnsiTheme="majorBidi" w:cstheme="majorBidi"/>
          <w:lang w:val="fr-FR"/>
        </w:rPr>
        <w:t>2</w:t>
      </w:r>
      <w:r w:rsidR="002C03A9" w:rsidRPr="00DC130A">
        <w:rPr>
          <w:rFonts w:asciiTheme="majorBidi" w:hAnsiTheme="majorBidi" w:cstheme="majorBidi"/>
          <w:lang w:val="fr-FR"/>
        </w:rPr>
        <w:t> </w:t>
      </w:r>
      <w:r w:rsidR="002C03A9" w:rsidRPr="00971BC0">
        <w:rPr>
          <w:rFonts w:asciiTheme="majorBidi" w:hAnsiTheme="majorBidi" w:cstheme="majorBidi"/>
          <w:lang w:val="fr-FR"/>
        </w:rPr>
        <w:t>500</w:t>
      </w:r>
      <w:r w:rsidR="002C03A9" w:rsidRPr="00DC130A">
        <w:rPr>
          <w:rFonts w:asciiTheme="majorBidi" w:hAnsiTheme="majorBidi" w:cstheme="majorBidi"/>
          <w:lang w:val="fr-FR"/>
        </w:rPr>
        <w:t> mm au</w:t>
      </w:r>
      <w:r w:rsidR="002C03A9" w:rsidRPr="00DC130A">
        <w:rPr>
          <w:rFonts w:asciiTheme="majorBidi" w:hAnsiTheme="majorBidi" w:cstheme="majorBidi"/>
          <w:lang w:val="fr-FR"/>
        </w:rPr>
        <w:noBreakHyphen/>
        <w:t>dessus du sol pour les paires supplémentaires de catadioptres arrière</w:t>
      </w:r>
      <w:r w:rsidR="00971BC0" w:rsidRPr="00971BC0">
        <w:rPr>
          <w:rFonts w:asciiTheme="majorBidi" w:hAnsiTheme="majorBidi" w:cstheme="majorBidi"/>
          <w:lang w:val="fr-FR"/>
        </w:rPr>
        <w:t>.</w:t>
      </w:r>
    </w:p>
    <w:p w14:paraId="35D9CCCE" w14:textId="582E0FAE" w:rsidR="002C03A9" w:rsidRPr="00A93AEA" w:rsidRDefault="002C03A9" w:rsidP="00553087">
      <w:pPr>
        <w:pStyle w:val="SingleTxtG"/>
        <w:keepNext/>
        <w:keepLines/>
        <w:tabs>
          <w:tab w:val="clear" w:pos="1701"/>
          <w:tab w:val="clear" w:pos="2835"/>
          <w:tab w:val="left" w:pos="4820"/>
        </w:tabs>
        <w:suppressAutoHyphens w:val="0"/>
        <w:kinsoku/>
        <w:overflowPunct/>
        <w:autoSpaceDE/>
        <w:autoSpaceDN/>
        <w:adjustRightInd/>
        <w:snapToGrid/>
        <w:ind w:left="4820" w:right="992" w:hanging="3686"/>
        <w:rPr>
          <w:rFonts w:asciiTheme="majorBidi" w:hAnsiTheme="majorBidi" w:cstheme="majorBidi"/>
          <w:lang w:val="fr-FR"/>
        </w:rPr>
      </w:pPr>
      <w:r w:rsidRPr="00971BC0">
        <w:rPr>
          <w:rFonts w:asciiTheme="majorBidi" w:hAnsiTheme="majorBidi" w:cstheme="majorBidi"/>
          <w:lang w:val="fr-FR"/>
        </w:rPr>
        <w:lastRenderedPageBreak/>
        <w:t>6</w:t>
      </w:r>
      <w:r w:rsidR="00971BC0" w:rsidRPr="00971BC0">
        <w:rPr>
          <w:rFonts w:asciiTheme="majorBidi" w:hAnsiTheme="majorBidi" w:cstheme="majorBidi"/>
          <w:lang w:val="fr-FR"/>
        </w:rPr>
        <w:t>.</w:t>
      </w:r>
      <w:r w:rsidRPr="00971BC0">
        <w:rPr>
          <w:rFonts w:asciiTheme="majorBidi" w:hAnsiTheme="majorBidi" w:cstheme="majorBidi"/>
          <w:lang w:val="fr-FR"/>
        </w:rPr>
        <w:t>25</w:t>
      </w:r>
      <w:r w:rsidR="00971BC0" w:rsidRPr="00971BC0">
        <w:rPr>
          <w:rFonts w:asciiTheme="majorBidi" w:hAnsiTheme="majorBidi" w:cstheme="majorBidi"/>
          <w:lang w:val="fr-FR"/>
        </w:rPr>
        <w:t>.</w:t>
      </w:r>
      <w:r w:rsidRPr="00971BC0">
        <w:rPr>
          <w:rFonts w:asciiTheme="majorBidi" w:hAnsiTheme="majorBidi" w:cstheme="majorBidi"/>
          <w:lang w:val="fr-FR"/>
        </w:rPr>
        <w:t>4</w:t>
      </w:r>
      <w:r w:rsidR="00971BC0" w:rsidRPr="00971BC0">
        <w:rPr>
          <w:rFonts w:asciiTheme="majorBidi" w:hAnsiTheme="majorBidi" w:cstheme="majorBidi"/>
          <w:lang w:val="fr-FR"/>
        </w:rPr>
        <w:t>.</w:t>
      </w:r>
      <w:r w:rsidRPr="00971BC0">
        <w:rPr>
          <w:rFonts w:asciiTheme="majorBidi" w:hAnsiTheme="majorBidi" w:cstheme="majorBidi"/>
          <w:lang w:val="fr-FR"/>
        </w:rPr>
        <w:t>3</w:t>
      </w:r>
      <w:r w:rsidRPr="00A93AEA">
        <w:rPr>
          <w:rFonts w:asciiTheme="majorBidi" w:hAnsiTheme="majorBidi" w:cstheme="majorBidi"/>
          <w:lang w:val="fr-FR"/>
        </w:rPr>
        <w:tab/>
        <w:t>En longueur</w:t>
      </w:r>
      <w:r w:rsidR="00D57D1D">
        <w:rPr>
          <w:rFonts w:asciiTheme="majorBidi" w:hAnsiTheme="majorBidi" w:cstheme="majorBidi"/>
          <w:lang w:val="fr-FR"/>
        </w:rPr>
        <w:t> :</w:t>
      </w:r>
      <w:r w:rsidRPr="00A93AEA">
        <w:rPr>
          <w:rFonts w:asciiTheme="majorBidi" w:hAnsiTheme="majorBidi" w:cstheme="majorBidi"/>
          <w:lang w:val="fr-FR"/>
        </w:rPr>
        <w:tab/>
        <w:t>Aucune prescription particulière</w:t>
      </w:r>
      <w:r w:rsidR="00971BC0" w:rsidRPr="00971BC0">
        <w:rPr>
          <w:rFonts w:asciiTheme="majorBidi" w:hAnsiTheme="majorBidi" w:cstheme="majorBidi"/>
          <w:lang w:val="fr-FR"/>
        </w:rPr>
        <w:t>.</w:t>
      </w:r>
    </w:p>
    <w:p w14:paraId="7F92C7EF" w14:textId="6B0C9F2B" w:rsidR="002C03A9" w:rsidRPr="00A93AEA" w:rsidRDefault="002C03A9" w:rsidP="00216B71">
      <w:pPr>
        <w:pStyle w:val="SingleTxtG"/>
        <w:tabs>
          <w:tab w:val="clear" w:pos="1701"/>
          <w:tab w:val="clear" w:pos="2835"/>
          <w:tab w:val="left" w:pos="4820"/>
        </w:tabs>
        <w:suppressAutoHyphens w:val="0"/>
        <w:kinsoku/>
        <w:overflowPunct/>
        <w:autoSpaceDE/>
        <w:autoSpaceDN/>
        <w:adjustRightInd/>
        <w:snapToGrid/>
        <w:ind w:left="4820" w:right="992" w:hanging="3686"/>
        <w:rPr>
          <w:rFonts w:asciiTheme="majorBidi" w:hAnsiTheme="majorBidi" w:cstheme="majorBidi"/>
          <w:lang w:val="fr-FR"/>
        </w:rPr>
      </w:pPr>
      <w:r w:rsidRPr="00971BC0">
        <w:rPr>
          <w:rFonts w:asciiTheme="majorBidi" w:hAnsiTheme="majorBidi" w:cstheme="majorBidi"/>
          <w:lang w:val="fr-FR"/>
        </w:rPr>
        <w:t>6</w:t>
      </w:r>
      <w:r w:rsidR="00971BC0" w:rsidRPr="00971BC0">
        <w:rPr>
          <w:rFonts w:asciiTheme="majorBidi" w:hAnsiTheme="majorBidi" w:cstheme="majorBidi"/>
          <w:lang w:val="fr-FR"/>
        </w:rPr>
        <w:t>.</w:t>
      </w:r>
      <w:r w:rsidRPr="00971BC0">
        <w:rPr>
          <w:rFonts w:asciiTheme="majorBidi" w:hAnsiTheme="majorBidi" w:cstheme="majorBidi"/>
          <w:lang w:val="fr-FR"/>
        </w:rPr>
        <w:t>25</w:t>
      </w:r>
      <w:r w:rsidR="00971BC0" w:rsidRPr="00971BC0">
        <w:rPr>
          <w:rFonts w:asciiTheme="majorBidi" w:hAnsiTheme="majorBidi" w:cstheme="majorBidi"/>
          <w:lang w:val="fr-FR"/>
        </w:rPr>
        <w:t>.</w:t>
      </w:r>
      <w:r w:rsidRPr="00971BC0">
        <w:rPr>
          <w:rFonts w:asciiTheme="majorBidi" w:hAnsiTheme="majorBidi" w:cstheme="majorBidi"/>
          <w:lang w:val="fr-FR"/>
        </w:rPr>
        <w:t>5</w:t>
      </w:r>
      <w:r w:rsidRPr="00A93AEA">
        <w:rPr>
          <w:rFonts w:asciiTheme="majorBidi" w:hAnsiTheme="majorBidi" w:cstheme="majorBidi"/>
          <w:lang w:val="fr-FR"/>
        </w:rPr>
        <w:tab/>
        <w:t>Visibilité géométrique</w:t>
      </w:r>
      <w:r w:rsidR="00D57D1D">
        <w:rPr>
          <w:rFonts w:asciiTheme="majorBidi" w:hAnsiTheme="majorBidi" w:cstheme="majorBidi"/>
          <w:lang w:val="fr-FR"/>
        </w:rPr>
        <w:t> :</w:t>
      </w:r>
      <w:r w:rsidRPr="00A93AEA">
        <w:rPr>
          <w:rFonts w:asciiTheme="majorBidi" w:hAnsiTheme="majorBidi" w:cstheme="majorBidi"/>
          <w:lang w:val="fr-FR"/>
        </w:rPr>
        <w:tab/>
      </w:r>
      <w:r w:rsidRPr="00DC130A">
        <w:rPr>
          <w:rFonts w:asciiTheme="majorBidi" w:hAnsiTheme="majorBidi" w:cstheme="majorBidi"/>
          <w:lang w:val="fr-FR"/>
        </w:rPr>
        <w:t>La paire unique ou la combinaison de l</w:t>
      </w:r>
      <w:r w:rsidR="00D57D1D">
        <w:rPr>
          <w:rFonts w:asciiTheme="majorBidi" w:hAnsiTheme="majorBidi" w:cstheme="majorBidi"/>
          <w:lang w:val="fr-FR"/>
        </w:rPr>
        <w:t>’</w:t>
      </w:r>
      <w:r w:rsidRPr="00DC130A">
        <w:rPr>
          <w:rFonts w:asciiTheme="majorBidi" w:hAnsiTheme="majorBidi" w:cstheme="majorBidi"/>
          <w:lang w:val="fr-FR"/>
        </w:rPr>
        <w:t>ensemble des paires de catadioptres arrière doit satisfaire aux prescriptions suivantes</w:t>
      </w:r>
      <w:r w:rsidR="00D57D1D">
        <w:rPr>
          <w:rFonts w:asciiTheme="majorBidi" w:hAnsiTheme="majorBidi" w:cstheme="majorBidi"/>
          <w:lang w:val="fr-FR"/>
        </w:rPr>
        <w:t> :</w:t>
      </w:r>
    </w:p>
    <w:p w14:paraId="3D0D1881" w14:textId="52EC98CC" w:rsidR="002C03A9" w:rsidRPr="00A93AEA" w:rsidRDefault="002E27F4" w:rsidP="00216B71">
      <w:pPr>
        <w:tabs>
          <w:tab w:val="left" w:pos="4820"/>
        </w:tabs>
        <w:spacing w:after="120"/>
        <w:ind w:left="4820" w:hanging="4253"/>
        <w:jc w:val="both"/>
        <w:rPr>
          <w:rFonts w:asciiTheme="majorBidi" w:hAnsiTheme="majorBidi" w:cstheme="majorBidi"/>
          <w:lang w:val="fr-FR"/>
        </w:rPr>
      </w:pPr>
      <w:r>
        <w:rPr>
          <w:rFonts w:asciiTheme="majorBidi" w:hAnsiTheme="majorBidi" w:cstheme="majorBidi"/>
          <w:lang w:val="fr-FR"/>
        </w:rPr>
        <w:tab/>
      </w:r>
      <w:r w:rsidR="002C03A9" w:rsidRPr="00A93AEA">
        <w:rPr>
          <w:rFonts w:asciiTheme="majorBidi" w:hAnsiTheme="majorBidi" w:cstheme="majorBidi"/>
          <w:lang w:val="fr-FR"/>
        </w:rPr>
        <w:t>Angles horizontaux</w:t>
      </w:r>
      <w:r w:rsidR="00D57D1D">
        <w:rPr>
          <w:rFonts w:asciiTheme="majorBidi" w:hAnsiTheme="majorBidi" w:cstheme="majorBidi"/>
          <w:lang w:val="fr-FR"/>
        </w:rPr>
        <w:t> :</w:t>
      </w:r>
      <w:r w:rsidR="002C03A9" w:rsidRPr="00A93AEA">
        <w:rPr>
          <w:rFonts w:asciiTheme="majorBidi" w:hAnsiTheme="majorBidi" w:cstheme="majorBidi"/>
          <w:lang w:val="fr-FR"/>
        </w:rPr>
        <w:t xml:space="preserve"> </w:t>
      </w:r>
      <w:r w:rsidR="002C03A9" w:rsidRPr="00971BC0">
        <w:rPr>
          <w:rFonts w:asciiTheme="majorBidi" w:hAnsiTheme="majorBidi" w:cstheme="majorBidi"/>
          <w:lang w:val="fr-FR"/>
        </w:rPr>
        <w:t>30</w:t>
      </w:r>
      <w:r w:rsidR="002C03A9" w:rsidRPr="00A93AEA">
        <w:rPr>
          <w:rFonts w:asciiTheme="majorBidi" w:hAnsiTheme="majorBidi" w:cstheme="majorBidi"/>
          <w:lang w:val="fr-FR"/>
        </w:rPr>
        <w:t>° vers l</w:t>
      </w:r>
      <w:r w:rsidR="00D57D1D">
        <w:rPr>
          <w:rFonts w:asciiTheme="majorBidi" w:hAnsiTheme="majorBidi" w:cstheme="majorBidi"/>
          <w:lang w:val="fr-FR"/>
        </w:rPr>
        <w:t>’</w:t>
      </w:r>
      <w:r w:rsidR="002C03A9" w:rsidRPr="00A93AEA">
        <w:rPr>
          <w:rFonts w:asciiTheme="majorBidi" w:hAnsiTheme="majorBidi" w:cstheme="majorBidi"/>
          <w:lang w:val="fr-FR"/>
        </w:rPr>
        <w:t xml:space="preserve">intérieur et </w:t>
      </w:r>
      <w:r w:rsidR="002C03A9" w:rsidRPr="00971BC0">
        <w:rPr>
          <w:rFonts w:asciiTheme="majorBidi" w:hAnsiTheme="majorBidi" w:cstheme="majorBidi"/>
          <w:lang w:val="fr-FR"/>
        </w:rPr>
        <w:t>30</w:t>
      </w:r>
      <w:r w:rsidR="002C03A9" w:rsidRPr="00A93AEA">
        <w:rPr>
          <w:rFonts w:asciiTheme="majorBidi" w:hAnsiTheme="majorBidi" w:cstheme="majorBidi"/>
          <w:lang w:val="fr-FR"/>
        </w:rPr>
        <w:t>° vers l</w:t>
      </w:r>
      <w:r w:rsidR="00D57D1D">
        <w:rPr>
          <w:rFonts w:asciiTheme="majorBidi" w:hAnsiTheme="majorBidi" w:cstheme="majorBidi"/>
          <w:lang w:val="fr-FR"/>
        </w:rPr>
        <w:t>’</w:t>
      </w:r>
      <w:r w:rsidR="002C03A9" w:rsidRPr="00A93AEA">
        <w:rPr>
          <w:rFonts w:asciiTheme="majorBidi" w:hAnsiTheme="majorBidi" w:cstheme="majorBidi"/>
          <w:lang w:val="fr-FR"/>
        </w:rPr>
        <w:t>extérieur</w:t>
      </w:r>
      <w:r w:rsidR="00971BC0" w:rsidRPr="00971BC0">
        <w:rPr>
          <w:rFonts w:asciiTheme="majorBidi" w:hAnsiTheme="majorBidi" w:cstheme="majorBidi"/>
          <w:lang w:val="fr-FR"/>
        </w:rPr>
        <w:t>.</w:t>
      </w:r>
    </w:p>
    <w:p w14:paraId="3A71F04B" w14:textId="5FD4C4E5" w:rsidR="002C03A9" w:rsidRPr="00A93AEA" w:rsidRDefault="002E27F4" w:rsidP="00216B71">
      <w:pPr>
        <w:tabs>
          <w:tab w:val="left" w:pos="4820"/>
        </w:tabs>
        <w:spacing w:after="120"/>
        <w:ind w:left="4820" w:hanging="4253"/>
        <w:jc w:val="both"/>
        <w:rPr>
          <w:rFonts w:asciiTheme="majorBidi" w:hAnsiTheme="majorBidi" w:cstheme="majorBidi"/>
          <w:lang w:val="fr-FR"/>
        </w:rPr>
      </w:pPr>
      <w:r>
        <w:rPr>
          <w:rFonts w:asciiTheme="majorBidi" w:hAnsiTheme="majorBidi" w:cstheme="majorBidi"/>
          <w:lang w:val="fr-FR"/>
        </w:rPr>
        <w:tab/>
      </w:r>
      <w:r w:rsidR="002C03A9" w:rsidRPr="00A93AEA">
        <w:rPr>
          <w:rFonts w:asciiTheme="majorBidi" w:hAnsiTheme="majorBidi" w:cstheme="majorBidi"/>
          <w:lang w:val="fr-FR"/>
        </w:rPr>
        <w:t>Angles verticaux</w:t>
      </w:r>
      <w:r w:rsidR="00D57D1D">
        <w:rPr>
          <w:rFonts w:asciiTheme="majorBidi" w:hAnsiTheme="majorBidi" w:cstheme="majorBidi"/>
          <w:lang w:val="fr-FR"/>
        </w:rPr>
        <w:t> :</w:t>
      </w:r>
      <w:r w:rsidR="002C03A9" w:rsidRPr="00A93AEA">
        <w:rPr>
          <w:rFonts w:asciiTheme="majorBidi" w:hAnsiTheme="majorBidi" w:cstheme="majorBidi"/>
          <w:lang w:val="fr-FR"/>
        </w:rPr>
        <w:t xml:space="preserve"> </w:t>
      </w:r>
      <w:r w:rsidR="002C03A9" w:rsidRPr="00971BC0">
        <w:rPr>
          <w:rFonts w:asciiTheme="majorBidi" w:hAnsiTheme="majorBidi" w:cstheme="majorBidi"/>
          <w:lang w:val="fr-FR"/>
        </w:rPr>
        <w:t>15</w:t>
      </w:r>
      <w:r w:rsidR="002C03A9" w:rsidRPr="00A93AEA">
        <w:rPr>
          <w:rFonts w:asciiTheme="majorBidi" w:hAnsiTheme="majorBidi" w:cstheme="majorBidi"/>
          <w:lang w:val="fr-FR"/>
        </w:rPr>
        <w:t>° au-dessus et au-dessous de l</w:t>
      </w:r>
      <w:r w:rsidR="00D57D1D">
        <w:rPr>
          <w:rFonts w:asciiTheme="majorBidi" w:hAnsiTheme="majorBidi" w:cstheme="majorBidi"/>
          <w:lang w:val="fr-FR"/>
        </w:rPr>
        <w:t>’</w:t>
      </w:r>
      <w:r w:rsidR="002C03A9" w:rsidRPr="00A93AEA">
        <w:rPr>
          <w:rFonts w:asciiTheme="majorBidi" w:hAnsiTheme="majorBidi" w:cstheme="majorBidi"/>
          <w:lang w:val="fr-FR"/>
        </w:rPr>
        <w:t>horizontale</w:t>
      </w:r>
      <w:r w:rsidR="00971BC0" w:rsidRPr="00971BC0">
        <w:rPr>
          <w:rFonts w:asciiTheme="majorBidi" w:hAnsiTheme="majorBidi" w:cstheme="majorBidi"/>
          <w:lang w:val="fr-FR"/>
        </w:rPr>
        <w:t>.</w:t>
      </w:r>
      <w:r w:rsidR="002C03A9" w:rsidRPr="00A93AEA">
        <w:rPr>
          <w:rFonts w:asciiTheme="majorBidi" w:hAnsiTheme="majorBidi" w:cstheme="majorBidi"/>
          <w:lang w:val="fr-FR"/>
        </w:rPr>
        <w:t xml:space="preserve"> L</w:t>
      </w:r>
      <w:r w:rsidR="00D57D1D">
        <w:rPr>
          <w:rFonts w:asciiTheme="majorBidi" w:hAnsiTheme="majorBidi" w:cstheme="majorBidi"/>
          <w:lang w:val="fr-FR"/>
        </w:rPr>
        <w:t>’</w:t>
      </w:r>
      <w:r w:rsidR="002C03A9" w:rsidRPr="00A93AEA">
        <w:rPr>
          <w:rFonts w:asciiTheme="majorBidi" w:hAnsiTheme="majorBidi" w:cstheme="majorBidi"/>
          <w:lang w:val="fr-FR"/>
        </w:rPr>
        <w:t>angle vertical au-dessous de l</w:t>
      </w:r>
      <w:r w:rsidR="00D57D1D">
        <w:rPr>
          <w:rFonts w:asciiTheme="majorBidi" w:hAnsiTheme="majorBidi" w:cstheme="majorBidi"/>
          <w:lang w:val="fr-FR"/>
        </w:rPr>
        <w:t>’</w:t>
      </w:r>
      <w:r w:rsidR="002C03A9" w:rsidRPr="00A93AEA">
        <w:rPr>
          <w:rFonts w:asciiTheme="majorBidi" w:hAnsiTheme="majorBidi" w:cstheme="majorBidi"/>
          <w:lang w:val="fr-FR"/>
        </w:rPr>
        <w:t xml:space="preserve">horizontale peut être ramené à </w:t>
      </w:r>
      <w:r w:rsidR="002C03A9" w:rsidRPr="00971BC0">
        <w:rPr>
          <w:rFonts w:asciiTheme="majorBidi" w:hAnsiTheme="majorBidi" w:cstheme="majorBidi"/>
          <w:lang w:val="fr-FR"/>
        </w:rPr>
        <w:t>5</w:t>
      </w:r>
      <w:r w:rsidR="002C03A9" w:rsidRPr="00A93AEA">
        <w:rPr>
          <w:rFonts w:asciiTheme="majorBidi" w:hAnsiTheme="majorBidi" w:cstheme="majorBidi"/>
          <w:lang w:val="fr-FR"/>
        </w:rPr>
        <w:t xml:space="preserve">° si la hauteur du catadioptre est inférieure à </w:t>
      </w:r>
      <w:r w:rsidR="002C03A9" w:rsidRPr="00971BC0">
        <w:rPr>
          <w:rFonts w:asciiTheme="majorBidi" w:hAnsiTheme="majorBidi" w:cstheme="majorBidi"/>
          <w:lang w:val="fr-FR"/>
        </w:rPr>
        <w:t>750</w:t>
      </w:r>
      <w:r w:rsidR="002C03A9" w:rsidRPr="00A93AEA">
        <w:rPr>
          <w:rFonts w:asciiTheme="majorBidi" w:hAnsiTheme="majorBidi" w:cstheme="majorBidi"/>
          <w:lang w:val="fr-FR"/>
        </w:rPr>
        <w:t> mm</w:t>
      </w:r>
      <w:r w:rsidR="00971BC0" w:rsidRPr="00971BC0">
        <w:rPr>
          <w:rFonts w:asciiTheme="majorBidi" w:hAnsiTheme="majorBidi" w:cstheme="majorBidi"/>
          <w:lang w:val="fr-FR"/>
        </w:rPr>
        <w:t>.</w:t>
      </w:r>
    </w:p>
    <w:p w14:paraId="401C4882" w14:textId="2685E938" w:rsidR="002C03A9" w:rsidRPr="00A93AEA" w:rsidRDefault="002C03A9" w:rsidP="00216B71">
      <w:pPr>
        <w:pStyle w:val="SingleTxtG"/>
        <w:tabs>
          <w:tab w:val="clear" w:pos="1701"/>
          <w:tab w:val="clear" w:pos="2835"/>
          <w:tab w:val="left" w:pos="4820"/>
        </w:tabs>
        <w:suppressAutoHyphens w:val="0"/>
        <w:kinsoku/>
        <w:overflowPunct/>
        <w:autoSpaceDE/>
        <w:autoSpaceDN/>
        <w:adjustRightInd/>
        <w:snapToGrid/>
        <w:ind w:left="4820" w:right="992" w:hanging="3686"/>
        <w:rPr>
          <w:rFonts w:asciiTheme="majorBidi" w:hAnsiTheme="majorBidi" w:cstheme="majorBidi"/>
          <w:lang w:val="fr-FR"/>
        </w:rPr>
      </w:pPr>
      <w:r w:rsidRPr="00971BC0">
        <w:rPr>
          <w:rFonts w:asciiTheme="majorBidi" w:hAnsiTheme="majorBidi" w:cstheme="majorBidi"/>
          <w:lang w:val="fr-FR"/>
        </w:rPr>
        <w:t>6</w:t>
      </w:r>
      <w:r w:rsidR="00971BC0" w:rsidRPr="00971BC0">
        <w:rPr>
          <w:rFonts w:asciiTheme="majorBidi" w:hAnsiTheme="majorBidi" w:cstheme="majorBidi"/>
          <w:lang w:val="fr-FR"/>
        </w:rPr>
        <w:t>.</w:t>
      </w:r>
      <w:r w:rsidRPr="00971BC0">
        <w:rPr>
          <w:rFonts w:asciiTheme="majorBidi" w:hAnsiTheme="majorBidi" w:cstheme="majorBidi"/>
          <w:lang w:val="fr-FR"/>
        </w:rPr>
        <w:t>25</w:t>
      </w:r>
      <w:r w:rsidR="00971BC0" w:rsidRPr="00971BC0">
        <w:rPr>
          <w:rFonts w:asciiTheme="majorBidi" w:hAnsiTheme="majorBidi" w:cstheme="majorBidi"/>
          <w:lang w:val="fr-FR"/>
        </w:rPr>
        <w:t>.</w:t>
      </w:r>
      <w:r w:rsidRPr="00971BC0">
        <w:rPr>
          <w:rFonts w:asciiTheme="majorBidi" w:hAnsiTheme="majorBidi" w:cstheme="majorBidi"/>
          <w:lang w:val="fr-FR"/>
        </w:rPr>
        <w:t>6</w:t>
      </w:r>
      <w:r w:rsidRPr="00A93AEA">
        <w:rPr>
          <w:rFonts w:asciiTheme="majorBidi" w:hAnsiTheme="majorBidi" w:cstheme="majorBidi"/>
          <w:lang w:val="fr-FR"/>
        </w:rPr>
        <w:tab/>
        <w:t>Orientation</w:t>
      </w:r>
      <w:r w:rsidR="00D57D1D">
        <w:rPr>
          <w:rFonts w:asciiTheme="majorBidi" w:hAnsiTheme="majorBidi" w:cstheme="majorBidi"/>
          <w:lang w:val="fr-FR"/>
        </w:rPr>
        <w:t> :</w:t>
      </w:r>
      <w:r w:rsidRPr="00A93AEA">
        <w:rPr>
          <w:rFonts w:asciiTheme="majorBidi" w:hAnsiTheme="majorBidi" w:cstheme="majorBidi"/>
          <w:lang w:val="fr-FR"/>
        </w:rPr>
        <w:tab/>
        <w:t>Vers l</w:t>
      </w:r>
      <w:r w:rsidR="00D57D1D">
        <w:rPr>
          <w:rFonts w:asciiTheme="majorBidi" w:hAnsiTheme="majorBidi" w:cstheme="majorBidi"/>
          <w:lang w:val="fr-FR"/>
        </w:rPr>
        <w:t>’</w:t>
      </w:r>
      <w:r w:rsidRPr="00A93AEA">
        <w:rPr>
          <w:rFonts w:asciiTheme="majorBidi" w:hAnsiTheme="majorBidi" w:cstheme="majorBidi"/>
          <w:lang w:val="fr-FR"/>
        </w:rPr>
        <w:t>arrière</w:t>
      </w:r>
      <w:r w:rsidR="00971BC0" w:rsidRPr="00971BC0">
        <w:rPr>
          <w:rFonts w:asciiTheme="majorBidi" w:hAnsiTheme="majorBidi" w:cstheme="majorBidi"/>
          <w:lang w:val="fr-FR"/>
        </w:rPr>
        <w:t>.</w:t>
      </w:r>
    </w:p>
    <w:p w14:paraId="466078D3" w14:textId="7ACF4D5C" w:rsidR="00F9573C" w:rsidRDefault="002C03A9" w:rsidP="00216B71">
      <w:pPr>
        <w:pStyle w:val="SingleTxtG"/>
        <w:tabs>
          <w:tab w:val="clear" w:pos="1701"/>
          <w:tab w:val="clear" w:pos="2835"/>
          <w:tab w:val="left" w:pos="4820"/>
        </w:tabs>
        <w:suppressAutoHyphens w:val="0"/>
        <w:kinsoku/>
        <w:overflowPunct/>
        <w:autoSpaceDE/>
        <w:autoSpaceDN/>
        <w:adjustRightInd/>
        <w:snapToGrid/>
        <w:ind w:left="4820" w:right="992" w:hanging="3686"/>
        <w:rPr>
          <w:rFonts w:asciiTheme="majorBidi" w:hAnsiTheme="majorBidi" w:cstheme="majorBidi"/>
          <w:lang w:val="fr-FR"/>
        </w:rPr>
      </w:pPr>
      <w:r w:rsidRPr="00971BC0">
        <w:rPr>
          <w:rFonts w:asciiTheme="majorBidi" w:hAnsiTheme="majorBidi" w:cstheme="majorBidi"/>
          <w:lang w:val="fr-FR"/>
        </w:rPr>
        <w:t>6</w:t>
      </w:r>
      <w:r w:rsidR="00971BC0" w:rsidRPr="00971BC0">
        <w:rPr>
          <w:rFonts w:asciiTheme="majorBidi" w:hAnsiTheme="majorBidi" w:cstheme="majorBidi"/>
          <w:lang w:val="fr-FR"/>
        </w:rPr>
        <w:t>.</w:t>
      </w:r>
      <w:r w:rsidRPr="00971BC0">
        <w:rPr>
          <w:rFonts w:asciiTheme="majorBidi" w:hAnsiTheme="majorBidi" w:cstheme="majorBidi"/>
          <w:lang w:val="fr-FR"/>
        </w:rPr>
        <w:t>25</w:t>
      </w:r>
      <w:r w:rsidR="00971BC0" w:rsidRPr="00971BC0">
        <w:rPr>
          <w:rFonts w:asciiTheme="majorBidi" w:hAnsiTheme="majorBidi" w:cstheme="majorBidi"/>
          <w:lang w:val="fr-FR"/>
        </w:rPr>
        <w:t>.</w:t>
      </w:r>
      <w:r w:rsidRPr="00971BC0">
        <w:rPr>
          <w:rFonts w:asciiTheme="majorBidi" w:hAnsiTheme="majorBidi" w:cstheme="majorBidi"/>
          <w:lang w:val="fr-FR"/>
        </w:rPr>
        <w:t>7</w:t>
      </w:r>
      <w:r w:rsidRPr="00A93AEA">
        <w:rPr>
          <w:rFonts w:asciiTheme="majorBidi" w:hAnsiTheme="majorBidi" w:cstheme="majorBidi"/>
          <w:lang w:val="fr-FR"/>
        </w:rPr>
        <w:tab/>
        <w:t>Autres prescriptions</w:t>
      </w:r>
      <w:r w:rsidR="00D57D1D">
        <w:rPr>
          <w:rFonts w:asciiTheme="majorBidi" w:hAnsiTheme="majorBidi" w:cstheme="majorBidi"/>
          <w:lang w:val="fr-FR"/>
        </w:rPr>
        <w:t> :</w:t>
      </w:r>
      <w:r w:rsidRPr="00A93AEA">
        <w:rPr>
          <w:rFonts w:asciiTheme="majorBidi" w:hAnsiTheme="majorBidi" w:cstheme="majorBidi"/>
          <w:lang w:val="fr-FR"/>
        </w:rPr>
        <w:tab/>
        <w:t>La plage éclairante du catadioptre peut avoir des parties en commun avec celle de tout autre feu arrière</w:t>
      </w:r>
      <w:r w:rsidR="00971BC0" w:rsidRPr="00971BC0">
        <w:rPr>
          <w:rFonts w:asciiTheme="majorBidi" w:hAnsiTheme="majorBidi" w:cstheme="majorBidi"/>
          <w:lang w:val="fr-FR"/>
        </w:rPr>
        <w:t>.</w:t>
      </w:r>
      <w:r w:rsidRPr="00A93AEA">
        <w:rPr>
          <w:rFonts w:asciiTheme="majorBidi" w:hAnsiTheme="majorBidi" w:cstheme="majorBidi"/>
          <w:lang w:val="fr-FR"/>
        </w:rPr>
        <w:t> »</w:t>
      </w:r>
      <w:r w:rsidR="00971BC0" w:rsidRPr="00971BC0">
        <w:rPr>
          <w:rFonts w:asciiTheme="majorBidi" w:hAnsiTheme="majorBidi" w:cstheme="majorBidi"/>
          <w:lang w:val="fr-FR"/>
        </w:rPr>
        <w:t>.</w:t>
      </w:r>
    </w:p>
    <w:p w14:paraId="78457CED" w14:textId="34959944" w:rsidR="002C03A9" w:rsidRPr="002C03A9" w:rsidRDefault="002C03A9" w:rsidP="002C03A9">
      <w:pPr>
        <w:pStyle w:val="SingleTxtG"/>
        <w:spacing w:before="240" w:after="0"/>
        <w:jc w:val="center"/>
        <w:rPr>
          <w:u w:val="single"/>
        </w:rPr>
      </w:pPr>
      <w:r>
        <w:rPr>
          <w:u w:val="single"/>
        </w:rPr>
        <w:tab/>
      </w:r>
      <w:r>
        <w:rPr>
          <w:u w:val="single"/>
        </w:rPr>
        <w:tab/>
      </w:r>
      <w:r>
        <w:rPr>
          <w:u w:val="single"/>
        </w:rPr>
        <w:tab/>
      </w:r>
    </w:p>
    <w:sectPr w:rsidR="002C03A9" w:rsidRPr="002C03A9" w:rsidSect="002C03A9">
      <w:headerReference w:type="even" r:id="rId8"/>
      <w:headerReference w:type="default" r:id="rId9"/>
      <w:footerReference w:type="even" r:id="rId10"/>
      <w:footerReference w:type="default" r:id="rId11"/>
      <w:footerReference w:type="first" r:id="rId12"/>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656D15" w14:textId="77777777" w:rsidR="006A2FE9" w:rsidRDefault="006A2FE9" w:rsidP="00F95C08">
      <w:pPr>
        <w:spacing w:line="240" w:lineRule="auto"/>
      </w:pPr>
    </w:p>
  </w:endnote>
  <w:endnote w:type="continuationSeparator" w:id="0">
    <w:p w14:paraId="152EC1E8" w14:textId="77777777" w:rsidR="006A2FE9" w:rsidRPr="00AC3823" w:rsidRDefault="006A2FE9" w:rsidP="00AC3823">
      <w:pPr>
        <w:pStyle w:val="Footer"/>
      </w:pPr>
    </w:p>
  </w:endnote>
  <w:endnote w:type="continuationNotice" w:id="1">
    <w:p w14:paraId="2D643238" w14:textId="77777777" w:rsidR="006A2FE9" w:rsidRDefault="006A2FE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CB2D1" w14:textId="00E21B78" w:rsidR="002C03A9" w:rsidRPr="002C03A9" w:rsidRDefault="002C03A9" w:rsidP="002C03A9">
    <w:pPr>
      <w:pStyle w:val="Footer"/>
      <w:tabs>
        <w:tab w:val="right" w:pos="9638"/>
      </w:tabs>
    </w:pPr>
    <w:r w:rsidRPr="002C03A9">
      <w:rPr>
        <w:b/>
        <w:sz w:val="18"/>
      </w:rPr>
      <w:fldChar w:fldCharType="begin"/>
    </w:r>
    <w:r w:rsidRPr="002C03A9">
      <w:rPr>
        <w:b/>
        <w:sz w:val="18"/>
      </w:rPr>
      <w:instrText xml:space="preserve"> PAGE  \* MERGEFORMAT </w:instrText>
    </w:r>
    <w:r w:rsidRPr="002C03A9">
      <w:rPr>
        <w:b/>
        <w:sz w:val="18"/>
      </w:rPr>
      <w:fldChar w:fldCharType="separate"/>
    </w:r>
    <w:r w:rsidRPr="002C03A9">
      <w:rPr>
        <w:b/>
        <w:noProof/>
        <w:sz w:val="18"/>
      </w:rPr>
      <w:t>2</w:t>
    </w:r>
    <w:r w:rsidRPr="002C03A9">
      <w:rPr>
        <w:b/>
        <w:sz w:val="18"/>
      </w:rPr>
      <w:fldChar w:fldCharType="end"/>
    </w:r>
    <w:r>
      <w:rPr>
        <w:b/>
        <w:sz w:val="18"/>
      </w:rPr>
      <w:tab/>
    </w:r>
    <w:r>
      <w:t>GE.24-15394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3EA2C" w14:textId="5C4DA3B3" w:rsidR="002C03A9" w:rsidRPr="002C03A9" w:rsidRDefault="002C03A9" w:rsidP="002C03A9">
    <w:pPr>
      <w:pStyle w:val="Footer"/>
      <w:tabs>
        <w:tab w:val="right" w:pos="9638"/>
      </w:tabs>
      <w:rPr>
        <w:b/>
        <w:sz w:val="18"/>
      </w:rPr>
    </w:pPr>
    <w:r>
      <w:t>GE.24-15394</w:t>
    </w:r>
    <w:r>
      <w:tab/>
    </w:r>
    <w:r w:rsidRPr="002C03A9">
      <w:rPr>
        <w:b/>
        <w:sz w:val="18"/>
      </w:rPr>
      <w:fldChar w:fldCharType="begin"/>
    </w:r>
    <w:r w:rsidRPr="002C03A9">
      <w:rPr>
        <w:b/>
        <w:sz w:val="18"/>
      </w:rPr>
      <w:instrText xml:space="preserve"> PAGE  \* MERGEFORMAT </w:instrText>
    </w:r>
    <w:r w:rsidRPr="002C03A9">
      <w:rPr>
        <w:b/>
        <w:sz w:val="18"/>
      </w:rPr>
      <w:fldChar w:fldCharType="separate"/>
    </w:r>
    <w:r w:rsidRPr="002C03A9">
      <w:rPr>
        <w:b/>
        <w:noProof/>
        <w:sz w:val="18"/>
      </w:rPr>
      <w:t>3</w:t>
    </w:r>
    <w:r w:rsidRPr="002C03A9">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3845F" w14:textId="4EB89D94" w:rsidR="007F20FA" w:rsidRPr="002C03A9" w:rsidRDefault="002C03A9" w:rsidP="002C03A9">
    <w:pPr>
      <w:pStyle w:val="Footer"/>
      <w:spacing w:before="120"/>
      <w:rPr>
        <w:sz w:val="20"/>
      </w:rPr>
    </w:pPr>
    <w:r>
      <w:rPr>
        <w:sz w:val="20"/>
      </w:rPr>
      <w:t>GE.</w:t>
    </w:r>
    <w:r w:rsidR="007F20FA">
      <w:rPr>
        <w:noProof/>
        <w:lang w:eastAsia="fr-CH"/>
      </w:rPr>
      <w:drawing>
        <wp:anchor distT="0" distB="0" distL="114300" distR="114300" simplePos="0" relativeHeight="251659264" behindDoc="0" locked="0" layoutInCell="1" allowOverlap="0" wp14:anchorId="49DB52BA" wp14:editId="258EE9DE">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24-15394  (F)</w:t>
    </w:r>
    <w:r>
      <w:rPr>
        <w:noProof/>
        <w:sz w:val="20"/>
      </w:rPr>
      <w:drawing>
        <wp:anchor distT="0" distB="0" distL="114300" distR="114300" simplePos="0" relativeHeight="251660288" behindDoc="0" locked="0" layoutInCell="1" allowOverlap="1" wp14:anchorId="0B161821" wp14:editId="24087209">
          <wp:simplePos x="0" y="0"/>
          <wp:positionH relativeFrom="margin">
            <wp:posOffset>5489575</wp:posOffset>
          </wp:positionH>
          <wp:positionV relativeFrom="margin">
            <wp:posOffset>8891905</wp:posOffset>
          </wp:positionV>
          <wp:extent cx="628650" cy="628650"/>
          <wp:effectExtent l="0" t="0" r="0" b="0"/>
          <wp:wrapNone/>
          <wp:docPr id="12513756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110924    110924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2088E" w14:textId="77777777" w:rsidR="006A2FE9" w:rsidRPr="00AC3823" w:rsidRDefault="006A2FE9" w:rsidP="00AC3823">
      <w:pPr>
        <w:pStyle w:val="Footer"/>
        <w:tabs>
          <w:tab w:val="right" w:pos="2155"/>
        </w:tabs>
        <w:spacing w:after="80" w:line="240" w:lineRule="atLeast"/>
        <w:ind w:left="680"/>
        <w:rPr>
          <w:u w:val="single"/>
        </w:rPr>
      </w:pPr>
      <w:r>
        <w:rPr>
          <w:u w:val="single"/>
        </w:rPr>
        <w:tab/>
      </w:r>
    </w:p>
  </w:footnote>
  <w:footnote w:type="continuationSeparator" w:id="0">
    <w:p w14:paraId="75742F0E" w14:textId="77777777" w:rsidR="006A2FE9" w:rsidRPr="00AC3823" w:rsidRDefault="006A2FE9" w:rsidP="00AC3823">
      <w:pPr>
        <w:pStyle w:val="Footer"/>
        <w:tabs>
          <w:tab w:val="right" w:pos="2155"/>
        </w:tabs>
        <w:spacing w:after="80" w:line="240" w:lineRule="atLeast"/>
        <w:ind w:left="680"/>
        <w:rPr>
          <w:u w:val="single"/>
        </w:rPr>
      </w:pPr>
      <w:r>
        <w:rPr>
          <w:u w:val="single"/>
        </w:rPr>
        <w:tab/>
      </w:r>
    </w:p>
  </w:footnote>
  <w:footnote w:type="continuationNotice" w:id="1">
    <w:p w14:paraId="3C8C4C2F" w14:textId="77777777" w:rsidR="006A2FE9" w:rsidRPr="00AC3823" w:rsidRDefault="006A2FE9">
      <w:pPr>
        <w:spacing w:line="240" w:lineRule="auto"/>
        <w:rPr>
          <w:sz w:val="2"/>
          <w:szCs w:val="2"/>
        </w:rPr>
      </w:pPr>
    </w:p>
  </w:footnote>
  <w:footnote w:id="2">
    <w:p w14:paraId="33277712" w14:textId="77777777" w:rsidR="002C03A9" w:rsidRPr="00984852" w:rsidRDefault="002C03A9" w:rsidP="002C03A9">
      <w:pPr>
        <w:pStyle w:val="FootnoteText"/>
      </w:pPr>
      <w:r>
        <w:tab/>
      </w:r>
      <w:r w:rsidRPr="003F01CB">
        <w:rPr>
          <w:sz w:val="20"/>
        </w:rPr>
        <w:t>*</w:t>
      </w:r>
      <w:r>
        <w:tab/>
        <w:t>Conformément au programme de travail du Comité des transports intérieurs pour 2024 tel qu’il figure dans le projet de budget-programme pour 2024 (A/78/6 (Sect. 20), tableau 20.5), le Forum mondial a pour mission d’élaborer, d’harmoniser et de mettre à jour les Règlements ONU en vue d’améliorer les caractéristiques fonctionnelles des véhicules. Le présent document est soumis en vertu de ce mandat.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A49C1" w14:textId="674096B3" w:rsidR="002C03A9" w:rsidRPr="002C03A9" w:rsidRDefault="002C03A9">
    <w:pPr>
      <w:pStyle w:val="Header"/>
    </w:pPr>
    <w:fldSimple w:instr=" TITLE  \* MERGEFORMAT ">
      <w:r w:rsidR="00E65C8B">
        <w:t>ECE/TRANS/WP.29/2024/92</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5E6FF" w14:textId="0914727D" w:rsidR="002C03A9" w:rsidRPr="002C03A9" w:rsidRDefault="002C03A9" w:rsidP="002C03A9">
    <w:pPr>
      <w:pStyle w:val="Header"/>
      <w:jc w:val="right"/>
    </w:pPr>
    <w:fldSimple w:instr=" TITLE  \* MERGEFORMAT ">
      <w:r w:rsidR="00E65C8B">
        <w:t>ECE/TRANS/WP.29/2024/92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27C633E0"/>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956716814">
    <w:abstractNumId w:val="12"/>
  </w:num>
  <w:num w:numId="2" w16cid:durableId="1714765659">
    <w:abstractNumId w:val="11"/>
  </w:num>
  <w:num w:numId="3" w16cid:durableId="1533760671">
    <w:abstractNumId w:val="10"/>
  </w:num>
  <w:num w:numId="4" w16cid:durableId="2058313733">
    <w:abstractNumId w:val="8"/>
  </w:num>
  <w:num w:numId="5" w16cid:durableId="1518302162">
    <w:abstractNumId w:val="3"/>
  </w:num>
  <w:num w:numId="6" w16cid:durableId="1231036781">
    <w:abstractNumId w:val="2"/>
  </w:num>
  <w:num w:numId="7" w16cid:durableId="1980986741">
    <w:abstractNumId w:val="1"/>
  </w:num>
  <w:num w:numId="8" w16cid:durableId="380174430">
    <w:abstractNumId w:val="0"/>
  </w:num>
  <w:num w:numId="9" w16cid:durableId="769546365">
    <w:abstractNumId w:val="9"/>
  </w:num>
  <w:num w:numId="10" w16cid:durableId="1332564825">
    <w:abstractNumId w:val="7"/>
  </w:num>
  <w:num w:numId="11" w16cid:durableId="51851542">
    <w:abstractNumId w:val="6"/>
  </w:num>
  <w:num w:numId="12" w16cid:durableId="1979920322">
    <w:abstractNumId w:val="5"/>
  </w:num>
  <w:num w:numId="13" w16cid:durableId="892695419">
    <w:abstractNumId w:val="4"/>
  </w:num>
  <w:num w:numId="14" w16cid:durableId="2041584480">
    <w:abstractNumId w:val="12"/>
  </w:num>
  <w:num w:numId="15" w16cid:durableId="69542872">
    <w:abstractNumId w:val="11"/>
  </w:num>
  <w:num w:numId="16" w16cid:durableId="1390105543">
    <w:abstractNumId w:val="10"/>
  </w:num>
  <w:num w:numId="17" w16cid:durableId="14112727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E9C"/>
    <w:rsid w:val="000100BA"/>
    <w:rsid w:val="00017F94"/>
    <w:rsid w:val="00023842"/>
    <w:rsid w:val="000334F9"/>
    <w:rsid w:val="00045FEB"/>
    <w:rsid w:val="00062BDA"/>
    <w:rsid w:val="00073CBE"/>
    <w:rsid w:val="0007796D"/>
    <w:rsid w:val="0008532D"/>
    <w:rsid w:val="00086805"/>
    <w:rsid w:val="00092FD6"/>
    <w:rsid w:val="00093D54"/>
    <w:rsid w:val="000B7790"/>
    <w:rsid w:val="000C6FBE"/>
    <w:rsid w:val="0011010A"/>
    <w:rsid w:val="00111F2F"/>
    <w:rsid w:val="00132C95"/>
    <w:rsid w:val="00137B9B"/>
    <w:rsid w:val="0014365E"/>
    <w:rsid w:val="00143C66"/>
    <w:rsid w:val="00176178"/>
    <w:rsid w:val="001772E5"/>
    <w:rsid w:val="001B1B8E"/>
    <w:rsid w:val="001C4D7A"/>
    <w:rsid w:val="001C68E9"/>
    <w:rsid w:val="001F525A"/>
    <w:rsid w:val="00201148"/>
    <w:rsid w:val="00216B71"/>
    <w:rsid w:val="00223272"/>
    <w:rsid w:val="00244C8C"/>
    <w:rsid w:val="0024779E"/>
    <w:rsid w:val="00257168"/>
    <w:rsid w:val="002672D9"/>
    <w:rsid w:val="002744B8"/>
    <w:rsid w:val="002832AC"/>
    <w:rsid w:val="002869CC"/>
    <w:rsid w:val="002C03A9"/>
    <w:rsid w:val="002C345F"/>
    <w:rsid w:val="002C7955"/>
    <w:rsid w:val="002D7C93"/>
    <w:rsid w:val="002E1876"/>
    <w:rsid w:val="002E27F4"/>
    <w:rsid w:val="00305801"/>
    <w:rsid w:val="00337833"/>
    <w:rsid w:val="003916DE"/>
    <w:rsid w:val="00421996"/>
    <w:rsid w:val="00441C3B"/>
    <w:rsid w:val="00446FE5"/>
    <w:rsid w:val="00452396"/>
    <w:rsid w:val="00457E62"/>
    <w:rsid w:val="00477EB2"/>
    <w:rsid w:val="004837D8"/>
    <w:rsid w:val="00484EE7"/>
    <w:rsid w:val="004966AE"/>
    <w:rsid w:val="00497DDC"/>
    <w:rsid w:val="004B1111"/>
    <w:rsid w:val="004C0F40"/>
    <w:rsid w:val="004E2EED"/>
    <w:rsid w:val="004E468C"/>
    <w:rsid w:val="00510259"/>
    <w:rsid w:val="00536314"/>
    <w:rsid w:val="00547B6E"/>
    <w:rsid w:val="005505B7"/>
    <w:rsid w:val="00553087"/>
    <w:rsid w:val="00573BE5"/>
    <w:rsid w:val="00585FC0"/>
    <w:rsid w:val="00586ED3"/>
    <w:rsid w:val="00590391"/>
    <w:rsid w:val="00596AA9"/>
    <w:rsid w:val="005A102B"/>
    <w:rsid w:val="005B2592"/>
    <w:rsid w:val="00602E9C"/>
    <w:rsid w:val="00610100"/>
    <w:rsid w:val="00650BE2"/>
    <w:rsid w:val="006A2FE9"/>
    <w:rsid w:val="006D5FFB"/>
    <w:rsid w:val="006E59D0"/>
    <w:rsid w:val="0071601D"/>
    <w:rsid w:val="007430A0"/>
    <w:rsid w:val="00780732"/>
    <w:rsid w:val="00796888"/>
    <w:rsid w:val="007A62E6"/>
    <w:rsid w:val="007F20FA"/>
    <w:rsid w:val="0080684C"/>
    <w:rsid w:val="00871553"/>
    <w:rsid w:val="00871C75"/>
    <w:rsid w:val="008776DC"/>
    <w:rsid w:val="00883E6A"/>
    <w:rsid w:val="008A0302"/>
    <w:rsid w:val="008C6E60"/>
    <w:rsid w:val="008C7786"/>
    <w:rsid w:val="008D5EF9"/>
    <w:rsid w:val="009350D2"/>
    <w:rsid w:val="00941AA7"/>
    <w:rsid w:val="009446C0"/>
    <w:rsid w:val="00957AAF"/>
    <w:rsid w:val="009705C8"/>
    <w:rsid w:val="00971BC0"/>
    <w:rsid w:val="00994424"/>
    <w:rsid w:val="009C1CF4"/>
    <w:rsid w:val="009F6B74"/>
    <w:rsid w:val="00A1554C"/>
    <w:rsid w:val="00A3029F"/>
    <w:rsid w:val="00A30353"/>
    <w:rsid w:val="00AC3823"/>
    <w:rsid w:val="00AE260E"/>
    <w:rsid w:val="00AE323C"/>
    <w:rsid w:val="00AF0023"/>
    <w:rsid w:val="00AF0CB5"/>
    <w:rsid w:val="00AF103E"/>
    <w:rsid w:val="00B00181"/>
    <w:rsid w:val="00B00B0D"/>
    <w:rsid w:val="00B1344D"/>
    <w:rsid w:val="00B30A3A"/>
    <w:rsid w:val="00B45F2E"/>
    <w:rsid w:val="00B54250"/>
    <w:rsid w:val="00B60A79"/>
    <w:rsid w:val="00B765F7"/>
    <w:rsid w:val="00B77993"/>
    <w:rsid w:val="00BA0CA9"/>
    <w:rsid w:val="00C02897"/>
    <w:rsid w:val="00C630D3"/>
    <w:rsid w:val="00C97039"/>
    <w:rsid w:val="00CC69F0"/>
    <w:rsid w:val="00D04870"/>
    <w:rsid w:val="00D3439C"/>
    <w:rsid w:val="00D45AA1"/>
    <w:rsid w:val="00D57D1D"/>
    <w:rsid w:val="00D7622E"/>
    <w:rsid w:val="00D96808"/>
    <w:rsid w:val="00DB1831"/>
    <w:rsid w:val="00DD3BFD"/>
    <w:rsid w:val="00DF6678"/>
    <w:rsid w:val="00E0299A"/>
    <w:rsid w:val="00E05E0E"/>
    <w:rsid w:val="00E51A22"/>
    <w:rsid w:val="00E63656"/>
    <w:rsid w:val="00E65C8B"/>
    <w:rsid w:val="00E85C74"/>
    <w:rsid w:val="00E946FF"/>
    <w:rsid w:val="00EA6547"/>
    <w:rsid w:val="00EC7D78"/>
    <w:rsid w:val="00ED7237"/>
    <w:rsid w:val="00EE0DB7"/>
    <w:rsid w:val="00EE2C08"/>
    <w:rsid w:val="00EF2E22"/>
    <w:rsid w:val="00F35BAF"/>
    <w:rsid w:val="00F546FD"/>
    <w:rsid w:val="00F660DF"/>
    <w:rsid w:val="00F94664"/>
    <w:rsid w:val="00F9573C"/>
    <w:rsid w:val="00F95C08"/>
    <w:rsid w:val="00FE34AE"/>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12248"/>
  <w15:docId w15:val="{B44DC261-303C-43DA-8127-A04F04E70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E0299A"/>
    <w:pPr>
      <w:keepNext/>
      <w:keepLines/>
      <w:spacing w:after="0" w:line="240" w:lineRule="auto"/>
      <w:ind w:right="0"/>
      <w:jc w:val="left"/>
      <w:outlineLvl w:val="0"/>
    </w:pPr>
  </w:style>
  <w:style w:type="paragraph" w:styleId="Heading2">
    <w:name w:val="heading 2"/>
    <w:basedOn w:val="Normal"/>
    <w:next w:val="Normal"/>
    <w:link w:val="Heading2Char"/>
    <w:semiHidden/>
    <w:qFormat/>
    <w:rsid w:val="00023842"/>
    <w:pPr>
      <w:outlineLvl w:val="1"/>
    </w:pPr>
  </w:style>
  <w:style w:type="paragraph" w:styleId="Heading3">
    <w:name w:val="heading 3"/>
    <w:basedOn w:val="Normal"/>
    <w:next w:val="Normal"/>
    <w:link w:val="Heading3Char"/>
    <w:semiHidden/>
    <w:qFormat/>
    <w:rsid w:val="00023842"/>
    <w:pPr>
      <w:outlineLvl w:val="2"/>
    </w:pPr>
  </w:style>
  <w:style w:type="paragraph" w:styleId="Heading4">
    <w:name w:val="heading 4"/>
    <w:basedOn w:val="Normal"/>
    <w:next w:val="Normal"/>
    <w:link w:val="Heading4Char"/>
    <w:semiHidden/>
    <w:qFormat/>
    <w:rsid w:val="00023842"/>
    <w:pPr>
      <w:outlineLvl w:val="3"/>
    </w:pPr>
  </w:style>
  <w:style w:type="paragraph" w:styleId="Heading5">
    <w:name w:val="heading 5"/>
    <w:basedOn w:val="Normal"/>
    <w:next w:val="Normal"/>
    <w:link w:val="Heading5Char"/>
    <w:semiHidden/>
    <w:qFormat/>
    <w:rsid w:val="00023842"/>
    <w:pPr>
      <w:outlineLvl w:val="4"/>
    </w:pPr>
  </w:style>
  <w:style w:type="paragraph" w:styleId="Heading6">
    <w:name w:val="heading 6"/>
    <w:basedOn w:val="Normal"/>
    <w:next w:val="Normal"/>
    <w:link w:val="Heading6Char"/>
    <w:semiHidden/>
    <w:qFormat/>
    <w:rsid w:val="00023842"/>
    <w:pPr>
      <w:outlineLvl w:val="5"/>
    </w:pPr>
  </w:style>
  <w:style w:type="paragraph" w:styleId="Heading7">
    <w:name w:val="heading 7"/>
    <w:basedOn w:val="Normal"/>
    <w:next w:val="Normal"/>
    <w:link w:val="Heading7Char"/>
    <w:semiHidden/>
    <w:qFormat/>
    <w:rsid w:val="00023842"/>
    <w:pPr>
      <w:outlineLvl w:val="6"/>
    </w:pPr>
  </w:style>
  <w:style w:type="paragraph" w:styleId="Heading8">
    <w:name w:val="heading 8"/>
    <w:basedOn w:val="Normal"/>
    <w:next w:val="Normal"/>
    <w:link w:val="Heading8Char"/>
    <w:semiHidden/>
    <w:qFormat/>
    <w:rsid w:val="00023842"/>
    <w:pPr>
      <w:outlineLvl w:val="7"/>
    </w:pPr>
  </w:style>
  <w:style w:type="paragraph" w:styleId="Heading9">
    <w:name w:val="heading 9"/>
    <w:basedOn w:val="Normal"/>
    <w:next w:val="Normal"/>
    <w:link w:val="Heading9Char"/>
    <w:semiHidden/>
    <w:qFormat/>
    <w:rsid w:val="000238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next w:val="Normal"/>
    <w:link w:val="HeaderChar"/>
    <w:qFormat/>
    <w:rsid w:val="00E0299A"/>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E0299A"/>
    <w:rPr>
      <w:rFonts w:ascii="Times New Roman" w:eastAsiaTheme="minorHAnsi" w:hAnsi="Times New Roman" w:cs="Times New Roman"/>
      <w:b/>
      <w:sz w:val="18"/>
      <w:szCs w:val="20"/>
      <w:lang w:eastAsia="en-US"/>
    </w:rPr>
  </w:style>
  <w:style w:type="paragraph" w:styleId="Footer">
    <w:name w:val="footer"/>
    <w:aliases w:val="3_G"/>
    <w:basedOn w:val="Normal"/>
    <w:next w:val="Normal"/>
    <w:link w:val="FooterChar"/>
    <w:qFormat/>
    <w:rsid w:val="00E0299A"/>
    <w:pPr>
      <w:spacing w:line="240" w:lineRule="auto"/>
    </w:pPr>
    <w:rPr>
      <w:sz w:val="16"/>
    </w:rPr>
  </w:style>
  <w:style w:type="character" w:customStyle="1" w:styleId="FooterChar">
    <w:name w:val="Footer Char"/>
    <w:aliases w:val="3_G Char"/>
    <w:basedOn w:val="DefaultParagraphFont"/>
    <w:link w:val="Footer"/>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uiPriority w:val="99"/>
    <w:qFormat/>
    <w:rsid w:val="002672D9"/>
    <w:pPr>
      <w:tabs>
        <w:tab w:val="left" w:pos="1701"/>
        <w:tab w:val="left" w:pos="2268"/>
        <w:tab w:val="left" w:pos="2835"/>
      </w:tabs>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2672D9"/>
    <w:pPr>
      <w:numPr>
        <w:numId w:val="17"/>
      </w:numPr>
      <w:tabs>
        <w:tab w:val="left" w:pos="1701"/>
        <w:tab w:val="left" w:pos="2268"/>
        <w:tab w:val="left" w:pos="2835"/>
      </w:tabs>
      <w:spacing w:after="120"/>
      <w:ind w:right="1134"/>
      <w:jc w:val="both"/>
    </w:pPr>
  </w:style>
  <w:style w:type="character" w:styleId="FootnoteReference">
    <w:name w:val="footnote reference"/>
    <w:aliases w:val="4_G"/>
    <w:basedOn w:val="DefaultParagraphFont"/>
    <w:qFormat/>
    <w:rsid w:val="00E0299A"/>
    <w:rPr>
      <w:rFonts w:ascii="Times New Roman" w:hAnsi="Times New Roman"/>
      <w:sz w:val="18"/>
      <w:vertAlign w:val="superscript"/>
      <w:lang w:val="fr-CH"/>
    </w:rPr>
  </w:style>
  <w:style w:type="character" w:styleId="EndnoteReference">
    <w:name w:val="endnote reference"/>
    <w:aliases w:val="1_G"/>
    <w:basedOn w:val="FootnoteReference"/>
    <w:qFormat/>
    <w:rsid w:val="00E0299A"/>
    <w:rPr>
      <w:rFonts w:ascii="Times New Roman" w:hAnsi="Times New Roman"/>
      <w:sz w:val="18"/>
      <w:vertAlign w:val="superscript"/>
      <w:lang w:val="fr-CH"/>
    </w:rPr>
  </w:style>
  <w:style w:type="table" w:styleId="TableGrid">
    <w:name w:val="Table Grid"/>
    <w:basedOn w:val="Table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nhideWhenUsed/>
    <w:rsid w:val="00E0299A"/>
    <w:rPr>
      <w:color w:val="0000FF"/>
      <w:u w:val="none"/>
    </w:rPr>
  </w:style>
  <w:style w:type="character" w:styleId="FollowedHyperlink">
    <w:name w:val="FollowedHyperlink"/>
    <w:basedOn w:val="DefaultParagraphFont"/>
    <w:unhideWhenUsed/>
    <w:rsid w:val="00E0299A"/>
    <w:rPr>
      <w:color w:val="0000FF"/>
      <w:u w:val="none"/>
    </w:rPr>
  </w:style>
  <w:style w:type="paragraph" w:styleId="FootnoteText">
    <w:name w:val="footnote text"/>
    <w:aliases w:val="5_G"/>
    <w:basedOn w:val="Normal"/>
    <w:link w:val="FootnoteTextChar"/>
    <w:qFormat/>
    <w:rsid w:val="00E0299A"/>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E0299A"/>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E0299A"/>
  </w:style>
  <w:style w:type="character" w:customStyle="1" w:styleId="EndnoteTextChar">
    <w:name w:val="Endnote Text Char"/>
    <w:aliases w:val="2_G Char"/>
    <w:basedOn w:val="DefaultParagraphFont"/>
    <w:link w:val="EndnoteText"/>
    <w:rsid w:val="00E0299A"/>
    <w:rPr>
      <w:rFonts w:ascii="Times New Roman" w:eastAsiaTheme="minorHAnsi" w:hAnsi="Times New Roman" w:cs="Times New Roman"/>
      <w:sz w:val="18"/>
      <w:szCs w:val="20"/>
      <w:lang w:eastAsia="en-US"/>
    </w:rPr>
  </w:style>
  <w:style w:type="character" w:styleId="PageNumber">
    <w:name w:val="page number"/>
    <w:aliases w:val="7_G"/>
    <w:basedOn w:val="DefaultParagraphFont"/>
    <w:qFormat/>
    <w:rsid w:val="00E0299A"/>
    <w:rPr>
      <w:rFonts w:ascii="Times New Roman" w:hAnsi="Times New Roman"/>
      <w:b/>
      <w:sz w:val="18"/>
      <w:lang w:val="fr-CH"/>
    </w:rPr>
  </w:style>
  <w:style w:type="character" w:customStyle="1" w:styleId="Heading1Char">
    <w:name w:val="Heading 1 Char"/>
    <w:aliases w:val="Table_G Char"/>
    <w:basedOn w:val="DefaultParagraphFont"/>
    <w:link w:val="Heading1"/>
    <w:rsid w:val="00E0299A"/>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semiHidden/>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semiHidden/>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semiHidden/>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semiHidden/>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semiHidden/>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semiHidden/>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semiHidden/>
    <w:rsid w:val="00023842"/>
    <w:rPr>
      <w:rFonts w:ascii="Times New Roman" w:eastAsia="Times New Roman" w:hAnsi="Times New Roman" w:cs="Times New Roman"/>
      <w:sz w:val="20"/>
      <w:szCs w:val="20"/>
      <w:lang w:eastAsia="en-US"/>
    </w:rPr>
  </w:style>
  <w:style w:type="paragraph" w:styleId="BalloonText">
    <w:name w:val="Balloon Text"/>
    <w:basedOn w:val="Normal"/>
    <w:link w:val="BalloonTextChar"/>
    <w:uiPriority w:val="99"/>
    <w:semiHidden/>
    <w:unhideWhenUsed/>
    <w:rsid w:val="00F35BA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BAF"/>
    <w:rPr>
      <w:rFonts w:ascii="Tahoma" w:hAnsi="Tahoma" w:cs="Tahoma"/>
      <w:sz w:val="16"/>
      <w:szCs w:val="16"/>
      <w:lang w:eastAsia="en-US"/>
    </w:rPr>
  </w:style>
  <w:style w:type="character" w:customStyle="1" w:styleId="SingleTxtGChar">
    <w:name w:val="_ Single Txt_G Char"/>
    <w:link w:val="SingleTxtG"/>
    <w:uiPriority w:val="99"/>
    <w:qFormat/>
    <w:locked/>
    <w:rsid w:val="000100BA"/>
    <w:rPr>
      <w:rFonts w:ascii="Times New Roman" w:eastAsiaTheme="minorHAnsi"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62375D-D9CA-4C11-8C19-98E9D92C6A36}"/>
</file>

<file path=customXml/itemProps2.xml><?xml version="1.0" encoding="utf-8"?>
<ds:datastoreItem xmlns:ds="http://schemas.openxmlformats.org/officeDocument/2006/customXml" ds:itemID="{529AA8F3-BCD3-4936-8B03-FDE6A95FE04B}"/>
</file>

<file path=docProps/app.xml><?xml version="1.0" encoding="utf-8"?>
<Properties xmlns="http://schemas.openxmlformats.org/officeDocument/2006/extended-properties" xmlns:vt="http://schemas.openxmlformats.org/officeDocument/2006/docPropsVTypes">
  <Template>ECE_TRANS.dotm</Template>
  <TotalTime>46</TotalTime>
  <Pages>10</Pages>
  <Words>2656</Words>
  <Characters>18598</Characters>
  <Application>Microsoft Office Word</Application>
  <DocSecurity>0</DocSecurity>
  <Lines>1549</Lines>
  <Paragraphs>850</Paragraphs>
  <ScaleCrop>false</ScaleCrop>
  <HeadingPairs>
    <vt:vector size="2" baseType="variant">
      <vt:variant>
        <vt:lpstr>Titre</vt:lpstr>
      </vt:variant>
      <vt:variant>
        <vt:i4>1</vt:i4>
      </vt:variant>
    </vt:vector>
  </HeadingPairs>
  <TitlesOfParts>
    <vt:vector size="1" baseType="lpstr">
      <vt:lpstr/>
    </vt:vector>
  </TitlesOfParts>
  <Company>DCM</Company>
  <LinksUpToDate>false</LinksUpToDate>
  <CharactersWithSpaces>20404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ECE/TRANS/WP.29/2024/92</dc:title>
  <dc:subject/>
  <dc:creator>Luisa PENA-MONTERO</dc:creator>
  <cp:keywords/>
  <cp:lastModifiedBy>Luisa PENA-MONTERO</cp:lastModifiedBy>
  <cp:revision>77</cp:revision>
  <cp:lastPrinted>2024-09-11T10:28:00Z</cp:lastPrinted>
  <dcterms:created xsi:type="dcterms:W3CDTF">2024-09-11T09:36:00Z</dcterms:created>
  <dcterms:modified xsi:type="dcterms:W3CDTF">2024-09-11T10:28:00Z</dcterms:modified>
</cp:coreProperties>
</file>