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9BCA5BA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D297858" w14:textId="77777777" w:rsidR="002D5AAC" w:rsidRDefault="002D5AAC" w:rsidP="00F609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5AFA771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5B7DD96" w14:textId="6E8FC67C" w:rsidR="002D5AAC" w:rsidRDefault="00F6097B" w:rsidP="00F6097B">
            <w:pPr>
              <w:jc w:val="right"/>
            </w:pPr>
            <w:r w:rsidRPr="00F6097B">
              <w:rPr>
                <w:sz w:val="40"/>
              </w:rPr>
              <w:t>ECE</w:t>
            </w:r>
            <w:r>
              <w:t>/TRANS/WP.29/2024/91</w:t>
            </w:r>
          </w:p>
        </w:tc>
      </w:tr>
      <w:tr w:rsidR="002D5AAC" w:rsidRPr="00F6097B" w14:paraId="2A1C2D6C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2E8911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79861A8" wp14:editId="5BE7487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54D295F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4B4E64B" w14:textId="77777777" w:rsidR="002D5AAC" w:rsidRDefault="00F6097B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0C90663" w14:textId="0DCC21E3" w:rsidR="00F6097B" w:rsidRDefault="00F6097B" w:rsidP="00F6097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28 August 2024</w:t>
            </w:r>
          </w:p>
          <w:p w14:paraId="2E9FC747" w14:textId="77777777" w:rsidR="00F6097B" w:rsidRDefault="00F6097B" w:rsidP="00F6097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C38CCF7" w14:textId="755E1147" w:rsidR="00F6097B" w:rsidRPr="008D53B6" w:rsidRDefault="00F6097B" w:rsidP="00F6097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16074E4C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4DE4F93" w14:textId="77777777" w:rsidR="00F6097B" w:rsidRPr="00310BE1" w:rsidRDefault="00F6097B" w:rsidP="00F6097B">
      <w:pPr>
        <w:spacing w:before="120"/>
        <w:rPr>
          <w:sz w:val="28"/>
          <w:szCs w:val="28"/>
        </w:rPr>
      </w:pPr>
      <w:r w:rsidRPr="00310BE1">
        <w:rPr>
          <w:sz w:val="28"/>
          <w:szCs w:val="28"/>
        </w:rPr>
        <w:t>Комитет по внутреннему транспорту</w:t>
      </w:r>
    </w:p>
    <w:p w14:paraId="4968704A" w14:textId="7C5A4575" w:rsidR="00F6097B" w:rsidRPr="00F6097B" w:rsidRDefault="00F6097B" w:rsidP="00F6097B">
      <w:pPr>
        <w:spacing w:before="120"/>
        <w:rPr>
          <w:b/>
          <w:bCs/>
          <w:sz w:val="24"/>
          <w:szCs w:val="24"/>
        </w:rPr>
      </w:pPr>
      <w:r w:rsidRPr="00F6097B">
        <w:rPr>
          <w:b/>
          <w:bCs/>
          <w:sz w:val="24"/>
          <w:szCs w:val="24"/>
        </w:rPr>
        <w:t xml:space="preserve">Всемирный форум для согласования </w:t>
      </w:r>
      <w:r w:rsidRPr="00F6097B">
        <w:rPr>
          <w:b/>
          <w:bCs/>
          <w:sz w:val="24"/>
          <w:szCs w:val="24"/>
        </w:rPr>
        <w:br/>
      </w:r>
      <w:r w:rsidRPr="00F6097B">
        <w:rPr>
          <w:b/>
          <w:bCs/>
          <w:sz w:val="24"/>
          <w:szCs w:val="24"/>
        </w:rPr>
        <w:t>правил в области транспортных средств</w:t>
      </w:r>
    </w:p>
    <w:p w14:paraId="46A8981B" w14:textId="7B409F4E" w:rsidR="00F6097B" w:rsidRPr="008A11C0" w:rsidRDefault="00F6097B" w:rsidP="00F6097B">
      <w:pPr>
        <w:spacing w:before="120"/>
        <w:rPr>
          <w:b/>
        </w:rPr>
      </w:pPr>
      <w:r>
        <w:rPr>
          <w:b/>
          <w:bCs/>
        </w:rPr>
        <w:t>Сто девяносто четвертая</w:t>
      </w:r>
      <w:r>
        <w:rPr>
          <w:b/>
          <w:bCs/>
        </w:rPr>
        <w:t xml:space="preserve"> сессия</w:t>
      </w:r>
    </w:p>
    <w:p w14:paraId="4CE019C0" w14:textId="792C7D5A" w:rsidR="00F6097B" w:rsidRPr="008A11C0" w:rsidRDefault="00F6097B" w:rsidP="00F6097B">
      <w:pPr>
        <w:tabs>
          <w:tab w:val="left" w:pos="5560"/>
        </w:tabs>
      </w:pPr>
      <w:r>
        <w:t>Женева, 12–15 ноября 2024 года</w:t>
      </w:r>
    </w:p>
    <w:p w14:paraId="4C48C1B3" w14:textId="77777777" w:rsidR="00F6097B" w:rsidRPr="008A11C0" w:rsidRDefault="00F6097B" w:rsidP="00F6097B">
      <w:r>
        <w:t>Пункт 4.6.2 предварительной повестки дня</w:t>
      </w:r>
    </w:p>
    <w:p w14:paraId="4E4E8E08" w14:textId="6F8867FE" w:rsidR="00F6097B" w:rsidRPr="008A11C0" w:rsidRDefault="00F6097B" w:rsidP="00F6097B">
      <w:pPr>
        <w:rPr>
          <w:b/>
          <w:bCs/>
        </w:rPr>
      </w:pPr>
      <w:r>
        <w:rPr>
          <w:b/>
          <w:bCs/>
        </w:rPr>
        <w:t>Соглашение 1958 года:</w:t>
      </w:r>
      <w:r>
        <w:rPr>
          <w:b/>
          <w:bCs/>
        </w:rPr>
        <w:br/>
      </w:r>
      <w:r>
        <w:rPr>
          <w:b/>
          <w:bCs/>
        </w:rPr>
        <w:t>Рассмотрение проектов поправок к существующим</w:t>
      </w:r>
      <w:r>
        <w:rPr>
          <w:b/>
          <w:bCs/>
        </w:rPr>
        <w:br/>
      </w:r>
      <w:r>
        <w:rPr>
          <w:b/>
          <w:bCs/>
        </w:rPr>
        <w:t>правилам ООН, представленных GRE</w:t>
      </w:r>
    </w:p>
    <w:p w14:paraId="6BA5DC9B" w14:textId="58C9BB6D" w:rsidR="00F6097B" w:rsidRPr="008A11C0" w:rsidRDefault="00F6097B" w:rsidP="00F6097B">
      <w:pPr>
        <w:pStyle w:val="HChG"/>
      </w:pPr>
      <w:r>
        <w:tab/>
      </w:r>
      <w:r>
        <w:tab/>
      </w:r>
      <w:r>
        <w:t>Предложение по дополнению 1 к поправкам серии 03 к</w:t>
      </w:r>
      <w:r>
        <w:t> </w:t>
      </w:r>
      <w:r>
        <w:t xml:space="preserve">Правилам № 74 ООН (установка устройств освещения и световой сигнализации для мопедов) </w:t>
      </w:r>
    </w:p>
    <w:p w14:paraId="550D1E31" w14:textId="4E281D89" w:rsidR="00F6097B" w:rsidRPr="008A11C0" w:rsidRDefault="00F6097B" w:rsidP="00F6097B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вопросам освещения и световой сигнализации</w:t>
      </w:r>
      <w:r w:rsidRPr="00F6097B">
        <w:rPr>
          <w:b w:val="0"/>
          <w:sz w:val="20"/>
          <w:szCs w:val="16"/>
        </w:rPr>
        <w:t>*</w:t>
      </w:r>
    </w:p>
    <w:p w14:paraId="734C2F9D" w14:textId="310097AD" w:rsidR="00F6097B" w:rsidRPr="008A11C0" w:rsidRDefault="00F6097B" w:rsidP="00F6097B">
      <w:pPr>
        <w:pStyle w:val="SingleTxtG"/>
        <w:rPr>
          <w:sz w:val="24"/>
          <w:szCs w:val="24"/>
        </w:rPr>
      </w:pPr>
      <w:r>
        <w:footnoteReference w:customMarkFollows="1" w:id="1"/>
        <w:tab/>
        <w:t>Воспроизведенный ниже текст был принят Рабочей группой по вопросам освещения и световой сигнализации (GRE) на ее девяностой сессии (ECE/TRANS/WP.29/GRE/90, п. 20). В его основу положен документ ECE/TRANS/WP.29/GRE/2024/9 с поправками, содержащимися в неофициальном документе GRE-90-15-Rev.1.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 года.</w:t>
      </w:r>
    </w:p>
    <w:p w14:paraId="2AB4AA30" w14:textId="7EC7A368" w:rsidR="00F6097B" w:rsidRDefault="00F6097B">
      <w:pPr>
        <w:suppressAutoHyphens w:val="0"/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1AA50C96" w14:textId="77777777" w:rsidR="00F6097B" w:rsidRPr="008A11C0" w:rsidRDefault="00F6097B" w:rsidP="00F6097B">
      <w:pPr>
        <w:pStyle w:val="SingleTxtG"/>
        <w:ind w:left="2268" w:hanging="1134"/>
      </w:pPr>
      <w:r>
        <w:rPr>
          <w:i/>
          <w:iCs/>
        </w:rPr>
        <w:lastRenderedPageBreak/>
        <w:t>Пункт 6.8.3.3</w:t>
      </w:r>
      <w:r>
        <w:t xml:space="preserve"> изменить следующим образом:</w:t>
      </w:r>
    </w:p>
    <w:p w14:paraId="48E0967B" w14:textId="77777777" w:rsidR="00F6097B" w:rsidRPr="008A11C0" w:rsidRDefault="00F6097B" w:rsidP="00F6097B">
      <w:pPr>
        <w:pStyle w:val="SingleTxtG"/>
        <w:ind w:left="2268" w:hanging="1134"/>
        <w:rPr>
          <w:iCs/>
          <w:kern w:val="2"/>
        </w:rPr>
      </w:pPr>
      <w:r>
        <w:t>«6.8.3.3</w:t>
      </w:r>
      <w:r>
        <w:tab/>
        <w:t>по длине: расстояние между исходным центром задних указателей поворота и поперечной плоскостью, проходящей через заднюю габаритную точку транспортного средства, не должно превышать 300 мм. Это условие не применяют к транспортным средствам, максимальная расчетная скорость которых не превышает 25 км/ч».</w:t>
      </w:r>
    </w:p>
    <w:p w14:paraId="6AF9CB2A" w14:textId="77777777" w:rsidR="00F6097B" w:rsidRPr="008A11C0" w:rsidRDefault="00F6097B" w:rsidP="00F6097B">
      <w:pPr>
        <w:pStyle w:val="SingleTxtG"/>
        <w:ind w:left="2268" w:hanging="1134"/>
      </w:pPr>
      <w:r>
        <w:rPr>
          <w:i/>
          <w:iCs/>
        </w:rPr>
        <w:t>Пункт 6.8.5</w:t>
      </w:r>
      <w:r>
        <w:t xml:space="preserve"> изменить следующим образом:</w:t>
      </w:r>
    </w:p>
    <w:p w14:paraId="0BF40C56" w14:textId="77777777" w:rsidR="00F6097B" w:rsidRPr="008A11C0" w:rsidRDefault="00F6097B" w:rsidP="00F6097B">
      <w:pPr>
        <w:pStyle w:val="SingleTxtG"/>
        <w:ind w:left="2268" w:hanging="1134"/>
        <w:rPr>
          <w:iCs/>
          <w:kern w:val="2"/>
        </w:rPr>
      </w:pPr>
      <w:r>
        <w:t>«6.8.5</w:t>
      </w:r>
      <w:r>
        <w:tab/>
      </w:r>
      <w:r>
        <w:tab/>
        <w:t>Направление</w:t>
      </w:r>
    </w:p>
    <w:p w14:paraId="2C89FF4F" w14:textId="03137FD4" w:rsidR="00F6097B" w:rsidRPr="008A11C0" w:rsidRDefault="00F6097B" w:rsidP="00F6097B">
      <w:pPr>
        <w:pStyle w:val="SingleTxtG"/>
        <w:ind w:left="2268" w:hanging="1134"/>
        <w:rPr>
          <w:iCs/>
          <w:kern w:val="2"/>
        </w:rPr>
      </w:pPr>
      <w:r>
        <w:tab/>
      </w:r>
      <w:r>
        <w:tab/>
        <w:t xml:space="preserve">Направление передних указателей поворота и </w:t>
      </w:r>
      <w:r>
        <w:t>—</w:t>
      </w:r>
      <w:r>
        <w:t xml:space="preserve"> в случае транспортных средств, максимальная расчетная скорость которых не превы</w:t>
      </w:r>
      <w:r>
        <w:t>ш</w:t>
      </w:r>
      <w:r>
        <w:t>ает 25</w:t>
      </w:r>
      <w:r>
        <w:t> </w:t>
      </w:r>
      <w:r>
        <w:t xml:space="preserve">км/ч, </w:t>
      </w:r>
      <w:r>
        <w:t>—</w:t>
      </w:r>
      <w:r>
        <w:t xml:space="preserve"> задних указателей поворота может изменяться в зависимости от угла поворота руля».</w:t>
      </w:r>
    </w:p>
    <w:p w14:paraId="451438CA" w14:textId="77777777" w:rsidR="00F6097B" w:rsidRPr="008A11C0" w:rsidRDefault="00F6097B" w:rsidP="00F6097B">
      <w:pPr>
        <w:pStyle w:val="SingleTxtG"/>
        <w:ind w:left="2268" w:hanging="1134"/>
        <w:rPr>
          <w:iCs/>
          <w:kern w:val="2"/>
        </w:rPr>
      </w:pPr>
      <w:r>
        <w:rPr>
          <w:i/>
          <w:iCs/>
        </w:rPr>
        <w:t>Включить новый пункт 6.8.6.1</w:t>
      </w:r>
      <w:r>
        <w:t xml:space="preserve"> следующего содержания:</w:t>
      </w:r>
    </w:p>
    <w:p w14:paraId="33D374FA" w14:textId="3507B30A" w:rsidR="00F6097B" w:rsidRPr="008A11C0" w:rsidRDefault="00F6097B" w:rsidP="00F6097B">
      <w:pPr>
        <w:pStyle w:val="SingleTxtG"/>
        <w:ind w:left="2268" w:hanging="1134"/>
        <w:rPr>
          <w:iCs/>
          <w:kern w:val="2"/>
        </w:rPr>
      </w:pPr>
      <w:r>
        <w:t>«6.8.6.1</w:t>
      </w:r>
      <w:r>
        <w:tab/>
        <w:t>В случае транспортных средств, максимальная расчетная скорость которых не превышает 25 км/ч, передний указатель поворота категории</w:t>
      </w:r>
      <w:r>
        <w:t> </w:t>
      </w:r>
      <w:r>
        <w:t>11 может быть сгруппирован или комбинирован с задним указателем поворота категории 12. Минимальное расстояние между исходными центрами двух задних указателей поворота, установленных на руле, должно быть не менее 550 мм».</w:t>
      </w:r>
    </w:p>
    <w:p w14:paraId="16F0067F" w14:textId="4486F1CD" w:rsidR="00F6097B" w:rsidRPr="00F6097B" w:rsidRDefault="00F6097B" w:rsidP="00F6097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6097B" w:rsidRPr="00F6097B" w:rsidSect="00F6097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8B49" w14:textId="77777777" w:rsidR="000E65EC" w:rsidRPr="00A312BC" w:rsidRDefault="000E65EC" w:rsidP="00A312BC"/>
  </w:endnote>
  <w:endnote w:type="continuationSeparator" w:id="0">
    <w:p w14:paraId="2172772C" w14:textId="77777777" w:rsidR="000E65EC" w:rsidRPr="00A312BC" w:rsidRDefault="000E65E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5F77" w14:textId="3C14837C" w:rsidR="00F6097B" w:rsidRPr="00F6097B" w:rsidRDefault="00F6097B">
    <w:pPr>
      <w:pStyle w:val="a8"/>
    </w:pPr>
    <w:r w:rsidRPr="00F6097B">
      <w:rPr>
        <w:b/>
        <w:sz w:val="18"/>
      </w:rPr>
      <w:fldChar w:fldCharType="begin"/>
    </w:r>
    <w:r w:rsidRPr="00F6097B">
      <w:rPr>
        <w:b/>
        <w:sz w:val="18"/>
      </w:rPr>
      <w:instrText xml:space="preserve"> PAGE  \* MERGEFORMAT </w:instrText>
    </w:r>
    <w:r w:rsidRPr="00F6097B">
      <w:rPr>
        <w:b/>
        <w:sz w:val="18"/>
      </w:rPr>
      <w:fldChar w:fldCharType="separate"/>
    </w:r>
    <w:r w:rsidRPr="00F6097B">
      <w:rPr>
        <w:b/>
        <w:noProof/>
        <w:sz w:val="18"/>
      </w:rPr>
      <w:t>2</w:t>
    </w:r>
    <w:r w:rsidRPr="00F6097B">
      <w:rPr>
        <w:b/>
        <w:sz w:val="18"/>
      </w:rPr>
      <w:fldChar w:fldCharType="end"/>
    </w:r>
    <w:r>
      <w:rPr>
        <w:b/>
        <w:sz w:val="18"/>
      </w:rPr>
      <w:tab/>
    </w:r>
    <w:r>
      <w:t>GE.24-15393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A09D" w14:textId="5A896270" w:rsidR="00F6097B" w:rsidRPr="00F6097B" w:rsidRDefault="00F6097B" w:rsidP="00F6097B">
    <w:pPr>
      <w:pStyle w:val="a8"/>
      <w:tabs>
        <w:tab w:val="clear" w:pos="9639"/>
        <w:tab w:val="right" w:pos="9638"/>
      </w:tabs>
      <w:rPr>
        <w:b/>
        <w:sz w:val="18"/>
      </w:rPr>
    </w:pPr>
    <w:r>
      <w:t>GE.24-15393</w:t>
    </w:r>
    <w:r>
      <w:tab/>
    </w:r>
    <w:r w:rsidRPr="00F6097B">
      <w:rPr>
        <w:b/>
        <w:sz w:val="18"/>
      </w:rPr>
      <w:fldChar w:fldCharType="begin"/>
    </w:r>
    <w:r w:rsidRPr="00F6097B">
      <w:rPr>
        <w:b/>
        <w:sz w:val="18"/>
      </w:rPr>
      <w:instrText xml:space="preserve"> PAGE  \* MERGEFORMAT </w:instrText>
    </w:r>
    <w:r w:rsidRPr="00F6097B">
      <w:rPr>
        <w:b/>
        <w:sz w:val="18"/>
      </w:rPr>
      <w:fldChar w:fldCharType="separate"/>
    </w:r>
    <w:r w:rsidRPr="00F6097B">
      <w:rPr>
        <w:b/>
        <w:noProof/>
        <w:sz w:val="18"/>
      </w:rPr>
      <w:t>3</w:t>
    </w:r>
    <w:r w:rsidRPr="00F6097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2863" w14:textId="57D29D39" w:rsidR="00042B72" w:rsidRPr="00F6097B" w:rsidRDefault="00F6097B" w:rsidP="00F6097B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3E5BCE3" wp14:editId="0712251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24-15393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89C7133" wp14:editId="1C0272F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300824  100924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EBCB" w14:textId="77777777" w:rsidR="000E65EC" w:rsidRPr="001075E9" w:rsidRDefault="000E65E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CB3E352" w14:textId="77777777" w:rsidR="000E65EC" w:rsidRDefault="000E65E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CCB96DE" w14:textId="77A6822B" w:rsidR="00F6097B" w:rsidRDefault="00F6097B" w:rsidP="00F6097B">
      <w:pPr>
        <w:pStyle w:val="ad"/>
      </w:pPr>
      <w:r>
        <w:tab/>
      </w:r>
      <w:r w:rsidRPr="00F6097B">
        <w:rPr>
          <w:sz w:val="20"/>
          <w:szCs w:val="22"/>
        </w:rPr>
        <w:t>*</w:t>
      </w:r>
      <w:r>
        <w:tab/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>
        <w:t> </w:t>
      </w:r>
      <w:r>
        <w:t>20.5),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D634" w14:textId="4CD6C8CE" w:rsidR="00F6097B" w:rsidRPr="00F6097B" w:rsidRDefault="00F6097B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6E7895">
      <w:t>ECE</w:t>
    </w:r>
    <w:proofErr w:type="spellEnd"/>
    <w:r w:rsidR="006E7895">
      <w:t>/TRANS/WP.29/2024/91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A9F5" w14:textId="16E2B02B" w:rsidR="00F6097B" w:rsidRPr="00F6097B" w:rsidRDefault="00F6097B" w:rsidP="00F6097B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6E7895">
      <w:t>ECE</w:t>
    </w:r>
    <w:proofErr w:type="spellEnd"/>
    <w:r w:rsidR="006E7895">
      <w:t>/TRANS/WP.29/2024/91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C"/>
    <w:rsid w:val="00033EE1"/>
    <w:rsid w:val="00042B72"/>
    <w:rsid w:val="000558BD"/>
    <w:rsid w:val="000B57E7"/>
    <w:rsid w:val="000B6373"/>
    <w:rsid w:val="000E4E5B"/>
    <w:rsid w:val="000E65EC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E7895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2F18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6097B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3E367"/>
  <w15:docId w15:val="{EC21099B-C7B6-4777-82DE-0EC104D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uiPriority w:val="99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F6097B"/>
    <w:rPr>
      <w:lang w:val="ru-RU" w:eastAsia="en-US"/>
    </w:rPr>
  </w:style>
  <w:style w:type="character" w:customStyle="1" w:styleId="HChGChar">
    <w:name w:val="_ H _Ch_G Char"/>
    <w:link w:val="HChG"/>
    <w:qFormat/>
    <w:locked/>
    <w:rsid w:val="00F6097B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F6097B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C6C17-383D-4B08-8279-12B84C332E0B}"/>
</file>

<file path=customXml/itemProps2.xml><?xml version="1.0" encoding="utf-8"?>
<ds:datastoreItem xmlns:ds="http://schemas.openxmlformats.org/officeDocument/2006/customXml" ds:itemID="{644DA642-9B1F-4787-9EFA-AF45AD59529A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14</TotalTime>
  <Pages>2</Pages>
  <Words>227</Words>
  <Characters>2028</Characters>
  <Application>Microsoft Office Word</Application>
  <DocSecurity>0</DocSecurity>
  <Lines>184</Lines>
  <Paragraphs>75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ECE/TRANS/WP.29/2024/91</vt:lpstr>
      <vt:lpstr>A/</vt:lpstr>
      <vt:lpstr>A/</vt:lpstr>
    </vt:vector>
  </TitlesOfParts>
  <Company>DCM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ECE/TRANS/WP.29/2024/91</dc:title>
  <dc:subject/>
  <dc:creator>Anna PETELINA</dc:creator>
  <cp:keywords/>
  <cp:lastModifiedBy>Anna Taillandier</cp:lastModifiedBy>
  <cp:revision>3</cp:revision>
  <cp:lastPrinted>2024-09-10T06:57:00Z</cp:lastPrinted>
  <dcterms:created xsi:type="dcterms:W3CDTF">2024-09-10T06:57:00Z</dcterms:created>
  <dcterms:modified xsi:type="dcterms:W3CDTF">2024-09-10T07:10:00Z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