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6976FFB3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/TRANS/WP.29/2024/</w:t>
            </w:r>
            <w:r w:rsidR="00BF1F86">
              <w:t>91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7E517B97" w:rsidR="00DA4201" w:rsidRDefault="00F1177D" w:rsidP="00DA4201">
            <w:pPr>
              <w:spacing w:line="240" w:lineRule="exact"/>
            </w:pPr>
            <w:r>
              <w:t xml:space="preserve">28 </w:t>
            </w:r>
            <w:r w:rsidR="00BF1F86">
              <w:t xml:space="preserve">August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77777777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77B038CA" w14:textId="7E51BDB2" w:rsidR="005B5427" w:rsidRDefault="005B5427" w:rsidP="005B5427">
      <w:pPr>
        <w:tabs>
          <w:tab w:val="left" w:pos="5560"/>
        </w:tabs>
      </w:pPr>
      <w:r>
        <w:t>Geneva, 12–15 November 2024</w:t>
      </w:r>
    </w:p>
    <w:p w14:paraId="3E7FA082" w14:textId="31FA1F13" w:rsidR="005B5427" w:rsidRDefault="005B5427" w:rsidP="005B5427">
      <w:r>
        <w:t>Item 4.</w:t>
      </w:r>
      <w:r w:rsidR="00BF1F86">
        <w:t>6</w:t>
      </w:r>
      <w:r>
        <w:t>.</w:t>
      </w:r>
      <w:r w:rsidR="00BF1F86">
        <w:t>2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0029A767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C6171D">
        <w:rPr>
          <w:b/>
        </w:rPr>
        <w:t>GRE</w:t>
      </w:r>
    </w:p>
    <w:p w14:paraId="15C4C008" w14:textId="7E22498F" w:rsidR="005B5427" w:rsidRDefault="0063224C" w:rsidP="005B5427">
      <w:pPr>
        <w:pStyle w:val="HChG"/>
        <w:ind w:left="1124" w:right="1138" w:firstLine="0"/>
      </w:pPr>
      <w:r w:rsidRPr="0063224C">
        <w:rPr>
          <w:lang w:eastAsia="en-GB"/>
        </w:rPr>
        <w:t>Proposal for Supplement 1 to the 03 series of amendments</w:t>
      </w:r>
      <w:r w:rsidR="00B14C6C">
        <w:rPr>
          <w:lang w:eastAsia="en-GB"/>
        </w:rPr>
        <w:t xml:space="preserve"> to</w:t>
      </w:r>
      <w:r w:rsidRPr="0063224C">
        <w:rPr>
          <w:lang w:eastAsia="en-GB"/>
        </w:rPr>
        <w:t xml:space="preserve"> UN Regulation No. 74 (Installation of Lighting and Light-Signalling Devices for Mopeds)</w:t>
      </w:r>
      <w:r w:rsidR="005B5427">
        <w:t xml:space="preserve"> </w:t>
      </w:r>
    </w:p>
    <w:p w14:paraId="3807C0D5" w14:textId="4E524606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63224C">
        <w:rPr>
          <w:szCs w:val="24"/>
        </w:rPr>
        <w:t>Lighting and Light-Signalling</w:t>
      </w:r>
      <w:r>
        <w:footnoteReference w:customMarkFollows="1" w:id="2"/>
        <w:t>*</w:t>
      </w:r>
    </w:p>
    <w:p w14:paraId="1C7D81A0" w14:textId="39A01DC4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 xml:space="preserve">The text reproduced below was adopted by the Working Party on </w:t>
      </w:r>
      <w:r w:rsidR="005C768B" w:rsidRPr="005C768B">
        <w:rPr>
          <w:lang w:val="en-US"/>
        </w:rPr>
        <w:t xml:space="preserve">Lighting and </w:t>
      </w:r>
      <w:r w:rsidR="005C768B">
        <w:rPr>
          <w:lang w:val="en-US"/>
        </w:rPr>
        <w:t>L</w:t>
      </w:r>
      <w:r w:rsidR="005C768B" w:rsidRPr="005C768B">
        <w:rPr>
          <w:lang w:val="en-US"/>
        </w:rPr>
        <w:t>ight-</w:t>
      </w:r>
      <w:proofErr w:type="spellStart"/>
      <w:r w:rsidR="005C768B" w:rsidRPr="005C768B">
        <w:rPr>
          <w:lang w:val="en-US"/>
        </w:rPr>
        <w:t>Signalling</w:t>
      </w:r>
      <w:proofErr w:type="spellEnd"/>
      <w:r w:rsidR="005C768B" w:rsidRPr="005C768B">
        <w:rPr>
          <w:lang w:val="en-US"/>
        </w:rPr>
        <w:t xml:space="preserve"> </w:t>
      </w:r>
      <w:r>
        <w:rPr>
          <w:lang w:val="en-US"/>
        </w:rPr>
        <w:t>(GR</w:t>
      </w:r>
      <w:r w:rsidR="005C768B">
        <w:rPr>
          <w:lang w:val="en-US"/>
        </w:rPr>
        <w:t>E</w:t>
      </w:r>
      <w:r>
        <w:rPr>
          <w:lang w:val="en-US"/>
        </w:rPr>
        <w:t xml:space="preserve">) </w:t>
      </w:r>
      <w:r w:rsidR="00FC2B46">
        <w:rPr>
          <w:lang w:val="en-US"/>
        </w:rPr>
        <w:t>at its</w:t>
      </w:r>
      <w:r>
        <w:rPr>
          <w:lang w:val="en-US"/>
        </w:rPr>
        <w:t xml:space="preserve"> </w:t>
      </w:r>
      <w:r w:rsidR="005C768B">
        <w:rPr>
          <w:lang w:val="en-US"/>
        </w:rPr>
        <w:t xml:space="preserve">ninetieth </w:t>
      </w:r>
      <w:r>
        <w:rPr>
          <w:lang w:val="en-US"/>
        </w:rPr>
        <w:t>session (ECE/TRANS/WP.29/GR</w:t>
      </w:r>
      <w:r w:rsidR="00FC2B46">
        <w:rPr>
          <w:lang w:val="en-US"/>
        </w:rPr>
        <w:t>E</w:t>
      </w:r>
      <w:r>
        <w:rPr>
          <w:lang w:val="en-US"/>
        </w:rPr>
        <w:t>/</w:t>
      </w:r>
      <w:r w:rsidR="00FC2B46">
        <w:rPr>
          <w:lang w:val="en-US"/>
        </w:rPr>
        <w:t>90</w:t>
      </w:r>
      <w:r>
        <w:rPr>
          <w:lang w:val="en-US"/>
        </w:rPr>
        <w:t xml:space="preserve">, para. </w:t>
      </w:r>
      <w:r w:rsidR="00FC2B46">
        <w:rPr>
          <w:lang w:val="en-US"/>
        </w:rPr>
        <w:t>20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D425DF" w:rsidRPr="00D425DF">
        <w:rPr>
          <w:lang w:eastAsia="en-GB"/>
        </w:rPr>
        <w:t xml:space="preserve">ECE/TRANS/WP.29/GRE/2024/9 as amended by </w:t>
      </w:r>
      <w:r w:rsidR="00D425DF">
        <w:rPr>
          <w:lang w:eastAsia="en-GB"/>
        </w:rPr>
        <w:t xml:space="preserve">informal document </w:t>
      </w:r>
      <w:r w:rsidR="00D425DF" w:rsidRPr="00D425DF">
        <w:rPr>
          <w:lang w:eastAsia="en-GB"/>
        </w:rPr>
        <w:t>GRE-90-15-Rev.1</w:t>
      </w:r>
      <w:r w:rsidR="00D425DF">
        <w:rPr>
          <w:lang w:eastAsia="en-GB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B35A75">
        <w:rPr>
          <w:lang w:val="en-US"/>
        </w:rPr>
        <w:t>November</w:t>
      </w:r>
      <w:r>
        <w:rPr>
          <w:lang w:val="en-US"/>
        </w:rPr>
        <w:t xml:space="preserve">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72FC28FA" w14:textId="77777777" w:rsidR="00A25897" w:rsidRPr="006A4F48" w:rsidRDefault="00A25897" w:rsidP="00A25897">
      <w:pPr>
        <w:pStyle w:val="SingleTxtG"/>
        <w:ind w:left="2268" w:hanging="1134"/>
      </w:pPr>
      <w:r w:rsidRPr="006A4F48">
        <w:rPr>
          <w:i/>
          <w:iCs/>
          <w:kern w:val="2"/>
          <w:lang w:eastAsia="ja-JP"/>
        </w:rPr>
        <w:lastRenderedPageBreak/>
        <w:t xml:space="preserve">Paragraph 6.8.3.3., </w:t>
      </w:r>
      <w:r w:rsidRPr="006A4F48">
        <w:rPr>
          <w:iCs/>
          <w:kern w:val="2"/>
          <w:lang w:eastAsia="ja-JP"/>
        </w:rPr>
        <w:t xml:space="preserve">amend to </w:t>
      </w:r>
      <w:r w:rsidRPr="006A4F48">
        <w:t>read:</w:t>
      </w:r>
    </w:p>
    <w:p w14:paraId="4EBCE2A0" w14:textId="77777777" w:rsidR="00A25897" w:rsidRPr="006A4F48" w:rsidRDefault="00A25897" w:rsidP="00A25897">
      <w:pPr>
        <w:pStyle w:val="SingleTxtG"/>
        <w:ind w:left="2268" w:hanging="1134"/>
        <w:rPr>
          <w:iCs/>
          <w:kern w:val="2"/>
          <w:lang w:eastAsia="ja-JP"/>
        </w:rPr>
      </w:pPr>
      <w:r w:rsidRPr="006A4F48">
        <w:rPr>
          <w:iCs/>
          <w:kern w:val="2"/>
          <w:lang w:eastAsia="ja-JP"/>
        </w:rPr>
        <w:t>“6.8.3.3.</w:t>
      </w:r>
      <w:r w:rsidRPr="006A4F48">
        <w:rPr>
          <w:iCs/>
          <w:kern w:val="2"/>
          <w:lang w:eastAsia="ja-JP"/>
        </w:rPr>
        <w:tab/>
        <w:t xml:space="preserve">in length: the forward distance between the centre of reference of the rear indicators and the transverse plane which constitutes the rearmost limit of the vehicle’s over-all length shall not exceed 300 mm. This condition shall not apply to </w:t>
      </w:r>
      <w:r w:rsidRPr="006A4F48">
        <w:t>vehicles with a maximum design speed not exceeding 25 km/h</w:t>
      </w:r>
      <w:r w:rsidRPr="006A4F48">
        <w:rPr>
          <w:iCs/>
          <w:kern w:val="2"/>
          <w:lang w:eastAsia="ja-JP"/>
        </w:rPr>
        <w:t>.”</w:t>
      </w:r>
    </w:p>
    <w:p w14:paraId="3F4EEBDE" w14:textId="77777777" w:rsidR="00A25897" w:rsidRPr="006A4F48" w:rsidRDefault="00A25897" w:rsidP="00A25897">
      <w:pPr>
        <w:pStyle w:val="SingleTxtG"/>
        <w:ind w:left="2268" w:hanging="1134"/>
      </w:pPr>
      <w:r w:rsidRPr="006A4F48">
        <w:rPr>
          <w:i/>
          <w:iCs/>
          <w:kern w:val="2"/>
          <w:lang w:eastAsia="ja-JP"/>
        </w:rPr>
        <w:t xml:space="preserve">Paragraph 6.8.5., </w:t>
      </w:r>
      <w:r w:rsidRPr="006A4F48">
        <w:rPr>
          <w:iCs/>
          <w:kern w:val="2"/>
          <w:lang w:eastAsia="ja-JP"/>
        </w:rPr>
        <w:t xml:space="preserve">amend to </w:t>
      </w:r>
      <w:r w:rsidRPr="006A4F48">
        <w:t>read:</w:t>
      </w:r>
    </w:p>
    <w:p w14:paraId="51BB7206" w14:textId="30AE004C" w:rsidR="00A25897" w:rsidRPr="006A4F48" w:rsidRDefault="00A25897" w:rsidP="00A25897">
      <w:pPr>
        <w:pStyle w:val="SingleTxtG"/>
        <w:ind w:left="2268" w:hanging="1134"/>
        <w:rPr>
          <w:iCs/>
          <w:kern w:val="2"/>
          <w:lang w:eastAsia="ja-JP"/>
        </w:rPr>
      </w:pPr>
      <w:r w:rsidRPr="006A4F48">
        <w:rPr>
          <w:iCs/>
          <w:kern w:val="2"/>
          <w:lang w:eastAsia="ja-JP"/>
        </w:rPr>
        <w:t>“6.8.5.</w:t>
      </w:r>
      <w:r w:rsidRPr="006A4F48">
        <w:rPr>
          <w:iCs/>
          <w:kern w:val="2"/>
          <w:lang w:eastAsia="ja-JP"/>
        </w:rPr>
        <w:tab/>
      </w:r>
      <w:r w:rsidR="002E1733" w:rsidRPr="006A4F48">
        <w:rPr>
          <w:iCs/>
          <w:kern w:val="2"/>
          <w:lang w:eastAsia="ja-JP"/>
        </w:rPr>
        <w:tab/>
      </w:r>
      <w:r w:rsidRPr="006A4F48">
        <w:rPr>
          <w:iCs/>
          <w:kern w:val="2"/>
          <w:lang w:eastAsia="ja-JP"/>
        </w:rPr>
        <w:t>Orientation</w:t>
      </w:r>
    </w:p>
    <w:p w14:paraId="1F1229DF" w14:textId="1E4E2DF1" w:rsidR="00A25897" w:rsidRPr="006A4F48" w:rsidRDefault="00A25897" w:rsidP="00A25897">
      <w:pPr>
        <w:pStyle w:val="SingleTxtG"/>
        <w:ind w:left="2268" w:hanging="1134"/>
        <w:rPr>
          <w:iCs/>
          <w:kern w:val="2"/>
          <w:lang w:eastAsia="ja-JP"/>
        </w:rPr>
      </w:pPr>
      <w:r w:rsidRPr="006A4F48">
        <w:rPr>
          <w:iCs/>
          <w:kern w:val="2"/>
          <w:lang w:eastAsia="ja-JP"/>
        </w:rPr>
        <w:tab/>
      </w:r>
      <w:r w:rsidR="002E1733" w:rsidRPr="006A4F48">
        <w:rPr>
          <w:iCs/>
          <w:kern w:val="2"/>
          <w:lang w:eastAsia="ja-JP"/>
        </w:rPr>
        <w:tab/>
      </w:r>
      <w:r w:rsidRPr="006A4F48">
        <w:rPr>
          <w:iCs/>
          <w:kern w:val="2"/>
          <w:lang w:eastAsia="ja-JP"/>
        </w:rPr>
        <w:t xml:space="preserve">The front indicators and, for </w:t>
      </w:r>
      <w:r w:rsidRPr="006A4F48">
        <w:t>vehicles with a maximum design speed not exceeding 25 km/h,</w:t>
      </w:r>
      <w:r w:rsidRPr="006A4F48">
        <w:rPr>
          <w:iCs/>
          <w:kern w:val="2"/>
          <w:lang w:eastAsia="ja-JP"/>
        </w:rPr>
        <w:t xml:space="preserve"> the rear indicators may move in line with the steering angle.”</w:t>
      </w:r>
    </w:p>
    <w:p w14:paraId="16DD13C0" w14:textId="77777777" w:rsidR="00A25897" w:rsidRPr="006A4F48" w:rsidRDefault="00A25897" w:rsidP="00A25897">
      <w:pPr>
        <w:pStyle w:val="SingleTxtG"/>
        <w:ind w:left="2268" w:hanging="1134"/>
        <w:rPr>
          <w:iCs/>
          <w:kern w:val="2"/>
          <w:lang w:eastAsia="ja-JP"/>
        </w:rPr>
      </w:pPr>
      <w:r w:rsidRPr="006A4F48">
        <w:rPr>
          <w:i/>
          <w:iCs/>
          <w:kern w:val="2"/>
          <w:lang w:eastAsia="ja-JP"/>
        </w:rPr>
        <w:t xml:space="preserve">Insert a new paragraph 6.8.6.1., </w:t>
      </w:r>
      <w:r w:rsidRPr="006A4F48">
        <w:rPr>
          <w:iCs/>
          <w:kern w:val="2"/>
          <w:lang w:eastAsia="ja-JP"/>
        </w:rPr>
        <w:t>to read:</w:t>
      </w:r>
    </w:p>
    <w:p w14:paraId="3A4B6805" w14:textId="0EDBDA91" w:rsidR="00A25897" w:rsidRPr="006A4F48" w:rsidRDefault="00A25897" w:rsidP="00A25897">
      <w:pPr>
        <w:pStyle w:val="SingleTxtG"/>
        <w:ind w:left="2268" w:hanging="1134"/>
        <w:rPr>
          <w:iCs/>
          <w:kern w:val="2"/>
          <w:lang w:eastAsia="ja-JP"/>
        </w:rPr>
      </w:pPr>
      <w:r w:rsidRPr="006A4F48">
        <w:rPr>
          <w:iCs/>
          <w:kern w:val="2"/>
          <w:lang w:eastAsia="ja-JP"/>
        </w:rPr>
        <w:t>“6.8.6.1.</w:t>
      </w:r>
      <w:r w:rsidRPr="006A4F48">
        <w:rPr>
          <w:iCs/>
          <w:kern w:val="2"/>
          <w:lang w:eastAsia="ja-JP"/>
        </w:rPr>
        <w:tab/>
        <w:t xml:space="preserve">For </w:t>
      </w:r>
      <w:r w:rsidRPr="006A4F48">
        <w:t xml:space="preserve">vehicles with a maximum design speed not exceeding 25 km/h, </w:t>
      </w:r>
      <w:r w:rsidRPr="006A4F48">
        <w:rPr>
          <w:iCs/>
          <w:kern w:val="2"/>
          <w:lang w:eastAsia="ja-JP"/>
        </w:rPr>
        <w:t xml:space="preserve">the front indicator of category 11 may be grouped or combined with the rear indicator of category 12. The minimum distance between the </w:t>
      </w:r>
      <w:r w:rsidR="00650445" w:rsidRPr="006A4F48">
        <w:rPr>
          <w:iCs/>
          <w:kern w:val="2"/>
          <w:lang w:eastAsia="ja-JP"/>
        </w:rPr>
        <w:t>centre</w:t>
      </w:r>
      <w:r w:rsidRPr="006A4F48">
        <w:rPr>
          <w:iCs/>
          <w:kern w:val="2"/>
          <w:lang w:eastAsia="ja-JP"/>
        </w:rPr>
        <w:t xml:space="preserve"> of reference of the two rear indicators installed in handlebars shall not be less than 550 mm.”</w:t>
      </w:r>
    </w:p>
    <w:p w14:paraId="34D98FD2" w14:textId="1C0279BE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0C04" w14:textId="77777777" w:rsidR="00560EA8" w:rsidRDefault="00560EA8"/>
  </w:endnote>
  <w:endnote w:type="continuationSeparator" w:id="0">
    <w:p w14:paraId="54E8A33A" w14:textId="77777777" w:rsidR="00560EA8" w:rsidRDefault="00560EA8"/>
  </w:endnote>
  <w:endnote w:type="continuationNotice" w:id="1">
    <w:p w14:paraId="2DD9A9AB" w14:textId="77777777" w:rsidR="00560EA8" w:rsidRDefault="00560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933" w14:textId="614A143B" w:rsidR="0035223F" w:rsidRDefault="00067DE1" w:rsidP="00067DE1">
    <w:pPr>
      <w:pStyle w:val="Footer"/>
      <w:rPr>
        <w:sz w:val="20"/>
      </w:rPr>
    </w:pPr>
    <w:r w:rsidRPr="00067DE1">
      <w:rPr>
        <w:noProof/>
        <w:sz w:val="20"/>
        <w:lang w:val="en-US"/>
      </w:rPr>
      <w:drawing>
        <wp:anchor distT="0" distB="0" distL="114300" distR="114300" simplePos="0" relativeHeight="251659264" behindDoc="0" locked="1" layoutInCell="1" allowOverlap="1" wp14:anchorId="71F70501" wp14:editId="2C87F4F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A808D" w14:textId="1BFDEA89" w:rsidR="00067DE1" w:rsidRPr="00067DE1" w:rsidRDefault="00067DE1" w:rsidP="00067DE1">
    <w:pPr>
      <w:pStyle w:val="Footer"/>
      <w:ind w:right="1134"/>
      <w:rPr>
        <w:sz w:val="20"/>
      </w:rPr>
    </w:pPr>
    <w:r>
      <w:rPr>
        <w:sz w:val="20"/>
      </w:rPr>
      <w:t>GE.24-15393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4F1E982" wp14:editId="393489ED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1BBF" w14:textId="77777777" w:rsidR="00560EA8" w:rsidRPr="000B175B" w:rsidRDefault="00560EA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808CAC3" w14:textId="77777777" w:rsidR="00560EA8" w:rsidRPr="00FC68B7" w:rsidRDefault="00560EA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552E05D" w14:textId="77777777" w:rsidR="00560EA8" w:rsidRDefault="00560EA8"/>
  </w:footnote>
  <w:footnote w:id="2">
    <w:p w14:paraId="2F50A318" w14:textId="7777777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>, the World Forum will develop, harmonize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2CAE88E7" w:rsidR="00DA4201" w:rsidRPr="00DA4201" w:rsidRDefault="00A27AD5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ECE/TRANS/WP.29/2024/</w:t>
    </w:r>
    <w:r w:rsidR="00BF1F86">
      <w:t>9</w:t>
    </w:r>
    <w:r w:rsidR="00DA4201"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E96588" w:rsidR="00DA4201" w:rsidRPr="00DA4201" w:rsidRDefault="00A27AD5" w:rsidP="00DA420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DA4201">
      <w:t>ECE/TRANS/WP.29/2024/100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5"/>
  </w:num>
  <w:num w:numId="12" w16cid:durableId="616915869">
    <w:abstractNumId w:val="14"/>
  </w:num>
  <w:num w:numId="13" w16cid:durableId="1155418512">
    <w:abstractNumId w:val="10"/>
  </w:num>
  <w:num w:numId="14" w16cid:durableId="1991515697">
    <w:abstractNumId w:val="12"/>
  </w:num>
  <w:num w:numId="15" w16cid:durableId="684475659">
    <w:abstractNumId w:val="16"/>
  </w:num>
  <w:num w:numId="16" w16cid:durableId="1063142324">
    <w:abstractNumId w:val="13"/>
  </w:num>
  <w:num w:numId="17" w16cid:durableId="531768949">
    <w:abstractNumId w:val="17"/>
  </w:num>
  <w:num w:numId="18" w16cid:durableId="917792690">
    <w:abstractNumId w:val="18"/>
  </w:num>
  <w:num w:numId="19" w16cid:durableId="11440108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67DE1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6D5B"/>
    <w:rsid w:val="000F7715"/>
    <w:rsid w:val="00156B99"/>
    <w:rsid w:val="00166124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974E9"/>
    <w:rsid w:val="00297D15"/>
    <w:rsid w:val="002A306B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229D8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C2CC4"/>
    <w:rsid w:val="003D4B23"/>
    <w:rsid w:val="003D7076"/>
    <w:rsid w:val="003E278A"/>
    <w:rsid w:val="00412A88"/>
    <w:rsid w:val="00413520"/>
    <w:rsid w:val="004325CB"/>
    <w:rsid w:val="00440A07"/>
    <w:rsid w:val="00462880"/>
    <w:rsid w:val="00476F24"/>
    <w:rsid w:val="004A5D33"/>
    <w:rsid w:val="004C55B0"/>
    <w:rsid w:val="004D1F38"/>
    <w:rsid w:val="004F6BA0"/>
    <w:rsid w:val="00503BEA"/>
    <w:rsid w:val="005159CC"/>
    <w:rsid w:val="00533616"/>
    <w:rsid w:val="00535ABA"/>
    <w:rsid w:val="0053768B"/>
    <w:rsid w:val="005420F2"/>
    <w:rsid w:val="0054285C"/>
    <w:rsid w:val="00560EA8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F08DF"/>
    <w:rsid w:val="005F3066"/>
    <w:rsid w:val="005F3E61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25897"/>
    <w:rsid w:val="00A36AC2"/>
    <w:rsid w:val="00A425EB"/>
    <w:rsid w:val="00A53D88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B15"/>
    <w:rsid w:val="00B4162A"/>
    <w:rsid w:val="00B45C02"/>
    <w:rsid w:val="00B70B63"/>
    <w:rsid w:val="00B72A1E"/>
    <w:rsid w:val="00B81E12"/>
    <w:rsid w:val="00B96983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43D3E"/>
    <w:rsid w:val="00C463DD"/>
    <w:rsid w:val="00C6171D"/>
    <w:rsid w:val="00C745C3"/>
    <w:rsid w:val="00C76116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704E5"/>
    <w:rsid w:val="00D72727"/>
    <w:rsid w:val="00D978C6"/>
    <w:rsid w:val="00DA0956"/>
    <w:rsid w:val="00DA357F"/>
    <w:rsid w:val="00DA3E12"/>
    <w:rsid w:val="00DA4201"/>
    <w:rsid w:val="00DC18AD"/>
    <w:rsid w:val="00DF7CAE"/>
    <w:rsid w:val="00E423C0"/>
    <w:rsid w:val="00E44BCE"/>
    <w:rsid w:val="00E6414C"/>
    <w:rsid w:val="00E7260F"/>
    <w:rsid w:val="00E8702D"/>
    <w:rsid w:val="00E905F4"/>
    <w:rsid w:val="00E916A9"/>
    <w:rsid w:val="00E916DE"/>
    <w:rsid w:val="00E925AD"/>
    <w:rsid w:val="00E96630"/>
    <w:rsid w:val="00ED18DC"/>
    <w:rsid w:val="00ED6201"/>
    <w:rsid w:val="00ED7A2A"/>
    <w:rsid w:val="00EF1D7F"/>
    <w:rsid w:val="00F0137E"/>
    <w:rsid w:val="00F04E44"/>
    <w:rsid w:val="00F1177D"/>
    <w:rsid w:val="00F21786"/>
    <w:rsid w:val="00F23425"/>
    <w:rsid w:val="00F25D06"/>
    <w:rsid w:val="00F31CD7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2B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C1081-D87A-473C-A849-C5E18F67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293</Words>
  <Characters>1656</Characters>
  <Application>Microsoft Office Word</Application>
  <DocSecurity>0</DocSecurity>
  <Lines>44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ECE/TRANS/WP.29/2024/91</dc:title>
  <dc:subject>2415393</dc:subject>
  <dc:creator>Edoardo Gianotti</dc:creator>
  <cp:keywords/>
  <dc:description/>
  <cp:lastModifiedBy>Maria Rosario Corazon Gatmaytan</cp:lastModifiedBy>
  <cp:revision>2</cp:revision>
  <cp:lastPrinted>2009-02-18T09:36:00Z</cp:lastPrinted>
  <dcterms:created xsi:type="dcterms:W3CDTF">2024-08-28T07:37:00Z</dcterms:created>
  <dcterms:modified xsi:type="dcterms:W3CDTF">2024-08-28T07:37:00Z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