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1F95E3B" w14:textId="77777777" w:rsidTr="00B20551">
        <w:trPr>
          <w:cantSplit/>
          <w:trHeight w:hRule="exact" w:val="851"/>
        </w:trPr>
        <w:tc>
          <w:tcPr>
            <w:tcW w:w="1276" w:type="dxa"/>
            <w:tcBorders>
              <w:bottom w:val="single" w:sz="4" w:space="0" w:color="auto"/>
            </w:tcBorders>
            <w:vAlign w:val="bottom"/>
          </w:tcPr>
          <w:p w14:paraId="6F169D14" w14:textId="77777777" w:rsidR="009E6CB7" w:rsidRPr="005E23D1" w:rsidRDefault="009E6CB7" w:rsidP="00B20551">
            <w:pPr>
              <w:spacing w:after="80"/>
              <w:rPr>
                <w:lang w:val="en-US"/>
              </w:rPr>
            </w:pPr>
          </w:p>
        </w:tc>
        <w:tc>
          <w:tcPr>
            <w:tcW w:w="2268" w:type="dxa"/>
            <w:tcBorders>
              <w:bottom w:val="single" w:sz="4" w:space="0" w:color="auto"/>
            </w:tcBorders>
            <w:vAlign w:val="bottom"/>
          </w:tcPr>
          <w:p w14:paraId="5194F30A"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A3C9A54" w14:textId="054DD659" w:rsidR="009E6CB7" w:rsidRPr="00D47EEA" w:rsidRDefault="009A3E62" w:rsidP="009A3E62">
            <w:pPr>
              <w:jc w:val="right"/>
            </w:pPr>
            <w:r w:rsidRPr="009A3E62">
              <w:rPr>
                <w:sz w:val="40"/>
              </w:rPr>
              <w:t>ECE</w:t>
            </w:r>
            <w:r>
              <w:t>/TRANS/WP.29/2024/1</w:t>
            </w:r>
            <w:r w:rsidR="00C37FFE">
              <w:t>5</w:t>
            </w:r>
            <w:r w:rsidR="00965DD4">
              <w:t>3</w:t>
            </w:r>
          </w:p>
        </w:tc>
      </w:tr>
      <w:tr w:rsidR="009E6CB7" w14:paraId="07D1F2B3" w14:textId="77777777" w:rsidTr="00B20551">
        <w:trPr>
          <w:cantSplit/>
          <w:trHeight w:hRule="exact" w:val="2835"/>
        </w:trPr>
        <w:tc>
          <w:tcPr>
            <w:tcW w:w="1276" w:type="dxa"/>
            <w:tcBorders>
              <w:top w:val="single" w:sz="4" w:space="0" w:color="auto"/>
              <w:bottom w:val="single" w:sz="12" w:space="0" w:color="auto"/>
            </w:tcBorders>
          </w:tcPr>
          <w:p w14:paraId="36A0F5D8" w14:textId="77777777" w:rsidR="009E6CB7" w:rsidRDefault="00686A48" w:rsidP="00B20551">
            <w:pPr>
              <w:spacing w:before="120"/>
            </w:pPr>
            <w:r>
              <w:rPr>
                <w:noProof/>
                <w:lang w:val="fr-CH" w:eastAsia="fr-CH"/>
              </w:rPr>
              <w:drawing>
                <wp:inline distT="0" distB="0" distL="0" distR="0" wp14:anchorId="08E94AA4" wp14:editId="78E12D19">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8043556"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47B54874" w14:textId="77777777" w:rsidR="009E6CB7" w:rsidRDefault="009A3E62" w:rsidP="009A3E62">
            <w:pPr>
              <w:spacing w:before="240" w:line="240" w:lineRule="exact"/>
            </w:pPr>
            <w:r>
              <w:t>Distr.: General</w:t>
            </w:r>
          </w:p>
          <w:p w14:paraId="29EAFED4" w14:textId="2BF3FE29" w:rsidR="009A3E62" w:rsidRDefault="009A3E62" w:rsidP="009A3E62">
            <w:pPr>
              <w:spacing w:line="240" w:lineRule="exact"/>
            </w:pPr>
            <w:r>
              <w:t xml:space="preserve">29 </w:t>
            </w:r>
            <w:r w:rsidR="00046ADC">
              <w:t>August</w:t>
            </w:r>
            <w:r>
              <w:t xml:space="preserve"> 2024</w:t>
            </w:r>
          </w:p>
          <w:p w14:paraId="021DDFE6" w14:textId="77777777" w:rsidR="009A3E62" w:rsidRDefault="009A3E62" w:rsidP="009A3E62">
            <w:pPr>
              <w:spacing w:line="240" w:lineRule="exact"/>
            </w:pPr>
          </w:p>
          <w:p w14:paraId="347F043A" w14:textId="4F233526" w:rsidR="009A3E62" w:rsidRDefault="009A3E62" w:rsidP="009A3E62">
            <w:pPr>
              <w:spacing w:line="240" w:lineRule="exact"/>
            </w:pPr>
            <w:r>
              <w:t>Original: English</w:t>
            </w:r>
          </w:p>
        </w:tc>
      </w:tr>
    </w:tbl>
    <w:p w14:paraId="66825BA5" w14:textId="77777777" w:rsidR="009A3E62" w:rsidRDefault="009A3E62" w:rsidP="009A3E62">
      <w:pPr>
        <w:spacing w:before="120"/>
        <w:rPr>
          <w:b/>
          <w:sz w:val="28"/>
          <w:szCs w:val="28"/>
        </w:rPr>
      </w:pPr>
      <w:r>
        <w:rPr>
          <w:b/>
          <w:sz w:val="28"/>
          <w:szCs w:val="28"/>
        </w:rPr>
        <w:t>Economic Commission for Europe</w:t>
      </w:r>
    </w:p>
    <w:p w14:paraId="3202AB8C" w14:textId="77777777" w:rsidR="009A3E62" w:rsidRDefault="009A3E62" w:rsidP="009A3E62">
      <w:pPr>
        <w:spacing w:before="120"/>
        <w:rPr>
          <w:sz w:val="28"/>
          <w:szCs w:val="28"/>
        </w:rPr>
      </w:pPr>
      <w:r>
        <w:rPr>
          <w:sz w:val="28"/>
          <w:szCs w:val="28"/>
        </w:rPr>
        <w:t>Inland Transport Committee</w:t>
      </w:r>
    </w:p>
    <w:p w14:paraId="2B7BF533" w14:textId="77777777" w:rsidR="009A3E62" w:rsidRDefault="009A3E62" w:rsidP="009A3E62">
      <w:pPr>
        <w:spacing w:before="120"/>
        <w:rPr>
          <w:b/>
          <w:sz w:val="24"/>
          <w:szCs w:val="24"/>
        </w:rPr>
      </w:pPr>
      <w:r>
        <w:rPr>
          <w:b/>
          <w:sz w:val="24"/>
          <w:szCs w:val="24"/>
        </w:rPr>
        <w:t>World Forum for Harmonization of Vehicle Regulations</w:t>
      </w:r>
    </w:p>
    <w:p w14:paraId="4D7A691D" w14:textId="77777777" w:rsidR="009A3E62" w:rsidRDefault="009A3E62" w:rsidP="009A3E62">
      <w:pPr>
        <w:spacing w:before="120"/>
        <w:rPr>
          <w:b/>
          <w:lang w:val="en-US"/>
        </w:rPr>
      </w:pPr>
      <w:r>
        <w:rPr>
          <w:b/>
          <w:lang w:val="en-US"/>
        </w:rPr>
        <w:t>194th session</w:t>
      </w:r>
    </w:p>
    <w:p w14:paraId="6C1F513A" w14:textId="77777777" w:rsidR="009A3E62" w:rsidRDefault="009A3E62" w:rsidP="009A3E62">
      <w:pPr>
        <w:tabs>
          <w:tab w:val="left" w:pos="5560"/>
        </w:tabs>
      </w:pPr>
      <w:r>
        <w:t>Geneva, 12–15 November 2024</w:t>
      </w:r>
      <w:r>
        <w:tab/>
      </w:r>
    </w:p>
    <w:p w14:paraId="087C1A28" w14:textId="65A7D430" w:rsidR="009A3E62" w:rsidRDefault="009A3E62" w:rsidP="009A3E62">
      <w:r>
        <w:t>Item 4.</w:t>
      </w:r>
      <w:r w:rsidR="00667229">
        <w:t>12</w:t>
      </w:r>
      <w:r>
        <w:t>.</w:t>
      </w:r>
      <w:r w:rsidR="00965DD4">
        <w:t>2</w:t>
      </w:r>
      <w:r w:rsidR="00B51732">
        <w:t xml:space="preserve"> </w:t>
      </w:r>
      <w:r>
        <w:t>of the provisional agenda</w:t>
      </w:r>
    </w:p>
    <w:p w14:paraId="1C041C38" w14:textId="77777777" w:rsidR="009A3E62" w:rsidRDefault="009A3E62" w:rsidP="009A3E62">
      <w:pPr>
        <w:rPr>
          <w:b/>
        </w:rPr>
      </w:pPr>
      <w:r>
        <w:rPr>
          <w:b/>
        </w:rPr>
        <w:t>1958 Agreement:</w:t>
      </w:r>
    </w:p>
    <w:p w14:paraId="7E8D47D0" w14:textId="580878D3" w:rsidR="009A3E62" w:rsidRDefault="00FA0DD9" w:rsidP="009A3E62">
      <w:pPr>
        <w:rPr>
          <w:b/>
          <w:bCs/>
        </w:rPr>
      </w:pPr>
      <w:r w:rsidRPr="008F210F">
        <w:rPr>
          <w:b/>
        </w:rPr>
        <w:t>Consideration of proposals for new UN Regulations</w:t>
      </w:r>
      <w:r>
        <w:rPr>
          <w:b/>
        </w:rPr>
        <w:br/>
      </w:r>
      <w:r w:rsidRPr="008F210F">
        <w:rPr>
          <w:b/>
        </w:rPr>
        <w:t>submitted by the Working Parties subsidiary to the World Forum</w:t>
      </w:r>
      <w:r>
        <w:rPr>
          <w:b/>
        </w:rPr>
        <w:t xml:space="preserve"> </w:t>
      </w:r>
    </w:p>
    <w:p w14:paraId="0D08EA8E" w14:textId="4A6A2856" w:rsidR="009A3E62" w:rsidRDefault="00965DD4" w:rsidP="009A3E62">
      <w:pPr>
        <w:pStyle w:val="HChG"/>
        <w:ind w:left="1124" w:right="1138" w:firstLine="0"/>
      </w:pPr>
      <w:r w:rsidRPr="00E37A44">
        <w:t>Proposal for a New UN Regulation on Safety-Belt Reminders</w:t>
      </w:r>
      <w:r w:rsidR="009A3E62">
        <w:t xml:space="preserve"> </w:t>
      </w:r>
    </w:p>
    <w:p w14:paraId="2A1B03F5" w14:textId="77777777" w:rsidR="009A3E62" w:rsidRDefault="009A3E62" w:rsidP="009A3E62">
      <w:pPr>
        <w:pStyle w:val="H1G"/>
        <w:rPr>
          <w:szCs w:val="24"/>
        </w:rPr>
      </w:pPr>
      <w:r>
        <w:tab/>
      </w:r>
      <w:r>
        <w:tab/>
      </w:r>
      <w:r>
        <w:rPr>
          <w:szCs w:val="24"/>
        </w:rPr>
        <w:t>Submitted by the Working Party on Passive Safety</w:t>
      </w:r>
      <w:r>
        <w:footnoteReference w:customMarkFollows="1" w:id="2"/>
        <w:t>*</w:t>
      </w:r>
    </w:p>
    <w:p w14:paraId="69739496" w14:textId="0B82E457" w:rsidR="009A3E62" w:rsidRDefault="009A3E62" w:rsidP="009A3E62">
      <w:pPr>
        <w:pStyle w:val="SingleTxtG"/>
        <w:rPr>
          <w:sz w:val="24"/>
          <w:szCs w:val="24"/>
          <w:lang w:eastAsia="zh-CN"/>
        </w:rPr>
      </w:pPr>
      <w:r>
        <w:rPr>
          <w:lang w:val="en-US"/>
        </w:rPr>
        <w:tab/>
        <w:t xml:space="preserve">The text reproduced below was adopted by the Working Party on Passive Safety (GRSP) at its seventy-fifth session (ECE/TRANS/WP.29/GRSP/75, para. </w:t>
      </w:r>
      <w:r w:rsidR="00F8285A">
        <w:rPr>
          <w:lang w:val="en-US"/>
        </w:rPr>
        <w:t>12</w:t>
      </w:r>
      <w:r>
        <w:rPr>
          <w:lang w:val="en-US"/>
        </w:rPr>
        <w:t>).</w:t>
      </w:r>
      <w:r>
        <w:rPr>
          <w:lang w:val="en-US" w:eastAsia="en-GB"/>
        </w:rPr>
        <w:t xml:space="preserve"> </w:t>
      </w:r>
      <w:r>
        <w:rPr>
          <w:lang w:eastAsia="en-GB"/>
        </w:rPr>
        <w:t xml:space="preserve">It is based </w:t>
      </w:r>
      <w:r w:rsidR="00E45D2F">
        <w:t xml:space="preserve">on </w:t>
      </w:r>
      <w:r w:rsidR="008161AC">
        <w:rPr>
          <w:lang w:val="en-US"/>
        </w:rPr>
        <w:t>ECE/TRANS/WP.29/GRSP/2024/</w:t>
      </w:r>
      <w:r w:rsidR="00AA3B66">
        <w:rPr>
          <w:lang w:val="en-US"/>
        </w:rPr>
        <w:t>3</w:t>
      </w:r>
      <w:r w:rsidR="00EA205D">
        <w:t xml:space="preserve"> </w:t>
      </w:r>
      <w:r w:rsidR="00AB0A81" w:rsidRPr="008635AC">
        <w:t xml:space="preserve">as </w:t>
      </w:r>
      <w:r w:rsidR="00AB0A81">
        <w:t>amended</w:t>
      </w:r>
      <w:r w:rsidR="00AB0A81" w:rsidRPr="008635AC">
        <w:t xml:space="preserve"> by annex </w:t>
      </w:r>
      <w:r w:rsidR="00043A22">
        <w:t>I</w:t>
      </w:r>
      <w:r w:rsidR="00395578">
        <w:t>II</w:t>
      </w:r>
      <w:r w:rsidR="00AB0A81" w:rsidRPr="008635AC">
        <w:t xml:space="preserve"> to the report</w:t>
      </w:r>
      <w:r>
        <w:rPr>
          <w:lang w:val="en-US"/>
        </w:rPr>
        <w:t xml:space="preserve">. It is submitted to the World Forum for Harmonization of Vehicle Regulations (WP.29) and to the Administrative Committee (AC.1) for consideration at their November 2024 sessions. </w:t>
      </w:r>
      <w:r>
        <w:rPr>
          <w:sz w:val="24"/>
          <w:szCs w:val="24"/>
          <w:lang w:val="en-US" w:eastAsia="zh-CN"/>
        </w:rPr>
        <w:t xml:space="preserve"> </w:t>
      </w:r>
    </w:p>
    <w:p w14:paraId="12181C61" w14:textId="77777777" w:rsidR="009A3E62" w:rsidRDefault="009A3E62" w:rsidP="009A3E62">
      <w:pPr>
        <w:pStyle w:val="SingleTxtG"/>
        <w:rPr>
          <w:sz w:val="24"/>
          <w:szCs w:val="24"/>
          <w:lang w:eastAsia="zh-CN"/>
        </w:rPr>
      </w:pPr>
      <w:r>
        <w:rPr>
          <w:sz w:val="24"/>
          <w:szCs w:val="24"/>
          <w:lang w:eastAsia="zh-CN"/>
        </w:rPr>
        <w:br w:type="page"/>
      </w:r>
    </w:p>
    <w:p w14:paraId="5D3AEC66" w14:textId="77777777" w:rsidR="000532E4" w:rsidRPr="00B16B68" w:rsidRDefault="000532E4" w:rsidP="000532E4">
      <w:pPr>
        <w:pStyle w:val="HChG"/>
        <w:tabs>
          <w:tab w:val="left" w:pos="2268"/>
        </w:tabs>
        <w:ind w:left="2268"/>
      </w:pPr>
      <w:bookmarkStart w:id="0" w:name="_Toc120016730"/>
      <w:r w:rsidRPr="00B16B68">
        <w:lastRenderedPageBreak/>
        <w:t>0.</w:t>
      </w:r>
      <w:r w:rsidRPr="00B16B68">
        <w:tab/>
      </w:r>
      <w:r w:rsidRPr="00B16B68">
        <w:tab/>
        <w:t>Introduction</w:t>
      </w:r>
      <w:bookmarkEnd w:id="0"/>
    </w:p>
    <w:p w14:paraId="388BE9AF" w14:textId="19F58F62" w:rsidR="000532E4" w:rsidRPr="00B16B68" w:rsidRDefault="000532E4" w:rsidP="005D642B">
      <w:pPr>
        <w:pStyle w:val="SingleTxtG"/>
        <w:tabs>
          <w:tab w:val="clear" w:pos="2268"/>
          <w:tab w:val="clear" w:pos="2835"/>
        </w:tabs>
        <w:ind w:left="2268"/>
      </w:pPr>
      <w:r w:rsidRPr="00B16B68">
        <w:t>During the seventy-third session of the Working Party on Passive Safety (GRSP) held in May 2023, it was decided to split UN Regulation No. 16 into three UN Regulations:</w:t>
      </w:r>
    </w:p>
    <w:p w14:paraId="6A90B63D" w14:textId="77777777" w:rsidR="000532E4" w:rsidRPr="00B16B68" w:rsidRDefault="000532E4" w:rsidP="005D642B">
      <w:pPr>
        <w:pStyle w:val="SingleTxtG"/>
        <w:ind w:left="2835" w:hanging="1134"/>
      </w:pPr>
      <w:r w:rsidRPr="00B16B68">
        <w:tab/>
        <w:t>- safety-belts and restraint systems (components)</w:t>
      </w:r>
    </w:p>
    <w:p w14:paraId="4CAC2FEE" w14:textId="77777777" w:rsidR="000532E4" w:rsidRPr="00B16B68" w:rsidRDefault="000532E4" w:rsidP="005D642B">
      <w:pPr>
        <w:pStyle w:val="SingleTxtG"/>
        <w:ind w:left="2835" w:hanging="1134"/>
      </w:pPr>
      <w:r w:rsidRPr="00B16B68">
        <w:tab/>
        <w:t xml:space="preserve">- safety-belts and child restraint systems installation (vehicle) </w:t>
      </w:r>
    </w:p>
    <w:p w14:paraId="04B79B46" w14:textId="77777777" w:rsidR="000532E4" w:rsidRPr="00B16B68" w:rsidRDefault="000532E4" w:rsidP="005D642B">
      <w:pPr>
        <w:pStyle w:val="SingleTxtG"/>
        <w:ind w:left="2835" w:hanging="1134"/>
      </w:pPr>
      <w:r w:rsidRPr="00B16B68">
        <w:tab/>
        <w:t>- safety-belt reminders (vehicle)</w:t>
      </w:r>
    </w:p>
    <w:p w14:paraId="12CC8FCB" w14:textId="4BA72B6F" w:rsidR="000532E4" w:rsidRPr="00B16B68" w:rsidRDefault="000532E4" w:rsidP="000532E4">
      <w:pPr>
        <w:pStyle w:val="SingleTxtG"/>
        <w:ind w:left="2268" w:hanging="1134"/>
      </w:pPr>
      <w:r w:rsidRPr="00B16B68">
        <w:tab/>
      </w:r>
      <w:r w:rsidR="005D642B">
        <w:tab/>
      </w:r>
      <w:r w:rsidRPr="00B16B68">
        <w:t xml:space="preserve">UN Regulation No. </w:t>
      </w:r>
      <w:r w:rsidRPr="00D831CF">
        <w:t>XXX</w:t>
      </w:r>
      <w:r w:rsidRPr="00B16B68" w:rsidDel="004B4248">
        <w:t xml:space="preserve"> </w:t>
      </w:r>
      <w:r w:rsidRPr="00B16B68">
        <w:t xml:space="preserve">consists of the specific requirements and approval process of a vehicle type </w:t>
      </w:r>
      <w:proofErr w:type="gramStart"/>
      <w:r w:rsidRPr="00B16B68">
        <w:t>with regard to</w:t>
      </w:r>
      <w:proofErr w:type="gramEnd"/>
      <w:r w:rsidRPr="00B16B68">
        <w:t xml:space="preserve"> its safety-belt reminders. The requirements are derived from UN Regulation No. 16 as amended by the 09 series of amendments. From a technical point of view, the requirements are identical. Therefore, it is important to define clear transitional provisions in the updated UN Regulation No. 16 as amended by the 10 series of amendments, explaining the equivalence between approvals issued according to this UN Regulation and UN Regulation No. 16 as amended by the 09 series of amendments.</w:t>
      </w:r>
    </w:p>
    <w:p w14:paraId="4CB51D89" w14:textId="77777777" w:rsidR="000532E4" w:rsidRPr="00B16B68" w:rsidRDefault="000532E4" w:rsidP="000532E4">
      <w:pPr>
        <w:pStyle w:val="HChG"/>
        <w:tabs>
          <w:tab w:val="left" w:pos="2268"/>
        </w:tabs>
        <w:ind w:left="2268"/>
      </w:pPr>
      <w:bookmarkStart w:id="1" w:name="_Ref116901334"/>
      <w:bookmarkStart w:id="2" w:name="_Toc120016731"/>
      <w:r w:rsidRPr="00B16B68">
        <w:t>1.</w:t>
      </w:r>
      <w:r w:rsidRPr="00B16B68">
        <w:tab/>
      </w:r>
      <w:r w:rsidRPr="00B16B68">
        <w:tab/>
        <w:t>Scope</w:t>
      </w:r>
      <w:bookmarkEnd w:id="1"/>
      <w:bookmarkEnd w:id="2"/>
      <w:r w:rsidRPr="00B16B68">
        <w:t xml:space="preserve"> </w:t>
      </w:r>
    </w:p>
    <w:p w14:paraId="5B3AF2D9" w14:textId="77777777" w:rsidR="000532E4" w:rsidRPr="00692F5D" w:rsidRDefault="000532E4" w:rsidP="000532E4">
      <w:pPr>
        <w:pStyle w:val="para0"/>
        <w:tabs>
          <w:tab w:val="left" w:pos="2268"/>
        </w:tabs>
        <w:rPr>
          <w:lang w:val="en-GB"/>
        </w:rPr>
      </w:pPr>
      <w:r w:rsidRPr="00692F5D">
        <w:rPr>
          <w:lang w:val="en-GB"/>
        </w:rPr>
        <w:tab/>
        <w:t xml:space="preserve">This Regulation applies to </w:t>
      </w:r>
      <w:r w:rsidRPr="00692F5D">
        <w:rPr>
          <w:lang w:val="en-GB" w:eastAsia="ja-JP"/>
        </w:rPr>
        <w:t>all seating positions in vehicle</w:t>
      </w:r>
      <w:r w:rsidRPr="002D4B47">
        <w:rPr>
          <w:b/>
          <w:bCs/>
          <w:lang w:val="en-GB" w:eastAsia="ja-JP"/>
        </w:rPr>
        <w:t>s of</w:t>
      </w:r>
      <w:r w:rsidRPr="00692F5D">
        <w:rPr>
          <w:lang w:val="en-GB" w:eastAsia="ja-JP"/>
        </w:rPr>
        <w:t xml:space="preserve"> categories M and N fitted with safety belt </w:t>
      </w:r>
      <w:proofErr w:type="gramStart"/>
      <w:r w:rsidRPr="00692F5D">
        <w:rPr>
          <w:lang w:val="en-GB" w:eastAsia="ja-JP"/>
        </w:rPr>
        <w:t>with regard to</w:t>
      </w:r>
      <w:proofErr w:type="gramEnd"/>
      <w:r w:rsidRPr="00692F5D">
        <w:rPr>
          <w:lang w:val="en-GB" w:eastAsia="ja-JP"/>
        </w:rPr>
        <w:t xml:space="preserve"> safety-belt reminders.</w:t>
      </w:r>
      <w:r w:rsidRPr="00692F5D">
        <w:rPr>
          <w:rStyle w:val="FootnoteReference"/>
        </w:rPr>
        <w:t xml:space="preserve"> </w:t>
      </w:r>
      <w:r w:rsidRPr="00B16B68">
        <w:rPr>
          <w:rStyle w:val="FootnoteReference"/>
        </w:rPr>
        <w:footnoteReference w:id="3"/>
      </w:r>
    </w:p>
    <w:p w14:paraId="7F83661D" w14:textId="77777777" w:rsidR="000532E4" w:rsidRPr="00B16B68" w:rsidRDefault="000532E4" w:rsidP="000532E4">
      <w:pPr>
        <w:pStyle w:val="HChG"/>
        <w:tabs>
          <w:tab w:val="left" w:pos="2268"/>
        </w:tabs>
        <w:ind w:left="2268"/>
      </w:pPr>
      <w:bookmarkStart w:id="3" w:name="_Toc120016732"/>
      <w:r w:rsidRPr="00B16B68">
        <w:t>2.</w:t>
      </w:r>
      <w:r w:rsidRPr="00B16B68">
        <w:tab/>
      </w:r>
      <w:r w:rsidRPr="00B16B68">
        <w:tab/>
        <w:t>Definitions</w:t>
      </w:r>
      <w:bookmarkEnd w:id="3"/>
      <w:r w:rsidRPr="00B16B68">
        <w:t xml:space="preserve"> </w:t>
      </w:r>
    </w:p>
    <w:p w14:paraId="6EF16D54" w14:textId="77777777" w:rsidR="000532E4" w:rsidRPr="00692F5D" w:rsidRDefault="000532E4" w:rsidP="000532E4">
      <w:pPr>
        <w:pStyle w:val="para0"/>
        <w:tabs>
          <w:tab w:val="left" w:pos="2268"/>
        </w:tabs>
        <w:rPr>
          <w:lang w:val="en-GB"/>
        </w:rPr>
      </w:pPr>
      <w:r w:rsidRPr="00692F5D">
        <w:rPr>
          <w:lang w:val="en-GB"/>
        </w:rPr>
        <w:t>2.1.</w:t>
      </w:r>
      <w:r w:rsidRPr="00692F5D">
        <w:rPr>
          <w:lang w:val="en-GB"/>
        </w:rPr>
        <w:tab/>
      </w:r>
      <w:r w:rsidRPr="00692F5D">
        <w:rPr>
          <w:lang w:val="en-GB" w:eastAsia="ja-JP"/>
        </w:rPr>
        <w:t>"</w:t>
      </w:r>
      <w:r w:rsidRPr="00692F5D">
        <w:rPr>
          <w:i/>
          <w:lang w:val="en-GB"/>
        </w:rPr>
        <w:t>Safety-belt reminder</w:t>
      </w:r>
      <w:r w:rsidRPr="00692F5D">
        <w:rPr>
          <w:lang w:val="en-GB" w:eastAsia="ja-JP"/>
        </w:rPr>
        <w:t>"</w:t>
      </w:r>
      <w:r w:rsidRPr="00692F5D">
        <w:rPr>
          <w:lang w:val="en-GB"/>
        </w:rPr>
        <w:t xml:space="preserve">, means a system dedicated to alert the driver when </w:t>
      </w:r>
      <w:r w:rsidRPr="00692F5D">
        <w:rPr>
          <w:lang w:val="en-GB" w:eastAsia="ja-JP"/>
        </w:rPr>
        <w:t>any of the occupants</w:t>
      </w:r>
      <w:r w:rsidRPr="00692F5D">
        <w:rPr>
          <w:lang w:val="en-GB"/>
        </w:rPr>
        <w:t xml:space="preserve"> do not use the safety-belt. The system is constituted by a detection of an unfastened safety-belt and by two levels of driver's alert: a first level warning and a second level warning.</w:t>
      </w:r>
    </w:p>
    <w:p w14:paraId="3EFC2707" w14:textId="77777777" w:rsidR="000532E4" w:rsidRPr="00692F5D" w:rsidRDefault="000532E4" w:rsidP="000532E4">
      <w:pPr>
        <w:pStyle w:val="para0"/>
        <w:tabs>
          <w:tab w:val="left" w:pos="2268"/>
        </w:tabs>
        <w:rPr>
          <w:lang w:val="en-GB"/>
        </w:rPr>
      </w:pPr>
      <w:r w:rsidRPr="00692F5D">
        <w:rPr>
          <w:lang w:val="en-GB"/>
        </w:rPr>
        <w:t>2.2.</w:t>
      </w:r>
      <w:r w:rsidRPr="00692F5D">
        <w:rPr>
          <w:lang w:val="en-GB"/>
        </w:rPr>
        <w:tab/>
        <w:t>"</w:t>
      </w:r>
      <w:r w:rsidRPr="00692F5D">
        <w:rPr>
          <w:i/>
          <w:lang w:val="en-GB"/>
        </w:rPr>
        <w:t>Visual warning</w:t>
      </w:r>
      <w:r w:rsidRPr="00692F5D">
        <w:rPr>
          <w:lang w:val="en-GB"/>
        </w:rPr>
        <w:t>" means a warning by visual signal (lighting, blinking or visual display of symbol or message).</w:t>
      </w:r>
    </w:p>
    <w:p w14:paraId="6A720697" w14:textId="77777777" w:rsidR="000532E4" w:rsidRPr="00692F5D" w:rsidRDefault="000532E4" w:rsidP="000532E4">
      <w:pPr>
        <w:pStyle w:val="para0"/>
        <w:tabs>
          <w:tab w:val="left" w:pos="2268"/>
        </w:tabs>
        <w:rPr>
          <w:lang w:val="en-GB"/>
        </w:rPr>
      </w:pPr>
      <w:r w:rsidRPr="00692F5D">
        <w:rPr>
          <w:lang w:val="en-GB"/>
        </w:rPr>
        <w:t>2.3.</w:t>
      </w:r>
      <w:r w:rsidRPr="00692F5D">
        <w:rPr>
          <w:lang w:val="en-GB"/>
        </w:rPr>
        <w:tab/>
        <w:t>"</w:t>
      </w:r>
      <w:r w:rsidRPr="00692F5D">
        <w:rPr>
          <w:i/>
          <w:lang w:val="en-GB"/>
        </w:rPr>
        <w:t>Audible warning</w:t>
      </w:r>
      <w:r w:rsidRPr="00692F5D">
        <w:rPr>
          <w:lang w:val="en-GB"/>
        </w:rPr>
        <w:t>" means a warning by sound signal.</w:t>
      </w:r>
    </w:p>
    <w:p w14:paraId="3373C0E6" w14:textId="673A28B9" w:rsidR="000532E4" w:rsidRPr="00B16B68" w:rsidRDefault="000532E4" w:rsidP="000532E4">
      <w:pPr>
        <w:pStyle w:val="SingleTxtG"/>
        <w:ind w:left="2268" w:hanging="1134"/>
      </w:pPr>
      <w:r w:rsidRPr="00B16B68">
        <w:t>2.4.</w:t>
      </w:r>
      <w:r w:rsidRPr="00B16B68">
        <w:tab/>
      </w:r>
      <w:r w:rsidR="005D642B">
        <w:tab/>
      </w:r>
      <w:r w:rsidRPr="00B16B68">
        <w:rPr>
          <w:lang w:eastAsia="ja-JP"/>
        </w:rPr>
        <w:t>"</w:t>
      </w:r>
      <w:r w:rsidRPr="00B16B68">
        <w:rPr>
          <w:i/>
        </w:rPr>
        <w:t>First level warning</w:t>
      </w:r>
      <w:r w:rsidRPr="00B16B68">
        <w:rPr>
          <w:i/>
          <w:lang w:eastAsia="ja-JP"/>
        </w:rPr>
        <w:t>"</w:t>
      </w:r>
      <w:r w:rsidRPr="00B16B68">
        <w:t xml:space="preserve"> means a visual warning activated when the ignition switch or master control switch is activated and any</w:t>
      </w:r>
      <w:r w:rsidRPr="00B16B68">
        <w:rPr>
          <w:lang w:eastAsia="ja-JP"/>
        </w:rPr>
        <w:t xml:space="preserve"> of the occupants’ </w:t>
      </w:r>
      <w:r w:rsidRPr="00B16B68">
        <w:t xml:space="preserve">safety-belt </w:t>
      </w:r>
      <w:r w:rsidRPr="00B16B68">
        <w:rPr>
          <w:lang w:eastAsia="ja-JP"/>
        </w:rPr>
        <w:t>is</w:t>
      </w:r>
      <w:r w:rsidRPr="00B16B68">
        <w:t xml:space="preserve"> </w:t>
      </w:r>
      <w:r w:rsidRPr="00B16B68">
        <w:rPr>
          <w:lang w:eastAsia="ja-JP"/>
        </w:rPr>
        <w:t xml:space="preserve">not </w:t>
      </w:r>
      <w:r w:rsidRPr="00B16B68">
        <w:t>fastened. An audible warning can be added as an option.</w:t>
      </w:r>
    </w:p>
    <w:p w14:paraId="7ABBFC8F" w14:textId="3D393486" w:rsidR="000532E4" w:rsidRPr="00B16B68" w:rsidRDefault="000532E4" w:rsidP="000532E4">
      <w:pPr>
        <w:pStyle w:val="SingleTxtG"/>
        <w:ind w:left="2268" w:hanging="1134"/>
        <w:rPr>
          <w:lang w:eastAsia="ja-JP"/>
        </w:rPr>
      </w:pPr>
      <w:r w:rsidRPr="00B16B68">
        <w:t>2.5.</w:t>
      </w:r>
      <w:r w:rsidRPr="00B16B68">
        <w:tab/>
      </w:r>
      <w:r w:rsidR="005D642B">
        <w:tab/>
      </w:r>
      <w:r w:rsidRPr="00B16B68">
        <w:rPr>
          <w:lang w:eastAsia="ja-JP"/>
        </w:rPr>
        <w:t>"</w:t>
      </w:r>
      <w:r w:rsidRPr="00B16B68">
        <w:rPr>
          <w:i/>
        </w:rPr>
        <w:t>Second level warning</w:t>
      </w:r>
      <w:r w:rsidRPr="00B16B68">
        <w:rPr>
          <w:lang w:eastAsia="ja-JP"/>
        </w:rPr>
        <w:t>"</w:t>
      </w:r>
      <w:r w:rsidRPr="00B16B68">
        <w:t xml:space="preserve"> means a visual and audible warning activated when </w:t>
      </w:r>
      <w:r w:rsidRPr="00B16B68">
        <w:rPr>
          <w:lang w:eastAsia="ja-JP"/>
        </w:rPr>
        <w:t xml:space="preserve">the </w:t>
      </w:r>
      <w:r w:rsidRPr="00B16B68">
        <w:t xml:space="preserve">vehicle </w:t>
      </w:r>
      <w:r w:rsidRPr="00B16B68">
        <w:rPr>
          <w:lang w:eastAsia="ja-JP"/>
        </w:rPr>
        <w:t>is operated in accordance with paragraphs 8.4.2.4.1.1. to 8.4.2.4.1.3. and when the safety-belt is or becomes unfastened, depending on the relevant seating position requirement.</w:t>
      </w:r>
    </w:p>
    <w:p w14:paraId="18D50552" w14:textId="56A0C10F" w:rsidR="000532E4" w:rsidRPr="00B16B68" w:rsidRDefault="000532E4" w:rsidP="000532E4">
      <w:pPr>
        <w:pStyle w:val="SingleTxtG"/>
        <w:ind w:left="2268" w:hanging="1134"/>
        <w:rPr>
          <w:lang w:eastAsia="ja-JP"/>
        </w:rPr>
      </w:pPr>
      <w:r w:rsidRPr="00B16B68">
        <w:t>2.6.</w:t>
      </w:r>
      <w:r w:rsidRPr="00B16B68">
        <w:tab/>
      </w:r>
      <w:r w:rsidR="005D642B">
        <w:tab/>
      </w:r>
      <w:r w:rsidRPr="00B16B68">
        <w:rPr>
          <w:lang w:eastAsia="ja-JP"/>
        </w:rPr>
        <w:t>"</w:t>
      </w:r>
      <w:r w:rsidRPr="00B16B68">
        <w:rPr>
          <w:i/>
        </w:rPr>
        <w:t>Safety-belt is unfastened</w:t>
      </w:r>
      <w:r w:rsidRPr="00B16B68">
        <w:rPr>
          <w:lang w:eastAsia="ja-JP"/>
        </w:rPr>
        <w:t>"</w:t>
      </w:r>
      <w:r w:rsidRPr="00B16B68">
        <w:t xml:space="preserve"> means, at the option of the manufacturer, either the safety-belt buckle </w:t>
      </w:r>
      <w:r w:rsidRPr="00B16B68">
        <w:rPr>
          <w:lang w:eastAsia="ja-JP"/>
        </w:rPr>
        <w:t xml:space="preserve">of any occupant </w:t>
      </w:r>
      <w:r w:rsidRPr="00B16B68">
        <w:t xml:space="preserve">is not engaged or the </w:t>
      </w:r>
      <w:r w:rsidRPr="00B16B68">
        <w:rPr>
          <w:lang w:eastAsia="ja-JP"/>
        </w:rPr>
        <w:t xml:space="preserve">length of the </w:t>
      </w:r>
      <w:proofErr w:type="gramStart"/>
      <w:r w:rsidRPr="00B16B68">
        <w:rPr>
          <w:lang w:eastAsia="ja-JP"/>
        </w:rPr>
        <w:t>pulled out</w:t>
      </w:r>
      <w:proofErr w:type="gramEnd"/>
      <w:r w:rsidRPr="00B16B68">
        <w:rPr>
          <w:lang w:eastAsia="ja-JP"/>
        </w:rPr>
        <w:t xml:space="preserve"> </w:t>
      </w:r>
      <w:r w:rsidRPr="00B16B68">
        <w:t>webbing</w:t>
      </w:r>
      <w:r w:rsidRPr="00B16B68">
        <w:rPr>
          <w:lang w:eastAsia="ja-JP"/>
        </w:rPr>
        <w:t xml:space="preserve"> is less than the length of the webbing which is needed to buckle an un-occupied seat in the rear most seating position</w:t>
      </w:r>
      <w:r w:rsidRPr="00B16B68">
        <w:t>.</w:t>
      </w:r>
    </w:p>
    <w:p w14:paraId="3F39C892" w14:textId="77777777" w:rsidR="000532E4" w:rsidRPr="00692F5D" w:rsidRDefault="000532E4" w:rsidP="000532E4">
      <w:pPr>
        <w:pStyle w:val="para0"/>
        <w:tabs>
          <w:tab w:val="left" w:pos="2268"/>
        </w:tabs>
        <w:rPr>
          <w:lang w:val="en-GB"/>
        </w:rPr>
      </w:pPr>
      <w:r w:rsidRPr="00692F5D">
        <w:rPr>
          <w:lang w:val="en-GB"/>
        </w:rPr>
        <w:t>2.7.</w:t>
      </w:r>
      <w:r w:rsidRPr="00692F5D">
        <w:rPr>
          <w:lang w:val="en-GB"/>
        </w:rPr>
        <w:tab/>
        <w:t>"</w:t>
      </w:r>
      <w:r w:rsidRPr="00692F5D">
        <w:rPr>
          <w:i/>
          <w:lang w:val="en-GB"/>
        </w:rPr>
        <w:t>Vehicle is in normal operation</w:t>
      </w:r>
      <w:r w:rsidRPr="00692F5D">
        <w:rPr>
          <w:lang w:val="en-GB"/>
        </w:rPr>
        <w:t xml:space="preserve">" means that vehicle is in forward motion at the speed greater than 10 km/h. </w:t>
      </w:r>
    </w:p>
    <w:p w14:paraId="26D06235" w14:textId="77777777" w:rsidR="000532E4" w:rsidRPr="00692F5D" w:rsidRDefault="000532E4" w:rsidP="000532E4">
      <w:pPr>
        <w:pStyle w:val="para0"/>
        <w:tabs>
          <w:tab w:val="left" w:pos="2268"/>
        </w:tabs>
        <w:rPr>
          <w:lang w:val="en-GB" w:eastAsia="ja-JP"/>
        </w:rPr>
      </w:pPr>
      <w:r w:rsidRPr="00692F5D">
        <w:rPr>
          <w:lang w:val="en-GB"/>
        </w:rPr>
        <w:t>2.8.</w:t>
      </w:r>
      <w:r w:rsidRPr="00692F5D">
        <w:rPr>
          <w:lang w:val="en-GB"/>
        </w:rPr>
        <w:tab/>
      </w:r>
      <w:r w:rsidRPr="00692F5D">
        <w:rPr>
          <w:i/>
          <w:iCs/>
          <w:lang w:val="en-GB"/>
        </w:rPr>
        <w:t>"Vehicle type with regard to its Safety-belt reminder"</w:t>
      </w:r>
      <w:r w:rsidRPr="00692F5D">
        <w:rPr>
          <w:lang w:val="en-GB"/>
        </w:rPr>
        <w:t xml:space="preserve"> means vehicles which do not differ </w:t>
      </w:r>
      <w:proofErr w:type="gramStart"/>
      <w:r w:rsidRPr="00692F5D">
        <w:rPr>
          <w:lang w:val="en-GB"/>
        </w:rPr>
        <w:t>with regard to</w:t>
      </w:r>
      <w:proofErr w:type="gramEnd"/>
      <w:r w:rsidRPr="00692F5D">
        <w:rPr>
          <w:lang w:val="en-GB"/>
        </w:rPr>
        <w:t xml:space="preserve"> the location of the visual warning, type of audible </w:t>
      </w:r>
      <w:r w:rsidRPr="00692F5D">
        <w:rPr>
          <w:lang w:val="en-GB"/>
        </w:rPr>
        <w:lastRenderedPageBreak/>
        <w:t>warning, first level warning and second level warning strategy and maximum number of seating positions.</w:t>
      </w:r>
    </w:p>
    <w:p w14:paraId="23544493" w14:textId="77777777" w:rsidR="000532E4" w:rsidRPr="00692F5D" w:rsidRDefault="000532E4" w:rsidP="000532E4">
      <w:pPr>
        <w:pStyle w:val="para0"/>
        <w:rPr>
          <w:lang w:val="en-GB"/>
        </w:rPr>
      </w:pPr>
      <w:r w:rsidRPr="00692F5D">
        <w:rPr>
          <w:lang w:val="en-GB"/>
        </w:rPr>
        <w:t>2.9.</w:t>
      </w:r>
      <w:r w:rsidRPr="00692F5D">
        <w:rPr>
          <w:lang w:val="en-GB"/>
        </w:rPr>
        <w:tab/>
      </w:r>
      <w:bookmarkStart w:id="4" w:name="_Hlk159752941"/>
      <w:r w:rsidRPr="00692F5D">
        <w:rPr>
          <w:i/>
          <w:iCs/>
          <w:lang w:val="en-GB"/>
        </w:rPr>
        <w:t>"Safety-belt (</w:t>
      </w:r>
      <w:proofErr w:type="gramStart"/>
      <w:r w:rsidRPr="00692F5D">
        <w:rPr>
          <w:i/>
          <w:iCs/>
          <w:lang w:val="en-GB"/>
        </w:rPr>
        <w:t>seat-belt</w:t>
      </w:r>
      <w:proofErr w:type="gramEnd"/>
      <w:r w:rsidRPr="00692F5D">
        <w:rPr>
          <w:i/>
          <w:iCs/>
          <w:lang w:val="en-GB"/>
        </w:rPr>
        <w:t>, belt)"</w:t>
      </w:r>
      <w:r w:rsidRPr="00692F5D">
        <w:rPr>
          <w:lang w:val="en-GB"/>
        </w:rPr>
        <w:t xml:space="preserve"> means an arrangement of straps with a securing buckle, adjusting devices and attachments which is capable of being anchored to the interior of a power-driven vehicle and is designed to diminish the risk of injury to its wearer, in the event of collision or of abrupt deceleration of the vehicle, by limiting the mobility of the wearer's body. Such an arrangement is generally referred to as a "belt assembly", which term also embraces any device for absorbing energy or for retracting the belt.</w:t>
      </w:r>
    </w:p>
    <w:bookmarkEnd w:id="4"/>
    <w:p w14:paraId="72D79384" w14:textId="77777777" w:rsidR="000532E4" w:rsidRPr="00692F5D" w:rsidRDefault="000532E4" w:rsidP="000532E4">
      <w:pPr>
        <w:pStyle w:val="para0"/>
        <w:rPr>
          <w:lang w:val="en-GB"/>
        </w:rPr>
      </w:pPr>
      <w:r w:rsidRPr="00692F5D">
        <w:rPr>
          <w:lang w:val="en-GB"/>
        </w:rPr>
        <w:t>2.9.1.</w:t>
      </w:r>
      <w:r w:rsidRPr="00692F5D">
        <w:rPr>
          <w:lang w:val="en-GB"/>
        </w:rPr>
        <w:tab/>
      </w:r>
      <w:bookmarkStart w:id="5" w:name="_Hlk159752995"/>
      <w:r w:rsidRPr="00692F5D">
        <w:rPr>
          <w:i/>
          <w:iCs/>
          <w:lang w:val="en-GB"/>
        </w:rPr>
        <w:t>"Lap belt"</w:t>
      </w:r>
      <w:r w:rsidRPr="00692F5D">
        <w:rPr>
          <w:lang w:val="en-GB"/>
        </w:rPr>
        <w:t xml:space="preserve"> means a two-point belt which passes across the front of the wearer's pelvic region.</w:t>
      </w:r>
      <w:bookmarkEnd w:id="5"/>
    </w:p>
    <w:p w14:paraId="5343202B" w14:textId="77777777" w:rsidR="000532E4" w:rsidRPr="00692F5D" w:rsidRDefault="000532E4" w:rsidP="000532E4">
      <w:pPr>
        <w:pStyle w:val="para0"/>
        <w:keepNext/>
        <w:rPr>
          <w:lang w:val="en-GB"/>
        </w:rPr>
      </w:pPr>
      <w:r w:rsidRPr="00692F5D">
        <w:rPr>
          <w:lang w:val="en-GB"/>
        </w:rPr>
        <w:t>2.9.2.</w:t>
      </w:r>
      <w:r w:rsidRPr="00692F5D">
        <w:rPr>
          <w:lang w:val="en-GB"/>
        </w:rPr>
        <w:tab/>
      </w:r>
      <w:bookmarkStart w:id="6" w:name="_Hlk159753036"/>
      <w:r w:rsidRPr="00692F5D">
        <w:rPr>
          <w:i/>
          <w:iCs/>
          <w:lang w:val="en-GB"/>
        </w:rPr>
        <w:t>"Diagonal belt"</w:t>
      </w:r>
      <w:r w:rsidRPr="00692F5D">
        <w:rPr>
          <w:lang w:val="en-GB"/>
        </w:rPr>
        <w:t xml:space="preserve"> means a belt which passes diagonally across the front of the chest from the hip to the opposite shoulder.</w:t>
      </w:r>
      <w:bookmarkEnd w:id="6"/>
    </w:p>
    <w:p w14:paraId="5135FD24" w14:textId="77777777" w:rsidR="000532E4" w:rsidRPr="00692F5D" w:rsidRDefault="000532E4" w:rsidP="000532E4">
      <w:pPr>
        <w:pStyle w:val="para0"/>
        <w:rPr>
          <w:lang w:val="en-GB"/>
        </w:rPr>
      </w:pPr>
      <w:r w:rsidRPr="00692F5D">
        <w:rPr>
          <w:lang w:val="en-GB"/>
        </w:rPr>
        <w:t>2.9.3.</w:t>
      </w:r>
      <w:r w:rsidRPr="00692F5D">
        <w:rPr>
          <w:lang w:val="en-GB"/>
        </w:rPr>
        <w:tab/>
      </w:r>
      <w:bookmarkStart w:id="7" w:name="_Hlk159753062"/>
      <w:r w:rsidRPr="00692F5D">
        <w:rPr>
          <w:i/>
          <w:iCs/>
          <w:lang w:val="en-GB"/>
        </w:rPr>
        <w:t xml:space="preserve">"Three-point belt" </w:t>
      </w:r>
      <w:r w:rsidRPr="00692F5D">
        <w:rPr>
          <w:lang w:val="en-GB"/>
        </w:rPr>
        <w:t>means a belt which is essentially a combination of a lap strap and a diagonal strap.</w:t>
      </w:r>
      <w:bookmarkEnd w:id="7"/>
    </w:p>
    <w:p w14:paraId="1F3D4105" w14:textId="77777777" w:rsidR="000532E4" w:rsidRPr="00692F5D" w:rsidRDefault="000532E4" w:rsidP="000532E4">
      <w:pPr>
        <w:pStyle w:val="para0"/>
        <w:rPr>
          <w:lang w:val="en-GB"/>
        </w:rPr>
      </w:pPr>
      <w:r w:rsidRPr="00692F5D">
        <w:rPr>
          <w:lang w:val="en-GB"/>
        </w:rPr>
        <w:t>2.9.4.</w:t>
      </w:r>
      <w:r w:rsidRPr="00692F5D">
        <w:rPr>
          <w:lang w:val="en-GB"/>
        </w:rPr>
        <w:tab/>
      </w:r>
      <w:bookmarkStart w:id="8" w:name="_Hlk159753083"/>
      <w:r w:rsidRPr="00692F5D">
        <w:rPr>
          <w:i/>
          <w:iCs/>
          <w:lang w:val="en-GB"/>
        </w:rPr>
        <w:t>"S-type belt"</w:t>
      </w:r>
      <w:r w:rsidRPr="00692F5D">
        <w:rPr>
          <w:lang w:val="en-GB"/>
        </w:rPr>
        <w:t xml:space="preserve"> means a belt arrangement other than a three-point belt or a lap belt.</w:t>
      </w:r>
      <w:bookmarkEnd w:id="8"/>
    </w:p>
    <w:p w14:paraId="0BF428B9" w14:textId="77777777" w:rsidR="000532E4" w:rsidRPr="00692F5D" w:rsidRDefault="000532E4" w:rsidP="000532E4">
      <w:pPr>
        <w:pStyle w:val="para0"/>
        <w:rPr>
          <w:lang w:val="en-GB"/>
        </w:rPr>
      </w:pPr>
      <w:r w:rsidRPr="00692F5D">
        <w:rPr>
          <w:lang w:val="en-GB"/>
        </w:rPr>
        <w:t>2.9.5.</w:t>
      </w:r>
      <w:r w:rsidRPr="00692F5D">
        <w:rPr>
          <w:lang w:val="en-GB"/>
        </w:rPr>
        <w:tab/>
      </w:r>
      <w:bookmarkStart w:id="9" w:name="_Hlk159753103"/>
      <w:r w:rsidRPr="00692F5D">
        <w:rPr>
          <w:i/>
          <w:iCs/>
          <w:lang w:val="en-GB"/>
        </w:rPr>
        <w:t>"Harness belt"</w:t>
      </w:r>
      <w:r w:rsidRPr="00692F5D">
        <w:rPr>
          <w:lang w:val="en-GB"/>
        </w:rPr>
        <w:t xml:space="preserve"> means an S-type belt arrangement comprising a lap belt and shoulder straps; a harness belt may be provided with an additional crotch strap assembly.</w:t>
      </w:r>
      <w:bookmarkEnd w:id="9"/>
    </w:p>
    <w:p w14:paraId="30CAF4C2" w14:textId="77777777" w:rsidR="000532E4" w:rsidRPr="00692F5D" w:rsidRDefault="000532E4" w:rsidP="000532E4">
      <w:pPr>
        <w:pStyle w:val="para0"/>
        <w:rPr>
          <w:lang w:val="en-GB"/>
        </w:rPr>
      </w:pPr>
      <w:r w:rsidRPr="00692F5D">
        <w:rPr>
          <w:lang w:val="en-GB"/>
        </w:rPr>
        <w:t>2.10.</w:t>
      </w:r>
      <w:r w:rsidRPr="00692F5D">
        <w:rPr>
          <w:lang w:val="en-GB"/>
        </w:rPr>
        <w:tab/>
      </w:r>
      <w:bookmarkStart w:id="10" w:name="_Hlk159753414"/>
      <w:r w:rsidRPr="00692F5D">
        <w:rPr>
          <w:i/>
          <w:iCs/>
          <w:lang w:val="en-GB"/>
        </w:rPr>
        <w:t>"Strap"</w:t>
      </w:r>
      <w:r w:rsidRPr="00692F5D">
        <w:rPr>
          <w:lang w:val="en-GB"/>
        </w:rPr>
        <w:t xml:space="preserve"> means a flexible component designed to hold the body and to transmit stresses to the belt anchorages.</w:t>
      </w:r>
      <w:bookmarkEnd w:id="10"/>
    </w:p>
    <w:p w14:paraId="751C8F1D" w14:textId="77777777" w:rsidR="000532E4" w:rsidRPr="00692F5D" w:rsidRDefault="000532E4" w:rsidP="000532E4">
      <w:pPr>
        <w:pStyle w:val="para0"/>
        <w:rPr>
          <w:lang w:val="en-GB"/>
        </w:rPr>
      </w:pPr>
      <w:r w:rsidRPr="00692F5D">
        <w:rPr>
          <w:lang w:val="en-GB"/>
        </w:rPr>
        <w:t>2.11.</w:t>
      </w:r>
      <w:r w:rsidRPr="00692F5D">
        <w:rPr>
          <w:lang w:val="en-GB"/>
        </w:rPr>
        <w:tab/>
      </w:r>
      <w:bookmarkStart w:id="11" w:name="_Hlk159753440"/>
      <w:r w:rsidRPr="00692F5D">
        <w:rPr>
          <w:lang w:val="en-GB"/>
        </w:rPr>
        <w:t>"</w:t>
      </w:r>
      <w:r w:rsidRPr="00692F5D">
        <w:rPr>
          <w:i/>
          <w:iCs/>
          <w:lang w:val="en-GB"/>
        </w:rPr>
        <w:t>Buckle"</w:t>
      </w:r>
      <w:r w:rsidRPr="00692F5D">
        <w:rPr>
          <w:lang w:val="en-GB"/>
        </w:rPr>
        <w:t xml:space="preserve"> means a quick-release device enabling the wearer to be held by the belt. The buckle may incorporate the adjusting device, except in the case of a harness belt buckle.</w:t>
      </w:r>
      <w:bookmarkEnd w:id="11"/>
    </w:p>
    <w:p w14:paraId="63AB472A" w14:textId="77777777" w:rsidR="000532E4" w:rsidRPr="00692F5D" w:rsidRDefault="000532E4" w:rsidP="000532E4">
      <w:pPr>
        <w:pStyle w:val="para0"/>
        <w:rPr>
          <w:lang w:val="en-GB"/>
        </w:rPr>
      </w:pPr>
      <w:r w:rsidRPr="00692F5D">
        <w:rPr>
          <w:lang w:val="en-GB"/>
        </w:rPr>
        <w:t>2.12.</w:t>
      </w:r>
      <w:r w:rsidRPr="00692F5D">
        <w:rPr>
          <w:lang w:val="en-GB"/>
        </w:rPr>
        <w:tab/>
      </w:r>
      <w:bookmarkStart w:id="12" w:name="_Hlk159753461"/>
      <w:r w:rsidRPr="00692F5D">
        <w:rPr>
          <w:i/>
          <w:iCs/>
          <w:lang w:val="en-GB"/>
        </w:rPr>
        <w:t>"Belt adjusting device"</w:t>
      </w:r>
      <w:r w:rsidRPr="00692F5D">
        <w:rPr>
          <w:lang w:val="en-GB"/>
        </w:rPr>
        <w:t xml:space="preserve"> means a device enabling the belt to be adjusted according to the requirements of the individual wearer and to the position of the seat. The adjusting device may be part of the buckle, or a retractor, or any other part of the safety-belt.</w:t>
      </w:r>
      <w:bookmarkEnd w:id="12"/>
    </w:p>
    <w:p w14:paraId="3CD60B5F" w14:textId="77777777" w:rsidR="000532E4" w:rsidRPr="00692F5D" w:rsidRDefault="000532E4" w:rsidP="000532E4">
      <w:pPr>
        <w:pStyle w:val="para0"/>
        <w:rPr>
          <w:lang w:val="en-GB"/>
        </w:rPr>
      </w:pPr>
      <w:r w:rsidRPr="00692F5D">
        <w:rPr>
          <w:lang w:val="en-GB"/>
        </w:rPr>
        <w:t>2.13.</w:t>
      </w:r>
      <w:r w:rsidRPr="00692F5D">
        <w:rPr>
          <w:lang w:val="en-GB"/>
        </w:rPr>
        <w:tab/>
      </w:r>
      <w:r w:rsidRPr="00692F5D">
        <w:rPr>
          <w:i/>
          <w:iCs/>
          <w:lang w:val="en-GB"/>
        </w:rPr>
        <w:t>"Retractor"</w:t>
      </w:r>
      <w:r w:rsidRPr="00692F5D">
        <w:rPr>
          <w:lang w:val="en-GB"/>
        </w:rPr>
        <w:t xml:space="preserve"> means a device to accommodate part or the whole of the strap of a safety-belt.</w:t>
      </w:r>
    </w:p>
    <w:p w14:paraId="7A7F11AD" w14:textId="77777777" w:rsidR="000532E4" w:rsidRPr="00692F5D" w:rsidRDefault="000532E4" w:rsidP="000532E4">
      <w:pPr>
        <w:pStyle w:val="para0"/>
        <w:rPr>
          <w:lang w:val="en-GB"/>
        </w:rPr>
      </w:pPr>
      <w:r w:rsidRPr="00692F5D">
        <w:rPr>
          <w:lang w:val="en-GB"/>
        </w:rPr>
        <w:t>2.14.</w:t>
      </w:r>
      <w:r w:rsidRPr="00692F5D">
        <w:rPr>
          <w:lang w:val="en-GB"/>
        </w:rPr>
        <w:tab/>
      </w:r>
      <w:r w:rsidRPr="00692F5D">
        <w:rPr>
          <w:i/>
          <w:iCs/>
          <w:lang w:val="en-GB"/>
        </w:rPr>
        <w:t>"Seat"</w:t>
      </w:r>
      <w:r w:rsidRPr="00692F5D">
        <w:rPr>
          <w:lang w:val="en-GB"/>
        </w:rPr>
        <w:t xml:space="preserve"> means a structure which may or may not be integral with the vehicle structure complete with trim, intended to seat one adult person. The term covers both an individual seat </w:t>
      </w:r>
      <w:proofErr w:type="gramStart"/>
      <w:r w:rsidRPr="00692F5D">
        <w:rPr>
          <w:lang w:val="en-GB"/>
        </w:rPr>
        <w:t>or</w:t>
      </w:r>
      <w:proofErr w:type="gramEnd"/>
      <w:r w:rsidRPr="00692F5D">
        <w:rPr>
          <w:lang w:val="en-GB"/>
        </w:rPr>
        <w:t xml:space="preserve"> part of a bench seat intended to seat one person.</w:t>
      </w:r>
    </w:p>
    <w:p w14:paraId="77D615B3" w14:textId="77777777" w:rsidR="000532E4" w:rsidRPr="00692F5D" w:rsidRDefault="000532E4" w:rsidP="000532E4">
      <w:pPr>
        <w:pStyle w:val="para0"/>
        <w:rPr>
          <w:lang w:val="en-GB"/>
        </w:rPr>
      </w:pPr>
      <w:r w:rsidRPr="00692F5D">
        <w:rPr>
          <w:lang w:val="en-GB"/>
        </w:rPr>
        <w:t>2.14.1.</w:t>
      </w:r>
      <w:r w:rsidRPr="00692F5D">
        <w:rPr>
          <w:lang w:val="en-GB"/>
        </w:rPr>
        <w:tab/>
        <w:t>"</w:t>
      </w:r>
      <w:r w:rsidRPr="00692F5D">
        <w:rPr>
          <w:i/>
          <w:lang w:val="en-GB"/>
        </w:rPr>
        <w:t>A front passenger seat</w:t>
      </w:r>
      <w:r w:rsidRPr="00692F5D">
        <w:rPr>
          <w:lang w:val="en-GB"/>
        </w:rPr>
        <w:t>" means any seat where the "foremost H-point" of the seat in question is in or in front of the vertical transverse plane through the driver's R-point.</w:t>
      </w:r>
    </w:p>
    <w:p w14:paraId="6B0B7DF8" w14:textId="77777777" w:rsidR="000532E4" w:rsidRPr="00692F5D" w:rsidRDefault="000532E4" w:rsidP="000532E4">
      <w:pPr>
        <w:pStyle w:val="para0"/>
        <w:rPr>
          <w:lang w:val="en-GB"/>
        </w:rPr>
      </w:pPr>
      <w:r w:rsidRPr="00692F5D">
        <w:rPr>
          <w:lang w:val="en-GB"/>
        </w:rPr>
        <w:t>2.14.2.</w:t>
      </w:r>
      <w:r w:rsidRPr="00692F5D">
        <w:rPr>
          <w:lang w:val="en-GB"/>
        </w:rPr>
        <w:tab/>
        <w:t>"</w:t>
      </w:r>
      <w:r w:rsidRPr="00692F5D">
        <w:rPr>
          <w:i/>
          <w:lang w:val="en-GB"/>
        </w:rPr>
        <w:t>Forward-facing seat</w:t>
      </w:r>
      <w:r w:rsidRPr="00692F5D">
        <w:rPr>
          <w:lang w:val="en-GB"/>
        </w:rPr>
        <w:t xml:space="preserve">" means a seat which can be used while the vehicle is in </w:t>
      </w:r>
      <w:proofErr w:type="gramStart"/>
      <w:r w:rsidRPr="00692F5D">
        <w:rPr>
          <w:lang w:val="en-GB"/>
        </w:rPr>
        <w:t>motion</w:t>
      </w:r>
      <w:proofErr w:type="gramEnd"/>
      <w:r w:rsidRPr="00692F5D">
        <w:rPr>
          <w:lang w:val="en-GB"/>
        </w:rPr>
        <w:t xml:space="preserve"> and which faces towards the front of the vehicle in such a manner that the vertical plane of symmetry of the seat forms an angle of less than +10° or -10° with the vertical plane of symmetry of the vehicle.</w:t>
      </w:r>
    </w:p>
    <w:p w14:paraId="32EC7C5E" w14:textId="77777777" w:rsidR="000532E4" w:rsidRPr="00692F5D" w:rsidRDefault="000532E4" w:rsidP="000532E4">
      <w:pPr>
        <w:pStyle w:val="para0"/>
        <w:rPr>
          <w:lang w:val="en-GB"/>
        </w:rPr>
      </w:pPr>
      <w:r w:rsidRPr="00692F5D">
        <w:rPr>
          <w:lang w:val="en-GB"/>
        </w:rPr>
        <w:t>2.14.3.</w:t>
      </w:r>
      <w:r w:rsidRPr="00692F5D">
        <w:rPr>
          <w:lang w:val="en-GB"/>
        </w:rPr>
        <w:tab/>
        <w:t>"</w:t>
      </w:r>
      <w:r w:rsidRPr="00692F5D">
        <w:rPr>
          <w:i/>
          <w:lang w:val="en-GB"/>
        </w:rPr>
        <w:t>Rearward-facing seat</w:t>
      </w:r>
      <w:r w:rsidRPr="00692F5D">
        <w:rPr>
          <w:lang w:val="en-GB"/>
        </w:rPr>
        <w:t xml:space="preserve">" means a seat which can be used while the vehicle is in </w:t>
      </w:r>
      <w:proofErr w:type="gramStart"/>
      <w:r w:rsidRPr="00692F5D">
        <w:rPr>
          <w:lang w:val="en-GB"/>
        </w:rPr>
        <w:t>motion</w:t>
      </w:r>
      <w:proofErr w:type="gramEnd"/>
      <w:r w:rsidRPr="00692F5D">
        <w:rPr>
          <w:lang w:val="en-GB"/>
        </w:rPr>
        <w:t xml:space="preserve"> and which faces towards the rear of the vehicle in such a manner that the vertical plane of symmetry of the seat forms an angle of less than +10° or -10° with the vertical plane of symmetry of the vehicle.</w:t>
      </w:r>
    </w:p>
    <w:p w14:paraId="356C03EE" w14:textId="77777777" w:rsidR="000532E4" w:rsidRPr="00692F5D" w:rsidRDefault="000532E4" w:rsidP="000532E4">
      <w:pPr>
        <w:pStyle w:val="para0"/>
        <w:rPr>
          <w:lang w:val="en-GB"/>
        </w:rPr>
      </w:pPr>
      <w:r w:rsidRPr="00692F5D">
        <w:rPr>
          <w:lang w:val="en-GB"/>
        </w:rPr>
        <w:t>2.14.4.</w:t>
      </w:r>
      <w:r w:rsidRPr="00692F5D">
        <w:rPr>
          <w:lang w:val="en-GB"/>
        </w:rPr>
        <w:tab/>
        <w:t>"</w:t>
      </w:r>
      <w:r w:rsidRPr="00692F5D">
        <w:rPr>
          <w:i/>
          <w:lang w:val="en-GB"/>
        </w:rPr>
        <w:t>Side-facing seat</w:t>
      </w:r>
      <w:r w:rsidRPr="00692F5D">
        <w:rPr>
          <w:lang w:val="en-GB"/>
        </w:rPr>
        <w:t xml:space="preserve">" means a seat which can be used while the vehicle is in </w:t>
      </w:r>
      <w:proofErr w:type="gramStart"/>
      <w:r w:rsidRPr="00692F5D">
        <w:rPr>
          <w:lang w:val="en-GB"/>
        </w:rPr>
        <w:t>motion</w:t>
      </w:r>
      <w:proofErr w:type="gramEnd"/>
      <w:r w:rsidRPr="00692F5D">
        <w:rPr>
          <w:lang w:val="en-GB"/>
        </w:rPr>
        <w:t xml:space="preserve"> and which faces towards the side of the vehicle in such a manner that the vertical plane of symmetry of the seat forms an angle of 90° (±10°) with the vertical plane of symmetry of the vehicle</w:t>
      </w:r>
      <w:r w:rsidRPr="00692F5D">
        <w:rPr>
          <w:bCs/>
          <w:lang w:val="en-GB"/>
        </w:rPr>
        <w:t>.</w:t>
      </w:r>
    </w:p>
    <w:p w14:paraId="0BDF9CE1" w14:textId="77777777" w:rsidR="000532E4" w:rsidRPr="00692F5D" w:rsidRDefault="000532E4" w:rsidP="000532E4">
      <w:pPr>
        <w:pStyle w:val="para0"/>
        <w:rPr>
          <w:lang w:val="en-GB"/>
        </w:rPr>
      </w:pPr>
      <w:r w:rsidRPr="00692F5D">
        <w:rPr>
          <w:lang w:val="en-GB"/>
        </w:rPr>
        <w:lastRenderedPageBreak/>
        <w:t>2.15.</w:t>
      </w:r>
      <w:r w:rsidRPr="00692F5D">
        <w:rPr>
          <w:lang w:val="en-GB"/>
        </w:rPr>
        <w:tab/>
      </w:r>
      <w:r w:rsidRPr="00692F5D">
        <w:rPr>
          <w:i/>
          <w:iCs/>
          <w:lang w:val="en-GB"/>
        </w:rPr>
        <w:t>"Group of seats"</w:t>
      </w:r>
      <w:r w:rsidRPr="00692F5D">
        <w:rPr>
          <w:lang w:val="en-GB"/>
        </w:rPr>
        <w:t xml:space="preserve"> means either a bench-type seat or seats which are separate but side by side (i.e. fixed so that front seat anchorages of one of these seats are in line with the front of the rear anchorages of the other or between the anchorages of the other seat) and accommodate one or more seated adult persons.</w:t>
      </w:r>
    </w:p>
    <w:p w14:paraId="1C9207EE" w14:textId="77777777" w:rsidR="000532E4" w:rsidRPr="00692F5D" w:rsidRDefault="000532E4" w:rsidP="000532E4">
      <w:pPr>
        <w:pStyle w:val="para0"/>
        <w:rPr>
          <w:lang w:val="en-GB"/>
        </w:rPr>
      </w:pPr>
      <w:r w:rsidRPr="00692F5D">
        <w:rPr>
          <w:lang w:val="en-GB"/>
        </w:rPr>
        <w:t>2.16.</w:t>
      </w:r>
      <w:r w:rsidRPr="00692F5D">
        <w:rPr>
          <w:lang w:val="en-GB"/>
        </w:rPr>
        <w:tab/>
      </w:r>
      <w:r w:rsidRPr="00692F5D">
        <w:rPr>
          <w:i/>
          <w:iCs/>
          <w:lang w:val="en-GB"/>
        </w:rPr>
        <w:t>"Bench seat"</w:t>
      </w:r>
      <w:r w:rsidRPr="00692F5D">
        <w:rPr>
          <w:lang w:val="en-GB"/>
        </w:rPr>
        <w:t xml:space="preserve"> means a structure complete with trim, intended to seat more than one adult person.</w:t>
      </w:r>
    </w:p>
    <w:p w14:paraId="29470509" w14:textId="77777777" w:rsidR="000532E4" w:rsidRPr="00692F5D" w:rsidRDefault="000532E4" w:rsidP="000532E4">
      <w:pPr>
        <w:pStyle w:val="para0"/>
        <w:rPr>
          <w:lang w:val="en-GB"/>
        </w:rPr>
      </w:pPr>
      <w:r w:rsidRPr="00692F5D">
        <w:rPr>
          <w:lang w:val="en-GB"/>
        </w:rPr>
        <w:t>2.17.</w:t>
      </w:r>
      <w:r w:rsidRPr="00692F5D">
        <w:rPr>
          <w:lang w:val="en-GB"/>
        </w:rPr>
        <w:tab/>
      </w:r>
      <w:r w:rsidRPr="00692F5D">
        <w:rPr>
          <w:i/>
          <w:iCs/>
          <w:lang w:val="en-GB"/>
        </w:rPr>
        <w:t>"Seat anchorage"</w:t>
      </w:r>
      <w:r w:rsidRPr="00692F5D">
        <w:rPr>
          <w:lang w:val="en-GB"/>
        </w:rPr>
        <w:t xml:space="preserve"> means the system by which the seat assembly is secured to the vehicle structure, including the affected parts of the vehicle structure.</w:t>
      </w:r>
    </w:p>
    <w:p w14:paraId="2499005D" w14:textId="77777777" w:rsidR="000532E4" w:rsidRPr="00B16B68" w:rsidRDefault="000532E4" w:rsidP="000532E4">
      <w:pPr>
        <w:pStyle w:val="HChG"/>
        <w:tabs>
          <w:tab w:val="left" w:pos="2268"/>
        </w:tabs>
        <w:ind w:left="2268"/>
      </w:pPr>
      <w:bookmarkStart w:id="13" w:name="_Toc120016733"/>
      <w:r w:rsidRPr="00B16B68">
        <w:t>3.</w:t>
      </w:r>
      <w:r w:rsidRPr="00B16B68">
        <w:tab/>
        <w:t xml:space="preserve">Application for </w:t>
      </w:r>
      <w:bookmarkEnd w:id="13"/>
      <w:r w:rsidRPr="00B16B68">
        <w:t>Approval</w:t>
      </w:r>
    </w:p>
    <w:p w14:paraId="1CAFBE50" w14:textId="77777777" w:rsidR="000532E4" w:rsidRPr="0005043C" w:rsidRDefault="000532E4" w:rsidP="000532E4">
      <w:pPr>
        <w:pStyle w:val="para0"/>
        <w:tabs>
          <w:tab w:val="left" w:pos="2268"/>
        </w:tabs>
        <w:rPr>
          <w:lang w:val="en-GB"/>
        </w:rPr>
      </w:pPr>
      <w:bookmarkStart w:id="14" w:name="_Toc120016734"/>
      <w:r w:rsidRPr="00692F5D">
        <w:rPr>
          <w:lang w:val="en-GB"/>
        </w:rPr>
        <w:t>3.1.</w:t>
      </w:r>
      <w:r w:rsidRPr="00C65F4E">
        <w:rPr>
          <w:lang w:val="en-GB"/>
        </w:rPr>
        <w:t>1.</w:t>
      </w:r>
      <w:r w:rsidRPr="00692F5D">
        <w:rPr>
          <w:lang w:val="en-GB"/>
        </w:rPr>
        <w:tab/>
        <w:t xml:space="preserve">The application for approval of a vehicle type </w:t>
      </w:r>
      <w:proofErr w:type="gramStart"/>
      <w:r w:rsidRPr="00692F5D">
        <w:rPr>
          <w:lang w:val="en-GB"/>
        </w:rPr>
        <w:t>with regard to</w:t>
      </w:r>
      <w:proofErr w:type="gramEnd"/>
      <w:r w:rsidRPr="00692F5D">
        <w:rPr>
          <w:lang w:val="en-GB"/>
        </w:rPr>
        <w:t xml:space="preserve"> the safety-belt reminder shall be submitted by the vehicle manufacturer or by a duly accredited representative</w:t>
      </w:r>
      <w:r w:rsidRPr="002D4B47">
        <w:rPr>
          <w:lang w:val="en-GB"/>
        </w:rPr>
        <w:t xml:space="preserve"> </w:t>
      </w:r>
      <w:r w:rsidRPr="0005043C">
        <w:rPr>
          <w:lang w:val="en-GB"/>
        </w:rPr>
        <w:t>in accordance with the procedure set out in Schedule 3 of the Agreement (E/ECE/TRANS/505/Rev.3).</w:t>
      </w:r>
    </w:p>
    <w:p w14:paraId="1D24C454" w14:textId="77777777" w:rsidR="000532E4" w:rsidRPr="00920FA6" w:rsidRDefault="000532E4" w:rsidP="000532E4">
      <w:pPr>
        <w:pStyle w:val="para0"/>
        <w:tabs>
          <w:tab w:val="left" w:pos="2268"/>
        </w:tabs>
        <w:rPr>
          <w:lang w:val="en-GB"/>
        </w:rPr>
      </w:pPr>
      <w:r w:rsidRPr="00920FA6">
        <w:rPr>
          <w:lang w:val="en-GB"/>
        </w:rPr>
        <w:t>3.1.2.</w:t>
      </w:r>
      <w:r w:rsidRPr="00920FA6">
        <w:rPr>
          <w:lang w:val="en-GB"/>
        </w:rPr>
        <w:tab/>
        <w:t>It shall be accompanied by the under mentioned documents and the following particulars:</w:t>
      </w:r>
    </w:p>
    <w:p w14:paraId="268C8603" w14:textId="77777777" w:rsidR="000532E4" w:rsidRPr="00920FA6" w:rsidRDefault="000532E4" w:rsidP="000532E4">
      <w:pPr>
        <w:pStyle w:val="para0"/>
        <w:tabs>
          <w:tab w:val="left" w:pos="2268"/>
        </w:tabs>
        <w:rPr>
          <w:lang w:val="en-GB"/>
        </w:rPr>
      </w:pPr>
      <w:r w:rsidRPr="00920FA6">
        <w:rPr>
          <w:lang w:val="en-GB"/>
        </w:rPr>
        <w:t>3.1.2.1.</w:t>
      </w:r>
      <w:r w:rsidRPr="00920FA6">
        <w:rPr>
          <w:lang w:val="en-GB"/>
        </w:rPr>
        <w:tab/>
        <w:t>Drawings of the general vehicle structure on an appropriate scale, showing the positions of the safety-</w:t>
      </w:r>
      <w:proofErr w:type="gramStart"/>
      <w:r w:rsidRPr="00920FA6">
        <w:rPr>
          <w:lang w:val="en-GB"/>
        </w:rPr>
        <w:t>belts;</w:t>
      </w:r>
      <w:proofErr w:type="gramEnd"/>
    </w:p>
    <w:p w14:paraId="77FDDD1B" w14:textId="77777777" w:rsidR="000532E4" w:rsidRPr="00920FA6" w:rsidRDefault="000532E4" w:rsidP="000532E4">
      <w:pPr>
        <w:pStyle w:val="para0"/>
        <w:tabs>
          <w:tab w:val="left" w:pos="2268"/>
        </w:tabs>
        <w:rPr>
          <w:lang w:val="en-GB"/>
        </w:rPr>
      </w:pPr>
      <w:r w:rsidRPr="00920FA6">
        <w:rPr>
          <w:lang w:val="en-GB"/>
        </w:rPr>
        <w:t>3.1.2.2.</w:t>
      </w:r>
      <w:r w:rsidRPr="00920FA6">
        <w:rPr>
          <w:lang w:val="en-GB"/>
        </w:rPr>
        <w:tab/>
        <w:t>A description of the type of safety-</w:t>
      </w:r>
      <w:proofErr w:type="gramStart"/>
      <w:r w:rsidRPr="00920FA6">
        <w:rPr>
          <w:lang w:val="en-GB"/>
        </w:rPr>
        <w:t>belts;</w:t>
      </w:r>
      <w:proofErr w:type="gramEnd"/>
    </w:p>
    <w:p w14:paraId="6118419A" w14:textId="77777777" w:rsidR="000532E4" w:rsidRPr="00920FA6" w:rsidRDefault="000532E4" w:rsidP="000532E4">
      <w:pPr>
        <w:pStyle w:val="para0"/>
        <w:tabs>
          <w:tab w:val="left" w:pos="2268"/>
        </w:tabs>
        <w:rPr>
          <w:b/>
          <w:lang w:val="en-GB"/>
        </w:rPr>
      </w:pPr>
      <w:r w:rsidRPr="00920FA6">
        <w:rPr>
          <w:lang w:val="en-GB"/>
        </w:rPr>
        <w:t>3.1.2.3.</w:t>
      </w:r>
      <w:r w:rsidRPr="00920FA6">
        <w:rPr>
          <w:lang w:val="en-GB"/>
        </w:rPr>
        <w:tab/>
        <w:t>A description of the safety-belt reminder system.</w:t>
      </w:r>
    </w:p>
    <w:p w14:paraId="7A99A741" w14:textId="77777777" w:rsidR="000532E4" w:rsidRPr="00692F5D" w:rsidRDefault="000532E4" w:rsidP="000532E4">
      <w:pPr>
        <w:pStyle w:val="para0"/>
        <w:tabs>
          <w:tab w:val="left" w:pos="2268"/>
        </w:tabs>
        <w:rPr>
          <w:lang w:val="en-GB"/>
        </w:rPr>
      </w:pPr>
      <w:r w:rsidRPr="00920FA6">
        <w:rPr>
          <w:lang w:val="en-GB"/>
        </w:rPr>
        <w:t>3.1.3.</w:t>
      </w:r>
      <w:r w:rsidRPr="00920FA6">
        <w:rPr>
          <w:lang w:val="en-GB"/>
        </w:rPr>
        <w:tab/>
      </w:r>
      <w:bookmarkStart w:id="15" w:name="_Hlk159755635"/>
      <w:r w:rsidRPr="00920FA6">
        <w:rPr>
          <w:lang w:val="en-GB"/>
        </w:rPr>
        <w:t>A vehicle representative of the vehicle type to be approved shall be submitted to the Technical Service.</w:t>
      </w:r>
      <w:bookmarkEnd w:id="15"/>
    </w:p>
    <w:p w14:paraId="73B2618B" w14:textId="77777777" w:rsidR="000532E4" w:rsidRPr="00B16B68" w:rsidRDefault="000532E4" w:rsidP="000532E4">
      <w:pPr>
        <w:pStyle w:val="HChG"/>
        <w:tabs>
          <w:tab w:val="left" w:pos="2268"/>
        </w:tabs>
        <w:ind w:left="2268"/>
      </w:pPr>
      <w:bookmarkStart w:id="16" w:name="_Toc120016735"/>
      <w:bookmarkEnd w:id="14"/>
      <w:r w:rsidRPr="00B16B68">
        <w:t>4.</w:t>
      </w:r>
      <w:r w:rsidRPr="00B16B68">
        <w:tab/>
      </w:r>
      <w:r w:rsidRPr="00B16B68">
        <w:tab/>
        <w:t>Approval</w:t>
      </w:r>
      <w:bookmarkEnd w:id="16"/>
    </w:p>
    <w:p w14:paraId="4F5BEF59" w14:textId="77777777" w:rsidR="000532E4" w:rsidRPr="00B13B95" w:rsidRDefault="000532E4" w:rsidP="000532E4">
      <w:pPr>
        <w:pStyle w:val="para0"/>
        <w:tabs>
          <w:tab w:val="left" w:pos="2268"/>
        </w:tabs>
        <w:rPr>
          <w:lang w:val="en-GB"/>
        </w:rPr>
      </w:pPr>
      <w:bookmarkStart w:id="17" w:name="_Hlk159755972"/>
      <w:r w:rsidRPr="00B13B95">
        <w:rPr>
          <w:lang w:val="en-GB"/>
        </w:rPr>
        <w:t>4.1.</w:t>
      </w:r>
      <w:r w:rsidRPr="00B13B95">
        <w:rPr>
          <w:lang w:val="en-GB"/>
        </w:rPr>
        <w:tab/>
        <w:t xml:space="preserve">If the vehicle submitted for approval pursuant this Regulation meets the requirements of this Regulation, approval of that vehicle type shall be granted. </w:t>
      </w:r>
    </w:p>
    <w:p w14:paraId="14FA0306" w14:textId="77777777" w:rsidR="000532E4" w:rsidRPr="00B13B95" w:rsidRDefault="000532E4" w:rsidP="000532E4">
      <w:pPr>
        <w:pStyle w:val="para0"/>
        <w:tabs>
          <w:tab w:val="left" w:pos="2268"/>
        </w:tabs>
        <w:rPr>
          <w:lang w:val="en-GB"/>
        </w:rPr>
      </w:pPr>
      <w:r w:rsidRPr="00B13B95">
        <w:rPr>
          <w:lang w:val="en-GB"/>
        </w:rPr>
        <w:t>4.2.</w:t>
      </w:r>
      <w:r w:rsidRPr="00B13B95">
        <w:rPr>
          <w:lang w:val="en-GB"/>
        </w:rPr>
        <w:tab/>
        <w:t xml:space="preserve">An approval number shall be assigned to each type approved in accordance with Schedule 4 of the Agreement (E/ECE/TRANS/505/Rev.3). </w:t>
      </w:r>
    </w:p>
    <w:p w14:paraId="5652C0EA" w14:textId="77777777" w:rsidR="000532E4" w:rsidRPr="00B13B95" w:rsidRDefault="000532E4" w:rsidP="000532E4">
      <w:pPr>
        <w:pStyle w:val="para0"/>
        <w:tabs>
          <w:tab w:val="left" w:pos="2268"/>
        </w:tabs>
        <w:rPr>
          <w:lang w:val="en-GB"/>
        </w:rPr>
      </w:pPr>
      <w:r w:rsidRPr="00B13B95">
        <w:rPr>
          <w:lang w:val="en-GB"/>
        </w:rPr>
        <w:t>4.3.</w:t>
      </w:r>
      <w:r w:rsidRPr="00B13B95">
        <w:rPr>
          <w:lang w:val="en-GB"/>
        </w:rPr>
        <w:tab/>
        <w:t>Notice of approval or of extension or refusal or withdrawal of approval or production definitively discontinued of a vehicle type pursuant to this Regulation shall be communicated to the Parties to the 1958 Agreement which apply this Regulation by means of a form conforming to the model in Annex 1 to this Regulation.</w:t>
      </w:r>
    </w:p>
    <w:p w14:paraId="3FBFB2A4" w14:textId="77777777" w:rsidR="000532E4" w:rsidRPr="00B13B95" w:rsidRDefault="000532E4" w:rsidP="000532E4">
      <w:pPr>
        <w:pStyle w:val="para0"/>
        <w:tabs>
          <w:tab w:val="left" w:pos="2268"/>
        </w:tabs>
        <w:rPr>
          <w:lang w:val="en-GB"/>
        </w:rPr>
      </w:pPr>
      <w:r w:rsidRPr="00B13B95">
        <w:rPr>
          <w:lang w:val="en-GB"/>
        </w:rPr>
        <w:t>4.4.</w:t>
      </w:r>
      <w:r w:rsidRPr="00B13B95">
        <w:rPr>
          <w:lang w:val="en-GB"/>
        </w:rPr>
        <w:tab/>
        <w:t xml:space="preserve">There shall be affixed, conspicuously and in a readily accessible place specified on the approval form, to every vehicle conforming to a vehicle type approved under this Regulation an international approval mark consisting of: </w:t>
      </w:r>
    </w:p>
    <w:p w14:paraId="38350B0E" w14:textId="099D2EDA" w:rsidR="000532E4" w:rsidRPr="00B13B95" w:rsidRDefault="000532E4" w:rsidP="000532E4">
      <w:pPr>
        <w:spacing w:after="240"/>
        <w:ind w:left="2268" w:right="1134" w:hanging="1134"/>
      </w:pPr>
      <w:r w:rsidRPr="00B13B95">
        <w:t>4.4.1.</w:t>
      </w:r>
      <w:r w:rsidRPr="00B13B95">
        <w:tab/>
      </w:r>
      <w:r w:rsidRPr="00B13B95">
        <w:tab/>
        <w:t>A circle surrounding the letter "E" followed by the distinguishing number of the country which has granted approval;</w:t>
      </w:r>
      <w:r>
        <w:rPr>
          <w:rStyle w:val="FootnoteReference"/>
        </w:rPr>
        <w:footnoteReference w:id="4"/>
      </w:r>
    </w:p>
    <w:p w14:paraId="65F5EAE1" w14:textId="77777777" w:rsidR="000532E4" w:rsidRPr="00B13B95" w:rsidRDefault="000532E4" w:rsidP="000532E4">
      <w:pPr>
        <w:spacing w:after="240"/>
        <w:ind w:left="2268" w:right="1134" w:hanging="1134"/>
      </w:pPr>
      <w:r w:rsidRPr="00B13B95">
        <w:t>4.4.2.</w:t>
      </w:r>
      <w:r w:rsidRPr="00B13B95">
        <w:tab/>
        <w:t xml:space="preserve">The number of this Regulation, followed by the letter R, a </w:t>
      </w:r>
      <w:proofErr w:type="gramStart"/>
      <w:r w:rsidRPr="00B13B95">
        <w:t>dash</w:t>
      </w:r>
      <w:proofErr w:type="gramEnd"/>
      <w:r w:rsidRPr="00B13B95">
        <w:t xml:space="preserve"> and the approval number to the right of the circle prescribed in paragraph 4.2. above.</w:t>
      </w:r>
    </w:p>
    <w:p w14:paraId="2640AEEE" w14:textId="77777777" w:rsidR="000532E4" w:rsidRPr="00B13B95" w:rsidRDefault="000532E4" w:rsidP="000532E4">
      <w:pPr>
        <w:widowControl w:val="0"/>
        <w:tabs>
          <w:tab w:val="left" w:pos="2268"/>
        </w:tabs>
        <w:spacing w:after="120"/>
        <w:ind w:left="2268" w:right="1134" w:hanging="1134"/>
        <w:jc w:val="both"/>
      </w:pPr>
      <w:r w:rsidRPr="00B13B95">
        <w:t>4.5.</w:t>
      </w:r>
      <w:r w:rsidRPr="00B13B95">
        <w:tab/>
        <w:t xml:space="preserve">If the vehicle conforms to a vehicle type approved, under one or more other </w:t>
      </w:r>
      <w:r w:rsidRPr="00B13B95">
        <w:lastRenderedPageBreak/>
        <w:t>Regulations annexed to the Agreement, in the country which has granted approval under this Regulation, the symbol prescribed in paragraph 4.4.1. above need not be repeated; in such a case the Regulation and approval numbers and the additional symbols of all the Regulations under which approval has been granted in the country which has granted approval under this Regulation shall be placed in vertical columns to the right of the symbol prescribed in paragraph 4.4.1.</w:t>
      </w:r>
    </w:p>
    <w:p w14:paraId="1A83973C" w14:textId="77777777" w:rsidR="000532E4" w:rsidRPr="00692F5D" w:rsidRDefault="000532E4" w:rsidP="000532E4">
      <w:pPr>
        <w:pStyle w:val="para0"/>
        <w:tabs>
          <w:tab w:val="left" w:pos="2268"/>
        </w:tabs>
        <w:suppressAutoHyphens w:val="0"/>
        <w:rPr>
          <w:lang w:val="en-GB"/>
        </w:rPr>
      </w:pPr>
      <w:r w:rsidRPr="00692F5D">
        <w:rPr>
          <w:lang w:val="en-GB"/>
        </w:rPr>
        <w:t>4.6.</w:t>
      </w:r>
      <w:r w:rsidRPr="00692F5D">
        <w:rPr>
          <w:lang w:val="en-GB"/>
        </w:rPr>
        <w:tab/>
        <w:t>The approval mark shall be clearly legible and be indelible.</w:t>
      </w:r>
    </w:p>
    <w:p w14:paraId="454DAA2B" w14:textId="77777777" w:rsidR="000532E4" w:rsidRPr="00692F5D" w:rsidRDefault="000532E4" w:rsidP="000532E4">
      <w:pPr>
        <w:pStyle w:val="para0"/>
        <w:tabs>
          <w:tab w:val="left" w:pos="2268"/>
        </w:tabs>
        <w:rPr>
          <w:lang w:val="en-GB"/>
        </w:rPr>
      </w:pPr>
      <w:r w:rsidRPr="00692F5D">
        <w:rPr>
          <w:lang w:val="en-GB"/>
        </w:rPr>
        <w:t>4.7.</w:t>
      </w:r>
      <w:r w:rsidRPr="00692F5D">
        <w:rPr>
          <w:lang w:val="en-GB"/>
        </w:rPr>
        <w:tab/>
        <w:t>The approval mark shall be placed close to or on the vehicle data plate affixed by the manufacturer.</w:t>
      </w:r>
    </w:p>
    <w:p w14:paraId="4F861780" w14:textId="77777777" w:rsidR="000532E4" w:rsidRPr="00692F5D" w:rsidRDefault="000532E4" w:rsidP="000532E4">
      <w:pPr>
        <w:pStyle w:val="para0"/>
        <w:tabs>
          <w:tab w:val="left" w:pos="2268"/>
        </w:tabs>
        <w:rPr>
          <w:lang w:val="en-GB"/>
        </w:rPr>
      </w:pPr>
      <w:r w:rsidRPr="00692F5D">
        <w:rPr>
          <w:lang w:val="en-GB"/>
        </w:rPr>
        <w:t xml:space="preserve">4.8. </w:t>
      </w:r>
      <w:r w:rsidRPr="00692F5D">
        <w:rPr>
          <w:lang w:val="en-GB"/>
        </w:rPr>
        <w:tab/>
        <w:t>Annex 2 to this Regulation gives an example of the arrangement of the approval mark.</w:t>
      </w:r>
    </w:p>
    <w:p w14:paraId="66406835" w14:textId="77777777" w:rsidR="000532E4" w:rsidRPr="00B16B68" w:rsidRDefault="000532E4" w:rsidP="000532E4">
      <w:pPr>
        <w:pStyle w:val="HChG"/>
        <w:tabs>
          <w:tab w:val="left" w:pos="2268"/>
        </w:tabs>
        <w:ind w:left="2268"/>
      </w:pPr>
      <w:bookmarkStart w:id="18" w:name="_Toc120016736"/>
      <w:bookmarkEnd w:id="17"/>
      <w:r w:rsidRPr="00B16B68">
        <w:t>5.</w:t>
      </w:r>
      <w:r w:rsidRPr="00B16B68">
        <w:tab/>
        <w:t>General Specifications</w:t>
      </w:r>
      <w:bookmarkEnd w:id="18"/>
    </w:p>
    <w:p w14:paraId="4FEAA9DF" w14:textId="77777777" w:rsidR="000532E4" w:rsidRPr="00692F5D" w:rsidRDefault="000532E4" w:rsidP="000532E4">
      <w:pPr>
        <w:pStyle w:val="para0"/>
        <w:tabs>
          <w:tab w:val="left" w:pos="2268"/>
        </w:tabs>
        <w:rPr>
          <w:lang w:val="en-GB"/>
        </w:rPr>
      </w:pPr>
      <w:bookmarkStart w:id="19" w:name="_Toc120016737"/>
      <w:r w:rsidRPr="00692F5D">
        <w:rPr>
          <w:lang w:val="en-GB"/>
        </w:rPr>
        <w:t>5.1.</w:t>
      </w:r>
      <w:r w:rsidRPr="00692F5D">
        <w:rPr>
          <w:lang w:val="en-GB"/>
        </w:rPr>
        <w:tab/>
        <w:t>Requirements per specific seating position and exemptions</w:t>
      </w:r>
    </w:p>
    <w:p w14:paraId="7883AA13" w14:textId="77777777" w:rsidR="000532E4" w:rsidRPr="00692F5D" w:rsidRDefault="000532E4" w:rsidP="000532E4">
      <w:pPr>
        <w:pStyle w:val="para0"/>
        <w:tabs>
          <w:tab w:val="left" w:pos="2268"/>
        </w:tabs>
        <w:rPr>
          <w:lang w:val="en-GB" w:eastAsia="ja-JP"/>
        </w:rPr>
      </w:pPr>
      <w:r w:rsidRPr="00692F5D">
        <w:rPr>
          <w:lang w:val="en-GB"/>
        </w:rPr>
        <w:t>5.1.1.</w:t>
      </w:r>
      <w:r w:rsidRPr="00692F5D">
        <w:rPr>
          <w:lang w:val="en-GB"/>
        </w:rPr>
        <w:tab/>
        <w:t xml:space="preserve">The seating position of the driver of M and N categories of vehicles </w:t>
      </w:r>
      <w:r w:rsidRPr="00B16B68">
        <w:rPr>
          <w:rStyle w:val="FootnoteReference"/>
          <w:bCs/>
        </w:rPr>
        <w:footnoteReference w:id="5"/>
      </w:r>
      <w:r w:rsidRPr="00692F5D">
        <w:rPr>
          <w:vertAlign w:val="superscript"/>
          <w:lang w:val="en-GB" w:eastAsia="ja-JP"/>
        </w:rPr>
        <w:t xml:space="preserve"> </w:t>
      </w:r>
      <w:r w:rsidRPr="00692F5D">
        <w:rPr>
          <w:lang w:val="en-GB"/>
        </w:rPr>
        <w:t xml:space="preserve">as well as the seating positions of the occupants of seats in the same row as </w:t>
      </w:r>
      <w:r w:rsidRPr="00692F5D">
        <w:rPr>
          <w:lang w:val="en-GB" w:eastAsia="ja-JP"/>
        </w:rPr>
        <w:t xml:space="preserve">the driver seat of M and N categories of vehicles </w:t>
      </w:r>
      <w:r w:rsidRPr="00692F5D">
        <w:rPr>
          <w:lang w:val="en-GB"/>
        </w:rPr>
        <w:t xml:space="preserve">shall be equipped with a safety-belt reminder satisfying the requirements of paragraph </w:t>
      </w:r>
      <w:r w:rsidRPr="00692F5D">
        <w:rPr>
          <w:lang w:val="en-GB" w:eastAsia="ja-JP"/>
        </w:rPr>
        <w:t>5.3.</w:t>
      </w:r>
    </w:p>
    <w:p w14:paraId="6E20817A" w14:textId="2B41F08C" w:rsidR="000532E4" w:rsidRPr="00692F5D" w:rsidRDefault="000532E4" w:rsidP="000532E4">
      <w:pPr>
        <w:pStyle w:val="para0"/>
        <w:tabs>
          <w:tab w:val="left" w:pos="2268"/>
        </w:tabs>
        <w:rPr>
          <w:rFonts w:ascii="TimesNewRomanPS-ItalicMT" w:hAnsi="TimesNewRomanPS-ItalicMT" w:cs="TimesNewRomanPS-ItalicMT"/>
          <w:iCs/>
          <w:lang w:val="en-GB" w:eastAsia="ja-JP"/>
        </w:rPr>
      </w:pPr>
      <w:r w:rsidRPr="00692F5D">
        <w:rPr>
          <w:rFonts w:ascii="TimesNewRomanPS-ItalicMT" w:hAnsi="TimesNewRomanPS-ItalicMT" w:cs="TimesNewRomanPS-ItalicMT"/>
          <w:iCs/>
          <w:lang w:val="en-GB" w:eastAsia="ja-JP"/>
        </w:rPr>
        <w:t>5.1.2.</w:t>
      </w:r>
      <w:r w:rsidRPr="00692F5D">
        <w:rPr>
          <w:rFonts w:ascii="TimesNewRomanPS-ItalicMT" w:hAnsi="TimesNewRomanPS-ItalicMT" w:cs="TimesNewRomanPS-ItalicMT"/>
          <w:iCs/>
          <w:lang w:val="en-GB" w:eastAsia="ja-JP"/>
        </w:rPr>
        <w:tab/>
      </w:r>
      <w:r w:rsidRPr="0008756D">
        <w:rPr>
          <w:rFonts w:ascii="TimesNewRomanPS-ItalicMT" w:hAnsi="TimesNewRomanPS-ItalicMT" w:cs="TimesNewRomanPS-ItalicMT"/>
          <w:iCs/>
          <w:lang w:val="en-GB" w:eastAsia="ja-JP"/>
        </w:rPr>
        <w:t xml:space="preserve">All seating positions of the rear seat row(s) of vehicles of categories </w:t>
      </w:r>
      <w:r w:rsidRPr="00692F5D">
        <w:rPr>
          <w:rFonts w:ascii="TimesNewRomanPS-ItalicMT" w:hAnsi="TimesNewRomanPS-ItalicMT" w:cs="TimesNewRomanPS-ItalicMT"/>
          <w:iCs/>
          <w:lang w:val="en-GB" w:eastAsia="ja-JP"/>
        </w:rPr>
        <w:t>M</w:t>
      </w:r>
      <w:r w:rsidRPr="00692F5D">
        <w:rPr>
          <w:rFonts w:ascii="TimesNewRomanPS-ItalicMT" w:hAnsi="TimesNewRomanPS-ItalicMT" w:cs="TimesNewRomanPS-ItalicMT"/>
          <w:iCs/>
          <w:vertAlign w:val="subscript"/>
          <w:lang w:val="en-GB" w:eastAsia="ja-JP"/>
        </w:rPr>
        <w:t>1</w:t>
      </w:r>
      <w:r w:rsidRPr="00692F5D">
        <w:rPr>
          <w:rFonts w:ascii="TimesNewRomanPS-ItalicMT" w:hAnsi="TimesNewRomanPS-ItalicMT" w:cs="TimesNewRomanPS-ItalicMT"/>
          <w:iCs/>
          <w:lang w:val="en-GB" w:eastAsia="ja-JP"/>
        </w:rPr>
        <w:t xml:space="preserve"> and N</w:t>
      </w:r>
      <w:r w:rsidRPr="00692F5D">
        <w:rPr>
          <w:rFonts w:ascii="TimesNewRomanPS-ItalicMT" w:hAnsi="TimesNewRomanPS-ItalicMT" w:cs="TimesNewRomanPS-ItalicMT"/>
          <w:iCs/>
          <w:vertAlign w:val="subscript"/>
          <w:lang w:val="en-GB" w:eastAsia="ja-JP"/>
        </w:rPr>
        <w:t>1</w:t>
      </w:r>
      <w:r w:rsidRPr="00692F5D">
        <w:rPr>
          <w:rFonts w:ascii="TimesNewRomanPS-ItalicMT" w:hAnsi="TimesNewRomanPS-ItalicMT" w:cs="TimesNewRomanPS-ItalicMT"/>
          <w:iCs/>
          <w:lang w:val="en-GB" w:eastAsia="ja-JP"/>
        </w:rPr>
        <w:t xml:space="preserve"> </w:t>
      </w:r>
      <w:r w:rsidRPr="00692F5D">
        <w:rPr>
          <w:rFonts w:ascii="TimesNewRomanPS-ItalicMT" w:hAnsi="TimesNewRomanPS-ItalicMT" w:cs="TimesNewRomanPS-ItalicMT"/>
          <w:iCs/>
          <w:vertAlign w:val="superscript"/>
          <w:lang w:val="en-GB" w:eastAsia="ja-JP"/>
        </w:rPr>
        <w:t>3</w:t>
      </w:r>
      <w:r w:rsidRPr="00692F5D">
        <w:rPr>
          <w:rFonts w:ascii="TimesNewRomanPS-ItalicMT" w:hAnsi="TimesNewRomanPS-ItalicMT" w:cs="TimesNewRomanPS-ItalicMT"/>
          <w:iCs/>
          <w:lang w:val="en-GB" w:eastAsia="ja-JP"/>
        </w:rPr>
        <w:t xml:space="preserve"> shall be equipped with a safety-belt reminder satisfying the requirements of paragraph 5.4.</w:t>
      </w:r>
    </w:p>
    <w:p w14:paraId="701418C8" w14:textId="77777777" w:rsidR="000532E4" w:rsidRPr="00692F5D" w:rsidRDefault="000532E4" w:rsidP="000532E4">
      <w:pPr>
        <w:pStyle w:val="para0"/>
        <w:tabs>
          <w:tab w:val="left" w:pos="2268"/>
        </w:tabs>
        <w:rPr>
          <w:rFonts w:ascii="TimesNewRomanPS-ItalicMT" w:hAnsi="TimesNewRomanPS-ItalicMT" w:cs="TimesNewRomanPS-ItalicMT"/>
          <w:iCs/>
          <w:lang w:val="en-GB" w:eastAsia="ja-JP"/>
        </w:rPr>
      </w:pPr>
      <w:r w:rsidRPr="00692F5D">
        <w:rPr>
          <w:rFonts w:ascii="TimesNewRomanPS-ItalicMT" w:hAnsi="TimesNewRomanPS-ItalicMT" w:cs="TimesNewRomanPS-ItalicMT"/>
          <w:iCs/>
          <w:lang w:val="en-GB" w:eastAsia="ja-JP"/>
        </w:rPr>
        <w:tab/>
        <w:t>Where the vehicle manufacturer provides a safety-belt reminder system on a rear seating position in another category of vehicle, the safety-belt reminder system may be approved according to this Regulation.</w:t>
      </w:r>
    </w:p>
    <w:p w14:paraId="4E07AD69" w14:textId="77777777" w:rsidR="000532E4" w:rsidRPr="00692F5D" w:rsidRDefault="000532E4" w:rsidP="000532E4">
      <w:pPr>
        <w:pStyle w:val="para0"/>
        <w:tabs>
          <w:tab w:val="left" w:pos="2268"/>
        </w:tabs>
        <w:rPr>
          <w:lang w:val="en-GB" w:eastAsia="ja-JP"/>
        </w:rPr>
      </w:pPr>
      <w:r w:rsidRPr="00692F5D">
        <w:rPr>
          <w:lang w:val="en-GB"/>
        </w:rPr>
        <w:t>5.1.3.</w:t>
      </w:r>
      <w:r w:rsidRPr="00692F5D">
        <w:rPr>
          <w:lang w:val="en-GB"/>
        </w:rPr>
        <w:tab/>
        <w:t>A safety-belt reminder is not compulsory on folding seats (i.e. normally folded and designed for occasional use</w:t>
      </w:r>
      <w:r w:rsidRPr="00692F5D">
        <w:rPr>
          <w:lang w:val="en-GB" w:eastAsia="ja-JP"/>
        </w:rPr>
        <w:t>, e.g. foldable crew seats in the buses and coaches</w:t>
      </w:r>
      <w:r w:rsidRPr="00692F5D">
        <w:rPr>
          <w:lang w:val="en-GB"/>
        </w:rPr>
        <w:t xml:space="preserve">) as well as seating positions fitted </w:t>
      </w:r>
      <w:r w:rsidRPr="00692F5D">
        <w:rPr>
          <w:lang w:val="en-GB" w:eastAsia="ja-JP"/>
        </w:rPr>
        <w:t>with</w:t>
      </w:r>
      <w:r w:rsidRPr="00692F5D">
        <w:rPr>
          <w:lang w:val="en-GB"/>
        </w:rPr>
        <w:t xml:space="preserve"> an S-type belt (including harness belt). </w:t>
      </w:r>
    </w:p>
    <w:p w14:paraId="17947F9F" w14:textId="77777777" w:rsidR="000532E4" w:rsidRPr="00692F5D" w:rsidRDefault="000532E4" w:rsidP="000532E4">
      <w:pPr>
        <w:pStyle w:val="para0"/>
        <w:tabs>
          <w:tab w:val="left" w:pos="2268"/>
        </w:tabs>
        <w:rPr>
          <w:lang w:val="en-GB" w:eastAsia="ja-JP"/>
        </w:rPr>
      </w:pPr>
      <w:r w:rsidRPr="00692F5D">
        <w:rPr>
          <w:lang w:val="en-GB" w:eastAsia="ja-JP"/>
        </w:rPr>
        <w:tab/>
        <w:t xml:space="preserve">Notwithstanding paragraphs 5.1.1. and 5.1.2. above, safety belt reminders are also not required for rear seats in ambulances, </w:t>
      </w:r>
      <w:proofErr w:type="gramStart"/>
      <w:r w:rsidRPr="00692F5D">
        <w:rPr>
          <w:lang w:val="en-GB" w:eastAsia="ja-JP"/>
        </w:rPr>
        <w:t>hearses</w:t>
      </w:r>
      <w:proofErr w:type="gramEnd"/>
      <w:r w:rsidRPr="00692F5D">
        <w:rPr>
          <w:lang w:val="en-GB" w:eastAsia="ja-JP"/>
        </w:rPr>
        <w:t xml:space="preserve"> and motor-caravans, as well as for all seats for vehicles used for transport of disabled persons, vehicles intended for use by the armed services, civil defence, fire services and forces responsible for maintaining public order.</w:t>
      </w:r>
    </w:p>
    <w:p w14:paraId="36F0AE82" w14:textId="77777777" w:rsidR="000532E4" w:rsidRPr="00692F5D" w:rsidRDefault="000532E4" w:rsidP="000532E4">
      <w:pPr>
        <w:pStyle w:val="para0"/>
        <w:tabs>
          <w:tab w:val="left" w:pos="2268"/>
        </w:tabs>
        <w:rPr>
          <w:lang w:val="en-GB"/>
        </w:rPr>
      </w:pPr>
      <w:r w:rsidRPr="00692F5D">
        <w:rPr>
          <w:lang w:val="en-GB"/>
        </w:rPr>
        <w:t>5.2.</w:t>
      </w:r>
      <w:r w:rsidRPr="00692F5D">
        <w:rPr>
          <w:lang w:val="en-GB"/>
        </w:rPr>
        <w:tab/>
        <w:t>General requirements</w:t>
      </w:r>
    </w:p>
    <w:p w14:paraId="4A639076" w14:textId="77777777" w:rsidR="000532E4" w:rsidRPr="00692F5D" w:rsidRDefault="000532E4" w:rsidP="000532E4">
      <w:pPr>
        <w:pStyle w:val="para0"/>
        <w:tabs>
          <w:tab w:val="left" w:pos="2268"/>
        </w:tabs>
        <w:rPr>
          <w:lang w:val="en-GB"/>
        </w:rPr>
      </w:pPr>
      <w:r w:rsidRPr="00692F5D">
        <w:rPr>
          <w:lang w:val="en-GB"/>
        </w:rPr>
        <w:t>5.2.1.</w:t>
      </w:r>
      <w:r w:rsidRPr="00692F5D">
        <w:rPr>
          <w:lang w:val="en-GB"/>
        </w:rPr>
        <w:tab/>
        <w:t>Visual warning</w:t>
      </w:r>
      <w:r w:rsidRPr="00692F5D" w:rsidDel="00B0035C">
        <w:rPr>
          <w:lang w:val="en-GB"/>
        </w:rPr>
        <w:t xml:space="preserve"> </w:t>
      </w:r>
    </w:p>
    <w:p w14:paraId="68A9D389" w14:textId="77777777" w:rsidR="000532E4" w:rsidRPr="00692F5D" w:rsidRDefault="000532E4" w:rsidP="000532E4">
      <w:pPr>
        <w:pStyle w:val="para0"/>
        <w:tabs>
          <w:tab w:val="left" w:pos="2268"/>
        </w:tabs>
        <w:rPr>
          <w:lang w:val="en-GB"/>
        </w:rPr>
      </w:pPr>
      <w:r w:rsidRPr="00692F5D">
        <w:rPr>
          <w:lang w:val="en-GB"/>
        </w:rPr>
        <w:t>5.2.1.1.</w:t>
      </w:r>
      <w:r w:rsidRPr="00692F5D">
        <w:rPr>
          <w:lang w:val="en-GB"/>
        </w:rPr>
        <w:tab/>
        <w:t xml:space="preserve">The visual warning shall be so located as to be readily visible and recognisable in the daylight and at </w:t>
      </w:r>
      <w:proofErr w:type="gramStart"/>
      <w:r w:rsidRPr="00692F5D">
        <w:rPr>
          <w:lang w:val="en-GB"/>
        </w:rPr>
        <w:t>night time</w:t>
      </w:r>
      <w:proofErr w:type="gramEnd"/>
      <w:r w:rsidRPr="00692F5D">
        <w:rPr>
          <w:lang w:val="en-GB"/>
        </w:rPr>
        <w:t xml:space="preserve"> by the driver and distinguishable from other alerts.</w:t>
      </w:r>
    </w:p>
    <w:p w14:paraId="56251259" w14:textId="77777777" w:rsidR="000532E4" w:rsidRPr="00692F5D" w:rsidRDefault="000532E4" w:rsidP="000532E4">
      <w:pPr>
        <w:pStyle w:val="para0"/>
        <w:tabs>
          <w:tab w:val="left" w:pos="2268"/>
        </w:tabs>
        <w:rPr>
          <w:lang w:val="en-GB"/>
        </w:rPr>
      </w:pPr>
      <w:r w:rsidRPr="00692F5D">
        <w:rPr>
          <w:lang w:val="en-GB"/>
        </w:rPr>
        <w:t>5.2.1.2.</w:t>
      </w:r>
      <w:r w:rsidRPr="00692F5D">
        <w:rPr>
          <w:lang w:val="en-GB"/>
        </w:rPr>
        <w:tab/>
      </w:r>
      <w:r w:rsidRPr="00692F5D">
        <w:rPr>
          <w:lang w:val="en-GB" w:eastAsia="ja-JP"/>
        </w:rPr>
        <w:t>The v</w:t>
      </w:r>
      <w:r w:rsidRPr="00692F5D">
        <w:rPr>
          <w:lang w:val="en-GB"/>
        </w:rPr>
        <w:t xml:space="preserve">isual warning shall be </w:t>
      </w:r>
      <w:r w:rsidRPr="00692F5D">
        <w:rPr>
          <w:lang w:val="en-GB" w:eastAsia="ja-JP"/>
        </w:rPr>
        <w:t xml:space="preserve">a </w:t>
      </w:r>
      <w:r w:rsidRPr="00692F5D">
        <w:rPr>
          <w:lang w:val="en-GB"/>
        </w:rPr>
        <w:t>steady or flashing tell-tale.</w:t>
      </w:r>
      <w:r w:rsidRPr="00692F5D" w:rsidDel="00B0035C">
        <w:rPr>
          <w:lang w:val="en-GB"/>
        </w:rPr>
        <w:t xml:space="preserve"> </w:t>
      </w:r>
    </w:p>
    <w:p w14:paraId="673DC987" w14:textId="77777777" w:rsidR="000532E4" w:rsidRPr="00692F5D" w:rsidRDefault="000532E4" w:rsidP="000532E4">
      <w:pPr>
        <w:pStyle w:val="para0"/>
        <w:tabs>
          <w:tab w:val="left" w:pos="2268"/>
        </w:tabs>
        <w:rPr>
          <w:lang w:val="en-GB" w:eastAsia="ja-JP"/>
        </w:rPr>
      </w:pPr>
      <w:r w:rsidRPr="00692F5D">
        <w:rPr>
          <w:lang w:val="en-GB" w:eastAsia="ja-JP"/>
        </w:rPr>
        <w:t>5.2.2.</w:t>
      </w:r>
      <w:r w:rsidRPr="00692F5D">
        <w:rPr>
          <w:lang w:val="en-GB" w:eastAsia="ja-JP"/>
        </w:rPr>
        <w:tab/>
        <w:t>Audible warning</w:t>
      </w:r>
    </w:p>
    <w:p w14:paraId="48694125" w14:textId="77777777" w:rsidR="000532E4" w:rsidRPr="00692F5D" w:rsidRDefault="000532E4" w:rsidP="000532E4">
      <w:pPr>
        <w:pStyle w:val="para0"/>
        <w:tabs>
          <w:tab w:val="left" w:pos="2268"/>
        </w:tabs>
        <w:rPr>
          <w:lang w:val="en-GB"/>
        </w:rPr>
      </w:pPr>
      <w:r w:rsidRPr="00692F5D">
        <w:rPr>
          <w:lang w:val="en-GB"/>
        </w:rPr>
        <w:t>5.2</w:t>
      </w:r>
      <w:r w:rsidRPr="00692F5D">
        <w:rPr>
          <w:lang w:val="en-GB" w:eastAsia="ja-JP"/>
        </w:rPr>
        <w:t>.2.1</w:t>
      </w:r>
      <w:r w:rsidRPr="00692F5D">
        <w:rPr>
          <w:lang w:val="en-GB"/>
        </w:rPr>
        <w:t>.</w:t>
      </w:r>
      <w:r w:rsidRPr="00692F5D">
        <w:rPr>
          <w:lang w:val="en-GB"/>
        </w:rPr>
        <w:tab/>
      </w:r>
      <w:r w:rsidRPr="00692F5D">
        <w:rPr>
          <w:lang w:val="en-GB" w:eastAsia="ja-JP"/>
        </w:rPr>
        <w:t>The audible warning shall consist of a continuous or an intermittent (pauses shall not exceed 1 second) sound signal or of continuous vocal information. Where vocal information is employed, the vehicle manufacturer shall ensure that the alert is able to employ the languages of the market into which the vehicle is intended to be placed.</w:t>
      </w:r>
    </w:p>
    <w:p w14:paraId="08F50103" w14:textId="77777777" w:rsidR="000532E4" w:rsidRPr="00692F5D" w:rsidRDefault="000532E4" w:rsidP="000532E4">
      <w:pPr>
        <w:pStyle w:val="para0"/>
        <w:tabs>
          <w:tab w:val="left" w:pos="2268"/>
        </w:tabs>
        <w:rPr>
          <w:lang w:val="en-GB"/>
        </w:rPr>
      </w:pPr>
      <w:r w:rsidRPr="00692F5D">
        <w:rPr>
          <w:lang w:val="en-GB"/>
        </w:rPr>
        <w:lastRenderedPageBreak/>
        <w:t>5.2.2.2.</w:t>
      </w:r>
      <w:r w:rsidRPr="00692F5D">
        <w:rPr>
          <w:lang w:val="en-GB"/>
        </w:rPr>
        <w:tab/>
        <w:t>Audible warning shall be easily recognized by the driver.</w:t>
      </w:r>
    </w:p>
    <w:p w14:paraId="3A347807" w14:textId="77777777" w:rsidR="000532E4" w:rsidRPr="00692F5D" w:rsidRDefault="000532E4" w:rsidP="000532E4">
      <w:pPr>
        <w:pStyle w:val="para0"/>
        <w:tabs>
          <w:tab w:val="left" w:pos="2268"/>
        </w:tabs>
        <w:rPr>
          <w:lang w:val="en-GB"/>
        </w:rPr>
      </w:pPr>
      <w:r w:rsidRPr="00692F5D">
        <w:rPr>
          <w:lang w:val="en-GB" w:eastAsia="ja-JP"/>
        </w:rPr>
        <w:t>5.2.3.</w:t>
      </w:r>
      <w:r w:rsidRPr="00692F5D">
        <w:rPr>
          <w:lang w:val="en-GB" w:eastAsia="ja-JP"/>
        </w:rPr>
        <w:tab/>
        <w:t>First level warning</w:t>
      </w:r>
      <w:r w:rsidRPr="00692F5D">
        <w:rPr>
          <w:lang w:val="en-GB"/>
        </w:rPr>
        <w:t xml:space="preserve"> </w:t>
      </w:r>
    </w:p>
    <w:p w14:paraId="09ED7744" w14:textId="77777777" w:rsidR="000532E4" w:rsidRPr="00692F5D" w:rsidRDefault="000532E4" w:rsidP="000532E4">
      <w:pPr>
        <w:pStyle w:val="para0"/>
        <w:tabs>
          <w:tab w:val="left" w:pos="2268"/>
        </w:tabs>
        <w:rPr>
          <w:lang w:val="en-GB"/>
        </w:rPr>
      </w:pPr>
      <w:r w:rsidRPr="00692F5D">
        <w:rPr>
          <w:lang w:val="en-GB"/>
        </w:rPr>
        <w:t>5.2.</w:t>
      </w:r>
      <w:r w:rsidRPr="00692F5D">
        <w:rPr>
          <w:lang w:val="en-GB" w:eastAsia="ja-JP"/>
        </w:rPr>
        <w:t>3.1</w:t>
      </w:r>
      <w:r w:rsidRPr="00692F5D">
        <w:rPr>
          <w:lang w:val="en-GB"/>
        </w:rPr>
        <w:t>.</w:t>
      </w:r>
      <w:r w:rsidRPr="00692F5D">
        <w:rPr>
          <w:lang w:val="en-GB"/>
        </w:rPr>
        <w:tab/>
      </w:r>
      <w:r w:rsidRPr="00692F5D">
        <w:rPr>
          <w:lang w:val="en-GB" w:eastAsia="ja-JP"/>
        </w:rPr>
        <w:t>The f</w:t>
      </w:r>
      <w:r w:rsidRPr="00692F5D">
        <w:rPr>
          <w:lang w:val="en-GB"/>
        </w:rPr>
        <w:t>irst level warning shall be at least a visual warning activated for</w:t>
      </w:r>
      <w:r w:rsidRPr="00692F5D">
        <w:rPr>
          <w:lang w:val="en-GB" w:eastAsia="ja-JP"/>
        </w:rPr>
        <w:t xml:space="preserve"> 30</w:t>
      </w:r>
      <w:r w:rsidRPr="00692F5D">
        <w:rPr>
          <w:lang w:val="en-GB"/>
        </w:rPr>
        <w:t xml:space="preserve"> seconds or longer for </w:t>
      </w:r>
      <w:r w:rsidRPr="00692F5D">
        <w:rPr>
          <w:lang w:val="en-GB" w:eastAsia="ja-JP"/>
        </w:rPr>
        <w:t>seating positions</w:t>
      </w:r>
      <w:r w:rsidRPr="00692F5D">
        <w:rPr>
          <w:lang w:val="en-GB"/>
        </w:rPr>
        <w:t xml:space="preserve"> covered by paragraph 5.1.1. and for 60 seconds or longer for </w:t>
      </w:r>
      <w:r w:rsidRPr="00692F5D">
        <w:rPr>
          <w:lang w:val="en-GB" w:eastAsia="ja-JP"/>
        </w:rPr>
        <w:t>seating positions</w:t>
      </w:r>
      <w:r w:rsidRPr="00692F5D">
        <w:rPr>
          <w:lang w:val="en-GB"/>
        </w:rPr>
        <w:t xml:space="preserve"> cover</w:t>
      </w:r>
      <w:r w:rsidRPr="00692F5D">
        <w:rPr>
          <w:lang w:val="en-GB" w:eastAsia="ja-JP"/>
        </w:rPr>
        <w:t>e</w:t>
      </w:r>
      <w:r w:rsidRPr="00692F5D">
        <w:rPr>
          <w:lang w:val="en-GB"/>
        </w:rPr>
        <w:t xml:space="preserve">d by paragraph 5.1.2. when the safety-belt </w:t>
      </w:r>
      <w:r w:rsidRPr="00692F5D">
        <w:rPr>
          <w:lang w:val="en-GB" w:eastAsia="ja-JP"/>
        </w:rPr>
        <w:t xml:space="preserve">of any of the seats </w:t>
      </w:r>
      <w:r w:rsidRPr="00692F5D">
        <w:rPr>
          <w:lang w:val="en-GB"/>
        </w:rPr>
        <w:t xml:space="preserve">is not fastened and the ignition switch or master control switch is activated </w:t>
      </w:r>
    </w:p>
    <w:p w14:paraId="7605338E" w14:textId="77777777" w:rsidR="000532E4" w:rsidRPr="00692F5D" w:rsidRDefault="000532E4" w:rsidP="000532E4">
      <w:pPr>
        <w:pStyle w:val="para0"/>
        <w:tabs>
          <w:tab w:val="left" w:pos="2268"/>
        </w:tabs>
        <w:rPr>
          <w:lang w:val="en-GB" w:eastAsia="ja-JP"/>
        </w:rPr>
      </w:pPr>
      <w:r w:rsidRPr="00692F5D">
        <w:rPr>
          <w:lang w:val="en-GB" w:eastAsia="ja-JP"/>
        </w:rPr>
        <w:t>5.2.3.2.</w:t>
      </w:r>
      <w:r w:rsidRPr="00692F5D">
        <w:rPr>
          <w:lang w:val="en-GB" w:eastAsia="ja-JP"/>
        </w:rPr>
        <w:tab/>
        <w:t>The first level warning may be discontinued when:</w:t>
      </w:r>
    </w:p>
    <w:p w14:paraId="4097D635" w14:textId="77777777" w:rsidR="000532E4" w:rsidRPr="00692F5D" w:rsidRDefault="000532E4" w:rsidP="000532E4">
      <w:pPr>
        <w:pStyle w:val="a0"/>
        <w:tabs>
          <w:tab w:val="left" w:pos="2268"/>
        </w:tabs>
        <w:ind w:left="2268" w:hanging="1134"/>
        <w:rPr>
          <w:lang w:val="en-GB"/>
        </w:rPr>
      </w:pPr>
      <w:r w:rsidRPr="00692F5D">
        <w:rPr>
          <w:lang w:val="en-GB"/>
        </w:rPr>
        <w:tab/>
        <w:t>(a)</w:t>
      </w:r>
      <w:r w:rsidRPr="00692F5D">
        <w:rPr>
          <w:lang w:val="en-GB"/>
        </w:rPr>
        <w:tab/>
        <w:t>None of the safety-belts which triggered the warning are unfastened; or</w:t>
      </w:r>
    </w:p>
    <w:p w14:paraId="1C018067" w14:textId="77777777" w:rsidR="000532E4" w:rsidRPr="00692F5D" w:rsidRDefault="000532E4" w:rsidP="000532E4">
      <w:pPr>
        <w:pStyle w:val="a0"/>
        <w:tabs>
          <w:tab w:val="left" w:pos="2268"/>
        </w:tabs>
        <w:ind w:left="2268" w:hanging="1134"/>
        <w:rPr>
          <w:lang w:val="en-GB"/>
        </w:rPr>
      </w:pPr>
      <w:r w:rsidRPr="00692F5D">
        <w:rPr>
          <w:lang w:val="en-GB"/>
        </w:rPr>
        <w:tab/>
        <w:t>(b)</w:t>
      </w:r>
      <w:r w:rsidRPr="00692F5D">
        <w:rPr>
          <w:lang w:val="en-GB"/>
        </w:rPr>
        <w:tab/>
        <w:t>The seat or seats which triggered the warning are no longer occupied.</w:t>
      </w:r>
    </w:p>
    <w:p w14:paraId="00A7BE66" w14:textId="77777777" w:rsidR="000532E4" w:rsidRPr="00692F5D" w:rsidRDefault="000532E4" w:rsidP="000532E4">
      <w:pPr>
        <w:pStyle w:val="para0"/>
        <w:tabs>
          <w:tab w:val="left" w:pos="2268"/>
        </w:tabs>
        <w:rPr>
          <w:lang w:val="en-GB"/>
        </w:rPr>
      </w:pPr>
      <w:r w:rsidRPr="00692F5D">
        <w:rPr>
          <w:lang w:val="en-GB"/>
        </w:rPr>
        <w:t>5.2.3.3.</w:t>
      </w:r>
      <w:r w:rsidRPr="00692F5D">
        <w:rPr>
          <w:lang w:val="en-GB"/>
        </w:rPr>
        <w:tab/>
        <w:t>The activation of the first level warning shall be tested according to the test procedure defined in Annex 3, paragraph 1.</w:t>
      </w:r>
    </w:p>
    <w:p w14:paraId="3E3FED67" w14:textId="77777777" w:rsidR="000532E4" w:rsidRPr="00692F5D" w:rsidRDefault="000532E4" w:rsidP="000532E4">
      <w:pPr>
        <w:pStyle w:val="para0"/>
        <w:tabs>
          <w:tab w:val="left" w:pos="2268"/>
        </w:tabs>
        <w:rPr>
          <w:lang w:val="en-GB"/>
        </w:rPr>
      </w:pPr>
      <w:r w:rsidRPr="00692F5D">
        <w:rPr>
          <w:lang w:val="en-GB" w:eastAsia="ja-JP"/>
        </w:rPr>
        <w:t>5.2.4.</w:t>
      </w:r>
      <w:r w:rsidRPr="00692F5D">
        <w:rPr>
          <w:lang w:val="en-GB" w:eastAsia="ja-JP"/>
        </w:rPr>
        <w:tab/>
        <w:t>Second level warning</w:t>
      </w:r>
    </w:p>
    <w:p w14:paraId="3583518D" w14:textId="77777777" w:rsidR="000532E4" w:rsidRPr="00692F5D" w:rsidRDefault="000532E4" w:rsidP="000532E4">
      <w:pPr>
        <w:pStyle w:val="para0"/>
        <w:tabs>
          <w:tab w:val="left" w:pos="2268"/>
        </w:tabs>
        <w:rPr>
          <w:lang w:val="en-GB" w:eastAsia="en-GB"/>
        </w:rPr>
      </w:pPr>
      <w:r w:rsidRPr="00692F5D">
        <w:rPr>
          <w:lang w:val="en-GB" w:eastAsia="en-GB"/>
        </w:rPr>
        <w:t>5.2.</w:t>
      </w:r>
      <w:r w:rsidRPr="00692F5D">
        <w:rPr>
          <w:lang w:val="en-GB" w:eastAsia="ja-JP"/>
        </w:rPr>
        <w:t>4.1.</w:t>
      </w:r>
      <w:r w:rsidRPr="00692F5D">
        <w:rPr>
          <w:lang w:val="en-GB" w:eastAsia="en-GB"/>
        </w:rPr>
        <w:tab/>
      </w:r>
      <w:r w:rsidRPr="00692F5D">
        <w:rPr>
          <w:lang w:val="en-GB" w:eastAsia="ja-JP"/>
        </w:rPr>
        <w:t>The s</w:t>
      </w:r>
      <w:r w:rsidRPr="00692F5D">
        <w:rPr>
          <w:lang w:val="en-GB" w:eastAsia="en-GB"/>
        </w:rPr>
        <w:t>econd level warning shall be a visual and audible signal activated for at least</w:t>
      </w:r>
      <w:r w:rsidRPr="00692F5D">
        <w:rPr>
          <w:lang w:val="en-GB" w:eastAsia="ja-JP"/>
        </w:rPr>
        <w:t xml:space="preserve"> </w:t>
      </w:r>
      <w:r w:rsidRPr="00692F5D">
        <w:rPr>
          <w:lang w:val="en-GB" w:eastAsia="en-GB"/>
        </w:rPr>
        <w:t>30</w:t>
      </w:r>
      <w:r w:rsidRPr="00692F5D">
        <w:rPr>
          <w:lang w:val="en-GB" w:eastAsia="ja-JP"/>
        </w:rPr>
        <w:t xml:space="preserve"> </w:t>
      </w:r>
      <w:r w:rsidRPr="00692F5D">
        <w:rPr>
          <w:lang w:val="en-GB" w:eastAsia="en-GB"/>
        </w:rPr>
        <w:t>seconds not counting periods in which the warning may stop</w:t>
      </w:r>
      <w:r w:rsidRPr="00692F5D">
        <w:rPr>
          <w:strike/>
          <w:lang w:val="en-GB" w:eastAsia="en-GB"/>
        </w:rPr>
        <w:t>s</w:t>
      </w:r>
      <w:r w:rsidRPr="00692F5D">
        <w:rPr>
          <w:lang w:val="en-GB" w:eastAsia="en-GB"/>
        </w:rPr>
        <w:t xml:space="preserve"> for up to 3 seconds when at least one or any combination of the conditions </w:t>
      </w:r>
      <w:r w:rsidRPr="00692F5D">
        <w:rPr>
          <w:lang w:val="en-GB" w:eastAsia="ja-JP"/>
        </w:rPr>
        <w:t xml:space="preserve">at the choice of manufacturer, set out in paragraphs 6.2.4.1.1. to </w:t>
      </w:r>
      <w:r w:rsidRPr="00692F5D">
        <w:rPr>
          <w:lang w:val="en-GB"/>
        </w:rPr>
        <w:t>6.2.4.</w:t>
      </w:r>
      <w:r w:rsidRPr="00692F5D">
        <w:rPr>
          <w:lang w:val="en-GB" w:eastAsia="ja-JP"/>
        </w:rPr>
        <w:t xml:space="preserve">1.3. </w:t>
      </w:r>
      <w:r w:rsidRPr="00692F5D">
        <w:rPr>
          <w:lang w:val="en-GB" w:eastAsia="en-GB"/>
        </w:rPr>
        <w:t>is</w:t>
      </w:r>
      <w:r w:rsidRPr="00692F5D">
        <w:rPr>
          <w:lang w:val="en-GB" w:eastAsia="ja-JP"/>
        </w:rPr>
        <w:t>/are</w:t>
      </w:r>
      <w:r w:rsidRPr="00692F5D">
        <w:rPr>
          <w:lang w:val="en-GB" w:eastAsia="en-GB"/>
        </w:rPr>
        <w:t xml:space="preserve"> fulfilled</w:t>
      </w:r>
      <w:r w:rsidRPr="00692F5D">
        <w:rPr>
          <w:lang w:val="en-GB" w:eastAsia="ja-JP"/>
        </w:rPr>
        <w:t>. The second level warning shall supersede the first level warning when the first level warning is still active.</w:t>
      </w:r>
    </w:p>
    <w:p w14:paraId="09DC57F5" w14:textId="77777777" w:rsidR="000532E4" w:rsidRPr="00B16B68" w:rsidRDefault="000532E4" w:rsidP="000532E4">
      <w:pPr>
        <w:tabs>
          <w:tab w:val="left" w:pos="2268"/>
        </w:tabs>
        <w:spacing w:after="120"/>
        <w:ind w:left="2268" w:right="1134" w:hanging="1134"/>
        <w:jc w:val="both"/>
        <w:rPr>
          <w:lang w:eastAsia="ja-JP"/>
        </w:rPr>
      </w:pPr>
      <w:r w:rsidRPr="00B16B68">
        <w:rPr>
          <w:lang w:eastAsia="ja-JP"/>
        </w:rPr>
        <w:t>5.2.4.1.1.</w:t>
      </w:r>
      <w:r w:rsidRPr="00B16B68">
        <w:rPr>
          <w:lang w:eastAsia="ja-JP"/>
        </w:rPr>
        <w:tab/>
        <w:t>The d</w:t>
      </w:r>
      <w:r w:rsidRPr="00B16B68">
        <w:t>istance driven greater than the distance threshold. The threshold shall not exceed</w:t>
      </w:r>
      <w:r w:rsidRPr="00B16B68">
        <w:rPr>
          <w:lang w:eastAsia="ja-JP"/>
        </w:rPr>
        <w:t xml:space="preserve"> </w:t>
      </w:r>
      <w:r w:rsidRPr="00B16B68">
        <w:t xml:space="preserve">500 m. The distance </w:t>
      </w:r>
      <w:r w:rsidRPr="00B16B68">
        <w:rPr>
          <w:lang w:eastAsia="ja-JP"/>
        </w:rPr>
        <w:t xml:space="preserve">driven when </w:t>
      </w:r>
      <w:r w:rsidRPr="00B16B68">
        <w:t>the vehicle is not in normal operation shall be excluded.</w:t>
      </w:r>
    </w:p>
    <w:p w14:paraId="6526FB4A" w14:textId="77777777" w:rsidR="000532E4" w:rsidRPr="00B16B68" w:rsidRDefault="000532E4" w:rsidP="000532E4">
      <w:pPr>
        <w:tabs>
          <w:tab w:val="left" w:pos="2268"/>
        </w:tabs>
        <w:spacing w:after="120"/>
        <w:ind w:left="2268" w:right="1134" w:hanging="1134"/>
        <w:jc w:val="both"/>
      </w:pPr>
      <w:r w:rsidRPr="00B16B68">
        <w:t>5.2.4.</w:t>
      </w:r>
      <w:r w:rsidRPr="00B16B68">
        <w:rPr>
          <w:lang w:eastAsia="ja-JP"/>
        </w:rPr>
        <w:t>1.2.</w:t>
      </w:r>
      <w:r w:rsidRPr="00B16B68">
        <w:tab/>
      </w:r>
      <w:r w:rsidRPr="00B16B68">
        <w:rPr>
          <w:lang w:eastAsia="ja-JP"/>
        </w:rPr>
        <w:t>The vehicle s</w:t>
      </w:r>
      <w:r w:rsidRPr="00B16B68">
        <w:t>peed greater than the speed threshold. The threshold shall not exceed 25</w:t>
      </w:r>
      <w:r w:rsidRPr="00B16B68">
        <w:rPr>
          <w:lang w:eastAsia="ja-JP"/>
        </w:rPr>
        <w:t xml:space="preserve"> </w:t>
      </w:r>
      <w:r w:rsidRPr="00B16B68">
        <w:t>km/h.</w:t>
      </w:r>
    </w:p>
    <w:p w14:paraId="238322F2" w14:textId="77777777" w:rsidR="000532E4" w:rsidRPr="00B16B68" w:rsidRDefault="000532E4" w:rsidP="000532E4">
      <w:pPr>
        <w:tabs>
          <w:tab w:val="left" w:pos="2268"/>
        </w:tabs>
        <w:spacing w:after="120"/>
        <w:ind w:left="2268" w:right="1134" w:hanging="1134"/>
        <w:jc w:val="both"/>
        <w:rPr>
          <w:lang w:eastAsia="ja-JP"/>
        </w:rPr>
      </w:pPr>
      <w:r w:rsidRPr="00B16B68">
        <w:t>5.2.4.</w:t>
      </w:r>
      <w:r w:rsidRPr="00B16B68">
        <w:rPr>
          <w:lang w:eastAsia="ja-JP"/>
        </w:rPr>
        <w:t>1.3.</w:t>
      </w:r>
      <w:r w:rsidRPr="00B16B68">
        <w:tab/>
      </w:r>
      <w:r w:rsidRPr="00B16B68">
        <w:rPr>
          <w:lang w:eastAsia="ja-JP"/>
        </w:rPr>
        <w:t>The d</w:t>
      </w:r>
      <w:r w:rsidRPr="00B16B68">
        <w:t>uration time (engine running</w:t>
      </w:r>
      <w:r w:rsidRPr="00B16B68">
        <w:rPr>
          <w:lang w:eastAsia="ja-JP"/>
        </w:rPr>
        <w:t>, propulsion system activated, etc.</w:t>
      </w:r>
      <w:r w:rsidRPr="00B16B68">
        <w:t>)</w:t>
      </w:r>
      <w:r w:rsidRPr="00B16B68">
        <w:rPr>
          <w:lang w:eastAsia="ja-JP"/>
        </w:rPr>
        <w:t xml:space="preserve"> is</w:t>
      </w:r>
      <w:r w:rsidRPr="00B16B68">
        <w:t xml:space="preserve"> greater than the duration time threshold. The</w:t>
      </w:r>
      <w:r w:rsidRPr="00B16B68">
        <w:rPr>
          <w:lang w:eastAsia="ja-JP"/>
        </w:rPr>
        <w:t xml:space="preserve"> </w:t>
      </w:r>
      <w:r w:rsidRPr="00B16B68">
        <w:t>threshold</w:t>
      </w:r>
      <w:r w:rsidRPr="00B16B68">
        <w:rPr>
          <w:lang w:eastAsia="ja-JP"/>
        </w:rPr>
        <w:t xml:space="preserve"> </w:t>
      </w:r>
      <w:r w:rsidRPr="00B16B68">
        <w:t xml:space="preserve">shall not exceed 60 seconds. The first level warning duration time and the duration time </w:t>
      </w:r>
      <w:r w:rsidRPr="00B16B68">
        <w:rPr>
          <w:lang w:eastAsia="ja-JP"/>
        </w:rPr>
        <w:t xml:space="preserve">when </w:t>
      </w:r>
      <w:r w:rsidRPr="00B16B68">
        <w:t>the vehicle is not in normal operation shall be excluded.</w:t>
      </w:r>
    </w:p>
    <w:p w14:paraId="78E06851" w14:textId="77777777" w:rsidR="000532E4" w:rsidRPr="00692F5D" w:rsidRDefault="000532E4" w:rsidP="000532E4">
      <w:pPr>
        <w:pStyle w:val="para0"/>
        <w:tabs>
          <w:tab w:val="left" w:pos="2268"/>
        </w:tabs>
        <w:rPr>
          <w:lang w:val="en-GB"/>
        </w:rPr>
      </w:pPr>
      <w:r w:rsidRPr="00692F5D">
        <w:rPr>
          <w:lang w:val="en-GB"/>
        </w:rPr>
        <w:t>5.2.4.2.</w:t>
      </w:r>
      <w:r w:rsidRPr="00692F5D">
        <w:rPr>
          <w:lang w:val="en-GB"/>
        </w:rPr>
        <w:tab/>
        <w:t xml:space="preserve">The thresholds to trigger safety belt reminder listed in paragraphs 5.2.4.1.1. to 5.2.4.1.3., may be reset when: </w:t>
      </w:r>
    </w:p>
    <w:p w14:paraId="540ED36D" w14:textId="77777777" w:rsidR="000532E4" w:rsidRPr="00692F5D" w:rsidRDefault="000532E4" w:rsidP="000532E4">
      <w:pPr>
        <w:pStyle w:val="a0"/>
        <w:tabs>
          <w:tab w:val="left" w:pos="2268"/>
        </w:tabs>
        <w:ind w:left="2829" w:hanging="1695"/>
        <w:rPr>
          <w:lang w:val="en-GB"/>
        </w:rPr>
      </w:pPr>
      <w:r w:rsidRPr="00692F5D">
        <w:rPr>
          <w:lang w:val="en-GB"/>
        </w:rPr>
        <w:tab/>
        <w:t>(a)</w:t>
      </w:r>
      <w:r w:rsidRPr="00692F5D">
        <w:rPr>
          <w:lang w:val="en-GB"/>
        </w:rPr>
        <w:tab/>
        <w:t xml:space="preserve">Any of the doors have been opened while the vehicle is not in normal operation; or </w:t>
      </w:r>
    </w:p>
    <w:p w14:paraId="57D1DAEE" w14:textId="77777777" w:rsidR="000532E4" w:rsidRPr="00692F5D" w:rsidRDefault="000532E4" w:rsidP="000532E4">
      <w:pPr>
        <w:pStyle w:val="a0"/>
        <w:tabs>
          <w:tab w:val="left" w:pos="2268"/>
        </w:tabs>
        <w:ind w:left="2268" w:hanging="1134"/>
        <w:rPr>
          <w:lang w:val="en-GB"/>
        </w:rPr>
      </w:pPr>
      <w:r w:rsidRPr="00692F5D">
        <w:rPr>
          <w:lang w:val="en-GB"/>
        </w:rPr>
        <w:tab/>
        <w:t>(b)</w:t>
      </w:r>
      <w:r w:rsidRPr="00692F5D">
        <w:rPr>
          <w:lang w:val="en-GB"/>
        </w:rPr>
        <w:tab/>
        <w:t>The seat or seats which triggered the warning are no longer occupied.</w:t>
      </w:r>
    </w:p>
    <w:p w14:paraId="28C8D09A" w14:textId="77777777" w:rsidR="000532E4" w:rsidRPr="00692F5D" w:rsidRDefault="000532E4" w:rsidP="000532E4">
      <w:pPr>
        <w:pStyle w:val="para0"/>
        <w:tabs>
          <w:tab w:val="left" w:pos="2268"/>
        </w:tabs>
        <w:rPr>
          <w:lang w:val="en-GB"/>
        </w:rPr>
      </w:pPr>
      <w:r w:rsidRPr="00692F5D">
        <w:rPr>
          <w:lang w:val="en-GB"/>
        </w:rPr>
        <w:t>5.2.4.3.</w:t>
      </w:r>
      <w:r w:rsidRPr="00692F5D">
        <w:rPr>
          <w:lang w:val="en-GB"/>
        </w:rPr>
        <w:tab/>
        <w:t>The second level warning may be discontinued when:</w:t>
      </w:r>
    </w:p>
    <w:p w14:paraId="3AF76C40" w14:textId="77777777" w:rsidR="000532E4" w:rsidRPr="00692F5D" w:rsidRDefault="000532E4" w:rsidP="000532E4">
      <w:pPr>
        <w:pStyle w:val="a0"/>
        <w:tabs>
          <w:tab w:val="left" w:pos="2268"/>
        </w:tabs>
        <w:ind w:left="2268" w:hanging="1134"/>
        <w:rPr>
          <w:lang w:val="en-GB"/>
        </w:rPr>
      </w:pPr>
      <w:r w:rsidRPr="00692F5D">
        <w:rPr>
          <w:lang w:val="en-GB"/>
        </w:rPr>
        <w:tab/>
        <w:t>(a)</w:t>
      </w:r>
      <w:r w:rsidRPr="00692F5D">
        <w:rPr>
          <w:lang w:val="en-GB"/>
        </w:rPr>
        <w:tab/>
        <w:t xml:space="preserve">None of the safety-belts which triggered the warning are </w:t>
      </w:r>
      <w:proofErr w:type="gramStart"/>
      <w:r w:rsidRPr="00692F5D">
        <w:rPr>
          <w:lang w:val="en-GB"/>
        </w:rPr>
        <w:t>unfastened;</w:t>
      </w:r>
      <w:proofErr w:type="gramEnd"/>
      <w:r w:rsidRPr="00692F5D">
        <w:rPr>
          <w:lang w:val="en-GB"/>
        </w:rPr>
        <w:t xml:space="preserve"> </w:t>
      </w:r>
    </w:p>
    <w:p w14:paraId="4100B7F4" w14:textId="77777777" w:rsidR="000532E4" w:rsidRPr="00692F5D" w:rsidRDefault="000532E4" w:rsidP="000532E4">
      <w:pPr>
        <w:pStyle w:val="a0"/>
        <w:tabs>
          <w:tab w:val="left" w:pos="2268"/>
        </w:tabs>
        <w:ind w:left="2268" w:hanging="1134"/>
        <w:rPr>
          <w:lang w:val="en-GB"/>
        </w:rPr>
      </w:pPr>
      <w:r w:rsidRPr="00692F5D">
        <w:rPr>
          <w:lang w:val="en-GB"/>
        </w:rPr>
        <w:tab/>
        <w:t>(b)</w:t>
      </w:r>
      <w:r w:rsidRPr="00692F5D">
        <w:rPr>
          <w:lang w:val="en-GB"/>
        </w:rPr>
        <w:tab/>
        <w:t>The vehicle ceases to be in normal operation; or</w:t>
      </w:r>
    </w:p>
    <w:p w14:paraId="539DEA46" w14:textId="77777777" w:rsidR="000532E4" w:rsidRPr="00692F5D" w:rsidRDefault="000532E4" w:rsidP="000532E4">
      <w:pPr>
        <w:pStyle w:val="a0"/>
        <w:tabs>
          <w:tab w:val="left" w:pos="2268"/>
        </w:tabs>
        <w:ind w:left="2268" w:hanging="1134"/>
        <w:rPr>
          <w:lang w:val="en-GB"/>
        </w:rPr>
      </w:pPr>
      <w:r w:rsidRPr="00692F5D">
        <w:rPr>
          <w:lang w:val="en-GB"/>
        </w:rPr>
        <w:tab/>
        <w:t>(c)</w:t>
      </w:r>
      <w:r w:rsidRPr="00692F5D">
        <w:rPr>
          <w:lang w:val="en-GB"/>
        </w:rPr>
        <w:tab/>
        <w:t>The seat or seats which triggered the warning are no longer occupied.</w:t>
      </w:r>
    </w:p>
    <w:p w14:paraId="6C316914" w14:textId="77777777" w:rsidR="000532E4" w:rsidRPr="00692F5D" w:rsidRDefault="000532E4" w:rsidP="000532E4">
      <w:pPr>
        <w:pStyle w:val="para0"/>
        <w:tabs>
          <w:tab w:val="left" w:pos="2268"/>
        </w:tabs>
        <w:rPr>
          <w:lang w:val="en-GB"/>
        </w:rPr>
      </w:pPr>
      <w:r w:rsidRPr="00692F5D">
        <w:rPr>
          <w:lang w:val="en-GB"/>
        </w:rPr>
        <w:t>5.2.4.4.</w:t>
      </w:r>
      <w:r w:rsidRPr="00692F5D">
        <w:rPr>
          <w:lang w:val="en-GB"/>
        </w:rPr>
        <w:tab/>
        <w:t>The second level warning shall be resumed for the remainder of the required duration when one or any combination of the conditions, at the choice of the manufacturer, set out in paragraphs 5.2.4.1.1. to 5.2.4.1.3. is/are again fulfilled.</w:t>
      </w:r>
    </w:p>
    <w:p w14:paraId="3E990273" w14:textId="77777777" w:rsidR="000532E4" w:rsidRPr="00692F5D" w:rsidRDefault="000532E4" w:rsidP="000532E4">
      <w:pPr>
        <w:pStyle w:val="para0"/>
        <w:tabs>
          <w:tab w:val="left" w:pos="2268"/>
        </w:tabs>
        <w:rPr>
          <w:lang w:val="en-GB"/>
        </w:rPr>
      </w:pPr>
      <w:r w:rsidRPr="00692F5D">
        <w:rPr>
          <w:lang w:val="en-GB"/>
        </w:rPr>
        <w:t>5.2.4.5.</w:t>
      </w:r>
      <w:r w:rsidRPr="00692F5D">
        <w:rPr>
          <w:lang w:val="en-GB"/>
        </w:rPr>
        <w:tab/>
        <w:t>For the condition that a safety belt becomes unfastened pursuant to paragraphs 5.3.3. and 5.4.5., the thresholds set out in paragraphs 5.2.4.1.1. to 5.2.4.1.3. shall be measured from the point in time at which unfastening occurs.</w:t>
      </w:r>
    </w:p>
    <w:p w14:paraId="0EFFDC0F" w14:textId="77777777" w:rsidR="000532E4" w:rsidRPr="00692F5D" w:rsidRDefault="000532E4" w:rsidP="000532E4">
      <w:pPr>
        <w:pStyle w:val="para0"/>
        <w:tabs>
          <w:tab w:val="left" w:pos="2268"/>
        </w:tabs>
        <w:rPr>
          <w:lang w:val="en-GB"/>
        </w:rPr>
      </w:pPr>
      <w:r w:rsidRPr="00692F5D">
        <w:rPr>
          <w:lang w:val="en-GB"/>
        </w:rPr>
        <w:t>5.2.4.6.</w:t>
      </w:r>
      <w:r w:rsidRPr="00692F5D">
        <w:rPr>
          <w:lang w:val="en-GB"/>
        </w:rPr>
        <w:tab/>
        <w:t>The activation of the second level warning shall be tested according to the test procedure defined in Annex 3, paragraph 2.</w:t>
      </w:r>
    </w:p>
    <w:p w14:paraId="08A9DC9B" w14:textId="77777777" w:rsidR="000532E4" w:rsidRPr="00692F5D" w:rsidRDefault="000532E4" w:rsidP="000532E4">
      <w:pPr>
        <w:pStyle w:val="para0"/>
        <w:tabs>
          <w:tab w:val="left" w:pos="2268"/>
        </w:tabs>
        <w:rPr>
          <w:lang w:val="en-GB"/>
        </w:rPr>
      </w:pPr>
      <w:r w:rsidRPr="00692F5D">
        <w:rPr>
          <w:lang w:val="en-GB"/>
        </w:rPr>
        <w:t xml:space="preserve">5.3. </w:t>
      </w:r>
      <w:r w:rsidRPr="00692F5D">
        <w:rPr>
          <w:lang w:val="en-GB"/>
        </w:rPr>
        <w:tab/>
        <w:t>Safety-belt reminder for driver and occupants of seats in the same row as the driver.</w:t>
      </w:r>
    </w:p>
    <w:p w14:paraId="7780DFC7" w14:textId="77777777" w:rsidR="000532E4" w:rsidRPr="00692F5D" w:rsidRDefault="000532E4" w:rsidP="000532E4">
      <w:pPr>
        <w:pStyle w:val="para0"/>
        <w:tabs>
          <w:tab w:val="left" w:pos="2268"/>
        </w:tabs>
        <w:rPr>
          <w:lang w:val="en-GB"/>
        </w:rPr>
      </w:pPr>
      <w:r w:rsidRPr="00692F5D">
        <w:rPr>
          <w:lang w:val="en-GB"/>
        </w:rPr>
        <w:lastRenderedPageBreak/>
        <w:t>5.3.1.</w:t>
      </w:r>
      <w:r w:rsidRPr="00692F5D">
        <w:rPr>
          <w:lang w:val="en-GB"/>
        </w:rPr>
        <w:tab/>
        <w:t>Safety-belt reminders for driver and occupants of seats in the same row as the driver shall fulfil the requirements set out in paragraph 5.2.</w:t>
      </w:r>
    </w:p>
    <w:p w14:paraId="2615BB59" w14:textId="77777777" w:rsidR="000532E4" w:rsidRPr="00692F5D" w:rsidRDefault="000532E4" w:rsidP="000532E4">
      <w:pPr>
        <w:pStyle w:val="para0"/>
        <w:tabs>
          <w:tab w:val="left" w:pos="2268"/>
        </w:tabs>
        <w:rPr>
          <w:lang w:val="en-GB"/>
        </w:rPr>
      </w:pPr>
      <w:r w:rsidRPr="00692F5D">
        <w:rPr>
          <w:lang w:val="en-GB"/>
        </w:rPr>
        <w:t>5.3.2.</w:t>
      </w:r>
      <w:r w:rsidRPr="00692F5D">
        <w:rPr>
          <w:lang w:val="en-GB"/>
        </w:rPr>
        <w:tab/>
        <w:t>The colour and symbol of the visual warning shall be as defined in item 21 in Table 1 of UN Regulation No. 121.</w:t>
      </w:r>
    </w:p>
    <w:p w14:paraId="2AC10818" w14:textId="77777777" w:rsidR="000532E4" w:rsidRPr="00692F5D" w:rsidRDefault="000532E4" w:rsidP="000532E4">
      <w:pPr>
        <w:pStyle w:val="para0"/>
        <w:tabs>
          <w:tab w:val="left" w:pos="2268"/>
        </w:tabs>
        <w:rPr>
          <w:lang w:val="en-GB"/>
        </w:rPr>
      </w:pPr>
      <w:r w:rsidRPr="00692F5D">
        <w:rPr>
          <w:lang w:val="en-GB"/>
        </w:rPr>
        <w:t>5.3.3.</w:t>
      </w:r>
      <w:r w:rsidRPr="00692F5D">
        <w:rPr>
          <w:lang w:val="en-GB"/>
        </w:rPr>
        <w:tab/>
        <w:t>The second level warning shall be activated when a safety-belt is or becomes unfastened while the vehicle is in normal operation and while, at the same time, any one condition or any combination of the conditions, at the choice of the manufacturer, set out in paragraphs 5.2.4.1.1.</w:t>
      </w:r>
      <w:r w:rsidRPr="00692F5D">
        <w:rPr>
          <w:color w:val="FF0000"/>
          <w:lang w:val="en-GB"/>
        </w:rPr>
        <w:t xml:space="preserve"> </w:t>
      </w:r>
      <w:r w:rsidRPr="00692F5D">
        <w:rPr>
          <w:lang w:val="en-GB"/>
        </w:rPr>
        <w:t>to 5.2.4.1.3. is satisfied.</w:t>
      </w:r>
    </w:p>
    <w:p w14:paraId="4A60547D" w14:textId="77777777" w:rsidR="000532E4" w:rsidRPr="00692F5D" w:rsidRDefault="000532E4" w:rsidP="000532E4">
      <w:pPr>
        <w:pStyle w:val="para0"/>
        <w:tabs>
          <w:tab w:val="left" w:pos="2268"/>
        </w:tabs>
        <w:rPr>
          <w:lang w:val="en-GB"/>
        </w:rPr>
      </w:pPr>
      <w:r w:rsidRPr="00692F5D">
        <w:rPr>
          <w:lang w:val="en-GB"/>
        </w:rPr>
        <w:t>5.4.</w:t>
      </w:r>
      <w:r w:rsidRPr="00692F5D">
        <w:rPr>
          <w:lang w:val="en-GB"/>
        </w:rPr>
        <w:tab/>
        <w:t>Safety-belt reminder for occupants of rear seat row(s).</w:t>
      </w:r>
    </w:p>
    <w:p w14:paraId="6C961C18" w14:textId="77777777" w:rsidR="000532E4" w:rsidRPr="00692F5D" w:rsidRDefault="000532E4" w:rsidP="000532E4">
      <w:pPr>
        <w:pStyle w:val="para0"/>
        <w:tabs>
          <w:tab w:val="left" w:pos="2268"/>
        </w:tabs>
        <w:rPr>
          <w:lang w:val="en-GB"/>
        </w:rPr>
      </w:pPr>
      <w:r w:rsidRPr="00692F5D">
        <w:rPr>
          <w:lang w:val="en-GB"/>
        </w:rPr>
        <w:t>5.4.1.</w:t>
      </w:r>
      <w:r w:rsidRPr="00692F5D">
        <w:rPr>
          <w:lang w:val="en-GB"/>
        </w:rPr>
        <w:tab/>
        <w:t>Safety-belt reminders for occupants of rear row(s) shall fulfil the requirements set out in paragraph 5.2.</w:t>
      </w:r>
    </w:p>
    <w:p w14:paraId="55C0B902" w14:textId="77777777" w:rsidR="000532E4" w:rsidRPr="00692F5D" w:rsidRDefault="000532E4" w:rsidP="000532E4">
      <w:pPr>
        <w:pStyle w:val="para0"/>
        <w:tabs>
          <w:tab w:val="left" w:pos="2268"/>
        </w:tabs>
        <w:rPr>
          <w:lang w:val="en-GB"/>
        </w:rPr>
      </w:pPr>
      <w:r w:rsidRPr="00692F5D">
        <w:rPr>
          <w:lang w:val="en-GB"/>
        </w:rPr>
        <w:t>5.4.2.</w:t>
      </w:r>
      <w:r w:rsidRPr="00692F5D">
        <w:rPr>
          <w:lang w:val="en-GB"/>
        </w:rPr>
        <w:tab/>
        <w:t>The visual warning shall indicate at least all rear seating positions to allow the driver to identify, while facing forward as seated on the driver seat, any seating position in which the safety-belt is unfastened. For vehicles that have information on the occupancy status of the rear seats, the visual warning does not need to indicate unfastened safety-belts for unoccupied seating positions. For seats, which can be fixed to different designated seating positions within the vehicle (e.g. floor rail mounted), the visual warning shall at least indicate when any rear safety belt is unfastened.</w:t>
      </w:r>
    </w:p>
    <w:p w14:paraId="5D8657F8" w14:textId="77777777" w:rsidR="000532E4" w:rsidRPr="00692F5D" w:rsidRDefault="000532E4" w:rsidP="000532E4">
      <w:pPr>
        <w:pStyle w:val="para0"/>
        <w:tabs>
          <w:tab w:val="left" w:pos="2268"/>
        </w:tabs>
        <w:rPr>
          <w:lang w:val="en-GB"/>
        </w:rPr>
      </w:pPr>
      <w:r w:rsidRPr="00692F5D">
        <w:rPr>
          <w:lang w:val="en-GB"/>
        </w:rPr>
        <w:t>5.4.3.</w:t>
      </w:r>
      <w:r w:rsidRPr="00692F5D">
        <w:rPr>
          <w:lang w:val="en-GB"/>
        </w:rPr>
        <w:tab/>
        <w:t>The colour of the visual warning may be other than red and the symbol of the visual warning for safety-belts covered by paragraph 5.1.2. may contain different symbols other than defined in Regulation No.121. In addition, the first level warning of seating positions covered by paragraph 5.1.2. may be cancellable by the driver by a deliberate action.</w:t>
      </w:r>
    </w:p>
    <w:p w14:paraId="05E9A18F" w14:textId="77777777" w:rsidR="000532E4" w:rsidRPr="00692F5D" w:rsidRDefault="000532E4" w:rsidP="000532E4">
      <w:pPr>
        <w:pStyle w:val="para0"/>
        <w:tabs>
          <w:tab w:val="left" w:pos="2268"/>
        </w:tabs>
        <w:rPr>
          <w:lang w:val="en-GB"/>
        </w:rPr>
      </w:pPr>
      <w:r w:rsidRPr="00692F5D">
        <w:rPr>
          <w:lang w:val="en-GB"/>
        </w:rPr>
        <w:t>5.4.4.</w:t>
      </w:r>
      <w:r w:rsidRPr="00692F5D">
        <w:rPr>
          <w:lang w:val="en-GB"/>
        </w:rPr>
        <w:tab/>
        <w:t>A common tell-tale may be used for safety-belts covered by paragraphs 5.1.1 and 5.1.2.</w:t>
      </w:r>
    </w:p>
    <w:p w14:paraId="6EE7A3F8" w14:textId="77777777" w:rsidR="000532E4" w:rsidRPr="00692F5D" w:rsidRDefault="000532E4" w:rsidP="000532E4">
      <w:pPr>
        <w:pStyle w:val="para0"/>
        <w:tabs>
          <w:tab w:val="left" w:pos="2268"/>
        </w:tabs>
        <w:rPr>
          <w:lang w:val="en-GB"/>
        </w:rPr>
      </w:pPr>
      <w:r w:rsidRPr="00692F5D">
        <w:rPr>
          <w:lang w:val="en-GB"/>
        </w:rPr>
        <w:t>5.4.5.</w:t>
      </w:r>
      <w:r w:rsidRPr="00692F5D">
        <w:rPr>
          <w:lang w:val="en-GB"/>
        </w:rPr>
        <w:tab/>
        <w:t>The second level warning shall be activated when a safety-belt becomes unfastened while the vehicle is in normal operation, or at the choice of the manufacturer when the safety-belt is or becomes unfastened while the vehicle is in normal operation, and while, at the same time, any one condition or any combination of the conditions, at the choice of the manufacturer, set out in paragraphs 5.2.4.1.1. to 5.2.4.1.3. is satisfied.</w:t>
      </w:r>
    </w:p>
    <w:p w14:paraId="478A43B3" w14:textId="77777777" w:rsidR="000532E4" w:rsidRPr="00B16B68" w:rsidRDefault="000532E4" w:rsidP="000532E4">
      <w:pPr>
        <w:tabs>
          <w:tab w:val="left" w:pos="2268"/>
        </w:tabs>
        <w:spacing w:after="120"/>
        <w:ind w:left="2268" w:right="1134" w:hanging="1134"/>
        <w:jc w:val="both"/>
        <w:rPr>
          <w:lang w:eastAsia="ja-JP"/>
        </w:rPr>
      </w:pPr>
      <w:r w:rsidRPr="00B16B68">
        <w:t>5.</w:t>
      </w:r>
      <w:r w:rsidRPr="00B16B68">
        <w:rPr>
          <w:lang w:eastAsia="ja-JP"/>
        </w:rPr>
        <w:t>5</w:t>
      </w:r>
      <w:r w:rsidRPr="00B16B68">
        <w:t>.</w:t>
      </w:r>
      <w:r w:rsidRPr="00B16B68">
        <w:tab/>
        <w:t>The safety-belt reminder may be designed to allow deactivation.</w:t>
      </w:r>
    </w:p>
    <w:p w14:paraId="1E54055E" w14:textId="77777777" w:rsidR="000532E4" w:rsidRPr="00B16B68" w:rsidRDefault="000532E4" w:rsidP="000532E4">
      <w:pPr>
        <w:tabs>
          <w:tab w:val="left" w:pos="2268"/>
        </w:tabs>
        <w:spacing w:after="120"/>
        <w:ind w:left="2268" w:right="1134" w:hanging="1134"/>
        <w:jc w:val="both"/>
        <w:rPr>
          <w:lang w:eastAsia="ja-JP"/>
        </w:rPr>
      </w:pPr>
      <w:r w:rsidRPr="00B16B68">
        <w:t>5.</w:t>
      </w:r>
      <w:r w:rsidRPr="00B16B68">
        <w:rPr>
          <w:lang w:eastAsia="ja-JP"/>
        </w:rPr>
        <w:t>5.1</w:t>
      </w:r>
      <w:r w:rsidRPr="00B16B68">
        <w:t>.</w:t>
      </w:r>
      <w:r w:rsidRPr="00B16B68">
        <w:tab/>
        <w:t>In the case that a short</w:t>
      </w:r>
      <w:r>
        <w:t>-</w:t>
      </w:r>
      <w:r w:rsidRPr="00B16B68">
        <w:t>term deactivation is provided, it shall be significantly more difficult to deactivate the safety-belt reminder than buckling the safety-belt on and off (i.e. it shall consist of an operation of specific controls that are not integrated in the safety-belt buckle</w:t>
      </w:r>
      <w:proofErr w:type="gramStart"/>
      <w:r w:rsidRPr="00B16B68">
        <w:t>)</w:t>
      </w:r>
      <w:proofErr w:type="gramEnd"/>
      <w:r w:rsidRPr="00B16B68">
        <w:t xml:space="preserve"> and this operation shall only be possible when the vehicle is stationary. When the ignition or master control switch is deactivated for more than 30</w:t>
      </w:r>
      <w:r w:rsidRPr="00B16B68">
        <w:rPr>
          <w:lang w:eastAsia="ja-JP"/>
        </w:rPr>
        <w:t xml:space="preserve"> </w:t>
      </w:r>
      <w:r w:rsidRPr="00B16B68">
        <w:t>minutes and activated again, a short-term deactivated safety-belt reminder shall reactivate. It shall not be possible to provide short</w:t>
      </w:r>
      <w:r>
        <w:t>-</w:t>
      </w:r>
      <w:r w:rsidRPr="00B16B68">
        <w:t>term deactivation of the relevant visual warning(s).</w:t>
      </w:r>
    </w:p>
    <w:p w14:paraId="185EAABD" w14:textId="77777777" w:rsidR="000532E4" w:rsidRPr="00692F5D" w:rsidRDefault="000532E4" w:rsidP="000532E4">
      <w:pPr>
        <w:pStyle w:val="para0"/>
        <w:tabs>
          <w:tab w:val="left" w:pos="2268"/>
        </w:tabs>
        <w:rPr>
          <w:lang w:val="en-GB" w:eastAsia="ja-JP"/>
        </w:rPr>
      </w:pPr>
      <w:r w:rsidRPr="00692F5D">
        <w:rPr>
          <w:lang w:val="en-GB" w:eastAsia="en-GB"/>
        </w:rPr>
        <w:t>5.</w:t>
      </w:r>
      <w:r w:rsidRPr="00692F5D">
        <w:rPr>
          <w:lang w:val="en-GB" w:eastAsia="ja-JP"/>
        </w:rPr>
        <w:t>5.2</w:t>
      </w:r>
      <w:r w:rsidRPr="00692F5D">
        <w:rPr>
          <w:lang w:val="en-GB" w:eastAsia="en-GB"/>
        </w:rPr>
        <w:t>.</w:t>
      </w:r>
      <w:r w:rsidRPr="00692F5D">
        <w:rPr>
          <w:lang w:val="en-GB" w:eastAsia="en-GB"/>
        </w:rPr>
        <w:tab/>
        <w:t xml:space="preserve">In the case that a facility for a long-term deactivation is provided, it shall require a sequence of operations to deactivate, that are detailed only in the manufacturer's technical manual and/or which requires the use of tools (mechanical, electrical, digital, etc.) that are not provided with the vehicle. </w:t>
      </w:r>
      <w:r w:rsidRPr="00692F5D">
        <w:rPr>
          <w:lang w:val="en-GB" w:eastAsia="ja-JP"/>
        </w:rPr>
        <w:t>It shall not be possible to provide long-term deactivation of the relevant visual warning(s).</w:t>
      </w:r>
    </w:p>
    <w:p w14:paraId="02C8C1FF" w14:textId="77777777" w:rsidR="000532E4" w:rsidRPr="00B16B68" w:rsidRDefault="000532E4" w:rsidP="000532E4">
      <w:pPr>
        <w:tabs>
          <w:tab w:val="left" w:pos="2268"/>
        </w:tabs>
        <w:spacing w:after="120" w:line="240" w:lineRule="auto"/>
        <w:ind w:left="2268" w:right="1134" w:hanging="1134"/>
        <w:jc w:val="both"/>
        <w:rPr>
          <w:bCs/>
          <w:i/>
        </w:rPr>
      </w:pPr>
      <w:r w:rsidRPr="00B16B68">
        <w:rPr>
          <w:bCs/>
        </w:rPr>
        <w:t>5.6.</w:t>
      </w:r>
      <w:r w:rsidRPr="00B16B68">
        <w:rPr>
          <w:bCs/>
        </w:rPr>
        <w:tab/>
        <w:t>Requirement for the connection of a safety-belt reminder system for removable seats.</w:t>
      </w:r>
    </w:p>
    <w:p w14:paraId="6AC702FD" w14:textId="77777777" w:rsidR="000532E4" w:rsidRPr="00B16B68" w:rsidRDefault="000532E4" w:rsidP="00E141A9">
      <w:pPr>
        <w:pStyle w:val="SingleTxtG"/>
        <w:tabs>
          <w:tab w:val="clear" w:pos="1701"/>
        </w:tabs>
        <w:ind w:left="2268" w:hanging="1134"/>
        <w:rPr>
          <w:bCs/>
        </w:rPr>
      </w:pPr>
      <w:r w:rsidRPr="00B16B68">
        <w:rPr>
          <w:bCs/>
        </w:rPr>
        <w:t xml:space="preserve">5.6.1. </w:t>
      </w:r>
      <w:r w:rsidRPr="00B16B68">
        <w:rPr>
          <w:bCs/>
        </w:rPr>
        <w:tab/>
        <w:t>Removable seats without manual connection.</w:t>
      </w:r>
    </w:p>
    <w:p w14:paraId="6FCA9C52" w14:textId="77777777" w:rsidR="000532E4" w:rsidRPr="00B16B68" w:rsidRDefault="000532E4" w:rsidP="000532E4">
      <w:pPr>
        <w:tabs>
          <w:tab w:val="left" w:pos="2268"/>
        </w:tabs>
        <w:spacing w:after="120" w:line="240" w:lineRule="auto"/>
        <w:ind w:left="2268" w:right="1134" w:hanging="1134"/>
        <w:jc w:val="both"/>
        <w:rPr>
          <w:bCs/>
          <w:i/>
        </w:rPr>
      </w:pPr>
      <w:r w:rsidRPr="00B16B68">
        <w:rPr>
          <w:bCs/>
        </w:rPr>
        <w:t>5.6.1.1.</w:t>
      </w:r>
      <w:r w:rsidRPr="00B16B68">
        <w:rPr>
          <w:bCs/>
        </w:rPr>
        <w:tab/>
        <w:t>The connection shall be automatic when the seat is installed in the vehicle.</w:t>
      </w:r>
    </w:p>
    <w:p w14:paraId="4ADBE2A9" w14:textId="77777777" w:rsidR="000532E4" w:rsidRPr="00E141A9" w:rsidRDefault="000532E4" w:rsidP="000532E4">
      <w:pPr>
        <w:pStyle w:val="ListParagraph"/>
        <w:tabs>
          <w:tab w:val="left" w:pos="2268"/>
        </w:tabs>
        <w:spacing w:after="120"/>
        <w:ind w:left="2268" w:hanging="1134"/>
        <w:rPr>
          <w:rFonts w:asciiTheme="majorBidi" w:hAnsiTheme="majorBidi" w:cstheme="majorBidi"/>
          <w:bCs/>
          <w:sz w:val="20"/>
          <w:szCs w:val="20"/>
          <w:lang w:val="en-US"/>
        </w:rPr>
      </w:pPr>
      <w:r w:rsidRPr="00E141A9">
        <w:rPr>
          <w:rFonts w:asciiTheme="majorBidi" w:hAnsiTheme="majorBidi" w:cstheme="majorBidi"/>
          <w:bCs/>
          <w:sz w:val="20"/>
          <w:szCs w:val="20"/>
          <w:lang w:val="en-US"/>
        </w:rPr>
        <w:t>5.6.2.</w:t>
      </w:r>
      <w:r w:rsidRPr="00E141A9">
        <w:rPr>
          <w:rFonts w:asciiTheme="majorBidi" w:hAnsiTheme="majorBidi" w:cstheme="majorBidi"/>
          <w:bCs/>
          <w:lang w:val="en-US"/>
        </w:rPr>
        <w:t xml:space="preserve"> </w:t>
      </w:r>
      <w:r w:rsidRPr="00E141A9">
        <w:rPr>
          <w:rFonts w:asciiTheme="majorBidi" w:hAnsiTheme="majorBidi" w:cstheme="majorBidi"/>
          <w:bCs/>
          <w:lang w:val="en-US"/>
        </w:rPr>
        <w:tab/>
      </w:r>
      <w:r w:rsidRPr="00E141A9">
        <w:rPr>
          <w:rFonts w:asciiTheme="majorBidi" w:hAnsiTheme="majorBidi" w:cstheme="majorBidi"/>
          <w:bCs/>
          <w:sz w:val="20"/>
          <w:szCs w:val="20"/>
          <w:lang w:val="en-US"/>
        </w:rPr>
        <w:t>Removable seats with manual connection.</w:t>
      </w:r>
    </w:p>
    <w:p w14:paraId="70934462" w14:textId="77777777" w:rsidR="000532E4" w:rsidRPr="00B16B68" w:rsidRDefault="000532E4" w:rsidP="000532E4">
      <w:pPr>
        <w:tabs>
          <w:tab w:val="left" w:pos="2268"/>
        </w:tabs>
        <w:spacing w:after="120" w:line="240" w:lineRule="auto"/>
        <w:ind w:left="2268" w:right="1134" w:hanging="1134"/>
        <w:jc w:val="both"/>
        <w:rPr>
          <w:bCs/>
          <w:i/>
        </w:rPr>
      </w:pPr>
      <w:r w:rsidRPr="00B16B68">
        <w:rPr>
          <w:bCs/>
        </w:rPr>
        <w:lastRenderedPageBreak/>
        <w:t>5.6.2.1.</w:t>
      </w:r>
      <w:r w:rsidRPr="00B16B68">
        <w:rPr>
          <w:bCs/>
        </w:rPr>
        <w:tab/>
        <w:t>The connectors of the removable seats shall be easily visible during the installation process.</w:t>
      </w:r>
    </w:p>
    <w:p w14:paraId="5CB35F62" w14:textId="77777777" w:rsidR="000532E4" w:rsidRPr="00B16B68" w:rsidRDefault="000532E4" w:rsidP="000532E4">
      <w:pPr>
        <w:tabs>
          <w:tab w:val="left" w:pos="2268"/>
        </w:tabs>
        <w:spacing w:after="120" w:line="240" w:lineRule="auto"/>
        <w:ind w:left="2268" w:right="1134" w:hanging="1134"/>
        <w:jc w:val="both"/>
        <w:rPr>
          <w:bCs/>
          <w:i/>
        </w:rPr>
      </w:pPr>
      <w:r w:rsidRPr="00B16B68">
        <w:rPr>
          <w:bCs/>
        </w:rPr>
        <w:t xml:space="preserve">5.6.2.2. </w:t>
      </w:r>
      <w:r w:rsidRPr="00B16B68">
        <w:rPr>
          <w:bCs/>
        </w:rPr>
        <w:tab/>
        <w:t>The vehicle shall carry a label indicating the purpose of the connection, and the connection and disconnection methods of the safety-belt reminder system, in the form of a pictogram which may include explanatory text.</w:t>
      </w:r>
    </w:p>
    <w:p w14:paraId="685F0F23" w14:textId="77777777" w:rsidR="000532E4" w:rsidRPr="00B16B68" w:rsidRDefault="000532E4" w:rsidP="000532E4">
      <w:pPr>
        <w:tabs>
          <w:tab w:val="left" w:pos="2268"/>
        </w:tabs>
        <w:spacing w:after="120" w:line="240" w:lineRule="auto"/>
        <w:ind w:left="2268" w:right="1134" w:hanging="1134"/>
        <w:jc w:val="both"/>
        <w:rPr>
          <w:bCs/>
          <w:i/>
        </w:rPr>
      </w:pPr>
      <w:r w:rsidRPr="00B16B68">
        <w:rPr>
          <w:bCs/>
        </w:rPr>
        <w:t xml:space="preserve">5.6.2.3. </w:t>
      </w:r>
      <w:r w:rsidRPr="00B16B68">
        <w:rPr>
          <w:bCs/>
        </w:rPr>
        <w:tab/>
        <w:t>The label shall be permanently attached to the vehicle and located such that it is clearly visible during the installation process.</w:t>
      </w:r>
    </w:p>
    <w:p w14:paraId="21D49812" w14:textId="77777777" w:rsidR="000532E4" w:rsidRPr="00B16B68" w:rsidRDefault="000532E4" w:rsidP="000532E4">
      <w:pPr>
        <w:tabs>
          <w:tab w:val="left" w:pos="2268"/>
        </w:tabs>
        <w:spacing w:after="120" w:line="240" w:lineRule="auto"/>
        <w:ind w:left="2268" w:right="1134" w:hanging="1134"/>
        <w:jc w:val="both"/>
        <w:rPr>
          <w:bCs/>
        </w:rPr>
      </w:pPr>
      <w:r w:rsidRPr="00B16B68">
        <w:rPr>
          <w:bCs/>
        </w:rPr>
        <w:t xml:space="preserve">5.6.2.4. </w:t>
      </w:r>
      <w:r w:rsidRPr="00B16B68">
        <w:rPr>
          <w:bCs/>
        </w:rPr>
        <w:tab/>
        <w:t>In case a connector is misconnected or disconnected for removable seating positions covered by paragraph 5.1.1., a warning visible to the driver shall be activated for 30 seconds when the ignition switch or master control switch is activated.</w:t>
      </w:r>
    </w:p>
    <w:p w14:paraId="73DAA2A8" w14:textId="77777777" w:rsidR="000532E4" w:rsidRPr="00B16B68" w:rsidRDefault="000532E4" w:rsidP="000532E4">
      <w:pPr>
        <w:tabs>
          <w:tab w:val="left" w:pos="2268"/>
        </w:tabs>
        <w:spacing w:after="120" w:line="240" w:lineRule="auto"/>
        <w:ind w:left="2268" w:right="1134" w:hanging="1134"/>
        <w:jc w:val="both"/>
        <w:rPr>
          <w:bCs/>
        </w:rPr>
      </w:pPr>
      <w:r w:rsidRPr="00B16B68">
        <w:rPr>
          <w:bCs/>
        </w:rPr>
        <w:t xml:space="preserve">5.6.2.5. </w:t>
      </w:r>
      <w:r w:rsidRPr="00B16B68">
        <w:rPr>
          <w:bCs/>
        </w:rPr>
        <w:tab/>
        <w:t>When a seat is removable for seating positions covered by paragraph 5.1.2., the visual warning of paragraph 5.4.2. shall indicate at least all rear seating position to allow the driver to identify, while facing forward as seated on the driver seat, any removable seating position in which the connector is misconnected or disconnected</w:t>
      </w:r>
      <w:r>
        <w:rPr>
          <w:bCs/>
        </w:rPr>
        <w:t>,</w:t>
      </w:r>
      <w:r w:rsidRPr="00B16B68">
        <w:rPr>
          <w:bCs/>
        </w:rPr>
        <w:t xml:space="preserve"> and it shall be activated for 60 seconds when the ignition switch or master control switch is activated.</w:t>
      </w:r>
    </w:p>
    <w:p w14:paraId="259F091C" w14:textId="77777777" w:rsidR="000532E4" w:rsidRPr="00B16B68" w:rsidRDefault="000532E4" w:rsidP="000532E4">
      <w:pPr>
        <w:tabs>
          <w:tab w:val="left" w:pos="2268"/>
        </w:tabs>
        <w:spacing w:after="120" w:line="240" w:lineRule="auto"/>
        <w:ind w:left="2268" w:right="1134" w:hanging="1134"/>
        <w:jc w:val="both"/>
        <w:rPr>
          <w:bCs/>
        </w:rPr>
      </w:pPr>
      <w:r w:rsidRPr="00B16B68">
        <w:rPr>
          <w:bCs/>
        </w:rPr>
        <w:tab/>
        <w:t>For seats, which can be fixed to different designated seating positions within the vehicle (e.g. floor rail mounted), the visual warning shall at least indicate when any rear removable seating position connector is misconnected or disconnected.</w:t>
      </w:r>
    </w:p>
    <w:p w14:paraId="612D373C" w14:textId="77777777" w:rsidR="000532E4" w:rsidRPr="00B16B68" w:rsidRDefault="000532E4" w:rsidP="000532E4">
      <w:pPr>
        <w:tabs>
          <w:tab w:val="left" w:pos="2268"/>
        </w:tabs>
        <w:spacing w:after="120" w:line="240" w:lineRule="auto"/>
        <w:ind w:left="2268" w:right="1134" w:hanging="1134"/>
        <w:jc w:val="both"/>
        <w:rPr>
          <w:bCs/>
          <w:i/>
        </w:rPr>
      </w:pPr>
      <w:r w:rsidRPr="00B16B68">
        <w:rPr>
          <w:bCs/>
        </w:rPr>
        <w:t xml:space="preserve">5.6.3. </w:t>
      </w:r>
      <w:r w:rsidRPr="00B16B68">
        <w:rPr>
          <w:bCs/>
        </w:rPr>
        <w:tab/>
        <w:t>The presence or absence of the removable seat shall not adversely affect the functioning of the safety-belt reminder system of other seating position.</w:t>
      </w:r>
    </w:p>
    <w:p w14:paraId="1EACDE41" w14:textId="77777777" w:rsidR="000532E4" w:rsidRDefault="000532E4" w:rsidP="000532E4">
      <w:pPr>
        <w:pStyle w:val="para0"/>
        <w:tabs>
          <w:tab w:val="left" w:pos="2268"/>
        </w:tabs>
        <w:rPr>
          <w:bCs/>
          <w:lang w:val="en-GB"/>
        </w:rPr>
      </w:pPr>
      <w:r w:rsidRPr="00692F5D">
        <w:rPr>
          <w:bCs/>
          <w:lang w:val="en-GB"/>
        </w:rPr>
        <w:t xml:space="preserve">5.6.4. </w:t>
      </w:r>
      <w:r w:rsidRPr="00692F5D">
        <w:rPr>
          <w:bCs/>
          <w:lang w:val="en-GB"/>
        </w:rPr>
        <w:tab/>
        <w:t>The safety-belt reminder system of the removable seats shall not give any false indication of belt use, whether the seats are installed in the vehicle or not.</w:t>
      </w:r>
    </w:p>
    <w:p w14:paraId="68D714D7" w14:textId="77777777" w:rsidR="000532E4" w:rsidRPr="0008756D" w:rsidRDefault="000532E4" w:rsidP="000532E4">
      <w:pPr>
        <w:pStyle w:val="para0"/>
        <w:tabs>
          <w:tab w:val="left" w:pos="2268"/>
        </w:tabs>
        <w:rPr>
          <w:bCs/>
          <w:lang w:val="en-GB"/>
        </w:rPr>
      </w:pPr>
      <w:r w:rsidRPr="0008756D">
        <w:rPr>
          <w:bCs/>
          <w:lang w:val="en-GB"/>
        </w:rPr>
        <w:t>5.7.</w:t>
      </w:r>
      <w:r w:rsidRPr="0008756D">
        <w:rPr>
          <w:bCs/>
          <w:lang w:val="en-GB"/>
        </w:rPr>
        <w:tab/>
        <w:t>Vehicle types of categories M and N approved to UN Regulation No. 16, 08 series of amendments before 1 September 2026 or 09 series of amendments before 1 September 2027, are deemed to comply with this paragraph 5.</w:t>
      </w:r>
    </w:p>
    <w:p w14:paraId="1E4762E9" w14:textId="77777777" w:rsidR="000532E4" w:rsidRPr="00B16B68" w:rsidRDefault="000532E4" w:rsidP="000532E4">
      <w:pPr>
        <w:pStyle w:val="HChG"/>
        <w:tabs>
          <w:tab w:val="left" w:pos="2268"/>
        </w:tabs>
        <w:ind w:left="2268"/>
      </w:pPr>
      <w:bookmarkStart w:id="20" w:name="_Toc120016739"/>
      <w:bookmarkEnd w:id="19"/>
      <w:r w:rsidRPr="00B16B68">
        <w:t>6.</w:t>
      </w:r>
      <w:r w:rsidRPr="00B16B68">
        <w:tab/>
        <w:t>Conformity of Production</w:t>
      </w:r>
      <w:bookmarkEnd w:id="20"/>
    </w:p>
    <w:p w14:paraId="33AA4037" w14:textId="26F68099" w:rsidR="000532E4" w:rsidRPr="0008756D" w:rsidRDefault="000532E4" w:rsidP="000532E4">
      <w:pPr>
        <w:pStyle w:val="SingleTxtG"/>
        <w:ind w:left="2268" w:hanging="1134"/>
      </w:pPr>
      <w:r w:rsidRPr="00B16B68">
        <w:tab/>
      </w:r>
      <w:r w:rsidR="0008756D">
        <w:tab/>
      </w:r>
      <w:r w:rsidRPr="00B16B68">
        <w:t xml:space="preserve">The conformity of production procedures shall comply with those set out in the Agreement, Schedule 1 </w:t>
      </w:r>
      <w:r>
        <w:t>(</w:t>
      </w:r>
      <w:r w:rsidRPr="00B16B68">
        <w:t xml:space="preserve">E/ECE/TRANS/505/Rev.3), with the following </w:t>
      </w:r>
      <w:r w:rsidRPr="0008756D">
        <w:t>requirements:</w:t>
      </w:r>
    </w:p>
    <w:p w14:paraId="256E40F8" w14:textId="59B0258D" w:rsidR="000532E4" w:rsidRPr="0008756D" w:rsidRDefault="000532E4" w:rsidP="000532E4">
      <w:pPr>
        <w:pStyle w:val="SingleTxtG"/>
        <w:ind w:left="2268" w:hanging="1134"/>
      </w:pPr>
      <w:r w:rsidRPr="0008756D">
        <w:tab/>
      </w:r>
      <w:r w:rsidR="0008756D" w:rsidRPr="0008756D">
        <w:tab/>
      </w:r>
      <w:r w:rsidRPr="0008756D">
        <w:t>Every vehicle bearing approval under this Regulation shall conform to the vehicle type approved by meeting the requirements set out in paragraph 5. above.</w:t>
      </w:r>
    </w:p>
    <w:p w14:paraId="121B74DC" w14:textId="77777777" w:rsidR="000532E4" w:rsidRPr="00B16B68" w:rsidRDefault="000532E4" w:rsidP="000532E4">
      <w:pPr>
        <w:pStyle w:val="HChG"/>
        <w:tabs>
          <w:tab w:val="left" w:pos="2268"/>
        </w:tabs>
        <w:ind w:left="2268"/>
      </w:pPr>
      <w:r w:rsidRPr="00B16B68">
        <w:t>7.</w:t>
      </w:r>
      <w:r w:rsidRPr="00B16B68">
        <w:tab/>
        <w:t xml:space="preserve">Penalties for </w:t>
      </w:r>
      <w:r>
        <w:t>N</w:t>
      </w:r>
      <w:r w:rsidRPr="00B16B68">
        <w:t>on-</w:t>
      </w:r>
      <w:r>
        <w:t>C</w:t>
      </w:r>
      <w:r w:rsidRPr="00B16B68">
        <w:t xml:space="preserve">onformity of </w:t>
      </w:r>
      <w:r>
        <w:t>P</w:t>
      </w:r>
      <w:r w:rsidRPr="00B16B68">
        <w:t>roduction</w:t>
      </w:r>
    </w:p>
    <w:p w14:paraId="425EE7AD" w14:textId="7CDB4246" w:rsidR="000532E4" w:rsidRPr="00692F5D" w:rsidRDefault="000532E4" w:rsidP="000532E4">
      <w:pPr>
        <w:pStyle w:val="para0"/>
        <w:tabs>
          <w:tab w:val="left" w:pos="2268"/>
        </w:tabs>
        <w:rPr>
          <w:lang w:val="en-GB"/>
        </w:rPr>
      </w:pPr>
      <w:r w:rsidRPr="00692F5D">
        <w:rPr>
          <w:lang w:val="en-GB"/>
        </w:rPr>
        <w:t>7.1.</w:t>
      </w:r>
      <w:r w:rsidRPr="00692F5D">
        <w:rPr>
          <w:lang w:val="en-GB"/>
        </w:rPr>
        <w:tab/>
        <w:t>The approval granted in respect of a vehicle</w:t>
      </w:r>
      <w:r w:rsidRPr="007346FD">
        <w:rPr>
          <w:b/>
          <w:bCs/>
          <w:lang w:val="en-GB"/>
        </w:rPr>
        <w:t xml:space="preserve"> </w:t>
      </w:r>
      <w:r w:rsidRPr="0008756D">
        <w:rPr>
          <w:lang w:val="en-GB"/>
        </w:rPr>
        <w:t xml:space="preserve">type pursuant to this Regulation </w:t>
      </w:r>
      <w:r w:rsidRPr="00692F5D">
        <w:rPr>
          <w:lang w:val="en-GB"/>
        </w:rPr>
        <w:t xml:space="preserve">may be withdrawn if the requirement laid down in paragraph 6.1. above is not complied with. </w:t>
      </w:r>
    </w:p>
    <w:p w14:paraId="4DEAA3D3" w14:textId="77777777" w:rsidR="000532E4" w:rsidRPr="00692F5D" w:rsidRDefault="000532E4" w:rsidP="000532E4">
      <w:pPr>
        <w:pStyle w:val="para0"/>
        <w:tabs>
          <w:tab w:val="left" w:pos="2268"/>
        </w:tabs>
        <w:rPr>
          <w:lang w:val="en-GB"/>
        </w:rPr>
      </w:pPr>
      <w:r w:rsidRPr="00692F5D">
        <w:rPr>
          <w:lang w:val="en-GB"/>
        </w:rPr>
        <w:t>7.2.</w:t>
      </w:r>
      <w:r w:rsidRPr="00692F5D">
        <w:rPr>
          <w:lang w:val="en-GB"/>
        </w:rPr>
        <w:tab/>
        <w:t>If a Contracting Party to the Agreement applying this Regulation withdraws an approval it has previously granted, it shall forthwith so notify the other Contracting Parties applying this Regulation by means of a communication form conforming to the model in Annex 1 to this Regulation.</w:t>
      </w:r>
    </w:p>
    <w:p w14:paraId="3D9BB689" w14:textId="77777777" w:rsidR="000532E4" w:rsidRPr="00B16B68" w:rsidRDefault="000532E4" w:rsidP="000532E4">
      <w:pPr>
        <w:pStyle w:val="HChG"/>
        <w:tabs>
          <w:tab w:val="left" w:pos="2268"/>
        </w:tabs>
        <w:ind w:left="2268"/>
      </w:pPr>
      <w:r w:rsidRPr="00B16B68">
        <w:lastRenderedPageBreak/>
        <w:t>8.</w:t>
      </w:r>
      <w:r w:rsidRPr="00B16B68">
        <w:tab/>
        <w:t xml:space="preserve">Modifications and </w:t>
      </w:r>
      <w:r>
        <w:t>E</w:t>
      </w:r>
      <w:r w:rsidRPr="00B16B68">
        <w:t xml:space="preserve">xtension of </w:t>
      </w:r>
      <w:r>
        <w:t>A</w:t>
      </w:r>
      <w:r w:rsidRPr="00B16B68">
        <w:t>pproval</w:t>
      </w:r>
    </w:p>
    <w:p w14:paraId="19B67A4B" w14:textId="028A7BFB" w:rsidR="000532E4" w:rsidRPr="0008756D" w:rsidRDefault="000532E4" w:rsidP="000532E4">
      <w:pPr>
        <w:pStyle w:val="para0"/>
        <w:keepNext/>
        <w:keepLines/>
        <w:tabs>
          <w:tab w:val="left" w:pos="2268"/>
        </w:tabs>
        <w:rPr>
          <w:lang w:val="en-GB"/>
        </w:rPr>
      </w:pPr>
      <w:r w:rsidRPr="00692F5D">
        <w:rPr>
          <w:lang w:val="en-GB"/>
        </w:rPr>
        <w:t>8.1.</w:t>
      </w:r>
      <w:r w:rsidRPr="00692F5D">
        <w:rPr>
          <w:lang w:val="en-GB"/>
        </w:rPr>
        <w:tab/>
        <w:t xml:space="preserve">Every modification of the vehicle type </w:t>
      </w:r>
      <w:proofErr w:type="gramStart"/>
      <w:r w:rsidRPr="0008756D">
        <w:rPr>
          <w:lang w:val="en-GB" w:eastAsia="fr-FR"/>
        </w:rPr>
        <w:t>with regard to</w:t>
      </w:r>
      <w:proofErr w:type="gramEnd"/>
      <w:r w:rsidRPr="0008756D">
        <w:rPr>
          <w:lang w:val="en-GB" w:eastAsia="fr-FR"/>
        </w:rPr>
        <w:t xml:space="preserve"> this Regulation</w:t>
      </w:r>
      <w:r w:rsidRPr="0008756D">
        <w:rPr>
          <w:lang w:val="en-GB"/>
        </w:rPr>
        <w:t xml:space="preserve"> shall be notified to the Type Approval Authority which approved the vehicle type. The Type Approval Authority may then either:</w:t>
      </w:r>
    </w:p>
    <w:p w14:paraId="087E3E88" w14:textId="77777777" w:rsidR="000532E4" w:rsidRPr="0008756D" w:rsidRDefault="000532E4" w:rsidP="000532E4">
      <w:pPr>
        <w:widowControl w:val="0"/>
        <w:tabs>
          <w:tab w:val="left" w:pos="2835"/>
        </w:tabs>
        <w:spacing w:after="120"/>
        <w:ind w:left="2835" w:right="1134" w:hanging="567"/>
        <w:jc w:val="both"/>
      </w:pPr>
      <w:r w:rsidRPr="0008756D">
        <w:t>(a)</w:t>
      </w:r>
      <w:r w:rsidRPr="0008756D">
        <w:tab/>
        <w:t xml:space="preserve">Decide, in consultation with the manufacturer, that a new </w:t>
      </w:r>
      <w:proofErr w:type="gramStart"/>
      <w:r w:rsidRPr="0008756D">
        <w:t>type</w:t>
      </w:r>
      <w:proofErr w:type="gramEnd"/>
      <w:r w:rsidRPr="0008756D">
        <w:t xml:space="preserve"> approval is to be granted; or </w:t>
      </w:r>
    </w:p>
    <w:p w14:paraId="6E318C1E" w14:textId="77777777" w:rsidR="000532E4" w:rsidRPr="0008756D" w:rsidRDefault="000532E4" w:rsidP="000532E4">
      <w:pPr>
        <w:widowControl w:val="0"/>
        <w:tabs>
          <w:tab w:val="left" w:pos="2835"/>
        </w:tabs>
        <w:spacing w:after="120"/>
        <w:ind w:left="2835" w:right="1134" w:hanging="567"/>
        <w:jc w:val="both"/>
      </w:pPr>
      <w:r w:rsidRPr="0008756D">
        <w:t>(b)</w:t>
      </w:r>
      <w:r w:rsidRPr="0008756D">
        <w:tab/>
        <w:t>Apply the procedure contained in paragraph 8.1.1. (Revision) and, if applicable, the procedure contained in paragraph 8.1.2. (Extension).</w:t>
      </w:r>
    </w:p>
    <w:p w14:paraId="31838DC2" w14:textId="77777777" w:rsidR="000532E4" w:rsidRPr="0008756D" w:rsidRDefault="000532E4" w:rsidP="000532E4">
      <w:pPr>
        <w:widowControl w:val="0"/>
        <w:tabs>
          <w:tab w:val="left" w:pos="2268"/>
        </w:tabs>
        <w:spacing w:after="120"/>
        <w:ind w:left="2268" w:right="1134" w:hanging="1134"/>
        <w:jc w:val="both"/>
      </w:pPr>
      <w:r w:rsidRPr="0008756D">
        <w:t xml:space="preserve">8.1.1. </w:t>
      </w:r>
      <w:r w:rsidRPr="0008756D">
        <w:tab/>
        <w:t xml:space="preserve">Revision </w:t>
      </w:r>
    </w:p>
    <w:p w14:paraId="1EE21176" w14:textId="77777777" w:rsidR="000532E4" w:rsidRPr="0008756D" w:rsidRDefault="000532E4" w:rsidP="000532E4">
      <w:pPr>
        <w:widowControl w:val="0"/>
        <w:tabs>
          <w:tab w:val="left" w:pos="2268"/>
        </w:tabs>
        <w:spacing w:after="120"/>
        <w:ind w:left="2268" w:right="1134" w:hanging="1134"/>
        <w:jc w:val="both"/>
      </w:pPr>
      <w:r w:rsidRPr="0008756D">
        <w:tab/>
        <w:t xml:space="preserve">When particulars recorded in the information documents have changed and the Type Approval Authority considers that the modifications made are unlikely to have appreciable adverse effect, and that in any case the vehicle still meets the requirements, the modification shall be designated a "revision". </w:t>
      </w:r>
    </w:p>
    <w:p w14:paraId="61C4A85E" w14:textId="77777777" w:rsidR="000532E4" w:rsidRPr="0008756D" w:rsidRDefault="000532E4" w:rsidP="000532E4">
      <w:pPr>
        <w:widowControl w:val="0"/>
        <w:tabs>
          <w:tab w:val="left" w:pos="2268"/>
        </w:tabs>
        <w:spacing w:after="120"/>
        <w:ind w:left="2268" w:right="1134" w:hanging="1134"/>
        <w:jc w:val="both"/>
      </w:pPr>
      <w:r w:rsidRPr="0008756D">
        <w:tab/>
        <w:t xml:space="preserve">In such a case, the Type Approval Authority shall issue the revised pages of the information documents as necessary, marking each revised page to </w:t>
      </w:r>
      <w:proofErr w:type="gramStart"/>
      <w:r w:rsidRPr="0008756D">
        <w:t>show clearly</w:t>
      </w:r>
      <w:proofErr w:type="gramEnd"/>
      <w:r w:rsidRPr="0008756D">
        <w:t xml:space="preserve"> the nature of the modification and the date of re-issue. A consolidated, updated version of the information documents, accompanied by a detailed description of the modification, shall be deemed to meet this requirement. </w:t>
      </w:r>
    </w:p>
    <w:p w14:paraId="507C0972" w14:textId="77777777" w:rsidR="000532E4" w:rsidRPr="0008756D" w:rsidRDefault="000532E4" w:rsidP="000532E4">
      <w:pPr>
        <w:widowControl w:val="0"/>
        <w:tabs>
          <w:tab w:val="left" w:pos="2268"/>
        </w:tabs>
        <w:spacing w:after="120"/>
        <w:ind w:left="2268" w:right="1134" w:hanging="1134"/>
        <w:jc w:val="both"/>
      </w:pPr>
      <w:r w:rsidRPr="0008756D">
        <w:rPr>
          <w:lang w:eastAsia="ja-JP"/>
        </w:rPr>
        <w:t>8</w:t>
      </w:r>
      <w:r w:rsidRPr="0008756D">
        <w:t>.1.2.</w:t>
      </w:r>
      <w:r w:rsidRPr="0008756D">
        <w:tab/>
        <w:t xml:space="preserve">Extension </w:t>
      </w:r>
    </w:p>
    <w:p w14:paraId="41833873" w14:textId="77777777" w:rsidR="000532E4" w:rsidRPr="0008756D" w:rsidRDefault="000532E4" w:rsidP="000532E4">
      <w:pPr>
        <w:widowControl w:val="0"/>
        <w:tabs>
          <w:tab w:val="left" w:pos="2268"/>
        </w:tabs>
        <w:spacing w:after="120"/>
        <w:ind w:left="2268" w:right="1134" w:hanging="1134"/>
        <w:jc w:val="both"/>
      </w:pPr>
      <w:r w:rsidRPr="0008756D">
        <w:tab/>
        <w:t xml:space="preserve">The modification shall be designated an "extension" if, in addition to the change of the particulars recorded in the information folder: </w:t>
      </w:r>
    </w:p>
    <w:p w14:paraId="62196C0B" w14:textId="77777777" w:rsidR="000532E4" w:rsidRPr="0008756D" w:rsidRDefault="000532E4" w:rsidP="000532E4">
      <w:pPr>
        <w:widowControl w:val="0"/>
        <w:tabs>
          <w:tab w:val="left" w:pos="2835"/>
        </w:tabs>
        <w:spacing w:after="120"/>
        <w:ind w:left="2835" w:right="1134" w:hanging="567"/>
        <w:jc w:val="both"/>
      </w:pPr>
      <w:r w:rsidRPr="0008756D">
        <w:t>(a)</w:t>
      </w:r>
      <w:r w:rsidRPr="0008756D">
        <w:tab/>
        <w:t xml:space="preserve">Further inspections or tests are required; or </w:t>
      </w:r>
    </w:p>
    <w:p w14:paraId="0452BACA" w14:textId="77777777" w:rsidR="000532E4" w:rsidRPr="0008756D" w:rsidRDefault="000532E4" w:rsidP="000532E4">
      <w:pPr>
        <w:widowControl w:val="0"/>
        <w:tabs>
          <w:tab w:val="left" w:pos="2835"/>
        </w:tabs>
        <w:spacing w:after="120"/>
        <w:ind w:left="2835" w:right="1134" w:hanging="567"/>
        <w:jc w:val="both"/>
      </w:pPr>
      <w:r w:rsidRPr="0008756D">
        <w:t>(b)</w:t>
      </w:r>
      <w:r w:rsidRPr="0008756D">
        <w:tab/>
        <w:t>Any information on the communication document (</w:t>
      </w:r>
      <w:proofErr w:type="gramStart"/>
      <w:r w:rsidRPr="0008756D">
        <w:t>with the exception of</w:t>
      </w:r>
      <w:proofErr w:type="gramEnd"/>
      <w:r w:rsidRPr="0008756D">
        <w:t xml:space="preserve"> its attachments) has changed; or </w:t>
      </w:r>
    </w:p>
    <w:p w14:paraId="74D49439" w14:textId="77777777" w:rsidR="000532E4" w:rsidRPr="0008756D" w:rsidRDefault="000532E4" w:rsidP="000532E4">
      <w:pPr>
        <w:widowControl w:val="0"/>
        <w:tabs>
          <w:tab w:val="left" w:pos="2835"/>
        </w:tabs>
        <w:spacing w:after="120"/>
        <w:ind w:left="2835" w:right="1134" w:hanging="567"/>
        <w:jc w:val="both"/>
      </w:pPr>
      <w:r w:rsidRPr="0008756D">
        <w:t>(c)</w:t>
      </w:r>
      <w:r w:rsidRPr="0008756D">
        <w:tab/>
        <w:t>Approval to a later series of amendments is requested after its entry into force.</w:t>
      </w:r>
    </w:p>
    <w:p w14:paraId="1A473B6E" w14:textId="77777777" w:rsidR="000532E4" w:rsidRPr="0008756D" w:rsidRDefault="000532E4" w:rsidP="000532E4">
      <w:pPr>
        <w:widowControl w:val="0"/>
        <w:tabs>
          <w:tab w:val="left" w:pos="2268"/>
        </w:tabs>
        <w:spacing w:after="120"/>
        <w:ind w:left="2268" w:right="1134" w:hanging="1134"/>
        <w:jc w:val="both"/>
      </w:pPr>
      <w:r w:rsidRPr="0008756D">
        <w:t>8.2.</w:t>
      </w:r>
      <w:r w:rsidRPr="0008756D">
        <w:tab/>
        <w:t>Notice of confirmation, extension, or refusal of approval shall be communicated by the procedure specified in paragraph 4.3. above, to the Contracting Parties to the Agreement apply</w:t>
      </w:r>
      <w:r w:rsidRPr="0008756D">
        <w:rPr>
          <w:lang w:eastAsia="ja-JP"/>
        </w:rPr>
        <w:t>ing</w:t>
      </w:r>
      <w:r w:rsidRPr="0008756D">
        <w:t xml:space="preserve"> this Regulation. In addition, the index to the information documents and to the test reports, attached to the communication document of Annex 1, shall be amended accordingly to show the date of the most recent revision or extension.</w:t>
      </w:r>
    </w:p>
    <w:p w14:paraId="39BFB404" w14:textId="77777777" w:rsidR="000532E4" w:rsidRPr="0008756D" w:rsidRDefault="000532E4" w:rsidP="000532E4">
      <w:pPr>
        <w:widowControl w:val="0"/>
        <w:tabs>
          <w:tab w:val="left" w:pos="2268"/>
        </w:tabs>
        <w:spacing w:after="120"/>
        <w:ind w:left="2268" w:right="1134" w:hanging="1134"/>
        <w:jc w:val="both"/>
      </w:pPr>
      <w:r w:rsidRPr="0008756D">
        <w:t>8.3.</w:t>
      </w:r>
      <w:r w:rsidRPr="0008756D">
        <w:tab/>
        <w:t>The Type Approval Authority issuing the extension of approval shall assign a series number to each communication form drawn up for such an extension.</w:t>
      </w:r>
    </w:p>
    <w:p w14:paraId="0A69DB1E" w14:textId="77777777" w:rsidR="000532E4" w:rsidRPr="00B16B68" w:rsidRDefault="000532E4" w:rsidP="000532E4">
      <w:pPr>
        <w:pStyle w:val="HChG"/>
        <w:ind w:left="2268"/>
      </w:pPr>
      <w:r w:rsidRPr="00B16B68">
        <w:t>9.</w:t>
      </w:r>
      <w:r w:rsidRPr="00B16B68">
        <w:tab/>
        <w:t xml:space="preserve">Production </w:t>
      </w:r>
      <w:r>
        <w:t>D</w:t>
      </w:r>
      <w:r w:rsidRPr="00B16B68">
        <w:t xml:space="preserve">efinitively </w:t>
      </w:r>
      <w:r>
        <w:t>D</w:t>
      </w:r>
      <w:r w:rsidRPr="00B16B68">
        <w:t>iscontinued</w:t>
      </w:r>
    </w:p>
    <w:p w14:paraId="1A07C353" w14:textId="77777777" w:rsidR="000532E4" w:rsidRPr="00692F5D" w:rsidRDefault="000532E4" w:rsidP="000532E4">
      <w:pPr>
        <w:pStyle w:val="para0"/>
        <w:rPr>
          <w:lang w:val="en-GB"/>
        </w:rPr>
      </w:pPr>
      <w:r w:rsidRPr="00692F5D">
        <w:rPr>
          <w:lang w:val="en-GB"/>
        </w:rPr>
        <w:tab/>
        <w:t>If the holder of the approval completely ceases to manufacture a vehicle approved in accordance with this Regulation, the holder shall so inform the Type Approval Authority which granted the approval. Upon receiving the relevant communication that Authority shall inform thereof the other Parties to the 1958 Agreement applying this Regulation by means of a communication form conforming to the model in Annex 1 to this Regulation.</w:t>
      </w:r>
    </w:p>
    <w:p w14:paraId="36DD0E2F" w14:textId="77777777" w:rsidR="000532E4" w:rsidRPr="00B16B68" w:rsidRDefault="000532E4" w:rsidP="000532E4">
      <w:pPr>
        <w:pStyle w:val="HChG"/>
        <w:ind w:left="2268"/>
      </w:pPr>
      <w:r w:rsidRPr="00B16B68">
        <w:t>10.</w:t>
      </w:r>
      <w:r w:rsidRPr="00B16B68">
        <w:tab/>
        <w:t xml:space="preserve">Names and </w:t>
      </w:r>
      <w:r>
        <w:t>A</w:t>
      </w:r>
      <w:r w:rsidRPr="00B16B68">
        <w:t xml:space="preserve">ddresses of Technical Services </w:t>
      </w:r>
      <w:r>
        <w:t>R</w:t>
      </w:r>
      <w:r w:rsidRPr="00B16B68">
        <w:t xml:space="preserve">esponsible for </w:t>
      </w:r>
      <w:r>
        <w:t>C</w:t>
      </w:r>
      <w:r w:rsidRPr="00B16B68">
        <w:t xml:space="preserve">onducting </w:t>
      </w:r>
      <w:r>
        <w:t>A</w:t>
      </w:r>
      <w:r w:rsidRPr="00B16B68">
        <w:t xml:space="preserve">pproval </w:t>
      </w:r>
      <w:r>
        <w:t>T</w:t>
      </w:r>
      <w:r w:rsidRPr="00B16B68">
        <w:t>ests and of Type Approval Authorities</w:t>
      </w:r>
    </w:p>
    <w:p w14:paraId="59760268" w14:textId="77777777" w:rsidR="000532E4" w:rsidRPr="00692F5D" w:rsidRDefault="000532E4" w:rsidP="000532E4">
      <w:pPr>
        <w:pStyle w:val="para0"/>
        <w:rPr>
          <w:lang w:val="en-GB"/>
        </w:rPr>
      </w:pPr>
      <w:r w:rsidRPr="00692F5D">
        <w:rPr>
          <w:lang w:val="en-GB"/>
        </w:rPr>
        <w:tab/>
        <w:t xml:space="preserve">The Contracting Parties to the 1958 Agreement applying this Regulation shall communicate to the </w:t>
      </w:r>
      <w:r w:rsidRPr="0008756D">
        <w:rPr>
          <w:lang w:val="en-GB"/>
        </w:rPr>
        <w:t>Secretariat of the</w:t>
      </w:r>
      <w:r>
        <w:rPr>
          <w:lang w:val="en-GB"/>
        </w:rPr>
        <w:t xml:space="preserve"> </w:t>
      </w:r>
      <w:r w:rsidRPr="00692F5D">
        <w:rPr>
          <w:lang w:val="en-GB"/>
        </w:rPr>
        <w:t xml:space="preserve">United Nations </w:t>
      </w:r>
      <w:r w:rsidRPr="00856B83">
        <w:rPr>
          <w:strike/>
          <w:lang w:val="en-GB"/>
        </w:rPr>
        <w:t>secretariat</w:t>
      </w:r>
      <w:r w:rsidRPr="00692F5D">
        <w:rPr>
          <w:lang w:val="en-GB"/>
        </w:rPr>
        <w:t xml:space="preserve"> the names and </w:t>
      </w:r>
      <w:r w:rsidRPr="00692F5D">
        <w:rPr>
          <w:lang w:val="en-GB"/>
        </w:rPr>
        <w:lastRenderedPageBreak/>
        <w:t>addresses of the Technical Services responsible for conducting approval tests and of the Type Approval Authorities which grant approval and to which forms certifying approval or refusal or extension or withdrawal of approval, issued in other countries, are to be sent.</w:t>
      </w:r>
    </w:p>
    <w:p w14:paraId="27791610" w14:textId="77777777" w:rsidR="00CF2B6E" w:rsidRDefault="00CF2B6E" w:rsidP="000532E4">
      <w:pPr>
        <w:spacing w:line="240" w:lineRule="auto"/>
        <w:sectPr w:rsidR="00CF2B6E" w:rsidSect="00C65F4E">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8" w:right="1134" w:bottom="1134" w:left="1134" w:header="851" w:footer="567" w:gutter="0"/>
          <w:cols w:space="720"/>
          <w:titlePg/>
          <w:docGrid w:linePitch="272"/>
        </w:sectPr>
      </w:pPr>
    </w:p>
    <w:p w14:paraId="07CCADAC" w14:textId="77777777" w:rsidR="000532E4" w:rsidRPr="00692F5D" w:rsidRDefault="000532E4" w:rsidP="000532E4">
      <w:pPr>
        <w:pStyle w:val="HChG"/>
        <w:ind w:left="0" w:firstLine="360"/>
        <w:rPr>
          <w:strike/>
          <w:lang w:val="fr-FR"/>
        </w:rPr>
      </w:pPr>
      <w:bookmarkStart w:id="21" w:name="_Toc108926532"/>
      <w:r w:rsidRPr="00692F5D">
        <w:rPr>
          <w:lang w:val="fr-FR"/>
        </w:rPr>
        <w:lastRenderedPageBreak/>
        <w:t>Annex 1</w:t>
      </w:r>
    </w:p>
    <w:p w14:paraId="522F4672" w14:textId="77777777" w:rsidR="000532E4" w:rsidRPr="00692F5D" w:rsidRDefault="000532E4" w:rsidP="000532E4">
      <w:pPr>
        <w:pStyle w:val="HChG"/>
        <w:spacing w:after="120"/>
        <w:rPr>
          <w:lang w:val="fr-FR"/>
        </w:rPr>
      </w:pPr>
      <w:r w:rsidRPr="00692F5D">
        <w:rPr>
          <w:lang w:val="fr-FR"/>
        </w:rPr>
        <w:tab/>
      </w:r>
      <w:r w:rsidRPr="00692F5D">
        <w:rPr>
          <w:lang w:val="fr-FR"/>
        </w:rPr>
        <w:tab/>
        <w:t>Communication</w:t>
      </w:r>
    </w:p>
    <w:p w14:paraId="7AAE6EA2" w14:textId="77777777" w:rsidR="000532E4" w:rsidRPr="00692F5D" w:rsidRDefault="000532E4" w:rsidP="000532E4">
      <w:pPr>
        <w:pStyle w:val="SingleTxtG"/>
        <w:rPr>
          <w:lang w:val="fr-FR"/>
        </w:rPr>
      </w:pPr>
      <w:r w:rsidRPr="00692F5D">
        <w:rPr>
          <w:lang w:val="fr-FR"/>
        </w:rPr>
        <w:t xml:space="preserve">(Maximum </w:t>
      </w:r>
      <w:proofErr w:type="gramStart"/>
      <w:r w:rsidRPr="00692F5D">
        <w:rPr>
          <w:lang w:val="fr-FR"/>
        </w:rPr>
        <w:t>format:</w:t>
      </w:r>
      <w:proofErr w:type="gramEnd"/>
      <w:r w:rsidRPr="00692F5D">
        <w:rPr>
          <w:lang w:val="fr-FR"/>
        </w:rPr>
        <w:t xml:space="preserve"> A4 (210 x 297 mm))</w:t>
      </w:r>
    </w:p>
    <w:p w14:paraId="10D73A49" w14:textId="77777777" w:rsidR="000532E4" w:rsidRPr="00692F5D" w:rsidRDefault="000532E4" w:rsidP="000532E4">
      <w:pPr>
        <w:pStyle w:val="SingleTxtG"/>
        <w:rPr>
          <w:lang w:val="fr-FR"/>
        </w:rPr>
      </w:pPr>
      <w:r w:rsidRPr="00B16B68">
        <w:rPr>
          <w:noProof/>
          <w:lang w:eastAsia="en-GB"/>
        </w:rPr>
        <mc:AlternateContent>
          <mc:Choice Requires="wps">
            <w:drawing>
              <wp:anchor distT="0" distB="0" distL="114300" distR="114300" simplePos="0" relativeHeight="251658240" behindDoc="0" locked="0" layoutInCell="1" allowOverlap="1" wp14:anchorId="5B129DC1" wp14:editId="743ADF82">
                <wp:simplePos x="0" y="0"/>
                <wp:positionH relativeFrom="column">
                  <wp:posOffset>2933700</wp:posOffset>
                </wp:positionH>
                <wp:positionV relativeFrom="paragraph">
                  <wp:posOffset>12700</wp:posOffset>
                </wp:positionV>
                <wp:extent cx="3429000" cy="662305"/>
                <wp:effectExtent l="0" t="3175" r="0" b="127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62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0A0B9D" w14:textId="77777777" w:rsidR="000532E4" w:rsidRPr="00A128E8" w:rsidRDefault="000532E4" w:rsidP="000532E4">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2126"/>
                              <w:rPr>
                                <w:lang w:val="en-US"/>
                              </w:rPr>
                            </w:pPr>
                            <w:r>
                              <w:t>issued by</w:t>
                            </w:r>
                            <w:r w:rsidRPr="00A128E8">
                              <w:rPr>
                                <w:lang w:val="en-US"/>
                              </w:rPr>
                              <w:t>:</w:t>
                            </w:r>
                            <w:r w:rsidRPr="00A128E8">
                              <w:rPr>
                                <w:lang w:val="en-US"/>
                              </w:rPr>
                              <w:tab/>
                            </w:r>
                            <w:r w:rsidRPr="00A128E8">
                              <w:rPr>
                                <w:lang w:val="en-US"/>
                              </w:rPr>
                              <w:tab/>
                            </w:r>
                            <w:r>
                              <w:t>Name of administration:</w:t>
                            </w:r>
                          </w:p>
                          <w:p w14:paraId="556C2DF9" w14:textId="77777777" w:rsidR="000532E4" w:rsidRPr="00752DEF" w:rsidRDefault="000532E4" w:rsidP="000532E4">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675"/>
                              <w:rPr>
                                <w:lang w:val="fr-FR"/>
                              </w:rPr>
                            </w:pPr>
                            <w:r w:rsidRPr="00752DEF">
                              <w:rPr>
                                <w:lang w:val="fr-FR"/>
                              </w:rPr>
                              <w:t>......................................</w:t>
                            </w:r>
                          </w:p>
                          <w:p w14:paraId="322C7C2E" w14:textId="77777777" w:rsidR="000532E4" w:rsidRPr="00752DEF" w:rsidRDefault="000532E4" w:rsidP="000532E4">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752DEF">
                              <w:rPr>
                                <w:lang w:val="fr-FR"/>
                              </w:rPr>
                              <w:t>......................................</w:t>
                            </w:r>
                          </w:p>
                          <w:p w14:paraId="6FA4B891" w14:textId="77777777" w:rsidR="000532E4" w:rsidRPr="00752DEF" w:rsidRDefault="000532E4" w:rsidP="000532E4">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752DEF">
                              <w:rPr>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29DC1" id="_x0000_t202" coordsize="21600,21600" o:spt="202" path="m,l,21600r21600,l21600,xe">
                <v:stroke joinstyle="miter"/>
                <v:path gradientshapeok="t" o:connecttype="rect"/>
              </v:shapetype>
              <v:shape id="Text Box 72" o:spid="_x0000_s1026" type="#_x0000_t202" style="position:absolute;left:0;text-align:left;margin-left:231pt;margin-top:1pt;width:270pt;height:5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" stroked="f">
                <v:textbox inset="0,0,0,0">
                  <w:txbxContent>
                    <w:p w14:paraId="0D0A0B9D" w14:textId="77777777" w:rsidR="000532E4" w:rsidRPr="00A128E8" w:rsidRDefault="000532E4" w:rsidP="000532E4">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2126"/>
                        <w:rPr>
                          <w:lang w:val="en-US"/>
                        </w:rPr>
                      </w:pPr>
                      <w:r>
                        <w:t>issued by</w:t>
                      </w:r>
                      <w:r w:rsidRPr="00A128E8">
                        <w:rPr>
                          <w:lang w:val="en-US"/>
                        </w:rPr>
                        <w:t>:</w:t>
                      </w:r>
                      <w:r w:rsidRPr="00A128E8">
                        <w:rPr>
                          <w:lang w:val="en-US"/>
                        </w:rPr>
                        <w:tab/>
                      </w:r>
                      <w:r w:rsidRPr="00A128E8">
                        <w:rPr>
                          <w:lang w:val="en-US"/>
                        </w:rPr>
                        <w:tab/>
                      </w:r>
                      <w:r>
                        <w:t>Name of administration:</w:t>
                      </w:r>
                    </w:p>
                    <w:p w14:paraId="556C2DF9" w14:textId="77777777" w:rsidR="000532E4" w:rsidRPr="00752DEF" w:rsidRDefault="000532E4" w:rsidP="000532E4">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675"/>
                        <w:rPr>
                          <w:lang w:val="fr-FR"/>
                        </w:rPr>
                      </w:pPr>
                      <w:r w:rsidRPr="00752DEF">
                        <w:rPr>
                          <w:lang w:val="fr-FR"/>
                        </w:rPr>
                        <w:t>......................................</w:t>
                      </w:r>
                    </w:p>
                    <w:p w14:paraId="322C7C2E" w14:textId="77777777" w:rsidR="000532E4" w:rsidRPr="00752DEF" w:rsidRDefault="000532E4" w:rsidP="000532E4">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752DEF">
                        <w:rPr>
                          <w:lang w:val="fr-FR"/>
                        </w:rPr>
                        <w:t>......................................</w:t>
                      </w:r>
                    </w:p>
                    <w:p w14:paraId="6FA4B891" w14:textId="77777777" w:rsidR="000532E4" w:rsidRPr="00752DEF" w:rsidRDefault="000532E4" w:rsidP="000532E4">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752DEF">
                        <w:rPr>
                          <w:lang w:val="fr-FR"/>
                        </w:rPr>
                        <w:t>......................................</w:t>
                      </w:r>
                    </w:p>
                  </w:txbxContent>
                </v:textbox>
              </v:shape>
            </w:pict>
          </mc:Fallback>
        </mc:AlternateContent>
      </w:r>
      <w:r w:rsidRPr="00692F5D">
        <w:rPr>
          <w:lang w:val="fr-FR"/>
        </w:rPr>
        <w:tab/>
      </w:r>
    </w:p>
    <w:p w14:paraId="2BE3B8B2" w14:textId="77777777" w:rsidR="000532E4" w:rsidRPr="00B16B68" w:rsidRDefault="000532E4" w:rsidP="000532E4">
      <w:pPr>
        <w:pStyle w:val="SingleTxtG"/>
        <w:tabs>
          <w:tab w:val="left" w:pos="5100"/>
        </w:tabs>
      </w:pPr>
      <w:r w:rsidRPr="00B16B68">
        <w:rPr>
          <w:noProof/>
          <w:lang w:eastAsia="en-GB"/>
        </w:rPr>
        <mc:AlternateContent>
          <mc:Choice Requires="wps">
            <w:drawing>
              <wp:anchor distT="0" distB="0" distL="114300" distR="114300" simplePos="0" relativeHeight="251658241" behindDoc="0" locked="0" layoutInCell="1" allowOverlap="1" wp14:anchorId="119D7BBC" wp14:editId="61A0985D">
                <wp:simplePos x="0" y="0"/>
                <wp:positionH relativeFrom="column">
                  <wp:posOffset>1363345</wp:posOffset>
                </wp:positionH>
                <wp:positionV relativeFrom="paragraph">
                  <wp:posOffset>276860</wp:posOffset>
                </wp:positionV>
                <wp:extent cx="304800" cy="273050"/>
                <wp:effectExtent l="1270" t="635" r="0" b="254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30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D4973EF" w14:textId="77777777" w:rsidR="000532E4" w:rsidRPr="008C572C" w:rsidRDefault="000532E4" w:rsidP="000532E4">
                            <w:pPr>
                              <w:jc w:val="center"/>
                              <w:rPr>
                                <w:rFonts w:ascii="Arial Unicode MS" w:eastAsia="Arial Unicode MS" w:hAnsi="Arial Unicode MS" w:cs="Arial Unicode MS"/>
                                <w:b/>
                                <w:w w:val="80"/>
                                <w:sz w:val="16"/>
                                <w:szCs w:val="16"/>
                                <w:vertAlign w:val="superscript"/>
                              </w:rPr>
                            </w:pPr>
                            <w:r w:rsidRPr="008C572C">
                              <w:rPr>
                                <w:rFonts w:ascii="Arial Unicode MS" w:eastAsia="Arial Unicode MS" w:hAnsi="Arial Unicode MS" w:cs="Arial Unicode MS"/>
                                <w:b/>
                                <w:w w:val="80"/>
                                <w:sz w:val="36"/>
                                <w:szCs w:val="36"/>
                                <w:vertAlign w:val="superscript"/>
                              </w:rPr>
                              <w:t>1</w:t>
                            </w:r>
                          </w:p>
                          <w:p w14:paraId="25F168F9" w14:textId="77777777" w:rsidR="000532E4" w:rsidRPr="004508D9" w:rsidRDefault="000532E4" w:rsidP="000532E4">
                            <w:pPr>
                              <w:rPr>
                                <w:rFonts w:eastAsia="Arial Unicode MS"/>
                                <w:sz w:val="16"/>
                                <w:szCs w:val="16"/>
                              </w:rPr>
                            </w:pPr>
                            <w:r>
                              <w:rPr>
                                <w:rFonts w:eastAsia="Arial Unicode MS"/>
                                <w:noProof/>
                                <w:sz w:val="16"/>
                                <w:szCs w:val="16"/>
                              </w:rPr>
                              <w:drawing>
                                <wp:inline distT="0" distB="0" distL="0" distR="0" wp14:anchorId="3954E76F" wp14:editId="093F520A">
                                  <wp:extent cx="163830" cy="252730"/>
                                  <wp:effectExtent l="0" t="0" r="7620" b="0"/>
                                  <wp:docPr id="1039805473" name="Picture 1039805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3830" cy="25273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D7BBC" id="Text Box 71" o:spid="_x0000_s1027" type="#_x0000_t202" style="position:absolute;left:0;text-align:left;margin-left:107.35pt;margin-top:21.8pt;width:24pt;height:2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" stroked="f" strokecolor="white">
                <v:textbox inset="0,0,0,0">
                  <w:txbxContent>
                    <w:p w14:paraId="1D4973EF" w14:textId="77777777" w:rsidR="000532E4" w:rsidRPr="008C572C" w:rsidRDefault="000532E4" w:rsidP="000532E4">
                      <w:pPr>
                        <w:jc w:val="center"/>
                        <w:rPr>
                          <w:rFonts w:ascii="Arial Unicode MS" w:eastAsia="Arial Unicode MS" w:hAnsi="Arial Unicode MS" w:cs="Arial Unicode MS"/>
                          <w:b/>
                          <w:w w:val="80"/>
                          <w:sz w:val="16"/>
                          <w:szCs w:val="16"/>
                          <w:vertAlign w:val="superscript"/>
                        </w:rPr>
                      </w:pPr>
                      <w:r w:rsidRPr="008C572C">
                        <w:rPr>
                          <w:rFonts w:ascii="Arial Unicode MS" w:eastAsia="Arial Unicode MS" w:hAnsi="Arial Unicode MS" w:cs="Arial Unicode MS"/>
                          <w:b/>
                          <w:w w:val="80"/>
                          <w:sz w:val="36"/>
                          <w:szCs w:val="36"/>
                          <w:vertAlign w:val="superscript"/>
                        </w:rPr>
                        <w:t>1</w:t>
                      </w:r>
                    </w:p>
                    <w:p w14:paraId="25F168F9" w14:textId="77777777" w:rsidR="000532E4" w:rsidRPr="004508D9" w:rsidRDefault="000532E4" w:rsidP="000532E4">
                      <w:pPr>
                        <w:rPr>
                          <w:rFonts w:eastAsia="Arial Unicode MS"/>
                          <w:sz w:val="16"/>
                          <w:szCs w:val="16"/>
                        </w:rPr>
                      </w:pPr>
                      <w:r>
                        <w:rPr>
                          <w:rFonts w:eastAsia="Arial Unicode MS"/>
                          <w:noProof/>
                          <w:sz w:val="16"/>
                          <w:szCs w:val="16"/>
                        </w:rPr>
                        <w:drawing>
                          <wp:inline distT="0" distB="0" distL="0" distR="0" wp14:anchorId="3954E76F" wp14:editId="093F520A">
                            <wp:extent cx="163830" cy="252730"/>
                            <wp:effectExtent l="0" t="0" r="7620" b="0"/>
                            <wp:docPr id="1039805473" name="Picture 1039805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3830" cy="252730"/>
                                    </a:xfrm>
                                    <a:prstGeom prst="rect">
                                      <a:avLst/>
                                    </a:prstGeom>
                                    <a:noFill/>
                                    <a:ln>
                                      <a:noFill/>
                                    </a:ln>
                                  </pic:spPr>
                                </pic:pic>
                              </a:graphicData>
                            </a:graphic>
                          </wp:inline>
                        </w:drawing>
                      </w:r>
                    </w:p>
                  </w:txbxContent>
                </v:textbox>
              </v:shape>
            </w:pict>
          </mc:Fallback>
        </mc:AlternateContent>
      </w:r>
      <w:r w:rsidRPr="00B16B68">
        <w:rPr>
          <w:noProof/>
          <w:lang w:eastAsia="en-GB"/>
        </w:rPr>
        <w:drawing>
          <wp:inline distT="0" distB="0" distL="0" distR="0" wp14:anchorId="6902030C" wp14:editId="0D3BC658">
            <wp:extent cx="1064260" cy="1009650"/>
            <wp:effectExtent l="0" t="0" r="2540" b="0"/>
            <wp:docPr id="1871122696" name="Picture 1871122696" descr="Afbeelding met symbool, cirkel,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122696" name="Afbeelding 1871122696" descr="Afbeelding met symbool, cirkel, Lettertype, Graphics&#10;&#10;Automatisch gegenereerde beschrijving"/>
                    <pic:cNvPicPr>
                      <a:picLocks noChangeAspect="1" noChangeArrowheads="1"/>
                    </pic:cNvPicPr>
                  </pic:nvPicPr>
                  <pic:blipFill>
                    <a:blip r:embed="rId19" cstate="print">
                      <a:extLst>
                        <a:ext uri="{28A0092B-C50C-407E-A947-70E740481C1C}">
                          <a14:useLocalDpi xmlns:a14="http://schemas.microsoft.com/office/drawing/2010/main" val="0"/>
                        </a:ext>
                      </a:extLst>
                    </a:blip>
                    <a:srcRect l="-1199" t="-1198" r="-1199" b="-1198"/>
                    <a:stretch>
                      <a:fillRect/>
                    </a:stretch>
                  </pic:blipFill>
                  <pic:spPr bwMode="auto">
                    <a:xfrm>
                      <a:off x="0" y="0"/>
                      <a:ext cx="1064260" cy="1009650"/>
                    </a:xfrm>
                    <a:prstGeom prst="rect">
                      <a:avLst/>
                    </a:prstGeom>
                    <a:noFill/>
                    <a:ln>
                      <a:noFill/>
                    </a:ln>
                  </pic:spPr>
                </pic:pic>
              </a:graphicData>
            </a:graphic>
          </wp:inline>
        </w:drawing>
      </w:r>
    </w:p>
    <w:p w14:paraId="5A3144A7" w14:textId="77777777" w:rsidR="000532E4" w:rsidRPr="00B16B68" w:rsidRDefault="000532E4" w:rsidP="000532E4">
      <w:pPr>
        <w:pStyle w:val="SingleTxtG"/>
        <w:tabs>
          <w:tab w:val="left" w:pos="5100"/>
        </w:tabs>
      </w:pPr>
      <w:r w:rsidRPr="00B16B68">
        <w:rPr>
          <w:rStyle w:val="FootnoteReference"/>
          <w:color w:val="FFFFFF"/>
        </w:rPr>
        <w:footnoteReference w:id="6"/>
      </w:r>
    </w:p>
    <w:p w14:paraId="2F239927" w14:textId="4A3CC56A" w:rsidR="000532E4" w:rsidRPr="00B16B68" w:rsidRDefault="000532E4" w:rsidP="000532E4">
      <w:pPr>
        <w:pStyle w:val="SingleTxtG"/>
        <w:spacing w:after="0"/>
      </w:pPr>
      <w:r w:rsidRPr="00B16B68">
        <w:t>Concerning:</w:t>
      </w:r>
      <w:r w:rsidR="00A41AA5" w:rsidRPr="00C65F4E">
        <w:rPr>
          <w:vertAlign w:val="superscript"/>
        </w:rPr>
        <w:t>2</w:t>
      </w:r>
      <w:r w:rsidRPr="00B16B68">
        <w:tab/>
      </w:r>
      <w:r w:rsidRPr="00B16B68">
        <w:tab/>
        <w:t>Approval granted</w:t>
      </w:r>
    </w:p>
    <w:p w14:paraId="03B748E2" w14:textId="77777777" w:rsidR="000532E4" w:rsidRPr="00B16B68" w:rsidRDefault="000532E4" w:rsidP="000532E4">
      <w:pPr>
        <w:pStyle w:val="SingleTxtG"/>
        <w:spacing w:after="0"/>
      </w:pPr>
      <w:r w:rsidRPr="00B16B68">
        <w:tab/>
      </w:r>
      <w:r w:rsidRPr="00B16B68">
        <w:tab/>
      </w:r>
      <w:r w:rsidRPr="00B16B68">
        <w:tab/>
      </w:r>
      <w:r w:rsidRPr="00B16B68">
        <w:tab/>
        <w:t xml:space="preserve">Approval </w:t>
      </w:r>
      <w:proofErr w:type="gramStart"/>
      <w:r w:rsidRPr="00B16B68">
        <w:t>extended</w:t>
      </w:r>
      <w:proofErr w:type="gramEnd"/>
    </w:p>
    <w:p w14:paraId="2973C62B" w14:textId="77777777" w:rsidR="000532E4" w:rsidRPr="00B16B68" w:rsidRDefault="000532E4" w:rsidP="000532E4">
      <w:pPr>
        <w:pStyle w:val="SingleTxtG"/>
        <w:spacing w:after="0"/>
      </w:pPr>
      <w:r w:rsidRPr="00B16B68">
        <w:tab/>
      </w:r>
      <w:r w:rsidRPr="00B16B68">
        <w:tab/>
      </w:r>
      <w:r w:rsidRPr="00B16B68">
        <w:tab/>
      </w:r>
      <w:r w:rsidRPr="00B16B68">
        <w:tab/>
        <w:t xml:space="preserve">Approval </w:t>
      </w:r>
      <w:proofErr w:type="gramStart"/>
      <w:r w:rsidRPr="00B16B68">
        <w:t>refused</w:t>
      </w:r>
      <w:proofErr w:type="gramEnd"/>
    </w:p>
    <w:p w14:paraId="59861EB6" w14:textId="77777777" w:rsidR="000532E4" w:rsidRPr="00B16B68" w:rsidRDefault="000532E4" w:rsidP="000532E4">
      <w:pPr>
        <w:pStyle w:val="SingleTxtG"/>
        <w:spacing w:after="0"/>
      </w:pPr>
      <w:r w:rsidRPr="00B16B68">
        <w:tab/>
      </w:r>
      <w:r w:rsidRPr="00B16B68">
        <w:tab/>
      </w:r>
      <w:r w:rsidRPr="00B16B68">
        <w:tab/>
      </w:r>
      <w:r w:rsidRPr="00B16B68">
        <w:tab/>
        <w:t xml:space="preserve">Approval </w:t>
      </w:r>
      <w:proofErr w:type="gramStart"/>
      <w:r w:rsidRPr="00B16B68">
        <w:t>withdrawn</w:t>
      </w:r>
      <w:proofErr w:type="gramEnd"/>
    </w:p>
    <w:p w14:paraId="095503B6" w14:textId="77777777" w:rsidR="000532E4" w:rsidRPr="00B16B68" w:rsidRDefault="000532E4" w:rsidP="000532E4">
      <w:pPr>
        <w:pStyle w:val="SingleTxtG"/>
        <w:spacing w:after="240"/>
      </w:pPr>
      <w:r w:rsidRPr="00B16B68">
        <w:tab/>
      </w:r>
      <w:r w:rsidRPr="00B16B68">
        <w:tab/>
      </w:r>
      <w:r w:rsidRPr="00B16B68">
        <w:tab/>
      </w:r>
      <w:r w:rsidRPr="00B16B68">
        <w:tab/>
        <w:t xml:space="preserve">Production definitively </w:t>
      </w:r>
      <w:proofErr w:type="gramStart"/>
      <w:r w:rsidRPr="00B16B68">
        <w:t>discontinued</w:t>
      </w:r>
      <w:proofErr w:type="gramEnd"/>
    </w:p>
    <w:p w14:paraId="1D7C1D8F" w14:textId="77777777" w:rsidR="000532E4" w:rsidRPr="00B16B68" w:rsidRDefault="000532E4" w:rsidP="000532E4">
      <w:pPr>
        <w:pStyle w:val="SingleTxtG"/>
      </w:pPr>
      <w:r w:rsidRPr="00B16B68">
        <w:t xml:space="preserve">of a vehicle type </w:t>
      </w:r>
      <w:proofErr w:type="gramStart"/>
      <w:r w:rsidRPr="00B16B68">
        <w:t>with regard to</w:t>
      </w:r>
      <w:proofErr w:type="gramEnd"/>
      <w:r w:rsidRPr="00B16B68">
        <w:t xml:space="preserve"> safety-belt reminders pursuant to UN Regulation No. XXX.</w:t>
      </w:r>
    </w:p>
    <w:p w14:paraId="3D86B285" w14:textId="77777777" w:rsidR="000532E4" w:rsidRPr="00B16B68" w:rsidRDefault="000532E4" w:rsidP="000532E4">
      <w:pPr>
        <w:pStyle w:val="SingleTxtG"/>
        <w:tabs>
          <w:tab w:val="right" w:leader="dot" w:pos="8505"/>
        </w:tabs>
      </w:pPr>
      <w:r w:rsidRPr="00B16B68">
        <w:t xml:space="preserve">Approval No. </w:t>
      </w:r>
      <w:r w:rsidRPr="00B16B68">
        <w:tab/>
      </w:r>
    </w:p>
    <w:p w14:paraId="737B5B4D" w14:textId="77777777" w:rsidR="000532E4" w:rsidRPr="00B16B68" w:rsidRDefault="000532E4" w:rsidP="000532E4">
      <w:pPr>
        <w:pStyle w:val="SingleTxtG"/>
        <w:tabs>
          <w:tab w:val="right" w:leader="dot" w:pos="8505"/>
        </w:tabs>
      </w:pPr>
      <w:r w:rsidRPr="00B16B68">
        <w:t>1.</w:t>
      </w:r>
      <w:r w:rsidRPr="00B16B68">
        <w:tab/>
        <w:t>General</w:t>
      </w:r>
      <w:r w:rsidRPr="00B16B68">
        <w:tab/>
      </w:r>
    </w:p>
    <w:p w14:paraId="5E6A81A5" w14:textId="77777777" w:rsidR="000532E4" w:rsidRPr="00B16B68" w:rsidRDefault="000532E4" w:rsidP="000532E4">
      <w:pPr>
        <w:pStyle w:val="SingleTxtG"/>
        <w:tabs>
          <w:tab w:val="right" w:leader="dot" w:pos="8505"/>
        </w:tabs>
      </w:pPr>
      <w:r w:rsidRPr="00B16B68">
        <w:t>1.1.</w:t>
      </w:r>
      <w:r w:rsidRPr="00B16B68">
        <w:tab/>
        <w:t>Make (trade name of manufacturer)</w:t>
      </w:r>
      <w:r w:rsidRPr="00B16B68">
        <w:tab/>
      </w:r>
    </w:p>
    <w:p w14:paraId="36FC8DB4" w14:textId="77777777" w:rsidR="000532E4" w:rsidRPr="00B16B68" w:rsidRDefault="000532E4" w:rsidP="000532E4">
      <w:pPr>
        <w:pStyle w:val="SingleTxtG"/>
        <w:tabs>
          <w:tab w:val="right" w:leader="dot" w:pos="8505"/>
        </w:tabs>
      </w:pPr>
      <w:r w:rsidRPr="00B16B68">
        <w:t>1.2.</w:t>
      </w:r>
      <w:r w:rsidRPr="00B16B68">
        <w:tab/>
        <w:t>Type and general commercial description(s)</w:t>
      </w:r>
      <w:r w:rsidRPr="00B16B68">
        <w:tab/>
      </w:r>
    </w:p>
    <w:p w14:paraId="11D50869" w14:textId="77777777" w:rsidR="000532E4" w:rsidRPr="00B16B68" w:rsidRDefault="000532E4" w:rsidP="000532E4">
      <w:pPr>
        <w:pStyle w:val="SingleTxtG"/>
        <w:tabs>
          <w:tab w:val="right" w:leader="dot" w:pos="8505"/>
        </w:tabs>
      </w:pPr>
      <w:r w:rsidRPr="00B16B68">
        <w:t>1.3.</w:t>
      </w:r>
      <w:r w:rsidRPr="00B16B68">
        <w:tab/>
        <w:t>Means of identification of type, if marked on the vehicle</w:t>
      </w:r>
      <w:r w:rsidRPr="00B16B68">
        <w:tab/>
      </w:r>
    </w:p>
    <w:p w14:paraId="34B06BB4" w14:textId="77777777" w:rsidR="000532E4" w:rsidRPr="00B16B68" w:rsidRDefault="000532E4" w:rsidP="000532E4">
      <w:pPr>
        <w:pStyle w:val="SingleTxtG"/>
        <w:tabs>
          <w:tab w:val="right" w:leader="dot" w:pos="8505"/>
        </w:tabs>
      </w:pPr>
      <w:r w:rsidRPr="00B16B68">
        <w:tab/>
      </w:r>
      <w:r w:rsidRPr="00B16B68">
        <w:tab/>
      </w:r>
    </w:p>
    <w:p w14:paraId="6F209DC6" w14:textId="77777777" w:rsidR="000532E4" w:rsidRPr="00B16B68" w:rsidRDefault="000532E4" w:rsidP="000532E4">
      <w:pPr>
        <w:pStyle w:val="SingleTxtG"/>
        <w:tabs>
          <w:tab w:val="right" w:leader="dot" w:pos="8505"/>
        </w:tabs>
      </w:pPr>
      <w:r w:rsidRPr="00B16B68">
        <w:t>1.3.1.</w:t>
      </w:r>
      <w:r w:rsidRPr="00B16B68">
        <w:tab/>
        <w:t>Location of that marking</w:t>
      </w:r>
      <w:r w:rsidRPr="00B16B68">
        <w:tab/>
      </w:r>
    </w:p>
    <w:p w14:paraId="51519669" w14:textId="77777777" w:rsidR="000532E4" w:rsidRPr="00B16B68" w:rsidRDefault="000532E4" w:rsidP="000532E4">
      <w:pPr>
        <w:pStyle w:val="SingleTxtG"/>
        <w:tabs>
          <w:tab w:val="right" w:leader="dot" w:pos="8505"/>
        </w:tabs>
      </w:pPr>
      <w:r w:rsidRPr="00B16B68">
        <w:t>1.4.</w:t>
      </w:r>
      <w:r w:rsidRPr="00B16B68">
        <w:tab/>
        <w:t>Category of vehicle</w:t>
      </w:r>
      <w:r w:rsidRPr="00B16B68">
        <w:tab/>
      </w:r>
    </w:p>
    <w:p w14:paraId="4204201F" w14:textId="77777777" w:rsidR="000532E4" w:rsidRPr="00B16B68" w:rsidRDefault="000532E4" w:rsidP="000532E4">
      <w:pPr>
        <w:pStyle w:val="SingleTxtG"/>
        <w:tabs>
          <w:tab w:val="right" w:leader="dot" w:pos="8505"/>
        </w:tabs>
      </w:pPr>
      <w:r w:rsidRPr="00B16B68">
        <w:t>1.5.</w:t>
      </w:r>
      <w:r w:rsidRPr="00B16B68">
        <w:tab/>
        <w:t xml:space="preserve">Name and address of </w:t>
      </w:r>
      <w:proofErr w:type="gramStart"/>
      <w:r w:rsidRPr="00B16B68">
        <w:t>manufacturer</w:t>
      </w:r>
      <w:proofErr w:type="gramEnd"/>
      <w:r w:rsidRPr="00B16B68">
        <w:tab/>
      </w:r>
    </w:p>
    <w:p w14:paraId="33512745" w14:textId="77777777" w:rsidR="000532E4" w:rsidRPr="00B16B68" w:rsidRDefault="000532E4" w:rsidP="000532E4">
      <w:pPr>
        <w:pStyle w:val="SingleTxtG"/>
        <w:tabs>
          <w:tab w:val="right" w:leader="dot" w:pos="8505"/>
        </w:tabs>
      </w:pPr>
      <w:r w:rsidRPr="00B16B68">
        <w:t>1.6.</w:t>
      </w:r>
      <w:r w:rsidRPr="00B16B68">
        <w:tab/>
        <w:t>Address(es) of assembly plant(s)</w:t>
      </w:r>
      <w:r w:rsidRPr="00B16B68">
        <w:tab/>
      </w:r>
    </w:p>
    <w:p w14:paraId="4B5C4C05" w14:textId="77777777" w:rsidR="000532E4" w:rsidRPr="00B16B68" w:rsidRDefault="000532E4" w:rsidP="000532E4">
      <w:pPr>
        <w:pStyle w:val="SingleTxtG"/>
        <w:tabs>
          <w:tab w:val="right" w:leader="dot" w:pos="8505"/>
        </w:tabs>
      </w:pPr>
      <w:r w:rsidRPr="00B16B68">
        <w:t>1.7.</w:t>
      </w:r>
      <w:r w:rsidRPr="00B16B68">
        <w:tab/>
        <w:t xml:space="preserve">Technical Service responsible for carrying out the </w:t>
      </w:r>
      <w:proofErr w:type="gramStart"/>
      <w:r w:rsidRPr="00B16B68">
        <w:t>test</w:t>
      </w:r>
      <w:proofErr w:type="gramEnd"/>
      <w:r w:rsidRPr="00B16B68">
        <w:tab/>
      </w:r>
    </w:p>
    <w:p w14:paraId="2EDD405F" w14:textId="77777777" w:rsidR="000532E4" w:rsidRPr="00B16B68" w:rsidRDefault="000532E4" w:rsidP="000532E4">
      <w:pPr>
        <w:pStyle w:val="SingleTxtG"/>
        <w:tabs>
          <w:tab w:val="right" w:leader="dot" w:pos="8505"/>
        </w:tabs>
      </w:pPr>
      <w:r w:rsidRPr="00B16B68">
        <w:t>1.8.</w:t>
      </w:r>
      <w:r w:rsidRPr="00B16B68">
        <w:tab/>
        <w:t>Date of test report</w:t>
      </w:r>
      <w:r w:rsidRPr="00B16B68">
        <w:tab/>
      </w:r>
    </w:p>
    <w:p w14:paraId="78FB4D35" w14:textId="77777777" w:rsidR="000532E4" w:rsidRPr="00B16B68" w:rsidRDefault="000532E4" w:rsidP="000532E4">
      <w:pPr>
        <w:pStyle w:val="SingleTxtG"/>
        <w:tabs>
          <w:tab w:val="right" w:leader="dot" w:pos="8505"/>
        </w:tabs>
      </w:pPr>
      <w:r w:rsidRPr="00B16B68">
        <w:t>1.9.</w:t>
      </w:r>
      <w:r w:rsidRPr="00B16B68">
        <w:tab/>
        <w:t>Number of test report</w:t>
      </w:r>
      <w:r w:rsidRPr="00B16B68">
        <w:tab/>
      </w:r>
    </w:p>
    <w:p w14:paraId="5BCDDC25" w14:textId="77777777" w:rsidR="000532E4" w:rsidRPr="00B16B68" w:rsidRDefault="000532E4" w:rsidP="000532E4">
      <w:pPr>
        <w:pStyle w:val="SingleTxtG"/>
        <w:keepNext/>
        <w:tabs>
          <w:tab w:val="right" w:leader="dot" w:pos="8505"/>
        </w:tabs>
      </w:pPr>
      <w:r w:rsidRPr="00B16B68">
        <w:t>2.</w:t>
      </w:r>
      <w:r w:rsidRPr="00B16B68">
        <w:tab/>
        <w:t>General construction characteristics of the vehicle</w:t>
      </w:r>
    </w:p>
    <w:p w14:paraId="038354E2" w14:textId="77777777" w:rsidR="000532E4" w:rsidRPr="00B16B68" w:rsidRDefault="000532E4" w:rsidP="000532E4">
      <w:pPr>
        <w:pStyle w:val="SingleTxtG"/>
        <w:tabs>
          <w:tab w:val="right" w:leader="dot" w:pos="8505"/>
        </w:tabs>
      </w:pPr>
      <w:r w:rsidRPr="00B16B68">
        <w:t>2.1.</w:t>
      </w:r>
      <w:r w:rsidRPr="00B16B68">
        <w:tab/>
        <w:t>Photographs and/or drawings of a representative vehicle</w:t>
      </w:r>
      <w:r w:rsidRPr="00B16B68">
        <w:tab/>
      </w:r>
    </w:p>
    <w:p w14:paraId="605C029E" w14:textId="77777777" w:rsidR="000532E4" w:rsidRPr="00B16B68" w:rsidRDefault="000532E4" w:rsidP="000532E4">
      <w:pPr>
        <w:pStyle w:val="SingleTxtG"/>
        <w:tabs>
          <w:tab w:val="right" w:leader="dot" w:pos="8505"/>
        </w:tabs>
      </w:pPr>
      <w:r w:rsidRPr="00B16B68">
        <w:t>3.</w:t>
      </w:r>
      <w:r w:rsidRPr="00B16B68">
        <w:tab/>
        <w:t>Bodywork</w:t>
      </w:r>
    </w:p>
    <w:p w14:paraId="44DD6128" w14:textId="77777777" w:rsidR="000532E4" w:rsidRPr="00B16B68" w:rsidRDefault="000532E4" w:rsidP="000532E4">
      <w:pPr>
        <w:pStyle w:val="SingleTxtG"/>
        <w:tabs>
          <w:tab w:val="right" w:leader="dot" w:pos="8505"/>
        </w:tabs>
      </w:pPr>
      <w:r w:rsidRPr="00B16B68">
        <w:t>3.1.</w:t>
      </w:r>
      <w:r w:rsidRPr="00B16B68">
        <w:tab/>
        <w:t>Seats</w:t>
      </w:r>
    </w:p>
    <w:p w14:paraId="7BE51BBC" w14:textId="77777777" w:rsidR="000532E4" w:rsidRPr="00B16B68" w:rsidRDefault="000532E4" w:rsidP="000532E4">
      <w:pPr>
        <w:pStyle w:val="SingleTxtG"/>
        <w:tabs>
          <w:tab w:val="right" w:leader="dot" w:pos="8505"/>
        </w:tabs>
      </w:pPr>
      <w:r w:rsidRPr="00B16B68">
        <w:t>3.1.1.</w:t>
      </w:r>
      <w:r w:rsidRPr="00B16B68">
        <w:tab/>
        <w:t>Number</w:t>
      </w:r>
      <w:r w:rsidRPr="00B16B68">
        <w:tab/>
      </w:r>
    </w:p>
    <w:p w14:paraId="1F660431" w14:textId="77777777" w:rsidR="000532E4" w:rsidRPr="00B16B68" w:rsidRDefault="000532E4" w:rsidP="000532E4">
      <w:pPr>
        <w:pStyle w:val="SingleTxtG"/>
        <w:tabs>
          <w:tab w:val="right" w:leader="dot" w:pos="8505"/>
        </w:tabs>
      </w:pPr>
      <w:r w:rsidRPr="00B16B68">
        <w:t>3.1.2.</w:t>
      </w:r>
      <w:r w:rsidRPr="00B16B68">
        <w:tab/>
        <w:t xml:space="preserve">Position and </w:t>
      </w:r>
      <w:proofErr w:type="gramStart"/>
      <w:r w:rsidRPr="00B16B68">
        <w:t>arrangement</w:t>
      </w:r>
      <w:proofErr w:type="gramEnd"/>
      <w:r w:rsidRPr="00B16B68">
        <w:tab/>
      </w:r>
    </w:p>
    <w:p w14:paraId="27BBA03F" w14:textId="77777777" w:rsidR="000532E4" w:rsidRPr="00B16B68" w:rsidRDefault="000532E4" w:rsidP="000532E4">
      <w:pPr>
        <w:pStyle w:val="SingleTxtG"/>
        <w:tabs>
          <w:tab w:val="right" w:leader="dot" w:pos="8505"/>
        </w:tabs>
      </w:pPr>
      <w:r w:rsidRPr="00B16B68">
        <w:t>3.1.2.1.</w:t>
      </w:r>
      <w:r w:rsidRPr="00B16B68">
        <w:tab/>
        <w:t xml:space="preserve">Seating position(s) designated for use only when the vehicle is </w:t>
      </w:r>
      <w:proofErr w:type="gramStart"/>
      <w:r w:rsidRPr="00B16B68">
        <w:t>stationary</w:t>
      </w:r>
      <w:proofErr w:type="gramEnd"/>
      <w:r w:rsidRPr="00B16B68">
        <w:tab/>
      </w:r>
    </w:p>
    <w:p w14:paraId="63FF5F8F" w14:textId="77777777" w:rsidR="000532E4" w:rsidRPr="00B16B68" w:rsidRDefault="000532E4" w:rsidP="000532E4">
      <w:pPr>
        <w:pStyle w:val="SingleTxtG"/>
        <w:tabs>
          <w:tab w:val="right" w:leader="dot" w:pos="8505"/>
        </w:tabs>
      </w:pPr>
      <w:r w:rsidRPr="00B16B68">
        <w:lastRenderedPageBreak/>
        <w:t>3.1.3.</w:t>
      </w:r>
      <w:r w:rsidRPr="00B16B68">
        <w:tab/>
        <w:t>Characteristics: description and drawings of: (provide where relevant)</w:t>
      </w:r>
    </w:p>
    <w:p w14:paraId="5701E683" w14:textId="77777777" w:rsidR="000532E4" w:rsidRPr="00B16B68" w:rsidRDefault="000532E4" w:rsidP="000532E4">
      <w:pPr>
        <w:pStyle w:val="SingleTxtG"/>
        <w:tabs>
          <w:tab w:val="right" w:leader="dot" w:pos="8505"/>
        </w:tabs>
      </w:pPr>
      <w:r w:rsidRPr="00B16B68">
        <w:t>3.1.3.1.</w:t>
      </w:r>
      <w:r w:rsidRPr="00B16B68">
        <w:tab/>
        <w:t>The seats and their anchorages</w:t>
      </w:r>
      <w:r w:rsidRPr="00B16B68">
        <w:tab/>
      </w:r>
    </w:p>
    <w:p w14:paraId="7EF50933" w14:textId="77777777" w:rsidR="000532E4" w:rsidRPr="00B16B68" w:rsidRDefault="000532E4" w:rsidP="000532E4">
      <w:pPr>
        <w:pStyle w:val="SingleTxtG"/>
        <w:tabs>
          <w:tab w:val="right" w:leader="dot" w:pos="8505"/>
        </w:tabs>
      </w:pPr>
      <w:r w:rsidRPr="00B16B68">
        <w:t>3.1.3.2.</w:t>
      </w:r>
      <w:r w:rsidRPr="00B16B68">
        <w:tab/>
        <w:t>The adjustment system</w:t>
      </w:r>
      <w:r w:rsidRPr="00B16B68">
        <w:tab/>
      </w:r>
    </w:p>
    <w:p w14:paraId="196EF306" w14:textId="77777777" w:rsidR="000532E4" w:rsidRPr="00B16B68" w:rsidRDefault="000532E4" w:rsidP="000532E4">
      <w:pPr>
        <w:pStyle w:val="SingleTxtG"/>
        <w:tabs>
          <w:tab w:val="right" w:leader="dot" w:pos="8505"/>
        </w:tabs>
      </w:pPr>
      <w:r w:rsidRPr="00B16B68">
        <w:t>3.1.3.3.</w:t>
      </w:r>
      <w:r w:rsidRPr="00B16B68">
        <w:tab/>
        <w:t xml:space="preserve">The displacement and locking </w:t>
      </w:r>
      <w:proofErr w:type="gramStart"/>
      <w:r w:rsidRPr="00B16B68">
        <w:t>systems</w:t>
      </w:r>
      <w:proofErr w:type="gramEnd"/>
      <w:r w:rsidRPr="00B16B68">
        <w:tab/>
      </w:r>
    </w:p>
    <w:p w14:paraId="506DECA5" w14:textId="77777777" w:rsidR="000532E4" w:rsidRPr="00B16B68" w:rsidRDefault="000532E4" w:rsidP="000532E4">
      <w:pPr>
        <w:pStyle w:val="SingleTxtG"/>
        <w:tabs>
          <w:tab w:val="right" w:leader="dot" w:pos="8505"/>
        </w:tabs>
      </w:pPr>
      <w:r w:rsidRPr="00B16B68">
        <w:t>3.1.3.4.</w:t>
      </w:r>
      <w:r w:rsidRPr="00B16B68">
        <w:tab/>
        <w:t xml:space="preserve">The seat belt anchorages if incorporated in the seat </w:t>
      </w:r>
      <w:proofErr w:type="gramStart"/>
      <w:r w:rsidRPr="00B16B68">
        <w:t>structure</w:t>
      </w:r>
      <w:proofErr w:type="gramEnd"/>
      <w:r w:rsidRPr="00B16B68">
        <w:tab/>
      </w:r>
    </w:p>
    <w:p w14:paraId="241C4A03" w14:textId="77777777" w:rsidR="000532E4" w:rsidRPr="00B16B68" w:rsidRDefault="000532E4" w:rsidP="000532E4">
      <w:pPr>
        <w:pStyle w:val="SingleTxtG"/>
        <w:tabs>
          <w:tab w:val="right" w:leader="dot" w:pos="8505"/>
        </w:tabs>
      </w:pPr>
      <w:r w:rsidRPr="00B16B68">
        <w:t>3.2.</w:t>
      </w:r>
      <w:r w:rsidRPr="00B16B68">
        <w:tab/>
        <w:t>Safety-belts and/or other restraint systems and safety-belt reminders</w:t>
      </w:r>
    </w:p>
    <w:p w14:paraId="6C502749" w14:textId="77777777" w:rsidR="000532E4" w:rsidRPr="00B16B68" w:rsidRDefault="000532E4" w:rsidP="000532E4">
      <w:pPr>
        <w:pStyle w:val="SingleTxtG"/>
        <w:tabs>
          <w:tab w:val="right" w:leader="dot" w:pos="8505"/>
        </w:tabs>
        <w:ind w:left="2268" w:hanging="1134"/>
      </w:pPr>
      <w:r w:rsidRPr="00B16B68">
        <w:tab/>
        <w:t xml:space="preserve">Number and position of safety-belts or restraint systems and safety-belt reminders and seats on which they can be </w:t>
      </w:r>
      <w:proofErr w:type="gramStart"/>
      <w:r w:rsidRPr="00B16B68">
        <w:t>used</w:t>
      </w:r>
      <w:proofErr w:type="gramEnd"/>
      <w:r w:rsidRPr="00B16B68">
        <w:t xml:space="preserve"> </w:t>
      </w:r>
      <w:r w:rsidRPr="00B16B68">
        <w:tab/>
      </w:r>
    </w:p>
    <w:tbl>
      <w:tblPr>
        <w:tblW w:w="7370" w:type="dxa"/>
        <w:tblInd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1382"/>
        <w:gridCol w:w="639"/>
        <w:gridCol w:w="1594"/>
        <w:gridCol w:w="1435"/>
        <w:gridCol w:w="2320"/>
      </w:tblGrid>
      <w:tr w:rsidR="000532E4" w:rsidRPr="00B16B68" w14:paraId="011386E3" w14:textId="77777777" w:rsidTr="00223233">
        <w:trPr>
          <w:tblHeader/>
        </w:trPr>
        <w:tc>
          <w:tcPr>
            <w:tcW w:w="2281" w:type="dxa"/>
            <w:gridSpan w:val="2"/>
            <w:tcBorders>
              <w:bottom w:val="single" w:sz="12" w:space="0" w:color="auto"/>
            </w:tcBorders>
            <w:shd w:val="clear" w:color="auto" w:fill="auto"/>
            <w:vAlign w:val="bottom"/>
          </w:tcPr>
          <w:p w14:paraId="59FFFF53" w14:textId="77777777" w:rsidR="000532E4" w:rsidRPr="00B16B68" w:rsidRDefault="000532E4" w:rsidP="00223233">
            <w:pPr>
              <w:spacing w:before="80" w:after="80" w:line="200" w:lineRule="exact"/>
              <w:ind w:left="113" w:right="113"/>
              <w:rPr>
                <w:i/>
                <w:sz w:val="16"/>
              </w:rPr>
            </w:pPr>
          </w:p>
        </w:tc>
        <w:tc>
          <w:tcPr>
            <w:tcW w:w="1800" w:type="dxa"/>
            <w:tcBorders>
              <w:bottom w:val="single" w:sz="12" w:space="0" w:color="auto"/>
            </w:tcBorders>
            <w:shd w:val="clear" w:color="auto" w:fill="auto"/>
            <w:vAlign w:val="bottom"/>
          </w:tcPr>
          <w:p w14:paraId="4CF2EAE5" w14:textId="77777777" w:rsidR="000532E4" w:rsidRPr="00B16B68" w:rsidRDefault="000532E4" w:rsidP="00223233">
            <w:pPr>
              <w:spacing w:before="80" w:after="80" w:line="200" w:lineRule="exact"/>
              <w:ind w:left="113" w:right="113"/>
              <w:rPr>
                <w:i/>
                <w:sz w:val="16"/>
              </w:rPr>
            </w:pPr>
            <w:r w:rsidRPr="00B16B68">
              <w:rPr>
                <w:i/>
                <w:sz w:val="16"/>
              </w:rPr>
              <w:t>Complete type approval mark</w:t>
            </w:r>
          </w:p>
        </w:tc>
        <w:tc>
          <w:tcPr>
            <w:tcW w:w="1620" w:type="dxa"/>
            <w:tcBorders>
              <w:bottom w:val="single" w:sz="12" w:space="0" w:color="auto"/>
            </w:tcBorders>
            <w:shd w:val="clear" w:color="auto" w:fill="auto"/>
            <w:vAlign w:val="bottom"/>
          </w:tcPr>
          <w:p w14:paraId="1E2A2192" w14:textId="77777777" w:rsidR="000532E4" w:rsidRPr="00B16B68" w:rsidRDefault="000532E4" w:rsidP="00223233">
            <w:pPr>
              <w:spacing w:before="80" w:after="80" w:line="200" w:lineRule="exact"/>
              <w:ind w:left="113" w:right="113"/>
              <w:rPr>
                <w:i/>
                <w:sz w:val="16"/>
              </w:rPr>
            </w:pPr>
            <w:r w:rsidRPr="00B16B68">
              <w:rPr>
                <w:i/>
                <w:sz w:val="16"/>
              </w:rPr>
              <w:t>Variant (if applicable)</w:t>
            </w:r>
          </w:p>
        </w:tc>
        <w:tc>
          <w:tcPr>
            <w:tcW w:w="2622" w:type="dxa"/>
            <w:tcBorders>
              <w:bottom w:val="single" w:sz="12" w:space="0" w:color="auto"/>
            </w:tcBorders>
            <w:shd w:val="clear" w:color="auto" w:fill="auto"/>
            <w:vAlign w:val="bottom"/>
          </w:tcPr>
          <w:p w14:paraId="5156915D" w14:textId="77777777" w:rsidR="000532E4" w:rsidRPr="00B16B68" w:rsidRDefault="000532E4" w:rsidP="00223233">
            <w:pPr>
              <w:spacing w:before="80" w:after="80" w:line="200" w:lineRule="exact"/>
              <w:ind w:left="113" w:right="113"/>
              <w:rPr>
                <w:i/>
                <w:sz w:val="16"/>
              </w:rPr>
            </w:pPr>
            <w:r w:rsidRPr="00B16B68">
              <w:rPr>
                <w:i/>
                <w:sz w:val="16"/>
              </w:rPr>
              <w:t xml:space="preserve">Safety-belt reminder </w:t>
            </w:r>
            <w:r w:rsidRPr="00B16B68">
              <w:rPr>
                <w:i/>
                <w:sz w:val="16"/>
              </w:rPr>
              <w:br/>
              <w:t>(indicate yes/no/optional)</w:t>
            </w:r>
          </w:p>
        </w:tc>
      </w:tr>
      <w:tr w:rsidR="000532E4" w:rsidRPr="00B16B68" w14:paraId="056E6E6A" w14:textId="77777777" w:rsidTr="00223233">
        <w:trPr>
          <w:trHeight w:val="20"/>
        </w:trPr>
        <w:tc>
          <w:tcPr>
            <w:tcW w:w="1561" w:type="dxa"/>
            <w:vMerge w:val="restart"/>
            <w:tcBorders>
              <w:top w:val="single" w:sz="12" w:space="0" w:color="auto"/>
            </w:tcBorders>
            <w:shd w:val="clear" w:color="auto" w:fill="auto"/>
          </w:tcPr>
          <w:p w14:paraId="652A6DBB" w14:textId="77777777" w:rsidR="000532E4" w:rsidRPr="00B16B68" w:rsidRDefault="000532E4" w:rsidP="00223233">
            <w:pPr>
              <w:spacing w:before="40" w:after="120" w:line="220" w:lineRule="exact"/>
              <w:ind w:left="113" w:right="113"/>
            </w:pPr>
            <w:r w:rsidRPr="00B16B68">
              <w:t>First row</w:t>
            </w:r>
            <w:r w:rsidRPr="00B16B68">
              <w:br/>
              <w:t>of seats</w:t>
            </w:r>
          </w:p>
        </w:tc>
        <w:tc>
          <w:tcPr>
            <w:tcW w:w="720" w:type="dxa"/>
            <w:tcBorders>
              <w:top w:val="single" w:sz="12" w:space="0" w:color="auto"/>
            </w:tcBorders>
            <w:shd w:val="clear" w:color="auto" w:fill="auto"/>
          </w:tcPr>
          <w:p w14:paraId="27C092C7" w14:textId="77777777" w:rsidR="000532E4" w:rsidRPr="00B16B68" w:rsidRDefault="000532E4" w:rsidP="00223233">
            <w:pPr>
              <w:spacing w:before="40" w:after="120" w:line="220" w:lineRule="exact"/>
              <w:ind w:left="113" w:right="113"/>
            </w:pPr>
            <w:r w:rsidRPr="00B16B68">
              <w:t>R</w:t>
            </w:r>
          </w:p>
        </w:tc>
        <w:tc>
          <w:tcPr>
            <w:tcW w:w="1800" w:type="dxa"/>
            <w:tcBorders>
              <w:top w:val="single" w:sz="12" w:space="0" w:color="auto"/>
            </w:tcBorders>
            <w:shd w:val="clear" w:color="auto" w:fill="auto"/>
          </w:tcPr>
          <w:p w14:paraId="21CB9431" w14:textId="77777777" w:rsidR="000532E4" w:rsidRPr="00B16B68" w:rsidRDefault="000532E4" w:rsidP="00223233">
            <w:pPr>
              <w:spacing w:before="40" w:after="120" w:line="220" w:lineRule="exact"/>
              <w:ind w:left="113" w:right="113"/>
            </w:pPr>
          </w:p>
        </w:tc>
        <w:tc>
          <w:tcPr>
            <w:tcW w:w="1620" w:type="dxa"/>
            <w:tcBorders>
              <w:top w:val="single" w:sz="12" w:space="0" w:color="auto"/>
            </w:tcBorders>
            <w:shd w:val="clear" w:color="auto" w:fill="auto"/>
          </w:tcPr>
          <w:p w14:paraId="1A00E29C" w14:textId="77777777" w:rsidR="000532E4" w:rsidRPr="00B16B68" w:rsidRDefault="000532E4" w:rsidP="00223233">
            <w:pPr>
              <w:spacing w:before="40" w:after="120" w:line="220" w:lineRule="exact"/>
              <w:ind w:left="113" w:right="113"/>
            </w:pPr>
          </w:p>
        </w:tc>
        <w:tc>
          <w:tcPr>
            <w:tcW w:w="2622" w:type="dxa"/>
            <w:tcBorders>
              <w:top w:val="single" w:sz="12" w:space="0" w:color="auto"/>
            </w:tcBorders>
            <w:shd w:val="clear" w:color="auto" w:fill="auto"/>
          </w:tcPr>
          <w:p w14:paraId="2F02471A" w14:textId="77777777" w:rsidR="000532E4" w:rsidRPr="00B16B68" w:rsidRDefault="000532E4" w:rsidP="00223233">
            <w:pPr>
              <w:spacing w:before="40" w:after="120" w:line="220" w:lineRule="exact"/>
              <w:ind w:left="113" w:right="113"/>
            </w:pPr>
          </w:p>
        </w:tc>
      </w:tr>
      <w:tr w:rsidR="000532E4" w:rsidRPr="00B16B68" w14:paraId="310BF01F" w14:textId="77777777" w:rsidTr="00223233">
        <w:trPr>
          <w:trHeight w:val="20"/>
        </w:trPr>
        <w:tc>
          <w:tcPr>
            <w:tcW w:w="1561" w:type="dxa"/>
            <w:vMerge/>
            <w:shd w:val="clear" w:color="auto" w:fill="auto"/>
          </w:tcPr>
          <w:p w14:paraId="788E944C" w14:textId="77777777" w:rsidR="000532E4" w:rsidRPr="00B16B68" w:rsidRDefault="000532E4" w:rsidP="00223233">
            <w:pPr>
              <w:spacing w:before="40" w:after="100" w:line="220" w:lineRule="exact"/>
              <w:ind w:left="1134" w:right="1134"/>
            </w:pPr>
          </w:p>
        </w:tc>
        <w:tc>
          <w:tcPr>
            <w:tcW w:w="720" w:type="dxa"/>
            <w:shd w:val="clear" w:color="auto" w:fill="auto"/>
          </w:tcPr>
          <w:p w14:paraId="10DC25DE" w14:textId="77777777" w:rsidR="000532E4" w:rsidRPr="00B16B68" w:rsidRDefault="000532E4" w:rsidP="00223233">
            <w:pPr>
              <w:spacing w:before="40" w:after="120" w:line="220" w:lineRule="exact"/>
              <w:ind w:left="113" w:right="113"/>
            </w:pPr>
            <w:r w:rsidRPr="00B16B68">
              <w:t>C</w:t>
            </w:r>
          </w:p>
        </w:tc>
        <w:tc>
          <w:tcPr>
            <w:tcW w:w="1800" w:type="dxa"/>
            <w:shd w:val="clear" w:color="auto" w:fill="auto"/>
          </w:tcPr>
          <w:p w14:paraId="68A56BAB" w14:textId="77777777" w:rsidR="000532E4" w:rsidRPr="00B16B68" w:rsidRDefault="000532E4" w:rsidP="00223233">
            <w:pPr>
              <w:spacing w:before="40" w:after="120" w:line="220" w:lineRule="exact"/>
              <w:ind w:left="113" w:right="113"/>
            </w:pPr>
          </w:p>
        </w:tc>
        <w:tc>
          <w:tcPr>
            <w:tcW w:w="1620" w:type="dxa"/>
            <w:shd w:val="clear" w:color="auto" w:fill="auto"/>
          </w:tcPr>
          <w:p w14:paraId="2D207DE7" w14:textId="77777777" w:rsidR="000532E4" w:rsidRPr="00B16B68" w:rsidRDefault="000532E4" w:rsidP="00223233">
            <w:pPr>
              <w:spacing w:before="40" w:after="120" w:line="220" w:lineRule="exact"/>
              <w:ind w:left="113" w:right="113"/>
            </w:pPr>
          </w:p>
        </w:tc>
        <w:tc>
          <w:tcPr>
            <w:tcW w:w="2622" w:type="dxa"/>
            <w:shd w:val="clear" w:color="auto" w:fill="auto"/>
          </w:tcPr>
          <w:p w14:paraId="528AC748" w14:textId="77777777" w:rsidR="000532E4" w:rsidRPr="00B16B68" w:rsidRDefault="000532E4" w:rsidP="00223233">
            <w:pPr>
              <w:spacing w:before="40" w:after="120" w:line="220" w:lineRule="exact"/>
              <w:ind w:left="113" w:right="113"/>
            </w:pPr>
          </w:p>
        </w:tc>
      </w:tr>
      <w:tr w:rsidR="000532E4" w:rsidRPr="00B16B68" w14:paraId="3CDED177" w14:textId="77777777" w:rsidTr="00223233">
        <w:trPr>
          <w:trHeight w:val="20"/>
        </w:trPr>
        <w:tc>
          <w:tcPr>
            <w:tcW w:w="1561" w:type="dxa"/>
            <w:vMerge/>
            <w:shd w:val="clear" w:color="auto" w:fill="auto"/>
          </w:tcPr>
          <w:p w14:paraId="32079C5F" w14:textId="77777777" w:rsidR="000532E4" w:rsidRPr="00B16B68" w:rsidRDefault="000532E4" w:rsidP="00223233">
            <w:pPr>
              <w:spacing w:before="40" w:after="100" w:line="220" w:lineRule="exact"/>
              <w:ind w:left="1134" w:right="1134"/>
            </w:pPr>
          </w:p>
        </w:tc>
        <w:tc>
          <w:tcPr>
            <w:tcW w:w="720" w:type="dxa"/>
            <w:shd w:val="clear" w:color="auto" w:fill="auto"/>
          </w:tcPr>
          <w:p w14:paraId="6906AA72" w14:textId="77777777" w:rsidR="000532E4" w:rsidRPr="00B16B68" w:rsidRDefault="000532E4" w:rsidP="00223233">
            <w:pPr>
              <w:spacing w:before="40" w:after="120" w:line="220" w:lineRule="exact"/>
              <w:ind w:left="113" w:right="113"/>
            </w:pPr>
            <w:r w:rsidRPr="00B16B68">
              <w:t>L</w:t>
            </w:r>
          </w:p>
        </w:tc>
        <w:tc>
          <w:tcPr>
            <w:tcW w:w="1800" w:type="dxa"/>
            <w:shd w:val="clear" w:color="auto" w:fill="auto"/>
          </w:tcPr>
          <w:p w14:paraId="3FC5D19F" w14:textId="77777777" w:rsidR="000532E4" w:rsidRPr="00B16B68" w:rsidRDefault="000532E4" w:rsidP="00223233">
            <w:pPr>
              <w:spacing w:before="40" w:after="120" w:line="220" w:lineRule="exact"/>
              <w:ind w:left="113" w:right="113"/>
            </w:pPr>
          </w:p>
        </w:tc>
        <w:tc>
          <w:tcPr>
            <w:tcW w:w="1620" w:type="dxa"/>
            <w:shd w:val="clear" w:color="auto" w:fill="auto"/>
          </w:tcPr>
          <w:p w14:paraId="2307A46B" w14:textId="77777777" w:rsidR="000532E4" w:rsidRPr="00B16B68" w:rsidRDefault="000532E4" w:rsidP="00223233">
            <w:pPr>
              <w:spacing w:before="40" w:after="120" w:line="220" w:lineRule="exact"/>
              <w:ind w:left="113" w:right="113"/>
            </w:pPr>
          </w:p>
        </w:tc>
        <w:tc>
          <w:tcPr>
            <w:tcW w:w="2622" w:type="dxa"/>
            <w:shd w:val="clear" w:color="auto" w:fill="auto"/>
          </w:tcPr>
          <w:p w14:paraId="773B66AC" w14:textId="77777777" w:rsidR="000532E4" w:rsidRPr="00B16B68" w:rsidRDefault="000532E4" w:rsidP="00223233">
            <w:pPr>
              <w:spacing w:before="40" w:after="120" w:line="220" w:lineRule="exact"/>
              <w:ind w:left="113" w:right="113"/>
            </w:pPr>
          </w:p>
        </w:tc>
      </w:tr>
      <w:tr w:rsidR="000532E4" w:rsidRPr="00B16B68" w14:paraId="3D5886CB" w14:textId="77777777" w:rsidTr="00223233">
        <w:trPr>
          <w:trHeight w:val="215"/>
        </w:trPr>
        <w:tc>
          <w:tcPr>
            <w:tcW w:w="1561" w:type="dxa"/>
            <w:vMerge w:val="restart"/>
            <w:shd w:val="clear" w:color="auto" w:fill="auto"/>
          </w:tcPr>
          <w:p w14:paraId="4B169B2C" w14:textId="77777777" w:rsidR="000532E4" w:rsidRPr="00B16B68" w:rsidRDefault="000532E4" w:rsidP="00223233">
            <w:pPr>
              <w:spacing w:before="40" w:after="120" w:line="220" w:lineRule="exact"/>
              <w:ind w:left="113" w:right="113"/>
            </w:pPr>
            <w:r w:rsidRPr="00B16B68">
              <w:t>Second row of seats</w:t>
            </w:r>
          </w:p>
        </w:tc>
        <w:tc>
          <w:tcPr>
            <w:tcW w:w="720" w:type="dxa"/>
            <w:shd w:val="clear" w:color="auto" w:fill="auto"/>
          </w:tcPr>
          <w:p w14:paraId="3D4BB1C3" w14:textId="77777777" w:rsidR="000532E4" w:rsidRPr="00B16B68" w:rsidRDefault="000532E4" w:rsidP="00223233">
            <w:pPr>
              <w:spacing w:before="40" w:after="120" w:line="220" w:lineRule="exact"/>
              <w:ind w:left="113" w:right="113"/>
            </w:pPr>
            <w:r w:rsidRPr="00B16B68">
              <w:t>R</w:t>
            </w:r>
          </w:p>
        </w:tc>
        <w:tc>
          <w:tcPr>
            <w:tcW w:w="1800" w:type="dxa"/>
            <w:shd w:val="clear" w:color="auto" w:fill="auto"/>
          </w:tcPr>
          <w:p w14:paraId="1BEF6A52" w14:textId="77777777" w:rsidR="000532E4" w:rsidRPr="00B16B68" w:rsidRDefault="000532E4" w:rsidP="00223233">
            <w:pPr>
              <w:spacing w:before="40" w:after="120" w:line="220" w:lineRule="exact"/>
              <w:ind w:left="113" w:right="113"/>
            </w:pPr>
          </w:p>
        </w:tc>
        <w:tc>
          <w:tcPr>
            <w:tcW w:w="1620" w:type="dxa"/>
            <w:shd w:val="clear" w:color="auto" w:fill="auto"/>
          </w:tcPr>
          <w:p w14:paraId="4ACE9585" w14:textId="77777777" w:rsidR="000532E4" w:rsidRPr="00B16B68" w:rsidRDefault="000532E4" w:rsidP="00223233">
            <w:pPr>
              <w:spacing w:before="40" w:after="120" w:line="220" w:lineRule="exact"/>
              <w:ind w:left="113" w:right="113"/>
            </w:pPr>
          </w:p>
        </w:tc>
        <w:tc>
          <w:tcPr>
            <w:tcW w:w="2622" w:type="dxa"/>
            <w:shd w:val="clear" w:color="auto" w:fill="auto"/>
          </w:tcPr>
          <w:p w14:paraId="724ADEF6" w14:textId="77777777" w:rsidR="000532E4" w:rsidRPr="00B16B68" w:rsidRDefault="000532E4" w:rsidP="00223233">
            <w:pPr>
              <w:spacing w:before="40" w:after="120" w:line="220" w:lineRule="exact"/>
              <w:ind w:left="113" w:right="113"/>
            </w:pPr>
          </w:p>
        </w:tc>
      </w:tr>
      <w:tr w:rsidR="000532E4" w:rsidRPr="00B16B68" w14:paraId="04814DF6" w14:textId="77777777" w:rsidTr="00223233">
        <w:trPr>
          <w:trHeight w:val="215"/>
        </w:trPr>
        <w:tc>
          <w:tcPr>
            <w:tcW w:w="1561" w:type="dxa"/>
            <w:vMerge/>
            <w:shd w:val="clear" w:color="auto" w:fill="auto"/>
          </w:tcPr>
          <w:p w14:paraId="0837E44E" w14:textId="77777777" w:rsidR="000532E4" w:rsidRPr="00B16B68" w:rsidRDefault="000532E4" w:rsidP="00223233">
            <w:pPr>
              <w:spacing w:before="40" w:after="100" w:line="220" w:lineRule="exact"/>
              <w:ind w:left="113" w:right="113"/>
            </w:pPr>
          </w:p>
        </w:tc>
        <w:tc>
          <w:tcPr>
            <w:tcW w:w="720" w:type="dxa"/>
            <w:shd w:val="clear" w:color="auto" w:fill="auto"/>
          </w:tcPr>
          <w:p w14:paraId="633E2D8B" w14:textId="77777777" w:rsidR="000532E4" w:rsidRPr="00B16B68" w:rsidRDefault="000532E4" w:rsidP="00223233">
            <w:pPr>
              <w:spacing w:before="40" w:after="120" w:line="220" w:lineRule="exact"/>
              <w:ind w:left="113" w:right="113"/>
            </w:pPr>
            <w:r w:rsidRPr="00B16B68">
              <w:t>C</w:t>
            </w:r>
          </w:p>
        </w:tc>
        <w:tc>
          <w:tcPr>
            <w:tcW w:w="1800" w:type="dxa"/>
            <w:shd w:val="clear" w:color="auto" w:fill="auto"/>
          </w:tcPr>
          <w:p w14:paraId="636629F3" w14:textId="77777777" w:rsidR="000532E4" w:rsidRPr="00B16B68" w:rsidRDefault="000532E4" w:rsidP="00223233">
            <w:pPr>
              <w:spacing w:before="40" w:after="120" w:line="220" w:lineRule="exact"/>
              <w:ind w:left="113" w:right="113"/>
            </w:pPr>
          </w:p>
        </w:tc>
        <w:tc>
          <w:tcPr>
            <w:tcW w:w="1620" w:type="dxa"/>
            <w:shd w:val="clear" w:color="auto" w:fill="auto"/>
          </w:tcPr>
          <w:p w14:paraId="6164442A" w14:textId="77777777" w:rsidR="000532E4" w:rsidRPr="00B16B68" w:rsidRDefault="000532E4" w:rsidP="00223233">
            <w:pPr>
              <w:spacing w:before="40" w:after="120" w:line="220" w:lineRule="exact"/>
              <w:ind w:left="113" w:right="113"/>
            </w:pPr>
          </w:p>
        </w:tc>
        <w:tc>
          <w:tcPr>
            <w:tcW w:w="2622" w:type="dxa"/>
            <w:shd w:val="clear" w:color="auto" w:fill="auto"/>
          </w:tcPr>
          <w:p w14:paraId="5E97E6E2" w14:textId="77777777" w:rsidR="000532E4" w:rsidRPr="00B16B68" w:rsidRDefault="000532E4" w:rsidP="00223233">
            <w:pPr>
              <w:spacing w:before="40" w:after="120" w:line="220" w:lineRule="exact"/>
              <w:ind w:left="113" w:right="113"/>
            </w:pPr>
          </w:p>
        </w:tc>
      </w:tr>
      <w:tr w:rsidR="000532E4" w:rsidRPr="00B16B68" w14:paraId="7927FD4E" w14:textId="77777777" w:rsidTr="00223233">
        <w:trPr>
          <w:trHeight w:val="215"/>
        </w:trPr>
        <w:tc>
          <w:tcPr>
            <w:tcW w:w="1561" w:type="dxa"/>
            <w:vMerge/>
            <w:tcBorders>
              <w:bottom w:val="single" w:sz="2" w:space="0" w:color="auto"/>
            </w:tcBorders>
            <w:shd w:val="clear" w:color="auto" w:fill="auto"/>
          </w:tcPr>
          <w:p w14:paraId="6F989262" w14:textId="77777777" w:rsidR="000532E4" w:rsidRPr="00B16B68" w:rsidRDefault="000532E4" w:rsidP="00223233">
            <w:pPr>
              <w:spacing w:before="40" w:after="100" w:line="220" w:lineRule="exact"/>
              <w:ind w:left="113" w:right="113"/>
            </w:pPr>
          </w:p>
        </w:tc>
        <w:tc>
          <w:tcPr>
            <w:tcW w:w="720" w:type="dxa"/>
            <w:tcBorders>
              <w:bottom w:val="single" w:sz="2" w:space="0" w:color="auto"/>
            </w:tcBorders>
            <w:shd w:val="clear" w:color="auto" w:fill="auto"/>
          </w:tcPr>
          <w:p w14:paraId="4B34A666" w14:textId="77777777" w:rsidR="000532E4" w:rsidRPr="00B16B68" w:rsidRDefault="000532E4" w:rsidP="00223233">
            <w:pPr>
              <w:spacing w:before="40" w:after="120" w:line="220" w:lineRule="exact"/>
              <w:ind w:left="113" w:right="113"/>
            </w:pPr>
            <w:r w:rsidRPr="00B16B68">
              <w:t>L</w:t>
            </w:r>
          </w:p>
        </w:tc>
        <w:tc>
          <w:tcPr>
            <w:tcW w:w="1800" w:type="dxa"/>
            <w:tcBorders>
              <w:bottom w:val="single" w:sz="2" w:space="0" w:color="auto"/>
            </w:tcBorders>
            <w:shd w:val="clear" w:color="auto" w:fill="auto"/>
          </w:tcPr>
          <w:p w14:paraId="3DE06701" w14:textId="77777777" w:rsidR="000532E4" w:rsidRPr="00B16B68" w:rsidRDefault="000532E4" w:rsidP="00223233">
            <w:pPr>
              <w:spacing w:before="40" w:after="120" w:line="220" w:lineRule="exact"/>
              <w:ind w:left="113" w:right="113"/>
            </w:pPr>
          </w:p>
        </w:tc>
        <w:tc>
          <w:tcPr>
            <w:tcW w:w="1620" w:type="dxa"/>
            <w:tcBorders>
              <w:bottom w:val="single" w:sz="2" w:space="0" w:color="auto"/>
            </w:tcBorders>
            <w:shd w:val="clear" w:color="auto" w:fill="auto"/>
          </w:tcPr>
          <w:p w14:paraId="64DC63EF" w14:textId="77777777" w:rsidR="000532E4" w:rsidRPr="00B16B68" w:rsidRDefault="000532E4" w:rsidP="00223233">
            <w:pPr>
              <w:spacing w:before="40" w:after="120" w:line="220" w:lineRule="exact"/>
              <w:ind w:left="113" w:right="113"/>
            </w:pPr>
          </w:p>
        </w:tc>
        <w:tc>
          <w:tcPr>
            <w:tcW w:w="2622" w:type="dxa"/>
            <w:tcBorders>
              <w:bottom w:val="single" w:sz="2" w:space="0" w:color="auto"/>
            </w:tcBorders>
            <w:shd w:val="clear" w:color="auto" w:fill="auto"/>
          </w:tcPr>
          <w:p w14:paraId="75F2A81B" w14:textId="77777777" w:rsidR="000532E4" w:rsidRPr="00B16B68" w:rsidRDefault="000532E4" w:rsidP="00223233">
            <w:pPr>
              <w:spacing w:before="40" w:after="120" w:line="220" w:lineRule="exact"/>
              <w:ind w:left="113" w:right="113"/>
            </w:pPr>
          </w:p>
        </w:tc>
      </w:tr>
      <w:tr w:rsidR="000532E4" w:rsidRPr="00B16B68" w14:paraId="04F82570" w14:textId="77777777" w:rsidTr="00223233">
        <w:trPr>
          <w:trHeight w:val="215"/>
        </w:trPr>
        <w:tc>
          <w:tcPr>
            <w:tcW w:w="8323" w:type="dxa"/>
            <w:gridSpan w:val="5"/>
            <w:tcBorders>
              <w:bottom w:val="single" w:sz="12" w:space="0" w:color="auto"/>
            </w:tcBorders>
            <w:shd w:val="clear" w:color="auto" w:fill="auto"/>
          </w:tcPr>
          <w:p w14:paraId="0E2D8FF3" w14:textId="77777777" w:rsidR="000532E4" w:rsidRPr="00B16B68" w:rsidRDefault="000532E4" w:rsidP="00223233">
            <w:pPr>
              <w:spacing w:before="40" w:after="120" w:line="220" w:lineRule="exact"/>
              <w:ind w:left="113" w:right="113"/>
            </w:pPr>
            <w:r w:rsidRPr="00B16B68">
              <w:t>(R = right-hand seats, C = centre seats, L = left hand seats)</w:t>
            </w:r>
          </w:p>
        </w:tc>
      </w:tr>
    </w:tbl>
    <w:p w14:paraId="3EC0EA17" w14:textId="77777777" w:rsidR="000532E4" w:rsidRPr="00692F5D" w:rsidRDefault="000532E4" w:rsidP="000532E4">
      <w:pPr>
        <w:pStyle w:val="para0"/>
        <w:ind w:left="1134" w:firstLine="0"/>
        <w:rPr>
          <w:lang w:val="en-GB"/>
        </w:rPr>
      </w:pPr>
    </w:p>
    <w:p w14:paraId="09E15B3C" w14:textId="77777777" w:rsidR="000532E4" w:rsidRPr="0093473F" w:rsidRDefault="000532E4" w:rsidP="000532E4">
      <w:pPr>
        <w:pStyle w:val="SingleTxtG"/>
        <w:tabs>
          <w:tab w:val="right" w:leader="dot" w:pos="8505"/>
        </w:tabs>
      </w:pPr>
      <w:r w:rsidRPr="0093473F">
        <w:t>4.</w:t>
      </w:r>
      <w:r w:rsidRPr="0093473F">
        <w:tab/>
        <w:t>Place</w:t>
      </w:r>
      <w:r w:rsidRPr="0093473F">
        <w:tab/>
      </w:r>
    </w:p>
    <w:p w14:paraId="2575CF56" w14:textId="77777777" w:rsidR="000532E4" w:rsidRPr="0093473F" w:rsidRDefault="000532E4" w:rsidP="000532E4">
      <w:pPr>
        <w:pStyle w:val="SingleTxtG"/>
        <w:tabs>
          <w:tab w:val="right" w:leader="dot" w:pos="8505"/>
        </w:tabs>
      </w:pPr>
      <w:r w:rsidRPr="0093473F">
        <w:t>5.</w:t>
      </w:r>
      <w:r w:rsidRPr="0093473F">
        <w:tab/>
        <w:t>Date</w:t>
      </w:r>
      <w:r w:rsidRPr="0093473F">
        <w:tab/>
      </w:r>
    </w:p>
    <w:p w14:paraId="339FD51C" w14:textId="77777777" w:rsidR="000532E4" w:rsidRPr="0093473F" w:rsidRDefault="000532E4" w:rsidP="000532E4">
      <w:pPr>
        <w:pStyle w:val="SingleTxtG"/>
        <w:tabs>
          <w:tab w:val="right" w:leader="dot" w:pos="8505"/>
        </w:tabs>
      </w:pPr>
      <w:r w:rsidRPr="0093473F">
        <w:t>6.</w:t>
      </w:r>
      <w:r w:rsidRPr="0093473F">
        <w:tab/>
        <w:t>Signature</w:t>
      </w:r>
      <w:r w:rsidRPr="0093473F">
        <w:tab/>
      </w:r>
    </w:p>
    <w:p w14:paraId="6E003DC9" w14:textId="77777777" w:rsidR="00A41AA5" w:rsidRDefault="00A41AA5" w:rsidP="000532E4">
      <w:pPr>
        <w:spacing w:line="240" w:lineRule="auto"/>
        <w:rPr>
          <w:b/>
          <w:sz w:val="28"/>
        </w:rPr>
        <w:sectPr w:rsidR="00A41AA5" w:rsidSect="00EC6404">
          <w:endnotePr>
            <w:numFmt w:val="decimal"/>
          </w:endnotePr>
          <w:pgSz w:w="11907" w:h="16840" w:code="9"/>
          <w:pgMar w:top="1418" w:right="1134" w:bottom="1134" w:left="1134" w:header="851" w:footer="567" w:gutter="0"/>
          <w:cols w:space="720"/>
          <w:docGrid w:linePitch="272"/>
        </w:sectPr>
      </w:pPr>
    </w:p>
    <w:p w14:paraId="684DA5B9" w14:textId="77777777" w:rsidR="000532E4" w:rsidRPr="00B16B68" w:rsidRDefault="000532E4" w:rsidP="000532E4">
      <w:pPr>
        <w:keepNext/>
        <w:keepLines/>
        <w:spacing w:before="360" w:after="240" w:line="300" w:lineRule="exact"/>
        <w:ind w:left="1134" w:right="1134" w:hanging="1134"/>
        <w:rPr>
          <w:b/>
          <w:sz w:val="28"/>
        </w:rPr>
      </w:pPr>
      <w:bookmarkStart w:id="22" w:name="_Toc354410601"/>
      <w:r w:rsidRPr="00B16B68">
        <w:rPr>
          <w:b/>
          <w:sz w:val="28"/>
        </w:rPr>
        <w:lastRenderedPageBreak/>
        <w:t xml:space="preserve">Annex </w:t>
      </w:r>
      <w:bookmarkEnd w:id="21"/>
      <w:bookmarkEnd w:id="22"/>
      <w:r w:rsidRPr="00B16B68">
        <w:rPr>
          <w:b/>
          <w:sz w:val="28"/>
        </w:rPr>
        <w:t>2</w:t>
      </w:r>
    </w:p>
    <w:p w14:paraId="05DB8B05" w14:textId="77777777" w:rsidR="000532E4" w:rsidRPr="00B16B68" w:rsidRDefault="000532E4" w:rsidP="000532E4">
      <w:pPr>
        <w:tabs>
          <w:tab w:val="left" w:leader="dot" w:pos="8505"/>
        </w:tabs>
        <w:spacing w:before="360" w:after="240" w:line="240" w:lineRule="auto"/>
        <w:ind w:left="1134"/>
        <w:rPr>
          <w:b/>
          <w:sz w:val="28"/>
          <w:szCs w:val="28"/>
        </w:rPr>
      </w:pPr>
      <w:r w:rsidRPr="00B16B68">
        <w:rPr>
          <w:b/>
          <w:sz w:val="28"/>
          <w:szCs w:val="28"/>
        </w:rPr>
        <w:t xml:space="preserve">Arrangements of </w:t>
      </w:r>
      <w:r>
        <w:rPr>
          <w:b/>
          <w:sz w:val="28"/>
          <w:szCs w:val="28"/>
        </w:rPr>
        <w:t>A</w:t>
      </w:r>
      <w:r w:rsidRPr="00B16B68">
        <w:rPr>
          <w:b/>
          <w:sz w:val="28"/>
          <w:szCs w:val="28"/>
        </w:rPr>
        <w:t xml:space="preserve">pproval </w:t>
      </w:r>
      <w:r>
        <w:rPr>
          <w:b/>
          <w:sz w:val="28"/>
          <w:szCs w:val="28"/>
        </w:rPr>
        <w:t>M</w:t>
      </w:r>
      <w:r w:rsidRPr="00B16B68">
        <w:rPr>
          <w:b/>
          <w:sz w:val="28"/>
          <w:szCs w:val="28"/>
        </w:rPr>
        <w:t>arks</w:t>
      </w:r>
    </w:p>
    <w:p w14:paraId="5270E601" w14:textId="77777777" w:rsidR="000532E4" w:rsidRPr="00B16B68" w:rsidRDefault="000532E4" w:rsidP="000532E4">
      <w:pPr>
        <w:tabs>
          <w:tab w:val="left" w:pos="396"/>
          <w:tab w:val="left" w:leader="dot" w:pos="963"/>
          <w:tab w:val="left" w:leader="dot" w:pos="8505"/>
        </w:tabs>
        <w:spacing w:line="240" w:lineRule="auto"/>
        <w:ind w:left="1134"/>
      </w:pPr>
      <w:r w:rsidRPr="00B16B68">
        <w:t>(</w:t>
      </w:r>
      <w:proofErr w:type="gramStart"/>
      <w:r w:rsidRPr="00B16B68">
        <w:t>see</w:t>
      </w:r>
      <w:proofErr w:type="gramEnd"/>
      <w:r w:rsidRPr="00B16B68">
        <w:t xml:space="preserve"> paragraphs 4.5. to 4.5.2. of this Regulation)</w:t>
      </w:r>
    </w:p>
    <w:p w14:paraId="50348E20" w14:textId="77777777" w:rsidR="000532E4" w:rsidRPr="00B16B68" w:rsidRDefault="000532E4" w:rsidP="000532E4">
      <w:pPr>
        <w:tabs>
          <w:tab w:val="left" w:pos="396"/>
          <w:tab w:val="left" w:leader="dot" w:pos="963"/>
          <w:tab w:val="left" w:leader="dot" w:pos="8505"/>
        </w:tabs>
        <w:spacing w:line="240" w:lineRule="auto"/>
        <w:ind w:left="1134" w:right="1132"/>
        <w:jc w:val="center"/>
      </w:pPr>
    </w:p>
    <w:p w14:paraId="0B3D52B2" w14:textId="77777777" w:rsidR="000532E4" w:rsidRPr="00B16B68" w:rsidRDefault="000532E4" w:rsidP="000532E4">
      <w:pPr>
        <w:tabs>
          <w:tab w:val="left" w:pos="396"/>
          <w:tab w:val="left" w:leader="dot" w:pos="963"/>
          <w:tab w:val="left" w:leader="dot" w:pos="8505"/>
        </w:tabs>
        <w:spacing w:line="240" w:lineRule="auto"/>
        <w:ind w:left="1134" w:right="1132"/>
        <w:jc w:val="both"/>
        <w:rPr>
          <w:highlight w:val="yellow"/>
        </w:rPr>
      </w:pPr>
    </w:p>
    <w:p w14:paraId="4A9A2DD0" w14:textId="7AA9852F" w:rsidR="000532E4" w:rsidRPr="00B16B68" w:rsidRDefault="00C36F63" w:rsidP="000532E4">
      <w:pPr>
        <w:tabs>
          <w:tab w:val="left" w:pos="396"/>
          <w:tab w:val="left" w:leader="dot" w:pos="963"/>
          <w:tab w:val="left" w:leader="dot" w:pos="8505"/>
        </w:tabs>
        <w:spacing w:line="240" w:lineRule="auto"/>
        <w:ind w:left="1134" w:right="1132"/>
        <w:jc w:val="right"/>
      </w:pPr>
      <w:r>
        <w:rPr>
          <w:noProof/>
        </w:rPr>
        <mc:AlternateContent>
          <mc:Choice Requires="wps">
            <w:drawing>
              <wp:anchor distT="45720" distB="45720" distL="114300" distR="114300" simplePos="0" relativeHeight="251658242" behindDoc="0" locked="0" layoutInCell="1" allowOverlap="1" wp14:anchorId="54675409" wp14:editId="3E665CD5">
                <wp:simplePos x="0" y="0"/>
                <wp:positionH relativeFrom="column">
                  <wp:posOffset>2894330</wp:posOffset>
                </wp:positionH>
                <wp:positionV relativeFrom="paragraph">
                  <wp:posOffset>300355</wp:posOffset>
                </wp:positionV>
                <wp:extent cx="1863970" cy="1404620"/>
                <wp:effectExtent l="0" t="0" r="3175" b="889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970" cy="1404620"/>
                        </a:xfrm>
                        <a:prstGeom prst="rect">
                          <a:avLst/>
                        </a:prstGeom>
                        <a:solidFill>
                          <a:srgbClr val="FFFFFF"/>
                        </a:solidFill>
                        <a:ln w="9525">
                          <a:noFill/>
                          <a:miter lim="800000"/>
                          <a:headEnd/>
                          <a:tailEnd/>
                        </a:ln>
                      </wps:spPr>
                      <wps:txbx>
                        <w:txbxContent>
                          <w:p w14:paraId="0008DC14" w14:textId="77777777" w:rsidR="00C36F63" w:rsidRPr="000C2F96" w:rsidRDefault="00C36F63" w:rsidP="00C36F63">
                            <w:pPr>
                              <w:rPr>
                                <w:sz w:val="32"/>
                                <w:szCs w:val="32"/>
                                <w:lang w:val="fr-CH"/>
                              </w:rPr>
                            </w:pPr>
                            <w:r w:rsidRPr="000C2F96">
                              <w:rPr>
                                <w:sz w:val="32"/>
                                <w:szCs w:val="32"/>
                                <w:lang w:val="fr-CH"/>
                              </w:rPr>
                              <w:t>XXXR</w:t>
                            </w:r>
                            <w:r w:rsidRPr="000C2F96">
                              <w:rPr>
                                <w:sz w:val="32"/>
                                <w:szCs w:val="32"/>
                                <w:lang w:val="fr-CH"/>
                              </w:rPr>
                              <w:tab/>
                              <w:t xml:space="preserve">    - 001234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675409" id="Text Box 217" o:spid="_x0000_s1028" type="#_x0000_t202" style="position:absolute;left:0;text-align:left;margin-left:227.9pt;margin-top:23.65pt;width:146.7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" stroked="f">
                <v:textbox style="mso-fit-shape-to-text:t">
                  <w:txbxContent>
                    <w:p w14:paraId="0008DC14" w14:textId="77777777" w:rsidR="00C36F63" w:rsidRPr="000C2F96" w:rsidRDefault="00C36F63" w:rsidP="00C36F63">
                      <w:pPr>
                        <w:rPr>
                          <w:sz w:val="32"/>
                          <w:szCs w:val="32"/>
                          <w:lang w:val="fr-CH"/>
                        </w:rPr>
                      </w:pPr>
                      <w:r w:rsidRPr="000C2F96">
                        <w:rPr>
                          <w:sz w:val="32"/>
                          <w:szCs w:val="32"/>
                          <w:lang w:val="fr-CH"/>
                        </w:rPr>
                        <w:t>XXXR</w:t>
                      </w:r>
                      <w:r w:rsidRPr="000C2F96">
                        <w:rPr>
                          <w:sz w:val="32"/>
                          <w:szCs w:val="32"/>
                          <w:lang w:val="fr-CH"/>
                        </w:rPr>
                        <w:tab/>
                        <w:t xml:space="preserve">    - 001234</w:t>
                      </w:r>
                    </w:p>
                  </w:txbxContent>
                </v:textbox>
              </v:shape>
            </w:pict>
          </mc:Fallback>
        </mc:AlternateContent>
      </w:r>
      <w:r w:rsidR="000532E4" w:rsidRPr="00B16B68">
        <w:rPr>
          <w:noProof/>
        </w:rPr>
        <w:drawing>
          <wp:inline distT="0" distB="0" distL="0" distR="0" wp14:anchorId="4934CF6C" wp14:editId="0A063795">
            <wp:extent cx="4768850" cy="1047750"/>
            <wp:effectExtent l="0" t="0" r="0" b="0"/>
            <wp:docPr id="1347083373" name="Picture 1347083373" descr="Afbeelding met tekst, Lettertype, wi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083373" name="Afbeelding 1" descr="Afbeelding met tekst, Lettertype, wit, diagram&#10;&#10;Automatisch gegenereerde beschrijv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8850" cy="1047750"/>
                    </a:xfrm>
                    <a:prstGeom prst="rect">
                      <a:avLst/>
                    </a:prstGeom>
                    <a:noFill/>
                    <a:ln>
                      <a:noFill/>
                    </a:ln>
                  </pic:spPr>
                </pic:pic>
              </a:graphicData>
            </a:graphic>
          </wp:inline>
        </w:drawing>
      </w:r>
      <w:r w:rsidR="000532E4" w:rsidRPr="00B16B68">
        <w:t>a = 8 mm min.</w:t>
      </w:r>
    </w:p>
    <w:p w14:paraId="17DC526A" w14:textId="77777777" w:rsidR="000532E4" w:rsidRPr="00B16B68" w:rsidRDefault="000532E4" w:rsidP="000532E4">
      <w:pPr>
        <w:tabs>
          <w:tab w:val="left" w:pos="396"/>
          <w:tab w:val="left" w:leader="dot" w:pos="963"/>
          <w:tab w:val="left" w:leader="dot" w:pos="8505"/>
        </w:tabs>
        <w:spacing w:line="240" w:lineRule="auto"/>
        <w:ind w:left="1134" w:right="1132"/>
        <w:jc w:val="both"/>
      </w:pPr>
    </w:p>
    <w:p w14:paraId="7A527BC7" w14:textId="77777777" w:rsidR="000532E4" w:rsidRPr="00B16B68" w:rsidRDefault="000532E4" w:rsidP="000532E4">
      <w:pPr>
        <w:tabs>
          <w:tab w:val="left" w:leader="dot" w:pos="8505"/>
        </w:tabs>
        <w:spacing w:line="240" w:lineRule="auto"/>
        <w:ind w:left="1134" w:right="1132"/>
        <w:jc w:val="both"/>
        <w:rPr>
          <w:sz w:val="24"/>
          <w:szCs w:val="22"/>
        </w:rPr>
      </w:pPr>
      <w:r w:rsidRPr="00B16B68">
        <w:t>The above approval mark affixed to a vehicle shows that the vehicle type concerned was approved in the Netherlands (E4) pursuant to UN Regulation No. XXX under approval No. 001234. The first two digits (00) of the approval number indicate that the approval was granted in accordance with the requirements of UN Regulation No. XXX in its original form.</w:t>
      </w:r>
    </w:p>
    <w:p w14:paraId="4963883D" w14:textId="77777777" w:rsidR="000532E4" w:rsidRPr="00B16B68" w:rsidRDefault="000532E4" w:rsidP="000532E4">
      <w:pPr>
        <w:keepNext/>
        <w:keepLines/>
        <w:spacing w:before="360" w:after="240" w:line="300" w:lineRule="exact"/>
        <w:ind w:left="1134" w:right="1134" w:hanging="1134"/>
        <w:rPr>
          <w:b/>
          <w:sz w:val="28"/>
        </w:rPr>
      </w:pPr>
    </w:p>
    <w:p w14:paraId="2ED30D28" w14:textId="77777777" w:rsidR="004775C7" w:rsidRDefault="004775C7" w:rsidP="000532E4">
      <w:pPr>
        <w:spacing w:line="240" w:lineRule="auto"/>
        <w:sectPr w:rsidR="004775C7" w:rsidSect="00A41AA5">
          <w:endnotePr>
            <w:numFmt w:val="decimal"/>
          </w:endnotePr>
          <w:pgSz w:w="11907" w:h="16840" w:code="9"/>
          <w:pgMar w:top="1418" w:right="1134" w:bottom="1134" w:left="1134" w:header="851" w:footer="567" w:gutter="0"/>
          <w:cols w:space="720"/>
          <w:docGrid w:linePitch="272"/>
        </w:sectPr>
      </w:pPr>
    </w:p>
    <w:p w14:paraId="4915169E" w14:textId="77777777" w:rsidR="000532E4" w:rsidRPr="00B16B68" w:rsidRDefault="000532E4" w:rsidP="000532E4">
      <w:pPr>
        <w:keepNext/>
        <w:keepLines/>
        <w:spacing w:before="360" w:after="240" w:line="300" w:lineRule="exact"/>
        <w:ind w:left="1134" w:right="1134" w:hanging="1134"/>
        <w:rPr>
          <w:b/>
          <w:sz w:val="28"/>
        </w:rPr>
      </w:pPr>
      <w:r w:rsidRPr="00B16B68">
        <w:rPr>
          <w:b/>
          <w:sz w:val="28"/>
        </w:rPr>
        <w:lastRenderedPageBreak/>
        <w:t>Annex 3</w:t>
      </w:r>
    </w:p>
    <w:p w14:paraId="49119738" w14:textId="77777777" w:rsidR="000532E4" w:rsidRPr="00B16B68" w:rsidRDefault="000532E4" w:rsidP="000532E4">
      <w:pPr>
        <w:pStyle w:val="HChG"/>
      </w:pPr>
      <w:r w:rsidRPr="00B16B68">
        <w:tab/>
      </w:r>
      <w:r w:rsidRPr="00B16B68">
        <w:tab/>
        <w:t>Safety-</w:t>
      </w:r>
      <w:r>
        <w:t>B</w:t>
      </w:r>
      <w:r w:rsidRPr="00B16B68">
        <w:t xml:space="preserve">elt </w:t>
      </w:r>
      <w:r>
        <w:t>R</w:t>
      </w:r>
      <w:r w:rsidRPr="00B16B68">
        <w:t xml:space="preserve">eminder </w:t>
      </w:r>
      <w:r>
        <w:t>T</w:t>
      </w:r>
      <w:r w:rsidRPr="00B16B68">
        <w:t>ests</w:t>
      </w:r>
    </w:p>
    <w:p w14:paraId="42E327CB" w14:textId="77777777" w:rsidR="000532E4" w:rsidRPr="00B16B68" w:rsidRDefault="000532E4" w:rsidP="000532E4">
      <w:pPr>
        <w:spacing w:after="120" w:line="240" w:lineRule="auto"/>
        <w:ind w:left="2268" w:right="1134" w:hanging="1134"/>
        <w:jc w:val="both"/>
        <w:rPr>
          <w:bCs/>
        </w:rPr>
      </w:pPr>
      <w:r w:rsidRPr="00B16B68">
        <w:rPr>
          <w:bCs/>
        </w:rPr>
        <w:t>1.</w:t>
      </w:r>
      <w:r w:rsidRPr="00B16B68">
        <w:rPr>
          <w:bCs/>
        </w:rPr>
        <w:tab/>
        <w:t>The first level warning shall be tested according to the following conditions:</w:t>
      </w:r>
    </w:p>
    <w:p w14:paraId="1F7A7888" w14:textId="77777777" w:rsidR="000532E4" w:rsidRPr="00B16B68" w:rsidRDefault="000532E4" w:rsidP="000532E4">
      <w:pPr>
        <w:spacing w:after="120" w:line="240" w:lineRule="auto"/>
        <w:ind w:left="2835" w:right="1134" w:hanging="567"/>
        <w:jc w:val="both"/>
        <w:rPr>
          <w:bCs/>
        </w:rPr>
      </w:pPr>
      <w:r w:rsidRPr="00B16B68">
        <w:rPr>
          <w:bCs/>
        </w:rPr>
        <w:t>(a)</w:t>
      </w:r>
      <w:r w:rsidRPr="00B16B68">
        <w:rPr>
          <w:bCs/>
        </w:rPr>
        <w:tab/>
        <w:t xml:space="preserve">Safety-belt is not </w:t>
      </w:r>
      <w:proofErr w:type="gramStart"/>
      <w:r w:rsidRPr="00B16B68">
        <w:rPr>
          <w:bCs/>
        </w:rPr>
        <w:t>fastened;</w:t>
      </w:r>
      <w:proofErr w:type="gramEnd"/>
    </w:p>
    <w:p w14:paraId="386EAE75" w14:textId="77777777" w:rsidR="000532E4" w:rsidRPr="00B16B68" w:rsidRDefault="000532E4" w:rsidP="000532E4">
      <w:pPr>
        <w:spacing w:after="120" w:line="240" w:lineRule="auto"/>
        <w:ind w:left="2835" w:right="1134" w:hanging="567"/>
        <w:jc w:val="both"/>
        <w:rPr>
          <w:bCs/>
        </w:rPr>
      </w:pPr>
      <w:r w:rsidRPr="00B16B68">
        <w:rPr>
          <w:bCs/>
        </w:rPr>
        <w:t>(b)</w:t>
      </w:r>
      <w:r w:rsidRPr="00B16B68">
        <w:rPr>
          <w:bCs/>
        </w:rPr>
        <w:tab/>
        <w:t xml:space="preserve">Engine or propulsion system is stopped or idling, and the vehicle is not in forward or reverse </w:t>
      </w:r>
      <w:proofErr w:type="gramStart"/>
      <w:r w:rsidRPr="00B16B68">
        <w:rPr>
          <w:bCs/>
        </w:rPr>
        <w:t>motion;</w:t>
      </w:r>
      <w:proofErr w:type="gramEnd"/>
    </w:p>
    <w:p w14:paraId="09278910" w14:textId="77777777" w:rsidR="000532E4" w:rsidRPr="00B16B68" w:rsidRDefault="000532E4" w:rsidP="000532E4">
      <w:pPr>
        <w:spacing w:after="120" w:line="240" w:lineRule="auto"/>
        <w:ind w:left="2835" w:right="1134" w:hanging="567"/>
        <w:jc w:val="both"/>
        <w:rPr>
          <w:bCs/>
        </w:rPr>
      </w:pPr>
      <w:r w:rsidRPr="00B16B68">
        <w:rPr>
          <w:bCs/>
        </w:rPr>
        <w:t>(c)</w:t>
      </w:r>
      <w:r w:rsidRPr="00B16B68">
        <w:rPr>
          <w:bCs/>
        </w:rPr>
        <w:tab/>
        <w:t xml:space="preserve">Transmission is in neutral </w:t>
      </w:r>
      <w:proofErr w:type="gramStart"/>
      <w:r w:rsidRPr="00B16B68">
        <w:rPr>
          <w:bCs/>
        </w:rPr>
        <w:t>position;</w:t>
      </w:r>
      <w:proofErr w:type="gramEnd"/>
    </w:p>
    <w:p w14:paraId="4CC1D406" w14:textId="77777777" w:rsidR="000532E4" w:rsidRPr="00B16B68" w:rsidRDefault="000532E4" w:rsidP="000532E4">
      <w:pPr>
        <w:spacing w:after="120" w:line="240" w:lineRule="auto"/>
        <w:ind w:left="2835" w:right="1134" w:hanging="567"/>
        <w:jc w:val="both"/>
        <w:rPr>
          <w:bCs/>
        </w:rPr>
      </w:pPr>
      <w:r w:rsidRPr="00B16B68">
        <w:rPr>
          <w:bCs/>
        </w:rPr>
        <w:t>(d)</w:t>
      </w:r>
      <w:r w:rsidRPr="00B16B68">
        <w:rPr>
          <w:bCs/>
        </w:rPr>
        <w:tab/>
        <w:t>Ignition switch or master control switch is activated.</w:t>
      </w:r>
    </w:p>
    <w:p w14:paraId="42EFC046" w14:textId="77777777" w:rsidR="000532E4" w:rsidRPr="00B16B68" w:rsidRDefault="000532E4" w:rsidP="000532E4">
      <w:pPr>
        <w:spacing w:after="120" w:line="240" w:lineRule="auto"/>
        <w:ind w:left="2835" w:right="1134" w:hanging="567"/>
        <w:jc w:val="both"/>
        <w:rPr>
          <w:bCs/>
        </w:rPr>
      </w:pPr>
      <w:r w:rsidRPr="00B16B68">
        <w:rPr>
          <w:bCs/>
        </w:rPr>
        <w:t>(e)</w:t>
      </w:r>
      <w:r w:rsidRPr="00B16B68">
        <w:rPr>
          <w:bCs/>
        </w:rPr>
        <w:tab/>
        <w:t>A load of 40 kg is placed on each seat cushion in the same row as the driver's seat, or the state in which occupants are on board the vehicle is simulated by an alternative method specified by the vehicle manufacturer, provided an occupant’s load does not exceed 40 kg.</w:t>
      </w:r>
    </w:p>
    <w:p w14:paraId="02B00BF5" w14:textId="77777777" w:rsidR="000532E4" w:rsidRPr="00B16B68" w:rsidRDefault="000532E4" w:rsidP="000532E4">
      <w:pPr>
        <w:spacing w:after="120" w:line="240" w:lineRule="auto"/>
        <w:ind w:left="2835" w:right="1134"/>
        <w:jc w:val="both"/>
        <w:rPr>
          <w:bCs/>
        </w:rPr>
      </w:pPr>
      <w:r w:rsidRPr="00B16B68">
        <w:rPr>
          <w:bCs/>
        </w:rPr>
        <w:t>This may also be done for the rear seats at the request of the vehicle manufacturer.</w:t>
      </w:r>
    </w:p>
    <w:p w14:paraId="36C77744" w14:textId="77777777" w:rsidR="000532E4" w:rsidRPr="00B16B68" w:rsidRDefault="000532E4" w:rsidP="000532E4">
      <w:pPr>
        <w:spacing w:after="120" w:line="240" w:lineRule="auto"/>
        <w:ind w:left="2835" w:right="1134"/>
        <w:jc w:val="both"/>
        <w:rPr>
          <w:bCs/>
        </w:rPr>
      </w:pPr>
      <w:r w:rsidRPr="00B16B68">
        <w:rPr>
          <w:bCs/>
        </w:rPr>
        <w:t>Or alternatively (at the choice of the manufacturer):</w:t>
      </w:r>
    </w:p>
    <w:p w14:paraId="1D374D90" w14:textId="77777777" w:rsidR="000532E4" w:rsidRPr="00B16B68" w:rsidRDefault="000532E4" w:rsidP="000532E4">
      <w:pPr>
        <w:spacing w:after="120" w:line="240" w:lineRule="auto"/>
        <w:ind w:left="2835" w:right="1134"/>
        <w:jc w:val="both"/>
        <w:rPr>
          <w:bCs/>
        </w:rPr>
      </w:pPr>
      <w:r w:rsidRPr="00B16B68">
        <w:rPr>
          <w:bCs/>
        </w:rPr>
        <w:t>An object or human representing a 5</w:t>
      </w:r>
      <w:r w:rsidRPr="00B16B68">
        <w:rPr>
          <w:bCs/>
          <w:vertAlign w:val="superscript"/>
        </w:rPr>
        <w:t>th</w:t>
      </w:r>
      <w:r w:rsidRPr="00B16B68">
        <w:rPr>
          <w:bCs/>
        </w:rPr>
        <w:t xml:space="preserve"> percentile adult female </w:t>
      </w:r>
      <w:r w:rsidRPr="00B16B68">
        <w:rPr>
          <w:rStyle w:val="FootnoteReference"/>
          <w:bCs/>
        </w:rPr>
        <w:footnoteReference w:customMarkFollows="1" w:id="7"/>
        <w:t>1</w:t>
      </w:r>
      <w:r w:rsidRPr="00B16B68">
        <w:rPr>
          <w:bCs/>
        </w:rPr>
        <w:t xml:space="preserve"> is placed on each seat cushion as specified by the manufacturer in the same row as the driver seat, or </w:t>
      </w:r>
    </w:p>
    <w:p w14:paraId="6DA76055" w14:textId="77777777" w:rsidR="000532E4" w:rsidRPr="00B16B68" w:rsidRDefault="000532E4" w:rsidP="000532E4">
      <w:pPr>
        <w:spacing w:after="120" w:line="240" w:lineRule="auto"/>
        <w:ind w:left="2835" w:right="1134"/>
        <w:jc w:val="both"/>
        <w:rPr>
          <w:bCs/>
        </w:rPr>
      </w:pPr>
      <w:r w:rsidRPr="00B16B68">
        <w:rPr>
          <w:bCs/>
        </w:rPr>
        <w:t>the state in which occupants representing a 5</w:t>
      </w:r>
      <w:r w:rsidRPr="00D0089F">
        <w:rPr>
          <w:bCs/>
          <w:vertAlign w:val="superscript"/>
        </w:rPr>
        <w:t>th</w:t>
      </w:r>
      <w:r w:rsidRPr="00B16B68">
        <w:rPr>
          <w:bCs/>
        </w:rPr>
        <w:t xml:space="preserve"> percentile adult female </w:t>
      </w:r>
      <w:r w:rsidRPr="00B16B68">
        <w:rPr>
          <w:rStyle w:val="FootnoteReference"/>
          <w:bCs/>
        </w:rPr>
        <w:t>1</w:t>
      </w:r>
      <w:r w:rsidRPr="00B16B68">
        <w:rPr>
          <w:bCs/>
        </w:rPr>
        <w:t xml:space="preserve"> are on board the vehicle is simulated by an alternative method specified by the vehicle manufacturer as agreed by the technical service and the approval authority. </w:t>
      </w:r>
    </w:p>
    <w:p w14:paraId="4927809C" w14:textId="77777777" w:rsidR="000532E4" w:rsidRPr="00B16B68" w:rsidRDefault="000532E4" w:rsidP="000532E4">
      <w:pPr>
        <w:spacing w:after="120" w:line="240" w:lineRule="auto"/>
        <w:ind w:left="2835" w:right="1134"/>
        <w:jc w:val="both"/>
        <w:rPr>
          <w:bCs/>
        </w:rPr>
      </w:pPr>
      <w:r w:rsidRPr="00B16B68">
        <w:rPr>
          <w:bCs/>
        </w:rPr>
        <w:t>This may also be done for the rear seats at the request of the vehicle manufacturer.</w:t>
      </w:r>
    </w:p>
    <w:p w14:paraId="0B7DB186" w14:textId="77777777" w:rsidR="000532E4" w:rsidRPr="00692F5D" w:rsidRDefault="000532E4" w:rsidP="000532E4">
      <w:pPr>
        <w:pStyle w:val="a0"/>
        <w:spacing w:line="240" w:lineRule="auto"/>
        <w:rPr>
          <w:lang w:val="en-GB" w:eastAsia="ja-JP"/>
        </w:rPr>
      </w:pPr>
      <w:r w:rsidRPr="00692F5D">
        <w:rPr>
          <w:bCs/>
          <w:lang w:val="en-GB"/>
        </w:rPr>
        <w:t xml:space="preserve">(f) </w:t>
      </w:r>
      <w:r w:rsidRPr="00692F5D">
        <w:rPr>
          <w:bCs/>
          <w:lang w:val="en-GB"/>
        </w:rPr>
        <w:tab/>
        <w:t xml:space="preserve">The state of the safety-belt reminder is checked for </w:t>
      </w:r>
      <w:proofErr w:type="gramStart"/>
      <w:r w:rsidRPr="00692F5D">
        <w:rPr>
          <w:bCs/>
          <w:lang w:val="en-GB"/>
        </w:rPr>
        <w:t>all of</w:t>
      </w:r>
      <w:proofErr w:type="gramEnd"/>
      <w:r w:rsidRPr="00692F5D">
        <w:rPr>
          <w:bCs/>
          <w:lang w:val="en-GB"/>
        </w:rPr>
        <w:t xml:space="preserve"> the relevant seat(s), in conditions (a) to (e).</w:t>
      </w:r>
    </w:p>
    <w:p w14:paraId="701014C7" w14:textId="77777777" w:rsidR="000532E4" w:rsidRPr="00B16B68" w:rsidRDefault="000532E4" w:rsidP="000532E4">
      <w:pPr>
        <w:pStyle w:val="SingleTxtG"/>
        <w:ind w:left="2268" w:hanging="1134"/>
        <w:rPr>
          <w:bCs/>
          <w:lang w:eastAsia="ja-JP"/>
        </w:rPr>
      </w:pPr>
      <w:r w:rsidRPr="00B16B68">
        <w:rPr>
          <w:bCs/>
        </w:rPr>
        <w:t>2.</w:t>
      </w:r>
      <w:r w:rsidRPr="00B16B68">
        <w:rPr>
          <w:bCs/>
        </w:rPr>
        <w:tab/>
        <w:t>The second level warning shall be tested according to the conditions</w:t>
      </w:r>
      <w:r w:rsidRPr="00B16B68">
        <w:rPr>
          <w:bCs/>
          <w:lang w:eastAsia="ja-JP"/>
        </w:rPr>
        <w:t xml:space="preserve"> set out in paragraphs 2.1. to 2.3. of this annex, respectively.</w:t>
      </w:r>
    </w:p>
    <w:p w14:paraId="33FA11DA" w14:textId="77777777" w:rsidR="000532E4" w:rsidRPr="00692F5D" w:rsidRDefault="000532E4" w:rsidP="000532E4">
      <w:pPr>
        <w:pStyle w:val="para0"/>
        <w:rPr>
          <w:bCs/>
          <w:lang w:val="en-GB"/>
        </w:rPr>
      </w:pPr>
      <w:r w:rsidRPr="00692F5D">
        <w:rPr>
          <w:bCs/>
          <w:lang w:val="en-GB"/>
        </w:rPr>
        <w:t>2.1.</w:t>
      </w:r>
      <w:r w:rsidRPr="00692F5D">
        <w:rPr>
          <w:bCs/>
          <w:lang w:val="en-GB"/>
        </w:rPr>
        <w:tab/>
      </w:r>
      <w:r w:rsidRPr="00692F5D">
        <w:rPr>
          <w:bCs/>
          <w:lang w:val="en-GB"/>
        </w:rPr>
        <w:tab/>
        <w:t>Testing the driver's seating position</w:t>
      </w:r>
    </w:p>
    <w:p w14:paraId="1B8B9FE7" w14:textId="77777777" w:rsidR="000532E4" w:rsidRPr="00692F5D" w:rsidRDefault="000532E4" w:rsidP="000532E4">
      <w:pPr>
        <w:pStyle w:val="para0"/>
        <w:rPr>
          <w:bCs/>
          <w:lang w:val="en-GB"/>
        </w:rPr>
      </w:pPr>
      <w:r w:rsidRPr="00692F5D">
        <w:rPr>
          <w:bCs/>
          <w:lang w:val="en-GB"/>
        </w:rPr>
        <w:t>2.1.1.</w:t>
      </w:r>
      <w:r w:rsidRPr="00692F5D">
        <w:rPr>
          <w:bCs/>
          <w:lang w:val="en-GB"/>
        </w:rPr>
        <w:tab/>
        <w:t>Testing the driver’s seat when the safety-belt is unfastened before the journey:</w:t>
      </w:r>
    </w:p>
    <w:p w14:paraId="5682343D" w14:textId="77777777" w:rsidR="000532E4" w:rsidRPr="00692F5D" w:rsidRDefault="000532E4" w:rsidP="000532E4">
      <w:pPr>
        <w:pStyle w:val="a0"/>
        <w:spacing w:line="240" w:lineRule="auto"/>
        <w:rPr>
          <w:lang w:val="en-GB"/>
        </w:rPr>
      </w:pPr>
      <w:r w:rsidRPr="00692F5D">
        <w:rPr>
          <w:lang w:val="en-GB"/>
        </w:rPr>
        <w:t>(a)</w:t>
      </w:r>
      <w:r w:rsidRPr="00692F5D">
        <w:rPr>
          <w:lang w:val="en-GB"/>
        </w:rPr>
        <w:tab/>
        <w:t xml:space="preserve">The safety-belt of the driver's seat is not </w:t>
      </w:r>
      <w:proofErr w:type="gramStart"/>
      <w:r w:rsidRPr="00692F5D">
        <w:rPr>
          <w:lang w:val="en-GB"/>
        </w:rPr>
        <w:t>fastened;</w:t>
      </w:r>
      <w:proofErr w:type="gramEnd"/>
    </w:p>
    <w:p w14:paraId="5C1AE166" w14:textId="77777777" w:rsidR="000532E4" w:rsidRPr="00692F5D" w:rsidRDefault="000532E4" w:rsidP="000532E4">
      <w:pPr>
        <w:pStyle w:val="a0"/>
        <w:spacing w:line="240" w:lineRule="auto"/>
        <w:rPr>
          <w:lang w:val="en-GB"/>
        </w:rPr>
      </w:pPr>
      <w:r w:rsidRPr="00692F5D">
        <w:rPr>
          <w:lang w:val="en-GB"/>
        </w:rPr>
        <w:t>(b)</w:t>
      </w:r>
      <w:r w:rsidRPr="00692F5D">
        <w:rPr>
          <w:lang w:val="en-GB"/>
        </w:rPr>
        <w:tab/>
        <w:t xml:space="preserve">The safety-belts of seats other than the driver's seat are </w:t>
      </w:r>
      <w:proofErr w:type="gramStart"/>
      <w:r w:rsidRPr="00692F5D">
        <w:rPr>
          <w:lang w:val="en-GB"/>
        </w:rPr>
        <w:t>fastened;</w:t>
      </w:r>
      <w:proofErr w:type="gramEnd"/>
    </w:p>
    <w:p w14:paraId="0E45ECB6" w14:textId="77777777" w:rsidR="000532E4" w:rsidRPr="00692F5D" w:rsidRDefault="000532E4" w:rsidP="000532E4">
      <w:pPr>
        <w:pStyle w:val="a0"/>
        <w:spacing w:line="240" w:lineRule="auto"/>
        <w:rPr>
          <w:lang w:val="en-GB"/>
        </w:rPr>
      </w:pPr>
      <w:r w:rsidRPr="00692F5D">
        <w:rPr>
          <w:lang w:val="en-GB"/>
        </w:rPr>
        <w:t>(c)</w:t>
      </w:r>
      <w:r w:rsidRPr="00692F5D">
        <w:rPr>
          <w:lang w:val="en-GB"/>
        </w:rPr>
        <w:tab/>
        <w:t xml:space="preserve">Test vehicle driven with one or any combination of the conditions of paragraphs 2.1.1.1. to 2.1.1.3. of this annex at the manufacturer's </w:t>
      </w:r>
      <w:proofErr w:type="gramStart"/>
      <w:r w:rsidRPr="00692F5D">
        <w:rPr>
          <w:lang w:val="en-GB"/>
        </w:rPr>
        <w:t>choice;</w:t>
      </w:r>
      <w:proofErr w:type="gramEnd"/>
    </w:p>
    <w:p w14:paraId="2B96AFC0" w14:textId="77777777" w:rsidR="000532E4" w:rsidRPr="00692F5D" w:rsidRDefault="000532E4" w:rsidP="000532E4">
      <w:pPr>
        <w:pStyle w:val="a0"/>
        <w:spacing w:line="240" w:lineRule="auto"/>
        <w:rPr>
          <w:lang w:val="en-GB"/>
        </w:rPr>
      </w:pPr>
      <w:r w:rsidRPr="00692F5D">
        <w:rPr>
          <w:lang w:val="en-GB"/>
        </w:rPr>
        <w:t>(d)</w:t>
      </w:r>
      <w:r w:rsidRPr="00692F5D">
        <w:rPr>
          <w:lang w:val="en-GB"/>
        </w:rPr>
        <w:tab/>
        <w:t>The state of the safety-belt reminder is checked for the driver’s seat, in conditions (a) to (c).</w:t>
      </w:r>
    </w:p>
    <w:p w14:paraId="4EE123FA" w14:textId="77777777" w:rsidR="000532E4" w:rsidRPr="00692F5D" w:rsidRDefault="000532E4" w:rsidP="000532E4">
      <w:pPr>
        <w:pStyle w:val="para0"/>
        <w:rPr>
          <w:bCs/>
          <w:lang w:val="en-GB"/>
        </w:rPr>
      </w:pPr>
      <w:r w:rsidRPr="00692F5D">
        <w:rPr>
          <w:bCs/>
          <w:lang w:val="en-GB"/>
        </w:rPr>
        <w:t>2.1.1.1.</w:t>
      </w:r>
      <w:r w:rsidRPr="00692F5D">
        <w:rPr>
          <w:bCs/>
          <w:lang w:val="en-GB"/>
        </w:rPr>
        <w:tab/>
        <w:t xml:space="preserve">Accelerate the test vehicle to 25 -0/+10 km/h from a halt and </w:t>
      </w:r>
      <w:proofErr w:type="gramStart"/>
      <w:r w:rsidRPr="00692F5D">
        <w:rPr>
          <w:bCs/>
          <w:lang w:val="en-GB"/>
        </w:rPr>
        <w:t>continue on</w:t>
      </w:r>
      <w:proofErr w:type="gramEnd"/>
      <w:r w:rsidRPr="00692F5D">
        <w:rPr>
          <w:bCs/>
          <w:lang w:val="en-GB"/>
        </w:rPr>
        <w:t xml:space="preserve"> at the same speed.</w:t>
      </w:r>
    </w:p>
    <w:p w14:paraId="2E2E15BF" w14:textId="77777777" w:rsidR="000532E4" w:rsidRPr="00692F5D" w:rsidRDefault="000532E4" w:rsidP="000532E4">
      <w:pPr>
        <w:pStyle w:val="para0"/>
        <w:rPr>
          <w:bCs/>
          <w:lang w:val="en-GB"/>
        </w:rPr>
      </w:pPr>
      <w:r w:rsidRPr="00692F5D">
        <w:rPr>
          <w:bCs/>
          <w:lang w:val="en-GB"/>
        </w:rPr>
        <w:lastRenderedPageBreak/>
        <w:t>2.1.1.2.</w:t>
      </w:r>
      <w:r w:rsidRPr="00692F5D">
        <w:rPr>
          <w:bCs/>
          <w:lang w:val="en-GB"/>
        </w:rPr>
        <w:tab/>
        <w:t>The test vehicle is driven forward at least 500 m in normal operation from a halt position.</w:t>
      </w:r>
    </w:p>
    <w:p w14:paraId="390517C1" w14:textId="77777777" w:rsidR="000532E4" w:rsidRPr="00692F5D" w:rsidRDefault="000532E4" w:rsidP="000532E4">
      <w:pPr>
        <w:pStyle w:val="para0"/>
        <w:rPr>
          <w:bCs/>
          <w:lang w:val="en-GB"/>
        </w:rPr>
      </w:pPr>
      <w:r w:rsidRPr="00692F5D">
        <w:rPr>
          <w:bCs/>
          <w:lang w:val="en-GB"/>
        </w:rPr>
        <w:t>2.1.1.3.</w:t>
      </w:r>
      <w:r w:rsidRPr="00692F5D">
        <w:rPr>
          <w:bCs/>
          <w:lang w:val="en-GB"/>
        </w:rPr>
        <w:tab/>
        <w:t>The vehicle is tested when the vehicle is in normal operation for at least 60 seconds.</w:t>
      </w:r>
    </w:p>
    <w:p w14:paraId="136D1903" w14:textId="77777777" w:rsidR="000532E4" w:rsidRPr="00B16B68" w:rsidRDefault="000532E4" w:rsidP="000532E4">
      <w:pPr>
        <w:spacing w:after="120" w:line="240" w:lineRule="auto"/>
        <w:ind w:left="2268" w:right="1134" w:hanging="1134"/>
        <w:jc w:val="both"/>
        <w:rPr>
          <w:bCs/>
        </w:rPr>
      </w:pPr>
      <w:r w:rsidRPr="00B16B68">
        <w:rPr>
          <w:bCs/>
        </w:rPr>
        <w:t>2.1.2.</w:t>
      </w:r>
      <w:r w:rsidRPr="00B16B68">
        <w:rPr>
          <w:bCs/>
        </w:rPr>
        <w:tab/>
        <w:t xml:space="preserve">Testing the driver’s seat when the safety-belt becomes unbuckled during the journey. </w:t>
      </w:r>
    </w:p>
    <w:p w14:paraId="5B655005" w14:textId="77777777" w:rsidR="000532E4" w:rsidRPr="00B16B68" w:rsidRDefault="000532E4" w:rsidP="000532E4">
      <w:pPr>
        <w:spacing w:after="120" w:line="240" w:lineRule="auto"/>
        <w:ind w:left="2835" w:right="1134" w:hanging="567"/>
        <w:jc w:val="both"/>
        <w:rPr>
          <w:bCs/>
        </w:rPr>
      </w:pPr>
      <w:r w:rsidRPr="00B16B68">
        <w:rPr>
          <w:bCs/>
        </w:rPr>
        <w:t>(a)</w:t>
      </w:r>
      <w:r w:rsidRPr="00B16B68">
        <w:rPr>
          <w:bCs/>
        </w:rPr>
        <w:tab/>
        <w:t xml:space="preserve">The safety-belts of the driver’s seat and seats other than the driver’s seat are </w:t>
      </w:r>
      <w:proofErr w:type="gramStart"/>
      <w:r w:rsidRPr="00B16B68">
        <w:rPr>
          <w:bCs/>
        </w:rPr>
        <w:t>fastened;</w:t>
      </w:r>
      <w:proofErr w:type="gramEnd"/>
    </w:p>
    <w:p w14:paraId="58BBB80A" w14:textId="77777777" w:rsidR="000532E4" w:rsidRPr="00B16B68" w:rsidRDefault="000532E4" w:rsidP="000532E4">
      <w:pPr>
        <w:spacing w:after="120" w:line="240" w:lineRule="auto"/>
        <w:ind w:left="2835" w:right="1134" w:hanging="567"/>
        <w:jc w:val="both"/>
        <w:rPr>
          <w:bCs/>
        </w:rPr>
      </w:pPr>
      <w:r w:rsidRPr="00B16B68">
        <w:rPr>
          <w:bCs/>
        </w:rPr>
        <w:t>(b)</w:t>
      </w:r>
      <w:r w:rsidRPr="00B16B68">
        <w:rPr>
          <w:bCs/>
        </w:rPr>
        <w:tab/>
        <w:t xml:space="preserve">the vehicle is in normal </w:t>
      </w:r>
      <w:proofErr w:type="gramStart"/>
      <w:r w:rsidRPr="00B16B68">
        <w:rPr>
          <w:bCs/>
        </w:rPr>
        <w:t>operation;</w:t>
      </w:r>
      <w:proofErr w:type="gramEnd"/>
    </w:p>
    <w:p w14:paraId="34904AE0" w14:textId="77777777" w:rsidR="000532E4" w:rsidRPr="00B16B68" w:rsidRDefault="000532E4" w:rsidP="000532E4">
      <w:pPr>
        <w:spacing w:after="120" w:line="240" w:lineRule="auto"/>
        <w:ind w:left="2835" w:right="1134" w:hanging="567"/>
        <w:jc w:val="both"/>
        <w:rPr>
          <w:bCs/>
        </w:rPr>
      </w:pPr>
      <w:r w:rsidRPr="00B16B68">
        <w:rPr>
          <w:bCs/>
        </w:rPr>
        <w:t>(c)</w:t>
      </w:r>
      <w:r w:rsidRPr="00B16B68">
        <w:rPr>
          <w:bCs/>
        </w:rPr>
        <w:tab/>
        <w:t xml:space="preserve">The safety-belt of the driver’s seat is </w:t>
      </w:r>
      <w:proofErr w:type="gramStart"/>
      <w:r w:rsidRPr="00B16B68">
        <w:rPr>
          <w:bCs/>
        </w:rPr>
        <w:t>unbuckled;</w:t>
      </w:r>
      <w:proofErr w:type="gramEnd"/>
    </w:p>
    <w:p w14:paraId="1E9534CA" w14:textId="77777777" w:rsidR="000532E4" w:rsidRPr="00B16B68" w:rsidRDefault="000532E4" w:rsidP="000532E4">
      <w:pPr>
        <w:spacing w:after="120" w:line="240" w:lineRule="auto"/>
        <w:ind w:left="2835" w:right="1134" w:hanging="567"/>
        <w:jc w:val="both"/>
        <w:rPr>
          <w:bCs/>
        </w:rPr>
      </w:pPr>
      <w:r w:rsidRPr="00B16B68">
        <w:rPr>
          <w:bCs/>
        </w:rPr>
        <w:t>(d)</w:t>
      </w:r>
      <w:r w:rsidRPr="00B16B68">
        <w:rPr>
          <w:bCs/>
        </w:rPr>
        <w:tab/>
        <w:t xml:space="preserve">The test vehicle </w:t>
      </w:r>
      <w:proofErr w:type="gramStart"/>
      <w:r w:rsidRPr="00B16B68">
        <w:rPr>
          <w:bCs/>
        </w:rPr>
        <w:t>is driven,</w:t>
      </w:r>
      <w:proofErr w:type="gramEnd"/>
      <w:r w:rsidRPr="00B16B68">
        <w:rPr>
          <w:bCs/>
        </w:rPr>
        <w:t xml:space="preserve"> at the choice of the manufacturer, under one of the conditions in paragraphs 2.1.2.1. to 2.1.2.3. of this </w:t>
      </w:r>
      <w:r>
        <w:rPr>
          <w:bCs/>
        </w:rPr>
        <w:t>a</w:t>
      </w:r>
      <w:r w:rsidRPr="00B16B68">
        <w:rPr>
          <w:bCs/>
        </w:rPr>
        <w:t>nnex or a combination thereof.</w:t>
      </w:r>
    </w:p>
    <w:p w14:paraId="5D16F2D0" w14:textId="77777777" w:rsidR="000532E4" w:rsidRPr="00B16B68" w:rsidRDefault="000532E4" w:rsidP="000532E4">
      <w:pPr>
        <w:spacing w:after="120" w:line="240" w:lineRule="auto"/>
        <w:ind w:left="2268" w:right="1134" w:hanging="1134"/>
        <w:jc w:val="both"/>
        <w:rPr>
          <w:bCs/>
        </w:rPr>
      </w:pPr>
      <w:r w:rsidRPr="00B16B68">
        <w:rPr>
          <w:bCs/>
        </w:rPr>
        <w:t xml:space="preserve">2.1.2.1. </w:t>
      </w:r>
      <w:r w:rsidRPr="00B16B68">
        <w:rPr>
          <w:bCs/>
        </w:rPr>
        <w:tab/>
        <w:t xml:space="preserve">Accelerate the test vehicle to 25 -0/+10 km/h </w:t>
      </w:r>
      <w:proofErr w:type="gramStart"/>
      <w:r w:rsidRPr="00B16B68">
        <w:rPr>
          <w:bCs/>
        </w:rPr>
        <w:t>continue on</w:t>
      </w:r>
      <w:proofErr w:type="gramEnd"/>
      <w:r w:rsidRPr="00B16B68">
        <w:rPr>
          <w:bCs/>
        </w:rPr>
        <w:t xml:space="preserve"> </w:t>
      </w:r>
      <w:r>
        <w:rPr>
          <w:bCs/>
        </w:rPr>
        <w:t xml:space="preserve">at </w:t>
      </w:r>
      <w:r w:rsidRPr="00B16B68">
        <w:rPr>
          <w:bCs/>
        </w:rPr>
        <w:t xml:space="preserve">the same speed. </w:t>
      </w:r>
    </w:p>
    <w:p w14:paraId="546DEFB3" w14:textId="77777777" w:rsidR="000532E4" w:rsidRPr="00B16B68" w:rsidRDefault="000532E4" w:rsidP="000532E4">
      <w:pPr>
        <w:spacing w:after="120" w:line="240" w:lineRule="auto"/>
        <w:ind w:left="2268" w:right="1134" w:hanging="1134"/>
        <w:jc w:val="both"/>
        <w:rPr>
          <w:bCs/>
        </w:rPr>
      </w:pPr>
      <w:r w:rsidRPr="00B16B68">
        <w:rPr>
          <w:bCs/>
        </w:rPr>
        <w:t xml:space="preserve">2.1.2.2. </w:t>
      </w:r>
      <w:r w:rsidRPr="00B16B68">
        <w:rPr>
          <w:bCs/>
        </w:rPr>
        <w:tab/>
        <w:t>The test vehicle is driven forward at least 500 m from the safety-belt unbuckling.</w:t>
      </w:r>
    </w:p>
    <w:p w14:paraId="18919393" w14:textId="77777777" w:rsidR="000532E4" w:rsidRPr="00692F5D" w:rsidRDefault="000532E4" w:rsidP="000532E4">
      <w:pPr>
        <w:pStyle w:val="para0"/>
        <w:rPr>
          <w:bCs/>
          <w:lang w:val="en-GB"/>
        </w:rPr>
      </w:pPr>
      <w:r w:rsidRPr="00692F5D">
        <w:rPr>
          <w:bCs/>
          <w:lang w:val="en-GB"/>
        </w:rPr>
        <w:t xml:space="preserve">2.1.2.3. </w:t>
      </w:r>
      <w:r w:rsidRPr="00692F5D">
        <w:rPr>
          <w:bCs/>
          <w:lang w:val="en-GB"/>
        </w:rPr>
        <w:tab/>
        <w:t>The test vehicle is driven forward for at least 60 seconds from the safety-belt unbuckling.</w:t>
      </w:r>
    </w:p>
    <w:p w14:paraId="23D7374F" w14:textId="77777777" w:rsidR="000532E4" w:rsidRPr="00692F5D" w:rsidRDefault="000532E4" w:rsidP="000532E4">
      <w:pPr>
        <w:pStyle w:val="para0"/>
        <w:rPr>
          <w:bCs/>
          <w:lang w:val="en-GB"/>
        </w:rPr>
      </w:pPr>
      <w:r w:rsidRPr="00692F5D">
        <w:rPr>
          <w:bCs/>
          <w:lang w:val="en-GB"/>
        </w:rPr>
        <w:t>2.2.</w:t>
      </w:r>
      <w:r w:rsidRPr="00692F5D">
        <w:rPr>
          <w:bCs/>
          <w:lang w:val="en-GB"/>
        </w:rPr>
        <w:tab/>
        <w:t>Testing the seating position(s) in the same row as the driver's seat.</w:t>
      </w:r>
    </w:p>
    <w:p w14:paraId="1271A16D" w14:textId="77777777" w:rsidR="000532E4" w:rsidRPr="00B16B68" w:rsidRDefault="000532E4" w:rsidP="000532E4">
      <w:pPr>
        <w:spacing w:after="120" w:line="240" w:lineRule="auto"/>
        <w:ind w:left="2268" w:right="1134" w:hanging="1134"/>
        <w:jc w:val="both"/>
        <w:rPr>
          <w:bCs/>
        </w:rPr>
      </w:pPr>
      <w:r w:rsidRPr="00B16B68">
        <w:rPr>
          <w:bCs/>
        </w:rPr>
        <w:t>2.2.1.</w:t>
      </w:r>
      <w:r w:rsidRPr="00B16B68">
        <w:rPr>
          <w:bCs/>
        </w:rPr>
        <w:tab/>
        <w:t>Testing the seat(s) in the same row as the driver's seat when the safety-belt is unfastened before the journey:</w:t>
      </w:r>
    </w:p>
    <w:p w14:paraId="2C4A9044" w14:textId="77777777" w:rsidR="000532E4" w:rsidRPr="00B16B68" w:rsidRDefault="000532E4" w:rsidP="000532E4">
      <w:pPr>
        <w:spacing w:after="120" w:line="240" w:lineRule="auto"/>
        <w:ind w:left="2790" w:right="1134" w:hanging="522"/>
        <w:jc w:val="both"/>
        <w:rPr>
          <w:bCs/>
        </w:rPr>
      </w:pPr>
      <w:r w:rsidRPr="00B16B68">
        <w:rPr>
          <w:bCs/>
        </w:rPr>
        <w:t>(a)</w:t>
      </w:r>
      <w:r w:rsidRPr="00B16B68">
        <w:rPr>
          <w:bCs/>
        </w:rPr>
        <w:tab/>
        <w:t xml:space="preserve">The safety-belt(s) of the seat(s) in the same row as the driver's seat is/are not </w:t>
      </w:r>
      <w:proofErr w:type="gramStart"/>
      <w:r w:rsidRPr="00B16B68">
        <w:rPr>
          <w:bCs/>
        </w:rPr>
        <w:t>fastened;</w:t>
      </w:r>
      <w:proofErr w:type="gramEnd"/>
    </w:p>
    <w:p w14:paraId="438D46FC" w14:textId="77777777" w:rsidR="000532E4" w:rsidRPr="00B16B68" w:rsidRDefault="000532E4" w:rsidP="000532E4">
      <w:pPr>
        <w:spacing w:after="120" w:line="240" w:lineRule="auto"/>
        <w:ind w:left="2790" w:right="1134" w:hanging="522"/>
        <w:jc w:val="both"/>
        <w:rPr>
          <w:bCs/>
        </w:rPr>
      </w:pPr>
      <w:r w:rsidRPr="00B16B68">
        <w:rPr>
          <w:bCs/>
        </w:rPr>
        <w:t>(b)</w:t>
      </w:r>
      <w:r w:rsidRPr="00B16B68">
        <w:rPr>
          <w:bCs/>
        </w:rPr>
        <w:tab/>
        <w:t xml:space="preserve">The safety-belts of the seats other than the seat(s) in the same row as the driver's seat are </w:t>
      </w:r>
      <w:proofErr w:type="gramStart"/>
      <w:r w:rsidRPr="00B16B68">
        <w:rPr>
          <w:bCs/>
        </w:rPr>
        <w:t>fastened;</w:t>
      </w:r>
      <w:proofErr w:type="gramEnd"/>
    </w:p>
    <w:p w14:paraId="1DE919ED" w14:textId="77777777" w:rsidR="000532E4" w:rsidRPr="00692F5D" w:rsidRDefault="000532E4" w:rsidP="000532E4">
      <w:pPr>
        <w:pStyle w:val="a0"/>
        <w:rPr>
          <w:lang w:val="en-GB"/>
        </w:rPr>
      </w:pPr>
      <w:r w:rsidRPr="00692F5D">
        <w:rPr>
          <w:bCs/>
          <w:lang w:val="en-GB"/>
        </w:rPr>
        <w:t>(c)</w:t>
      </w:r>
      <w:r w:rsidRPr="00692F5D">
        <w:rPr>
          <w:bCs/>
          <w:lang w:val="en-GB"/>
        </w:rPr>
        <w:tab/>
        <w:t>A load of 40 kg is applied to the seat(s) in the same row as the driver's seat, or the state in which occupants are on board the vehicle is simulated by a method specified by the manufacturer, provided an occupant’s load does not exceed 40 kg.</w:t>
      </w:r>
    </w:p>
    <w:p w14:paraId="12944D8D" w14:textId="77777777" w:rsidR="000532E4" w:rsidRPr="00692F5D" w:rsidRDefault="000532E4" w:rsidP="000532E4">
      <w:pPr>
        <w:pStyle w:val="a0"/>
        <w:ind w:firstLine="0"/>
        <w:rPr>
          <w:lang w:val="en-GB"/>
        </w:rPr>
      </w:pPr>
      <w:r w:rsidRPr="00692F5D">
        <w:rPr>
          <w:lang w:val="en-GB"/>
        </w:rPr>
        <w:t>Or alternatively (at the choice of the manufacturer):</w:t>
      </w:r>
    </w:p>
    <w:p w14:paraId="5E6FD364" w14:textId="77777777" w:rsidR="000532E4" w:rsidRPr="00692F5D" w:rsidRDefault="000532E4" w:rsidP="000532E4">
      <w:pPr>
        <w:pStyle w:val="a0"/>
        <w:ind w:firstLine="0"/>
        <w:rPr>
          <w:lang w:val="en-GB"/>
        </w:rPr>
      </w:pPr>
      <w:r w:rsidRPr="00692F5D">
        <w:rPr>
          <w:lang w:val="en-GB"/>
        </w:rPr>
        <w:t>An object or human representing a 5</w:t>
      </w:r>
      <w:r w:rsidRPr="00692F5D">
        <w:rPr>
          <w:vertAlign w:val="superscript"/>
          <w:lang w:val="en-GB"/>
        </w:rPr>
        <w:t xml:space="preserve">th </w:t>
      </w:r>
      <w:r w:rsidRPr="00692F5D">
        <w:rPr>
          <w:lang w:val="en-GB"/>
        </w:rPr>
        <w:t>percentile adult female is placed on each seat cushion as specified by the manufacturer in the same row as the driver seat, or the state in which occupants are on board the vehicle</w:t>
      </w:r>
      <w:r w:rsidRPr="00692F5D">
        <w:rPr>
          <w:iCs/>
          <w:lang w:val="en-GB"/>
        </w:rPr>
        <w:t xml:space="preserve"> is simulated</w:t>
      </w:r>
      <w:r w:rsidRPr="00692F5D">
        <w:rPr>
          <w:lang w:val="en-GB"/>
        </w:rPr>
        <w:t xml:space="preserve"> by an alternative method specified by the vehicle manufacturer</w:t>
      </w:r>
      <w:r w:rsidRPr="00692F5D">
        <w:rPr>
          <w:iCs/>
          <w:lang w:val="en-GB"/>
        </w:rPr>
        <w:t xml:space="preserve"> as agreed by the Technical Service and the Type Approval Authority</w:t>
      </w:r>
      <w:r w:rsidRPr="00692F5D">
        <w:rPr>
          <w:lang w:val="en-GB"/>
        </w:rPr>
        <w:t>. This may also be done for the rear seats at the request of the vehicle manufacturer.</w:t>
      </w:r>
    </w:p>
    <w:p w14:paraId="030D93E0" w14:textId="77777777" w:rsidR="000532E4" w:rsidRPr="00692F5D" w:rsidRDefault="000532E4" w:rsidP="000532E4">
      <w:pPr>
        <w:pStyle w:val="a0"/>
        <w:rPr>
          <w:lang w:val="en-GB"/>
        </w:rPr>
      </w:pPr>
      <w:r w:rsidRPr="00692F5D">
        <w:rPr>
          <w:lang w:val="en-GB"/>
        </w:rPr>
        <w:t>(d)</w:t>
      </w:r>
      <w:r w:rsidRPr="00692F5D">
        <w:rPr>
          <w:lang w:val="en-GB"/>
        </w:rPr>
        <w:tab/>
        <w:t xml:space="preserve">The test vehicle </w:t>
      </w:r>
      <w:proofErr w:type="gramStart"/>
      <w:r w:rsidRPr="00692F5D">
        <w:rPr>
          <w:lang w:val="en-GB"/>
        </w:rPr>
        <w:t>is driven,</w:t>
      </w:r>
      <w:proofErr w:type="gramEnd"/>
      <w:r w:rsidRPr="00692F5D">
        <w:rPr>
          <w:lang w:val="en-GB"/>
        </w:rPr>
        <w:t xml:space="preserve"> at the choice of the manufacturer, under one of the conditions in paragraphs 2.1.1.1. to 2.1.1.3. of this annex or combination </w:t>
      </w:r>
      <w:proofErr w:type="gramStart"/>
      <w:r w:rsidRPr="00692F5D">
        <w:rPr>
          <w:lang w:val="en-GB"/>
        </w:rPr>
        <w:t>thereof;</w:t>
      </w:r>
      <w:proofErr w:type="gramEnd"/>
    </w:p>
    <w:p w14:paraId="3AEEA51C" w14:textId="77777777" w:rsidR="000532E4" w:rsidRPr="00692F5D" w:rsidRDefault="000532E4" w:rsidP="000532E4">
      <w:pPr>
        <w:pStyle w:val="a0"/>
        <w:rPr>
          <w:lang w:val="en-GB"/>
        </w:rPr>
      </w:pPr>
      <w:r w:rsidRPr="00692F5D">
        <w:rPr>
          <w:lang w:val="en-GB"/>
        </w:rPr>
        <w:t>(e)</w:t>
      </w:r>
      <w:r w:rsidRPr="00692F5D">
        <w:rPr>
          <w:lang w:val="en-GB"/>
        </w:rPr>
        <w:tab/>
        <w:t xml:space="preserve">The state of the safety-belt reminder is checked for </w:t>
      </w:r>
      <w:proofErr w:type="gramStart"/>
      <w:r w:rsidRPr="00692F5D">
        <w:rPr>
          <w:lang w:val="en-GB"/>
        </w:rPr>
        <w:t>all of</w:t>
      </w:r>
      <w:proofErr w:type="gramEnd"/>
      <w:r w:rsidRPr="00692F5D">
        <w:rPr>
          <w:lang w:val="en-GB"/>
        </w:rPr>
        <w:t xml:space="preserve"> the seat(s) in the same row as the driver's seat, in conditions (a) to (d).</w:t>
      </w:r>
    </w:p>
    <w:p w14:paraId="7040E782" w14:textId="77777777" w:rsidR="000532E4" w:rsidRPr="00B16B68" w:rsidRDefault="000532E4" w:rsidP="000532E4">
      <w:pPr>
        <w:spacing w:after="120" w:line="240" w:lineRule="auto"/>
        <w:ind w:left="2268" w:right="1134" w:hanging="1134"/>
        <w:jc w:val="both"/>
        <w:rPr>
          <w:bCs/>
        </w:rPr>
      </w:pPr>
      <w:r w:rsidRPr="00B16B68">
        <w:rPr>
          <w:bCs/>
        </w:rPr>
        <w:t xml:space="preserve">2.2.2. </w:t>
      </w:r>
      <w:r w:rsidRPr="00B16B68">
        <w:rPr>
          <w:bCs/>
        </w:rPr>
        <w:tab/>
        <w:t>Testing the seating position in the same row as the driver’s seat when the safety-belt becomes unbuckled during the journey.</w:t>
      </w:r>
    </w:p>
    <w:p w14:paraId="04FE49E3" w14:textId="77777777" w:rsidR="000532E4" w:rsidRPr="00B16B68" w:rsidRDefault="000532E4" w:rsidP="000532E4">
      <w:pPr>
        <w:spacing w:after="120" w:line="240" w:lineRule="auto"/>
        <w:ind w:left="2880" w:right="1134" w:hanging="612"/>
        <w:jc w:val="both"/>
        <w:rPr>
          <w:bCs/>
        </w:rPr>
      </w:pPr>
      <w:r w:rsidRPr="00B16B68">
        <w:rPr>
          <w:bCs/>
        </w:rPr>
        <w:t>(a)</w:t>
      </w:r>
      <w:r w:rsidRPr="00B16B68">
        <w:rPr>
          <w:bCs/>
        </w:rPr>
        <w:tab/>
        <w:t xml:space="preserve">The safety-belts of the driver’s seat and seats other than the driver’s seat are </w:t>
      </w:r>
      <w:proofErr w:type="gramStart"/>
      <w:r w:rsidRPr="00B16B68">
        <w:rPr>
          <w:bCs/>
        </w:rPr>
        <w:t>fastened;</w:t>
      </w:r>
      <w:proofErr w:type="gramEnd"/>
    </w:p>
    <w:p w14:paraId="2A652D0F" w14:textId="77777777" w:rsidR="000532E4" w:rsidRPr="00B16B68" w:rsidRDefault="000532E4" w:rsidP="000532E4">
      <w:pPr>
        <w:spacing w:after="120" w:line="240" w:lineRule="auto"/>
        <w:ind w:left="2880" w:right="1134" w:hanging="612"/>
        <w:jc w:val="both"/>
        <w:rPr>
          <w:bCs/>
        </w:rPr>
      </w:pPr>
      <w:r w:rsidRPr="00B16B68">
        <w:rPr>
          <w:bCs/>
        </w:rPr>
        <w:t>(b)</w:t>
      </w:r>
      <w:r w:rsidRPr="00B16B68">
        <w:rPr>
          <w:bCs/>
        </w:rPr>
        <w:tab/>
        <w:t xml:space="preserve">A load of 40 kg is applied to the seat(s) in the same row as the driver's seat, or the state in which occupants are on board the vehicle is simulated by a method specified by the manufacturer, provided an occupant’s load does not exceed 40 </w:t>
      </w:r>
      <w:proofErr w:type="gramStart"/>
      <w:r w:rsidRPr="00B16B68">
        <w:rPr>
          <w:bCs/>
        </w:rPr>
        <w:t>kg;</w:t>
      </w:r>
      <w:proofErr w:type="gramEnd"/>
    </w:p>
    <w:p w14:paraId="067E56A5" w14:textId="77777777" w:rsidR="000532E4" w:rsidRPr="00B16B68" w:rsidRDefault="000532E4" w:rsidP="000532E4">
      <w:pPr>
        <w:spacing w:after="120" w:line="240" w:lineRule="auto"/>
        <w:ind w:left="2835" w:right="1134"/>
        <w:jc w:val="both"/>
        <w:rPr>
          <w:bCs/>
        </w:rPr>
      </w:pPr>
      <w:r w:rsidRPr="00B16B68">
        <w:rPr>
          <w:bCs/>
        </w:rPr>
        <w:lastRenderedPageBreak/>
        <w:t>Or alternatively (at the choice of the manufacturer):</w:t>
      </w:r>
    </w:p>
    <w:p w14:paraId="37CEA247" w14:textId="77A7C5BC" w:rsidR="000532E4" w:rsidRPr="00B16B68" w:rsidRDefault="000532E4" w:rsidP="000532E4">
      <w:pPr>
        <w:spacing w:after="120" w:line="240" w:lineRule="auto"/>
        <w:ind w:left="2835" w:right="1134"/>
        <w:jc w:val="both"/>
        <w:rPr>
          <w:bCs/>
        </w:rPr>
      </w:pPr>
      <w:r w:rsidRPr="00B16B68">
        <w:rPr>
          <w:bCs/>
        </w:rPr>
        <w:t>An object or human representing a 5</w:t>
      </w:r>
      <w:r w:rsidRPr="00B16B68">
        <w:rPr>
          <w:bCs/>
          <w:vertAlign w:val="superscript"/>
        </w:rPr>
        <w:t>th</w:t>
      </w:r>
      <w:r w:rsidRPr="00B16B68">
        <w:rPr>
          <w:bCs/>
        </w:rPr>
        <w:t xml:space="preserve"> percentile adult female is placed on each seat cushion as specified by the manufacturer in the same row as the driver seat, or the state in which occupants representing a 5th percentile adult female</w:t>
      </w:r>
      <w:r w:rsidR="0052791E" w:rsidRPr="0052791E">
        <w:rPr>
          <w:bCs/>
          <w:vertAlign w:val="superscript"/>
        </w:rPr>
        <w:t>1</w:t>
      </w:r>
      <w:r w:rsidRPr="00B16B68">
        <w:rPr>
          <w:bCs/>
        </w:rPr>
        <w:t xml:space="preserve"> are on board the vehicle is simulated by an alternative method specified by the vehicle manufacturer as agreed by the technical service and the approval authority. This may also be done for the rear seats at the request of the vehicle </w:t>
      </w:r>
      <w:proofErr w:type="gramStart"/>
      <w:r w:rsidRPr="00B16B68">
        <w:rPr>
          <w:bCs/>
        </w:rPr>
        <w:t>manufacturer;</w:t>
      </w:r>
      <w:proofErr w:type="gramEnd"/>
    </w:p>
    <w:p w14:paraId="0D344953" w14:textId="77777777" w:rsidR="000532E4" w:rsidRPr="00B16B68" w:rsidRDefault="000532E4" w:rsidP="000532E4">
      <w:pPr>
        <w:spacing w:after="120" w:line="240" w:lineRule="auto"/>
        <w:ind w:left="2835" w:right="1134" w:hanging="567"/>
        <w:jc w:val="both"/>
        <w:rPr>
          <w:bCs/>
        </w:rPr>
      </w:pPr>
      <w:r w:rsidRPr="00B16B68">
        <w:rPr>
          <w:bCs/>
        </w:rPr>
        <w:t xml:space="preserve">(c) </w:t>
      </w:r>
      <w:r w:rsidRPr="00B16B68">
        <w:rPr>
          <w:bCs/>
        </w:rPr>
        <w:tab/>
        <w:t xml:space="preserve">The vehicle is in normal </w:t>
      </w:r>
      <w:proofErr w:type="gramStart"/>
      <w:r w:rsidRPr="00B16B68">
        <w:rPr>
          <w:bCs/>
        </w:rPr>
        <w:t>operation;</w:t>
      </w:r>
      <w:proofErr w:type="gramEnd"/>
    </w:p>
    <w:p w14:paraId="29EDAC3A" w14:textId="77777777" w:rsidR="000532E4" w:rsidRPr="00B16B68" w:rsidRDefault="000532E4" w:rsidP="000532E4">
      <w:pPr>
        <w:spacing w:after="120" w:line="240" w:lineRule="auto"/>
        <w:ind w:left="2835" w:right="1134" w:hanging="567"/>
        <w:jc w:val="both"/>
        <w:rPr>
          <w:bCs/>
        </w:rPr>
      </w:pPr>
      <w:r w:rsidRPr="00B16B68">
        <w:rPr>
          <w:bCs/>
        </w:rPr>
        <w:t xml:space="preserve">(d) </w:t>
      </w:r>
      <w:r w:rsidRPr="00B16B68">
        <w:rPr>
          <w:bCs/>
        </w:rPr>
        <w:tab/>
        <w:t xml:space="preserve">The safety-belt of seats other than the driver’s seat is </w:t>
      </w:r>
      <w:proofErr w:type="gramStart"/>
      <w:r w:rsidRPr="00B16B68">
        <w:rPr>
          <w:bCs/>
        </w:rPr>
        <w:t>unbuckled;</w:t>
      </w:r>
      <w:proofErr w:type="gramEnd"/>
    </w:p>
    <w:p w14:paraId="1DF4F3F4" w14:textId="77777777" w:rsidR="000532E4" w:rsidRPr="00B16B68" w:rsidRDefault="000532E4" w:rsidP="000532E4">
      <w:pPr>
        <w:spacing w:after="120" w:line="240" w:lineRule="auto"/>
        <w:ind w:left="2835" w:right="1134" w:hanging="567"/>
        <w:jc w:val="both"/>
        <w:rPr>
          <w:bCs/>
        </w:rPr>
      </w:pPr>
      <w:r w:rsidRPr="00B16B68">
        <w:rPr>
          <w:bCs/>
        </w:rPr>
        <w:t xml:space="preserve">(e) </w:t>
      </w:r>
      <w:r w:rsidRPr="00B16B68">
        <w:rPr>
          <w:bCs/>
        </w:rPr>
        <w:tab/>
        <w:t xml:space="preserve">The test vehicle </w:t>
      </w:r>
      <w:proofErr w:type="gramStart"/>
      <w:r w:rsidRPr="00B16B68">
        <w:rPr>
          <w:bCs/>
        </w:rPr>
        <w:t>is driven,</w:t>
      </w:r>
      <w:proofErr w:type="gramEnd"/>
      <w:r w:rsidRPr="00B16B68">
        <w:rPr>
          <w:bCs/>
        </w:rPr>
        <w:t xml:space="preserve"> at the choice of the manufacturer, under one of the conditions in paragraphs 2.1.2.1. to 2.1.2.3. of this </w:t>
      </w:r>
      <w:r>
        <w:rPr>
          <w:bCs/>
        </w:rPr>
        <w:t>a</w:t>
      </w:r>
      <w:r w:rsidRPr="00B16B68">
        <w:rPr>
          <w:bCs/>
        </w:rPr>
        <w:t xml:space="preserve">nnex or a combination </w:t>
      </w:r>
      <w:proofErr w:type="gramStart"/>
      <w:r w:rsidRPr="00B16B68">
        <w:rPr>
          <w:bCs/>
        </w:rPr>
        <w:t>thereof;</w:t>
      </w:r>
      <w:proofErr w:type="gramEnd"/>
      <w:r w:rsidRPr="00B16B68">
        <w:rPr>
          <w:bCs/>
        </w:rPr>
        <w:t xml:space="preserve"> </w:t>
      </w:r>
    </w:p>
    <w:p w14:paraId="593FAB09" w14:textId="77777777" w:rsidR="000532E4" w:rsidRPr="00692F5D" w:rsidRDefault="000532E4" w:rsidP="000532E4">
      <w:pPr>
        <w:pStyle w:val="a0"/>
        <w:rPr>
          <w:lang w:val="en-GB"/>
        </w:rPr>
      </w:pPr>
      <w:r w:rsidRPr="00692F5D">
        <w:rPr>
          <w:bCs/>
          <w:lang w:val="en-GB"/>
        </w:rPr>
        <w:t xml:space="preserve">(f) </w:t>
      </w:r>
      <w:r w:rsidRPr="00692F5D">
        <w:rPr>
          <w:bCs/>
          <w:lang w:val="en-GB"/>
        </w:rPr>
        <w:tab/>
        <w:t xml:space="preserve">The state of the safety-belt reminder is checked for </w:t>
      </w:r>
      <w:proofErr w:type="gramStart"/>
      <w:r w:rsidRPr="00692F5D">
        <w:rPr>
          <w:bCs/>
          <w:lang w:val="en-GB"/>
        </w:rPr>
        <w:t>all of</w:t>
      </w:r>
      <w:proofErr w:type="gramEnd"/>
      <w:r w:rsidRPr="00692F5D">
        <w:rPr>
          <w:bCs/>
          <w:lang w:val="en-GB"/>
        </w:rPr>
        <w:t xml:space="preserve"> the seat(s) in the same row as the driver's seat, for each condition (a) to (e).</w:t>
      </w:r>
    </w:p>
    <w:p w14:paraId="7A915879" w14:textId="77777777" w:rsidR="000532E4" w:rsidRPr="00692F5D" w:rsidRDefault="000532E4" w:rsidP="000532E4">
      <w:pPr>
        <w:pStyle w:val="para0"/>
        <w:rPr>
          <w:bCs/>
          <w:lang w:val="en-GB"/>
        </w:rPr>
      </w:pPr>
      <w:r w:rsidRPr="00692F5D">
        <w:rPr>
          <w:bCs/>
          <w:lang w:val="en-GB"/>
        </w:rPr>
        <w:t>2.3.</w:t>
      </w:r>
      <w:r w:rsidRPr="00692F5D">
        <w:rPr>
          <w:bCs/>
          <w:lang w:val="en-GB"/>
        </w:rPr>
        <w:tab/>
        <w:t>Testing the rear seats:</w:t>
      </w:r>
    </w:p>
    <w:p w14:paraId="34FC22DA" w14:textId="77777777" w:rsidR="000532E4" w:rsidRPr="00692F5D" w:rsidRDefault="000532E4" w:rsidP="000532E4">
      <w:pPr>
        <w:pStyle w:val="a0"/>
        <w:rPr>
          <w:lang w:val="en-GB"/>
        </w:rPr>
      </w:pPr>
      <w:r w:rsidRPr="00692F5D">
        <w:rPr>
          <w:lang w:val="en-GB"/>
        </w:rPr>
        <w:t>(a)</w:t>
      </w:r>
      <w:r w:rsidRPr="00692F5D">
        <w:rPr>
          <w:lang w:val="en-GB"/>
        </w:rPr>
        <w:tab/>
        <w:t xml:space="preserve">With the test vehicle stationary, the safety-belts of all seats are </w:t>
      </w:r>
      <w:proofErr w:type="gramStart"/>
      <w:r w:rsidRPr="00692F5D">
        <w:rPr>
          <w:lang w:val="en-GB"/>
        </w:rPr>
        <w:t>fastened;</w:t>
      </w:r>
      <w:proofErr w:type="gramEnd"/>
    </w:p>
    <w:p w14:paraId="47D1D9A4" w14:textId="77777777" w:rsidR="000532E4" w:rsidRPr="00692F5D" w:rsidRDefault="000532E4" w:rsidP="000532E4">
      <w:pPr>
        <w:pStyle w:val="a0"/>
        <w:rPr>
          <w:lang w:val="en-GB"/>
        </w:rPr>
      </w:pPr>
      <w:r w:rsidRPr="00692F5D">
        <w:rPr>
          <w:lang w:val="en-GB"/>
        </w:rPr>
        <w:t>(b)</w:t>
      </w:r>
      <w:r w:rsidRPr="00692F5D">
        <w:rPr>
          <w:lang w:val="en-GB"/>
        </w:rPr>
        <w:tab/>
        <w:t xml:space="preserve">The test vehicle is put in normal operation and kept </w:t>
      </w:r>
      <w:proofErr w:type="gramStart"/>
      <w:r w:rsidRPr="00692F5D">
        <w:rPr>
          <w:lang w:val="en-GB"/>
        </w:rPr>
        <w:t>running;</w:t>
      </w:r>
      <w:proofErr w:type="gramEnd"/>
    </w:p>
    <w:p w14:paraId="58973740" w14:textId="77777777" w:rsidR="000532E4" w:rsidRPr="00692F5D" w:rsidRDefault="000532E4" w:rsidP="000532E4">
      <w:pPr>
        <w:pStyle w:val="a0"/>
        <w:rPr>
          <w:lang w:val="en-GB"/>
        </w:rPr>
      </w:pPr>
      <w:r w:rsidRPr="00692F5D">
        <w:rPr>
          <w:lang w:val="en-GB"/>
        </w:rPr>
        <w:t>(c)</w:t>
      </w:r>
      <w:r w:rsidRPr="00692F5D">
        <w:rPr>
          <w:lang w:val="en-GB"/>
        </w:rPr>
        <w:tab/>
        <w:t xml:space="preserve">The safety-belt of one of the rear seats is </w:t>
      </w:r>
      <w:proofErr w:type="gramStart"/>
      <w:r w:rsidRPr="00692F5D">
        <w:rPr>
          <w:lang w:val="en-GB"/>
        </w:rPr>
        <w:t>unfastened;</w:t>
      </w:r>
      <w:proofErr w:type="gramEnd"/>
    </w:p>
    <w:p w14:paraId="3C2F87D0" w14:textId="77777777" w:rsidR="000532E4" w:rsidRPr="00692F5D" w:rsidRDefault="000532E4" w:rsidP="000532E4">
      <w:pPr>
        <w:pStyle w:val="a0"/>
        <w:rPr>
          <w:lang w:val="en-GB"/>
        </w:rPr>
      </w:pPr>
      <w:r w:rsidRPr="00692F5D">
        <w:rPr>
          <w:lang w:val="en-GB"/>
        </w:rPr>
        <w:t>(d)</w:t>
      </w:r>
      <w:r w:rsidRPr="00692F5D">
        <w:rPr>
          <w:lang w:val="en-GB"/>
        </w:rPr>
        <w:tab/>
        <w:t xml:space="preserve">The functioning of the safety-belt reminder is checked for all of the seating positions in all seating </w:t>
      </w:r>
      <w:proofErr w:type="gramStart"/>
      <w:r w:rsidRPr="00692F5D">
        <w:rPr>
          <w:lang w:val="en-GB"/>
        </w:rPr>
        <w:t>rows;</w:t>
      </w:r>
      <w:proofErr w:type="gramEnd"/>
    </w:p>
    <w:p w14:paraId="067A102E" w14:textId="77777777" w:rsidR="000532E4" w:rsidRPr="00692F5D" w:rsidRDefault="000532E4" w:rsidP="000532E4">
      <w:pPr>
        <w:pStyle w:val="a0"/>
        <w:rPr>
          <w:lang w:val="en-GB"/>
        </w:rPr>
      </w:pPr>
      <w:r w:rsidRPr="00692F5D">
        <w:rPr>
          <w:lang w:val="en-GB"/>
        </w:rPr>
        <w:t>(e)</w:t>
      </w:r>
      <w:r w:rsidRPr="00692F5D">
        <w:rPr>
          <w:lang w:val="en-GB"/>
        </w:rPr>
        <w:tab/>
        <w:t>Alternatively, at the request of the vehicle manufacturer, the test procedures specified in paragraphs 2.2. to 2.2.2. for the seating position(s) in the same row as the driver's seat may be used for any rear seating position instead.</w:t>
      </w:r>
    </w:p>
    <w:p w14:paraId="7ECD3B12" w14:textId="72BE600A" w:rsidR="000532E4" w:rsidRPr="00E141A9" w:rsidRDefault="000532E4" w:rsidP="000532E4">
      <w:pPr>
        <w:pStyle w:val="para0"/>
        <w:rPr>
          <w:u w:val="single"/>
          <w:lang w:val="en-US"/>
        </w:rPr>
      </w:pPr>
      <w:r w:rsidRPr="00692F5D">
        <w:rPr>
          <w:bCs/>
          <w:lang w:val="en-GB"/>
        </w:rPr>
        <w:t>3.</w:t>
      </w:r>
      <w:r w:rsidRPr="00692F5D">
        <w:rPr>
          <w:bCs/>
          <w:lang w:val="en-GB"/>
        </w:rPr>
        <w:tab/>
        <w:t xml:space="preserve">The first level warning test shall have a duration of at least the minimum required time as specified in paragraph 5.2.3. of this Regulation for the first level warning. The second level warning test may be initiated after completion of the first level warning test. However, it shall also be ensured that </w:t>
      </w:r>
      <w:r w:rsidRPr="00692F5D">
        <w:rPr>
          <w:lang w:val="en-GB"/>
        </w:rPr>
        <w:t>the second level warning supersedes the first level warning when the first level warning is still active</w:t>
      </w:r>
      <w:r w:rsidRPr="00692F5D">
        <w:rPr>
          <w:bCs/>
          <w:lang w:val="en-GB"/>
        </w:rPr>
        <w:t>.</w:t>
      </w:r>
    </w:p>
    <w:p w14:paraId="4E259FAA" w14:textId="69D9884D" w:rsidR="008F3F45" w:rsidRPr="00ED50B4" w:rsidRDefault="008F3F45" w:rsidP="008F3F45">
      <w:pPr>
        <w:spacing w:before="240"/>
        <w:jc w:val="center"/>
        <w:rPr>
          <w:u w:val="single"/>
        </w:rPr>
      </w:pPr>
      <w:r w:rsidRPr="00ED50B4">
        <w:rPr>
          <w:u w:val="single"/>
        </w:rPr>
        <w:tab/>
      </w:r>
      <w:r w:rsidRPr="00ED50B4">
        <w:rPr>
          <w:u w:val="single"/>
        </w:rPr>
        <w:tab/>
      </w:r>
      <w:r w:rsidRPr="00ED50B4">
        <w:rPr>
          <w:u w:val="single"/>
        </w:rPr>
        <w:tab/>
      </w:r>
    </w:p>
    <w:p w14:paraId="5AA911B3" w14:textId="2108CA17" w:rsidR="001C6663" w:rsidRPr="007303F4" w:rsidRDefault="001C6663" w:rsidP="008F3F45">
      <w:pPr>
        <w:pStyle w:val="SingleTxtG"/>
        <w:rPr>
          <w:bCs/>
          <w:u w:val="single"/>
        </w:rPr>
      </w:pPr>
    </w:p>
    <w:sectPr w:rsidR="001C6663" w:rsidRPr="007303F4" w:rsidSect="00C65F4E">
      <w:endnotePr>
        <w:numFmt w:val="decimal"/>
      </w:endnotePr>
      <w:pgSz w:w="11907" w:h="16840" w:code="9"/>
      <w:pgMar w:top="1418" w:right="1134" w:bottom="1134" w:left="1134" w:header="85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1A2F1" w14:textId="77777777" w:rsidR="006A3757" w:rsidRDefault="006A3757"/>
  </w:endnote>
  <w:endnote w:type="continuationSeparator" w:id="0">
    <w:p w14:paraId="6C5FBF14" w14:textId="77777777" w:rsidR="006A3757" w:rsidRDefault="006A3757"/>
  </w:endnote>
  <w:endnote w:type="continuationNotice" w:id="1">
    <w:p w14:paraId="17BC0A22" w14:textId="77777777" w:rsidR="006A3757" w:rsidRDefault="006A37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F0D1" w14:textId="68C411D6" w:rsidR="009A3E62" w:rsidRPr="009A3E62" w:rsidRDefault="009A3E62" w:rsidP="009A3E62">
    <w:pPr>
      <w:pStyle w:val="Footer"/>
      <w:tabs>
        <w:tab w:val="right" w:pos="9638"/>
      </w:tabs>
      <w:rPr>
        <w:sz w:val="18"/>
      </w:rPr>
    </w:pPr>
    <w:r w:rsidRPr="009A3E62">
      <w:rPr>
        <w:b/>
        <w:sz w:val="18"/>
      </w:rPr>
      <w:fldChar w:fldCharType="begin"/>
    </w:r>
    <w:r w:rsidRPr="009A3E62">
      <w:rPr>
        <w:b/>
        <w:sz w:val="18"/>
      </w:rPr>
      <w:instrText xml:space="preserve"> PAGE  \* MERGEFORMAT </w:instrText>
    </w:r>
    <w:r w:rsidRPr="009A3E62">
      <w:rPr>
        <w:b/>
        <w:sz w:val="18"/>
      </w:rPr>
      <w:fldChar w:fldCharType="separate"/>
    </w:r>
    <w:r w:rsidRPr="009A3E62">
      <w:rPr>
        <w:b/>
        <w:noProof/>
        <w:sz w:val="18"/>
      </w:rPr>
      <w:t>2</w:t>
    </w:r>
    <w:r w:rsidRPr="009A3E6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8D09E" w14:textId="643EE0FC" w:rsidR="009A3E62" w:rsidRPr="009A3E62" w:rsidRDefault="009A3E62" w:rsidP="009A3E62">
    <w:pPr>
      <w:pStyle w:val="Footer"/>
      <w:tabs>
        <w:tab w:val="right" w:pos="9638"/>
      </w:tabs>
      <w:rPr>
        <w:b/>
        <w:sz w:val="18"/>
      </w:rPr>
    </w:pPr>
    <w:r>
      <w:tab/>
    </w:r>
    <w:r w:rsidRPr="009A3E62">
      <w:rPr>
        <w:b/>
        <w:sz w:val="18"/>
      </w:rPr>
      <w:fldChar w:fldCharType="begin"/>
    </w:r>
    <w:r w:rsidRPr="009A3E62">
      <w:rPr>
        <w:b/>
        <w:sz w:val="18"/>
      </w:rPr>
      <w:instrText xml:space="preserve"> PAGE  \* MERGEFORMAT </w:instrText>
    </w:r>
    <w:r w:rsidRPr="009A3E62">
      <w:rPr>
        <w:b/>
        <w:sz w:val="18"/>
      </w:rPr>
      <w:fldChar w:fldCharType="separate"/>
    </w:r>
    <w:r w:rsidRPr="009A3E62">
      <w:rPr>
        <w:b/>
        <w:noProof/>
        <w:sz w:val="18"/>
      </w:rPr>
      <w:t>3</w:t>
    </w:r>
    <w:r w:rsidRPr="009A3E6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5B28" w14:textId="6AA1E840" w:rsidR="00A22D14" w:rsidRDefault="00A22D14" w:rsidP="00A22D14">
    <w:pPr>
      <w:pStyle w:val="Footer"/>
    </w:pPr>
    <w:r w:rsidRPr="0027112F">
      <w:rPr>
        <w:noProof/>
        <w:lang w:val="en-US"/>
      </w:rPr>
      <w:drawing>
        <wp:anchor distT="0" distB="0" distL="114300" distR="114300" simplePos="0" relativeHeight="251659264" behindDoc="0" locked="1" layoutInCell="1" allowOverlap="1" wp14:anchorId="6057C1A1" wp14:editId="21AC2A49">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A6E882A" w14:textId="590A786A" w:rsidR="00A22D14" w:rsidRPr="00A22D14" w:rsidRDefault="00A22D14" w:rsidP="00A22D14">
    <w:pPr>
      <w:pStyle w:val="Footer"/>
      <w:ind w:right="1134"/>
      <w:rPr>
        <w:sz w:val="20"/>
      </w:rPr>
    </w:pPr>
    <w:r>
      <w:rPr>
        <w:sz w:val="20"/>
      </w:rPr>
      <w:t>GE.24-</w:t>
    </w:r>
    <w:proofErr w:type="gramStart"/>
    <w:r>
      <w:rPr>
        <w:sz w:val="20"/>
      </w:rPr>
      <w:t>15552  (</w:t>
    </w:r>
    <w:proofErr w:type="gramEnd"/>
    <w:r>
      <w:rPr>
        <w:sz w:val="20"/>
      </w:rPr>
      <w:t>E)</w:t>
    </w:r>
    <w:r>
      <w:rPr>
        <w:noProof/>
        <w:sz w:val="20"/>
      </w:rPr>
      <w:drawing>
        <wp:anchor distT="0" distB="0" distL="114300" distR="114300" simplePos="0" relativeHeight="251660288" behindDoc="0" locked="0" layoutInCell="1" allowOverlap="1" wp14:anchorId="2AF76B2E" wp14:editId="6DC17C57">
          <wp:simplePos x="0" y="0"/>
          <wp:positionH relativeFrom="margin">
            <wp:posOffset>5615940</wp:posOffset>
          </wp:positionH>
          <wp:positionV relativeFrom="margin">
            <wp:posOffset>8905875</wp:posOffset>
          </wp:positionV>
          <wp:extent cx="571500" cy="571500"/>
          <wp:effectExtent l="0" t="0" r="0" b="0"/>
          <wp:wrapNone/>
          <wp:docPr id="1740706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74591" w14:textId="77777777" w:rsidR="006A3757" w:rsidRPr="000B175B" w:rsidRDefault="006A3757" w:rsidP="000B175B">
      <w:pPr>
        <w:tabs>
          <w:tab w:val="right" w:pos="2155"/>
        </w:tabs>
        <w:spacing w:after="80"/>
        <w:ind w:left="680"/>
        <w:rPr>
          <w:u w:val="single"/>
        </w:rPr>
      </w:pPr>
      <w:r>
        <w:rPr>
          <w:u w:val="single"/>
        </w:rPr>
        <w:tab/>
      </w:r>
    </w:p>
  </w:footnote>
  <w:footnote w:type="continuationSeparator" w:id="0">
    <w:p w14:paraId="20EF21F6" w14:textId="77777777" w:rsidR="006A3757" w:rsidRPr="00FC68B7" w:rsidRDefault="006A3757" w:rsidP="00FC68B7">
      <w:pPr>
        <w:tabs>
          <w:tab w:val="left" w:pos="2155"/>
        </w:tabs>
        <w:spacing w:after="80"/>
        <w:ind w:left="680"/>
        <w:rPr>
          <w:u w:val="single"/>
        </w:rPr>
      </w:pPr>
      <w:r>
        <w:rPr>
          <w:u w:val="single"/>
        </w:rPr>
        <w:tab/>
      </w:r>
    </w:p>
  </w:footnote>
  <w:footnote w:type="continuationNotice" w:id="1">
    <w:p w14:paraId="623894C3" w14:textId="77777777" w:rsidR="006A3757" w:rsidRDefault="006A3757"/>
  </w:footnote>
  <w:footnote w:id="2">
    <w:p w14:paraId="42057F91" w14:textId="77777777" w:rsidR="009A3E62" w:rsidRDefault="009A3E62" w:rsidP="009A3E62">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2024 as outlined in proposed </w:t>
      </w:r>
      <w:proofErr w:type="spellStart"/>
      <w:r>
        <w:rPr>
          <w:lang w:val="en-US"/>
        </w:rPr>
        <w:t>programme</w:t>
      </w:r>
      <w:proofErr w:type="spellEnd"/>
      <w:r>
        <w:rPr>
          <w:lang w:val="en-US"/>
        </w:rPr>
        <w:t xml:space="preserve"> budget for </w:t>
      </w:r>
      <w:r>
        <w:rPr>
          <w:szCs w:val="18"/>
          <w:lang w:val="en-US"/>
        </w:rPr>
        <w:t>2024 (</w:t>
      </w:r>
      <w:r>
        <w:rPr>
          <w:lang w:val="en-US"/>
        </w:rPr>
        <w:t>A/78/6 (Sect. 20), table 20.5)</w:t>
      </w:r>
      <w:r>
        <w:rPr>
          <w:szCs w:val="18"/>
          <w:lang w:val="en-US"/>
        </w:rPr>
        <w:t xml:space="preserve">, 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 w:id="3">
    <w:p w14:paraId="2B8EFE56" w14:textId="77777777" w:rsidR="000532E4" w:rsidRPr="00EE7AA1" w:rsidRDefault="000532E4" w:rsidP="000532E4">
      <w:pPr>
        <w:pStyle w:val="FootnoteText"/>
      </w:pPr>
      <w:r>
        <w:tab/>
      </w:r>
      <w:r w:rsidRPr="00EE7AA1">
        <w:rPr>
          <w:rStyle w:val="FootnoteReference"/>
        </w:rPr>
        <w:footnoteRef/>
      </w:r>
      <w:r w:rsidRPr="00EE7AA1">
        <w:tab/>
      </w:r>
      <w:r w:rsidRPr="00EE7AA1">
        <w:rPr>
          <w:iCs/>
          <w:szCs w:val="18"/>
          <w:lang w:val="en-US"/>
        </w:rPr>
        <w:t xml:space="preserve">As defined in the Consolidated Resolution on the Construction of Vehicles (R.E.3), document ECE/TRANS/WP.29/78/Rev.7, para. 2 </w:t>
      </w:r>
      <w:r w:rsidRPr="00EE7AA1">
        <w:rPr>
          <w:iCs/>
          <w:szCs w:val="18"/>
        </w:rPr>
        <w:t xml:space="preserve">- </w:t>
      </w:r>
      <w:r w:rsidRPr="00EE7AA1">
        <w:t>https://unece.org/transport/standards/transport/vehicle-regulations-wp29/resolutions</w:t>
      </w:r>
    </w:p>
  </w:footnote>
  <w:footnote w:id="4">
    <w:p w14:paraId="0082843E" w14:textId="77777777" w:rsidR="00044EA5" w:rsidRPr="00C77CEB" w:rsidRDefault="00E144D3" w:rsidP="00044EA5">
      <w:pPr>
        <w:pStyle w:val="FootnoteText"/>
        <w:keepLines/>
      </w:pPr>
      <w:r>
        <w:tab/>
      </w:r>
      <w:r>
        <w:rPr>
          <w:rStyle w:val="FootnoteReference"/>
        </w:rPr>
        <w:footnoteRef/>
      </w:r>
      <w:r>
        <w:t xml:space="preserve"> </w:t>
      </w:r>
      <w:r>
        <w:tab/>
      </w:r>
      <w:r w:rsidR="00044EA5" w:rsidRPr="00C77CEB">
        <w:t xml:space="preserve">The distinguishing numbers of the Contracting Parties to the 1958 Agreement are reproduced in Annex 3 to the Consolidated Resolution on the Construction of Vehicles (R.E.3), document </w:t>
      </w:r>
      <w:r w:rsidR="00044EA5">
        <w:t>E</w:t>
      </w:r>
      <w:r w:rsidR="00044EA5" w:rsidRPr="00C77CEB">
        <w:t xml:space="preserve">CE/TRANS/WP.29/78/Rev.7, Annex 3 - https://unece.org/transport/standards/transport/vehicle-regulations </w:t>
      </w:r>
    </w:p>
    <w:p w14:paraId="6E1B0F80" w14:textId="2A17FF0A" w:rsidR="000532E4" w:rsidRPr="00E144D3" w:rsidRDefault="000532E4">
      <w:pPr>
        <w:pStyle w:val="FootnoteText"/>
        <w:rPr>
          <w:lang w:val="fr-CH"/>
        </w:rPr>
      </w:pPr>
    </w:p>
  </w:footnote>
  <w:footnote w:id="5">
    <w:p w14:paraId="17C48513" w14:textId="77777777" w:rsidR="000532E4" w:rsidRPr="00C77CEB" w:rsidRDefault="000532E4" w:rsidP="000532E4">
      <w:pPr>
        <w:pStyle w:val="FootnoteText"/>
      </w:pPr>
      <w:r w:rsidRPr="00C77CEB">
        <w:tab/>
      </w:r>
      <w:r w:rsidRPr="00C77CEB">
        <w:rPr>
          <w:rStyle w:val="FootnoteReference"/>
        </w:rPr>
        <w:footnoteRef/>
      </w:r>
      <w:r w:rsidRPr="00C77CEB">
        <w:t xml:space="preserve"> </w:t>
      </w:r>
      <w:r w:rsidRPr="00C77CEB">
        <w:tab/>
      </w:r>
      <w:r w:rsidRPr="00C77CEB">
        <w:rPr>
          <w:iCs/>
          <w:szCs w:val="18"/>
          <w:lang w:val="en-US"/>
        </w:rPr>
        <w:t xml:space="preserve">As defined in the Consolidated Resolution on the Construction of Vehicles (R.E.3), document ECE/TRANS/WP.29/78/Rev.7, para. 2 </w:t>
      </w:r>
      <w:r w:rsidRPr="00C77CEB">
        <w:rPr>
          <w:iCs/>
          <w:szCs w:val="18"/>
        </w:rPr>
        <w:t xml:space="preserve">- </w:t>
      </w:r>
      <w:r w:rsidRPr="00C77CEB">
        <w:t>https://unece.org/transport/standards/transport/vehicle-regulations-wp29/resolutions</w:t>
      </w:r>
    </w:p>
  </w:footnote>
  <w:footnote w:id="6">
    <w:p w14:paraId="6931D835" w14:textId="0C775859" w:rsidR="000532E4" w:rsidRDefault="000532E4" w:rsidP="000532E4">
      <w:pPr>
        <w:pStyle w:val="FootnoteText"/>
      </w:pPr>
      <w:r>
        <w:tab/>
      </w:r>
      <w:r w:rsidR="00572264" w:rsidRPr="00C65F4E">
        <w:rPr>
          <w:vertAlign w:val="superscript"/>
        </w:rPr>
        <w:t>1</w:t>
      </w:r>
      <w:r>
        <w:tab/>
      </w:r>
      <w:r w:rsidRPr="00756CE6">
        <w:t>Distinguishing number of the country which has granted/extended/refused/withdrawn approval (see approval provisions in the Regulation).</w:t>
      </w:r>
    </w:p>
  </w:footnote>
  <w:footnote w:id="7">
    <w:p w14:paraId="15D07095" w14:textId="77777777" w:rsidR="000532E4" w:rsidRPr="00723B1F" w:rsidRDefault="000532E4" w:rsidP="000532E4">
      <w:pPr>
        <w:pStyle w:val="FootnoteText"/>
      </w:pPr>
      <w:r>
        <w:tab/>
      </w:r>
      <w:r>
        <w:rPr>
          <w:rStyle w:val="FootnoteReference"/>
        </w:rPr>
        <w:t>1</w:t>
      </w:r>
      <w:r>
        <w:t xml:space="preserve"> </w:t>
      </w:r>
      <w:r>
        <w:tab/>
      </w:r>
      <w:r>
        <w:rPr>
          <w:iCs/>
        </w:rPr>
        <w:t xml:space="preserve">The technical specifications and detailed drawings of Hybrid III, corresponding to the principal dimensions of a fifth percentile female of the United States of America, and the specifications for its adjustment for this test are deposited with the Secretary-General of the United Nations and may be consulted on request at the secretariat of the Economic Commission for Europe, Palais des Nations, Geneva, Switzerland. A </w:t>
      </w:r>
      <w:r>
        <w:rPr>
          <w:iCs/>
          <w:lang w:val="en-IE"/>
        </w:rPr>
        <w:t>female who weighs between 46.7 and 51.25 kg, and who is between 139.7 and 150 cm tall may be used</w:t>
      </w:r>
      <w:r>
        <w:rPr>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432D" w14:textId="70D24675" w:rsidR="009A3E62" w:rsidRPr="006D1893" w:rsidRDefault="006D1893">
    <w:pPr>
      <w:pStyle w:val="Header"/>
      <w:rPr>
        <w:lang w:val="fr-CH"/>
      </w:rPr>
    </w:pPr>
    <w:r>
      <w:rPr>
        <w:lang w:val="fr-CH"/>
      </w:rPr>
      <w:t>ECE/TRANS/WP.29/2024/153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8F3A8" w14:textId="217ECCD2" w:rsidR="009A3E62" w:rsidRPr="006D1893" w:rsidRDefault="006D1893" w:rsidP="006D1893">
    <w:pPr>
      <w:pStyle w:val="Header"/>
      <w:jc w:val="right"/>
      <w:rPr>
        <w:lang w:val="fr-CH"/>
      </w:rPr>
    </w:pPr>
    <w:r>
      <w:rPr>
        <w:lang w:val="fr-CH"/>
      </w:rPr>
      <w:t>ECE/TRANS/WP.29/2024/153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3BEE" w14:textId="1A2509CC" w:rsidR="00FC394D" w:rsidRDefault="00FC394D" w:rsidP="00FC394D">
    <w:pPr>
      <w:pStyle w:val="Header"/>
      <w:tabs>
        <w:tab w:val="left" w:pos="87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9B51CAD"/>
    <w:multiLevelType w:val="hybridMultilevel"/>
    <w:tmpl w:val="4CD633A0"/>
    <w:lvl w:ilvl="0" w:tplc="281059FA">
      <w:start w:val="1"/>
      <w:numFmt w:val="upperRoman"/>
      <w:lvlText w:val="%1."/>
      <w:lvlJc w:val="left"/>
      <w:pPr>
        <w:tabs>
          <w:tab w:val="num" w:pos="1860"/>
        </w:tabs>
        <w:ind w:left="1860" w:hanging="72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12BD056F"/>
    <w:multiLevelType w:val="hybridMultilevel"/>
    <w:tmpl w:val="C318E090"/>
    <w:lvl w:ilvl="0" w:tplc="057A7638">
      <w:start w:val="2"/>
      <w:numFmt w:val="upperLetter"/>
      <w:lvlText w:val="%1."/>
      <w:lvlJc w:val="left"/>
      <w:pPr>
        <w:tabs>
          <w:tab w:val="num" w:pos="1140"/>
        </w:tabs>
        <w:ind w:left="1140" w:hanging="54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7" w15:restartNumberingAfterBreak="0">
    <w:nsid w:val="147E61B4"/>
    <w:multiLevelType w:val="hybridMultilevel"/>
    <w:tmpl w:val="3F10CEC0"/>
    <w:lvl w:ilvl="0" w:tplc="2AAA269A">
      <w:start w:val="1"/>
      <w:numFmt w:val="decimal"/>
      <w:lvlText w:val="%1."/>
      <w:lvlJc w:val="left"/>
      <w:pPr>
        <w:ind w:left="1698" w:hanging="555"/>
      </w:pPr>
      <w:rPr>
        <w:rFonts w:ascii="Times New Roman" w:eastAsia="SimSun" w:hAnsi="Times New Roman" w:hint="default"/>
      </w:rPr>
    </w:lvl>
    <w:lvl w:ilvl="1" w:tplc="04090017" w:tentative="1">
      <w:start w:val="1"/>
      <w:numFmt w:val="aiueoFullWidth"/>
      <w:lvlText w:val="(%2)"/>
      <w:lvlJc w:val="left"/>
      <w:pPr>
        <w:ind w:left="1983" w:hanging="420"/>
      </w:pPr>
    </w:lvl>
    <w:lvl w:ilvl="2" w:tplc="04090011" w:tentative="1">
      <w:start w:val="1"/>
      <w:numFmt w:val="decimalEnclosedCircle"/>
      <w:lvlText w:val="%3"/>
      <w:lvlJc w:val="left"/>
      <w:pPr>
        <w:ind w:left="2403" w:hanging="420"/>
      </w:pPr>
    </w:lvl>
    <w:lvl w:ilvl="3" w:tplc="0409000F" w:tentative="1">
      <w:start w:val="1"/>
      <w:numFmt w:val="decimal"/>
      <w:lvlText w:val="%4."/>
      <w:lvlJc w:val="left"/>
      <w:pPr>
        <w:ind w:left="2823" w:hanging="420"/>
      </w:pPr>
    </w:lvl>
    <w:lvl w:ilvl="4" w:tplc="04090017" w:tentative="1">
      <w:start w:val="1"/>
      <w:numFmt w:val="aiueoFullWidth"/>
      <w:lvlText w:val="(%5)"/>
      <w:lvlJc w:val="left"/>
      <w:pPr>
        <w:ind w:left="3243" w:hanging="420"/>
      </w:pPr>
    </w:lvl>
    <w:lvl w:ilvl="5" w:tplc="04090011" w:tentative="1">
      <w:start w:val="1"/>
      <w:numFmt w:val="decimalEnclosedCircle"/>
      <w:lvlText w:val="%6"/>
      <w:lvlJc w:val="left"/>
      <w:pPr>
        <w:ind w:left="3663" w:hanging="420"/>
      </w:pPr>
    </w:lvl>
    <w:lvl w:ilvl="6" w:tplc="0409000F" w:tentative="1">
      <w:start w:val="1"/>
      <w:numFmt w:val="decimal"/>
      <w:lvlText w:val="%7."/>
      <w:lvlJc w:val="left"/>
      <w:pPr>
        <w:ind w:left="4083" w:hanging="420"/>
      </w:pPr>
    </w:lvl>
    <w:lvl w:ilvl="7" w:tplc="04090017" w:tentative="1">
      <w:start w:val="1"/>
      <w:numFmt w:val="aiueoFullWidth"/>
      <w:lvlText w:val="(%8)"/>
      <w:lvlJc w:val="left"/>
      <w:pPr>
        <w:ind w:left="4503" w:hanging="420"/>
      </w:pPr>
    </w:lvl>
    <w:lvl w:ilvl="8" w:tplc="04090011" w:tentative="1">
      <w:start w:val="1"/>
      <w:numFmt w:val="decimalEnclosedCircle"/>
      <w:lvlText w:val="%9"/>
      <w:lvlJc w:val="left"/>
      <w:pPr>
        <w:ind w:left="4923" w:hanging="420"/>
      </w:pPr>
    </w:lvl>
  </w:abstractNum>
  <w:abstractNum w:abstractNumId="18"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7A55D2A"/>
    <w:multiLevelType w:val="hybridMultilevel"/>
    <w:tmpl w:val="B5B0B32E"/>
    <w:lvl w:ilvl="0" w:tplc="62329C60">
      <w:start w:val="1"/>
      <w:numFmt w:val="bullet"/>
      <w:lvlText w:val="-"/>
      <w:lvlJc w:val="left"/>
      <w:pPr>
        <w:tabs>
          <w:tab w:val="num" w:pos="2655"/>
        </w:tabs>
        <w:ind w:left="2655" w:hanging="360"/>
      </w:pPr>
      <w:rPr>
        <w:rFonts w:ascii="Times New Roman" w:eastAsia="Times New Roman" w:hAnsi="Times New Roman" w:cs="Times New Roman" w:hint="default"/>
      </w:rPr>
    </w:lvl>
    <w:lvl w:ilvl="1" w:tplc="04090003" w:tentative="1">
      <w:start w:val="1"/>
      <w:numFmt w:val="bullet"/>
      <w:lvlText w:val="o"/>
      <w:lvlJc w:val="left"/>
      <w:pPr>
        <w:tabs>
          <w:tab w:val="num" w:pos="3375"/>
        </w:tabs>
        <w:ind w:left="3375" w:hanging="360"/>
      </w:pPr>
      <w:rPr>
        <w:rFonts w:ascii="Courier New" w:hAnsi="Courier New" w:cs="Courier New" w:hint="default"/>
      </w:rPr>
    </w:lvl>
    <w:lvl w:ilvl="2" w:tplc="04090005" w:tentative="1">
      <w:start w:val="1"/>
      <w:numFmt w:val="bullet"/>
      <w:lvlText w:val=""/>
      <w:lvlJc w:val="left"/>
      <w:pPr>
        <w:tabs>
          <w:tab w:val="num" w:pos="4095"/>
        </w:tabs>
        <w:ind w:left="4095" w:hanging="360"/>
      </w:pPr>
      <w:rPr>
        <w:rFonts w:ascii="Wingdings" w:hAnsi="Wingdings" w:hint="default"/>
      </w:rPr>
    </w:lvl>
    <w:lvl w:ilvl="3" w:tplc="04090001" w:tentative="1">
      <w:start w:val="1"/>
      <w:numFmt w:val="bullet"/>
      <w:lvlText w:val=""/>
      <w:lvlJc w:val="left"/>
      <w:pPr>
        <w:tabs>
          <w:tab w:val="num" w:pos="4815"/>
        </w:tabs>
        <w:ind w:left="4815" w:hanging="360"/>
      </w:pPr>
      <w:rPr>
        <w:rFonts w:ascii="Symbol" w:hAnsi="Symbol" w:hint="default"/>
      </w:rPr>
    </w:lvl>
    <w:lvl w:ilvl="4" w:tplc="04090003" w:tentative="1">
      <w:start w:val="1"/>
      <w:numFmt w:val="bullet"/>
      <w:lvlText w:val="o"/>
      <w:lvlJc w:val="left"/>
      <w:pPr>
        <w:tabs>
          <w:tab w:val="num" w:pos="5535"/>
        </w:tabs>
        <w:ind w:left="5535" w:hanging="360"/>
      </w:pPr>
      <w:rPr>
        <w:rFonts w:ascii="Courier New" w:hAnsi="Courier New" w:cs="Courier New" w:hint="default"/>
      </w:rPr>
    </w:lvl>
    <w:lvl w:ilvl="5" w:tplc="04090005" w:tentative="1">
      <w:start w:val="1"/>
      <w:numFmt w:val="bullet"/>
      <w:lvlText w:val=""/>
      <w:lvlJc w:val="left"/>
      <w:pPr>
        <w:tabs>
          <w:tab w:val="num" w:pos="6255"/>
        </w:tabs>
        <w:ind w:left="6255" w:hanging="360"/>
      </w:pPr>
      <w:rPr>
        <w:rFonts w:ascii="Wingdings" w:hAnsi="Wingdings" w:hint="default"/>
      </w:rPr>
    </w:lvl>
    <w:lvl w:ilvl="6" w:tplc="04090001" w:tentative="1">
      <w:start w:val="1"/>
      <w:numFmt w:val="bullet"/>
      <w:lvlText w:val=""/>
      <w:lvlJc w:val="left"/>
      <w:pPr>
        <w:tabs>
          <w:tab w:val="num" w:pos="6975"/>
        </w:tabs>
        <w:ind w:left="6975" w:hanging="360"/>
      </w:pPr>
      <w:rPr>
        <w:rFonts w:ascii="Symbol" w:hAnsi="Symbol" w:hint="default"/>
      </w:rPr>
    </w:lvl>
    <w:lvl w:ilvl="7" w:tplc="04090003" w:tentative="1">
      <w:start w:val="1"/>
      <w:numFmt w:val="bullet"/>
      <w:lvlText w:val="o"/>
      <w:lvlJc w:val="left"/>
      <w:pPr>
        <w:tabs>
          <w:tab w:val="num" w:pos="7695"/>
        </w:tabs>
        <w:ind w:left="7695" w:hanging="360"/>
      </w:pPr>
      <w:rPr>
        <w:rFonts w:ascii="Courier New" w:hAnsi="Courier New" w:cs="Courier New" w:hint="default"/>
      </w:rPr>
    </w:lvl>
    <w:lvl w:ilvl="8" w:tplc="04090005" w:tentative="1">
      <w:start w:val="1"/>
      <w:numFmt w:val="bullet"/>
      <w:lvlText w:val=""/>
      <w:lvlJc w:val="left"/>
      <w:pPr>
        <w:tabs>
          <w:tab w:val="num" w:pos="8415"/>
        </w:tabs>
        <w:ind w:left="8415" w:hanging="360"/>
      </w:pPr>
      <w:rPr>
        <w:rFonts w:ascii="Wingdings" w:hAnsi="Wingdings" w:hint="default"/>
      </w:rPr>
    </w:lvl>
  </w:abstractNum>
  <w:abstractNum w:abstractNumId="20" w15:restartNumberingAfterBreak="0">
    <w:nsid w:val="1931256F"/>
    <w:multiLevelType w:val="multilevel"/>
    <w:tmpl w:val="AF282228"/>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966"/>
        </w:tabs>
        <w:ind w:left="966" w:hanging="600"/>
      </w:pPr>
      <w:rPr>
        <w:rFonts w:hint="default"/>
      </w:rPr>
    </w:lvl>
    <w:lvl w:ilvl="2">
      <w:start w:val="6"/>
      <w:numFmt w:val="decimal"/>
      <w:lvlText w:val="%1.%2.%3."/>
      <w:lvlJc w:val="left"/>
      <w:pPr>
        <w:tabs>
          <w:tab w:val="num" w:pos="1452"/>
        </w:tabs>
        <w:ind w:left="1452" w:hanging="720"/>
      </w:pPr>
      <w:rPr>
        <w:rFonts w:hint="default"/>
      </w:rPr>
    </w:lvl>
    <w:lvl w:ilvl="3">
      <w:start w:val="2"/>
      <w:numFmt w:val="decimal"/>
      <w:lvlText w:val="%1.%2.%3.%4."/>
      <w:lvlJc w:val="left"/>
      <w:pPr>
        <w:tabs>
          <w:tab w:val="num" w:pos="1818"/>
        </w:tabs>
        <w:ind w:left="1818" w:hanging="720"/>
      </w:pPr>
      <w:rPr>
        <w:rFonts w:hint="default"/>
      </w:rPr>
    </w:lvl>
    <w:lvl w:ilvl="4">
      <w:start w:val="1"/>
      <w:numFmt w:val="decimal"/>
      <w:lvlText w:val="%1.%2.%3.%4.%5."/>
      <w:lvlJc w:val="left"/>
      <w:pPr>
        <w:tabs>
          <w:tab w:val="num" w:pos="2544"/>
        </w:tabs>
        <w:ind w:left="2544" w:hanging="1080"/>
      </w:pPr>
      <w:rPr>
        <w:rFonts w:hint="default"/>
      </w:rPr>
    </w:lvl>
    <w:lvl w:ilvl="5">
      <w:start w:val="1"/>
      <w:numFmt w:val="decimal"/>
      <w:lvlText w:val="%1.%2.%3.%4.%5.%6."/>
      <w:lvlJc w:val="left"/>
      <w:pPr>
        <w:tabs>
          <w:tab w:val="num" w:pos="2910"/>
        </w:tabs>
        <w:ind w:left="2910" w:hanging="1080"/>
      </w:pPr>
      <w:rPr>
        <w:rFonts w:hint="default"/>
      </w:rPr>
    </w:lvl>
    <w:lvl w:ilvl="6">
      <w:start w:val="1"/>
      <w:numFmt w:val="decimal"/>
      <w:lvlText w:val="%1.%2.%3.%4.%5.%6.%7."/>
      <w:lvlJc w:val="left"/>
      <w:pPr>
        <w:tabs>
          <w:tab w:val="num" w:pos="3276"/>
        </w:tabs>
        <w:ind w:left="3276" w:hanging="1080"/>
      </w:pPr>
      <w:rPr>
        <w:rFonts w:hint="default"/>
      </w:rPr>
    </w:lvl>
    <w:lvl w:ilvl="7">
      <w:start w:val="1"/>
      <w:numFmt w:val="decimal"/>
      <w:lvlText w:val="%1.%2.%3.%4.%5.%6.%7.%8."/>
      <w:lvlJc w:val="left"/>
      <w:pPr>
        <w:tabs>
          <w:tab w:val="num" w:pos="4002"/>
        </w:tabs>
        <w:ind w:left="4002" w:hanging="1440"/>
      </w:pPr>
      <w:rPr>
        <w:rFonts w:hint="default"/>
      </w:rPr>
    </w:lvl>
    <w:lvl w:ilvl="8">
      <w:start w:val="1"/>
      <w:numFmt w:val="decimal"/>
      <w:lvlText w:val="%1.%2.%3.%4.%5.%6.%7.%8.%9."/>
      <w:lvlJc w:val="left"/>
      <w:pPr>
        <w:tabs>
          <w:tab w:val="num" w:pos="4368"/>
        </w:tabs>
        <w:ind w:left="4368" w:hanging="1440"/>
      </w:pPr>
      <w:rPr>
        <w:rFonts w:hint="default"/>
      </w:rPr>
    </w:lvl>
  </w:abstractNum>
  <w:abstractNum w:abstractNumId="21"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1CB90D99"/>
    <w:multiLevelType w:val="hybridMultilevel"/>
    <w:tmpl w:val="A0509A26"/>
    <w:lvl w:ilvl="0" w:tplc="E1ECA926">
      <w:start w:val="1"/>
      <w:numFmt w:val="lowerLetter"/>
      <w:lvlText w:val="(%1)"/>
      <w:lvlJc w:val="left"/>
      <w:pPr>
        <w:tabs>
          <w:tab w:val="num" w:pos="2628"/>
        </w:tabs>
        <w:ind w:left="2628" w:hanging="360"/>
      </w:pPr>
      <w:rPr>
        <w:rFonts w:hint="default"/>
      </w:rPr>
    </w:lvl>
    <w:lvl w:ilvl="1" w:tplc="04090019" w:tentative="1">
      <w:start w:val="1"/>
      <w:numFmt w:val="lowerLetter"/>
      <w:lvlText w:val="%2."/>
      <w:lvlJc w:val="left"/>
      <w:pPr>
        <w:tabs>
          <w:tab w:val="num" w:pos="3348"/>
        </w:tabs>
        <w:ind w:left="3348" w:hanging="360"/>
      </w:pPr>
    </w:lvl>
    <w:lvl w:ilvl="2" w:tplc="0409001B" w:tentative="1">
      <w:start w:val="1"/>
      <w:numFmt w:val="lowerRoman"/>
      <w:lvlText w:val="%3."/>
      <w:lvlJc w:val="right"/>
      <w:pPr>
        <w:tabs>
          <w:tab w:val="num" w:pos="4068"/>
        </w:tabs>
        <w:ind w:left="4068" w:hanging="180"/>
      </w:pPr>
    </w:lvl>
    <w:lvl w:ilvl="3" w:tplc="0409000F" w:tentative="1">
      <w:start w:val="1"/>
      <w:numFmt w:val="decimal"/>
      <w:lvlText w:val="%4."/>
      <w:lvlJc w:val="left"/>
      <w:pPr>
        <w:tabs>
          <w:tab w:val="num" w:pos="4788"/>
        </w:tabs>
        <w:ind w:left="4788" w:hanging="360"/>
      </w:pPr>
    </w:lvl>
    <w:lvl w:ilvl="4" w:tplc="04090019" w:tentative="1">
      <w:start w:val="1"/>
      <w:numFmt w:val="lowerLetter"/>
      <w:lvlText w:val="%5."/>
      <w:lvlJc w:val="left"/>
      <w:pPr>
        <w:tabs>
          <w:tab w:val="num" w:pos="5508"/>
        </w:tabs>
        <w:ind w:left="5508" w:hanging="360"/>
      </w:pPr>
    </w:lvl>
    <w:lvl w:ilvl="5" w:tplc="0409001B" w:tentative="1">
      <w:start w:val="1"/>
      <w:numFmt w:val="lowerRoman"/>
      <w:lvlText w:val="%6."/>
      <w:lvlJc w:val="right"/>
      <w:pPr>
        <w:tabs>
          <w:tab w:val="num" w:pos="6228"/>
        </w:tabs>
        <w:ind w:left="6228" w:hanging="180"/>
      </w:pPr>
    </w:lvl>
    <w:lvl w:ilvl="6" w:tplc="0409000F" w:tentative="1">
      <w:start w:val="1"/>
      <w:numFmt w:val="decimal"/>
      <w:lvlText w:val="%7."/>
      <w:lvlJc w:val="left"/>
      <w:pPr>
        <w:tabs>
          <w:tab w:val="num" w:pos="6948"/>
        </w:tabs>
        <w:ind w:left="6948" w:hanging="360"/>
      </w:pPr>
    </w:lvl>
    <w:lvl w:ilvl="7" w:tplc="04090019" w:tentative="1">
      <w:start w:val="1"/>
      <w:numFmt w:val="lowerLetter"/>
      <w:lvlText w:val="%8."/>
      <w:lvlJc w:val="left"/>
      <w:pPr>
        <w:tabs>
          <w:tab w:val="num" w:pos="7668"/>
        </w:tabs>
        <w:ind w:left="7668" w:hanging="360"/>
      </w:pPr>
    </w:lvl>
    <w:lvl w:ilvl="8" w:tplc="0409001B" w:tentative="1">
      <w:start w:val="1"/>
      <w:numFmt w:val="lowerRoman"/>
      <w:lvlText w:val="%9."/>
      <w:lvlJc w:val="right"/>
      <w:pPr>
        <w:tabs>
          <w:tab w:val="num" w:pos="8388"/>
        </w:tabs>
        <w:ind w:left="8388" w:hanging="180"/>
      </w:pPr>
    </w:lvl>
  </w:abstractNum>
  <w:abstractNum w:abstractNumId="2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71928A8"/>
    <w:multiLevelType w:val="hybridMultilevel"/>
    <w:tmpl w:val="E9306446"/>
    <w:lvl w:ilvl="0" w:tplc="6B4E1C18">
      <w:start w:val="1"/>
      <w:numFmt w:val="bullet"/>
      <w:lvlText w:val="—"/>
      <w:lvlJc w:val="left"/>
      <w:pPr>
        <w:ind w:left="2421" w:hanging="360"/>
      </w:pPr>
      <w:rPr>
        <w:rFonts w:ascii="Times New Roman" w:eastAsia="Times New Roman" w:hAnsi="Times New Roman" w:cs="Times New Roman"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27" w15:restartNumberingAfterBreak="0">
    <w:nsid w:val="2849381A"/>
    <w:multiLevelType w:val="hybridMultilevel"/>
    <w:tmpl w:val="0B96C7E2"/>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5332718"/>
    <w:multiLevelType w:val="hybridMultilevel"/>
    <w:tmpl w:val="E5B60514"/>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31" w15:restartNumberingAfterBreak="0">
    <w:nsid w:val="356D5D9F"/>
    <w:multiLevelType w:val="multilevel"/>
    <w:tmpl w:val="4C7ED2D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2920"/>
        </w:tabs>
        <w:ind w:left="2920" w:hanging="720"/>
      </w:pPr>
      <w:rPr>
        <w:rFonts w:hint="default"/>
      </w:rPr>
    </w:lvl>
    <w:lvl w:ilvl="4">
      <w:start w:val="1"/>
      <w:numFmt w:val="decimal"/>
      <w:lvlText w:val="%1.%2.%3.%4.%5."/>
      <w:lvlJc w:val="left"/>
      <w:pPr>
        <w:tabs>
          <w:tab w:val="num" w:pos="2180"/>
        </w:tabs>
        <w:ind w:left="21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ACF4EB2"/>
    <w:multiLevelType w:val="hybridMultilevel"/>
    <w:tmpl w:val="3F2CCC0E"/>
    <w:lvl w:ilvl="0" w:tplc="78607ACC">
      <w:start w:val="1"/>
      <w:numFmt w:val="bullet"/>
      <w:pStyle w:val="Heading1"/>
      <w:lvlText w:val="•"/>
      <w:lvlJc w:val="left"/>
      <w:pPr>
        <w:tabs>
          <w:tab w:val="num" w:pos="2268"/>
        </w:tabs>
        <w:ind w:left="2268" w:hanging="170"/>
      </w:pPr>
      <w:rPr>
        <w:rFonts w:ascii="Times New Roman" w:hAnsi="Times New Roman" w:cs="Times New Roman" w:hint="default"/>
      </w:rPr>
    </w:lvl>
    <w:lvl w:ilvl="1" w:tplc="040C0003" w:tentative="1">
      <w:start w:val="1"/>
      <w:numFmt w:val="bullet"/>
      <w:pStyle w:val="Heading2"/>
      <w:lvlText w:val="o"/>
      <w:lvlJc w:val="left"/>
      <w:pPr>
        <w:tabs>
          <w:tab w:val="num" w:pos="3708"/>
        </w:tabs>
        <w:ind w:left="3708" w:hanging="360"/>
      </w:pPr>
      <w:rPr>
        <w:rFonts w:ascii="Courier New" w:hAnsi="Courier New" w:hint="default"/>
      </w:rPr>
    </w:lvl>
    <w:lvl w:ilvl="2" w:tplc="040C0005" w:tentative="1">
      <w:start w:val="1"/>
      <w:numFmt w:val="bullet"/>
      <w:pStyle w:val="Heading3"/>
      <w:lvlText w:val=""/>
      <w:lvlJc w:val="left"/>
      <w:pPr>
        <w:tabs>
          <w:tab w:val="num" w:pos="4428"/>
        </w:tabs>
        <w:ind w:left="4428" w:hanging="360"/>
      </w:pPr>
      <w:rPr>
        <w:rFonts w:ascii="Wingdings" w:hAnsi="Wingdings" w:hint="default"/>
      </w:rPr>
    </w:lvl>
    <w:lvl w:ilvl="3" w:tplc="040C0001" w:tentative="1">
      <w:start w:val="1"/>
      <w:numFmt w:val="bullet"/>
      <w:pStyle w:val="Heading4"/>
      <w:lvlText w:val=""/>
      <w:lvlJc w:val="left"/>
      <w:pPr>
        <w:tabs>
          <w:tab w:val="num" w:pos="5148"/>
        </w:tabs>
        <w:ind w:left="5148" w:hanging="360"/>
      </w:pPr>
      <w:rPr>
        <w:rFonts w:ascii="Symbol" w:hAnsi="Symbol" w:hint="default"/>
      </w:rPr>
    </w:lvl>
    <w:lvl w:ilvl="4" w:tplc="040C0003" w:tentative="1">
      <w:start w:val="1"/>
      <w:numFmt w:val="bullet"/>
      <w:pStyle w:val="Heading5"/>
      <w:lvlText w:val="o"/>
      <w:lvlJc w:val="left"/>
      <w:pPr>
        <w:tabs>
          <w:tab w:val="num" w:pos="5868"/>
        </w:tabs>
        <w:ind w:left="5868" w:hanging="360"/>
      </w:pPr>
      <w:rPr>
        <w:rFonts w:ascii="Courier New" w:hAnsi="Courier New" w:hint="default"/>
      </w:rPr>
    </w:lvl>
    <w:lvl w:ilvl="5" w:tplc="040C0005" w:tentative="1">
      <w:start w:val="1"/>
      <w:numFmt w:val="bullet"/>
      <w:pStyle w:val="Heading6"/>
      <w:lvlText w:val=""/>
      <w:lvlJc w:val="left"/>
      <w:pPr>
        <w:tabs>
          <w:tab w:val="num" w:pos="6588"/>
        </w:tabs>
        <w:ind w:left="6588" w:hanging="360"/>
      </w:pPr>
      <w:rPr>
        <w:rFonts w:ascii="Wingdings" w:hAnsi="Wingdings" w:hint="default"/>
      </w:rPr>
    </w:lvl>
    <w:lvl w:ilvl="6" w:tplc="040C0001" w:tentative="1">
      <w:start w:val="1"/>
      <w:numFmt w:val="bullet"/>
      <w:pStyle w:val="Heading7"/>
      <w:lvlText w:val=""/>
      <w:lvlJc w:val="left"/>
      <w:pPr>
        <w:tabs>
          <w:tab w:val="num" w:pos="7308"/>
        </w:tabs>
        <w:ind w:left="7308" w:hanging="360"/>
      </w:pPr>
      <w:rPr>
        <w:rFonts w:ascii="Symbol" w:hAnsi="Symbol" w:hint="default"/>
      </w:rPr>
    </w:lvl>
    <w:lvl w:ilvl="7" w:tplc="040C0003" w:tentative="1">
      <w:start w:val="1"/>
      <w:numFmt w:val="bullet"/>
      <w:pStyle w:val="Heading8"/>
      <w:lvlText w:val="o"/>
      <w:lvlJc w:val="left"/>
      <w:pPr>
        <w:tabs>
          <w:tab w:val="num" w:pos="8028"/>
        </w:tabs>
        <w:ind w:left="8028" w:hanging="360"/>
      </w:pPr>
      <w:rPr>
        <w:rFonts w:ascii="Courier New" w:hAnsi="Courier New" w:hint="default"/>
      </w:rPr>
    </w:lvl>
    <w:lvl w:ilvl="8" w:tplc="040C0005" w:tentative="1">
      <w:start w:val="1"/>
      <w:numFmt w:val="bullet"/>
      <w:pStyle w:val="Heading9"/>
      <w:lvlText w:val=""/>
      <w:lvlJc w:val="left"/>
      <w:pPr>
        <w:tabs>
          <w:tab w:val="num" w:pos="8748"/>
        </w:tabs>
        <w:ind w:left="8748" w:hanging="360"/>
      </w:pPr>
      <w:rPr>
        <w:rFonts w:ascii="Wingdings" w:hAnsi="Wingdings" w:hint="default"/>
      </w:rPr>
    </w:lvl>
  </w:abstractNum>
  <w:abstractNum w:abstractNumId="33" w15:restartNumberingAfterBreak="0">
    <w:nsid w:val="3E190DF6"/>
    <w:multiLevelType w:val="multilevel"/>
    <w:tmpl w:val="B5B0B32E"/>
    <w:lvl w:ilvl="0">
      <w:start w:val="1"/>
      <w:numFmt w:val="bullet"/>
      <w:lvlText w:val="-"/>
      <w:lvlJc w:val="left"/>
      <w:pPr>
        <w:tabs>
          <w:tab w:val="num" w:pos="2655"/>
        </w:tabs>
        <w:ind w:left="2655" w:hanging="360"/>
      </w:pPr>
      <w:rPr>
        <w:rFonts w:ascii="Times New Roman" w:eastAsia="Times New Roman" w:hAnsi="Times New Roman" w:cs="Times New Roman" w:hint="default"/>
      </w:rPr>
    </w:lvl>
    <w:lvl w:ilvl="1">
      <w:start w:val="1"/>
      <w:numFmt w:val="bullet"/>
      <w:lvlText w:val="o"/>
      <w:lvlJc w:val="left"/>
      <w:pPr>
        <w:tabs>
          <w:tab w:val="num" w:pos="3375"/>
        </w:tabs>
        <w:ind w:left="3375" w:hanging="360"/>
      </w:pPr>
      <w:rPr>
        <w:rFonts w:ascii="Courier New" w:hAnsi="Courier New" w:cs="Courier New" w:hint="default"/>
      </w:rPr>
    </w:lvl>
    <w:lvl w:ilvl="2">
      <w:start w:val="1"/>
      <w:numFmt w:val="bullet"/>
      <w:lvlText w:val=""/>
      <w:lvlJc w:val="left"/>
      <w:pPr>
        <w:tabs>
          <w:tab w:val="num" w:pos="4095"/>
        </w:tabs>
        <w:ind w:left="4095" w:hanging="360"/>
      </w:pPr>
      <w:rPr>
        <w:rFonts w:ascii="Wingdings" w:hAnsi="Wingdings" w:hint="default"/>
      </w:rPr>
    </w:lvl>
    <w:lvl w:ilvl="3">
      <w:start w:val="1"/>
      <w:numFmt w:val="bullet"/>
      <w:lvlText w:val=""/>
      <w:lvlJc w:val="left"/>
      <w:pPr>
        <w:tabs>
          <w:tab w:val="num" w:pos="4815"/>
        </w:tabs>
        <w:ind w:left="4815" w:hanging="360"/>
      </w:pPr>
      <w:rPr>
        <w:rFonts w:ascii="Symbol" w:hAnsi="Symbol" w:hint="default"/>
      </w:rPr>
    </w:lvl>
    <w:lvl w:ilvl="4">
      <w:start w:val="1"/>
      <w:numFmt w:val="bullet"/>
      <w:lvlText w:val="o"/>
      <w:lvlJc w:val="left"/>
      <w:pPr>
        <w:tabs>
          <w:tab w:val="num" w:pos="5535"/>
        </w:tabs>
        <w:ind w:left="5535" w:hanging="360"/>
      </w:pPr>
      <w:rPr>
        <w:rFonts w:ascii="Courier New" w:hAnsi="Courier New" w:cs="Courier New" w:hint="default"/>
      </w:rPr>
    </w:lvl>
    <w:lvl w:ilvl="5">
      <w:start w:val="1"/>
      <w:numFmt w:val="bullet"/>
      <w:lvlText w:val=""/>
      <w:lvlJc w:val="left"/>
      <w:pPr>
        <w:tabs>
          <w:tab w:val="num" w:pos="6255"/>
        </w:tabs>
        <w:ind w:left="6255" w:hanging="360"/>
      </w:pPr>
      <w:rPr>
        <w:rFonts w:ascii="Wingdings" w:hAnsi="Wingdings" w:hint="default"/>
      </w:rPr>
    </w:lvl>
    <w:lvl w:ilvl="6">
      <w:start w:val="1"/>
      <w:numFmt w:val="bullet"/>
      <w:lvlText w:val=""/>
      <w:lvlJc w:val="left"/>
      <w:pPr>
        <w:tabs>
          <w:tab w:val="num" w:pos="6975"/>
        </w:tabs>
        <w:ind w:left="6975" w:hanging="360"/>
      </w:pPr>
      <w:rPr>
        <w:rFonts w:ascii="Symbol" w:hAnsi="Symbol" w:hint="default"/>
      </w:rPr>
    </w:lvl>
    <w:lvl w:ilvl="7">
      <w:start w:val="1"/>
      <w:numFmt w:val="bullet"/>
      <w:lvlText w:val="o"/>
      <w:lvlJc w:val="left"/>
      <w:pPr>
        <w:tabs>
          <w:tab w:val="num" w:pos="7695"/>
        </w:tabs>
        <w:ind w:left="7695" w:hanging="360"/>
      </w:pPr>
      <w:rPr>
        <w:rFonts w:ascii="Courier New" w:hAnsi="Courier New" w:cs="Courier New" w:hint="default"/>
      </w:rPr>
    </w:lvl>
    <w:lvl w:ilvl="8">
      <w:start w:val="1"/>
      <w:numFmt w:val="bullet"/>
      <w:lvlText w:val=""/>
      <w:lvlJc w:val="left"/>
      <w:pPr>
        <w:tabs>
          <w:tab w:val="num" w:pos="8415"/>
        </w:tabs>
        <w:ind w:left="8415" w:hanging="360"/>
      </w:pPr>
      <w:rPr>
        <w:rFonts w:ascii="Wingdings" w:hAnsi="Wingdings" w:hint="default"/>
      </w:rPr>
    </w:lvl>
  </w:abstractNum>
  <w:abstractNum w:abstractNumId="34" w15:restartNumberingAfterBreak="0">
    <w:nsid w:val="430B44D3"/>
    <w:multiLevelType w:val="multilevel"/>
    <w:tmpl w:val="6CF2DA4E"/>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35" w15:restartNumberingAfterBreak="0">
    <w:nsid w:val="43304257"/>
    <w:multiLevelType w:val="multilevel"/>
    <w:tmpl w:val="B5B0B32E"/>
    <w:lvl w:ilvl="0">
      <w:start w:val="1"/>
      <w:numFmt w:val="bullet"/>
      <w:lvlText w:val="-"/>
      <w:lvlJc w:val="left"/>
      <w:pPr>
        <w:tabs>
          <w:tab w:val="num" w:pos="2655"/>
        </w:tabs>
        <w:ind w:left="2655" w:hanging="360"/>
      </w:pPr>
      <w:rPr>
        <w:rFonts w:ascii="Times New Roman" w:eastAsia="Times New Roman" w:hAnsi="Times New Roman" w:cs="Times New Roman" w:hint="default"/>
      </w:rPr>
    </w:lvl>
    <w:lvl w:ilvl="1">
      <w:start w:val="1"/>
      <w:numFmt w:val="bullet"/>
      <w:lvlText w:val="o"/>
      <w:lvlJc w:val="left"/>
      <w:pPr>
        <w:tabs>
          <w:tab w:val="num" w:pos="3375"/>
        </w:tabs>
        <w:ind w:left="3375" w:hanging="360"/>
      </w:pPr>
      <w:rPr>
        <w:rFonts w:ascii="Courier New" w:hAnsi="Courier New" w:cs="Courier New" w:hint="default"/>
      </w:rPr>
    </w:lvl>
    <w:lvl w:ilvl="2">
      <w:start w:val="1"/>
      <w:numFmt w:val="bullet"/>
      <w:lvlText w:val=""/>
      <w:lvlJc w:val="left"/>
      <w:pPr>
        <w:tabs>
          <w:tab w:val="num" w:pos="4095"/>
        </w:tabs>
        <w:ind w:left="4095" w:hanging="360"/>
      </w:pPr>
      <w:rPr>
        <w:rFonts w:ascii="Wingdings" w:hAnsi="Wingdings" w:hint="default"/>
      </w:rPr>
    </w:lvl>
    <w:lvl w:ilvl="3">
      <w:start w:val="1"/>
      <w:numFmt w:val="bullet"/>
      <w:lvlText w:val=""/>
      <w:lvlJc w:val="left"/>
      <w:pPr>
        <w:tabs>
          <w:tab w:val="num" w:pos="4815"/>
        </w:tabs>
        <w:ind w:left="4815" w:hanging="360"/>
      </w:pPr>
      <w:rPr>
        <w:rFonts w:ascii="Symbol" w:hAnsi="Symbol" w:hint="default"/>
      </w:rPr>
    </w:lvl>
    <w:lvl w:ilvl="4">
      <w:start w:val="1"/>
      <w:numFmt w:val="bullet"/>
      <w:lvlText w:val="o"/>
      <w:lvlJc w:val="left"/>
      <w:pPr>
        <w:tabs>
          <w:tab w:val="num" w:pos="5535"/>
        </w:tabs>
        <w:ind w:left="5535" w:hanging="360"/>
      </w:pPr>
      <w:rPr>
        <w:rFonts w:ascii="Courier New" w:hAnsi="Courier New" w:cs="Courier New" w:hint="default"/>
      </w:rPr>
    </w:lvl>
    <w:lvl w:ilvl="5">
      <w:start w:val="1"/>
      <w:numFmt w:val="bullet"/>
      <w:lvlText w:val=""/>
      <w:lvlJc w:val="left"/>
      <w:pPr>
        <w:tabs>
          <w:tab w:val="num" w:pos="6255"/>
        </w:tabs>
        <w:ind w:left="6255" w:hanging="360"/>
      </w:pPr>
      <w:rPr>
        <w:rFonts w:ascii="Wingdings" w:hAnsi="Wingdings" w:hint="default"/>
      </w:rPr>
    </w:lvl>
    <w:lvl w:ilvl="6">
      <w:start w:val="1"/>
      <w:numFmt w:val="bullet"/>
      <w:lvlText w:val=""/>
      <w:lvlJc w:val="left"/>
      <w:pPr>
        <w:tabs>
          <w:tab w:val="num" w:pos="6975"/>
        </w:tabs>
        <w:ind w:left="6975" w:hanging="360"/>
      </w:pPr>
      <w:rPr>
        <w:rFonts w:ascii="Symbol" w:hAnsi="Symbol" w:hint="default"/>
      </w:rPr>
    </w:lvl>
    <w:lvl w:ilvl="7">
      <w:start w:val="1"/>
      <w:numFmt w:val="bullet"/>
      <w:lvlText w:val="o"/>
      <w:lvlJc w:val="left"/>
      <w:pPr>
        <w:tabs>
          <w:tab w:val="num" w:pos="7695"/>
        </w:tabs>
        <w:ind w:left="7695" w:hanging="360"/>
      </w:pPr>
      <w:rPr>
        <w:rFonts w:ascii="Courier New" w:hAnsi="Courier New" w:cs="Courier New" w:hint="default"/>
      </w:rPr>
    </w:lvl>
    <w:lvl w:ilvl="8">
      <w:start w:val="1"/>
      <w:numFmt w:val="bullet"/>
      <w:lvlText w:val=""/>
      <w:lvlJc w:val="left"/>
      <w:pPr>
        <w:tabs>
          <w:tab w:val="num" w:pos="8415"/>
        </w:tabs>
        <w:ind w:left="8415" w:hanging="360"/>
      </w:pPr>
      <w:rPr>
        <w:rFonts w:ascii="Wingdings" w:hAnsi="Wingdings" w:hint="default"/>
      </w:rPr>
    </w:lvl>
  </w:abstractNum>
  <w:abstractNum w:abstractNumId="36" w15:restartNumberingAfterBreak="0">
    <w:nsid w:val="45627D83"/>
    <w:multiLevelType w:val="multilevel"/>
    <w:tmpl w:val="4C7ED2D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2920"/>
        </w:tabs>
        <w:ind w:left="2920" w:hanging="720"/>
      </w:pPr>
      <w:rPr>
        <w:rFonts w:hint="default"/>
      </w:rPr>
    </w:lvl>
    <w:lvl w:ilvl="4">
      <w:start w:val="1"/>
      <w:numFmt w:val="decimal"/>
      <w:lvlText w:val="%1.%2.%3.%4.%5."/>
      <w:lvlJc w:val="left"/>
      <w:pPr>
        <w:tabs>
          <w:tab w:val="num" w:pos="2180"/>
        </w:tabs>
        <w:ind w:left="21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D725D75"/>
    <w:multiLevelType w:val="multilevel"/>
    <w:tmpl w:val="84AC589C"/>
    <w:lvl w:ilvl="0">
      <w:start w:val="1"/>
      <w:numFmt w:val="upperRoman"/>
      <w:lvlText w:val="%1."/>
      <w:lvlJc w:val="left"/>
      <w:pPr>
        <w:ind w:left="1287" w:hanging="720"/>
      </w:pPr>
      <w:rPr>
        <w:rFonts w:hint="default"/>
      </w:rPr>
    </w:lvl>
    <w:lvl w:ilvl="1">
      <w:start w:val="4"/>
      <w:numFmt w:val="decimal"/>
      <w:isLgl/>
      <w:lvlText w:val="%1.%2."/>
      <w:lvlJc w:val="left"/>
      <w:pPr>
        <w:ind w:left="1689" w:hanging="555"/>
      </w:pPr>
      <w:rPr>
        <w:rFonts w:hint="default"/>
        <w:sz w:val="20"/>
      </w:rPr>
    </w:lvl>
    <w:lvl w:ilvl="2">
      <w:start w:val="1"/>
      <w:numFmt w:val="decimal"/>
      <w:isLgl/>
      <w:lvlText w:val="%1.%2.%3."/>
      <w:lvlJc w:val="left"/>
      <w:pPr>
        <w:ind w:left="2421" w:hanging="720"/>
      </w:pPr>
      <w:rPr>
        <w:rFonts w:hint="default"/>
        <w:sz w:val="20"/>
      </w:rPr>
    </w:lvl>
    <w:lvl w:ilvl="3">
      <w:start w:val="1"/>
      <w:numFmt w:val="decimal"/>
      <w:isLgl/>
      <w:lvlText w:val="%1.%2.%3.%4."/>
      <w:lvlJc w:val="left"/>
      <w:pPr>
        <w:ind w:left="2988" w:hanging="720"/>
      </w:pPr>
      <w:rPr>
        <w:rFonts w:hint="default"/>
        <w:sz w:val="20"/>
      </w:rPr>
    </w:lvl>
    <w:lvl w:ilvl="4">
      <w:start w:val="1"/>
      <w:numFmt w:val="decimal"/>
      <w:isLgl/>
      <w:lvlText w:val="%1.%2.%3.%4.%5."/>
      <w:lvlJc w:val="left"/>
      <w:pPr>
        <w:ind w:left="3915" w:hanging="1080"/>
      </w:pPr>
      <w:rPr>
        <w:rFonts w:hint="default"/>
        <w:sz w:val="20"/>
      </w:rPr>
    </w:lvl>
    <w:lvl w:ilvl="5">
      <w:start w:val="1"/>
      <w:numFmt w:val="decimal"/>
      <w:isLgl/>
      <w:lvlText w:val="%1.%2.%3.%4.%5.%6."/>
      <w:lvlJc w:val="left"/>
      <w:pPr>
        <w:ind w:left="4482" w:hanging="1080"/>
      </w:pPr>
      <w:rPr>
        <w:rFonts w:hint="default"/>
        <w:sz w:val="20"/>
      </w:rPr>
    </w:lvl>
    <w:lvl w:ilvl="6">
      <w:start w:val="1"/>
      <w:numFmt w:val="decimal"/>
      <w:isLgl/>
      <w:lvlText w:val="%1.%2.%3.%4.%5.%6.%7."/>
      <w:lvlJc w:val="left"/>
      <w:pPr>
        <w:ind w:left="5049" w:hanging="1080"/>
      </w:pPr>
      <w:rPr>
        <w:rFonts w:hint="default"/>
        <w:sz w:val="20"/>
      </w:rPr>
    </w:lvl>
    <w:lvl w:ilvl="7">
      <w:start w:val="1"/>
      <w:numFmt w:val="decimal"/>
      <w:isLgl/>
      <w:lvlText w:val="%1.%2.%3.%4.%5.%6.%7.%8."/>
      <w:lvlJc w:val="left"/>
      <w:pPr>
        <w:ind w:left="5976" w:hanging="1440"/>
      </w:pPr>
      <w:rPr>
        <w:rFonts w:hint="default"/>
        <w:sz w:val="20"/>
      </w:rPr>
    </w:lvl>
    <w:lvl w:ilvl="8">
      <w:start w:val="1"/>
      <w:numFmt w:val="decimal"/>
      <w:isLgl/>
      <w:lvlText w:val="%1.%2.%3.%4.%5.%6.%7.%8.%9."/>
      <w:lvlJc w:val="left"/>
      <w:pPr>
        <w:ind w:left="6543" w:hanging="1440"/>
      </w:pPr>
      <w:rPr>
        <w:rFonts w:hint="default"/>
        <w:sz w:val="20"/>
      </w:rPr>
    </w:lvl>
  </w:abstractNum>
  <w:abstractNum w:abstractNumId="38" w15:restartNumberingAfterBreak="0">
    <w:nsid w:val="5651175A"/>
    <w:multiLevelType w:val="hybridMultilevel"/>
    <w:tmpl w:val="2AAEDE70"/>
    <w:lvl w:ilvl="0" w:tplc="48963318">
      <w:start w:val="1"/>
      <w:numFmt w:val="bullet"/>
      <w:lvlText w:val="-"/>
      <w:lvlJc w:val="left"/>
      <w:pPr>
        <w:tabs>
          <w:tab w:val="num" w:pos="2891"/>
        </w:tabs>
        <w:ind w:left="3005" w:hanging="170"/>
      </w:pPr>
      <w:rPr>
        <w:rFonts w:ascii="Times New Roman" w:eastAsia="Times New Roman" w:hAnsi="Times New Roman" w:cs="Times New Roman" w:hint="default"/>
      </w:rPr>
    </w:lvl>
    <w:lvl w:ilvl="1" w:tplc="04090003" w:tentative="1">
      <w:start w:val="1"/>
      <w:numFmt w:val="bullet"/>
      <w:lvlText w:val="o"/>
      <w:lvlJc w:val="left"/>
      <w:pPr>
        <w:tabs>
          <w:tab w:val="num" w:pos="5019"/>
        </w:tabs>
        <w:ind w:left="5019" w:hanging="360"/>
      </w:pPr>
      <w:rPr>
        <w:rFonts w:ascii="Courier New" w:hAnsi="Courier New" w:cs="Courier New" w:hint="default"/>
      </w:rPr>
    </w:lvl>
    <w:lvl w:ilvl="2" w:tplc="04090005" w:tentative="1">
      <w:start w:val="1"/>
      <w:numFmt w:val="bullet"/>
      <w:lvlText w:val=""/>
      <w:lvlJc w:val="left"/>
      <w:pPr>
        <w:tabs>
          <w:tab w:val="num" w:pos="5739"/>
        </w:tabs>
        <w:ind w:left="5739" w:hanging="360"/>
      </w:pPr>
      <w:rPr>
        <w:rFonts w:ascii="Wingdings" w:hAnsi="Wingdings" w:hint="default"/>
      </w:rPr>
    </w:lvl>
    <w:lvl w:ilvl="3" w:tplc="04090001" w:tentative="1">
      <w:start w:val="1"/>
      <w:numFmt w:val="bullet"/>
      <w:lvlText w:val=""/>
      <w:lvlJc w:val="left"/>
      <w:pPr>
        <w:tabs>
          <w:tab w:val="num" w:pos="6459"/>
        </w:tabs>
        <w:ind w:left="6459" w:hanging="360"/>
      </w:pPr>
      <w:rPr>
        <w:rFonts w:ascii="Symbol" w:hAnsi="Symbol" w:hint="default"/>
      </w:rPr>
    </w:lvl>
    <w:lvl w:ilvl="4" w:tplc="04090003" w:tentative="1">
      <w:start w:val="1"/>
      <w:numFmt w:val="bullet"/>
      <w:lvlText w:val="o"/>
      <w:lvlJc w:val="left"/>
      <w:pPr>
        <w:tabs>
          <w:tab w:val="num" w:pos="7179"/>
        </w:tabs>
        <w:ind w:left="7179" w:hanging="360"/>
      </w:pPr>
      <w:rPr>
        <w:rFonts w:ascii="Courier New" w:hAnsi="Courier New" w:cs="Courier New" w:hint="default"/>
      </w:rPr>
    </w:lvl>
    <w:lvl w:ilvl="5" w:tplc="04090005" w:tentative="1">
      <w:start w:val="1"/>
      <w:numFmt w:val="bullet"/>
      <w:lvlText w:val=""/>
      <w:lvlJc w:val="left"/>
      <w:pPr>
        <w:tabs>
          <w:tab w:val="num" w:pos="7899"/>
        </w:tabs>
        <w:ind w:left="7899" w:hanging="360"/>
      </w:pPr>
      <w:rPr>
        <w:rFonts w:ascii="Wingdings" w:hAnsi="Wingdings" w:hint="default"/>
      </w:rPr>
    </w:lvl>
    <w:lvl w:ilvl="6" w:tplc="04090001" w:tentative="1">
      <w:start w:val="1"/>
      <w:numFmt w:val="bullet"/>
      <w:lvlText w:val=""/>
      <w:lvlJc w:val="left"/>
      <w:pPr>
        <w:tabs>
          <w:tab w:val="num" w:pos="8619"/>
        </w:tabs>
        <w:ind w:left="8619" w:hanging="360"/>
      </w:pPr>
      <w:rPr>
        <w:rFonts w:ascii="Symbol" w:hAnsi="Symbol" w:hint="default"/>
      </w:rPr>
    </w:lvl>
    <w:lvl w:ilvl="7" w:tplc="04090003" w:tentative="1">
      <w:start w:val="1"/>
      <w:numFmt w:val="bullet"/>
      <w:lvlText w:val="o"/>
      <w:lvlJc w:val="left"/>
      <w:pPr>
        <w:tabs>
          <w:tab w:val="num" w:pos="9339"/>
        </w:tabs>
        <w:ind w:left="9339" w:hanging="360"/>
      </w:pPr>
      <w:rPr>
        <w:rFonts w:ascii="Courier New" w:hAnsi="Courier New" w:cs="Courier New" w:hint="default"/>
      </w:rPr>
    </w:lvl>
    <w:lvl w:ilvl="8" w:tplc="04090005" w:tentative="1">
      <w:start w:val="1"/>
      <w:numFmt w:val="bullet"/>
      <w:lvlText w:val=""/>
      <w:lvlJc w:val="left"/>
      <w:pPr>
        <w:tabs>
          <w:tab w:val="num" w:pos="10059"/>
        </w:tabs>
        <w:ind w:left="10059" w:hanging="360"/>
      </w:pPr>
      <w:rPr>
        <w:rFonts w:ascii="Wingdings" w:hAnsi="Wingdings" w:hint="default"/>
      </w:rPr>
    </w:lvl>
  </w:abstractNum>
  <w:abstractNum w:abstractNumId="39" w15:restartNumberingAfterBreak="0">
    <w:nsid w:val="5E5408A7"/>
    <w:multiLevelType w:val="hybridMultilevel"/>
    <w:tmpl w:val="142A02C4"/>
    <w:lvl w:ilvl="0" w:tplc="92E4DDF8">
      <w:start w:val="15"/>
      <w:numFmt w:val="bullet"/>
      <w:lvlText w:val="-"/>
      <w:lvlJc w:val="left"/>
      <w:pPr>
        <w:tabs>
          <w:tab w:val="num" w:pos="1494"/>
        </w:tabs>
        <w:ind w:left="1494" w:hanging="360"/>
      </w:pPr>
      <w:rPr>
        <w:rFonts w:ascii="Times New Roman" w:eastAsia="Times New Roman" w:hAnsi="Times New Roman" w:cs="Times New Roman" w:hint="default"/>
      </w:rPr>
    </w:lvl>
    <w:lvl w:ilvl="1" w:tplc="04070003" w:tentative="1">
      <w:start w:val="1"/>
      <w:numFmt w:val="bullet"/>
      <w:lvlText w:val="o"/>
      <w:lvlJc w:val="left"/>
      <w:pPr>
        <w:tabs>
          <w:tab w:val="num" w:pos="2214"/>
        </w:tabs>
        <w:ind w:left="2214" w:hanging="360"/>
      </w:pPr>
      <w:rPr>
        <w:rFonts w:ascii="Courier New" w:hAnsi="Courier New" w:cs="Courier New" w:hint="default"/>
      </w:rPr>
    </w:lvl>
    <w:lvl w:ilvl="2" w:tplc="04070005" w:tentative="1">
      <w:start w:val="1"/>
      <w:numFmt w:val="bullet"/>
      <w:lvlText w:val=""/>
      <w:lvlJc w:val="left"/>
      <w:pPr>
        <w:tabs>
          <w:tab w:val="num" w:pos="2934"/>
        </w:tabs>
        <w:ind w:left="2934" w:hanging="360"/>
      </w:pPr>
      <w:rPr>
        <w:rFonts w:ascii="Wingdings" w:hAnsi="Wingdings" w:hint="default"/>
      </w:rPr>
    </w:lvl>
    <w:lvl w:ilvl="3" w:tplc="04070001" w:tentative="1">
      <w:start w:val="1"/>
      <w:numFmt w:val="bullet"/>
      <w:lvlText w:val=""/>
      <w:lvlJc w:val="left"/>
      <w:pPr>
        <w:tabs>
          <w:tab w:val="num" w:pos="3654"/>
        </w:tabs>
        <w:ind w:left="3654" w:hanging="360"/>
      </w:pPr>
      <w:rPr>
        <w:rFonts w:ascii="Symbol" w:hAnsi="Symbol" w:hint="default"/>
      </w:rPr>
    </w:lvl>
    <w:lvl w:ilvl="4" w:tplc="04070003" w:tentative="1">
      <w:start w:val="1"/>
      <w:numFmt w:val="bullet"/>
      <w:lvlText w:val="o"/>
      <w:lvlJc w:val="left"/>
      <w:pPr>
        <w:tabs>
          <w:tab w:val="num" w:pos="4374"/>
        </w:tabs>
        <w:ind w:left="4374" w:hanging="360"/>
      </w:pPr>
      <w:rPr>
        <w:rFonts w:ascii="Courier New" w:hAnsi="Courier New" w:cs="Courier New" w:hint="default"/>
      </w:rPr>
    </w:lvl>
    <w:lvl w:ilvl="5" w:tplc="04070005" w:tentative="1">
      <w:start w:val="1"/>
      <w:numFmt w:val="bullet"/>
      <w:lvlText w:val=""/>
      <w:lvlJc w:val="left"/>
      <w:pPr>
        <w:tabs>
          <w:tab w:val="num" w:pos="5094"/>
        </w:tabs>
        <w:ind w:left="5094" w:hanging="360"/>
      </w:pPr>
      <w:rPr>
        <w:rFonts w:ascii="Wingdings" w:hAnsi="Wingdings" w:hint="default"/>
      </w:rPr>
    </w:lvl>
    <w:lvl w:ilvl="6" w:tplc="04070001" w:tentative="1">
      <w:start w:val="1"/>
      <w:numFmt w:val="bullet"/>
      <w:lvlText w:val=""/>
      <w:lvlJc w:val="left"/>
      <w:pPr>
        <w:tabs>
          <w:tab w:val="num" w:pos="5814"/>
        </w:tabs>
        <w:ind w:left="5814" w:hanging="360"/>
      </w:pPr>
      <w:rPr>
        <w:rFonts w:ascii="Symbol" w:hAnsi="Symbol" w:hint="default"/>
      </w:rPr>
    </w:lvl>
    <w:lvl w:ilvl="7" w:tplc="04070003" w:tentative="1">
      <w:start w:val="1"/>
      <w:numFmt w:val="bullet"/>
      <w:lvlText w:val="o"/>
      <w:lvlJc w:val="left"/>
      <w:pPr>
        <w:tabs>
          <w:tab w:val="num" w:pos="6534"/>
        </w:tabs>
        <w:ind w:left="6534" w:hanging="360"/>
      </w:pPr>
      <w:rPr>
        <w:rFonts w:ascii="Courier New" w:hAnsi="Courier New" w:cs="Courier New" w:hint="default"/>
      </w:rPr>
    </w:lvl>
    <w:lvl w:ilvl="8" w:tplc="04070005" w:tentative="1">
      <w:start w:val="1"/>
      <w:numFmt w:val="bullet"/>
      <w:lvlText w:val=""/>
      <w:lvlJc w:val="left"/>
      <w:pPr>
        <w:tabs>
          <w:tab w:val="num" w:pos="7254"/>
        </w:tabs>
        <w:ind w:left="7254" w:hanging="360"/>
      </w:pPr>
      <w:rPr>
        <w:rFonts w:ascii="Wingdings" w:hAnsi="Wingdings" w:hint="default"/>
      </w:rPr>
    </w:lvl>
  </w:abstractNum>
  <w:abstractNum w:abstractNumId="40" w15:restartNumberingAfterBreak="0">
    <w:nsid w:val="5E59560F"/>
    <w:multiLevelType w:val="multilevel"/>
    <w:tmpl w:val="AF282228"/>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966"/>
        </w:tabs>
        <w:ind w:left="966" w:hanging="600"/>
      </w:pPr>
      <w:rPr>
        <w:rFonts w:hint="default"/>
      </w:rPr>
    </w:lvl>
    <w:lvl w:ilvl="2">
      <w:start w:val="6"/>
      <w:numFmt w:val="decimal"/>
      <w:lvlText w:val="%1.%2.%3."/>
      <w:lvlJc w:val="left"/>
      <w:pPr>
        <w:tabs>
          <w:tab w:val="num" w:pos="1452"/>
        </w:tabs>
        <w:ind w:left="1452" w:hanging="720"/>
      </w:pPr>
      <w:rPr>
        <w:rFonts w:hint="default"/>
      </w:rPr>
    </w:lvl>
    <w:lvl w:ilvl="3">
      <w:start w:val="2"/>
      <w:numFmt w:val="decimal"/>
      <w:lvlText w:val="%1.%2.%3.%4."/>
      <w:lvlJc w:val="left"/>
      <w:pPr>
        <w:tabs>
          <w:tab w:val="num" w:pos="1818"/>
        </w:tabs>
        <w:ind w:left="1818" w:hanging="720"/>
      </w:pPr>
      <w:rPr>
        <w:rFonts w:hint="default"/>
      </w:rPr>
    </w:lvl>
    <w:lvl w:ilvl="4">
      <w:start w:val="1"/>
      <w:numFmt w:val="decimal"/>
      <w:lvlText w:val="%1.%2.%3.%4.%5."/>
      <w:lvlJc w:val="left"/>
      <w:pPr>
        <w:tabs>
          <w:tab w:val="num" w:pos="2544"/>
        </w:tabs>
        <w:ind w:left="2544" w:hanging="1080"/>
      </w:pPr>
      <w:rPr>
        <w:rFonts w:hint="default"/>
      </w:rPr>
    </w:lvl>
    <w:lvl w:ilvl="5">
      <w:start w:val="1"/>
      <w:numFmt w:val="decimal"/>
      <w:lvlText w:val="%1.%2.%3.%4.%5.%6."/>
      <w:lvlJc w:val="left"/>
      <w:pPr>
        <w:tabs>
          <w:tab w:val="num" w:pos="2910"/>
        </w:tabs>
        <w:ind w:left="2910" w:hanging="1080"/>
      </w:pPr>
      <w:rPr>
        <w:rFonts w:hint="default"/>
      </w:rPr>
    </w:lvl>
    <w:lvl w:ilvl="6">
      <w:start w:val="1"/>
      <w:numFmt w:val="decimal"/>
      <w:lvlText w:val="%1.%2.%3.%4.%5.%6.%7."/>
      <w:lvlJc w:val="left"/>
      <w:pPr>
        <w:tabs>
          <w:tab w:val="num" w:pos="3276"/>
        </w:tabs>
        <w:ind w:left="3276" w:hanging="1080"/>
      </w:pPr>
      <w:rPr>
        <w:rFonts w:hint="default"/>
      </w:rPr>
    </w:lvl>
    <w:lvl w:ilvl="7">
      <w:start w:val="1"/>
      <w:numFmt w:val="decimal"/>
      <w:lvlText w:val="%1.%2.%3.%4.%5.%6.%7.%8."/>
      <w:lvlJc w:val="left"/>
      <w:pPr>
        <w:tabs>
          <w:tab w:val="num" w:pos="4002"/>
        </w:tabs>
        <w:ind w:left="4002" w:hanging="1440"/>
      </w:pPr>
      <w:rPr>
        <w:rFonts w:hint="default"/>
      </w:rPr>
    </w:lvl>
    <w:lvl w:ilvl="8">
      <w:start w:val="1"/>
      <w:numFmt w:val="decimal"/>
      <w:lvlText w:val="%1.%2.%3.%4.%5.%6.%7.%8.%9."/>
      <w:lvlJc w:val="left"/>
      <w:pPr>
        <w:tabs>
          <w:tab w:val="num" w:pos="4368"/>
        </w:tabs>
        <w:ind w:left="4368" w:hanging="1440"/>
      </w:pPr>
      <w:rPr>
        <w:rFonts w:hint="default"/>
      </w:rPr>
    </w:lvl>
  </w:abstractNum>
  <w:abstractNum w:abstractNumId="41" w15:restartNumberingAfterBreak="0">
    <w:nsid w:val="5FAD340B"/>
    <w:multiLevelType w:val="hybridMultilevel"/>
    <w:tmpl w:val="B84270E0"/>
    <w:lvl w:ilvl="0" w:tplc="CF9081EC">
      <w:start w:val="1"/>
      <w:numFmt w:val="decimal"/>
      <w:lvlText w:val="%1."/>
      <w:lvlJc w:val="left"/>
      <w:pPr>
        <w:ind w:left="1494" w:hanging="360"/>
      </w:pPr>
      <w:rPr>
        <w:rFonts w:hint="default"/>
        <w:sz w:val="20"/>
        <w:szCs w:val="18"/>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3"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46" w15:restartNumberingAfterBreak="0">
    <w:nsid w:val="6B707426"/>
    <w:multiLevelType w:val="hybridMultilevel"/>
    <w:tmpl w:val="2FECCC58"/>
    <w:lvl w:ilvl="0" w:tplc="10000001">
      <w:start w:val="1"/>
      <w:numFmt w:val="bullet"/>
      <w:lvlText w:val=""/>
      <w:lvlJc w:val="left"/>
      <w:pPr>
        <w:ind w:left="2628" w:hanging="360"/>
      </w:pPr>
      <w:rPr>
        <w:rFonts w:ascii="Symbol" w:hAnsi="Symbol" w:hint="default"/>
      </w:rPr>
    </w:lvl>
    <w:lvl w:ilvl="1" w:tplc="10000003" w:tentative="1">
      <w:start w:val="1"/>
      <w:numFmt w:val="bullet"/>
      <w:lvlText w:val="o"/>
      <w:lvlJc w:val="left"/>
      <w:pPr>
        <w:ind w:left="3348" w:hanging="360"/>
      </w:pPr>
      <w:rPr>
        <w:rFonts w:ascii="Courier New" w:hAnsi="Courier New" w:cs="Courier New" w:hint="default"/>
      </w:rPr>
    </w:lvl>
    <w:lvl w:ilvl="2" w:tplc="10000005" w:tentative="1">
      <w:start w:val="1"/>
      <w:numFmt w:val="bullet"/>
      <w:lvlText w:val=""/>
      <w:lvlJc w:val="left"/>
      <w:pPr>
        <w:ind w:left="4068" w:hanging="360"/>
      </w:pPr>
      <w:rPr>
        <w:rFonts w:ascii="Wingdings" w:hAnsi="Wingdings" w:hint="default"/>
      </w:rPr>
    </w:lvl>
    <w:lvl w:ilvl="3" w:tplc="10000001" w:tentative="1">
      <w:start w:val="1"/>
      <w:numFmt w:val="bullet"/>
      <w:lvlText w:val=""/>
      <w:lvlJc w:val="left"/>
      <w:pPr>
        <w:ind w:left="4788" w:hanging="360"/>
      </w:pPr>
      <w:rPr>
        <w:rFonts w:ascii="Symbol" w:hAnsi="Symbol" w:hint="default"/>
      </w:rPr>
    </w:lvl>
    <w:lvl w:ilvl="4" w:tplc="10000003" w:tentative="1">
      <w:start w:val="1"/>
      <w:numFmt w:val="bullet"/>
      <w:lvlText w:val="o"/>
      <w:lvlJc w:val="left"/>
      <w:pPr>
        <w:ind w:left="5508" w:hanging="360"/>
      </w:pPr>
      <w:rPr>
        <w:rFonts w:ascii="Courier New" w:hAnsi="Courier New" w:cs="Courier New" w:hint="default"/>
      </w:rPr>
    </w:lvl>
    <w:lvl w:ilvl="5" w:tplc="10000005" w:tentative="1">
      <w:start w:val="1"/>
      <w:numFmt w:val="bullet"/>
      <w:lvlText w:val=""/>
      <w:lvlJc w:val="left"/>
      <w:pPr>
        <w:ind w:left="6228" w:hanging="360"/>
      </w:pPr>
      <w:rPr>
        <w:rFonts w:ascii="Wingdings" w:hAnsi="Wingdings" w:hint="default"/>
      </w:rPr>
    </w:lvl>
    <w:lvl w:ilvl="6" w:tplc="10000001" w:tentative="1">
      <w:start w:val="1"/>
      <w:numFmt w:val="bullet"/>
      <w:lvlText w:val=""/>
      <w:lvlJc w:val="left"/>
      <w:pPr>
        <w:ind w:left="6948" w:hanging="360"/>
      </w:pPr>
      <w:rPr>
        <w:rFonts w:ascii="Symbol" w:hAnsi="Symbol" w:hint="default"/>
      </w:rPr>
    </w:lvl>
    <w:lvl w:ilvl="7" w:tplc="10000003" w:tentative="1">
      <w:start w:val="1"/>
      <w:numFmt w:val="bullet"/>
      <w:lvlText w:val="o"/>
      <w:lvlJc w:val="left"/>
      <w:pPr>
        <w:ind w:left="7668" w:hanging="360"/>
      </w:pPr>
      <w:rPr>
        <w:rFonts w:ascii="Courier New" w:hAnsi="Courier New" w:cs="Courier New" w:hint="default"/>
      </w:rPr>
    </w:lvl>
    <w:lvl w:ilvl="8" w:tplc="10000005" w:tentative="1">
      <w:start w:val="1"/>
      <w:numFmt w:val="bullet"/>
      <w:lvlText w:val=""/>
      <w:lvlJc w:val="left"/>
      <w:pPr>
        <w:ind w:left="8388" w:hanging="360"/>
      </w:pPr>
      <w:rPr>
        <w:rFonts w:ascii="Wingdings" w:hAnsi="Wingdings" w:hint="default"/>
      </w:rPr>
    </w:lvl>
  </w:abstractNum>
  <w:abstractNum w:abstractNumId="47"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048290933">
    <w:abstractNumId w:val="1"/>
  </w:num>
  <w:num w:numId="2" w16cid:durableId="650061227">
    <w:abstractNumId w:val="0"/>
  </w:num>
  <w:num w:numId="3" w16cid:durableId="987245265">
    <w:abstractNumId w:val="2"/>
  </w:num>
  <w:num w:numId="4" w16cid:durableId="448551220">
    <w:abstractNumId w:val="3"/>
  </w:num>
  <w:num w:numId="5" w16cid:durableId="2080789025">
    <w:abstractNumId w:val="8"/>
  </w:num>
  <w:num w:numId="6" w16cid:durableId="2141074375">
    <w:abstractNumId w:val="9"/>
  </w:num>
  <w:num w:numId="7" w16cid:durableId="1784887078">
    <w:abstractNumId w:val="7"/>
  </w:num>
  <w:num w:numId="8" w16cid:durableId="1514876029">
    <w:abstractNumId w:val="6"/>
  </w:num>
  <w:num w:numId="9" w16cid:durableId="570847699">
    <w:abstractNumId w:val="5"/>
  </w:num>
  <w:num w:numId="10" w16cid:durableId="877666233">
    <w:abstractNumId w:val="4"/>
  </w:num>
  <w:num w:numId="11" w16cid:durableId="279150237">
    <w:abstractNumId w:val="28"/>
  </w:num>
  <w:num w:numId="12" w16cid:durableId="1979799223">
    <w:abstractNumId w:val="24"/>
  </w:num>
  <w:num w:numId="13" w16cid:durableId="515771334">
    <w:abstractNumId w:val="10"/>
  </w:num>
  <w:num w:numId="14" w16cid:durableId="2009668054">
    <w:abstractNumId w:val="21"/>
  </w:num>
  <w:num w:numId="15" w16cid:durableId="892736655">
    <w:abstractNumId w:val="29"/>
  </w:num>
  <w:num w:numId="16" w16cid:durableId="2143451621">
    <w:abstractNumId w:val="23"/>
  </w:num>
  <w:num w:numId="17" w16cid:durableId="525410886">
    <w:abstractNumId w:val="43"/>
  </w:num>
  <w:num w:numId="18" w16cid:durableId="108552526">
    <w:abstractNumId w:val="47"/>
  </w:num>
  <w:num w:numId="19" w16cid:durableId="2010018460">
    <w:abstractNumId w:val="15"/>
  </w:num>
  <w:num w:numId="20" w16cid:durableId="6121729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852383">
    <w:abstractNumId w:val="45"/>
  </w:num>
  <w:num w:numId="22" w16cid:durableId="1258754331">
    <w:abstractNumId w:val="32"/>
  </w:num>
  <w:num w:numId="23" w16cid:durableId="1773279182">
    <w:abstractNumId w:val="16"/>
  </w:num>
  <w:num w:numId="24" w16cid:durableId="1736470735">
    <w:abstractNumId w:val="14"/>
  </w:num>
  <w:num w:numId="25" w16cid:durableId="105665063">
    <w:abstractNumId w:val="19"/>
  </w:num>
  <w:num w:numId="26" w16cid:durableId="1464957318">
    <w:abstractNumId w:val="35"/>
  </w:num>
  <w:num w:numId="27" w16cid:durableId="1852602655">
    <w:abstractNumId w:val="33"/>
  </w:num>
  <w:num w:numId="28" w16cid:durableId="1556626762">
    <w:abstractNumId w:val="38"/>
  </w:num>
  <w:num w:numId="29" w16cid:durableId="2095591207">
    <w:abstractNumId w:val="30"/>
  </w:num>
  <w:num w:numId="30" w16cid:durableId="879972357">
    <w:abstractNumId w:val="27"/>
  </w:num>
  <w:num w:numId="31" w16cid:durableId="131217325">
    <w:abstractNumId w:val="31"/>
  </w:num>
  <w:num w:numId="32" w16cid:durableId="946738760">
    <w:abstractNumId w:val="36"/>
  </w:num>
  <w:num w:numId="33" w16cid:durableId="2022317682">
    <w:abstractNumId w:val="40"/>
  </w:num>
  <w:num w:numId="34" w16cid:durableId="824931976">
    <w:abstractNumId w:val="20"/>
  </w:num>
  <w:num w:numId="35" w16cid:durableId="277831364">
    <w:abstractNumId w:val="22"/>
  </w:num>
  <w:num w:numId="36" w16cid:durableId="1228766161">
    <w:abstractNumId w:val="44"/>
  </w:num>
  <w:num w:numId="37" w16cid:durableId="1655522300">
    <w:abstractNumId w:val="39"/>
  </w:num>
  <w:num w:numId="38" w16cid:durableId="1488402683">
    <w:abstractNumId w:val="26"/>
  </w:num>
  <w:num w:numId="39" w16cid:durableId="565339612">
    <w:abstractNumId w:val="42"/>
  </w:num>
  <w:num w:numId="40" w16cid:durableId="1653634585">
    <w:abstractNumId w:val="18"/>
  </w:num>
  <w:num w:numId="41" w16cid:durableId="1556820159">
    <w:abstractNumId w:val="13"/>
  </w:num>
  <w:num w:numId="42" w16cid:durableId="1184711012">
    <w:abstractNumId w:val="11"/>
  </w:num>
  <w:num w:numId="43" w16cid:durableId="1467813634">
    <w:abstractNumId w:val="25"/>
  </w:num>
  <w:num w:numId="44" w16cid:durableId="2110198805">
    <w:abstractNumId w:val="41"/>
  </w:num>
  <w:num w:numId="45" w16cid:durableId="1467356513">
    <w:abstractNumId w:val="12"/>
  </w:num>
  <w:num w:numId="46" w16cid:durableId="1485465961">
    <w:abstractNumId w:val="37"/>
  </w:num>
  <w:num w:numId="47" w16cid:durableId="1044986717">
    <w:abstractNumId w:val="34"/>
  </w:num>
  <w:num w:numId="48" w16cid:durableId="535434364">
    <w:abstractNumId w:val="4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E62"/>
    <w:rsid w:val="00002A7D"/>
    <w:rsid w:val="000038A8"/>
    <w:rsid w:val="0000402E"/>
    <w:rsid w:val="00005DF3"/>
    <w:rsid w:val="00006790"/>
    <w:rsid w:val="000249AE"/>
    <w:rsid w:val="00027624"/>
    <w:rsid w:val="000314F3"/>
    <w:rsid w:val="00034368"/>
    <w:rsid w:val="000412BD"/>
    <w:rsid w:val="00043A22"/>
    <w:rsid w:val="00044EA5"/>
    <w:rsid w:val="000461F0"/>
    <w:rsid w:val="00046ADC"/>
    <w:rsid w:val="0005043C"/>
    <w:rsid w:val="00050F6B"/>
    <w:rsid w:val="000532E4"/>
    <w:rsid w:val="000678CD"/>
    <w:rsid w:val="00072C8C"/>
    <w:rsid w:val="0007322D"/>
    <w:rsid w:val="00073F47"/>
    <w:rsid w:val="00074955"/>
    <w:rsid w:val="00081CE0"/>
    <w:rsid w:val="00084D30"/>
    <w:rsid w:val="0008756D"/>
    <w:rsid w:val="00087BDC"/>
    <w:rsid w:val="00090320"/>
    <w:rsid w:val="000931C0"/>
    <w:rsid w:val="00097003"/>
    <w:rsid w:val="000A2E09"/>
    <w:rsid w:val="000B12BA"/>
    <w:rsid w:val="000B175B"/>
    <w:rsid w:val="000B3A0F"/>
    <w:rsid w:val="000B411D"/>
    <w:rsid w:val="000E0415"/>
    <w:rsid w:val="000E14FB"/>
    <w:rsid w:val="000F1E83"/>
    <w:rsid w:val="000F7603"/>
    <w:rsid w:val="000F7715"/>
    <w:rsid w:val="00115D7D"/>
    <w:rsid w:val="0013223F"/>
    <w:rsid w:val="00152C82"/>
    <w:rsid w:val="00156B99"/>
    <w:rsid w:val="00164998"/>
    <w:rsid w:val="00166124"/>
    <w:rsid w:val="00170596"/>
    <w:rsid w:val="00175A6B"/>
    <w:rsid w:val="00180274"/>
    <w:rsid w:val="00184DDA"/>
    <w:rsid w:val="001900CD"/>
    <w:rsid w:val="00193CF4"/>
    <w:rsid w:val="001A0452"/>
    <w:rsid w:val="001B4B04"/>
    <w:rsid w:val="001B5875"/>
    <w:rsid w:val="001B5AA3"/>
    <w:rsid w:val="001C4B9C"/>
    <w:rsid w:val="001C6663"/>
    <w:rsid w:val="001C7895"/>
    <w:rsid w:val="001D26DF"/>
    <w:rsid w:val="001D5475"/>
    <w:rsid w:val="001F1599"/>
    <w:rsid w:val="001F19C4"/>
    <w:rsid w:val="001F7F76"/>
    <w:rsid w:val="002017E5"/>
    <w:rsid w:val="002041F6"/>
    <w:rsid w:val="002043F0"/>
    <w:rsid w:val="0020545C"/>
    <w:rsid w:val="00211E0B"/>
    <w:rsid w:val="00223233"/>
    <w:rsid w:val="00231B80"/>
    <w:rsid w:val="00232575"/>
    <w:rsid w:val="00233B08"/>
    <w:rsid w:val="00247258"/>
    <w:rsid w:val="00251677"/>
    <w:rsid w:val="00252D76"/>
    <w:rsid w:val="00257CAC"/>
    <w:rsid w:val="00264927"/>
    <w:rsid w:val="0027237A"/>
    <w:rsid w:val="00292B43"/>
    <w:rsid w:val="002974E9"/>
    <w:rsid w:val="002A306B"/>
    <w:rsid w:val="002A7F94"/>
    <w:rsid w:val="002B109A"/>
    <w:rsid w:val="002C2F03"/>
    <w:rsid w:val="002C3BA8"/>
    <w:rsid w:val="002C45AE"/>
    <w:rsid w:val="002C637F"/>
    <w:rsid w:val="002C6D45"/>
    <w:rsid w:val="002D0E67"/>
    <w:rsid w:val="002D4A3D"/>
    <w:rsid w:val="002D6E53"/>
    <w:rsid w:val="002F046D"/>
    <w:rsid w:val="002F3023"/>
    <w:rsid w:val="00301764"/>
    <w:rsid w:val="003229D8"/>
    <w:rsid w:val="00324874"/>
    <w:rsid w:val="00336C97"/>
    <w:rsid w:val="00337F88"/>
    <w:rsid w:val="00342432"/>
    <w:rsid w:val="00351BB7"/>
    <w:rsid w:val="0035223F"/>
    <w:rsid w:val="00352D4B"/>
    <w:rsid w:val="0035638C"/>
    <w:rsid w:val="00360D9D"/>
    <w:rsid w:val="00361780"/>
    <w:rsid w:val="00364D0E"/>
    <w:rsid w:val="003709B7"/>
    <w:rsid w:val="0038034B"/>
    <w:rsid w:val="00383439"/>
    <w:rsid w:val="00395578"/>
    <w:rsid w:val="003A46BB"/>
    <w:rsid w:val="003A4EC7"/>
    <w:rsid w:val="003A725E"/>
    <w:rsid w:val="003A7295"/>
    <w:rsid w:val="003B166E"/>
    <w:rsid w:val="003B1F60"/>
    <w:rsid w:val="003C1DAD"/>
    <w:rsid w:val="003C2CC4"/>
    <w:rsid w:val="003D29F6"/>
    <w:rsid w:val="003D4B23"/>
    <w:rsid w:val="003D651E"/>
    <w:rsid w:val="003D69DE"/>
    <w:rsid w:val="003E278A"/>
    <w:rsid w:val="003F3FE0"/>
    <w:rsid w:val="003F6351"/>
    <w:rsid w:val="00413520"/>
    <w:rsid w:val="00416398"/>
    <w:rsid w:val="00431C3A"/>
    <w:rsid w:val="00431EDE"/>
    <w:rsid w:val="00432161"/>
    <w:rsid w:val="004325CB"/>
    <w:rsid w:val="00440A07"/>
    <w:rsid w:val="004521C1"/>
    <w:rsid w:val="004566E2"/>
    <w:rsid w:val="00462880"/>
    <w:rsid w:val="0046451E"/>
    <w:rsid w:val="00476456"/>
    <w:rsid w:val="00476F24"/>
    <w:rsid w:val="004775C7"/>
    <w:rsid w:val="00481E24"/>
    <w:rsid w:val="00484D64"/>
    <w:rsid w:val="00492664"/>
    <w:rsid w:val="004A55D5"/>
    <w:rsid w:val="004A5D33"/>
    <w:rsid w:val="004B7377"/>
    <w:rsid w:val="004C3F07"/>
    <w:rsid w:val="004C41C5"/>
    <w:rsid w:val="004C55B0"/>
    <w:rsid w:val="004C72BE"/>
    <w:rsid w:val="004D2127"/>
    <w:rsid w:val="004D3EA6"/>
    <w:rsid w:val="004D58F3"/>
    <w:rsid w:val="004D66E6"/>
    <w:rsid w:val="004E3862"/>
    <w:rsid w:val="004F6BA0"/>
    <w:rsid w:val="00503B87"/>
    <w:rsid w:val="00503BEA"/>
    <w:rsid w:val="005214AC"/>
    <w:rsid w:val="0052791E"/>
    <w:rsid w:val="00530D6E"/>
    <w:rsid w:val="00533616"/>
    <w:rsid w:val="00535ABA"/>
    <w:rsid w:val="00536071"/>
    <w:rsid w:val="0053768B"/>
    <w:rsid w:val="00541188"/>
    <w:rsid w:val="005420F2"/>
    <w:rsid w:val="0054285C"/>
    <w:rsid w:val="00542E22"/>
    <w:rsid w:val="00552842"/>
    <w:rsid w:val="00555E10"/>
    <w:rsid w:val="00572264"/>
    <w:rsid w:val="00584173"/>
    <w:rsid w:val="00595520"/>
    <w:rsid w:val="005A44B9"/>
    <w:rsid w:val="005A64F6"/>
    <w:rsid w:val="005B1BA0"/>
    <w:rsid w:val="005B3DB3"/>
    <w:rsid w:val="005C0268"/>
    <w:rsid w:val="005C06E6"/>
    <w:rsid w:val="005D15CA"/>
    <w:rsid w:val="005D642B"/>
    <w:rsid w:val="005E2038"/>
    <w:rsid w:val="005E23D1"/>
    <w:rsid w:val="005F08DF"/>
    <w:rsid w:val="005F3066"/>
    <w:rsid w:val="005F3E61"/>
    <w:rsid w:val="005F6C67"/>
    <w:rsid w:val="00604DDD"/>
    <w:rsid w:val="006051EE"/>
    <w:rsid w:val="006058AA"/>
    <w:rsid w:val="0061046C"/>
    <w:rsid w:val="006107D6"/>
    <w:rsid w:val="00610DDA"/>
    <w:rsid w:val="00611364"/>
    <w:rsid w:val="006115CC"/>
    <w:rsid w:val="00611FC4"/>
    <w:rsid w:val="006176FB"/>
    <w:rsid w:val="00630FCB"/>
    <w:rsid w:val="00640B26"/>
    <w:rsid w:val="00644AB5"/>
    <w:rsid w:val="00646FE0"/>
    <w:rsid w:val="0065766B"/>
    <w:rsid w:val="00667229"/>
    <w:rsid w:val="006770B2"/>
    <w:rsid w:val="00686A48"/>
    <w:rsid w:val="0068763C"/>
    <w:rsid w:val="006940E1"/>
    <w:rsid w:val="006A0C94"/>
    <w:rsid w:val="006A3757"/>
    <w:rsid w:val="006A3C72"/>
    <w:rsid w:val="006A7392"/>
    <w:rsid w:val="006B03A1"/>
    <w:rsid w:val="006B67D9"/>
    <w:rsid w:val="006C5535"/>
    <w:rsid w:val="006D0589"/>
    <w:rsid w:val="006D1893"/>
    <w:rsid w:val="006E4604"/>
    <w:rsid w:val="006E564B"/>
    <w:rsid w:val="006E7154"/>
    <w:rsid w:val="006F3606"/>
    <w:rsid w:val="007003CD"/>
    <w:rsid w:val="00703443"/>
    <w:rsid w:val="00704303"/>
    <w:rsid w:val="00705927"/>
    <w:rsid w:val="0070701E"/>
    <w:rsid w:val="0072632A"/>
    <w:rsid w:val="007303F4"/>
    <w:rsid w:val="007358E8"/>
    <w:rsid w:val="00736ECE"/>
    <w:rsid w:val="00745065"/>
    <w:rsid w:val="0074533B"/>
    <w:rsid w:val="0075201F"/>
    <w:rsid w:val="00757EC0"/>
    <w:rsid w:val="007643BC"/>
    <w:rsid w:val="0077264F"/>
    <w:rsid w:val="00780C68"/>
    <w:rsid w:val="00785C0C"/>
    <w:rsid w:val="00791B8E"/>
    <w:rsid w:val="00794553"/>
    <w:rsid w:val="007959FE"/>
    <w:rsid w:val="007A0CF1"/>
    <w:rsid w:val="007A2592"/>
    <w:rsid w:val="007A7D93"/>
    <w:rsid w:val="007B6BA5"/>
    <w:rsid w:val="007B767C"/>
    <w:rsid w:val="007C160B"/>
    <w:rsid w:val="007C3390"/>
    <w:rsid w:val="007C42D8"/>
    <w:rsid w:val="007C4701"/>
    <w:rsid w:val="007C4F4B"/>
    <w:rsid w:val="007C7529"/>
    <w:rsid w:val="007D07C6"/>
    <w:rsid w:val="007D6F65"/>
    <w:rsid w:val="007D7362"/>
    <w:rsid w:val="007E525E"/>
    <w:rsid w:val="007F25C2"/>
    <w:rsid w:val="007F5CE2"/>
    <w:rsid w:val="007F6611"/>
    <w:rsid w:val="0080166C"/>
    <w:rsid w:val="0080247C"/>
    <w:rsid w:val="00810BAC"/>
    <w:rsid w:val="00814C29"/>
    <w:rsid w:val="008161AC"/>
    <w:rsid w:val="00816554"/>
    <w:rsid w:val="008175E9"/>
    <w:rsid w:val="00817F91"/>
    <w:rsid w:val="008242D7"/>
    <w:rsid w:val="0082577B"/>
    <w:rsid w:val="00825CB5"/>
    <w:rsid w:val="00831CDA"/>
    <w:rsid w:val="008334D6"/>
    <w:rsid w:val="00837A58"/>
    <w:rsid w:val="00855AA1"/>
    <w:rsid w:val="0086124F"/>
    <w:rsid w:val="0086261A"/>
    <w:rsid w:val="00866893"/>
    <w:rsid w:val="00866F02"/>
    <w:rsid w:val="00867D18"/>
    <w:rsid w:val="00871086"/>
    <w:rsid w:val="00871F9A"/>
    <w:rsid w:val="00871FD5"/>
    <w:rsid w:val="0088172E"/>
    <w:rsid w:val="00881EFA"/>
    <w:rsid w:val="008879CB"/>
    <w:rsid w:val="008955F2"/>
    <w:rsid w:val="008979B1"/>
    <w:rsid w:val="008A6B25"/>
    <w:rsid w:val="008A6C4F"/>
    <w:rsid w:val="008B0845"/>
    <w:rsid w:val="008B389E"/>
    <w:rsid w:val="008B4AE2"/>
    <w:rsid w:val="008B4E57"/>
    <w:rsid w:val="008D045E"/>
    <w:rsid w:val="008D267C"/>
    <w:rsid w:val="008D3F25"/>
    <w:rsid w:val="008D4D82"/>
    <w:rsid w:val="008E0E46"/>
    <w:rsid w:val="008E6C4F"/>
    <w:rsid w:val="008E7116"/>
    <w:rsid w:val="008F1099"/>
    <w:rsid w:val="008F143B"/>
    <w:rsid w:val="008F3882"/>
    <w:rsid w:val="008F3F45"/>
    <w:rsid w:val="008F4B7C"/>
    <w:rsid w:val="009149F2"/>
    <w:rsid w:val="0092556A"/>
    <w:rsid w:val="00926E47"/>
    <w:rsid w:val="00934D1D"/>
    <w:rsid w:val="00942B58"/>
    <w:rsid w:val="00947162"/>
    <w:rsid w:val="0095039C"/>
    <w:rsid w:val="009610D0"/>
    <w:rsid w:val="00962E39"/>
    <w:rsid w:val="0096375C"/>
    <w:rsid w:val="009659D2"/>
    <w:rsid w:val="00965DD4"/>
    <w:rsid w:val="009662E6"/>
    <w:rsid w:val="00966F79"/>
    <w:rsid w:val="0097095E"/>
    <w:rsid w:val="00971F26"/>
    <w:rsid w:val="00973051"/>
    <w:rsid w:val="00983520"/>
    <w:rsid w:val="00984F49"/>
    <w:rsid w:val="0098592B"/>
    <w:rsid w:val="00985FC4"/>
    <w:rsid w:val="00986F26"/>
    <w:rsid w:val="00990766"/>
    <w:rsid w:val="00991261"/>
    <w:rsid w:val="009964C4"/>
    <w:rsid w:val="009A3E62"/>
    <w:rsid w:val="009A7B81"/>
    <w:rsid w:val="009B011B"/>
    <w:rsid w:val="009B2988"/>
    <w:rsid w:val="009B7EB7"/>
    <w:rsid w:val="009D01C0"/>
    <w:rsid w:val="009D6A08"/>
    <w:rsid w:val="009E0A16"/>
    <w:rsid w:val="009E0FA2"/>
    <w:rsid w:val="009E6CB7"/>
    <w:rsid w:val="009E7439"/>
    <w:rsid w:val="009E7970"/>
    <w:rsid w:val="009F2E66"/>
    <w:rsid w:val="009F2EAC"/>
    <w:rsid w:val="009F57E3"/>
    <w:rsid w:val="009F5CB0"/>
    <w:rsid w:val="00A077A2"/>
    <w:rsid w:val="00A10F4F"/>
    <w:rsid w:val="00A11067"/>
    <w:rsid w:val="00A14F58"/>
    <w:rsid w:val="00A169FD"/>
    <w:rsid w:val="00A1704A"/>
    <w:rsid w:val="00A208A3"/>
    <w:rsid w:val="00A22D14"/>
    <w:rsid w:val="00A36AC2"/>
    <w:rsid w:val="00A37ED9"/>
    <w:rsid w:val="00A41AA5"/>
    <w:rsid w:val="00A425EB"/>
    <w:rsid w:val="00A61365"/>
    <w:rsid w:val="00A72F22"/>
    <w:rsid w:val="00A733BC"/>
    <w:rsid w:val="00A748A6"/>
    <w:rsid w:val="00A760A5"/>
    <w:rsid w:val="00A76A69"/>
    <w:rsid w:val="00A829F4"/>
    <w:rsid w:val="00A86EF5"/>
    <w:rsid w:val="00A879A4"/>
    <w:rsid w:val="00A93F31"/>
    <w:rsid w:val="00AA0FF8"/>
    <w:rsid w:val="00AA3B66"/>
    <w:rsid w:val="00AB0A81"/>
    <w:rsid w:val="00AC0F2C"/>
    <w:rsid w:val="00AC502A"/>
    <w:rsid w:val="00AC71F0"/>
    <w:rsid w:val="00AE1E26"/>
    <w:rsid w:val="00AE39BE"/>
    <w:rsid w:val="00AE5010"/>
    <w:rsid w:val="00AF04D5"/>
    <w:rsid w:val="00AF58C1"/>
    <w:rsid w:val="00B03D86"/>
    <w:rsid w:val="00B04A3F"/>
    <w:rsid w:val="00B06643"/>
    <w:rsid w:val="00B131DC"/>
    <w:rsid w:val="00B13B95"/>
    <w:rsid w:val="00B15055"/>
    <w:rsid w:val="00B17CD9"/>
    <w:rsid w:val="00B20551"/>
    <w:rsid w:val="00B30179"/>
    <w:rsid w:val="00B31E0B"/>
    <w:rsid w:val="00B33FC7"/>
    <w:rsid w:val="00B37B15"/>
    <w:rsid w:val="00B4162A"/>
    <w:rsid w:val="00B45C02"/>
    <w:rsid w:val="00B51732"/>
    <w:rsid w:val="00B54E62"/>
    <w:rsid w:val="00B570DE"/>
    <w:rsid w:val="00B62AAE"/>
    <w:rsid w:val="00B70B63"/>
    <w:rsid w:val="00B72A1E"/>
    <w:rsid w:val="00B7468D"/>
    <w:rsid w:val="00B76B1F"/>
    <w:rsid w:val="00B81DCA"/>
    <w:rsid w:val="00B81E12"/>
    <w:rsid w:val="00BA339B"/>
    <w:rsid w:val="00BB23CC"/>
    <w:rsid w:val="00BB3F5E"/>
    <w:rsid w:val="00BC1E7E"/>
    <w:rsid w:val="00BC74E9"/>
    <w:rsid w:val="00BD5FFC"/>
    <w:rsid w:val="00BD6041"/>
    <w:rsid w:val="00BE36A9"/>
    <w:rsid w:val="00BE618E"/>
    <w:rsid w:val="00BE6FEB"/>
    <w:rsid w:val="00BE7BEC"/>
    <w:rsid w:val="00BF0571"/>
    <w:rsid w:val="00BF0A5A"/>
    <w:rsid w:val="00BF0E63"/>
    <w:rsid w:val="00BF12A3"/>
    <w:rsid w:val="00BF16D7"/>
    <w:rsid w:val="00BF2373"/>
    <w:rsid w:val="00BF279B"/>
    <w:rsid w:val="00C044E2"/>
    <w:rsid w:val="00C045F7"/>
    <w:rsid w:val="00C048CB"/>
    <w:rsid w:val="00C066F3"/>
    <w:rsid w:val="00C14CF1"/>
    <w:rsid w:val="00C16E66"/>
    <w:rsid w:val="00C36F63"/>
    <w:rsid w:val="00C37FFE"/>
    <w:rsid w:val="00C40DCF"/>
    <w:rsid w:val="00C463DD"/>
    <w:rsid w:val="00C55D99"/>
    <w:rsid w:val="00C65F4E"/>
    <w:rsid w:val="00C73251"/>
    <w:rsid w:val="00C745C3"/>
    <w:rsid w:val="00C978F5"/>
    <w:rsid w:val="00CA24A4"/>
    <w:rsid w:val="00CB07BD"/>
    <w:rsid w:val="00CB30B6"/>
    <w:rsid w:val="00CB348D"/>
    <w:rsid w:val="00CC6947"/>
    <w:rsid w:val="00CD3523"/>
    <w:rsid w:val="00CD46F5"/>
    <w:rsid w:val="00CE4A8F"/>
    <w:rsid w:val="00CF071D"/>
    <w:rsid w:val="00CF2B6E"/>
    <w:rsid w:val="00CF6B8D"/>
    <w:rsid w:val="00D0089F"/>
    <w:rsid w:val="00D00E65"/>
    <w:rsid w:val="00D0123D"/>
    <w:rsid w:val="00D15B04"/>
    <w:rsid w:val="00D2031B"/>
    <w:rsid w:val="00D25FE2"/>
    <w:rsid w:val="00D34054"/>
    <w:rsid w:val="00D37DA9"/>
    <w:rsid w:val="00D406A7"/>
    <w:rsid w:val="00D41AE9"/>
    <w:rsid w:val="00D4237A"/>
    <w:rsid w:val="00D43252"/>
    <w:rsid w:val="00D44D86"/>
    <w:rsid w:val="00D50B7D"/>
    <w:rsid w:val="00D52012"/>
    <w:rsid w:val="00D704E5"/>
    <w:rsid w:val="00D72727"/>
    <w:rsid w:val="00D74A9B"/>
    <w:rsid w:val="00D80EC9"/>
    <w:rsid w:val="00D872E4"/>
    <w:rsid w:val="00D9063C"/>
    <w:rsid w:val="00D95435"/>
    <w:rsid w:val="00D978C6"/>
    <w:rsid w:val="00DA0956"/>
    <w:rsid w:val="00DA357F"/>
    <w:rsid w:val="00DA3E12"/>
    <w:rsid w:val="00DA6F92"/>
    <w:rsid w:val="00DB211F"/>
    <w:rsid w:val="00DC18AD"/>
    <w:rsid w:val="00DC3D43"/>
    <w:rsid w:val="00DC434E"/>
    <w:rsid w:val="00DD7CA0"/>
    <w:rsid w:val="00DE6555"/>
    <w:rsid w:val="00DF63ED"/>
    <w:rsid w:val="00DF7CAE"/>
    <w:rsid w:val="00E141A9"/>
    <w:rsid w:val="00E144D3"/>
    <w:rsid w:val="00E423C0"/>
    <w:rsid w:val="00E45AF6"/>
    <w:rsid w:val="00E45D2F"/>
    <w:rsid w:val="00E6414C"/>
    <w:rsid w:val="00E71D6A"/>
    <w:rsid w:val="00E7260F"/>
    <w:rsid w:val="00E7455B"/>
    <w:rsid w:val="00E8702D"/>
    <w:rsid w:val="00E905F4"/>
    <w:rsid w:val="00E916A9"/>
    <w:rsid w:val="00E916DE"/>
    <w:rsid w:val="00E925AD"/>
    <w:rsid w:val="00E96630"/>
    <w:rsid w:val="00EA205D"/>
    <w:rsid w:val="00EC6404"/>
    <w:rsid w:val="00ED18DC"/>
    <w:rsid w:val="00ED1F61"/>
    <w:rsid w:val="00ED6201"/>
    <w:rsid w:val="00ED7A2A"/>
    <w:rsid w:val="00EF1D7F"/>
    <w:rsid w:val="00EF4369"/>
    <w:rsid w:val="00EF74A6"/>
    <w:rsid w:val="00EF780F"/>
    <w:rsid w:val="00F0137E"/>
    <w:rsid w:val="00F02569"/>
    <w:rsid w:val="00F04E44"/>
    <w:rsid w:val="00F21786"/>
    <w:rsid w:val="00F25D06"/>
    <w:rsid w:val="00F31CFF"/>
    <w:rsid w:val="00F3742B"/>
    <w:rsid w:val="00F41C7D"/>
    <w:rsid w:val="00F41FDB"/>
    <w:rsid w:val="00F50597"/>
    <w:rsid w:val="00F56D63"/>
    <w:rsid w:val="00F57415"/>
    <w:rsid w:val="00F609A9"/>
    <w:rsid w:val="00F80C99"/>
    <w:rsid w:val="00F814C0"/>
    <w:rsid w:val="00F8285A"/>
    <w:rsid w:val="00F867EC"/>
    <w:rsid w:val="00F91B2B"/>
    <w:rsid w:val="00FA0DD9"/>
    <w:rsid w:val="00FA221F"/>
    <w:rsid w:val="00FA7845"/>
    <w:rsid w:val="00FB2F2A"/>
    <w:rsid w:val="00FC03CD"/>
    <w:rsid w:val="00FC0646"/>
    <w:rsid w:val="00FC2F56"/>
    <w:rsid w:val="00FC394D"/>
    <w:rsid w:val="00FC68B7"/>
    <w:rsid w:val="00FD773A"/>
    <w:rsid w:val="00FE234C"/>
    <w:rsid w:val="00FE6985"/>
    <w:rsid w:val="00FF552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C34A3"/>
  <w15:docId w15:val="{DC3EEFCA-D115-481D-8C59-F1154F55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link w:val="Heading1Char"/>
    <w:qFormat/>
    <w:rsid w:val="00E925AD"/>
    <w:pPr>
      <w:numPr>
        <w:numId w:val="22"/>
      </w:numPr>
      <w:spacing w:after="0" w:line="240" w:lineRule="auto"/>
      <w:ind w:right="0"/>
      <w:jc w:val="left"/>
      <w:outlineLvl w:val="0"/>
    </w:pPr>
  </w:style>
  <w:style w:type="paragraph" w:styleId="Heading2">
    <w:name w:val="heading 2"/>
    <w:basedOn w:val="Normal"/>
    <w:next w:val="Normal"/>
    <w:qFormat/>
    <w:rsid w:val="00E925AD"/>
    <w:pPr>
      <w:numPr>
        <w:ilvl w:val="1"/>
        <w:numId w:val="22"/>
      </w:numPr>
      <w:spacing w:line="240" w:lineRule="auto"/>
      <w:outlineLvl w:val="1"/>
    </w:pPr>
  </w:style>
  <w:style w:type="paragraph" w:styleId="Heading3">
    <w:name w:val="heading 3"/>
    <w:basedOn w:val="Normal"/>
    <w:next w:val="Normal"/>
    <w:qFormat/>
    <w:rsid w:val="00E925AD"/>
    <w:pPr>
      <w:numPr>
        <w:ilvl w:val="2"/>
        <w:numId w:val="22"/>
      </w:numPr>
      <w:spacing w:line="240" w:lineRule="auto"/>
      <w:outlineLvl w:val="2"/>
    </w:pPr>
  </w:style>
  <w:style w:type="paragraph" w:styleId="Heading4">
    <w:name w:val="heading 4"/>
    <w:aliases w:val="h4"/>
    <w:basedOn w:val="Normal"/>
    <w:next w:val="Normal"/>
    <w:link w:val="Heading4Char"/>
    <w:qFormat/>
    <w:rsid w:val="00E925AD"/>
    <w:pPr>
      <w:numPr>
        <w:ilvl w:val="3"/>
        <w:numId w:val="22"/>
      </w:numPr>
      <w:spacing w:line="240" w:lineRule="auto"/>
      <w:outlineLvl w:val="3"/>
    </w:pPr>
  </w:style>
  <w:style w:type="paragraph" w:styleId="Heading5">
    <w:name w:val="heading 5"/>
    <w:basedOn w:val="Normal"/>
    <w:next w:val="Normal"/>
    <w:qFormat/>
    <w:rsid w:val="00E925AD"/>
    <w:pPr>
      <w:numPr>
        <w:ilvl w:val="4"/>
        <w:numId w:val="22"/>
      </w:numPr>
      <w:spacing w:line="240" w:lineRule="auto"/>
      <w:outlineLvl w:val="4"/>
    </w:pPr>
  </w:style>
  <w:style w:type="paragraph" w:styleId="Heading6">
    <w:name w:val="heading 6"/>
    <w:basedOn w:val="Normal"/>
    <w:next w:val="Normal"/>
    <w:link w:val="Heading6Char"/>
    <w:qFormat/>
    <w:rsid w:val="00E925AD"/>
    <w:pPr>
      <w:numPr>
        <w:ilvl w:val="5"/>
        <w:numId w:val="22"/>
      </w:numPr>
      <w:spacing w:line="240" w:lineRule="auto"/>
      <w:outlineLvl w:val="5"/>
    </w:pPr>
  </w:style>
  <w:style w:type="paragraph" w:styleId="Heading7">
    <w:name w:val="heading 7"/>
    <w:basedOn w:val="Normal"/>
    <w:next w:val="Normal"/>
    <w:link w:val="Heading7Char"/>
    <w:qFormat/>
    <w:rsid w:val="00E925AD"/>
    <w:pPr>
      <w:numPr>
        <w:ilvl w:val="6"/>
        <w:numId w:val="22"/>
      </w:numPr>
      <w:spacing w:line="240" w:lineRule="auto"/>
      <w:outlineLvl w:val="6"/>
    </w:pPr>
  </w:style>
  <w:style w:type="paragraph" w:styleId="Heading8">
    <w:name w:val="heading 8"/>
    <w:basedOn w:val="Normal"/>
    <w:next w:val="Normal"/>
    <w:qFormat/>
    <w:rsid w:val="00E925AD"/>
    <w:pPr>
      <w:numPr>
        <w:ilvl w:val="7"/>
        <w:numId w:val="22"/>
      </w:numPr>
      <w:spacing w:line="240" w:lineRule="auto"/>
      <w:outlineLvl w:val="7"/>
    </w:pPr>
  </w:style>
  <w:style w:type="paragraph" w:styleId="Heading9">
    <w:name w:val="heading 9"/>
    <w:basedOn w:val="Normal"/>
    <w:next w:val="Normal"/>
    <w:qFormat/>
    <w:rsid w:val="00E925AD"/>
    <w:pPr>
      <w:numPr>
        <w:ilvl w:val="8"/>
        <w:numId w:val="22"/>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364D0E"/>
    <w:pPr>
      <w:widowControl w:val="0"/>
      <w:tabs>
        <w:tab w:val="right" w:pos="1020"/>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link w:val="H4GChar"/>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link w:val="H56GChar"/>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364D0E"/>
    <w:rPr>
      <w:rFonts w:eastAsiaTheme="minorHAnsi"/>
      <w:sz w:val="18"/>
      <w:lang w:val="en-GB" w:eastAsia="en-US"/>
    </w:rPr>
  </w:style>
  <w:style w:type="character" w:customStyle="1" w:styleId="SingleTxtGChar">
    <w:name w:val="_ Single Txt_G Char"/>
    <w:link w:val="SingleTxtG"/>
    <w:qFormat/>
    <w:locked/>
    <w:rsid w:val="009A3E62"/>
    <w:rPr>
      <w:lang w:val="en-GB"/>
    </w:rPr>
  </w:style>
  <w:style w:type="character" w:customStyle="1" w:styleId="HChGChar">
    <w:name w:val="_ H _Ch_G Char"/>
    <w:link w:val="HChG"/>
    <w:qFormat/>
    <w:locked/>
    <w:rsid w:val="009A3E62"/>
    <w:rPr>
      <w:b/>
      <w:sz w:val="28"/>
      <w:lang w:val="en-GB"/>
    </w:rPr>
  </w:style>
  <w:style w:type="character" w:customStyle="1" w:styleId="H1GChar">
    <w:name w:val="_ H_1_G Char"/>
    <w:link w:val="H1G"/>
    <w:locked/>
    <w:rsid w:val="009A3E62"/>
    <w:rPr>
      <w:b/>
      <w:sz w:val="24"/>
      <w:lang w:val="en-GB"/>
    </w:rPr>
  </w:style>
  <w:style w:type="paragraph" w:customStyle="1" w:styleId="Para">
    <w:name w:val="Para"/>
    <w:basedOn w:val="Normal"/>
    <w:qFormat/>
    <w:rsid w:val="00C045F7"/>
    <w:pPr>
      <w:spacing w:after="120"/>
      <w:ind w:left="2268" w:right="1134" w:hanging="1134"/>
      <w:jc w:val="both"/>
    </w:pPr>
    <w:rPr>
      <w:lang w:eastAsia="en-US"/>
    </w:rPr>
  </w:style>
  <w:style w:type="character" w:customStyle="1" w:styleId="SingleTxtGCar">
    <w:name w:val="_ Single Txt_G Car"/>
    <w:rsid w:val="00416398"/>
    <w:rPr>
      <w:lang w:val="en-GB" w:eastAsia="en-US" w:bidi="ar-SA"/>
    </w:rPr>
  </w:style>
  <w:style w:type="paragraph" w:customStyle="1" w:styleId="para0">
    <w:name w:val="para"/>
    <w:basedOn w:val="SingleTxtG"/>
    <w:link w:val="paraChar"/>
    <w:qFormat/>
    <w:rsid w:val="00416398"/>
    <w:pPr>
      <w:tabs>
        <w:tab w:val="clear" w:pos="1701"/>
        <w:tab w:val="clear" w:pos="2268"/>
        <w:tab w:val="clear" w:pos="2835"/>
      </w:tabs>
      <w:suppressAutoHyphens/>
      <w:ind w:left="2268" w:hanging="1134"/>
    </w:pPr>
    <w:rPr>
      <w:rFonts w:eastAsia="MS Mincho"/>
      <w:lang w:val="fr-CH" w:eastAsia="en-US"/>
    </w:rPr>
  </w:style>
  <w:style w:type="paragraph" w:customStyle="1" w:styleId="Default">
    <w:name w:val="Default"/>
    <w:rsid w:val="00416398"/>
    <w:pPr>
      <w:autoSpaceDE w:val="0"/>
      <w:autoSpaceDN w:val="0"/>
      <w:adjustRightInd w:val="0"/>
      <w:spacing w:line="240" w:lineRule="auto"/>
    </w:pPr>
    <w:rPr>
      <w:rFonts w:eastAsiaTheme="minorEastAsia"/>
      <w:color w:val="000000"/>
      <w:sz w:val="24"/>
      <w:szCs w:val="24"/>
      <w:lang w:val="de-DE" w:eastAsia="zh-CN"/>
    </w:rPr>
  </w:style>
  <w:style w:type="character" w:customStyle="1" w:styleId="cf01">
    <w:name w:val="cf01"/>
    <w:basedOn w:val="DefaultParagraphFont"/>
    <w:rsid w:val="00416398"/>
    <w:rPr>
      <w:rFonts w:ascii="Segoe UI" w:hAnsi="Segoe UI" w:cs="Segoe UI" w:hint="default"/>
      <w:sz w:val="18"/>
      <w:szCs w:val="18"/>
    </w:rPr>
  </w:style>
  <w:style w:type="character" w:customStyle="1" w:styleId="cf11">
    <w:name w:val="cf11"/>
    <w:basedOn w:val="DefaultParagraphFont"/>
    <w:rsid w:val="00416398"/>
    <w:rPr>
      <w:rFonts w:ascii="Segoe UI" w:hAnsi="Segoe UI" w:cs="Segoe UI" w:hint="default"/>
      <w:sz w:val="18"/>
      <w:szCs w:val="18"/>
    </w:rPr>
  </w:style>
  <w:style w:type="character" w:styleId="UnresolvedMention">
    <w:name w:val="Unresolved Mention"/>
    <w:basedOn w:val="DefaultParagraphFont"/>
    <w:uiPriority w:val="99"/>
    <w:semiHidden/>
    <w:unhideWhenUsed/>
    <w:rsid w:val="00785C0C"/>
    <w:rPr>
      <w:color w:val="605E5C"/>
      <w:shd w:val="clear" w:color="auto" w:fill="E1DFDD"/>
    </w:rPr>
  </w:style>
  <w:style w:type="paragraph" w:styleId="ListParagraph">
    <w:name w:val="List Paragraph"/>
    <w:basedOn w:val="Normal"/>
    <w:uiPriority w:val="34"/>
    <w:qFormat/>
    <w:rsid w:val="000412BD"/>
    <w:pPr>
      <w:spacing w:after="200" w:line="276" w:lineRule="auto"/>
      <w:ind w:left="720"/>
      <w:contextualSpacing/>
    </w:pPr>
    <w:rPr>
      <w:rFonts w:asciiTheme="minorHAnsi" w:eastAsia="SimSun" w:hAnsiTheme="minorHAnsi" w:cstheme="minorBidi"/>
      <w:sz w:val="22"/>
      <w:szCs w:val="22"/>
      <w:lang w:val="fr-FR" w:eastAsia="en-US"/>
    </w:rPr>
  </w:style>
  <w:style w:type="paragraph" w:styleId="NormalWeb">
    <w:name w:val="Normal (Web)"/>
    <w:basedOn w:val="Normal"/>
    <w:unhideWhenUsed/>
    <w:rsid w:val="000412BD"/>
    <w:pPr>
      <w:spacing w:before="100" w:beforeAutospacing="1" w:after="100" w:afterAutospacing="1" w:line="240" w:lineRule="auto"/>
    </w:pPr>
    <w:rPr>
      <w:sz w:val="24"/>
      <w:szCs w:val="24"/>
      <w:lang w:val="en-US" w:eastAsia="en-US"/>
    </w:rPr>
  </w:style>
  <w:style w:type="character" w:customStyle="1" w:styleId="paraChar">
    <w:name w:val="para Char"/>
    <w:link w:val="para0"/>
    <w:rsid w:val="008F3F45"/>
    <w:rPr>
      <w:rFonts w:eastAsia="MS Mincho"/>
      <w:lang w:val="fr-CH" w:eastAsia="en-US"/>
    </w:rPr>
  </w:style>
  <w:style w:type="paragraph" w:styleId="Revision">
    <w:name w:val="Revision"/>
    <w:hidden/>
    <w:uiPriority w:val="99"/>
    <w:semiHidden/>
    <w:rsid w:val="00C40DCF"/>
    <w:pPr>
      <w:spacing w:line="240" w:lineRule="auto"/>
    </w:pPr>
    <w:rPr>
      <w:lang w:val="en-GB"/>
    </w:rPr>
  </w:style>
  <w:style w:type="character" w:styleId="CommentReference">
    <w:name w:val="annotation reference"/>
    <w:uiPriority w:val="99"/>
    <w:semiHidden/>
    <w:rsid w:val="00C40DCF"/>
    <w:rPr>
      <w:sz w:val="16"/>
      <w:szCs w:val="16"/>
    </w:rPr>
  </w:style>
  <w:style w:type="paragraph" w:styleId="CommentText">
    <w:name w:val="annotation text"/>
    <w:basedOn w:val="Normal"/>
    <w:link w:val="CommentTextChar"/>
    <w:uiPriority w:val="99"/>
    <w:rsid w:val="00C40DCF"/>
    <w:pPr>
      <w:suppressAutoHyphens/>
    </w:pPr>
    <w:rPr>
      <w:lang w:eastAsia="en-US"/>
    </w:rPr>
  </w:style>
  <w:style w:type="character" w:customStyle="1" w:styleId="CommentTextChar">
    <w:name w:val="Comment Text Char"/>
    <w:basedOn w:val="DefaultParagraphFont"/>
    <w:link w:val="CommentText"/>
    <w:uiPriority w:val="99"/>
    <w:rsid w:val="00C40DCF"/>
    <w:rPr>
      <w:lang w:val="en-GB" w:eastAsia="en-US"/>
    </w:rPr>
  </w:style>
  <w:style w:type="paragraph" w:styleId="CommentSubject">
    <w:name w:val="annotation subject"/>
    <w:basedOn w:val="CommentText"/>
    <w:next w:val="CommentText"/>
    <w:link w:val="CommentSubjectChar"/>
    <w:semiHidden/>
    <w:rsid w:val="00C40DCF"/>
    <w:rPr>
      <w:b/>
      <w:bCs/>
    </w:rPr>
  </w:style>
  <w:style w:type="character" w:customStyle="1" w:styleId="CommentSubjectChar">
    <w:name w:val="Comment Subject Char"/>
    <w:basedOn w:val="CommentTextChar"/>
    <w:link w:val="CommentSubject"/>
    <w:uiPriority w:val="99"/>
    <w:rsid w:val="00C40DCF"/>
    <w:rPr>
      <w:b/>
      <w:bCs/>
      <w:lang w:val="en-GB" w:eastAsia="en-US"/>
    </w:rPr>
  </w:style>
  <w:style w:type="paragraph" w:customStyle="1" w:styleId="a">
    <w:name w:val="Содержимое таблицы"/>
    <w:basedOn w:val="BodyText"/>
    <w:rsid w:val="00C40DCF"/>
    <w:pPr>
      <w:suppressLineNumbers/>
      <w:spacing w:line="240" w:lineRule="auto"/>
    </w:pPr>
    <w:rPr>
      <w:sz w:val="24"/>
      <w:szCs w:val="24"/>
      <w:lang w:val="ru-RU" w:eastAsia="ar-SA"/>
    </w:rPr>
  </w:style>
  <w:style w:type="paragraph" w:styleId="BodyText">
    <w:name w:val="Body Text"/>
    <w:basedOn w:val="Normal"/>
    <w:link w:val="BodyTextChar"/>
    <w:rsid w:val="00C40DCF"/>
    <w:pPr>
      <w:suppressAutoHyphens/>
      <w:spacing w:after="120"/>
    </w:pPr>
    <w:rPr>
      <w:lang w:eastAsia="en-US"/>
    </w:rPr>
  </w:style>
  <w:style w:type="character" w:customStyle="1" w:styleId="BodyTextChar">
    <w:name w:val="Body Text Char"/>
    <w:basedOn w:val="DefaultParagraphFont"/>
    <w:link w:val="BodyText"/>
    <w:rsid w:val="00C40DCF"/>
    <w:rPr>
      <w:lang w:val="en-GB" w:eastAsia="en-US"/>
    </w:rPr>
  </w:style>
  <w:style w:type="paragraph" w:styleId="BodyTextIndent2">
    <w:name w:val="Body Text Indent 2"/>
    <w:basedOn w:val="Normal"/>
    <w:link w:val="BodyTextIndent2Char"/>
    <w:rsid w:val="00C40DCF"/>
    <w:pPr>
      <w:spacing w:after="120" w:line="480" w:lineRule="auto"/>
      <w:ind w:left="283"/>
    </w:pPr>
    <w:rPr>
      <w:sz w:val="24"/>
      <w:szCs w:val="24"/>
      <w:lang w:val="fr-FR"/>
    </w:rPr>
  </w:style>
  <w:style w:type="character" w:customStyle="1" w:styleId="BodyTextIndent2Char">
    <w:name w:val="Body Text Indent 2 Char"/>
    <w:basedOn w:val="DefaultParagraphFont"/>
    <w:link w:val="BodyTextIndent2"/>
    <w:rsid w:val="00C40DCF"/>
    <w:rPr>
      <w:sz w:val="24"/>
      <w:szCs w:val="24"/>
    </w:rPr>
  </w:style>
  <w:style w:type="paragraph" w:styleId="BodyTextIndent">
    <w:name w:val="Body Text Indent"/>
    <w:basedOn w:val="Normal"/>
    <w:link w:val="BodyTextIndentChar"/>
    <w:rsid w:val="00C40DCF"/>
    <w:pPr>
      <w:suppressAutoHyphens/>
      <w:spacing w:after="120"/>
      <w:ind w:left="283"/>
    </w:pPr>
    <w:rPr>
      <w:lang w:eastAsia="en-US"/>
    </w:rPr>
  </w:style>
  <w:style w:type="character" w:customStyle="1" w:styleId="BodyTextIndentChar">
    <w:name w:val="Body Text Indent Char"/>
    <w:basedOn w:val="DefaultParagraphFont"/>
    <w:link w:val="BodyTextIndent"/>
    <w:rsid w:val="00C40DCF"/>
    <w:rPr>
      <w:lang w:val="en-GB" w:eastAsia="en-US"/>
    </w:rPr>
  </w:style>
  <w:style w:type="character" w:customStyle="1" w:styleId="WW8Num2z0">
    <w:name w:val="WW8Num2z0"/>
    <w:rsid w:val="00C40DCF"/>
    <w:rPr>
      <w:rFonts w:ascii="Symbol" w:hAnsi="Symbol"/>
    </w:rPr>
  </w:style>
  <w:style w:type="character" w:customStyle="1" w:styleId="H56GChar">
    <w:name w:val="_ H_5/6_G Char"/>
    <w:link w:val="H56G"/>
    <w:rsid w:val="00C40DCF"/>
    <w:rPr>
      <w:lang w:val="en-GB"/>
    </w:rPr>
  </w:style>
  <w:style w:type="character" w:customStyle="1" w:styleId="HeaderChar">
    <w:name w:val="Header Char"/>
    <w:aliases w:val="6_G Char"/>
    <w:link w:val="Header"/>
    <w:uiPriority w:val="99"/>
    <w:rsid w:val="00C40DCF"/>
    <w:rPr>
      <w:b/>
      <w:sz w:val="18"/>
      <w:lang w:val="en-GB"/>
    </w:rPr>
  </w:style>
  <w:style w:type="paragraph" w:customStyle="1" w:styleId="CM1">
    <w:name w:val="CM1"/>
    <w:basedOn w:val="Default"/>
    <w:next w:val="Default"/>
    <w:uiPriority w:val="99"/>
    <w:rsid w:val="00C40DCF"/>
    <w:rPr>
      <w:rFonts w:ascii="EUAlbertina" w:eastAsia="Times New Roman" w:hAnsi="EUAlbertina"/>
      <w:color w:val="auto"/>
      <w:lang w:eastAsia="de-DE"/>
    </w:rPr>
  </w:style>
  <w:style w:type="paragraph" w:customStyle="1" w:styleId="CM3">
    <w:name w:val="CM3"/>
    <w:basedOn w:val="Default"/>
    <w:next w:val="Default"/>
    <w:uiPriority w:val="99"/>
    <w:rsid w:val="00C40DCF"/>
    <w:rPr>
      <w:rFonts w:ascii="EUAlbertina" w:eastAsia="Times New Roman" w:hAnsi="EUAlbertina"/>
      <w:color w:val="auto"/>
      <w:lang w:eastAsia="de-DE"/>
    </w:rPr>
  </w:style>
  <w:style w:type="paragraph" w:styleId="PlainText">
    <w:name w:val="Plain Text"/>
    <w:basedOn w:val="Normal"/>
    <w:link w:val="PlainTextChar"/>
    <w:rsid w:val="00C40DCF"/>
    <w:pPr>
      <w:suppressAutoHyphens/>
    </w:pPr>
    <w:rPr>
      <w:rFonts w:cs="Courier New"/>
      <w:lang w:eastAsia="en-US"/>
    </w:rPr>
  </w:style>
  <w:style w:type="character" w:customStyle="1" w:styleId="PlainTextChar">
    <w:name w:val="Plain Text Char"/>
    <w:basedOn w:val="DefaultParagraphFont"/>
    <w:link w:val="PlainText"/>
    <w:rsid w:val="00C40DCF"/>
    <w:rPr>
      <w:rFonts w:cs="Courier New"/>
      <w:lang w:val="en-GB" w:eastAsia="en-US"/>
    </w:rPr>
  </w:style>
  <w:style w:type="paragraph" w:styleId="BlockText">
    <w:name w:val="Block Text"/>
    <w:basedOn w:val="Normal"/>
    <w:rsid w:val="00C40DCF"/>
    <w:pPr>
      <w:suppressAutoHyphens/>
      <w:ind w:left="1440" w:right="1440"/>
    </w:pPr>
    <w:rPr>
      <w:lang w:eastAsia="en-US"/>
    </w:rPr>
  </w:style>
  <w:style w:type="character" w:styleId="LineNumber">
    <w:name w:val="line number"/>
    <w:rsid w:val="00C40DCF"/>
    <w:rPr>
      <w:sz w:val="14"/>
    </w:rPr>
  </w:style>
  <w:style w:type="numbering" w:styleId="111111">
    <w:name w:val="Outline List 2"/>
    <w:basedOn w:val="NoList"/>
    <w:rsid w:val="00C40DCF"/>
    <w:pPr>
      <w:numPr>
        <w:numId w:val="39"/>
      </w:numPr>
    </w:pPr>
  </w:style>
  <w:style w:type="numbering" w:styleId="1ai">
    <w:name w:val="Outline List 1"/>
    <w:basedOn w:val="NoList"/>
    <w:rsid w:val="00C40DCF"/>
    <w:pPr>
      <w:numPr>
        <w:numId w:val="40"/>
      </w:numPr>
    </w:pPr>
  </w:style>
  <w:style w:type="numbering" w:styleId="ArticleSection">
    <w:name w:val="Outline List 3"/>
    <w:basedOn w:val="NoList"/>
    <w:rsid w:val="00C40DCF"/>
    <w:pPr>
      <w:numPr>
        <w:numId w:val="41"/>
      </w:numPr>
    </w:pPr>
  </w:style>
  <w:style w:type="paragraph" w:styleId="BodyText2">
    <w:name w:val="Body Text 2"/>
    <w:basedOn w:val="Normal"/>
    <w:link w:val="BodyText2Char"/>
    <w:rsid w:val="00C40DCF"/>
    <w:pPr>
      <w:suppressAutoHyphens/>
      <w:spacing w:after="120" w:line="480" w:lineRule="auto"/>
    </w:pPr>
    <w:rPr>
      <w:lang w:eastAsia="en-US"/>
    </w:rPr>
  </w:style>
  <w:style w:type="character" w:customStyle="1" w:styleId="BodyText2Char">
    <w:name w:val="Body Text 2 Char"/>
    <w:basedOn w:val="DefaultParagraphFont"/>
    <w:link w:val="BodyText2"/>
    <w:rsid w:val="00C40DCF"/>
    <w:rPr>
      <w:lang w:val="en-GB" w:eastAsia="en-US"/>
    </w:rPr>
  </w:style>
  <w:style w:type="paragraph" w:styleId="BodyText3">
    <w:name w:val="Body Text 3"/>
    <w:basedOn w:val="Normal"/>
    <w:link w:val="BodyText3Char"/>
    <w:rsid w:val="00C40DCF"/>
    <w:pPr>
      <w:suppressAutoHyphens/>
      <w:spacing w:after="120"/>
    </w:pPr>
    <w:rPr>
      <w:sz w:val="16"/>
      <w:szCs w:val="16"/>
      <w:lang w:eastAsia="en-US"/>
    </w:rPr>
  </w:style>
  <w:style w:type="character" w:customStyle="1" w:styleId="BodyText3Char">
    <w:name w:val="Body Text 3 Char"/>
    <w:basedOn w:val="DefaultParagraphFont"/>
    <w:link w:val="BodyText3"/>
    <w:rsid w:val="00C40DCF"/>
    <w:rPr>
      <w:sz w:val="16"/>
      <w:szCs w:val="16"/>
      <w:lang w:val="en-GB" w:eastAsia="en-US"/>
    </w:rPr>
  </w:style>
  <w:style w:type="paragraph" w:styleId="BodyTextFirstIndent">
    <w:name w:val="Body Text First Indent"/>
    <w:basedOn w:val="BodyText"/>
    <w:link w:val="BodyTextFirstIndentChar"/>
    <w:rsid w:val="00C40DCF"/>
    <w:pPr>
      <w:ind w:firstLine="210"/>
    </w:pPr>
  </w:style>
  <w:style w:type="character" w:customStyle="1" w:styleId="BodyTextFirstIndentChar">
    <w:name w:val="Body Text First Indent Char"/>
    <w:basedOn w:val="BodyTextChar"/>
    <w:link w:val="BodyTextFirstIndent"/>
    <w:rsid w:val="00C40DCF"/>
    <w:rPr>
      <w:lang w:val="en-GB" w:eastAsia="en-US"/>
    </w:rPr>
  </w:style>
  <w:style w:type="paragraph" w:styleId="BodyTextFirstIndent2">
    <w:name w:val="Body Text First Indent 2"/>
    <w:basedOn w:val="BodyTextIndent"/>
    <w:link w:val="BodyTextFirstIndent2Char"/>
    <w:rsid w:val="00C40DCF"/>
    <w:pPr>
      <w:ind w:firstLine="210"/>
    </w:pPr>
  </w:style>
  <w:style w:type="character" w:customStyle="1" w:styleId="BodyTextFirstIndent2Char">
    <w:name w:val="Body Text First Indent 2 Char"/>
    <w:basedOn w:val="BodyTextIndentChar"/>
    <w:link w:val="BodyTextFirstIndent2"/>
    <w:rsid w:val="00C40DCF"/>
    <w:rPr>
      <w:lang w:val="en-GB" w:eastAsia="en-US"/>
    </w:rPr>
  </w:style>
  <w:style w:type="paragraph" w:styleId="BodyTextIndent3">
    <w:name w:val="Body Text Indent 3"/>
    <w:basedOn w:val="Normal"/>
    <w:link w:val="BodyTextIndent3Char"/>
    <w:rsid w:val="00C40DCF"/>
    <w:pPr>
      <w:suppressAutoHyphens/>
      <w:spacing w:after="120"/>
      <w:ind w:left="283"/>
    </w:pPr>
    <w:rPr>
      <w:sz w:val="16"/>
      <w:szCs w:val="16"/>
      <w:lang w:eastAsia="en-US"/>
    </w:rPr>
  </w:style>
  <w:style w:type="character" w:customStyle="1" w:styleId="BodyTextIndent3Char">
    <w:name w:val="Body Text Indent 3 Char"/>
    <w:basedOn w:val="DefaultParagraphFont"/>
    <w:link w:val="BodyTextIndent3"/>
    <w:rsid w:val="00C40DCF"/>
    <w:rPr>
      <w:sz w:val="16"/>
      <w:szCs w:val="16"/>
      <w:lang w:val="en-GB" w:eastAsia="en-US"/>
    </w:rPr>
  </w:style>
  <w:style w:type="paragraph" w:styleId="Closing">
    <w:name w:val="Closing"/>
    <w:basedOn w:val="Normal"/>
    <w:link w:val="ClosingChar"/>
    <w:rsid w:val="00C40DCF"/>
    <w:pPr>
      <w:suppressAutoHyphens/>
      <w:ind w:left="4252"/>
    </w:pPr>
    <w:rPr>
      <w:lang w:eastAsia="en-US"/>
    </w:rPr>
  </w:style>
  <w:style w:type="character" w:customStyle="1" w:styleId="ClosingChar">
    <w:name w:val="Closing Char"/>
    <w:basedOn w:val="DefaultParagraphFont"/>
    <w:link w:val="Closing"/>
    <w:rsid w:val="00C40DCF"/>
    <w:rPr>
      <w:lang w:val="en-GB" w:eastAsia="en-US"/>
    </w:rPr>
  </w:style>
  <w:style w:type="paragraph" w:styleId="Date">
    <w:name w:val="Date"/>
    <w:basedOn w:val="Normal"/>
    <w:next w:val="Normal"/>
    <w:link w:val="DateChar"/>
    <w:rsid w:val="00C40DCF"/>
    <w:pPr>
      <w:suppressAutoHyphens/>
    </w:pPr>
    <w:rPr>
      <w:lang w:eastAsia="en-US"/>
    </w:rPr>
  </w:style>
  <w:style w:type="character" w:customStyle="1" w:styleId="DateChar">
    <w:name w:val="Date Char"/>
    <w:basedOn w:val="DefaultParagraphFont"/>
    <w:link w:val="Date"/>
    <w:rsid w:val="00C40DCF"/>
    <w:rPr>
      <w:lang w:val="en-GB" w:eastAsia="en-US"/>
    </w:rPr>
  </w:style>
  <w:style w:type="paragraph" w:styleId="E-mailSignature">
    <w:name w:val="E-mail Signature"/>
    <w:basedOn w:val="Normal"/>
    <w:link w:val="E-mailSignatureChar"/>
    <w:rsid w:val="00C40DCF"/>
    <w:pPr>
      <w:suppressAutoHyphens/>
    </w:pPr>
    <w:rPr>
      <w:lang w:eastAsia="en-US"/>
    </w:rPr>
  </w:style>
  <w:style w:type="character" w:customStyle="1" w:styleId="E-mailSignatureChar">
    <w:name w:val="E-mail Signature Char"/>
    <w:basedOn w:val="DefaultParagraphFont"/>
    <w:link w:val="E-mailSignature"/>
    <w:rsid w:val="00C40DCF"/>
    <w:rPr>
      <w:lang w:val="en-GB" w:eastAsia="en-US"/>
    </w:rPr>
  </w:style>
  <w:style w:type="character" w:styleId="Emphasis">
    <w:name w:val="Emphasis"/>
    <w:qFormat/>
    <w:rsid w:val="00C40DCF"/>
    <w:rPr>
      <w:i/>
      <w:iCs/>
    </w:rPr>
  </w:style>
  <w:style w:type="paragraph" w:styleId="EnvelopeReturn">
    <w:name w:val="envelope return"/>
    <w:basedOn w:val="Normal"/>
    <w:rsid w:val="00C40DCF"/>
    <w:pPr>
      <w:suppressAutoHyphens/>
    </w:pPr>
    <w:rPr>
      <w:rFonts w:ascii="Arial" w:hAnsi="Arial" w:cs="Arial"/>
      <w:lang w:eastAsia="en-US"/>
    </w:rPr>
  </w:style>
  <w:style w:type="character" w:styleId="HTMLAcronym">
    <w:name w:val="HTML Acronym"/>
    <w:rsid w:val="00C40DCF"/>
  </w:style>
  <w:style w:type="paragraph" w:styleId="HTMLAddress">
    <w:name w:val="HTML Address"/>
    <w:basedOn w:val="Normal"/>
    <w:link w:val="HTMLAddressChar"/>
    <w:rsid w:val="00C40DCF"/>
    <w:pPr>
      <w:suppressAutoHyphens/>
    </w:pPr>
    <w:rPr>
      <w:i/>
      <w:iCs/>
      <w:lang w:eastAsia="en-US"/>
    </w:rPr>
  </w:style>
  <w:style w:type="character" w:customStyle="1" w:styleId="HTMLAddressChar">
    <w:name w:val="HTML Address Char"/>
    <w:basedOn w:val="DefaultParagraphFont"/>
    <w:link w:val="HTMLAddress"/>
    <w:rsid w:val="00C40DCF"/>
    <w:rPr>
      <w:i/>
      <w:iCs/>
      <w:lang w:val="en-GB" w:eastAsia="en-US"/>
    </w:rPr>
  </w:style>
  <w:style w:type="character" w:styleId="HTMLCite">
    <w:name w:val="HTML Cite"/>
    <w:rsid w:val="00C40DCF"/>
    <w:rPr>
      <w:i/>
      <w:iCs/>
    </w:rPr>
  </w:style>
  <w:style w:type="character" w:styleId="HTMLCode">
    <w:name w:val="HTML Code"/>
    <w:rsid w:val="00C40DCF"/>
    <w:rPr>
      <w:rFonts w:ascii="Courier New" w:hAnsi="Courier New" w:cs="Courier New"/>
      <w:sz w:val="20"/>
      <w:szCs w:val="20"/>
    </w:rPr>
  </w:style>
  <w:style w:type="character" w:styleId="HTMLDefinition">
    <w:name w:val="HTML Definition"/>
    <w:rsid w:val="00C40DCF"/>
    <w:rPr>
      <w:i/>
      <w:iCs/>
    </w:rPr>
  </w:style>
  <w:style w:type="character" w:styleId="HTMLKeyboard">
    <w:name w:val="HTML Keyboard"/>
    <w:rsid w:val="00C40DCF"/>
    <w:rPr>
      <w:rFonts w:ascii="Courier New" w:hAnsi="Courier New" w:cs="Courier New"/>
      <w:sz w:val="20"/>
      <w:szCs w:val="20"/>
    </w:rPr>
  </w:style>
  <w:style w:type="paragraph" w:styleId="HTMLPreformatted">
    <w:name w:val="HTML Preformatted"/>
    <w:basedOn w:val="Normal"/>
    <w:link w:val="HTMLPreformattedChar"/>
    <w:rsid w:val="00C40DCF"/>
    <w:pPr>
      <w:suppressAutoHyphens/>
    </w:pPr>
    <w:rPr>
      <w:rFonts w:ascii="Courier New" w:hAnsi="Courier New" w:cs="Courier New"/>
      <w:lang w:eastAsia="en-US"/>
    </w:rPr>
  </w:style>
  <w:style w:type="character" w:customStyle="1" w:styleId="HTMLPreformattedChar">
    <w:name w:val="HTML Preformatted Char"/>
    <w:basedOn w:val="DefaultParagraphFont"/>
    <w:link w:val="HTMLPreformatted"/>
    <w:rsid w:val="00C40DCF"/>
    <w:rPr>
      <w:rFonts w:ascii="Courier New" w:hAnsi="Courier New" w:cs="Courier New"/>
      <w:lang w:val="en-GB" w:eastAsia="en-US"/>
    </w:rPr>
  </w:style>
  <w:style w:type="character" w:styleId="HTMLSample">
    <w:name w:val="HTML Sample"/>
    <w:rsid w:val="00C40DCF"/>
    <w:rPr>
      <w:rFonts w:ascii="Courier New" w:hAnsi="Courier New" w:cs="Courier New"/>
    </w:rPr>
  </w:style>
  <w:style w:type="character" w:styleId="HTMLTypewriter">
    <w:name w:val="HTML Typewriter"/>
    <w:rsid w:val="00C40DCF"/>
    <w:rPr>
      <w:rFonts w:ascii="Courier New" w:hAnsi="Courier New" w:cs="Courier New"/>
      <w:sz w:val="20"/>
      <w:szCs w:val="20"/>
    </w:rPr>
  </w:style>
  <w:style w:type="character" w:styleId="HTMLVariable">
    <w:name w:val="HTML Variable"/>
    <w:rsid w:val="00C40DCF"/>
    <w:rPr>
      <w:i/>
      <w:iCs/>
    </w:rPr>
  </w:style>
  <w:style w:type="paragraph" w:styleId="List">
    <w:name w:val="List"/>
    <w:basedOn w:val="Normal"/>
    <w:rsid w:val="00C40DCF"/>
    <w:pPr>
      <w:suppressAutoHyphens/>
      <w:ind w:left="283" w:hanging="283"/>
    </w:pPr>
    <w:rPr>
      <w:lang w:eastAsia="en-US"/>
    </w:rPr>
  </w:style>
  <w:style w:type="paragraph" w:styleId="List2">
    <w:name w:val="List 2"/>
    <w:basedOn w:val="Normal"/>
    <w:rsid w:val="00C40DCF"/>
    <w:pPr>
      <w:suppressAutoHyphens/>
      <w:ind w:left="566" w:hanging="283"/>
    </w:pPr>
    <w:rPr>
      <w:lang w:eastAsia="en-US"/>
    </w:rPr>
  </w:style>
  <w:style w:type="paragraph" w:styleId="List3">
    <w:name w:val="List 3"/>
    <w:basedOn w:val="Normal"/>
    <w:rsid w:val="00C40DCF"/>
    <w:pPr>
      <w:suppressAutoHyphens/>
      <w:ind w:left="849" w:hanging="283"/>
    </w:pPr>
    <w:rPr>
      <w:lang w:eastAsia="en-US"/>
    </w:rPr>
  </w:style>
  <w:style w:type="paragraph" w:styleId="List4">
    <w:name w:val="List 4"/>
    <w:basedOn w:val="Normal"/>
    <w:rsid w:val="00C40DCF"/>
    <w:pPr>
      <w:suppressAutoHyphens/>
      <w:ind w:left="1132" w:hanging="283"/>
    </w:pPr>
    <w:rPr>
      <w:lang w:eastAsia="en-US"/>
    </w:rPr>
  </w:style>
  <w:style w:type="paragraph" w:styleId="List5">
    <w:name w:val="List 5"/>
    <w:basedOn w:val="Normal"/>
    <w:rsid w:val="00C40DCF"/>
    <w:pPr>
      <w:suppressAutoHyphens/>
      <w:ind w:left="1415" w:hanging="283"/>
    </w:pPr>
    <w:rPr>
      <w:lang w:eastAsia="en-US"/>
    </w:rPr>
  </w:style>
  <w:style w:type="paragraph" w:styleId="ListBullet">
    <w:name w:val="List Bullet"/>
    <w:basedOn w:val="Normal"/>
    <w:rsid w:val="00C40DCF"/>
    <w:pPr>
      <w:tabs>
        <w:tab w:val="num" w:pos="360"/>
      </w:tabs>
      <w:suppressAutoHyphens/>
      <w:ind w:left="360" w:hanging="360"/>
    </w:pPr>
    <w:rPr>
      <w:lang w:eastAsia="en-US"/>
    </w:rPr>
  </w:style>
  <w:style w:type="paragraph" w:styleId="ListBullet2">
    <w:name w:val="List Bullet 2"/>
    <w:basedOn w:val="Normal"/>
    <w:rsid w:val="00C40DCF"/>
    <w:pPr>
      <w:tabs>
        <w:tab w:val="num" w:pos="643"/>
      </w:tabs>
      <w:suppressAutoHyphens/>
      <w:ind w:left="643" w:hanging="360"/>
    </w:pPr>
    <w:rPr>
      <w:lang w:eastAsia="en-US"/>
    </w:rPr>
  </w:style>
  <w:style w:type="paragraph" w:styleId="ListBullet3">
    <w:name w:val="List Bullet 3"/>
    <w:basedOn w:val="Normal"/>
    <w:rsid w:val="00C40DCF"/>
    <w:pPr>
      <w:tabs>
        <w:tab w:val="num" w:pos="926"/>
      </w:tabs>
      <w:suppressAutoHyphens/>
      <w:ind w:left="926" w:hanging="360"/>
    </w:pPr>
    <w:rPr>
      <w:lang w:eastAsia="en-US"/>
    </w:rPr>
  </w:style>
  <w:style w:type="paragraph" w:styleId="ListBullet4">
    <w:name w:val="List Bullet 4"/>
    <w:basedOn w:val="Normal"/>
    <w:rsid w:val="00C40DCF"/>
    <w:pPr>
      <w:tabs>
        <w:tab w:val="num" w:pos="1209"/>
      </w:tabs>
      <w:suppressAutoHyphens/>
      <w:ind w:left="1209" w:hanging="360"/>
    </w:pPr>
    <w:rPr>
      <w:lang w:eastAsia="en-US"/>
    </w:rPr>
  </w:style>
  <w:style w:type="paragraph" w:styleId="ListBullet5">
    <w:name w:val="List Bullet 5"/>
    <w:basedOn w:val="Normal"/>
    <w:rsid w:val="00C40DCF"/>
    <w:pPr>
      <w:tabs>
        <w:tab w:val="num" w:pos="1492"/>
      </w:tabs>
      <w:suppressAutoHyphens/>
      <w:ind w:left="1492" w:hanging="360"/>
    </w:pPr>
    <w:rPr>
      <w:lang w:eastAsia="en-US"/>
    </w:rPr>
  </w:style>
  <w:style w:type="paragraph" w:styleId="ListContinue">
    <w:name w:val="List Continue"/>
    <w:basedOn w:val="Normal"/>
    <w:rsid w:val="00C40DCF"/>
    <w:pPr>
      <w:suppressAutoHyphens/>
      <w:spacing w:after="120"/>
      <w:ind w:left="283"/>
    </w:pPr>
    <w:rPr>
      <w:lang w:eastAsia="en-US"/>
    </w:rPr>
  </w:style>
  <w:style w:type="paragraph" w:styleId="ListContinue2">
    <w:name w:val="List Continue 2"/>
    <w:basedOn w:val="Normal"/>
    <w:rsid w:val="00C40DCF"/>
    <w:pPr>
      <w:suppressAutoHyphens/>
      <w:spacing w:after="120"/>
      <w:ind w:left="566"/>
    </w:pPr>
    <w:rPr>
      <w:lang w:eastAsia="en-US"/>
    </w:rPr>
  </w:style>
  <w:style w:type="paragraph" w:styleId="ListContinue3">
    <w:name w:val="List Continue 3"/>
    <w:basedOn w:val="Normal"/>
    <w:rsid w:val="00C40DCF"/>
    <w:pPr>
      <w:suppressAutoHyphens/>
      <w:spacing w:after="120"/>
      <w:ind w:left="849"/>
    </w:pPr>
    <w:rPr>
      <w:lang w:eastAsia="en-US"/>
    </w:rPr>
  </w:style>
  <w:style w:type="paragraph" w:styleId="ListContinue4">
    <w:name w:val="List Continue 4"/>
    <w:basedOn w:val="Normal"/>
    <w:rsid w:val="00C40DCF"/>
    <w:pPr>
      <w:suppressAutoHyphens/>
      <w:spacing w:after="120"/>
      <w:ind w:left="1132"/>
    </w:pPr>
    <w:rPr>
      <w:lang w:eastAsia="en-US"/>
    </w:rPr>
  </w:style>
  <w:style w:type="paragraph" w:styleId="ListContinue5">
    <w:name w:val="List Continue 5"/>
    <w:basedOn w:val="Normal"/>
    <w:rsid w:val="00C40DCF"/>
    <w:pPr>
      <w:suppressAutoHyphens/>
      <w:spacing w:after="120"/>
      <w:ind w:left="1415"/>
    </w:pPr>
    <w:rPr>
      <w:lang w:eastAsia="en-US"/>
    </w:rPr>
  </w:style>
  <w:style w:type="paragraph" w:styleId="ListNumber">
    <w:name w:val="List Number"/>
    <w:basedOn w:val="Normal"/>
    <w:rsid w:val="00C40DCF"/>
    <w:pPr>
      <w:tabs>
        <w:tab w:val="num" w:pos="360"/>
      </w:tabs>
      <w:suppressAutoHyphens/>
      <w:ind w:left="360" w:hanging="360"/>
    </w:pPr>
    <w:rPr>
      <w:lang w:eastAsia="en-US"/>
    </w:rPr>
  </w:style>
  <w:style w:type="paragraph" w:styleId="ListNumber2">
    <w:name w:val="List Number 2"/>
    <w:basedOn w:val="Normal"/>
    <w:rsid w:val="00C40DCF"/>
    <w:pPr>
      <w:tabs>
        <w:tab w:val="num" w:pos="643"/>
      </w:tabs>
      <w:suppressAutoHyphens/>
      <w:ind w:left="643" w:hanging="360"/>
    </w:pPr>
    <w:rPr>
      <w:lang w:eastAsia="en-US"/>
    </w:rPr>
  </w:style>
  <w:style w:type="paragraph" w:styleId="ListNumber3">
    <w:name w:val="List Number 3"/>
    <w:basedOn w:val="Normal"/>
    <w:rsid w:val="00C40DCF"/>
    <w:pPr>
      <w:tabs>
        <w:tab w:val="num" w:pos="926"/>
      </w:tabs>
      <w:suppressAutoHyphens/>
      <w:ind w:left="926" w:hanging="360"/>
    </w:pPr>
    <w:rPr>
      <w:lang w:eastAsia="en-US"/>
    </w:rPr>
  </w:style>
  <w:style w:type="paragraph" w:styleId="ListNumber4">
    <w:name w:val="List Number 4"/>
    <w:basedOn w:val="Normal"/>
    <w:rsid w:val="00C40DCF"/>
    <w:pPr>
      <w:tabs>
        <w:tab w:val="num" w:pos="1209"/>
      </w:tabs>
      <w:suppressAutoHyphens/>
      <w:ind w:left="1209" w:hanging="360"/>
    </w:pPr>
    <w:rPr>
      <w:lang w:eastAsia="en-US"/>
    </w:rPr>
  </w:style>
  <w:style w:type="paragraph" w:styleId="ListNumber5">
    <w:name w:val="List Number 5"/>
    <w:basedOn w:val="Normal"/>
    <w:rsid w:val="00C40DCF"/>
    <w:pPr>
      <w:tabs>
        <w:tab w:val="num" w:pos="1492"/>
      </w:tabs>
      <w:suppressAutoHyphens/>
      <w:ind w:left="1492" w:hanging="360"/>
    </w:pPr>
    <w:rPr>
      <w:lang w:eastAsia="en-US"/>
    </w:rPr>
  </w:style>
  <w:style w:type="paragraph" w:styleId="MessageHeader">
    <w:name w:val="Message Header"/>
    <w:basedOn w:val="Normal"/>
    <w:link w:val="MessageHeaderChar"/>
    <w:rsid w:val="00C40DCF"/>
    <w:pPr>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Arial" w:hAnsi="Arial" w:cs="Arial"/>
      <w:sz w:val="24"/>
      <w:szCs w:val="24"/>
      <w:lang w:eastAsia="en-US"/>
    </w:rPr>
  </w:style>
  <w:style w:type="character" w:customStyle="1" w:styleId="MessageHeaderChar">
    <w:name w:val="Message Header Char"/>
    <w:basedOn w:val="DefaultParagraphFont"/>
    <w:link w:val="MessageHeader"/>
    <w:rsid w:val="00C40DCF"/>
    <w:rPr>
      <w:rFonts w:ascii="Arial" w:hAnsi="Arial" w:cs="Arial"/>
      <w:sz w:val="24"/>
      <w:szCs w:val="24"/>
      <w:shd w:val="pct20" w:color="auto" w:fill="auto"/>
      <w:lang w:val="en-GB" w:eastAsia="en-US"/>
    </w:rPr>
  </w:style>
  <w:style w:type="paragraph" w:styleId="NormalIndent">
    <w:name w:val="Normal Indent"/>
    <w:basedOn w:val="Normal"/>
    <w:rsid w:val="00C40DCF"/>
    <w:pPr>
      <w:suppressAutoHyphens/>
      <w:ind w:left="567"/>
    </w:pPr>
    <w:rPr>
      <w:lang w:eastAsia="en-US"/>
    </w:rPr>
  </w:style>
  <w:style w:type="paragraph" w:styleId="NoteHeading">
    <w:name w:val="Note Heading"/>
    <w:basedOn w:val="Normal"/>
    <w:next w:val="Normal"/>
    <w:link w:val="NoteHeadingChar"/>
    <w:rsid w:val="00C40DCF"/>
    <w:pPr>
      <w:suppressAutoHyphens/>
    </w:pPr>
    <w:rPr>
      <w:lang w:eastAsia="en-US"/>
    </w:rPr>
  </w:style>
  <w:style w:type="character" w:customStyle="1" w:styleId="NoteHeadingChar">
    <w:name w:val="Note Heading Char"/>
    <w:basedOn w:val="DefaultParagraphFont"/>
    <w:link w:val="NoteHeading"/>
    <w:rsid w:val="00C40DCF"/>
    <w:rPr>
      <w:lang w:val="en-GB" w:eastAsia="en-US"/>
    </w:rPr>
  </w:style>
  <w:style w:type="paragraph" w:styleId="Salutation">
    <w:name w:val="Salutation"/>
    <w:basedOn w:val="Normal"/>
    <w:next w:val="Normal"/>
    <w:link w:val="SalutationChar"/>
    <w:rsid w:val="00C40DCF"/>
    <w:pPr>
      <w:suppressAutoHyphens/>
    </w:pPr>
    <w:rPr>
      <w:lang w:eastAsia="en-US"/>
    </w:rPr>
  </w:style>
  <w:style w:type="character" w:customStyle="1" w:styleId="SalutationChar">
    <w:name w:val="Salutation Char"/>
    <w:basedOn w:val="DefaultParagraphFont"/>
    <w:link w:val="Salutation"/>
    <w:rsid w:val="00C40DCF"/>
    <w:rPr>
      <w:lang w:val="en-GB" w:eastAsia="en-US"/>
    </w:rPr>
  </w:style>
  <w:style w:type="paragraph" w:styleId="Signature">
    <w:name w:val="Signature"/>
    <w:basedOn w:val="Normal"/>
    <w:link w:val="SignatureChar"/>
    <w:rsid w:val="00C40DCF"/>
    <w:pPr>
      <w:suppressAutoHyphens/>
      <w:ind w:left="4252"/>
    </w:pPr>
    <w:rPr>
      <w:lang w:eastAsia="en-US"/>
    </w:rPr>
  </w:style>
  <w:style w:type="character" w:customStyle="1" w:styleId="SignatureChar">
    <w:name w:val="Signature Char"/>
    <w:basedOn w:val="DefaultParagraphFont"/>
    <w:link w:val="Signature"/>
    <w:rsid w:val="00C40DCF"/>
    <w:rPr>
      <w:lang w:val="en-GB" w:eastAsia="en-US"/>
    </w:rPr>
  </w:style>
  <w:style w:type="character" w:styleId="Strong">
    <w:name w:val="Strong"/>
    <w:qFormat/>
    <w:rsid w:val="00C40DCF"/>
    <w:rPr>
      <w:b/>
      <w:bCs/>
    </w:rPr>
  </w:style>
  <w:style w:type="paragraph" w:styleId="Subtitle">
    <w:name w:val="Subtitle"/>
    <w:basedOn w:val="Normal"/>
    <w:link w:val="SubtitleChar"/>
    <w:qFormat/>
    <w:rsid w:val="00C40DCF"/>
    <w:pPr>
      <w:suppressAutoHyphens/>
      <w:spacing w:after="60"/>
      <w:jc w:val="center"/>
      <w:outlineLvl w:val="1"/>
    </w:pPr>
    <w:rPr>
      <w:rFonts w:ascii="Arial" w:hAnsi="Arial" w:cs="Arial"/>
      <w:sz w:val="24"/>
      <w:szCs w:val="24"/>
      <w:lang w:eastAsia="en-US"/>
    </w:rPr>
  </w:style>
  <w:style w:type="character" w:customStyle="1" w:styleId="SubtitleChar">
    <w:name w:val="Subtitle Char"/>
    <w:basedOn w:val="DefaultParagraphFont"/>
    <w:link w:val="Subtitle"/>
    <w:rsid w:val="00C40DCF"/>
    <w:rPr>
      <w:rFonts w:ascii="Arial" w:hAnsi="Arial" w:cs="Arial"/>
      <w:sz w:val="24"/>
      <w:szCs w:val="24"/>
      <w:lang w:val="en-GB" w:eastAsia="en-US"/>
    </w:rPr>
  </w:style>
  <w:style w:type="table" w:styleId="Table3Deffects1">
    <w:name w:val="Table 3D effects 1"/>
    <w:basedOn w:val="TableNormal"/>
    <w:rsid w:val="00C40DCF"/>
    <w:pPr>
      <w:suppressAutoHyphens/>
    </w:pPr>
    <w:rPr>
      <w:lang w:val="en-GB"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40DCF"/>
    <w:pPr>
      <w:suppressAutoHyphens/>
    </w:pPr>
    <w:rPr>
      <w:lang w:val="en-GB"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40DCF"/>
    <w:pPr>
      <w:suppressAutoHyphens/>
    </w:pPr>
    <w:rPr>
      <w:lang w:val="en-GB"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40DCF"/>
    <w:pPr>
      <w:suppressAutoHyphens/>
    </w:pPr>
    <w:rPr>
      <w:lang w:val="en-GB"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40DCF"/>
    <w:pPr>
      <w:suppressAutoHyphens/>
    </w:pPr>
    <w:rPr>
      <w:lang w:val="en-GB"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40DCF"/>
    <w:pPr>
      <w:suppressAutoHyphens/>
    </w:pPr>
    <w:rPr>
      <w:color w:val="000080"/>
      <w:lang w:val="en-GB"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40DCF"/>
    <w:pPr>
      <w:suppressAutoHyphens/>
    </w:pPr>
    <w:rPr>
      <w:lang w:val="en-GB"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40DCF"/>
    <w:pPr>
      <w:suppressAutoHyphens/>
    </w:pPr>
    <w:rPr>
      <w:color w:val="FFFFFF"/>
      <w:lang w:val="en-GB"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40DCF"/>
    <w:pPr>
      <w:suppressAutoHyphens/>
    </w:pPr>
    <w:rPr>
      <w:lang w:val="en-GB"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40DCF"/>
    <w:pPr>
      <w:suppressAutoHyphens/>
    </w:pPr>
    <w:rPr>
      <w:lang w:val="en-GB"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40DCF"/>
    <w:pPr>
      <w:suppressAutoHyphens/>
    </w:pPr>
    <w:rPr>
      <w:b/>
      <w:bCs/>
      <w:lang w:val="en-GB"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40DCF"/>
    <w:pPr>
      <w:suppressAutoHyphens/>
    </w:pPr>
    <w:rPr>
      <w:b/>
      <w:bCs/>
      <w:lang w:val="en-GB"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40DCF"/>
    <w:pPr>
      <w:suppressAutoHyphens/>
    </w:pPr>
    <w:rPr>
      <w:b/>
      <w:bCs/>
      <w:lang w:val="en-GB"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40DCF"/>
    <w:pPr>
      <w:suppressAutoHyphens/>
    </w:pPr>
    <w:rPr>
      <w:lang w:val="en-GB"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40DCF"/>
    <w:pPr>
      <w:suppressAutoHyphens/>
    </w:pPr>
    <w:rPr>
      <w:lang w:val="en-GB"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40DCF"/>
    <w:pPr>
      <w:suppressAutoHyphens/>
    </w:pPr>
    <w:rPr>
      <w:lang w:val="en-GB"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40DCF"/>
    <w:pPr>
      <w:suppressAutoHyphens/>
    </w:pPr>
    <w:rPr>
      <w:lang w:val="en-GB"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C40DCF"/>
    <w:pPr>
      <w:suppressAutoHyphens/>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C40DCF"/>
    <w:pPr>
      <w:suppressAutoHyphens/>
    </w:pPr>
    <w:rPr>
      <w:lang w:val="en-GB"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40DCF"/>
    <w:pPr>
      <w:suppressAutoHyphens/>
    </w:pPr>
    <w:rPr>
      <w:lang w:val="en-GB"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40DCF"/>
    <w:pPr>
      <w:suppressAutoHyphens/>
    </w:pPr>
    <w:rPr>
      <w:lang w:val="en-GB"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40DCF"/>
    <w:pPr>
      <w:suppressAutoHyphens/>
    </w:pPr>
    <w:rPr>
      <w:lang w:val="en-GB"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40DCF"/>
    <w:pPr>
      <w:suppressAutoHyphens/>
    </w:pPr>
    <w:rPr>
      <w:lang w:val="en-GB"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40DCF"/>
    <w:pPr>
      <w:suppressAutoHyphens/>
    </w:pPr>
    <w:rPr>
      <w:lang w:val="en-GB"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40DCF"/>
    <w:pPr>
      <w:suppressAutoHyphens/>
    </w:pPr>
    <w:rPr>
      <w:b/>
      <w:bCs/>
      <w:lang w:val="en-GB"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40DCF"/>
    <w:pPr>
      <w:suppressAutoHyphens/>
    </w:pPr>
    <w:rPr>
      <w:lang w:val="en-GB"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40DCF"/>
    <w:pPr>
      <w:suppressAutoHyphens/>
    </w:pPr>
    <w:rPr>
      <w:lang w:val="en-GB"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40DCF"/>
    <w:pPr>
      <w:suppressAutoHyphens/>
    </w:pPr>
    <w:rPr>
      <w:lang w:val="en-GB"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40DCF"/>
    <w:pPr>
      <w:suppressAutoHyphens/>
    </w:pPr>
    <w:rPr>
      <w:lang w:val="en-GB"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40DCF"/>
    <w:pPr>
      <w:suppressAutoHyphens/>
    </w:pPr>
    <w:rPr>
      <w:lang w:val="en-GB"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40DCF"/>
    <w:pPr>
      <w:suppressAutoHyphens/>
    </w:pPr>
    <w:rPr>
      <w:lang w:val="en-GB"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40DCF"/>
    <w:pPr>
      <w:suppressAutoHyphens/>
    </w:pPr>
    <w:rPr>
      <w:lang w:val="en-GB"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40DCF"/>
    <w:pPr>
      <w:suppressAutoHyphens/>
    </w:pPr>
    <w:rPr>
      <w:lang w:val="en-GB"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40DCF"/>
    <w:pPr>
      <w:suppressAutoHyphens/>
    </w:pPr>
    <w:rPr>
      <w:lang w:val="en-GB"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40DCF"/>
    <w:pPr>
      <w:suppressAutoHyphens/>
    </w:pPr>
    <w:rPr>
      <w:lang w:val="en-GB"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40DCF"/>
    <w:pPr>
      <w:suppressAutoHyphens/>
    </w:pPr>
    <w:rPr>
      <w:lang w:val="en-GB"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40DCF"/>
    <w:pPr>
      <w:suppressAutoHyphens/>
    </w:pPr>
    <w:rPr>
      <w:lang w:val="en-GB"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40DCF"/>
    <w:pPr>
      <w:suppressAutoHyphens/>
    </w:pPr>
    <w:rPr>
      <w:lang w:val="en-GB"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40DCF"/>
    <w:pPr>
      <w:suppressAutoHyphens/>
    </w:pPr>
    <w:rPr>
      <w:lang w:val="en-GB"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40DCF"/>
    <w:pPr>
      <w:suppressAutoHyphens/>
    </w:pPr>
    <w:rPr>
      <w:lang w:val="en-GB"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40DCF"/>
    <w:pPr>
      <w:suppressAutoHyphens/>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40DCF"/>
    <w:pPr>
      <w:suppressAutoHyphens/>
    </w:pPr>
    <w:rPr>
      <w:lang w:val="en-GB"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40DCF"/>
    <w:pPr>
      <w:suppressAutoHyphens/>
    </w:pPr>
    <w:rPr>
      <w:lang w:val="en-GB"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40DCF"/>
    <w:pPr>
      <w:suppressAutoHyphens/>
    </w:pPr>
    <w:rPr>
      <w:lang w:val="en-GB"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40DCF"/>
    <w:pPr>
      <w:suppressAutoHyphens/>
      <w:spacing w:before="240" w:after="60"/>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rsid w:val="00C40DCF"/>
    <w:rPr>
      <w:rFonts w:ascii="Arial" w:hAnsi="Arial" w:cs="Arial"/>
      <w:b/>
      <w:bCs/>
      <w:kern w:val="28"/>
      <w:sz w:val="32"/>
      <w:szCs w:val="32"/>
      <w:lang w:val="en-GB" w:eastAsia="en-US"/>
    </w:rPr>
  </w:style>
  <w:style w:type="paragraph" w:styleId="EnvelopeAddress">
    <w:name w:val="envelope address"/>
    <w:basedOn w:val="Normal"/>
    <w:rsid w:val="00C40DCF"/>
    <w:pPr>
      <w:framePr w:w="7920" w:h="1980" w:hRule="exact" w:hSpace="180" w:wrap="auto" w:hAnchor="page" w:xAlign="center" w:yAlign="bottom"/>
      <w:suppressAutoHyphens/>
      <w:ind w:left="2880"/>
    </w:pPr>
    <w:rPr>
      <w:rFonts w:ascii="Arial" w:hAnsi="Arial" w:cs="Arial"/>
      <w:sz w:val="24"/>
      <w:szCs w:val="24"/>
      <w:lang w:eastAsia="en-US"/>
    </w:rPr>
  </w:style>
  <w:style w:type="character" w:customStyle="1" w:styleId="H23GChar">
    <w:name w:val="_ H_2/3_G Char"/>
    <w:link w:val="H23G"/>
    <w:rsid w:val="00C40DCF"/>
    <w:rPr>
      <w:b/>
      <w:lang w:val="en-GB"/>
    </w:rPr>
  </w:style>
  <w:style w:type="character" w:customStyle="1" w:styleId="Heading1Char">
    <w:name w:val="Heading 1 Char"/>
    <w:aliases w:val="Table_G Char"/>
    <w:link w:val="Heading1"/>
    <w:rsid w:val="00C40DCF"/>
    <w:rPr>
      <w:lang w:val="en-GB"/>
    </w:rPr>
  </w:style>
  <w:style w:type="character" w:customStyle="1" w:styleId="CharChar4">
    <w:name w:val="Char Char4"/>
    <w:semiHidden/>
    <w:rsid w:val="00C40DCF"/>
    <w:rPr>
      <w:sz w:val="18"/>
      <w:lang w:val="en-GB" w:eastAsia="en-US" w:bidi="ar-SA"/>
    </w:rPr>
  </w:style>
  <w:style w:type="character" w:customStyle="1" w:styleId="FooterChar">
    <w:name w:val="Footer Char"/>
    <w:aliases w:val="3_G Char"/>
    <w:link w:val="Footer"/>
    <w:rsid w:val="00C40DCF"/>
    <w:rPr>
      <w:sz w:val="16"/>
      <w:lang w:val="en-GB"/>
    </w:rPr>
  </w:style>
  <w:style w:type="paragraph" w:customStyle="1" w:styleId="tablefootnote">
    <w:name w:val="table footnote"/>
    <w:basedOn w:val="SingleTxtG"/>
    <w:qFormat/>
    <w:rsid w:val="00C40DCF"/>
    <w:pPr>
      <w:tabs>
        <w:tab w:val="clear" w:pos="1701"/>
        <w:tab w:val="clear" w:pos="2268"/>
        <w:tab w:val="clear" w:pos="2835"/>
      </w:tabs>
      <w:suppressAutoHyphens/>
      <w:spacing w:after="0" w:line="220" w:lineRule="exact"/>
      <w:ind w:firstLine="170"/>
      <w:jc w:val="left"/>
    </w:pPr>
    <w:rPr>
      <w:sz w:val="18"/>
      <w:szCs w:val="18"/>
      <w:lang w:eastAsia="en-US"/>
    </w:rPr>
  </w:style>
  <w:style w:type="character" w:customStyle="1" w:styleId="Heading4Char">
    <w:name w:val="Heading 4 Char"/>
    <w:aliases w:val="h4 Char"/>
    <w:link w:val="Heading4"/>
    <w:rsid w:val="0061046C"/>
    <w:rPr>
      <w:lang w:val="en-GB"/>
    </w:rPr>
  </w:style>
  <w:style w:type="character" w:customStyle="1" w:styleId="Heading6Char">
    <w:name w:val="Heading 6 Char"/>
    <w:link w:val="Heading6"/>
    <w:rsid w:val="0061046C"/>
    <w:rPr>
      <w:lang w:val="en-GB"/>
    </w:rPr>
  </w:style>
  <w:style w:type="character" w:customStyle="1" w:styleId="Heading7Char">
    <w:name w:val="Heading 7 Char"/>
    <w:link w:val="Heading7"/>
    <w:rsid w:val="0061046C"/>
    <w:rPr>
      <w:lang w:val="en-GB"/>
    </w:rPr>
  </w:style>
  <w:style w:type="paragraph" w:customStyle="1" w:styleId="ANNtitle">
    <w:name w:val="ANNtitle"/>
    <w:basedOn w:val="Normal"/>
    <w:semiHidden/>
    <w:rsid w:val="0061046C"/>
    <w:pPr>
      <w:widowControl w:val="0"/>
      <w:spacing w:line="220" w:lineRule="exact"/>
      <w:jc w:val="center"/>
    </w:pPr>
    <w:rPr>
      <w:rFonts w:eastAsia="MS Mincho"/>
      <w:b/>
      <w:caps/>
      <w:kern w:val="2"/>
      <w:lang w:eastAsia="ja-JP"/>
    </w:rPr>
  </w:style>
  <w:style w:type="paragraph" w:customStyle="1" w:styleId="Body">
    <w:name w:val="Body"/>
    <w:basedOn w:val="Normal"/>
    <w:rsid w:val="0061046C"/>
    <w:pPr>
      <w:spacing w:before="240" w:line="240" w:lineRule="auto"/>
      <w:jc w:val="both"/>
    </w:pPr>
    <w:rPr>
      <w:rFonts w:ascii="Arial" w:eastAsia="MS Mincho" w:hAnsi="Arial"/>
      <w:color w:val="000000"/>
      <w:lang w:val="en-US" w:eastAsia="en-US"/>
    </w:rPr>
  </w:style>
  <w:style w:type="paragraph" w:customStyle="1" w:styleId="CallOutNote">
    <w:name w:val="CallOutNote"/>
    <w:basedOn w:val="Normal"/>
    <w:semiHidden/>
    <w:rsid w:val="0061046C"/>
    <w:pPr>
      <w:numPr>
        <w:ilvl w:val="12"/>
      </w:numPr>
      <w:tabs>
        <w:tab w:val="left" w:pos="720"/>
      </w:tabs>
      <w:spacing w:before="240" w:line="240" w:lineRule="auto"/>
      <w:ind w:left="720" w:hanging="720"/>
      <w:jc w:val="both"/>
    </w:pPr>
    <w:rPr>
      <w:rFonts w:ascii="Arial" w:eastAsia="MS Mincho" w:hAnsi="Arial"/>
      <w:color w:val="000000"/>
      <w:lang w:val="en-US" w:eastAsia="en-US"/>
    </w:rPr>
  </w:style>
  <w:style w:type="paragraph" w:customStyle="1" w:styleId="RefNorm">
    <w:name w:val="RefNorm"/>
    <w:basedOn w:val="Normal"/>
    <w:next w:val="Normal"/>
    <w:semiHidden/>
    <w:rsid w:val="0061046C"/>
    <w:pPr>
      <w:spacing w:after="240" w:line="230" w:lineRule="atLeast"/>
      <w:jc w:val="both"/>
    </w:pPr>
    <w:rPr>
      <w:rFonts w:ascii="Arial" w:eastAsia="MS Mincho" w:hAnsi="Arial"/>
      <w:lang w:eastAsia="ja-JP"/>
    </w:rPr>
  </w:style>
  <w:style w:type="paragraph" w:customStyle="1" w:styleId="Listenabsatz1">
    <w:name w:val="Listenabsatz1"/>
    <w:basedOn w:val="Normal"/>
    <w:semiHidden/>
    <w:qFormat/>
    <w:rsid w:val="0061046C"/>
    <w:pPr>
      <w:spacing w:line="240" w:lineRule="auto"/>
      <w:ind w:left="720"/>
      <w:contextualSpacing/>
    </w:pPr>
    <w:rPr>
      <w:rFonts w:eastAsia="MS Mincho"/>
      <w:sz w:val="24"/>
      <w:szCs w:val="24"/>
      <w:lang w:val="en-US" w:eastAsia="ja-JP"/>
    </w:rPr>
  </w:style>
  <w:style w:type="paragraph" w:customStyle="1" w:styleId="a0">
    <w:name w:val="(a)"/>
    <w:basedOn w:val="para0"/>
    <w:qFormat/>
    <w:rsid w:val="0061046C"/>
    <w:pPr>
      <w:ind w:left="2835" w:hanging="567"/>
    </w:pPr>
  </w:style>
  <w:style w:type="character" w:customStyle="1" w:styleId="H4GChar">
    <w:name w:val="_ H_4_G Char"/>
    <w:link w:val="H4G"/>
    <w:rsid w:val="0061046C"/>
    <w:rPr>
      <w:i/>
      <w:lang w:val="en-GB"/>
    </w:rPr>
  </w:style>
  <w:style w:type="paragraph" w:styleId="TOC1">
    <w:name w:val="toc 1"/>
    <w:basedOn w:val="Normal"/>
    <w:next w:val="Normal"/>
    <w:autoRedefine/>
    <w:uiPriority w:val="39"/>
    <w:rsid w:val="0061046C"/>
    <w:pPr>
      <w:suppressAutoHyphens/>
    </w:pPr>
    <w:rPr>
      <w:rFonts w:eastAsia="MS Mincho"/>
      <w:lang w:eastAsia="en-US"/>
    </w:rPr>
  </w:style>
  <w:style w:type="paragraph" w:styleId="Caption">
    <w:name w:val="caption"/>
    <w:basedOn w:val="Normal"/>
    <w:next w:val="Normal"/>
    <w:uiPriority w:val="35"/>
    <w:unhideWhenUsed/>
    <w:qFormat/>
    <w:rsid w:val="0061046C"/>
    <w:pPr>
      <w:suppressAutoHyphens/>
      <w:spacing w:after="200" w:line="240" w:lineRule="auto"/>
    </w:pPr>
    <w:rPr>
      <w:rFonts w:eastAsia="MS Mincho"/>
      <w:i/>
      <w:iCs/>
      <w:color w:val="1F497D" w:themeColor="text2"/>
      <w:sz w:val="18"/>
      <w:szCs w:val="18"/>
      <w:lang w:eastAsia="en-US"/>
    </w:rPr>
  </w:style>
  <w:style w:type="table" w:customStyle="1" w:styleId="Tabellenraster1">
    <w:name w:val="Tabellenraster1"/>
    <w:basedOn w:val="TableNormal"/>
    <w:next w:val="TableGrid"/>
    <w:uiPriority w:val="39"/>
    <w:rsid w:val="0061046C"/>
    <w:pPr>
      <w:spacing w:line="240" w:lineRule="auto"/>
    </w:pPr>
    <w:rPr>
      <w:rFonts w:asciiTheme="minorHAnsi" w:eastAsiaTheme="minorEastAsia" w:hAnsiTheme="minorHAnsi" w:cstheme="minorBidi"/>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61046C"/>
  </w:style>
  <w:style w:type="character" w:customStyle="1" w:styleId="highlight">
    <w:name w:val="highlight"/>
    <w:basedOn w:val="DefaultParagraphFont"/>
    <w:rsid w:val="0061046C"/>
  </w:style>
  <w:style w:type="paragraph" w:styleId="TOCHeading">
    <w:name w:val="TOC Heading"/>
    <w:basedOn w:val="Heading1"/>
    <w:next w:val="Normal"/>
    <w:uiPriority w:val="39"/>
    <w:unhideWhenUsed/>
    <w:qFormat/>
    <w:rsid w:val="0061046C"/>
    <w:pPr>
      <w:keepNext/>
      <w:keepLines/>
      <w:tabs>
        <w:tab w:val="clear" w:pos="1701"/>
        <w:tab w:val="clear" w:pos="2268"/>
        <w:tab w:val="clear" w:pos="2835"/>
      </w:tabs>
      <w:suppressAutoHyphens/>
      <w:spacing w:before="240" w:line="240" w:lineRule="atLeast"/>
      <w:ind w:left="1494" w:hanging="360"/>
      <w:outlineLvl w:val="9"/>
    </w:pPr>
    <w:rPr>
      <w:rFonts w:asciiTheme="majorHAnsi" w:eastAsiaTheme="majorEastAsia" w:hAnsiTheme="majorHAnsi" w:cstheme="majorBidi"/>
      <w:color w:val="365F91" w:themeColor="accent1" w:themeShade="BF"/>
      <w:sz w:val="32"/>
      <w:szCs w:val="32"/>
      <w:lang w:eastAsia="en-US"/>
    </w:rPr>
  </w:style>
  <w:style w:type="paragraph" w:customStyle="1" w:styleId="1">
    <w:name w:val="1"/>
    <w:basedOn w:val="Normal"/>
    <w:rsid w:val="0061046C"/>
    <w:pPr>
      <w:widowControl w:val="0"/>
      <w:tabs>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left="2160" w:right="140" w:hanging="1440"/>
      <w:outlineLvl w:val="0"/>
    </w:pPr>
    <w:rPr>
      <w:spacing w:val="-2"/>
      <w:szCs w:val="24"/>
      <w:lang w:val="en-US" w:eastAsia="en-GB"/>
    </w:rPr>
  </w:style>
  <w:style w:type="paragraph" w:customStyle="1" w:styleId="ManualNumPar1">
    <w:name w:val="Manual NumPar 1"/>
    <w:basedOn w:val="Normal"/>
    <w:next w:val="Normal"/>
    <w:rsid w:val="0061046C"/>
    <w:pPr>
      <w:spacing w:before="120" w:after="120" w:line="240" w:lineRule="auto"/>
      <w:ind w:left="851" w:hanging="851"/>
      <w:jc w:val="both"/>
    </w:pPr>
    <w:rPr>
      <w:spacing w:val="-2"/>
      <w:sz w:val="24"/>
      <w:lang w:eastAsia="en-GB"/>
    </w:rPr>
  </w:style>
  <w:style w:type="paragraph" w:customStyle="1" w:styleId="i">
    <w:name w:val="(i)"/>
    <w:basedOn w:val="a0"/>
    <w:qFormat/>
    <w:rsid w:val="0061046C"/>
    <w:pPr>
      <w:spacing w:line="240" w:lineRule="exact"/>
      <w:ind w:left="3402"/>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3.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4.xml><?xml version="1.0" encoding="utf-8"?>
<ds:datastoreItem xmlns:ds="http://schemas.openxmlformats.org/officeDocument/2006/customXml" ds:itemID="{5A86B081-1B3D-4F95-B505-10C012ED4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TRANS_WP29_E.dotm</Template>
  <TotalTime>0</TotalTime>
  <Pages>16</Pages>
  <Words>5493</Words>
  <Characters>28420</Characters>
  <Application>Microsoft Office Word</Application>
  <DocSecurity>0</DocSecurity>
  <Lines>616</Lines>
  <Paragraphs>267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ECE/TRANS/WP.29/2024/119</vt:lpstr>
      <vt:lpstr/>
    </vt:vector>
  </TitlesOfParts>
  <Company>CSD</Company>
  <LinksUpToDate>false</LinksUpToDate>
  <CharactersWithSpaces>33790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ECE/TRANS/WP.29/2024/153</dc:title>
  <dc:subject>2415552</dc:subject>
  <dc:creator>Edoardo Gianotti</dc:creator>
  <cp:keywords/>
  <dc:description/>
  <cp:lastModifiedBy>Pauline Anne Escalante</cp:lastModifiedBy>
  <cp:revision>2</cp:revision>
  <cp:lastPrinted>2009-02-18T09:36:00Z</cp:lastPrinted>
  <dcterms:created xsi:type="dcterms:W3CDTF">2024-09-11T12:47:00Z</dcterms:created>
  <dcterms:modified xsi:type="dcterms:W3CDTF">2024-09-11T12:47:00Z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