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03247" w14:paraId="08805EC5" w14:textId="77777777" w:rsidTr="00E6203C">
        <w:trPr>
          <w:cantSplit/>
          <w:trHeight w:hRule="exact" w:val="851"/>
        </w:trPr>
        <w:tc>
          <w:tcPr>
            <w:tcW w:w="1276" w:type="dxa"/>
            <w:tcBorders>
              <w:bottom w:val="single" w:sz="4" w:space="0" w:color="auto"/>
            </w:tcBorders>
            <w:vAlign w:val="bottom"/>
          </w:tcPr>
          <w:p w14:paraId="75CD2CDF" w14:textId="77777777" w:rsidR="00703247" w:rsidRDefault="00703247" w:rsidP="00E6203C">
            <w:pPr>
              <w:spacing w:after="80"/>
            </w:pPr>
          </w:p>
        </w:tc>
        <w:tc>
          <w:tcPr>
            <w:tcW w:w="2268" w:type="dxa"/>
            <w:tcBorders>
              <w:bottom w:val="single" w:sz="4" w:space="0" w:color="auto"/>
            </w:tcBorders>
            <w:vAlign w:val="bottom"/>
          </w:tcPr>
          <w:p w14:paraId="5B3F5BAC" w14:textId="77777777" w:rsidR="00703247" w:rsidRPr="00B97172" w:rsidRDefault="00703247" w:rsidP="00E6203C">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8ACCEA5" w14:textId="77777777" w:rsidR="00703247" w:rsidRPr="00D47EEA" w:rsidRDefault="00703247" w:rsidP="00E6203C">
            <w:pPr>
              <w:jc w:val="right"/>
            </w:pPr>
            <w:r w:rsidRPr="00DA4201">
              <w:rPr>
                <w:sz w:val="40"/>
              </w:rPr>
              <w:t>ECE</w:t>
            </w:r>
            <w:r>
              <w:t>/TRANS/WP.29/2024/146</w:t>
            </w:r>
          </w:p>
        </w:tc>
      </w:tr>
      <w:tr w:rsidR="00703247" w14:paraId="7F1D471D" w14:textId="77777777" w:rsidTr="00E6203C">
        <w:trPr>
          <w:cantSplit/>
          <w:trHeight w:hRule="exact" w:val="2835"/>
        </w:trPr>
        <w:tc>
          <w:tcPr>
            <w:tcW w:w="1276" w:type="dxa"/>
            <w:tcBorders>
              <w:top w:val="single" w:sz="4" w:space="0" w:color="auto"/>
              <w:bottom w:val="single" w:sz="12" w:space="0" w:color="auto"/>
            </w:tcBorders>
          </w:tcPr>
          <w:p w14:paraId="3FC06257" w14:textId="77777777" w:rsidR="00703247" w:rsidRDefault="00703247" w:rsidP="00E6203C">
            <w:pPr>
              <w:spacing w:before="120"/>
            </w:pPr>
            <w:r>
              <w:rPr>
                <w:noProof/>
                <w:lang w:val="fr-CH" w:eastAsia="fr-CH"/>
              </w:rPr>
              <w:drawing>
                <wp:inline distT="0" distB="0" distL="0" distR="0" wp14:anchorId="4B084DE9" wp14:editId="18A1BAC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28974FA" w14:textId="77777777" w:rsidR="00703247" w:rsidRPr="00D773DF" w:rsidRDefault="00703247" w:rsidP="00E6203C">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E597EB2" w14:textId="77777777" w:rsidR="00703247" w:rsidRDefault="00703247" w:rsidP="00E6203C">
            <w:pPr>
              <w:spacing w:before="240" w:line="240" w:lineRule="exact"/>
            </w:pPr>
            <w:r>
              <w:t>Distr.: General</w:t>
            </w:r>
          </w:p>
          <w:p w14:paraId="4A5E77BD" w14:textId="77777777" w:rsidR="00703247" w:rsidRDefault="00703247" w:rsidP="00E6203C">
            <w:pPr>
              <w:spacing w:line="240" w:lineRule="exact"/>
            </w:pPr>
            <w:r>
              <w:t>30 August 2024</w:t>
            </w:r>
          </w:p>
          <w:p w14:paraId="252457EB" w14:textId="77777777" w:rsidR="00703247" w:rsidRDefault="00703247" w:rsidP="00E6203C">
            <w:pPr>
              <w:spacing w:line="240" w:lineRule="exact"/>
            </w:pPr>
          </w:p>
          <w:p w14:paraId="7E4D8611" w14:textId="77777777" w:rsidR="00703247" w:rsidRDefault="00703247" w:rsidP="00E6203C">
            <w:pPr>
              <w:spacing w:line="240" w:lineRule="exact"/>
            </w:pPr>
            <w:r>
              <w:t>Original: English</w:t>
            </w:r>
          </w:p>
        </w:tc>
      </w:tr>
    </w:tbl>
    <w:p w14:paraId="213E1700" w14:textId="77777777" w:rsidR="00703247" w:rsidRDefault="00703247" w:rsidP="00703247">
      <w:pPr>
        <w:spacing w:before="120"/>
        <w:rPr>
          <w:b/>
          <w:sz w:val="28"/>
          <w:szCs w:val="28"/>
        </w:rPr>
      </w:pPr>
      <w:r>
        <w:rPr>
          <w:b/>
          <w:sz w:val="28"/>
          <w:szCs w:val="28"/>
        </w:rPr>
        <w:t>Economic Commission for Europe</w:t>
      </w:r>
    </w:p>
    <w:p w14:paraId="66053164" w14:textId="77777777" w:rsidR="00703247" w:rsidRDefault="00703247" w:rsidP="00703247">
      <w:pPr>
        <w:spacing w:before="120"/>
        <w:rPr>
          <w:sz w:val="28"/>
          <w:szCs w:val="28"/>
        </w:rPr>
      </w:pPr>
      <w:r>
        <w:rPr>
          <w:sz w:val="28"/>
          <w:szCs w:val="28"/>
        </w:rPr>
        <w:t>Inland Transport Committee</w:t>
      </w:r>
    </w:p>
    <w:p w14:paraId="7044B3B9" w14:textId="77777777" w:rsidR="00703247" w:rsidRDefault="00703247" w:rsidP="00703247">
      <w:pPr>
        <w:spacing w:before="120"/>
        <w:rPr>
          <w:b/>
          <w:sz w:val="24"/>
          <w:szCs w:val="24"/>
        </w:rPr>
      </w:pPr>
      <w:r>
        <w:rPr>
          <w:b/>
          <w:sz w:val="24"/>
          <w:szCs w:val="24"/>
        </w:rPr>
        <w:t>World Forum for Harmonization of Vehicle Regulations</w:t>
      </w:r>
    </w:p>
    <w:p w14:paraId="16AFBDB7" w14:textId="77777777" w:rsidR="00703247" w:rsidRDefault="00703247" w:rsidP="00703247">
      <w:pPr>
        <w:spacing w:before="120"/>
        <w:rPr>
          <w:b/>
          <w:lang w:val="en-US"/>
        </w:rPr>
      </w:pPr>
      <w:r>
        <w:rPr>
          <w:b/>
          <w:lang w:val="en-US"/>
        </w:rPr>
        <w:t>194th session</w:t>
      </w:r>
    </w:p>
    <w:p w14:paraId="6F0DD28B" w14:textId="77777777" w:rsidR="00703247" w:rsidRDefault="00703247" w:rsidP="00703247">
      <w:pPr>
        <w:tabs>
          <w:tab w:val="left" w:pos="5560"/>
        </w:tabs>
      </w:pPr>
      <w:r>
        <w:t>Geneva, 12–15 November 2024</w:t>
      </w:r>
      <w:r>
        <w:tab/>
      </w:r>
    </w:p>
    <w:p w14:paraId="00532020" w14:textId="77777777" w:rsidR="00703247" w:rsidRDefault="00703247" w:rsidP="00703247">
      <w:r>
        <w:t>Item 4.9.8 of the provisional agenda</w:t>
      </w:r>
    </w:p>
    <w:p w14:paraId="10042865" w14:textId="77777777" w:rsidR="00703247" w:rsidRDefault="00703247" w:rsidP="00703247">
      <w:pPr>
        <w:rPr>
          <w:b/>
        </w:rPr>
      </w:pPr>
      <w:r>
        <w:rPr>
          <w:b/>
        </w:rPr>
        <w:t>1958 Agreement:</w:t>
      </w:r>
    </w:p>
    <w:p w14:paraId="0A8E6A16" w14:textId="77777777" w:rsidR="00703247" w:rsidRDefault="00703247" w:rsidP="00703247">
      <w:pPr>
        <w:rPr>
          <w:b/>
        </w:rPr>
      </w:pPr>
      <w:r>
        <w:rPr>
          <w:b/>
        </w:rPr>
        <w:t>Consideration of draft amendments to existing</w:t>
      </w:r>
    </w:p>
    <w:p w14:paraId="1488831A" w14:textId="77777777" w:rsidR="00703247" w:rsidRDefault="00703247" w:rsidP="00703247">
      <w:pPr>
        <w:rPr>
          <w:b/>
          <w:bCs/>
        </w:rPr>
      </w:pPr>
      <w:r>
        <w:rPr>
          <w:b/>
        </w:rPr>
        <w:t>UN Regulations submitted by GRVA</w:t>
      </w:r>
    </w:p>
    <w:p w14:paraId="541A2F74" w14:textId="77777777" w:rsidR="00703247" w:rsidRDefault="00703247" w:rsidP="00703247">
      <w:pPr>
        <w:pStyle w:val="HChG"/>
        <w:ind w:left="1124" w:right="1138" w:firstLine="0"/>
      </w:pPr>
      <w:r w:rsidRPr="0063224C">
        <w:rPr>
          <w:lang w:eastAsia="en-GB"/>
        </w:rPr>
        <w:t xml:space="preserve">Proposal for Supplement </w:t>
      </w:r>
      <w:r>
        <w:rPr>
          <w:lang w:eastAsia="en-GB"/>
        </w:rPr>
        <w:t>1</w:t>
      </w:r>
      <w:r w:rsidRPr="0063224C">
        <w:rPr>
          <w:lang w:eastAsia="en-GB"/>
        </w:rPr>
        <w:t xml:space="preserve"> to UN Regulation No. </w:t>
      </w:r>
      <w:r>
        <w:rPr>
          <w:lang w:eastAsia="en-GB"/>
        </w:rPr>
        <w:t>[171] on</w:t>
      </w:r>
      <w:r w:rsidRPr="0063224C">
        <w:rPr>
          <w:lang w:eastAsia="en-GB"/>
        </w:rPr>
        <w:t xml:space="preserve"> </w:t>
      </w:r>
      <w:r>
        <w:rPr>
          <w:lang w:eastAsia="en-GB"/>
        </w:rPr>
        <w:t>DCAS</w:t>
      </w:r>
    </w:p>
    <w:p w14:paraId="0B9B4B38" w14:textId="77777777" w:rsidR="00703247" w:rsidRDefault="00703247" w:rsidP="00703247">
      <w:pPr>
        <w:pStyle w:val="H1G"/>
        <w:rPr>
          <w:szCs w:val="24"/>
        </w:rPr>
      </w:pPr>
      <w:r>
        <w:tab/>
      </w:r>
      <w:r>
        <w:tab/>
      </w:r>
      <w:r>
        <w:rPr>
          <w:szCs w:val="24"/>
        </w:rPr>
        <w:t>Submitted by the Working Party on Automated/Autonomous and Connected Vehicles</w:t>
      </w:r>
      <w:r>
        <w:footnoteReference w:customMarkFollows="1" w:id="2"/>
        <w:t>*</w:t>
      </w:r>
    </w:p>
    <w:p w14:paraId="0BAD078C" w14:textId="5FA1535F" w:rsidR="004E6CD9" w:rsidRPr="00A21912" w:rsidRDefault="00703247" w:rsidP="00703247">
      <w:pPr>
        <w:pStyle w:val="SingleTxtG"/>
        <w:tabs>
          <w:tab w:val="left" w:pos="1701"/>
        </w:tabs>
      </w:pPr>
      <w:r>
        <w:rPr>
          <w:lang w:val="en-US"/>
        </w:rPr>
        <w:tab/>
        <w:t>The text reproduced below was adopted by the Working Party on</w:t>
      </w:r>
      <w:r w:rsidRPr="00753C0F">
        <w:rPr>
          <w:szCs w:val="24"/>
        </w:rPr>
        <w:t xml:space="preserve"> </w:t>
      </w:r>
      <w:r>
        <w:rPr>
          <w:szCs w:val="24"/>
        </w:rPr>
        <w:t>Working Party on Automated/Autonomous and Connected Vehicles</w:t>
      </w:r>
      <w:r w:rsidRPr="005C768B">
        <w:rPr>
          <w:lang w:val="en-US"/>
        </w:rPr>
        <w:t xml:space="preserve"> </w:t>
      </w:r>
      <w:r>
        <w:rPr>
          <w:lang w:val="en-US"/>
        </w:rPr>
        <w:t>(GRVA) at its nineteenth session (ECE/TRANS/WP.29/GRVA/19, para. 50).</w:t>
      </w:r>
      <w:r>
        <w:rPr>
          <w:lang w:val="en-US" w:eastAsia="en-GB"/>
        </w:rPr>
        <w:t xml:space="preserve"> </w:t>
      </w:r>
      <w:r>
        <w:rPr>
          <w:lang w:eastAsia="en-GB"/>
        </w:rPr>
        <w:t xml:space="preserve">It is based on </w:t>
      </w:r>
      <w:r w:rsidRPr="00D425DF">
        <w:rPr>
          <w:lang w:eastAsia="en-GB"/>
        </w:rPr>
        <w:t>ECE/TRANS/WP.29/GR</w:t>
      </w:r>
      <w:r>
        <w:rPr>
          <w:lang w:eastAsia="en-GB"/>
        </w:rPr>
        <w:t>VA</w:t>
      </w:r>
      <w:r w:rsidRPr="00D425DF">
        <w:rPr>
          <w:lang w:eastAsia="en-GB"/>
        </w:rPr>
        <w:t>/2024/</w:t>
      </w:r>
      <w:r>
        <w:rPr>
          <w:lang w:eastAsia="en-GB"/>
        </w:rPr>
        <w:t>23</w:t>
      </w:r>
      <w:r w:rsidRPr="00D425DF">
        <w:rPr>
          <w:lang w:eastAsia="en-GB"/>
        </w:rPr>
        <w:t xml:space="preserve"> as amended by </w:t>
      </w:r>
      <w:r>
        <w:rPr>
          <w:lang w:eastAsia="en-GB"/>
        </w:rPr>
        <w:t xml:space="preserve">para. 50 of the session report. </w:t>
      </w:r>
      <w:r>
        <w:rPr>
          <w:lang w:val="en-US"/>
        </w:rPr>
        <w:t xml:space="preserve">It is submitted to the World Forum for Harmonization of Vehicle Regulations (WP.29) and to the Administrative Committee (AC.1) for consideration at their November 2024 sessions. </w:t>
      </w:r>
      <w:r>
        <w:rPr>
          <w:sz w:val="24"/>
          <w:szCs w:val="24"/>
          <w:lang w:val="en-US" w:eastAsia="zh-CN"/>
        </w:rPr>
        <w:t xml:space="preserve"> </w:t>
      </w:r>
    </w:p>
    <w:p w14:paraId="16A2BBC4" w14:textId="77777777" w:rsidR="004E6CD9" w:rsidRPr="00A21912" w:rsidRDefault="004E6CD9">
      <w:pPr>
        <w:suppressAutoHyphens w:val="0"/>
        <w:spacing w:line="240" w:lineRule="auto"/>
        <w:rPr>
          <w:b/>
          <w:sz w:val="28"/>
        </w:rPr>
      </w:pPr>
      <w:r w:rsidRPr="00A21912">
        <w:br w:type="page"/>
      </w:r>
    </w:p>
    <w:p w14:paraId="4CB25C7E" w14:textId="100DF39E" w:rsidR="00762E27" w:rsidRPr="00A21912" w:rsidRDefault="00762E27" w:rsidP="00D214D4">
      <w:pPr>
        <w:pStyle w:val="HChG"/>
        <w:ind w:left="0" w:right="9" w:firstLine="0"/>
      </w:pPr>
      <w:bookmarkStart w:id="0" w:name="_Hlk19813127"/>
      <w:r w:rsidRPr="00A21912">
        <w:lastRenderedPageBreak/>
        <w:t>UN Regulation on uniform provisions concerning the approval of vehicles with regard to Driver Control Assistance Systems</w:t>
      </w:r>
    </w:p>
    <w:p w14:paraId="71932630" w14:textId="77777777" w:rsidR="00762E27" w:rsidRPr="00A21912" w:rsidRDefault="00762E27" w:rsidP="00762E27">
      <w:pPr>
        <w:spacing w:after="120"/>
        <w:ind w:right="9"/>
        <w:jc w:val="both"/>
        <w:rPr>
          <w:sz w:val="28"/>
        </w:rPr>
      </w:pPr>
      <w:r w:rsidRPr="00A21912">
        <w:rPr>
          <w:sz w:val="28"/>
        </w:rPr>
        <w:t xml:space="preserve">Contents </w:t>
      </w:r>
    </w:p>
    <w:p w14:paraId="352CE62A"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1686B44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48BF95AF"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78DE3EC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011A4656"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68090B0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3DF84DA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79C7E39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0474307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7873254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74693661"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03582C8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8B1630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82FF20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6265007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57D07E5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748AF17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115F6996" w14:textId="77777777" w:rsidR="00762E27" w:rsidRPr="00A21912" w:rsidRDefault="00762E27" w:rsidP="00762E27">
      <w:pPr>
        <w:tabs>
          <w:tab w:val="right" w:pos="9639"/>
        </w:tabs>
        <w:spacing w:after="120"/>
        <w:ind w:left="2268" w:right="1134" w:hanging="1134"/>
        <w:jc w:val="both"/>
      </w:pPr>
      <w:r w:rsidRPr="00A21912">
        <w:t>Annexes</w:t>
      </w:r>
    </w:p>
    <w:p w14:paraId="146247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196C58E9"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6C9B91C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27343C7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19FF508F"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72C2367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1FAF8B9B"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2C8B8B35"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0068383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39404B4D"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729595D9"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6FA29BFE"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4C474A58"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65FC0189"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0FD3D05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4BED79B1"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0626971"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0A7414B5"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24B129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14CC2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79E7B3F9"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48F05B2E"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7E6DA23"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7E4B562A" w14:textId="77777777" w:rsidR="00762E27" w:rsidRPr="00A21912" w:rsidRDefault="00762E27" w:rsidP="00762E27">
      <w:pPr>
        <w:pStyle w:val="SingleTxtG"/>
      </w:pPr>
      <w:r w:rsidRPr="00A21912">
        <w:t>9.</w:t>
      </w:r>
      <w:r w:rsidRPr="00A2191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B358737"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3F91097E"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3A260FAC"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61341EB6"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78B152B"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1DB7DF6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203130B"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3AFE5A8C" w14:textId="77777777" w:rsidR="00762E27" w:rsidRPr="00A21912" w:rsidRDefault="00762E27" w:rsidP="00762E27">
      <w:pPr>
        <w:pStyle w:val="HChG"/>
      </w:pPr>
      <w:r w:rsidRPr="00A21912">
        <w:tab/>
        <w:t>1.</w:t>
      </w:r>
      <w:r w:rsidRPr="00A21912">
        <w:tab/>
        <w:t>Scope</w:t>
      </w:r>
    </w:p>
    <w:p w14:paraId="4AE486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3C0D72D4"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6AFB0C86" w14:textId="77777777" w:rsidR="00762E27" w:rsidRPr="00A21912" w:rsidRDefault="00762E27" w:rsidP="00762E27">
      <w:pPr>
        <w:pStyle w:val="HChG"/>
      </w:pPr>
      <w:r w:rsidRPr="00A21912">
        <w:tab/>
        <w:t>2.</w:t>
      </w:r>
      <w:r w:rsidRPr="00A21912">
        <w:tab/>
        <w:t>Definitions</w:t>
      </w:r>
    </w:p>
    <w:p w14:paraId="3C1C64E5"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2857748B"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3E1EB9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3BC6497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40FD1A5F"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48E9749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F29D88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4363DA67"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68BE7F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6F3ABCC2" w14:textId="77777777"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only a driver is in charge and responsible for vehicle dynamic control whereas DCAS provides assistance to carry out operational and tactical functions without limiting the driver’s ability to intervene at any given time. </w:t>
      </w:r>
    </w:p>
    <w:p w14:paraId="3B68490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2AC6506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5078ED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5DFF4E2E"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26671B8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C978AD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3CB7406A"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5D2EED3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6C4F0E2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2FDDD5D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6C616874"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6FF111B0"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0E408E5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5DA16DC1"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14FC704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336B8A70"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3FAACB32"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642153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0034562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72D96C48"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1A1BF1C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D165B0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1DAF9E5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55A7E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2BB9504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F490FC0"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30EE2AC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3BEC72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900FAD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35A495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061499A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5F57082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28E1EA96"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the injury of at least one person requiring medical assistance; or </w:t>
      </w:r>
    </w:p>
    <w:p w14:paraId="7DF14B77"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CE8FF4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2.25.</w:t>
      </w:r>
      <w:r w:rsidRPr="00A21912">
        <w:rPr>
          <w:lang w:val="en-GB"/>
        </w:rPr>
        <w:tab/>
        <w:t>“</w:t>
      </w:r>
      <w:r w:rsidRPr="00A21912">
        <w:rPr>
          <w:i/>
          <w:iCs/>
          <w:lang w:val="en-GB"/>
        </w:rPr>
        <w:t>Controllability</w:t>
      </w:r>
      <w:r w:rsidRPr="00A21912">
        <w:rPr>
          <w:lang w:val="en-GB"/>
        </w:rPr>
        <w:t>” means a measure of the probability that harm can be avoided when a hazardous condition occurs. This condition might be due to actions by the driver, the system or by external measures.</w:t>
      </w:r>
    </w:p>
    <w:p w14:paraId="01971C8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D2EC5BB"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26646A7B" w14:textId="7A3A03D6"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E11EE0">
        <w:rPr>
          <w:lang w:val="en-GB"/>
        </w:rPr>
        <w:t>27</w:t>
      </w:r>
      <w:r w:rsidRPr="00A21912">
        <w:rPr>
          <w:lang w:val="en-GB"/>
        </w:rPr>
        <w:t>.</w:t>
      </w:r>
    </w:p>
    <w:p w14:paraId="7555C3F7"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764BC3AA" w14:textId="77777777" w:rsidR="00762E27" w:rsidRPr="00A21912"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539E4CC3" w14:textId="77777777" w:rsidR="00762E27" w:rsidRPr="00A21912" w:rsidRDefault="00762E27" w:rsidP="00762E27">
      <w:pPr>
        <w:pStyle w:val="HChG"/>
      </w:pPr>
      <w:r w:rsidRPr="00A21912">
        <w:tab/>
        <w:t>3.</w:t>
      </w:r>
      <w:r w:rsidRPr="00A21912">
        <w:tab/>
        <w:t>Application for approval</w:t>
      </w:r>
    </w:p>
    <w:p w14:paraId="7AF3C65A"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750D7203" w14:textId="77777777" w:rsidR="00762E27" w:rsidRPr="00A21912" w:rsidRDefault="00762E27" w:rsidP="00762E27">
      <w:pPr>
        <w:pStyle w:val="para"/>
        <w:adjustRightInd w:val="0"/>
        <w:snapToGrid w:val="0"/>
        <w:spacing w:line="240" w:lineRule="auto"/>
        <w:rPr>
          <w:lang w:val="en-GB"/>
        </w:rPr>
      </w:pPr>
      <w:r w:rsidRPr="00A21912">
        <w:rPr>
          <w:lang w:val="en-GB"/>
        </w:rPr>
        <w:t>3.2.</w:t>
      </w:r>
      <w:r w:rsidRPr="00A21912">
        <w:rPr>
          <w:lang w:val="en-GB"/>
        </w:rPr>
        <w:tab/>
        <w:t>It shall be accompanied by the following documentation (a model of the information document is provided in Annex 2):</w:t>
      </w:r>
    </w:p>
    <w:p w14:paraId="1FDBDF18"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510A54E3"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14677903" w14:textId="77777777" w:rsidR="00762E27" w:rsidRPr="00A21912" w:rsidRDefault="00762E27" w:rsidP="00762E27">
      <w:pPr>
        <w:pStyle w:val="HChG"/>
      </w:pPr>
      <w:r w:rsidRPr="00A21912">
        <w:tab/>
        <w:t>4.</w:t>
      </w:r>
      <w:r w:rsidRPr="00A21912">
        <w:tab/>
        <w:t>Approval</w:t>
      </w:r>
    </w:p>
    <w:p w14:paraId="609A14D2"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21DA6FD"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169C0491" w14:textId="77777777" w:rsidR="00762E27" w:rsidRPr="00A21912" w:rsidRDefault="00762E27" w:rsidP="00762E27">
      <w:pPr>
        <w:pStyle w:val="para"/>
        <w:adjustRightInd w:val="0"/>
        <w:snapToGrid w:val="0"/>
        <w:spacing w:line="240" w:lineRule="auto"/>
        <w:rPr>
          <w:lang w:val="en-GB"/>
        </w:rPr>
      </w:pPr>
      <w:r w:rsidRPr="00A21912">
        <w:rPr>
          <w:lang w:val="en-GB"/>
        </w:rPr>
        <w:t>4.3.</w:t>
      </w:r>
      <w:r w:rsidRPr="00A21912">
        <w:rPr>
          <w:lang w:val="en-GB"/>
        </w:rPr>
        <w:tab/>
        <w:t xml:space="preserve">Communication including approval of extension of refusal or of withdrawal of approval or of production definitively discontinued of a vehicle type pursuant </w:t>
      </w:r>
      <w:r w:rsidRPr="00A21912">
        <w:rPr>
          <w:lang w:val="en-GB"/>
        </w:rPr>
        <w:lastRenderedPageBreak/>
        <w:t>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7A67DB2E" w14:textId="77777777" w:rsidR="00762E27" w:rsidRPr="00A21912" w:rsidRDefault="00762E27" w:rsidP="00762E27">
      <w:pPr>
        <w:pStyle w:val="para"/>
        <w:adjustRightInd w:val="0"/>
        <w:snapToGrid w:val="0"/>
        <w:spacing w:line="240" w:lineRule="auto"/>
        <w:rPr>
          <w:lang w:val="en-GB"/>
        </w:rPr>
      </w:pPr>
      <w:r w:rsidRPr="00A21912">
        <w:rPr>
          <w:lang w:val="en-GB"/>
        </w:rPr>
        <w:t>4.4.</w:t>
      </w:r>
      <w:r w:rsidRPr="00A21912">
        <w:rPr>
          <w:lang w:val="en-GB"/>
        </w:rPr>
        <w:tab/>
        <w:t>There shall be affixed, conspicuously and in a readily accessible place specified on the approval form, to every vehicle conforming to a vehicle type approved under this UN Regulation, an international approval mark conforming to the model described in Annex 3, consisting of either:</w:t>
      </w:r>
    </w:p>
    <w:p w14:paraId="7D506FDD"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11E070BE"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A51DB73"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p>
    <w:p w14:paraId="615CADFB" w14:textId="77777777" w:rsidR="00762E27" w:rsidRPr="00A21912" w:rsidRDefault="00762E27" w:rsidP="00762E27">
      <w:pPr>
        <w:tabs>
          <w:tab w:val="left" w:pos="2268"/>
        </w:tabs>
        <w:adjustRightInd w:val="0"/>
        <w:snapToGrid w:val="0"/>
        <w:spacing w:after="120" w:line="240" w:lineRule="auto"/>
        <w:ind w:left="2268" w:right="1134" w:hanging="1134"/>
        <w:jc w:val="both"/>
        <w:rPr>
          <w:sz w:val="22"/>
          <w:szCs w:val="22"/>
        </w:rPr>
      </w:pPr>
      <w:r w:rsidRPr="00A21912">
        <w:rPr>
          <w:sz w:val="22"/>
          <w:szCs w:val="22"/>
        </w:rPr>
        <w:tab/>
      </w:r>
      <w:r w:rsidRPr="00A21912">
        <w:t>Or,</w:t>
      </w:r>
    </w:p>
    <w:p w14:paraId="3B8B62E8" w14:textId="77777777" w:rsidR="00762E27" w:rsidRPr="00A21912" w:rsidRDefault="00762E27" w:rsidP="00762E27">
      <w:pPr>
        <w:pStyle w:val="para"/>
        <w:adjustRightInd w:val="0"/>
        <w:snapToGrid w:val="0"/>
        <w:spacing w:line="240" w:lineRule="auto"/>
        <w:rPr>
          <w:lang w:val="en-GB"/>
        </w:rPr>
      </w:pPr>
      <w:r w:rsidRPr="00A21912">
        <w:rPr>
          <w:lang w:val="en-GB"/>
        </w:rPr>
        <w:t>4.4.2.</w:t>
      </w:r>
      <w:r w:rsidRPr="00A21912">
        <w:rPr>
          <w:lang w:val="en-GB"/>
        </w:rPr>
        <w:tab/>
        <w:t>An oval surrounding the letters “UI” followed by the Unique Identifier.</w:t>
      </w:r>
    </w:p>
    <w:p w14:paraId="6D5E2742"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50150C08"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527B6EE3" w14:textId="77777777" w:rsidR="00762E27" w:rsidRPr="00A21912" w:rsidRDefault="00762E27" w:rsidP="00762E27">
      <w:pPr>
        <w:pStyle w:val="HChG"/>
      </w:pPr>
      <w:r w:rsidRPr="00A21912">
        <w:tab/>
        <w:t>5.</w:t>
      </w:r>
      <w:r w:rsidRPr="00A21912">
        <w:tab/>
        <w:t>General Specifications</w:t>
      </w:r>
    </w:p>
    <w:p w14:paraId="6459EE7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The fulfilment of the provisions of this paragraph shall be demonstrated by the manufacturer to the Approval Authority during the inspection of the safety approach as part of the assessment to Annex 3 and according to the relevant tests in Annex 4.</w:t>
      </w:r>
    </w:p>
    <w:p w14:paraId="691DB8DF"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344A2F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1D1EA7E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t>The manufacturer shall implement strategies to ensure mode awareness and avoid driver overreliance. This shall be demonstrated by fulfilment of provisions of paragraphs 5.5.4.</w:t>
      </w:r>
    </w:p>
    <w:p w14:paraId="3C1BA02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5.1.3.</w:t>
      </w:r>
      <w:r w:rsidRPr="00A21912">
        <w:tab/>
      </w:r>
      <w:r w:rsidRPr="00A21912">
        <w:rPr>
          <w:rFonts w:eastAsia="Calibri" w:cs="Arial"/>
        </w:rPr>
        <w:t>The manufacturer shall take effective</w:t>
      </w:r>
      <w:r w:rsidRPr="00A21912">
        <w:rPr>
          <w:rFonts w:eastAsia="Calibri" w:cs="Arial"/>
          <w:color w:val="F79646" w:themeColor="accent6"/>
        </w:rPr>
        <w:t xml:space="preserve"> </w:t>
      </w:r>
      <w:r w:rsidRPr="00A21912">
        <w:rPr>
          <w:rFonts w:eastAsia="Calibri" w:cs="Arial"/>
        </w:rPr>
        <w:t>measures to guard against reasonably foreseeable misuse by the driver and unauthorized modification of the system’s software and hardware components.</w:t>
      </w:r>
    </w:p>
    <w:p w14:paraId="0ADBFF9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4E819C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473167F8"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4D6E60E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1E8910A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lastRenderedPageBreak/>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0B51BFF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5A3E885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C01B6D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t>The system shall be able to assess and respond to its surroundings as required to implement the system’s intended functionality, within the system boundaries and to the extent possible if operating beyond system boundaries.</w:t>
      </w:r>
    </w:p>
    <w:p w14:paraId="58CF4CC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23C0B0B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3247B76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0453548B"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0BDF0A7A"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6A1A3B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0212829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1B27BB69"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5E4D709B" w14:textId="609AB600"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5.3.5.1.1</w:t>
      </w:r>
      <w:r w:rsidR="007C0C2A">
        <w:rPr>
          <w:rFonts w:eastAsia="Calibri" w:cs="Arial"/>
        </w:rPr>
        <w:t>.</w:t>
      </w:r>
      <w:r w:rsidRPr="00A21912">
        <w:rPr>
          <w:rFonts w:eastAsia="Calibri" w:cs="Arial"/>
        </w:rPr>
        <w:t xml:space="preserve">       </w:t>
      </w:r>
      <w:r w:rsidRPr="00A21912">
        <w:rPr>
          <w:rFonts w:eastAsia="Calibri" w:cs="Arial"/>
        </w:rPr>
        <w:tab/>
        <w:t>The manufacturer shall implement strategies to avoid rapid system fluctuations between ‘stand-by’ and ‘active’ modes.</w:t>
      </w:r>
    </w:p>
    <w:p w14:paraId="5BE5C366" w14:textId="2A450AC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1885F8C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66A579C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53E9E5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7E4C520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5.3.5.4.</w:t>
      </w:r>
      <w:r w:rsidRPr="00A21912">
        <w:tab/>
        <w:t>Any declared system boundary that the system is unable to detect shall be documented and it shall be justified, to the satisfaction of the Approval Authority, how the inability to detect does not affect the safe operation of the system or its features.</w:t>
      </w:r>
    </w:p>
    <w:p w14:paraId="50F3D73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5.3.5.5.</w:t>
      </w:r>
      <w:r w:rsidRPr="00A21912">
        <w:rPr>
          <w:rFonts w:eastAsia="Calibri" w:cs="Arial"/>
        </w:rPr>
        <w:tab/>
        <w:t>When the system identifies that the vehicle is approaching a system  boundary of a feature in ‘active mode’, it shall inform the driver of this with appropriate lead time.</w:t>
      </w:r>
    </w:p>
    <w:p w14:paraId="35936E5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73FD87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boundaries or when the system is being switched to ‘off’ mode remain controllable for the driver. This shall take into account the driver’s potential reaction time, as relevant to the situation, so that the driver intervention can be safely performed at any time (e.g., during a given manoeuvre). </w:t>
      </w:r>
    </w:p>
    <w:p w14:paraId="6032F07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1D3ED620" w14:textId="77777777" w:rsidR="00762E27" w:rsidRPr="00A21912" w:rsidRDefault="00762E27" w:rsidP="00762E27">
      <w:pPr>
        <w:pStyle w:val="ListParagraph"/>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0EA9508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10825E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7474D9F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41DAE1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050E8B9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1A0D2EB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06C5F1AF" w14:textId="6C385B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72D579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2AF76C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206CBC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0687B51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1F3C291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The DCAS feature while being in ‘active’ mode shall assist in keeping the vehicle in a stable position within its lane of travel.</w:t>
      </w:r>
    </w:p>
    <w:p w14:paraId="62017ED2"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6E6B16DA" w14:textId="77777777" w:rsidR="00762E27" w:rsidRPr="00474E79"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1D589DD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ACD3B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604308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B06543"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3829665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2748483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1B071E5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B2346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135ECDA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37038037"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1C5A98F2"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5AAA4305"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50D9FF1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561CF5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00C5DA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6572A60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7A57BE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1323917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5690E6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0FE901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8E086F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58A60E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58D69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4D0D64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5.3.7.2.2.</w:t>
      </w:r>
      <w:r w:rsidRPr="00A21912">
        <w:rPr>
          <w:rFonts w:eastAsia="Calibri" w:cs="Arial"/>
        </w:rPr>
        <w:tab/>
        <w:t>General requirements for driver-initiated manoeuvres</w:t>
      </w:r>
    </w:p>
    <w:p w14:paraId="15DFC3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systems capable of performing driver-initiated manoeuvres.</w:t>
      </w:r>
    </w:p>
    <w:p w14:paraId="445F52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17ED89E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5.3.7.2.2.2.</w:t>
      </w:r>
      <w:r w:rsidRPr="00A21912">
        <w:rPr>
          <w:rFonts w:eastAsia="Calibri" w:cs="Arial"/>
        </w:rPr>
        <w:tab/>
        <w:t xml:space="preserve">The system shall not start the manoeuvre when a driver disengagement warning is currently being given. </w:t>
      </w:r>
    </w:p>
    <w:p w14:paraId="0ED0A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75DA56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driver-confirmed manoeuvres.</w:t>
      </w:r>
    </w:p>
    <w:p w14:paraId="542DE01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7EFA2EE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5.3.7.2.3.2.</w:t>
      </w:r>
      <w:r w:rsidRPr="00A21912">
        <w:rPr>
          <w:rFonts w:eastAsia="Calibri" w:cs="Arial"/>
        </w:rPr>
        <w:tab/>
        <w:t>A request by the system for the driver to confirm a manoeuvre shall at least be indicated through a specific visual signal.</w:t>
      </w:r>
    </w:p>
    <w:p w14:paraId="5EE6A4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t>In the event that the driver does not confirm a request by the system or a driver disengagement warning is currently being given, the system shall not initiate the manoeuvre.</w:t>
      </w:r>
    </w:p>
    <w:p w14:paraId="5131111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6269954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5.3.7.2.3.5.</w:t>
      </w:r>
      <w:r w:rsidRPr="00A21912">
        <w:rPr>
          <w:rFonts w:eastAsia="Calibri" w:cs="Arial"/>
        </w:rPr>
        <w:tab/>
      </w:r>
      <w:r w:rsidRPr="00A21912">
        <w:rPr>
          <w:rFonts w:eastAsia="Calibri" w:cs="Arial"/>
        </w:rPr>
        <w:tab/>
        <w:t>The system shall not initiate the proposed manoeuvre, even if already confirmed by the driver, unless the following conditions are met:</w:t>
      </w:r>
    </w:p>
    <w:p w14:paraId="0791345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(a)</w:t>
      </w:r>
      <w:r w:rsidRPr="00A21912">
        <w:rPr>
          <w:rFonts w:eastAsia="Calibri" w:cs="Arial"/>
        </w:rPr>
        <w:tab/>
        <w:t>The target area, lane or path of the manoeuvre is not obstructed;</w:t>
      </w:r>
    </w:p>
    <w:p w14:paraId="6891BC21"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9EB259D"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0D0ED9E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0DC9E236"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(f)</w:t>
      </w:r>
      <w:r w:rsidRPr="00A21912">
        <w:rPr>
          <w:rFonts w:eastAsia="Calibri" w:cs="Arial"/>
        </w:rPr>
        <w:tab/>
        <w:t>The target area or lane is assessed not to be outside of the system’s boundaries.</w:t>
      </w:r>
    </w:p>
    <w:p w14:paraId="14F7F8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The system shall not propose a manoeuvre if it would knowingly cause other road users to unreasonably decelerate or evade the vehicle as a consequence of the manoeuvre.</w:t>
      </w:r>
    </w:p>
    <w:p w14:paraId="07F3DAA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5.3.7.2.3.7.</w:t>
      </w:r>
      <w:r w:rsidRPr="00A21912">
        <w:rPr>
          <w:rFonts w:eastAsia="Calibri" w:cs="Arial"/>
        </w:rPr>
        <w:tab/>
        <w:t>The system shall aim to not propose a manoeuvre if it would violate applicable instruction by relevant signage or by other traffic rules as specified in paragraph 6.</w:t>
      </w:r>
    </w:p>
    <w:p w14:paraId="3118CB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F32B85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77D7D7A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system-initiated manoeuvres.</w:t>
      </w:r>
    </w:p>
    <w:p w14:paraId="2E78CB8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6B25CEB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247925C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w:t>
      </w:r>
      <w:r w:rsidRPr="00A21912">
        <w:rPr>
          <w:rFonts w:eastAsia="Calibri" w:cs="Arial"/>
        </w:rPr>
        <w:lastRenderedPageBreak/>
        <w:t xml:space="preserve">shall appropriately activate the Risk Mitigation Function in order to come to a safe stop. </w:t>
      </w:r>
    </w:p>
    <w:p w14:paraId="56AB9D6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5.3.7.3.2.</w:t>
      </w:r>
      <w:r w:rsidRPr="00A21912">
        <w:tab/>
      </w:r>
      <w:r w:rsidRPr="00A21912">
        <w:rPr>
          <w:rFonts w:eastAsia="Calibri" w:cs="Arial"/>
        </w:rPr>
        <w:tab/>
        <w:t>Where the system is equipped with a driver-confirmed or system-initiated lane change feature, the RMF shall be capable of performing lane changes during an intervention on a highway. The system shall be designed to perform lane changes towards a slower or emergency lane where it is possible and safe to do so, taking into account surrounding traffic and road infrastructure in order to come to a safe stop.</w:t>
      </w:r>
    </w:p>
    <w:p w14:paraId="10C2959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13F2AB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FA5B86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73A00D2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5E2655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7FA389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3FD13B4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58DC609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19738C5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0DB40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765264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51EBFC2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t>The system may incorporate a feature allowing the driver to confirm or reject any change in current maximum speed before it is implemented by the system.</w:t>
      </w:r>
    </w:p>
    <w:p w14:paraId="65359D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4F23F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6C6C56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t>If the current maximum speed before the change was a driver set maximum speed, then the current maximum speed shall not automatically change to the new system-determined road speed limit if the driver set maximum speed is lower than both previous system-determined road speed limit and the new system-determined road speed limit.</w:t>
      </w:r>
    </w:p>
    <w:p w14:paraId="134764C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34F1E6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3F1397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6D95CF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274AC5B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t xml:space="preserve">Technically reasonable tolerances (e.g., related to speedometer inaccuracy) may be applied to the warning thresholds and operational limits and shall be declared by the manufacturer to the Type Approval Authority. </w:t>
      </w:r>
    </w:p>
    <w:p w14:paraId="7A8F54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679819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510575F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598B5CB2" w14:textId="158B5F4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26FFBF1"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2D21403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6FAA4F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73B439A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641531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1C1EE0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6795CDF4" w14:textId="1ED2F5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790B0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372F390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29AB56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2D2BC6BD" w14:textId="76AFC11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37402FA" w14:textId="4F8F478D"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14A2DAC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46AFF9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80B606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177F475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ab/>
        <w:t>Diagram of DCAS Modes of Operation as defined under this Regulation:</w:t>
      </w:r>
    </w:p>
    <w:p w14:paraId="08E06CE3"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0596" cy="3226852"/>
                    </a:xfrm>
                    <a:prstGeom prst="rect">
                      <a:avLst/>
                    </a:prstGeom>
                  </pic:spPr>
                </pic:pic>
              </a:graphicData>
            </a:graphic>
          </wp:inline>
        </w:drawing>
      </w:r>
    </w:p>
    <w:p w14:paraId="24BDEE3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2569C0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64F9926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55727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236E7D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60CDEA3A"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569F9F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4A5390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11894E5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5B8FD5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37F3AF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1A95C4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7E8FC06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6BD41AE8"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lastRenderedPageBreak/>
        <w:t>(b)</w:t>
      </w:r>
      <w:r w:rsidRPr="00A21912">
        <w:rPr>
          <w:rFonts w:eastAsia="Calibri" w:cs="Arial"/>
          <w:bCs/>
        </w:rPr>
        <w:tab/>
        <w:t>The system is able to monitor the driver’s potential disengagement with the driving task;</w:t>
      </w:r>
    </w:p>
    <w:p w14:paraId="4319362F"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3940855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7B47188A"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71855519"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231EA0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690921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‘off‘ mode at any time.</w:t>
      </w:r>
      <w:r w:rsidRPr="00A21912">
        <w:rPr>
          <w:rFonts w:eastAsia="Calibri" w:cs="Arial"/>
          <w:color w:val="F79646" w:themeColor="accent6"/>
        </w:rPr>
        <w:t xml:space="preserve"> </w:t>
      </w:r>
    </w:p>
    <w:p w14:paraId="1E56A66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7D3AB0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4F83E5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12105D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8E182F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1E697BD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5.5.3.4.1.1.</w:t>
      </w:r>
      <w:r w:rsidRPr="00A21912">
        <w:tab/>
      </w:r>
      <w:r w:rsidRPr="00A21912">
        <w:rPr>
          <w:rFonts w:eastAsia="Calibri" w:cs="Arial"/>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4FC1DA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5.5.3.4.1.2.</w:t>
      </w:r>
      <w:r w:rsidRPr="00A2191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5AE64F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508CBC1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2191A1F" w14:textId="46B8CF0E"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the manufacturer shall implement strategies to ensure controllability of these phases of operation (e.g. not terminating lateral control while the driver is detected to be motorically disengaged).</w:t>
      </w:r>
    </w:p>
    <w:p w14:paraId="580BE7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5BC0348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77AC84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3057775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268AC324"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346CF0D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lastRenderedPageBreak/>
        <w:t>(c)</w:t>
      </w:r>
      <w:r w:rsidRPr="00A21912">
        <w:rPr>
          <w:rFonts w:eastAsia="Calibri" w:cs="Arial"/>
        </w:rPr>
        <w:tab/>
        <w:t>The need for the driver to perform a specific action (e.g. apply control, check indirect vision devices);</w:t>
      </w:r>
    </w:p>
    <w:p w14:paraId="525FCA0F"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3FD7818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49902CD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B1450E7"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157074E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16408F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D721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69367F4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6ABE31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1D6E3F30" w14:textId="77777777" w:rsidR="00762E27" w:rsidRPr="00A21912" w:rsidRDefault="00762E27" w:rsidP="00762E27">
      <w:pPr>
        <w:adjustRightInd w:val="0"/>
        <w:snapToGrid w:val="0"/>
        <w:spacing w:after="120" w:line="240" w:lineRule="auto"/>
        <w:ind w:left="2268" w:right="1134" w:hanging="1134"/>
        <w:jc w:val="both"/>
        <w:rPr>
          <w:sz w:val="18"/>
          <w:szCs w:val="18"/>
        </w:rPr>
      </w:pPr>
      <w:r w:rsidRPr="00A21912">
        <w:t>5.5.4.1.7.</w:t>
      </w:r>
      <w:r w:rsidRPr="00A21912">
        <w:tab/>
      </w:r>
      <w:r w:rsidRPr="00A21912">
        <w:rPr>
          <w:color w:val="000000"/>
        </w:rPr>
        <w:t>The system’s overall status indication shall be unambiguously distinguishable from the status indication of any automated driving system equipped on the vehicle.</w:t>
      </w:r>
    </w:p>
    <w:p w14:paraId="297AC345"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5A1F5B2"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115BA06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0324869A"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2B4C81DC" w14:textId="77777777" w:rsidR="00762E27" w:rsidRPr="00A21912" w:rsidRDefault="00762E27" w:rsidP="00762E27">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311EAC7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00CA3B8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695A60AA"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4B3B4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3B9B962C"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5ADCEBED"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(i.e., hand(s) on the steering control) and visually (e.g. gaze direction and/or head posture) disengaged</w:t>
      </w:r>
      <w:r w:rsidRPr="00A21912">
        <w:rPr>
          <w:rStyle w:val="CommentReference"/>
          <w:lang w:val="en-GB"/>
        </w:rPr>
        <w:t>.</w:t>
      </w:r>
    </w:p>
    <w:p w14:paraId="6853C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5.5.4.2.1.2.</w:t>
      </w:r>
      <w:r w:rsidRPr="00A21912">
        <w:rPr>
          <w:rFonts w:eastAsia="Calibri" w:cs="Arial"/>
        </w:rPr>
        <w:tab/>
        <w:t xml:space="preserve">If visual disengagement determination is detected to be temporarily unavailable, the system shall not lead the vehicle to leave its current lane of travel. </w:t>
      </w:r>
    </w:p>
    <w:p w14:paraId="717B1E3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1B4378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06663FC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BA9583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4AA9DB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7162D6B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77D3F2A2"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19102E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1CC3BD0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1C36BB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7AB502A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D33A6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118A0A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5.5.4.2.3.3.1.</w:t>
      </w:r>
      <w:r w:rsidRPr="00A21912">
        <w:rPr>
          <w:rFonts w:eastAsia="Calibri" w:cs="Arial"/>
        </w:rPr>
        <w:tab/>
        <w:t xml:space="preserve">A DCA shall clearly and prominently instruct the driver to immediately resume either lateral, or lateral and longitudinal unassisted 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77B16F56" w14:textId="77777777" w:rsidR="00762E27" w:rsidRPr="00A21912" w:rsidRDefault="00762E27" w:rsidP="00762E27">
      <w:pPr>
        <w:adjustRightInd w:val="0"/>
        <w:snapToGrid w:val="0"/>
        <w:spacing w:after="120" w:line="240" w:lineRule="auto"/>
        <w:ind w:left="2268" w:right="1134" w:hanging="1134"/>
        <w:jc w:val="both"/>
      </w:pPr>
      <w:r w:rsidRPr="00A21912">
        <w:rPr>
          <w:rFonts w:eastAsia="Calibri" w:cs="Arial"/>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be considered confirmed when the driver has taken unassisted lateral, or lateral and longitudinal control of the vehicle as requested by the DCA.</w:t>
      </w:r>
    </w:p>
    <w:p w14:paraId="6D0940C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7073351"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0A486B3E"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1746E1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cannot be determined, or where the head posture can determine the disengagement more quickly</w:t>
      </w:r>
      <w:r w:rsidRPr="00A21912">
        <w:rPr>
          <w:rFonts w:eastAsia="Calibri" w:cs="Arial"/>
        </w:rPr>
        <w:t>.</w:t>
      </w:r>
    </w:p>
    <w:p w14:paraId="154872C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17684D35"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w:t>
      </w:r>
      <w:r w:rsidRPr="00A21912">
        <w:rPr>
          <w:rFonts w:eastAsia="Calibri" w:cs="Arial"/>
        </w:rPr>
        <w:lastRenderedPageBreak/>
        <w:t>disengagement, the dashboard and instrument panel shall not be considered as a driving task relevant area.</w:t>
      </w:r>
    </w:p>
    <w:p w14:paraId="1766A8F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586D0D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t xml:space="preserve"> The manufacturer shall implement strategies to address the detection and response to multiple subsequent short aversions of eye gaze or head posture by the driver (e.g. increased reengagement time and/or immediate issuing of an EOR). </w:t>
      </w:r>
    </w:p>
    <w:p w14:paraId="6AA07F4C"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A4066A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03AF82B8"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7F36831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694FF6A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3BB725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7C1E4492"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30399A3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2CDCF4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5.5.4.2.6.2.2.</w:t>
      </w:r>
      <w:r w:rsidRPr="00A21912">
        <w:rPr>
          <w:rFonts w:eastAsia="Calibri" w:cs="Arial"/>
        </w:rPr>
        <w:tab/>
        <w:t>In the event of continued visual disengagement, the system shall escalate the EOR latest 3 seconds after the initial EOR according to the warning strategy with increased intensity. This escalation shall always include acoustic and/or haptic information.</w:t>
      </w:r>
    </w:p>
    <w:p w14:paraId="33A5AD36"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75F2AD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79E6EED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2B66BEC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If the system determines the driver to continue to be disengaged following a warning escalation, the system shall initiate a driver unavailability response at the latest 10 seconds after the first escalated request or alert.</w:t>
      </w:r>
    </w:p>
    <w:p w14:paraId="1FB088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52669639"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449DE64B"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898A01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12417755" w14:textId="77777777"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748BB28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2E4D875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F4CFBF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776B7F9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720A6858"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1451E37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2491256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6F55997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41ED666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4B7DBD0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1CA9AC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4A186B6"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3B9BE9A"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07D1BC31"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142D57A7"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2A886FD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4F369013"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7B41F8F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2CFA5582"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AF344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4E74FEF3" w14:textId="77777777" w:rsidR="00762E27" w:rsidRPr="00A21912" w:rsidRDefault="00762E27" w:rsidP="00762E27">
      <w:pPr>
        <w:pStyle w:val="HChG"/>
      </w:pPr>
      <w:r w:rsidRPr="00A21912">
        <w:tab/>
        <w:t>6.</w:t>
      </w:r>
      <w:r w:rsidRPr="00A21912">
        <w:tab/>
        <w:t>Additional Specifications for DCAS features</w:t>
      </w:r>
    </w:p>
    <w:p w14:paraId="79659FD8"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4AB20D1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AC18B9"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43D38FE"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3BC01C33"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5406A5A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1E0D91F8" w14:textId="77777777" w:rsidR="00762E27" w:rsidRPr="00A21912" w:rsidRDefault="00762E27" w:rsidP="00762E27">
      <w:pPr>
        <w:pStyle w:val="SingleTxtG"/>
        <w:adjustRightInd w:val="0"/>
        <w:snapToGrid w:val="0"/>
        <w:spacing w:line="240" w:lineRule="auto"/>
        <w:ind w:left="2970" w:hanging="702"/>
      </w:pPr>
      <w:r w:rsidRPr="00A21912">
        <w:lastRenderedPageBreak/>
        <w:t>(b)</w:t>
      </w:r>
      <w:r w:rsidRPr="00A21912">
        <w:tab/>
      </w:r>
      <w:r w:rsidRPr="00A21912">
        <w:rPr>
          <w:rStyle w:val="ui-provider"/>
        </w:rPr>
        <w:t xml:space="preserve">There is no disengagement warning being given to the driver; </w:t>
      </w:r>
      <w:r w:rsidRPr="00A21912">
        <w:t>and</w:t>
      </w:r>
    </w:p>
    <w:p w14:paraId="09A5A792"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331A42AA" w14:textId="77777777" w:rsidR="00762E27" w:rsidRPr="00A21912" w:rsidRDefault="00762E27" w:rsidP="00762E27">
      <w:pPr>
        <w:pStyle w:val="SingleTxtG"/>
        <w:adjustRightInd w:val="0"/>
        <w:snapToGrid w:val="0"/>
        <w:spacing w:line="240" w:lineRule="auto"/>
        <w:ind w:left="2970" w:hanging="702"/>
      </w:pPr>
      <w:r w:rsidRPr="00A21912">
        <w:t>(d)</w:t>
      </w:r>
      <w:r w:rsidRPr="00A21912">
        <w:tab/>
        <w:t>The vehicle is travelling at the system-determined road speed limit or below.</w:t>
      </w:r>
    </w:p>
    <w:p w14:paraId="117C3732"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55E3EEC"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The manufacturer shall demonstrate how the provisions of paragraph 6.1.1.1. are implemented in the system design to the Approval Authority.</w:t>
      </w:r>
    </w:p>
    <w:p w14:paraId="6BA0C1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339A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3CCAC5B"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DFCE27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989E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4A921A2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62021B7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05E481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A3B24E9"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3A03C88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3E309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699AF7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9169AD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33EBE5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4918C4E1"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5645CB45"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E94069C"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With:</w:t>
      </w:r>
    </w:p>
    <w:p w14:paraId="1FCE61C5" w14:textId="77777777" w:rsidR="00762E27" w:rsidRPr="00A21912" w:rsidRDefault="00762E27" w:rsidP="00762E27">
      <w:pPr>
        <w:adjustRightInd w:val="0"/>
        <w:snapToGrid w:val="0"/>
        <w:spacing w:after="120" w:line="240" w:lineRule="auto"/>
        <w:ind w:left="2268" w:right="1134" w:hanging="1134"/>
        <w:jc w:val="both"/>
      </w:pPr>
      <w:r w:rsidRPr="00A21912">
        <w:lastRenderedPageBreak/>
        <w:tab/>
      </w:r>
      <w:r w:rsidRPr="00A21912">
        <w:tab/>
        <w:t>(a)</w:t>
      </w:r>
      <w:r w:rsidRPr="00A21912">
        <w:tab/>
        <w:t>A equal to:</w:t>
      </w:r>
    </w:p>
    <w:p w14:paraId="4B8986E7"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76091891"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56006BE9"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69389F96"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3C4F247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4335F2EB"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7B5027B"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62CEBB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445CC7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3664B75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D9BA9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4BD787E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The system shall generate a signal to activate and deactivate the direction indicator.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26863F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73EF861"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5CB63C7"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36BF8829"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6CD74F94" w14:textId="77777777" w:rsidR="00762E27" w:rsidRPr="00A21912" w:rsidRDefault="00762E27" w:rsidP="00762E27">
      <w:pPr>
        <w:adjustRightInd w:val="0"/>
        <w:snapToGrid w:val="0"/>
        <w:spacing w:after="120" w:line="240" w:lineRule="auto"/>
        <w:ind w:left="2268" w:right="1134" w:hanging="1134"/>
        <w:jc w:val="both"/>
      </w:pPr>
      <w:r w:rsidRPr="00A21912">
        <w:t>6.2.9.1.1.</w:t>
      </w:r>
      <w:r w:rsidRPr="00A21912">
        <w:tab/>
        <w:t xml:space="preserve">In addition to the requirements of paragraph 6.2.4.1., the system shall aim not to make an approaching vehicle in the target lane decelerate unless necessary due to the traffic situation. </w:t>
      </w:r>
    </w:p>
    <w:p w14:paraId="1B14D3EF" w14:textId="77777777" w:rsidR="00762E27" w:rsidRPr="00A21912" w:rsidRDefault="00762E27" w:rsidP="00762E27">
      <w:pPr>
        <w:adjustRightInd w:val="0"/>
        <w:snapToGrid w:val="0"/>
        <w:spacing w:after="120" w:line="240" w:lineRule="auto"/>
        <w:ind w:left="2268" w:right="1134" w:hanging="1134"/>
        <w:jc w:val="both"/>
      </w:pPr>
      <w:r w:rsidRPr="00A21912">
        <w:lastRenderedPageBreak/>
        <w:t>6.2.9.1.2.</w:t>
      </w:r>
      <w:r w:rsidRPr="00A21912">
        <w:tab/>
        <w:t>Notwithstanding the requirements in paragraph 6.2.4.2. (b), the approaching vehicle in the target lane is assumed to be travelling with the allowed maximum speed + 10% or 130 km/h, whichever is lower.</w:t>
      </w:r>
    </w:p>
    <w:p w14:paraId="09133259"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407F2E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6.2.9.2.1.</w:t>
      </w:r>
      <w:r w:rsidRPr="00A21912">
        <w:tab/>
        <w:t>(Reserved)</w:t>
      </w:r>
    </w:p>
    <w:p w14:paraId="6A27470D"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7FDDAF29"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7695B83E"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68CA2891"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2E83413B"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7C6A464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141612F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DE16D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3C36CD24"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1D68C542"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7642D06"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392013E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1EA92F4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(d)</w:t>
      </w:r>
      <w:r w:rsidRPr="00A21912">
        <w:tab/>
        <w:t>take a turn (e.g. taking a turn at an intersection); or</w:t>
      </w:r>
    </w:p>
    <w:p w14:paraId="5B87C23C" w14:textId="77777777" w:rsidR="00762E27" w:rsidRPr="00A21912" w:rsidRDefault="00762E27" w:rsidP="00762E27">
      <w:pPr>
        <w:adjustRightInd w:val="0"/>
        <w:snapToGrid w:val="0"/>
        <w:spacing w:after="120" w:line="240" w:lineRule="auto"/>
        <w:ind w:left="2790" w:right="1134" w:hanging="522"/>
        <w:jc w:val="both"/>
      </w:pPr>
      <w:r w:rsidRPr="00A21912">
        <w:t>(e)</w:t>
      </w:r>
      <w:r w:rsidRPr="00A21912">
        <w:tab/>
        <w:t>depart or arrive at a parked position.</w:t>
      </w:r>
      <w:r w:rsidRPr="00A21912">
        <w:tab/>
      </w:r>
    </w:p>
    <w:p w14:paraId="023352EA"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60089B1"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5DAF04FF"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1E5F963A"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12F354" w14:textId="77777777" w:rsidR="00762E27" w:rsidRPr="00A21912" w:rsidRDefault="00762E27" w:rsidP="00762E27">
      <w:pPr>
        <w:adjustRightInd w:val="0"/>
        <w:snapToGrid w:val="0"/>
        <w:spacing w:after="120" w:line="240" w:lineRule="auto"/>
        <w:ind w:left="2268" w:right="1134" w:hanging="1134"/>
        <w:jc w:val="both"/>
      </w:pPr>
      <w:r w:rsidRPr="00A21912">
        <w:lastRenderedPageBreak/>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760DC98F"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9FA704F"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7B335D4"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6124E985" w14:textId="77777777"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obstruction in the lane of travel can be performed under the following circumstances: </w:t>
      </w:r>
    </w:p>
    <w:p w14:paraId="601F758C"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31ED5AB8"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Passing a very slow moving vehicle or road user in or near to the lane (such as a cyclist in a cycle lane) with sufficient lateral distance;</w:t>
      </w:r>
    </w:p>
    <w:p w14:paraId="79BE1D08"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0D6CB418"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1E45BDAF" w14:textId="77777777" w:rsidR="00762E27" w:rsidRPr="00A21912" w:rsidRDefault="00762E27" w:rsidP="00762E27">
      <w:pPr>
        <w:adjustRightInd w:val="0"/>
        <w:snapToGrid w:val="0"/>
        <w:spacing w:after="120" w:line="240" w:lineRule="auto"/>
        <w:ind w:left="2268" w:right="1134" w:hanging="1134"/>
        <w:jc w:val="both"/>
      </w:pPr>
      <w:r w:rsidRPr="00A21912">
        <w:t>6.3.9.2.</w:t>
      </w:r>
      <w:r w:rsidRPr="00A21912">
        <w:tab/>
        <w:t>Navigating around an object obstructing the lane of travel shall only be permitted if the system is able to determine the position and movement of other road users to the front, side and rear where relevant to the specific manoeuvre, and that there is adequate distance to them to perform the manoeuvre.</w:t>
      </w:r>
    </w:p>
    <w:p w14:paraId="748AA88E" w14:textId="77777777" w:rsidR="00762E27" w:rsidRPr="00A21912"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06714274"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420F2126" w14:textId="77777777" w:rsidR="00762E27" w:rsidRPr="00A21912" w:rsidRDefault="00762E27" w:rsidP="00762E27">
      <w:pPr>
        <w:pStyle w:val="HChG"/>
      </w:pPr>
      <w:r w:rsidRPr="00A21912">
        <w:tab/>
        <w:t>7.</w:t>
      </w:r>
      <w:r w:rsidRPr="00A21912">
        <w:tab/>
        <w:t>Monitoring of DCAS operation</w:t>
      </w:r>
    </w:p>
    <w:p w14:paraId="597793CF"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B6E4058"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2FA74922" w14:textId="77777777" w:rsidR="00762E27" w:rsidRPr="00A21912" w:rsidRDefault="00762E27" w:rsidP="00762E27">
      <w:pPr>
        <w:adjustRightInd w:val="0"/>
        <w:snapToGrid w:val="0"/>
        <w:spacing w:after="120"/>
        <w:ind w:left="2250" w:right="1417" w:hanging="1134"/>
        <w:jc w:val="both"/>
      </w:pPr>
      <w:r w:rsidRPr="00A21912">
        <w:t>7.1.2.</w:t>
      </w:r>
      <w:r w:rsidRPr="00A21912">
        <w:tab/>
        <w:t>To fulfil this provision, the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FAD7D09"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7DA29A62"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620992D1" w14:textId="77777777" w:rsidR="00762E27" w:rsidRPr="00A21912" w:rsidRDefault="00762E27" w:rsidP="00762E27">
      <w:pPr>
        <w:adjustRightInd w:val="0"/>
        <w:snapToGrid w:val="0"/>
        <w:spacing w:after="120"/>
        <w:ind w:left="2250" w:right="1417" w:hanging="1134"/>
        <w:jc w:val="both"/>
      </w:pPr>
      <w:r w:rsidRPr="00A21912">
        <w:lastRenderedPageBreak/>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4524773"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038BD35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63815F6" w14:textId="77777777" w:rsidR="00762E27" w:rsidRPr="00A21912" w:rsidRDefault="00762E27" w:rsidP="00762E27">
      <w:pPr>
        <w:adjustRightInd w:val="0"/>
        <w:snapToGrid w:val="0"/>
        <w:spacing w:after="120"/>
        <w:ind w:left="2250" w:right="1417" w:hanging="1134"/>
        <w:jc w:val="both"/>
      </w:pPr>
      <w:r w:rsidRPr="00A21912">
        <w:t>7.2.2.1.</w:t>
      </w:r>
      <w:r w:rsidRPr="00A2191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A21912">
        <w:rPr>
          <w:b/>
          <w:bCs/>
        </w:rPr>
        <w:t xml:space="preserve"> </w:t>
      </w:r>
      <w:r w:rsidRPr="00A21912">
        <w:t>in addition, the manufacturer shall inform the Type Approval Authority of intended remedial action(s) addressing DCAS design, if applicable.</w:t>
      </w:r>
    </w:p>
    <w:p w14:paraId="50AF5848" w14:textId="77777777"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Pr="00A21912">
        <w:t xml:space="preserve">If remedial action is required, the Type Approval Authority shall communicate this information to all Type Approval Authorities. </w:t>
      </w:r>
    </w:p>
    <w:p w14:paraId="71DA9ACB"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6A715960"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197EACFE" w14:textId="77777777" w:rsidR="00762E27" w:rsidRPr="00A21912" w:rsidRDefault="00762E27" w:rsidP="00762E27">
      <w:pPr>
        <w:adjustRightInd w:val="0"/>
        <w:snapToGrid w:val="0"/>
        <w:spacing w:after="120"/>
        <w:ind w:left="2250" w:right="1417" w:hanging="1134"/>
        <w:jc w:val="both"/>
      </w:pPr>
      <w:r w:rsidRPr="00A21912">
        <w:t>7.2.3.1.</w:t>
      </w:r>
      <w:r w:rsidRPr="00A2191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2BBF3C14"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270A0C2" w14:textId="77777777" w:rsidR="00762E27" w:rsidRPr="00A21912" w:rsidRDefault="00762E27" w:rsidP="00762E27">
      <w:pPr>
        <w:pStyle w:val="ListParagraph"/>
        <w:spacing w:before="120" w:after="120"/>
        <w:ind w:left="2250" w:right="1179"/>
        <w:jc w:val="both"/>
      </w:pPr>
      <w:r w:rsidRPr="00A21912">
        <w:t>Table 1</w:t>
      </w:r>
    </w:p>
    <w:p w14:paraId="15D415FC"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09282B58"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045C206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5D54615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374C8EED"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37A6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88522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3E01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1CF5798F"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3A74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62E27" w:rsidRPr="00A21912" w14:paraId="4540A7DB"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04514E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76EC8FA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C745B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6CE289D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C50A54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3E166EB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9CFA5BF"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5DA197D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27CF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1B4B6AFA" w14:textId="77777777" w:rsidR="00762E27" w:rsidRPr="00A21912" w:rsidRDefault="00762E27" w:rsidP="00762E27">
      <w:pPr>
        <w:pStyle w:val="ListParagraph"/>
        <w:spacing w:after="120"/>
        <w:ind w:left="1440" w:right="14"/>
        <w:jc w:val="both"/>
        <w:rPr>
          <w:sz w:val="22"/>
          <w:szCs w:val="22"/>
        </w:rPr>
      </w:pPr>
    </w:p>
    <w:p w14:paraId="3753B810" w14:textId="77777777" w:rsidR="00762E27" w:rsidRPr="00A21912" w:rsidRDefault="00762E27" w:rsidP="00762E27">
      <w:pPr>
        <w:pStyle w:val="HChG"/>
        <w:ind w:left="0" w:firstLine="0"/>
      </w:pPr>
      <w:r w:rsidRPr="00A21912">
        <w:lastRenderedPageBreak/>
        <w:tab/>
        <w:t>8.</w:t>
      </w:r>
      <w:r w:rsidRPr="00A21912">
        <w:tab/>
        <w:t>System Validation</w:t>
      </w:r>
    </w:p>
    <w:p w14:paraId="21C8FCFB"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369DE161"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61DC28EB"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561AA1AD"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56B94FAD" w14:textId="77777777" w:rsidR="00762E27" w:rsidRPr="00B235CB" w:rsidRDefault="00762E27" w:rsidP="00762E27">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1E3273E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1095D09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5E6F2E7B" w14:textId="77777777" w:rsidR="00762E27" w:rsidRPr="00A21912" w:rsidRDefault="00762E27" w:rsidP="00762E27">
      <w:pPr>
        <w:pStyle w:val="HChG"/>
      </w:pPr>
      <w:r w:rsidRPr="00A21912">
        <w:tab/>
        <w:t>9.</w:t>
      </w:r>
      <w:r w:rsidRPr="00A21912">
        <w:tab/>
        <w:t>System Information Data</w:t>
      </w:r>
    </w:p>
    <w:p w14:paraId="6A56FC6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261EAFF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9.1.1.</w:t>
      </w:r>
      <w:r w:rsidRPr="00A21912">
        <w:rPr>
          <w:b w:val="0"/>
          <w:sz w:val="20"/>
        </w:rPr>
        <w:tab/>
        <w:t xml:space="preserve">Specific features according to the classification of paragraph 6 that the system possesses. 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4DEA374E" w14:textId="77777777">
        <w:trPr>
          <w:tblHeader/>
        </w:trPr>
        <w:tc>
          <w:tcPr>
            <w:tcW w:w="2605" w:type="dxa"/>
            <w:tcBorders>
              <w:bottom w:val="single" w:sz="12" w:space="0" w:color="auto"/>
            </w:tcBorders>
            <w:vAlign w:val="center"/>
          </w:tcPr>
          <w:p w14:paraId="0251BD26"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14D21E8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5BEA75C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CB4C4A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31DBB941" w14:textId="77777777">
        <w:tc>
          <w:tcPr>
            <w:tcW w:w="2605" w:type="dxa"/>
            <w:tcBorders>
              <w:top w:val="single" w:sz="12" w:space="0" w:color="auto"/>
            </w:tcBorders>
          </w:tcPr>
          <w:p w14:paraId="2D587AFC"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3672F29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72D2151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007F61E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5B9BF10" w14:textId="77777777">
        <w:tc>
          <w:tcPr>
            <w:tcW w:w="2605" w:type="dxa"/>
          </w:tcPr>
          <w:p w14:paraId="555EC06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2F07902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0315BBE"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099576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EC91135" w14:textId="77777777">
        <w:tc>
          <w:tcPr>
            <w:tcW w:w="2605" w:type="dxa"/>
          </w:tcPr>
          <w:p w14:paraId="21E3A3B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350BF0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617577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88343B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24A16E1" w14:textId="77777777">
        <w:tc>
          <w:tcPr>
            <w:tcW w:w="2605" w:type="dxa"/>
          </w:tcPr>
          <w:p w14:paraId="52A5D64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3F1B1CB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E29830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99488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7FCE450" w14:textId="77777777">
        <w:tc>
          <w:tcPr>
            <w:tcW w:w="2605" w:type="dxa"/>
          </w:tcPr>
          <w:p w14:paraId="6F5C646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46853CEE"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07F622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1E48CD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BABFDA0" w14:textId="77777777">
        <w:tc>
          <w:tcPr>
            <w:tcW w:w="2605" w:type="dxa"/>
          </w:tcPr>
          <w:p w14:paraId="2BCF90D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F54E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1D28A3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50E2B9C" w14:textId="77777777" w:rsidR="00762E27" w:rsidRPr="00A21912" w:rsidRDefault="00762E27">
            <w:pPr>
              <w:pStyle w:val="para"/>
              <w:spacing w:before="40" w:after="40" w:line="220" w:lineRule="exact"/>
              <w:ind w:left="86" w:right="187" w:firstLine="0"/>
              <w:jc w:val="right"/>
              <w:rPr>
                <w:sz w:val="18"/>
                <w:szCs w:val="18"/>
                <w:lang w:val="en-GB"/>
              </w:rPr>
            </w:pPr>
          </w:p>
        </w:tc>
      </w:tr>
    </w:tbl>
    <w:p w14:paraId="402DC9ED" w14:textId="77777777" w:rsidR="00762E27" w:rsidRPr="00A21912" w:rsidRDefault="00762E27" w:rsidP="00762E27"/>
    <w:p w14:paraId="37A86B08"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Pr="00A21912">
        <w:rPr>
          <w:b w:val="0"/>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7276807C" w14:textId="77777777">
        <w:trPr>
          <w:cantSplit/>
          <w:tblHeader/>
        </w:trPr>
        <w:tc>
          <w:tcPr>
            <w:tcW w:w="2605" w:type="dxa"/>
            <w:tcBorders>
              <w:bottom w:val="single" w:sz="12" w:space="0" w:color="auto"/>
            </w:tcBorders>
            <w:vAlign w:val="center"/>
          </w:tcPr>
          <w:p w14:paraId="531ED4E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60DA178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29C4803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1B994376" w14:textId="77777777">
        <w:tc>
          <w:tcPr>
            <w:tcW w:w="2605" w:type="dxa"/>
            <w:tcBorders>
              <w:top w:val="single" w:sz="12" w:space="0" w:color="auto"/>
            </w:tcBorders>
          </w:tcPr>
          <w:p w14:paraId="472C0716"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7F18C28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73EB0E87"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7418070" w14:textId="77777777">
        <w:tc>
          <w:tcPr>
            <w:tcW w:w="2605" w:type="dxa"/>
          </w:tcPr>
          <w:p w14:paraId="61BDC76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lastRenderedPageBreak/>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48989E5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1FECE6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E35872B" w14:textId="77777777">
        <w:tc>
          <w:tcPr>
            <w:tcW w:w="2605" w:type="dxa"/>
          </w:tcPr>
          <w:p w14:paraId="36E930EA"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2B064DE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BE6BEE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AFF1C87" w14:textId="77777777">
        <w:tc>
          <w:tcPr>
            <w:tcW w:w="2605" w:type="dxa"/>
          </w:tcPr>
          <w:p w14:paraId="768F56C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74003E05"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4858353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9993BF" w14:textId="77777777">
        <w:tc>
          <w:tcPr>
            <w:tcW w:w="2605" w:type="dxa"/>
          </w:tcPr>
          <w:p w14:paraId="27F6702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3439BE5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7191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BF8D89A" w14:textId="77777777">
        <w:tc>
          <w:tcPr>
            <w:tcW w:w="2605" w:type="dxa"/>
          </w:tcPr>
          <w:p w14:paraId="6EC5AF7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30E896E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5F325AA" w14:textId="77777777" w:rsidR="00762E27" w:rsidRPr="00A21912" w:rsidRDefault="00762E27">
            <w:pPr>
              <w:pStyle w:val="para"/>
              <w:spacing w:before="40" w:after="40" w:line="220" w:lineRule="exact"/>
              <w:ind w:left="86" w:right="113" w:firstLine="0"/>
              <w:jc w:val="right"/>
              <w:rPr>
                <w:sz w:val="18"/>
                <w:szCs w:val="18"/>
                <w:lang w:val="en-GB"/>
              </w:rPr>
            </w:pPr>
          </w:p>
        </w:tc>
      </w:tr>
    </w:tbl>
    <w:p w14:paraId="549A70B9" w14:textId="77777777" w:rsidR="00762E27" w:rsidRPr="00A21912" w:rsidRDefault="00762E27" w:rsidP="00762E27"/>
    <w:p w14:paraId="43E34EC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025340BB"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4EE6FE21"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0EB01AA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4FC0B6F"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244F57B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6AD7D486"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12E5291B"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7C669C90"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0791438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1B189E7D" w14:textId="77777777">
        <w:tc>
          <w:tcPr>
            <w:tcW w:w="2605" w:type="dxa"/>
            <w:tcBorders>
              <w:top w:val="single" w:sz="12" w:space="0" w:color="auto"/>
              <w:left w:val="single" w:sz="4" w:space="0" w:color="auto"/>
              <w:bottom w:val="single" w:sz="4" w:space="0" w:color="auto"/>
              <w:right w:val="single" w:sz="4" w:space="0" w:color="auto"/>
            </w:tcBorders>
            <w:hideMark/>
          </w:tcPr>
          <w:p w14:paraId="750114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4569905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DD2CD3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2E271A4" w14:textId="77777777">
        <w:tc>
          <w:tcPr>
            <w:tcW w:w="2605" w:type="dxa"/>
            <w:tcBorders>
              <w:top w:val="single" w:sz="4" w:space="0" w:color="auto"/>
              <w:left w:val="single" w:sz="4" w:space="0" w:color="auto"/>
              <w:bottom w:val="single" w:sz="4" w:space="0" w:color="auto"/>
              <w:right w:val="single" w:sz="4" w:space="0" w:color="auto"/>
            </w:tcBorders>
            <w:hideMark/>
          </w:tcPr>
          <w:p w14:paraId="1A84E8AB"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7DEB7F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457D3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FD2DC18" w14:textId="77777777">
        <w:tc>
          <w:tcPr>
            <w:tcW w:w="2605" w:type="dxa"/>
            <w:tcBorders>
              <w:top w:val="single" w:sz="4" w:space="0" w:color="auto"/>
              <w:left w:val="single" w:sz="4" w:space="0" w:color="auto"/>
              <w:bottom w:val="single" w:sz="4" w:space="0" w:color="auto"/>
              <w:right w:val="single" w:sz="4" w:space="0" w:color="auto"/>
            </w:tcBorders>
            <w:hideMark/>
          </w:tcPr>
          <w:p w14:paraId="642E6A4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63B12859"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E65BB6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7DD02B7" w14:textId="77777777">
        <w:tc>
          <w:tcPr>
            <w:tcW w:w="2605" w:type="dxa"/>
            <w:tcBorders>
              <w:top w:val="single" w:sz="4" w:space="0" w:color="auto"/>
              <w:left w:val="single" w:sz="4" w:space="0" w:color="auto"/>
              <w:bottom w:val="single" w:sz="4" w:space="0" w:color="auto"/>
              <w:right w:val="single" w:sz="4" w:space="0" w:color="auto"/>
            </w:tcBorders>
            <w:hideMark/>
          </w:tcPr>
          <w:p w14:paraId="17526CB9"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5021AD2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FD8B7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47F2BAC1" w14:textId="77777777">
        <w:tc>
          <w:tcPr>
            <w:tcW w:w="2605" w:type="dxa"/>
            <w:tcBorders>
              <w:top w:val="single" w:sz="4" w:space="0" w:color="auto"/>
              <w:left w:val="single" w:sz="4" w:space="0" w:color="auto"/>
              <w:bottom w:val="single" w:sz="4" w:space="0" w:color="auto"/>
              <w:right w:val="single" w:sz="4" w:space="0" w:color="auto"/>
            </w:tcBorders>
            <w:hideMark/>
          </w:tcPr>
          <w:p w14:paraId="34BE0B2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79BFE8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524F5167"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21B33223" w14:textId="77777777" w:rsidR="00762E27" w:rsidRPr="00A21912" w:rsidRDefault="00762E27" w:rsidP="00762E27">
      <w:pPr>
        <w:pStyle w:val="HChG"/>
      </w:pPr>
      <w:r w:rsidRPr="00A21912">
        <w:tab/>
        <w:t>10.</w:t>
      </w:r>
      <w:r w:rsidRPr="00A21912">
        <w:tab/>
        <w:t>Requirements for Software Identification</w:t>
      </w:r>
    </w:p>
    <w:p w14:paraId="7297270D"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2BC222B9" w14:textId="77777777" w:rsidR="00762E27" w:rsidRPr="00A21912" w:rsidRDefault="00762E27" w:rsidP="00762E27">
      <w:pPr>
        <w:pStyle w:val="SingleTxtG"/>
        <w:tabs>
          <w:tab w:val="right" w:pos="2250"/>
        </w:tabs>
        <w:ind w:left="2268" w:hanging="1134"/>
      </w:pPr>
      <w:r w:rsidRPr="00A21912">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51BAD691"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07C65DD5"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lastRenderedPageBreak/>
        <w:t>(a)</w:t>
      </w:r>
      <w:r w:rsidRPr="00A21912">
        <w:rPr>
          <w:b w:val="0"/>
          <w:sz w:val="20"/>
        </w:rPr>
        <w:tab/>
        <w:t>The R</w:t>
      </w:r>
      <w:r w:rsidRPr="00A21912">
        <w:rPr>
          <w:b w:val="0"/>
          <w:sz w:val="13"/>
          <w:szCs w:val="13"/>
        </w:rPr>
        <w:t>1XX</w:t>
      </w:r>
      <w:r w:rsidRPr="00A21912">
        <w:rPr>
          <w:b w:val="0"/>
          <w:sz w:val="20"/>
        </w:rPr>
        <w:t>SWIN;</w:t>
      </w:r>
    </w:p>
    <w:p w14:paraId="600A7018"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0B7B4002"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125346CD"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FCFD12F" w14:textId="77777777" w:rsidR="00762E27" w:rsidRPr="00A21912" w:rsidRDefault="00762E27" w:rsidP="00762E27">
      <w:pPr>
        <w:pStyle w:val="HChG"/>
      </w:pPr>
      <w:r w:rsidRPr="00A21912">
        <w:tab/>
        <w:t>11.</w:t>
      </w:r>
      <w:r w:rsidRPr="00A21912">
        <w:tab/>
        <w:t>Modification of vehicle type and extension of approval</w:t>
      </w:r>
    </w:p>
    <w:p w14:paraId="0298C016" w14:textId="4B7ED458"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90DAE76"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5CEAADA0"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3213ABEB"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37B71337"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0568EB58"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2519319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52901E2F"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7DE2D0FB"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01781A35"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79221D1"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3C284278"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6F8AB80D"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37C3CF59" w14:textId="77777777" w:rsidR="00762E27" w:rsidRPr="00A21912" w:rsidRDefault="00762E27" w:rsidP="00762E27">
      <w:pPr>
        <w:pStyle w:val="para"/>
        <w:ind w:right="1181" w:firstLine="0"/>
        <w:rPr>
          <w:lang w:val="en-GB"/>
        </w:rPr>
      </w:pPr>
      <w:r w:rsidRPr="00A21912">
        <w:rPr>
          <w:lang w:val="en-GB"/>
        </w:rPr>
        <w:lastRenderedPageBreak/>
        <w:t>(c)</w:t>
      </w:r>
      <w:r w:rsidRPr="00A21912">
        <w:rPr>
          <w:lang w:val="en-GB"/>
        </w:rPr>
        <w:tab/>
        <w:t>Approval to a later series of amendments is requested after its entry into force.</w:t>
      </w:r>
    </w:p>
    <w:p w14:paraId="6DF6504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1D730140"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6003AA1F" w14:textId="77777777" w:rsidR="00762E27" w:rsidRPr="00A21912" w:rsidRDefault="00762E27" w:rsidP="00762E27">
      <w:pPr>
        <w:pStyle w:val="HChG"/>
      </w:pPr>
      <w:r w:rsidRPr="00A21912">
        <w:tab/>
        <w:t>12.</w:t>
      </w:r>
      <w:r w:rsidRPr="00A21912">
        <w:tab/>
        <w:t>Conformity of production</w:t>
      </w:r>
    </w:p>
    <w:p w14:paraId="07A2581C"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7A1ACC69"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120D8B8"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426FF5C"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71F3148"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42B26E39" w14:textId="77777777" w:rsidR="00762E27" w:rsidRPr="00A21912" w:rsidRDefault="00762E27" w:rsidP="00762E27">
      <w:pPr>
        <w:pStyle w:val="HChG"/>
      </w:pPr>
      <w:r w:rsidRPr="00A21912">
        <w:tab/>
        <w:t>13.</w:t>
      </w:r>
      <w:r w:rsidRPr="00A21912">
        <w:tab/>
        <w:t>Penalties for non-conformity of production</w:t>
      </w:r>
    </w:p>
    <w:p w14:paraId="523B5D18"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4A6F3A22"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28161114" w14:textId="77777777" w:rsidR="00762E27" w:rsidRPr="00A21912" w:rsidRDefault="00762E27" w:rsidP="00762E27">
      <w:pPr>
        <w:pStyle w:val="HChG"/>
      </w:pPr>
      <w:r w:rsidRPr="00A21912">
        <w:tab/>
        <w:t>14.</w:t>
      </w:r>
      <w:r w:rsidRPr="00A21912">
        <w:tab/>
        <w:t>Production definitively discontinued</w:t>
      </w:r>
    </w:p>
    <w:p w14:paraId="719A073A"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3D14298B"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498A7B82" w14:textId="77777777" w:rsidR="00762E27" w:rsidRPr="00A21912" w:rsidRDefault="00762E27" w:rsidP="00762E27">
      <w:pPr>
        <w:pStyle w:val="HChG"/>
      </w:pPr>
      <w:r w:rsidRPr="00A21912">
        <w:lastRenderedPageBreak/>
        <w:tab/>
        <w:t>15.</w:t>
      </w:r>
      <w:r w:rsidRPr="00A21912">
        <w:tab/>
        <w:t>Names and Addresses of Technical Services Responsible for Conducting Approval Tests and of Type Approval Authorities</w:t>
      </w:r>
    </w:p>
    <w:p w14:paraId="60B1050A"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021B302C"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55B2AA92" w14:textId="77777777">
        <w:tc>
          <w:tcPr>
            <w:tcW w:w="9209" w:type="dxa"/>
          </w:tcPr>
          <w:p w14:paraId="6813ABCC"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2BFF5038" w14:textId="77777777">
        <w:tc>
          <w:tcPr>
            <w:tcW w:w="9209" w:type="dxa"/>
          </w:tcPr>
          <w:p w14:paraId="42467E60" w14:textId="77777777" w:rsidR="00762E27" w:rsidRPr="00A21912" w:rsidRDefault="00762E27">
            <w:pPr>
              <w:ind w:left="567" w:firstLine="567"/>
              <w:rPr>
                <w:sz w:val="22"/>
                <w:szCs w:val="22"/>
              </w:rPr>
            </w:pPr>
            <w:bookmarkStart w:id="1" w:name="_Toc355000741"/>
            <w:r w:rsidRPr="00A21912">
              <w:rPr>
                <w:b/>
                <w:bCs/>
                <w:sz w:val="28"/>
                <w:szCs w:val="28"/>
              </w:rPr>
              <w:t>Communication</w:t>
            </w:r>
            <w:bookmarkEnd w:id="1"/>
            <w:r w:rsidRPr="00A21912">
              <w:rPr>
                <w:sz w:val="22"/>
                <w:szCs w:val="22"/>
                <w:vertAlign w:val="superscript"/>
              </w:rPr>
              <w:footnoteReference w:id="6"/>
            </w:r>
          </w:p>
          <w:p w14:paraId="256B12D3" w14:textId="77777777" w:rsidR="00762E27" w:rsidRPr="00A21912" w:rsidRDefault="00762E27">
            <w:pPr>
              <w:spacing w:after="120"/>
              <w:ind w:left="1170"/>
              <w:rPr>
                <w:b/>
                <w:bCs/>
              </w:rPr>
            </w:pPr>
          </w:p>
          <w:p w14:paraId="17BDFC5A" w14:textId="77777777" w:rsidR="00762E27" w:rsidRPr="00A21912" w:rsidRDefault="00762E27">
            <w:pPr>
              <w:spacing w:after="120"/>
              <w:ind w:left="1170" w:right="1134"/>
              <w:jc w:val="both"/>
            </w:pPr>
            <w:r w:rsidRPr="00A21912">
              <w:t>(Maximum format: A4 (210 x 297 mm)</w:t>
            </w:r>
          </w:p>
          <w:p w14:paraId="6E86B80C"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414F9CC5"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263E0783" w14:textId="77777777" w:rsidR="00762E27" w:rsidRPr="00A21912" w:rsidRDefault="00762E27">
            <w:pPr>
              <w:spacing w:after="120"/>
              <w:ind w:left="1170" w:right="1138" w:firstLine="567"/>
              <w:jc w:val="both"/>
            </w:pPr>
            <w:r w:rsidRPr="00A21912">
              <w:t>Approval extended</w:t>
            </w:r>
          </w:p>
          <w:p w14:paraId="34B2ED2E" w14:textId="77777777" w:rsidR="00762E27" w:rsidRPr="00A21912" w:rsidRDefault="00762E27">
            <w:pPr>
              <w:spacing w:after="120"/>
              <w:ind w:left="1170" w:right="1138" w:firstLine="567"/>
              <w:jc w:val="both"/>
            </w:pPr>
            <w:r w:rsidRPr="00A21912">
              <w:t>Approval refused</w:t>
            </w:r>
          </w:p>
          <w:p w14:paraId="4F41C737" w14:textId="77777777" w:rsidR="00762E27" w:rsidRPr="00A21912" w:rsidRDefault="00762E27">
            <w:pPr>
              <w:spacing w:after="120"/>
              <w:ind w:left="1170" w:right="1138" w:firstLine="567"/>
              <w:jc w:val="both"/>
            </w:pPr>
            <w:r w:rsidRPr="00A21912">
              <w:t>Approval withdrawn</w:t>
            </w:r>
          </w:p>
          <w:p w14:paraId="29846A17" w14:textId="77777777" w:rsidR="00762E27" w:rsidRPr="00A21912" w:rsidRDefault="00762E27">
            <w:pPr>
              <w:spacing w:after="120"/>
              <w:ind w:left="1170" w:right="1138" w:firstLine="567"/>
              <w:jc w:val="both"/>
            </w:pPr>
            <w:r w:rsidRPr="00A21912">
              <w:t>Production definitively discontinued</w:t>
            </w:r>
          </w:p>
          <w:p w14:paraId="57E6B76A" w14:textId="77777777" w:rsidR="00762E27" w:rsidRPr="00A21912" w:rsidRDefault="00762E27">
            <w:pPr>
              <w:spacing w:after="120"/>
              <w:ind w:left="1170" w:right="1138"/>
              <w:jc w:val="both"/>
            </w:pPr>
            <w:r w:rsidRPr="00A21912">
              <w:t>of a vehicle type with regard to DCAS pursuant to UN Regulation No. XXX</w:t>
            </w:r>
          </w:p>
          <w:p w14:paraId="49174D27"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1DF79D5F"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3F5D14F0"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70F90357"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C021DBD"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183B9C53"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1E8ECA0"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1FCA931D"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397A82F9" w14:textId="77777777" w:rsidR="00762E27" w:rsidRPr="00A21912" w:rsidRDefault="00762E27">
            <w:pPr>
              <w:pStyle w:val="SingleTxtG"/>
              <w:tabs>
                <w:tab w:val="left" w:pos="1701"/>
                <w:tab w:val="right" w:leader="dot" w:pos="8505"/>
              </w:tabs>
              <w:ind w:left="1800" w:right="9" w:hanging="634"/>
              <w:rPr>
                <w:bCs/>
                <w:sz w:val="22"/>
                <w:szCs w:val="22"/>
              </w:rPr>
            </w:pPr>
            <w:r w:rsidRPr="00A21912">
              <w:rPr>
                <w:bCs/>
              </w:rPr>
              <w:t>6.</w:t>
            </w:r>
            <w:r w:rsidRPr="00A21912">
              <w:rPr>
                <w:bCs/>
              </w:rPr>
              <w:tab/>
              <w:t>Description and/or drawing of the DCAS: see Section 9.</w:t>
            </w:r>
          </w:p>
        </w:tc>
      </w:tr>
      <w:tr w:rsidR="00762E27" w:rsidRPr="00A21912" w14:paraId="5DCAA025" w14:textId="77777777">
        <w:tc>
          <w:tcPr>
            <w:tcW w:w="9209" w:type="dxa"/>
          </w:tcPr>
          <w:p w14:paraId="7CB52BF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4D638DD9"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F459AD1"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2C512DBA"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4153FE54"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4E50BA7A" w14:textId="77777777" w:rsidR="00762E27" w:rsidRPr="00A21912" w:rsidRDefault="00762E27">
            <w:pPr>
              <w:pStyle w:val="SingleTxtG"/>
              <w:tabs>
                <w:tab w:val="left" w:pos="1701"/>
                <w:tab w:val="right" w:leader="dot" w:pos="8505"/>
              </w:tabs>
              <w:ind w:left="1714" w:hanging="540"/>
              <w:rPr>
                <w:b/>
                <w:sz w:val="22"/>
                <w:szCs w:val="22"/>
              </w:rPr>
            </w:pPr>
            <w:r w:rsidRPr="00A21912">
              <w:rPr>
                <w:bCs/>
              </w:rPr>
              <w:t>8.2.</w:t>
            </w:r>
            <w:r w:rsidRPr="00A21912">
              <w:rPr>
                <w:bCs/>
              </w:rPr>
              <w:tab/>
              <w:t>Information document form (Appendix to Annex 3)</w:t>
            </w:r>
            <w:r w:rsidRPr="00A21912">
              <w:tab/>
            </w:r>
          </w:p>
          <w:p w14:paraId="0A0EAB9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6FDAA94F"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329E1E88"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7706115C"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ED4DAFA"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06E179AC" w14:textId="77777777" w:rsidR="00762E27" w:rsidRPr="00A21912" w:rsidRDefault="00762E27">
            <w:pPr>
              <w:pStyle w:val="SingleTxtG"/>
              <w:tabs>
                <w:tab w:val="left" w:pos="1701"/>
                <w:tab w:val="right" w:leader="dot" w:pos="8505"/>
              </w:tabs>
              <w:ind w:left="1714" w:hanging="576"/>
            </w:pPr>
            <w:r w:rsidRPr="00A21912">
              <w:lastRenderedPageBreak/>
              <w:t>12.</w:t>
            </w:r>
            <w:r w:rsidRPr="00A21912">
              <w:tab/>
              <w:t>Place</w:t>
            </w:r>
            <w:r w:rsidRPr="00A21912">
              <w:tab/>
            </w:r>
          </w:p>
          <w:p w14:paraId="13056E97"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527045AF"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82E3892"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603D0564" w14:textId="77777777" w:rsidR="00762E27" w:rsidRPr="00A21912" w:rsidRDefault="00762E27">
            <w:pPr>
              <w:pStyle w:val="SingleTxtG"/>
              <w:tabs>
                <w:tab w:val="left" w:pos="1701"/>
                <w:tab w:val="right" w:leader="dot" w:pos="8505"/>
              </w:tabs>
              <w:ind w:left="1714" w:hanging="576"/>
            </w:pPr>
            <w:r w:rsidRPr="00A21912">
              <w:t>Additional information</w:t>
            </w:r>
          </w:p>
          <w:p w14:paraId="2004AA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6E150836"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37E8FD7F"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0051D0F9" w14:textId="77777777" w:rsidR="00762E27" w:rsidRPr="00A21912" w:rsidRDefault="00762E27">
            <w:pPr>
              <w:pStyle w:val="SingleTxtG"/>
              <w:tabs>
                <w:tab w:val="left" w:pos="1701"/>
              </w:tabs>
              <w:ind w:left="1714" w:right="751" w:hanging="576"/>
              <w:rPr>
                <w:sz w:val="22"/>
                <w:szCs w:val="22"/>
              </w:rPr>
            </w:pPr>
          </w:p>
        </w:tc>
      </w:tr>
      <w:tr w:rsidR="00762E27" w:rsidRPr="00A21912" w14:paraId="4A40A117" w14:textId="77777777">
        <w:tc>
          <w:tcPr>
            <w:tcW w:w="9209" w:type="dxa"/>
          </w:tcPr>
          <w:p w14:paraId="416E946B" w14:textId="77777777" w:rsidR="00762E27" w:rsidRPr="00A21912" w:rsidRDefault="00762E27">
            <w:pPr>
              <w:pStyle w:val="SingleTxtG"/>
              <w:tabs>
                <w:tab w:val="left" w:pos="1701"/>
                <w:tab w:val="right" w:leader="dot" w:pos="8505"/>
              </w:tabs>
              <w:ind w:left="1714" w:hanging="540"/>
              <w:rPr>
                <w:bCs/>
              </w:rPr>
            </w:pPr>
          </w:p>
        </w:tc>
      </w:tr>
    </w:tbl>
    <w:p w14:paraId="2C70CF7D"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4552DF3" w14:textId="77777777">
        <w:trPr>
          <w:trHeight w:val="147"/>
        </w:trPr>
        <w:tc>
          <w:tcPr>
            <w:tcW w:w="9209" w:type="dxa"/>
          </w:tcPr>
          <w:p w14:paraId="7ED4C9F8"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46385EE7" w14:textId="77777777">
        <w:tc>
          <w:tcPr>
            <w:tcW w:w="9209" w:type="dxa"/>
          </w:tcPr>
          <w:p w14:paraId="12D08AB0"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65653962" w14:textId="77777777" w:rsidR="00762E27" w:rsidRPr="00A21912" w:rsidRDefault="00762E27">
            <w:pPr>
              <w:ind w:left="1170" w:right="1134"/>
              <w:jc w:val="both"/>
              <w:rPr>
                <w:b/>
                <w:bCs/>
              </w:rPr>
            </w:pPr>
            <w:r w:rsidRPr="00A21912">
              <w:rPr>
                <w:b/>
                <w:bCs/>
              </w:rPr>
              <w:t>Model A</w:t>
            </w:r>
          </w:p>
          <w:p w14:paraId="77574E53" w14:textId="77777777" w:rsidR="00762E27" w:rsidRPr="00A21912" w:rsidRDefault="00762E27">
            <w:pPr>
              <w:ind w:left="1170" w:right="1134"/>
              <w:jc w:val="both"/>
            </w:pPr>
            <w:r w:rsidRPr="00A21912">
              <w:t>(See paragraph 4.4. of this Regulation)</w:t>
            </w:r>
          </w:p>
          <w:p w14:paraId="6B64AB4E" w14:textId="77777777" w:rsidR="00762E27" w:rsidRPr="00A21912" w:rsidRDefault="00762E27">
            <w:pPr>
              <w:ind w:left="1170" w:right="1134"/>
              <w:jc w:val="both"/>
            </w:pPr>
          </w:p>
          <w:p w14:paraId="100CB192"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1BDDF4E7" w14:textId="4749FF69" w:rsidR="00762E27" w:rsidRPr="00EE760E" w:rsidRDefault="00762E27" w:rsidP="00762E27">
                                  <w:pPr>
                                    <w:pStyle w:val="BodyText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1BDDF4E7" w14:textId="4749FF69" w:rsidR="00762E27" w:rsidRPr="00EE760E" w:rsidRDefault="00762E27" w:rsidP="00762E27">
                            <w:pPr>
                              <w:pStyle w:val="BodyText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v:textbox>
                    </v:shape>
                  </w:pict>
                </mc:Fallback>
              </mc:AlternateContent>
            </w:r>
            <w:bookmarkStart w:id="2" w:name="_MON_1057383620"/>
            <w:bookmarkEnd w:id="2"/>
            <w:r w:rsidRPr="00A21912">
              <w:object w:dxaOrig="7741" w:dyaOrig="1827" w14:anchorId="5549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pt;height:71.3pt" o:ole="">
                  <v:imagedata r:id="rId21" o:title="" croptop="-33f" cropbottom="-33f" cropleft="-4644f" cropright="-4644f"/>
                </v:shape>
                <o:OLEObject Type="Embed" ProgID="Word.Picture.8" ShapeID="_x0000_i1025" DrawAspect="Content" ObjectID="_1786539230" r:id="rId22"/>
              </w:object>
            </w:r>
          </w:p>
          <w:p w14:paraId="5204E69C" w14:textId="77777777" w:rsidR="00762E27" w:rsidRPr="00A21912" w:rsidRDefault="00762E27">
            <w:pPr>
              <w:tabs>
                <w:tab w:val="right" w:pos="9356"/>
              </w:tabs>
              <w:ind w:left="1170" w:right="1134"/>
              <w:jc w:val="both"/>
            </w:pPr>
            <w:r w:rsidRPr="00A21912">
              <w:tab/>
            </w:r>
            <w:r w:rsidRPr="00A21912">
              <w:rPr>
                <w:sz w:val="18"/>
                <w:szCs w:val="18"/>
              </w:rPr>
              <w:t>a = 8 mm min</w:t>
            </w:r>
          </w:p>
          <w:p w14:paraId="210FCDD5" w14:textId="77777777" w:rsidR="00762E27" w:rsidRPr="00A21912" w:rsidRDefault="00762E27">
            <w:pPr>
              <w:ind w:left="1170" w:right="1134"/>
              <w:jc w:val="both"/>
            </w:pPr>
          </w:p>
          <w:p w14:paraId="76583214" w14:textId="7DDC77CC"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E419EF">
              <w:t>71</w:t>
            </w:r>
            <w:r w:rsidRPr="00A21912">
              <w:t xml:space="preserve"> in its original version.</w:t>
            </w:r>
          </w:p>
          <w:p w14:paraId="2245BC8F" w14:textId="77777777" w:rsidR="00762E27" w:rsidRPr="00A21912" w:rsidRDefault="00762E27">
            <w:pPr>
              <w:ind w:left="1170" w:right="1134"/>
              <w:jc w:val="both"/>
            </w:pPr>
          </w:p>
          <w:p w14:paraId="685F71D8" w14:textId="77777777" w:rsidR="00762E27" w:rsidRPr="00A21912" w:rsidRDefault="00762E27">
            <w:pPr>
              <w:ind w:left="1170" w:right="1134"/>
              <w:jc w:val="both"/>
              <w:rPr>
                <w:b/>
                <w:bCs/>
              </w:rPr>
            </w:pPr>
            <w:r w:rsidRPr="00A21912">
              <w:rPr>
                <w:b/>
                <w:bCs/>
              </w:rPr>
              <w:t>Model B</w:t>
            </w:r>
          </w:p>
          <w:p w14:paraId="309F58A4" w14:textId="77777777" w:rsidR="00762E27" w:rsidRPr="00A21912" w:rsidRDefault="00762E27">
            <w:pPr>
              <w:ind w:left="1170" w:right="1134"/>
              <w:jc w:val="both"/>
            </w:pPr>
            <w:r w:rsidRPr="00A21912">
              <w:t>(See paragraph 4.5. of this Regulation)</w:t>
            </w:r>
          </w:p>
          <w:p w14:paraId="6C185801" w14:textId="77777777" w:rsidR="00762E27" w:rsidRPr="00A21912" w:rsidRDefault="00762E27">
            <w:pPr>
              <w:ind w:left="1170" w:right="1134"/>
              <w:jc w:val="both"/>
              <w:rPr>
                <w:sz w:val="18"/>
                <w:szCs w:val="18"/>
              </w:rPr>
            </w:pPr>
          </w:p>
          <w:p w14:paraId="7CF502B0"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C1C7B"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v:textbox>
                    </v:shape>
                  </w:pict>
                </mc:Fallback>
              </mc:AlternateContent>
            </w:r>
            <w:r w:rsidRPr="00A21912">
              <w:rPr>
                <w:noProof/>
                <w:sz w:val="18"/>
                <w:szCs w:val="18"/>
                <w:lang w:eastAsia="en-GB"/>
              </w:rPr>
              <w:drawing>
                <wp:inline distT="0" distB="0" distL="0" distR="0" wp14:anchorId="7C131E32" wp14:editId="047A4E91">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5E752288"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4EBA9A57" w14:textId="77777777" w:rsidR="00762E27" w:rsidRPr="00A21912" w:rsidRDefault="00762E27">
            <w:pPr>
              <w:ind w:left="1170" w:right="1134"/>
              <w:jc w:val="both"/>
              <w:rPr>
                <w:sz w:val="18"/>
                <w:szCs w:val="18"/>
              </w:rPr>
            </w:pPr>
          </w:p>
          <w:p w14:paraId="67BFDAC3" w14:textId="2648F29F"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w:t>
            </w:r>
            <w:r w:rsidR="00E419EF">
              <w:t>71</w:t>
            </w:r>
            <w:r w:rsidRPr="00A21912">
              <w:t xml:space="preserve"> was in its original version and UN Regulation No. 31 included the 02 series of amendments.</w:t>
            </w:r>
          </w:p>
        </w:tc>
      </w:tr>
    </w:tbl>
    <w:p w14:paraId="7B9DAB9E" w14:textId="77777777" w:rsidR="00762E27" w:rsidRPr="00A21912" w:rsidRDefault="00762E27" w:rsidP="00762E27">
      <w:pPr>
        <w:ind w:right="1134"/>
        <w:jc w:val="both"/>
      </w:pPr>
    </w:p>
    <w:p w14:paraId="6ACDB539" w14:textId="77777777" w:rsidR="00762E27" w:rsidRPr="00A21912" w:rsidRDefault="00762E27" w:rsidP="00762E27">
      <w:pPr>
        <w:suppressAutoHyphens w:val="0"/>
        <w:spacing w:line="240" w:lineRule="auto"/>
        <w:ind w:right="1134"/>
        <w:jc w:val="both"/>
      </w:pPr>
      <w:r w:rsidRPr="00A21912">
        <w:br w:type="page"/>
      </w:r>
    </w:p>
    <w:p w14:paraId="70AE2A0A" w14:textId="77777777" w:rsidR="00762E27" w:rsidRPr="00A21912" w:rsidRDefault="00762E27" w:rsidP="00762E27">
      <w:pPr>
        <w:pStyle w:val="HChG"/>
      </w:pPr>
      <w:r w:rsidRPr="00A21912">
        <w:lastRenderedPageBreak/>
        <w:t>Annex 3</w:t>
      </w:r>
    </w:p>
    <w:p w14:paraId="648FB5D8" w14:textId="77777777" w:rsidR="00762E27" w:rsidRPr="00A21912" w:rsidRDefault="00762E27" w:rsidP="00762E27">
      <w:pPr>
        <w:pStyle w:val="HChG"/>
        <w:ind w:firstLine="0"/>
      </w:pPr>
      <w:r w:rsidRPr="00A21912">
        <w:t>Special requirements to be applied to the audit/assessment</w:t>
      </w:r>
    </w:p>
    <w:p w14:paraId="7840152E" w14:textId="3ED29471" w:rsidR="00762E27" w:rsidRPr="00A21912" w:rsidRDefault="00762E27" w:rsidP="00BC3B05">
      <w:pPr>
        <w:numPr>
          <w:ilvl w:val="0"/>
          <w:numId w:val="26"/>
        </w:numPr>
        <w:spacing w:after="120"/>
        <w:ind w:right="1134" w:hanging="853"/>
        <w:jc w:val="both"/>
        <w:rPr>
          <w:b/>
          <w:bCs/>
        </w:rPr>
      </w:pPr>
      <w:r w:rsidRPr="00A21912">
        <w:rPr>
          <w:b/>
          <w:bCs/>
        </w:rPr>
        <w:t>General</w:t>
      </w:r>
    </w:p>
    <w:p w14:paraId="4D796D43" w14:textId="77777777" w:rsidR="00762E27" w:rsidRPr="00A21912" w:rsidRDefault="00762E27" w:rsidP="00BC3B05">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46617E61" w14:textId="77777777" w:rsidR="00762E27" w:rsidRPr="00A21912" w:rsidRDefault="00762E27" w:rsidP="00BC3B05">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253A1D51" w14:textId="77777777" w:rsidR="00762E27" w:rsidRPr="00A21912" w:rsidRDefault="00762E27" w:rsidP="00BC3B05">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41836A3E" w14:textId="77777777" w:rsidR="00762E27" w:rsidRPr="00A21912" w:rsidRDefault="00762E27" w:rsidP="00BC3B05">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46167928" w14:textId="77777777" w:rsidR="00762E27" w:rsidRPr="00A21912" w:rsidRDefault="00762E27" w:rsidP="00BC3B05">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233FA436" w14:textId="77777777" w:rsidR="00762E27" w:rsidRPr="00A21912" w:rsidRDefault="00762E27" w:rsidP="00BC3B05">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FC5AB1F" w14:textId="77777777" w:rsidR="00762E27" w:rsidRPr="00A21912" w:rsidRDefault="00762E27" w:rsidP="00BC3B05">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6CF7DCCD" w14:textId="77777777" w:rsidR="00762E27" w:rsidRPr="00A21912" w:rsidRDefault="00762E27" w:rsidP="00BC3B05">
      <w:pPr>
        <w:pStyle w:val="para"/>
        <w:rPr>
          <w:b/>
          <w:bCs/>
          <w:lang w:val="en-GB"/>
        </w:rPr>
      </w:pPr>
      <w:r w:rsidRPr="00A21912">
        <w:rPr>
          <w:b/>
          <w:bCs/>
          <w:lang w:val="en-GB"/>
        </w:rPr>
        <w:t>2.</w:t>
      </w:r>
      <w:r w:rsidRPr="00A21912">
        <w:rPr>
          <w:b/>
          <w:bCs/>
          <w:lang w:val="en-GB"/>
        </w:rPr>
        <w:tab/>
        <w:t>Definitions</w:t>
      </w:r>
    </w:p>
    <w:p w14:paraId="7BDE8A12" w14:textId="77777777" w:rsidR="00762E27" w:rsidRPr="00A21912" w:rsidRDefault="00762E27" w:rsidP="00762E27">
      <w:pPr>
        <w:pStyle w:val="para"/>
        <w:rPr>
          <w:lang w:val="en-GB"/>
        </w:rPr>
      </w:pPr>
      <w:r w:rsidRPr="00A21912">
        <w:rPr>
          <w:lang w:val="en-GB"/>
        </w:rPr>
        <w:tab/>
        <w:t>For the purposes of this annex,</w:t>
      </w:r>
    </w:p>
    <w:p w14:paraId="2363E06F"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49A5BA98"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75F442DD"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A21912">
        <w:rPr>
          <w:lang w:val="en-GB"/>
        </w:rPr>
        <w:lastRenderedPageBreak/>
        <w:t>fallback to partial operation or even to a backup system for vital vehicle functions may be a part of the safety concept.</w:t>
      </w:r>
    </w:p>
    <w:p w14:paraId="36B61CD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037CFDA9"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6D1BED8C"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374F3B1"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18B5B36E"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0DB14C8B"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5D23235" w14:textId="77777777" w:rsidR="00762E27" w:rsidRPr="00A21912" w:rsidRDefault="00762E27" w:rsidP="00762E27">
      <w:pPr>
        <w:pStyle w:val="para"/>
        <w:tabs>
          <w:tab w:val="left" w:pos="8505"/>
        </w:tabs>
        <w:rPr>
          <w:lang w:val="en-GB"/>
        </w:rPr>
      </w:pPr>
      <w:r w:rsidRPr="00A21912">
        <w:rPr>
          <w:lang w:val="en-GB"/>
        </w:rPr>
        <w:t>2.9.</w:t>
      </w:r>
      <w:r w:rsidRPr="00A21912">
        <w:rPr>
          <w:lang w:val="en-GB"/>
        </w:rPr>
        <w:tab/>
        <w:t>"</w:t>
      </w:r>
      <w:r w:rsidRPr="00A21912">
        <w:rPr>
          <w:i/>
          <w:lang w:val="en-GB"/>
        </w:rPr>
        <w:t>Boundary of functional operation</w:t>
      </w:r>
      <w:r w:rsidRPr="00A21912">
        <w:rPr>
          <w:lang w:val="en-GB"/>
        </w:rPr>
        <w:t>" defines the boundaries of verifiable or measurable limits within which the system is designed to maintain control, as defined in paragraph 2.6. of Section 2 of this UN Regulation.</w:t>
      </w:r>
    </w:p>
    <w:p w14:paraId="4BDD008E"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786B379A"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4440FDFD"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C5CB43F"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5B7B867D"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2CE34CB1"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2701EFA1"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1052B85A" w14:textId="77777777"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 2.15.</w:t>
      </w:r>
    </w:p>
    <w:p w14:paraId="50770566"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116F672"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68F92577"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391F2CF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7C0C996D"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0A66F66B"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2B08184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70971D9F"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70585CD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08ED81BD"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1A96F1F9"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2BCDADC8"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0C90A0B6"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3720B6F"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692D665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0DBBAFE3"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57453E"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53085B0D"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299E18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46EEAA3"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0E2C5832"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56402CA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6FD4513"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6D4FDE43"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2C0EB3FE"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B1BD04B"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512AFDB"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38F11989"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46D605C"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31656C1"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4B0AFFD5"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0005606E"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69510B77"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531B437"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3EDB7D78"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0569361F" w14:textId="77777777" w:rsidR="00762E27" w:rsidRPr="00A21912" w:rsidRDefault="00762E27" w:rsidP="00762E27">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304DE85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37D79B2A"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65686542"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71018E5C"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3BF4326"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3B800004"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Removal of the high level function.</w:t>
      </w:r>
    </w:p>
    <w:p w14:paraId="388D72EB"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257E7691"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7F97604E"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6D56830C"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AEE6729"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6F856DB"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5028C38F"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46E32109"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1277392E" w14:textId="77777777" w:rsidR="00762E27" w:rsidRPr="00A21912" w:rsidRDefault="00762E27" w:rsidP="00762E27">
      <w:pPr>
        <w:tabs>
          <w:tab w:val="left" w:pos="8010"/>
          <w:tab w:val="left" w:pos="8505"/>
        </w:tabs>
        <w:spacing w:after="120"/>
        <w:ind w:left="3402" w:right="1134" w:hanging="567"/>
        <w:jc w:val="both"/>
      </w:pPr>
      <w:r w:rsidRPr="00A21912">
        <w:lastRenderedPageBreak/>
        <w:t>(ii)</w:t>
      </w:r>
      <w:r w:rsidRPr="00A21912">
        <w:tab/>
        <w:t>Malfunctions of the system, within the scope of this UN Regulation;</w:t>
      </w:r>
    </w:p>
    <w:p w14:paraId="02D94433"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641A0BA0"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563CF4AF"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7B83BC35"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07D826E8"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0A594A42"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1E826D64"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CAB5DA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533F48F"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5539CA3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50FAFFF"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8175" w14:textId="77777777"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 failure condition of the type defined in paragraph 3.4.4. of this Annex, the warning signal to be given to the driver and/or to service/technical inspection personnel.</w:t>
      </w:r>
    </w:p>
    <w:p w14:paraId="4A764BB5"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37432F4D"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277A80EE"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1B0E9C7"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1B053D6E"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3312590A"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61EE915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1849FBF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6952F768"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2EEA4D17"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6D9C2BF1"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1B4EAC6C"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3439660E"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90CF11E"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208AD10F"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0882F908"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23984D73" w14:textId="77777777"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w:t>
      </w:r>
      <w:r w:rsidRPr="00A21912" w:rsidDel="00BF46A1">
        <w:t xml:space="preserve"> </w:t>
      </w:r>
      <w:r w:rsidRPr="00A21912">
        <w:t xml:space="preserve">the system </w:t>
      </w:r>
    </w:p>
    <w:p w14:paraId="24DFE854"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3CE0B728"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13DF4ECD"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78DEDD12"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18D3EA23"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14C9F817"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233F46C0"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4D89F6A9"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40C8931A"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9C020E3"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0ABA9982" w14:textId="60DD28D9"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339FB910"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118B746E" w14:textId="77777777" w:rsidR="00762E27" w:rsidRPr="00A21912" w:rsidRDefault="00762E27" w:rsidP="00762E27">
      <w:pPr>
        <w:tabs>
          <w:tab w:val="left" w:pos="8010"/>
          <w:tab w:val="left" w:pos="8505"/>
        </w:tabs>
        <w:spacing w:after="120"/>
        <w:ind w:left="2268" w:right="1134" w:hanging="1134"/>
        <w:jc w:val="both"/>
      </w:pPr>
      <w:r w:rsidRPr="00A21912">
        <w:t>4.4.</w:t>
      </w:r>
      <w:r w:rsidRPr="00A21912">
        <w:tab/>
        <w:t xml:space="preserve">The Type Approval Authority shall also check a number of scenarios that are critical for controllability of system boundaries by the driver (e.g. object difficult to detect, when the system reaches its system boundaries, risk of collision with another road user) as defined in the regulation. </w:t>
      </w:r>
    </w:p>
    <w:p w14:paraId="2DFE5CBB"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12383153"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10C90A42"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0B9B35EF" w14:textId="77777777" w:rsidR="00762E27" w:rsidRPr="00A21912" w:rsidRDefault="00762E27" w:rsidP="00762E27">
      <w:pPr>
        <w:suppressAutoHyphens w:val="0"/>
        <w:spacing w:line="240" w:lineRule="auto"/>
        <w:rPr>
          <w:b/>
          <w:sz w:val="28"/>
        </w:rPr>
      </w:pPr>
      <w:r w:rsidRPr="00A21912">
        <w:br w:type="page"/>
      </w:r>
    </w:p>
    <w:p w14:paraId="5C70CEE4" w14:textId="77777777" w:rsidR="00762E27" w:rsidRPr="00A21912" w:rsidRDefault="00762E27" w:rsidP="00762E27">
      <w:pPr>
        <w:pStyle w:val="HChG"/>
        <w:ind w:right="9"/>
        <w:jc w:val="both"/>
      </w:pPr>
      <w:r w:rsidRPr="00A21912">
        <w:lastRenderedPageBreak/>
        <w:t>Appendix 1</w:t>
      </w:r>
    </w:p>
    <w:p w14:paraId="6EBDDC17"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04B14157"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1F245823"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5055ECAA"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0B650735"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3DD240BD"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460A6D40"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190DFAE2"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485E6048"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7A07C20"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12C6CCE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6FAF049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84F224B"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7EE35535"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7248DAC5"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6FFDB5F8" w14:textId="6CEF9929"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33AD56A" w14:textId="08E23D6B"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31A3A1F" w14:textId="1F22BFA3"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10347F6C" w14:textId="2212DD34"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490902A3"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79B70E17" w14:textId="23D1457B"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7EA47140" w14:textId="6FA67F13"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0599AFD8" w14:textId="6165F43C"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73FBB43A" w14:textId="1F579736"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1A3E0F35" w14:textId="7E50BE4B"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59DA1ABA" w14:textId="7AA12E9D"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1F402D6F"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C1BC952" w14:textId="6C5BF905"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107525D" w14:textId="46F3CC6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20EF9221" w14:textId="5AC884E5"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21C5B563"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38CC4FB0"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1119D9AC"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7C060F2" w14:textId="183AE7F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1A53E601" w14:textId="4C9625C9"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1FAB6FC9"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0EEC2712"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4A3A818" w14:textId="106EC156"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6574704A"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F04C357" w14:textId="260A5BD0"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4C6AF22" w14:textId="551353C0"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45396C9D"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4708A4E4"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1AAA136" w14:textId="62FC2561"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79F75B0C"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216CD1AC" w14:textId="606783D3" w:rsidR="00762E27" w:rsidRPr="00A21912" w:rsidRDefault="00762E27" w:rsidP="00762E27">
      <w:pPr>
        <w:spacing w:after="120"/>
        <w:ind w:left="1701" w:right="1089" w:hanging="567"/>
        <w:jc w:val="both"/>
      </w:pPr>
      <w:r w:rsidRPr="00A21912">
        <w:t>4.4.</w:t>
      </w:r>
      <w:r w:rsidRPr="00A21912">
        <w:tab/>
        <w:t>This test(s) has been carried out and the results reported in accordance with … to UN Regulation No. 1</w:t>
      </w:r>
      <w:r w:rsidR="00FC06FF">
        <w:t>71</w:t>
      </w:r>
      <w:r w:rsidRPr="00A21912">
        <w:t xml:space="preserve"> as last amended by the ... series of amendments.</w:t>
      </w:r>
    </w:p>
    <w:p w14:paraId="66B48621"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368A873E"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7B731489" w14:textId="77777777" w:rsidR="00762E27" w:rsidRPr="00A21912" w:rsidRDefault="00762E27" w:rsidP="00762E27">
      <w:pPr>
        <w:ind w:right="9"/>
        <w:jc w:val="both"/>
      </w:pPr>
    </w:p>
    <w:p w14:paraId="08E7C2C2" w14:textId="77777777" w:rsidR="00762E27" w:rsidRPr="00A21912" w:rsidRDefault="00762E27" w:rsidP="00762E27">
      <w:pPr>
        <w:suppressAutoHyphens w:val="0"/>
        <w:spacing w:line="240" w:lineRule="auto"/>
        <w:ind w:right="9"/>
        <w:jc w:val="both"/>
      </w:pPr>
      <w:r w:rsidRPr="00A21912">
        <w:br w:type="page"/>
      </w:r>
    </w:p>
    <w:p w14:paraId="3E275109" w14:textId="77777777" w:rsidR="00762E27" w:rsidRPr="00A21912" w:rsidRDefault="00762E27" w:rsidP="00762E27">
      <w:pPr>
        <w:pStyle w:val="HChG"/>
      </w:pPr>
      <w:r w:rsidRPr="00A21912">
        <w:lastRenderedPageBreak/>
        <w:t>Appendix 2</w:t>
      </w:r>
    </w:p>
    <w:p w14:paraId="055CA7D4" w14:textId="77777777" w:rsidR="00762E27" w:rsidRPr="00A21912" w:rsidRDefault="00762E27" w:rsidP="00762E27">
      <w:pPr>
        <w:pStyle w:val="HChG"/>
      </w:pPr>
      <w:r w:rsidRPr="00A21912">
        <w:tab/>
      </w:r>
      <w:r w:rsidRPr="00A21912">
        <w:tab/>
        <w:t>System design to be assessed during the audit/assessment</w:t>
      </w:r>
    </w:p>
    <w:p w14:paraId="4E9F3686"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4CFB8999" w14:textId="77777777" w:rsidR="00762E27" w:rsidRPr="00A21912" w:rsidRDefault="00762E27" w:rsidP="00762E27">
      <w:pPr>
        <w:tabs>
          <w:tab w:val="left" w:leader="dot" w:pos="8080"/>
        </w:tabs>
        <w:spacing w:after="120"/>
        <w:ind w:left="1800" w:right="1134"/>
        <w:jc w:val="both"/>
      </w:pPr>
      <w:r w:rsidRPr="00A21912">
        <w:t xml:space="preserve">The following information shall be provided by the manufacturer for assessment by the Type Approval Authority. </w:t>
      </w:r>
    </w:p>
    <w:p w14:paraId="68DA8108" w14:textId="77777777"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2194F091"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69DDAA4A"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77DABAE3"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1D4086C9"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F7F8B49"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6B0F472F"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442AC3D8"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37A8135B"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45FB5463"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55E13AFF"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3CA12B18"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FF0520"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0B744218"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06183F4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6B4149BB"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42B68631" w14:textId="77777777"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approached(paragraph 5.3.2.)</w:t>
      </w:r>
    </w:p>
    <w:p w14:paraId="6F46D7FF" w14:textId="77777777" w:rsidR="00762E27" w:rsidRPr="00A21912" w:rsidRDefault="00762E27" w:rsidP="00762E27">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0BD93572"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26E407CB"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150BC520"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F960FF3" w14:textId="77777777" w:rsidR="00762E27" w:rsidRPr="00A21912" w:rsidRDefault="00762E27" w:rsidP="00762E27">
      <w:pPr>
        <w:pStyle w:val="para"/>
        <w:ind w:left="1800" w:hanging="630"/>
        <w:rPr>
          <w:b/>
          <w:bCs/>
          <w:lang w:val="en-GB"/>
        </w:rPr>
      </w:pPr>
      <w:r w:rsidRPr="00A21912">
        <w:rPr>
          <w:b/>
          <w:bCs/>
          <w:lang w:val="en-GB"/>
        </w:rPr>
        <w:lastRenderedPageBreak/>
        <w:t>2.3.</w:t>
      </w:r>
      <w:r w:rsidRPr="00A21912">
        <w:rPr>
          <w:b/>
          <w:bCs/>
          <w:lang w:val="en-GB"/>
        </w:rPr>
        <w:tab/>
        <w:t xml:space="preserve">System operation </w:t>
      </w:r>
    </w:p>
    <w:p w14:paraId="3AEEC760"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75638F81"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07853BB5"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1D503B57"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2A012F01"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0A750E43"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47B0CC19"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6492B7EB"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6BA68E3B"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6FAB61CB"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1CD3AC66"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7F897E12"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58B68182"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6C933390"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662E0542"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0E8CAF30"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462981BB" w14:textId="77777777" w:rsidR="00762E27" w:rsidRPr="00A21912" w:rsidRDefault="00762E27" w:rsidP="00762E27">
      <w:pPr>
        <w:pStyle w:val="para"/>
        <w:ind w:left="0" w:right="9" w:firstLine="0"/>
        <w:rPr>
          <w:sz w:val="22"/>
          <w:szCs w:val="22"/>
          <w:lang w:val="en-GB"/>
        </w:rPr>
      </w:pPr>
    </w:p>
    <w:p w14:paraId="4162ACBD"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0189A548" w14:textId="77777777" w:rsidR="00762E27" w:rsidRPr="00A21912" w:rsidRDefault="00762E27" w:rsidP="00762E27">
      <w:pPr>
        <w:pStyle w:val="HChG"/>
      </w:pPr>
      <w:r w:rsidRPr="00A21912">
        <w:lastRenderedPageBreak/>
        <w:t>Appendix 3</w:t>
      </w:r>
    </w:p>
    <w:p w14:paraId="18966DBC"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5DFC9013"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D3018E2"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79376E84"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5E97A4AE"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7A95823F"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54B29F53"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6397177B"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366CABD7"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02092F00"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355CC8F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4395E3BA" w14:textId="77777777" w:rsidR="00762E27" w:rsidRPr="00A21912" w:rsidRDefault="00762E27" w:rsidP="00762E27">
      <w:pPr>
        <w:suppressAutoHyphens w:val="0"/>
        <w:spacing w:line="240" w:lineRule="auto"/>
        <w:rPr>
          <w:sz w:val="22"/>
          <w:szCs w:val="22"/>
        </w:rPr>
      </w:pPr>
      <w:r w:rsidRPr="00A21912">
        <w:rPr>
          <w:sz w:val="22"/>
          <w:szCs w:val="22"/>
        </w:rPr>
        <w:br w:type="page"/>
      </w:r>
    </w:p>
    <w:p w14:paraId="684E320E" w14:textId="77777777" w:rsidR="00762E27" w:rsidRPr="00A21912" w:rsidRDefault="00762E27" w:rsidP="00762E27">
      <w:pPr>
        <w:pStyle w:val="HChG"/>
      </w:pPr>
      <w:r w:rsidRPr="00A21912">
        <w:lastRenderedPageBreak/>
        <w:t>Appendix 4</w:t>
      </w:r>
    </w:p>
    <w:p w14:paraId="1AE33AF9" w14:textId="77777777" w:rsidR="00762E27" w:rsidRPr="00A21912" w:rsidRDefault="00762E27" w:rsidP="00762E27">
      <w:pPr>
        <w:pStyle w:val="HChG"/>
        <w:rPr>
          <w:sz w:val="24"/>
          <w:szCs w:val="18"/>
        </w:rPr>
      </w:pPr>
      <w:r w:rsidRPr="00A21912">
        <w:tab/>
      </w:r>
      <w:r w:rsidRPr="00A21912">
        <w:tab/>
        <w:t>Declaration of system capability</w:t>
      </w:r>
    </w:p>
    <w:p w14:paraId="1A5A2DEA"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0A01A1D"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69169589"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2273A228"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92095E6"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223695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762E27" w:rsidRPr="00A21912" w14:paraId="4BF06543"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38C8E04"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230E26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86A8E0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AD802CD"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7E4262E9"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60699FA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4F1F4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7DB18C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1F6EF1E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1E85EF1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3D96F7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7970F8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93AED2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4A8E5D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44F32BD"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332804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70EB3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DFD076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F12EE5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7E684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D5A45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B177C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F0896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8FEC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36FB950"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77404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8D100A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512B30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96ADB6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9C91B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025031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6F33D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C98A1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6AF7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A9E0F82"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18E10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22209A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ED9E2F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E656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2594EC82"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CC5B7C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82941E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D26CF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0AA6FF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7B1A678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D4209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lastRenderedPageBreak/>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961BF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5F0112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CE6C3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5960D30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F026EF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B6730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0AC33E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94FE71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18CD5863"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728C17B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377C552"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4D9807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722B02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18C47D9F" w14:textId="77777777" w:rsidR="00762E27" w:rsidRPr="00A21912" w:rsidRDefault="00762E27" w:rsidP="00762E27">
      <w:pPr>
        <w:pStyle w:val="para"/>
        <w:ind w:left="720" w:firstLine="0"/>
        <w:rPr>
          <w:lang w:val="en-GB"/>
        </w:rPr>
      </w:pPr>
    </w:p>
    <w:p w14:paraId="45140451"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762E27" w:rsidRPr="00A21912" w14:paraId="06C23468" w14:textId="77777777">
        <w:tc>
          <w:tcPr>
            <w:tcW w:w="2382" w:type="dxa"/>
            <w:tcBorders>
              <w:top w:val="single" w:sz="4" w:space="0" w:color="auto"/>
              <w:left w:val="single" w:sz="4" w:space="0" w:color="auto"/>
              <w:bottom w:val="single" w:sz="12" w:space="0" w:color="auto"/>
              <w:right w:val="single" w:sz="4" w:space="0" w:color="auto"/>
            </w:tcBorders>
            <w:vAlign w:val="center"/>
          </w:tcPr>
          <w:p w14:paraId="2BF6832D"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2B13107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156B8B2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C5726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7D3E880" w14:textId="77777777">
        <w:tc>
          <w:tcPr>
            <w:tcW w:w="2382" w:type="dxa"/>
            <w:tcBorders>
              <w:top w:val="single" w:sz="12" w:space="0" w:color="auto"/>
              <w:left w:val="single" w:sz="4" w:space="0" w:color="auto"/>
              <w:bottom w:val="single" w:sz="4" w:space="0" w:color="auto"/>
              <w:right w:val="single" w:sz="4" w:space="0" w:color="auto"/>
            </w:tcBorders>
          </w:tcPr>
          <w:p w14:paraId="6361379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39EBCC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1BBDE49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5EF7E9D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478B6432" w14:textId="77777777" w:rsidR="00762E27" w:rsidRPr="00A21912" w:rsidRDefault="00762E27" w:rsidP="00762E27">
      <w:pPr>
        <w:pStyle w:val="para"/>
        <w:ind w:left="0" w:right="9" w:firstLine="0"/>
        <w:rPr>
          <w:lang w:val="en-GB"/>
        </w:rPr>
      </w:pPr>
    </w:p>
    <w:p w14:paraId="498FA901" w14:textId="77777777" w:rsidR="00762E27" w:rsidRPr="00A21912" w:rsidRDefault="00762E27" w:rsidP="00762E27">
      <w:pPr>
        <w:pStyle w:val="SingleTxtG"/>
        <w:ind w:left="1800" w:hanging="666"/>
        <w:rPr>
          <w:b/>
          <w:bCs/>
        </w:rPr>
      </w:pPr>
      <w:r w:rsidRPr="00A21912">
        <w:t>2.1.</w:t>
      </w:r>
      <w:r w:rsidRPr="00A21912">
        <w:tab/>
        <w:t xml:space="preserve">Road events 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27DA9391" w14:textId="77777777">
        <w:tc>
          <w:tcPr>
            <w:tcW w:w="1436" w:type="dxa"/>
            <w:tcBorders>
              <w:top w:val="single" w:sz="4" w:space="0" w:color="auto"/>
              <w:left w:val="single" w:sz="4" w:space="0" w:color="auto"/>
              <w:bottom w:val="single" w:sz="12" w:space="0" w:color="auto"/>
              <w:right w:val="single" w:sz="4" w:space="0" w:color="auto"/>
            </w:tcBorders>
            <w:hideMark/>
          </w:tcPr>
          <w:p w14:paraId="27537936"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85DCB08"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5142D78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0C527BC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536279AC"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03E29E2B"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4281F1F8" w14:textId="77777777">
        <w:tc>
          <w:tcPr>
            <w:tcW w:w="1436" w:type="dxa"/>
            <w:tcBorders>
              <w:top w:val="single" w:sz="12" w:space="0" w:color="auto"/>
              <w:left w:val="single" w:sz="4" w:space="0" w:color="auto"/>
              <w:bottom w:val="single" w:sz="4" w:space="0" w:color="auto"/>
              <w:right w:val="single" w:sz="4" w:space="0" w:color="auto"/>
            </w:tcBorders>
            <w:hideMark/>
          </w:tcPr>
          <w:p w14:paraId="075BE1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6AD8F6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2067E20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4C55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19F97F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139B290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3FE1F9D8" w14:textId="77777777">
        <w:tc>
          <w:tcPr>
            <w:tcW w:w="1436" w:type="dxa"/>
            <w:tcBorders>
              <w:top w:val="single" w:sz="4" w:space="0" w:color="auto"/>
              <w:left w:val="single" w:sz="4" w:space="0" w:color="auto"/>
              <w:bottom w:val="single" w:sz="4" w:space="0" w:color="auto"/>
              <w:right w:val="single" w:sz="4" w:space="0" w:color="auto"/>
            </w:tcBorders>
            <w:hideMark/>
          </w:tcPr>
          <w:p w14:paraId="0E2C9D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60A99C8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5E61CF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7F10A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535CF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C6814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4E2FB1F3" w14:textId="77777777">
        <w:tc>
          <w:tcPr>
            <w:tcW w:w="1436" w:type="dxa"/>
            <w:tcBorders>
              <w:top w:val="single" w:sz="4" w:space="0" w:color="auto"/>
              <w:left w:val="single" w:sz="4" w:space="0" w:color="auto"/>
              <w:bottom w:val="single" w:sz="4" w:space="0" w:color="auto"/>
              <w:right w:val="single" w:sz="4" w:space="0" w:color="auto"/>
            </w:tcBorders>
            <w:hideMark/>
          </w:tcPr>
          <w:p w14:paraId="5B3AA70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4260C3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2B034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CCB052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392CA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161C0D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0CCF64C" w14:textId="77777777">
        <w:tc>
          <w:tcPr>
            <w:tcW w:w="1436" w:type="dxa"/>
            <w:tcBorders>
              <w:top w:val="single" w:sz="4" w:space="0" w:color="auto"/>
              <w:left w:val="single" w:sz="4" w:space="0" w:color="auto"/>
              <w:bottom w:val="single" w:sz="4" w:space="0" w:color="auto"/>
              <w:right w:val="single" w:sz="4" w:space="0" w:color="auto"/>
            </w:tcBorders>
            <w:hideMark/>
          </w:tcPr>
          <w:p w14:paraId="16CA9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757B6E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4D9EB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BCFD8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BC50D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67710D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5AFA0119" w14:textId="77777777">
        <w:tc>
          <w:tcPr>
            <w:tcW w:w="1436" w:type="dxa"/>
            <w:tcBorders>
              <w:top w:val="single" w:sz="4" w:space="0" w:color="auto"/>
              <w:left w:val="single" w:sz="4" w:space="0" w:color="auto"/>
              <w:bottom w:val="single" w:sz="4" w:space="0" w:color="auto"/>
              <w:right w:val="single" w:sz="4" w:space="0" w:color="auto"/>
            </w:tcBorders>
            <w:hideMark/>
          </w:tcPr>
          <w:p w14:paraId="2211895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15CDBBC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0A867A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79C4B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213E54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050131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E77C6F1" w14:textId="77777777">
        <w:tc>
          <w:tcPr>
            <w:tcW w:w="1436" w:type="dxa"/>
            <w:tcBorders>
              <w:top w:val="single" w:sz="4" w:space="0" w:color="auto"/>
              <w:left w:val="single" w:sz="4" w:space="0" w:color="auto"/>
              <w:bottom w:val="single" w:sz="4" w:space="0" w:color="auto"/>
              <w:right w:val="single" w:sz="4" w:space="0" w:color="auto"/>
            </w:tcBorders>
            <w:hideMark/>
          </w:tcPr>
          <w:p w14:paraId="4408F3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267054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E6D38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F28128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5B453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B7A50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65DB18" w14:textId="77777777">
        <w:tc>
          <w:tcPr>
            <w:tcW w:w="1436" w:type="dxa"/>
            <w:tcBorders>
              <w:top w:val="single" w:sz="4" w:space="0" w:color="auto"/>
              <w:left w:val="single" w:sz="4" w:space="0" w:color="auto"/>
              <w:bottom w:val="single" w:sz="4" w:space="0" w:color="auto"/>
              <w:right w:val="single" w:sz="4" w:space="0" w:color="auto"/>
            </w:tcBorders>
            <w:hideMark/>
          </w:tcPr>
          <w:p w14:paraId="2417B7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3CD78EE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492DBF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10D393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7359E74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0B3E6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0EC45AC" w14:textId="77777777">
        <w:tc>
          <w:tcPr>
            <w:tcW w:w="1436" w:type="dxa"/>
            <w:tcBorders>
              <w:top w:val="single" w:sz="4" w:space="0" w:color="auto"/>
              <w:left w:val="single" w:sz="4" w:space="0" w:color="auto"/>
              <w:bottom w:val="single" w:sz="4" w:space="0" w:color="auto"/>
              <w:right w:val="single" w:sz="4" w:space="0" w:color="auto"/>
            </w:tcBorders>
            <w:hideMark/>
          </w:tcPr>
          <w:p w14:paraId="339314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2C7B5C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39557E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35A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4CA985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427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744877E1" w14:textId="77777777">
        <w:tc>
          <w:tcPr>
            <w:tcW w:w="1436" w:type="dxa"/>
            <w:tcBorders>
              <w:top w:val="single" w:sz="4" w:space="0" w:color="auto"/>
              <w:left w:val="single" w:sz="4" w:space="0" w:color="auto"/>
              <w:bottom w:val="single" w:sz="4" w:space="0" w:color="auto"/>
              <w:right w:val="single" w:sz="4" w:space="0" w:color="auto"/>
            </w:tcBorders>
            <w:hideMark/>
          </w:tcPr>
          <w:p w14:paraId="2339A0F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74E1EB0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A01E1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5433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FB1F1E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899832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1B2BEC59" w14:textId="77777777" w:rsidR="00762E27" w:rsidRPr="00A21912" w:rsidRDefault="00762E27" w:rsidP="00762E27">
      <w:pPr>
        <w:pStyle w:val="para"/>
        <w:ind w:left="0" w:right="9" w:firstLine="0"/>
        <w:rPr>
          <w:lang w:val="en-GB"/>
        </w:rPr>
      </w:pPr>
    </w:p>
    <w:p w14:paraId="7F16E4AD" w14:textId="77777777"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 and system-initiated lane changes)</w:t>
      </w:r>
    </w:p>
    <w:p w14:paraId="2C4FB29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08831A82" w14:textId="77777777" w:rsidR="00762E27" w:rsidRPr="00A21912" w:rsidRDefault="00762E27" w:rsidP="00762E27"/>
    <w:p w14:paraId="289CA3ED"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7FB70034" w14:textId="77777777">
        <w:tc>
          <w:tcPr>
            <w:tcW w:w="1936" w:type="dxa"/>
            <w:tcBorders>
              <w:top w:val="single" w:sz="4" w:space="0" w:color="auto"/>
              <w:left w:val="single" w:sz="4" w:space="0" w:color="auto"/>
              <w:bottom w:val="single" w:sz="12" w:space="0" w:color="auto"/>
              <w:right w:val="single" w:sz="4" w:space="0" w:color="auto"/>
            </w:tcBorders>
            <w:vAlign w:val="center"/>
          </w:tcPr>
          <w:p w14:paraId="1C498581"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4B936780"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70F677D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3A601A8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13E628C6"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04316BE6" w14:textId="77777777">
        <w:tc>
          <w:tcPr>
            <w:tcW w:w="1936" w:type="dxa"/>
            <w:tcBorders>
              <w:top w:val="single" w:sz="12" w:space="0" w:color="auto"/>
              <w:left w:val="single" w:sz="4" w:space="0" w:color="auto"/>
              <w:bottom w:val="single" w:sz="4" w:space="0" w:color="auto"/>
              <w:right w:val="single" w:sz="4" w:space="0" w:color="auto"/>
            </w:tcBorders>
            <w:hideMark/>
          </w:tcPr>
          <w:p w14:paraId="2A8FC7A6"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68EAEF6A"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17EF939F"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5CFEF3A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BD56285"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709C22E" w14:textId="77777777">
        <w:tc>
          <w:tcPr>
            <w:tcW w:w="1936" w:type="dxa"/>
            <w:tcBorders>
              <w:top w:val="single" w:sz="4" w:space="0" w:color="auto"/>
              <w:left w:val="single" w:sz="4" w:space="0" w:color="auto"/>
              <w:bottom w:val="single" w:sz="4" w:space="0" w:color="auto"/>
              <w:right w:val="single" w:sz="4" w:space="0" w:color="auto"/>
            </w:tcBorders>
            <w:hideMark/>
          </w:tcPr>
          <w:p w14:paraId="7705196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19ABEC12"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C20D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61D3C73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48D97EB"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034BE2DF" w14:textId="77777777">
        <w:tc>
          <w:tcPr>
            <w:tcW w:w="1936" w:type="dxa"/>
            <w:tcBorders>
              <w:top w:val="single" w:sz="4" w:space="0" w:color="auto"/>
              <w:left w:val="single" w:sz="4" w:space="0" w:color="auto"/>
              <w:bottom w:val="single" w:sz="4" w:space="0" w:color="auto"/>
              <w:right w:val="single" w:sz="4" w:space="0" w:color="auto"/>
            </w:tcBorders>
            <w:hideMark/>
          </w:tcPr>
          <w:p w14:paraId="6C6B0DD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61FED49C"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82F46E8"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8BFEAC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59EAC7D"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14B45FA" w14:textId="77777777" w:rsidR="00762E27" w:rsidRPr="00A21912" w:rsidRDefault="00762E27" w:rsidP="00762E27">
      <w:pPr>
        <w:ind w:right="9"/>
        <w:jc w:val="both"/>
      </w:pPr>
    </w:p>
    <w:p w14:paraId="0FC84DCF"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762E27" w:rsidRPr="00A21912" w14:paraId="1BDC4623"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125DBB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0E8DAD6"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020229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272696E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6C7B7E9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8B514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F22FF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F1A6F34"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0E771D8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AB41A6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64FB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EE6C451"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4290D2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5EAAD9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7136A6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8633C1F"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060646C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9D5CA4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9BD25E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206561E" w14:textId="77777777" w:rsidR="00762E27" w:rsidRPr="00A21912" w:rsidRDefault="00762E27" w:rsidP="00762E27">
      <w:pPr>
        <w:ind w:right="9"/>
        <w:jc w:val="both"/>
      </w:pPr>
    </w:p>
    <w:p w14:paraId="6822831B"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0F0C843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762E27" w:rsidRPr="00A21912" w14:paraId="34BAFF79"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E3910EA"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E4AC02B"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69588476" w14:textId="77777777">
        <w:tc>
          <w:tcPr>
            <w:tcW w:w="2965" w:type="dxa"/>
            <w:tcBorders>
              <w:top w:val="single" w:sz="12" w:space="0" w:color="auto"/>
              <w:left w:val="single" w:sz="4" w:space="0" w:color="auto"/>
              <w:bottom w:val="single" w:sz="4" w:space="0" w:color="auto"/>
              <w:right w:val="single" w:sz="4" w:space="0" w:color="auto"/>
            </w:tcBorders>
            <w:hideMark/>
          </w:tcPr>
          <w:p w14:paraId="04E7943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432E7C0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5ABCEE0E" w14:textId="77777777">
        <w:tc>
          <w:tcPr>
            <w:tcW w:w="2965" w:type="dxa"/>
            <w:tcBorders>
              <w:top w:val="single" w:sz="4" w:space="0" w:color="auto"/>
              <w:left w:val="single" w:sz="4" w:space="0" w:color="auto"/>
              <w:bottom w:val="single" w:sz="4" w:space="0" w:color="auto"/>
              <w:right w:val="single" w:sz="4" w:space="0" w:color="auto"/>
            </w:tcBorders>
          </w:tcPr>
          <w:p w14:paraId="03DE890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0B3A68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754EE9FB" w14:textId="77777777" w:rsidR="00762E27" w:rsidRPr="00A21912" w:rsidRDefault="00762E27" w:rsidP="00762E27">
      <w:pPr>
        <w:ind w:right="9"/>
        <w:jc w:val="both"/>
      </w:pPr>
    </w:p>
    <w:p w14:paraId="6F73313A" w14:textId="77777777" w:rsidR="00762E27" w:rsidRPr="00A21912" w:rsidRDefault="00762E27" w:rsidP="00762E27">
      <w:pPr>
        <w:pStyle w:val="SingleTxtG"/>
        <w:ind w:left="1800" w:hanging="666"/>
      </w:pPr>
      <w:r w:rsidRPr="00A21912">
        <w:t>6.</w:t>
      </w:r>
      <w:r w:rsidRPr="00A21912">
        <w:tab/>
        <w:t>System’s ability to operate in accordance with traffic rules related to a certain system-initiated manoeuvre</w:t>
      </w:r>
    </w:p>
    <w:p w14:paraId="31345F6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413CCA75"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2965"/>
        <w:gridCol w:w="5760"/>
      </w:tblGrid>
      <w:tr w:rsidR="00762E27" w:rsidRPr="00A21912" w14:paraId="3F2F440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542FD4C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A01B951"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1D1096FD" w14:textId="77777777">
        <w:tc>
          <w:tcPr>
            <w:tcW w:w="2965" w:type="dxa"/>
            <w:tcBorders>
              <w:top w:val="single" w:sz="12" w:space="0" w:color="auto"/>
              <w:left w:val="single" w:sz="4" w:space="0" w:color="auto"/>
              <w:bottom w:val="single" w:sz="4" w:space="0" w:color="auto"/>
              <w:right w:val="single" w:sz="4" w:space="0" w:color="auto"/>
            </w:tcBorders>
            <w:hideMark/>
          </w:tcPr>
          <w:p w14:paraId="13516D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35EB40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6FD0157D" w14:textId="77777777">
        <w:tc>
          <w:tcPr>
            <w:tcW w:w="2965" w:type="dxa"/>
            <w:tcBorders>
              <w:top w:val="single" w:sz="4" w:space="0" w:color="auto"/>
              <w:left w:val="single" w:sz="4" w:space="0" w:color="auto"/>
              <w:bottom w:val="single" w:sz="4" w:space="0" w:color="auto"/>
              <w:right w:val="single" w:sz="4" w:space="0" w:color="auto"/>
            </w:tcBorders>
            <w:hideMark/>
          </w:tcPr>
          <w:p w14:paraId="207D1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79DB5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CFA4035" w14:textId="77777777">
        <w:tc>
          <w:tcPr>
            <w:tcW w:w="2965" w:type="dxa"/>
            <w:tcBorders>
              <w:top w:val="single" w:sz="4" w:space="0" w:color="auto"/>
              <w:left w:val="single" w:sz="4" w:space="0" w:color="auto"/>
              <w:bottom w:val="single" w:sz="4" w:space="0" w:color="auto"/>
              <w:right w:val="single" w:sz="4" w:space="0" w:color="auto"/>
            </w:tcBorders>
            <w:hideMark/>
          </w:tcPr>
          <w:p w14:paraId="1CD55F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0CD3F1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6D0559C" w14:textId="77777777">
        <w:tc>
          <w:tcPr>
            <w:tcW w:w="2965" w:type="dxa"/>
            <w:tcBorders>
              <w:top w:val="single" w:sz="4" w:space="0" w:color="auto"/>
              <w:left w:val="single" w:sz="4" w:space="0" w:color="auto"/>
              <w:bottom w:val="single" w:sz="4" w:space="0" w:color="auto"/>
              <w:right w:val="single" w:sz="4" w:space="0" w:color="auto"/>
            </w:tcBorders>
            <w:hideMark/>
          </w:tcPr>
          <w:p w14:paraId="477DE5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3D96A5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46FAA731" w14:textId="77777777">
        <w:tc>
          <w:tcPr>
            <w:tcW w:w="2965" w:type="dxa"/>
            <w:tcBorders>
              <w:top w:val="single" w:sz="4" w:space="0" w:color="auto"/>
              <w:left w:val="single" w:sz="4" w:space="0" w:color="auto"/>
              <w:bottom w:val="single" w:sz="4" w:space="0" w:color="auto"/>
              <w:right w:val="single" w:sz="4" w:space="0" w:color="auto"/>
            </w:tcBorders>
          </w:tcPr>
          <w:p w14:paraId="0170ED4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644BB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8ECDB85" w14:textId="77777777" w:rsidR="00762E27" w:rsidRPr="00A21912" w:rsidRDefault="00762E27" w:rsidP="00762E27">
      <w:pPr>
        <w:suppressAutoHyphens w:val="0"/>
        <w:spacing w:after="120"/>
        <w:ind w:right="14"/>
        <w:rPr>
          <w:sz w:val="22"/>
          <w:szCs w:val="22"/>
        </w:rPr>
      </w:pPr>
    </w:p>
    <w:p w14:paraId="51AE3330" w14:textId="77777777" w:rsidR="00762E27" w:rsidRPr="00A21912" w:rsidRDefault="00762E27" w:rsidP="00762E27">
      <w:pPr>
        <w:suppressAutoHyphens w:val="0"/>
        <w:spacing w:after="120"/>
        <w:ind w:right="14"/>
        <w:rPr>
          <w:sz w:val="22"/>
          <w:szCs w:val="22"/>
        </w:rPr>
      </w:pPr>
    </w:p>
    <w:p w14:paraId="22EEA948"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38E0F7C3" w14:textId="77777777" w:rsidR="00762E27" w:rsidRPr="00A21912" w:rsidRDefault="00762E27" w:rsidP="00762E27">
      <w:pPr>
        <w:pStyle w:val="HChG"/>
      </w:pPr>
      <w:r w:rsidRPr="00A21912">
        <w:lastRenderedPageBreak/>
        <w:t>Annex 4</w:t>
      </w:r>
    </w:p>
    <w:p w14:paraId="298DCE0E" w14:textId="77777777" w:rsidR="00762E27" w:rsidRPr="00A21912" w:rsidRDefault="00762E27" w:rsidP="00762E27">
      <w:pPr>
        <w:pStyle w:val="HChG"/>
      </w:pPr>
      <w:r w:rsidRPr="00A21912">
        <w:tab/>
      </w:r>
      <w:r w:rsidRPr="00A21912">
        <w:tab/>
        <w:t>Physical Test Specifications for DCAS Validation</w:t>
      </w:r>
    </w:p>
    <w:p w14:paraId="4026BD3D"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293691F2" w14:textId="77777777"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2D89C104"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8BE709A"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5CF2759F"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5C973F02"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31591F4C" w14:textId="77777777" w:rsidR="00762E27" w:rsidRPr="00A21912" w:rsidRDefault="00762E27" w:rsidP="00762E27">
      <w:pPr>
        <w:pStyle w:val="para"/>
        <w:rPr>
          <w:lang w:val="en-GB"/>
        </w:rPr>
      </w:pPr>
      <w:r w:rsidRPr="00A21912">
        <w:rPr>
          <w:lang w:val="en-GB"/>
        </w:rPr>
        <w:tab/>
        <w:t>For the purposes of this Annex,</w:t>
      </w:r>
    </w:p>
    <w:p w14:paraId="43126BD8"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34C0110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47598E3C"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51B26E16"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4536171C"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47217433"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6973990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12C171FD"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23EBA59"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B7FAE17"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4C46865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489BA2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15BE70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45E011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4014FCD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0033952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5EDA7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194470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3" w:name="_Hlk529971547"/>
      <w:r w:rsidRPr="00A21912">
        <w:rPr>
          <w:b w:val="0"/>
          <w:bCs/>
          <w:sz w:val="20"/>
        </w:rPr>
        <w:t>ISO 19206-</w:t>
      </w:r>
      <w:bookmarkEnd w:id="3"/>
      <w:r w:rsidRPr="00A21912">
        <w:rPr>
          <w:b w:val="0"/>
          <w:bCs/>
          <w:sz w:val="20"/>
        </w:rPr>
        <w:t>3. The reference point for the location of the vehicle shall be the most rearward point on the centreline of the vehicle.</w:t>
      </w:r>
    </w:p>
    <w:p w14:paraId="719443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5FE06C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3FABB1C4"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8CF79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0A819A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91A7E5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786D60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172609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t xml:space="preserve">the test shall be repeated once. A test shall be accounted as passed if the </w:t>
      </w:r>
      <w:r w:rsidRPr="00A21912">
        <w:rPr>
          <w:b w:val="0"/>
          <w:bCs/>
          <w:sz w:val="20"/>
        </w:rPr>
        <w:lastRenderedPageBreak/>
        <w:t>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2948877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E80B6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0AD876D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2D54084C" w14:textId="77777777" w:rsidR="00762E27" w:rsidRPr="00A21912" w:rsidRDefault="00762E27" w:rsidP="00762E27">
      <w:pPr>
        <w:pStyle w:val="HChG"/>
        <w:keepLines w:val="0"/>
      </w:pPr>
      <w:r w:rsidRPr="00A21912">
        <w:tab/>
        <w:t>4.</w:t>
      </w:r>
      <w:r w:rsidRPr="00A21912">
        <w:tab/>
        <w:t xml:space="preserve">Test procedures </w:t>
      </w:r>
    </w:p>
    <w:p w14:paraId="0BCF1E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23D40A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189DCD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78D6FC3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6A95C0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0E0C0928" w14:textId="77777777" w:rsidR="00762E27" w:rsidRPr="00A21912" w:rsidRDefault="00762E27" w:rsidP="00762E27">
      <w:pPr>
        <w:pStyle w:val="Heading1"/>
        <w:ind w:right="1134"/>
      </w:pPr>
      <w:r w:rsidRPr="00A21912">
        <w:t>Table A4/1</w:t>
      </w:r>
    </w:p>
    <w:p w14:paraId="7EC7F222"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66A6803C" w14:textId="77777777">
        <w:trPr>
          <w:cantSplit/>
          <w:trHeight w:val="341"/>
          <w:tblHeader/>
        </w:trPr>
        <w:tc>
          <w:tcPr>
            <w:tcW w:w="4292" w:type="dxa"/>
            <w:tcBorders>
              <w:bottom w:val="single" w:sz="12" w:space="0" w:color="auto"/>
            </w:tcBorders>
          </w:tcPr>
          <w:p w14:paraId="57A101CE"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6CF14A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61572154"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5141E2AD" w14:textId="77777777">
        <w:tc>
          <w:tcPr>
            <w:tcW w:w="4292" w:type="dxa"/>
            <w:tcBorders>
              <w:top w:val="single" w:sz="12" w:space="0" w:color="auto"/>
            </w:tcBorders>
          </w:tcPr>
          <w:p w14:paraId="1C926D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871D4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1FC69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4B6733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52969FD" w14:textId="77777777">
        <w:tc>
          <w:tcPr>
            <w:tcW w:w="4292" w:type="dxa"/>
          </w:tcPr>
          <w:p w14:paraId="67A1E4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48B6EB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80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95A38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12168BF4" w14:textId="77777777">
        <w:tc>
          <w:tcPr>
            <w:tcW w:w="4292" w:type="dxa"/>
          </w:tcPr>
          <w:p w14:paraId="50D3FA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6F46C07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85231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386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749F12A1" w14:textId="77777777">
        <w:tc>
          <w:tcPr>
            <w:tcW w:w="4292" w:type="dxa"/>
          </w:tcPr>
          <w:p w14:paraId="0603D3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5BD3CB6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72E11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D65C76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4EB257F" w14:textId="77777777">
        <w:tc>
          <w:tcPr>
            <w:tcW w:w="4292" w:type="dxa"/>
          </w:tcPr>
          <w:p w14:paraId="159A99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66FDF7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3817F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0B2634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53B1B18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62F4B1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605422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16CC30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3277AD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43AF5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07C2D0" w14:textId="77777777">
        <w:tc>
          <w:tcPr>
            <w:tcW w:w="4292" w:type="dxa"/>
          </w:tcPr>
          <w:p w14:paraId="5C0A5B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147702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B9E80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11047B44" w14:textId="77777777">
        <w:tc>
          <w:tcPr>
            <w:tcW w:w="4292" w:type="dxa"/>
          </w:tcPr>
          <w:p w14:paraId="53C9971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77B5BB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1DC553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4CBD30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15816BC2" w14:textId="77777777">
        <w:tc>
          <w:tcPr>
            <w:tcW w:w="4292" w:type="dxa"/>
          </w:tcPr>
          <w:p w14:paraId="73F98B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4770AA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4842B5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422976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4BC5AC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79697C5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5ED467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7D1043DF" w14:textId="77777777">
        <w:tc>
          <w:tcPr>
            <w:tcW w:w="4292" w:type="dxa"/>
          </w:tcPr>
          <w:p w14:paraId="210FC0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7462665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DFCA9E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10E4F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72FD6165" w14:textId="77777777">
        <w:tc>
          <w:tcPr>
            <w:tcW w:w="4292" w:type="dxa"/>
          </w:tcPr>
          <w:p w14:paraId="7408B1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0C7D47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3D29AB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2B4F3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8954987" w14:textId="77777777">
        <w:tc>
          <w:tcPr>
            <w:tcW w:w="4292" w:type="dxa"/>
          </w:tcPr>
          <w:p w14:paraId="7D8E4B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56EB40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A1680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C5F21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0D138D35" w14:textId="77777777">
        <w:tc>
          <w:tcPr>
            <w:tcW w:w="4292" w:type="dxa"/>
          </w:tcPr>
          <w:p w14:paraId="32327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54FF41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F82D0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388D8D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298276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3EDE4096" w14:textId="77777777">
        <w:tc>
          <w:tcPr>
            <w:tcW w:w="4292" w:type="dxa"/>
          </w:tcPr>
          <w:p w14:paraId="421CE6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69CC11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4B856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60638AB3" w14:textId="77777777">
        <w:tc>
          <w:tcPr>
            <w:tcW w:w="4292" w:type="dxa"/>
          </w:tcPr>
          <w:p w14:paraId="6F6085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64F3EB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CADB2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E99E1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3117F767" w14:textId="77777777">
        <w:tc>
          <w:tcPr>
            <w:tcW w:w="4292" w:type="dxa"/>
          </w:tcPr>
          <w:p w14:paraId="65CCDA2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7EDAF8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318754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2FC804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27638CA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1CA5A2BC" w14:textId="77777777">
        <w:tc>
          <w:tcPr>
            <w:tcW w:w="4292" w:type="dxa"/>
          </w:tcPr>
          <w:p w14:paraId="7F7AF3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2AD2A702"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6E5DB99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38707297" w14:textId="77777777">
        <w:tc>
          <w:tcPr>
            <w:tcW w:w="4292" w:type="dxa"/>
          </w:tcPr>
          <w:p w14:paraId="1960C7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0E01A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205D5A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00B68232" w14:textId="77777777">
        <w:tc>
          <w:tcPr>
            <w:tcW w:w="4292" w:type="dxa"/>
          </w:tcPr>
          <w:p w14:paraId="4CE8CCB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027B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C51299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10C062B4" w14:textId="77777777">
        <w:tc>
          <w:tcPr>
            <w:tcW w:w="4292" w:type="dxa"/>
          </w:tcPr>
          <w:p w14:paraId="74AD6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C12C3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6EBD7B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40249125" w14:textId="77777777">
        <w:tc>
          <w:tcPr>
            <w:tcW w:w="4292" w:type="dxa"/>
          </w:tcPr>
          <w:p w14:paraId="3F973C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27EE56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7D805A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11E34F2" w14:textId="77777777">
        <w:tc>
          <w:tcPr>
            <w:tcW w:w="4292" w:type="dxa"/>
          </w:tcPr>
          <w:p w14:paraId="55E105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34A43B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B8D91C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6E1535AB" w14:textId="77777777">
        <w:tc>
          <w:tcPr>
            <w:tcW w:w="4292" w:type="dxa"/>
          </w:tcPr>
          <w:p w14:paraId="1EE1DD7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59FAD96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0772375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3C16A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53AC146F" w14:textId="77777777">
        <w:tc>
          <w:tcPr>
            <w:tcW w:w="4292" w:type="dxa"/>
          </w:tcPr>
          <w:p w14:paraId="3EB8D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535BB9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00E7B23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0B98D23A"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00C5A9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lastRenderedPageBreak/>
        <w:t>4.2.</w:t>
      </w:r>
      <w:r w:rsidRPr="00A21912">
        <w:rPr>
          <w:b w:val="0"/>
          <w:bCs/>
          <w:sz w:val="20"/>
          <w:szCs w:val="14"/>
        </w:rPr>
        <w:tab/>
      </w:r>
      <w:r w:rsidRPr="00A21912">
        <w:rPr>
          <w:b w:val="0"/>
          <w:bCs/>
          <w:sz w:val="20"/>
        </w:rPr>
        <w:t>Test scenarios to assess system behaviour</w:t>
      </w:r>
    </w:p>
    <w:p w14:paraId="39F9EBB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43D496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4DA0D16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8E3403"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436E1787"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718977F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41CC74CE"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5BA9EBA9"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20C290A8"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33443D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671B5B88"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1F9354B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722692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4CCD440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2EA21E2E" w14:textId="77777777">
        <w:tc>
          <w:tcPr>
            <w:tcW w:w="1980" w:type="dxa"/>
            <w:tcBorders>
              <w:right w:val="single" w:sz="12" w:space="0" w:color="auto"/>
            </w:tcBorders>
          </w:tcPr>
          <w:p w14:paraId="79B7C34A"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9CBECAA"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3F42F61F"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06E8DE3A"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58EF022D" w14:textId="77777777">
        <w:tc>
          <w:tcPr>
            <w:tcW w:w="1980" w:type="dxa"/>
            <w:vMerge w:val="restart"/>
            <w:tcBorders>
              <w:right w:val="single" w:sz="12" w:space="0" w:color="auto"/>
            </w:tcBorders>
            <w:vAlign w:val="center"/>
          </w:tcPr>
          <w:p w14:paraId="1C6C8CA6"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B5C9027"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7912E57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64F9A9AB"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0B2FDCC7" w14:textId="77777777">
        <w:tc>
          <w:tcPr>
            <w:tcW w:w="1980" w:type="dxa"/>
            <w:vMerge/>
            <w:tcBorders>
              <w:right w:val="single" w:sz="12" w:space="0" w:color="auto"/>
            </w:tcBorders>
            <w:vAlign w:val="center"/>
          </w:tcPr>
          <w:p w14:paraId="64335841"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20CDA2A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BE505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6C18B6F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4895A89F" w14:textId="77777777">
        <w:tc>
          <w:tcPr>
            <w:tcW w:w="1980" w:type="dxa"/>
            <w:vMerge/>
            <w:tcBorders>
              <w:right w:val="single" w:sz="12" w:space="0" w:color="auto"/>
            </w:tcBorders>
            <w:vAlign w:val="center"/>
          </w:tcPr>
          <w:p w14:paraId="463576DD"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C1DDB7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7078721D"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57BEAA3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4C5D2A45" w14:textId="77777777">
        <w:tc>
          <w:tcPr>
            <w:tcW w:w="1980" w:type="dxa"/>
            <w:vMerge w:val="restart"/>
            <w:tcBorders>
              <w:right w:val="single" w:sz="12" w:space="0" w:color="auto"/>
            </w:tcBorders>
            <w:vAlign w:val="center"/>
          </w:tcPr>
          <w:p w14:paraId="3072BA06"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C573EF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7A183C5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0ECF939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920D3D4" w14:textId="77777777">
        <w:tc>
          <w:tcPr>
            <w:tcW w:w="1980" w:type="dxa"/>
            <w:vMerge/>
            <w:tcBorders>
              <w:right w:val="single" w:sz="12" w:space="0" w:color="auto"/>
            </w:tcBorders>
          </w:tcPr>
          <w:p w14:paraId="2D2B77ED"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7A49749"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4CC3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BFCB7B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29AF3ACF" w14:textId="77777777">
        <w:tc>
          <w:tcPr>
            <w:tcW w:w="1980" w:type="dxa"/>
            <w:vMerge/>
            <w:tcBorders>
              <w:right w:val="single" w:sz="12" w:space="0" w:color="auto"/>
            </w:tcBorders>
          </w:tcPr>
          <w:p w14:paraId="0B6B46E8"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2D8BF26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CDFDF4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38613B7"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426FDD2F"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5885209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063F92B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4FEBBB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21742D1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00F2310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4.2.5.1.1.1.</w:t>
      </w:r>
      <w:r w:rsidRPr="00A21912">
        <w:rPr>
          <w:b w:val="0"/>
          <w:bCs/>
          <w:sz w:val="20"/>
        </w:rPr>
        <w:tab/>
        <w:t>Base Test: The test shall confirm positioning in the lane of travel capabilities declared by the manufacturer.</w:t>
      </w:r>
    </w:p>
    <w:p w14:paraId="6650C9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4447089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7421F6C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560418C9"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7637CC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55B6097C"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396B51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07ADDB12"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33B9FF5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01861A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10AAF5E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09A960AA"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41EE1763"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For different road curvatures, including an S-bend with the parameters according to paragraph 4.2.4.1. or equivalent, and different initial speeds, at least one exceeding the maximum lateral acceleration declared by the manufacturer;</w:t>
      </w:r>
    </w:p>
    <w:p w14:paraId="660406F1"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438B49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t>Driver-initiated lane changes</w:t>
      </w:r>
    </w:p>
    <w:p w14:paraId="5181615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6B7F0A3C" w14:textId="322471E4"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03B8874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92A5C6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4.2.5.1.2.1.3.</w:t>
      </w:r>
      <w:r w:rsidRPr="00A21912">
        <w:rPr>
          <w:b w:val="0"/>
          <w:bCs/>
          <w:sz w:val="20"/>
        </w:rPr>
        <w:tab/>
        <w:t>Tests shall be conducted with a lead vehicle travelling at least 20 km/h slower than the set speed limit of the VUT.</w:t>
      </w:r>
    </w:p>
    <w:p w14:paraId="49288CD3"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675" cy="1560174"/>
                    </a:xfrm>
                    <a:prstGeom prst="rect">
                      <a:avLst/>
                    </a:prstGeom>
                  </pic:spPr>
                </pic:pic>
              </a:graphicData>
            </a:graphic>
          </wp:inline>
        </w:drawing>
      </w:r>
    </w:p>
    <w:p w14:paraId="33AF6294" w14:textId="77777777" w:rsidR="00762E27" w:rsidRPr="00A21912" w:rsidRDefault="00762E27" w:rsidP="00762E27">
      <w:pPr>
        <w:ind w:left="1800" w:right="1134"/>
      </w:pPr>
    </w:p>
    <w:p w14:paraId="6A659F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5796AD3F"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4A81382E"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5A5524EF"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0F76D811"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5D4BC59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3EE7FB4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49FF9A8"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68398F93"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0345E9AD"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2C223B36"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3846444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t>System-initiated lane changes</w:t>
      </w:r>
    </w:p>
    <w:p w14:paraId="7AB681C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469E9B2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4DB2B614"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BFFFCB9" w14:textId="77777777" w:rsidR="00762E27" w:rsidRPr="00A21912" w:rsidRDefault="00762E27" w:rsidP="00762E27">
      <w:pPr>
        <w:ind w:left="2250"/>
      </w:pPr>
      <w:r w:rsidRPr="00A21912">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675" cy="1560174"/>
                    </a:xfrm>
                    <a:prstGeom prst="rect">
                      <a:avLst/>
                    </a:prstGeom>
                  </pic:spPr>
                </pic:pic>
              </a:graphicData>
            </a:graphic>
          </wp:inline>
        </w:drawing>
      </w:r>
    </w:p>
    <w:p w14:paraId="068F2EC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3E0285E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01D6A65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lastRenderedPageBreak/>
        <w:t>(b)</w:t>
      </w:r>
      <w:r w:rsidRPr="00A21912">
        <w:rPr>
          <w:b w:val="0"/>
          <w:bCs/>
          <w:sz w:val="20"/>
        </w:rPr>
        <w:tab/>
        <w:t>On roads without physical separation; and/or</w:t>
      </w:r>
    </w:p>
    <w:p w14:paraId="22B8016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81B26F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14B37C79"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44BAE92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518F43AD"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00241AC5"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04239FA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65B0AA5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583268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5368E93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7AC7F8AF"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649C4EA1"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B815678"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0BDF2D96"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0BE48DDD" w14:textId="77777777" w:rsidR="00762E27" w:rsidRPr="00A21912" w:rsidRDefault="00762E27" w:rsidP="00762E27">
      <w:pPr>
        <w:pStyle w:val="ListParagraph"/>
        <w:spacing w:after="120"/>
        <w:ind w:left="1800" w:right="1134"/>
        <w:rPr>
          <w:bCs/>
        </w:rPr>
      </w:pPr>
    </w:p>
    <w:p w14:paraId="5A231DDE"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7222" cy="1288123"/>
                    </a:xfrm>
                    <a:prstGeom prst="rect">
                      <a:avLst/>
                    </a:prstGeom>
                  </pic:spPr>
                </pic:pic>
              </a:graphicData>
            </a:graphic>
          </wp:inline>
        </w:drawing>
      </w:r>
    </w:p>
    <w:p w14:paraId="103DAB89"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28EA71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4501AD1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6C5B13FD"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7D1AC4AC"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06F7ECC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4.2.5.2.2.</w:t>
      </w:r>
      <w:r w:rsidRPr="00A21912">
        <w:rPr>
          <w:b w:val="0"/>
          <w:bCs/>
          <w:sz w:val="20"/>
        </w:rPr>
        <w:tab/>
        <w:t>Stationary vehicle ahead on a curved section of road</w:t>
      </w:r>
    </w:p>
    <w:p w14:paraId="70425BB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3CC64145" w14:textId="77777777" w:rsidR="00762E27" w:rsidRPr="00A21912" w:rsidRDefault="00762E27" w:rsidP="00762E27">
      <w:pPr>
        <w:spacing w:after="120"/>
        <w:ind w:left="2268" w:right="1134" w:hanging="1134"/>
        <w:jc w:val="both"/>
        <w:rPr>
          <w:bCs/>
        </w:rPr>
      </w:pPr>
      <w:r w:rsidRPr="00A21912">
        <w:rPr>
          <w:bCs/>
        </w:rPr>
        <w:t>4.2.5.2.2.1.1.</w:t>
      </w:r>
      <w:r w:rsidRPr="00A21912">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1CC2C537"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77149DF4" w14:textId="77777777" w:rsidR="00762E27" w:rsidRPr="00A21912" w:rsidRDefault="00762E27" w:rsidP="00762E27">
      <w:pPr>
        <w:pStyle w:val="ListParagraph"/>
        <w:spacing w:after="120"/>
        <w:ind w:left="1800" w:right="1134"/>
        <w:rPr>
          <w:bCs/>
        </w:rPr>
      </w:pPr>
    </w:p>
    <w:p w14:paraId="6CFC84B6" w14:textId="77777777" w:rsidR="00762E27" w:rsidRPr="00A21912" w:rsidRDefault="00762E27" w:rsidP="00762E27">
      <w:pPr>
        <w:pStyle w:val="ListParagraph"/>
        <w:spacing w:after="120"/>
        <w:ind w:left="2340" w:right="1134"/>
        <w:rPr>
          <w:bCs/>
        </w:rPr>
      </w:pPr>
    </w:p>
    <w:p w14:paraId="2E7C29B0"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8678" cy="1724654"/>
                    </a:xfrm>
                    <a:prstGeom prst="rect">
                      <a:avLst/>
                    </a:prstGeom>
                  </pic:spPr>
                </pic:pic>
              </a:graphicData>
            </a:graphic>
          </wp:inline>
        </w:drawing>
      </w:r>
    </w:p>
    <w:p w14:paraId="6C580A3E"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088DED6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7D94C14"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64875ED"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54E0FD0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5658FAF2" w14:textId="77777777" w:rsidR="00762E27" w:rsidRPr="00A21912" w:rsidRDefault="00762E27" w:rsidP="00762E27">
      <w:pPr>
        <w:pStyle w:val="para"/>
        <w:ind w:left="2835" w:hanging="567"/>
        <w:rPr>
          <w:lang w:val="en-GB"/>
        </w:rPr>
      </w:pPr>
      <w:r w:rsidRPr="00A21912">
        <w:rPr>
          <w:lang w:val="en-GB"/>
        </w:rPr>
        <w:t>(d)</w:t>
      </w:r>
      <w:r w:rsidRPr="00A21912">
        <w:rPr>
          <w:lang w:val="en-GB"/>
        </w:rPr>
        <w:tab/>
        <w:t xml:space="preserve">A stationary vehicle facing towards the VUT depending for systems capable of operating in non-highway conditions. </w:t>
      </w:r>
    </w:p>
    <w:p w14:paraId="2E9FEF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8A971B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277B632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439880F3"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4C97CEAE" w14:textId="77777777" w:rsidR="00762E27" w:rsidRPr="00A21912" w:rsidRDefault="00762E27" w:rsidP="00762E27">
      <w:pPr>
        <w:pStyle w:val="ListParagraph"/>
        <w:spacing w:after="120"/>
        <w:ind w:left="1800" w:right="1134"/>
        <w:rPr>
          <w:bCs/>
        </w:rPr>
      </w:pPr>
    </w:p>
    <w:p w14:paraId="76E0D255"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7123" cy="1254466"/>
                    </a:xfrm>
                    <a:prstGeom prst="rect">
                      <a:avLst/>
                    </a:prstGeom>
                  </pic:spPr>
                </pic:pic>
              </a:graphicData>
            </a:graphic>
          </wp:inline>
        </w:drawing>
      </w:r>
    </w:p>
    <w:p w14:paraId="29F20104" w14:textId="77777777" w:rsidR="00762E27" w:rsidRPr="00A21912" w:rsidRDefault="00762E27" w:rsidP="00762E27">
      <w:pPr>
        <w:spacing w:after="120"/>
        <w:ind w:left="2268" w:right="1134" w:hanging="1134"/>
        <w:rPr>
          <w:bCs/>
        </w:rPr>
      </w:pPr>
      <w:r w:rsidRPr="00A21912">
        <w:rPr>
          <w:bCs/>
        </w:rPr>
        <w:lastRenderedPageBreak/>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441DACE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417FDBF6"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61263A5E"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129A055D"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9CC72C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735B829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8AE06A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74294E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00583AE4"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53D7FACB"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17A97C56" w14:textId="77777777">
        <w:trPr>
          <w:trHeight w:val="150"/>
        </w:trPr>
        <w:tc>
          <w:tcPr>
            <w:tcW w:w="1843" w:type="dxa"/>
            <w:vMerge w:val="restart"/>
            <w:vAlign w:val="center"/>
          </w:tcPr>
          <w:p w14:paraId="1FBD1FE8"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357DC732"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54FA0AE"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4AD4130B"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4EB730C"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8FFF28A" w14:textId="77777777">
        <w:trPr>
          <w:trHeight w:val="150"/>
        </w:trPr>
        <w:tc>
          <w:tcPr>
            <w:tcW w:w="1843" w:type="dxa"/>
            <w:vMerge/>
            <w:vAlign w:val="center"/>
          </w:tcPr>
          <w:p w14:paraId="5C13B51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7B167ED4"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90C7E8F"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F5FEB05"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7DC80C0F"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7E839534"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7722CAEA" w14:textId="77777777">
        <w:tc>
          <w:tcPr>
            <w:tcW w:w="1843" w:type="dxa"/>
            <w:tcBorders>
              <w:top w:val="single" w:sz="12" w:space="0" w:color="auto"/>
            </w:tcBorders>
            <w:vAlign w:val="center"/>
          </w:tcPr>
          <w:p w14:paraId="2E085B58"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11A5163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0550F36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0D96603B"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5CF6788B"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767B66C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0CCF5F22" w14:textId="77777777" w:rsidR="00762E27" w:rsidRPr="00A21912" w:rsidRDefault="00762E27" w:rsidP="00762E27">
      <w:pPr>
        <w:spacing w:after="120"/>
        <w:ind w:left="1800" w:right="1134"/>
        <w:rPr>
          <w:bCs/>
        </w:rPr>
      </w:pPr>
    </w:p>
    <w:p w14:paraId="0A815307" w14:textId="77777777" w:rsidR="00762E27" w:rsidRPr="00A21912" w:rsidRDefault="00762E27" w:rsidP="00762E27">
      <w:pPr>
        <w:spacing w:after="120"/>
        <w:ind w:left="2340" w:right="1134"/>
        <w:rPr>
          <w:bCs/>
        </w:rPr>
      </w:pPr>
      <w:r w:rsidRPr="00A21912">
        <w:rPr>
          <w:noProof/>
          <w:lang w:eastAsia="en-GB"/>
        </w:rPr>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441" cy="1696532"/>
                    </a:xfrm>
                    <a:prstGeom prst="rect">
                      <a:avLst/>
                    </a:prstGeom>
                  </pic:spPr>
                </pic:pic>
              </a:graphicData>
            </a:graphic>
          </wp:inline>
        </w:drawing>
      </w:r>
    </w:p>
    <w:p w14:paraId="1E5AE573"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20211F3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1B6F119"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524C127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B6C4208"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132E039A"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674CE47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BE67C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4.2.5.2.6.1.</w:t>
      </w:r>
      <w:r w:rsidRPr="00A21912">
        <w:rPr>
          <w:b w:val="0"/>
          <w:bCs/>
          <w:sz w:val="20"/>
        </w:rPr>
        <w:tab/>
        <w:t xml:space="preserve">Base Test: The test shall confirm the declared response capability of the system for a cut-in of the vehicle from adjacent lane. </w:t>
      </w:r>
    </w:p>
    <w:p w14:paraId="24406CD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569B54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FF77D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6442D309" w14:textId="77777777">
        <w:trPr>
          <w:trHeight w:val="150"/>
        </w:trPr>
        <w:tc>
          <w:tcPr>
            <w:tcW w:w="1843" w:type="dxa"/>
            <w:vMerge w:val="restart"/>
            <w:vAlign w:val="center"/>
          </w:tcPr>
          <w:p w14:paraId="74A05A68"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46B94D4E"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DD77730"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5E043BB6"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37395B3"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52FAB0D4" w14:textId="77777777">
        <w:trPr>
          <w:trHeight w:val="150"/>
        </w:trPr>
        <w:tc>
          <w:tcPr>
            <w:tcW w:w="1843" w:type="dxa"/>
            <w:vMerge/>
            <w:vAlign w:val="center"/>
          </w:tcPr>
          <w:p w14:paraId="72A6E665"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7E1A0A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5DC4F1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1FD27F25"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69647000"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D29ADBB"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12A9AD2C" w14:textId="77777777">
        <w:tc>
          <w:tcPr>
            <w:tcW w:w="1843" w:type="dxa"/>
            <w:vAlign w:val="center"/>
          </w:tcPr>
          <w:p w14:paraId="765EA34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27ABF5ED"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0B06520D"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C86851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1FAD221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5002B36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9B8B6E4" w14:textId="77777777">
        <w:tc>
          <w:tcPr>
            <w:tcW w:w="1843" w:type="dxa"/>
            <w:vAlign w:val="center"/>
          </w:tcPr>
          <w:p w14:paraId="1265254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4D54331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3239D85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702C942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3BCE17"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065E3E5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688B794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4E4D2CB5" w14:textId="77777777" w:rsidR="00762E27" w:rsidRPr="00A21912" w:rsidRDefault="00762E27" w:rsidP="00762E27">
      <w:pPr>
        <w:ind w:left="1800" w:right="1134"/>
      </w:pPr>
    </w:p>
    <w:p w14:paraId="01B8FA78"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8937" cy="1593719"/>
                    </a:xfrm>
                    <a:prstGeom prst="rect">
                      <a:avLst/>
                    </a:prstGeom>
                  </pic:spPr>
                </pic:pic>
              </a:graphicData>
            </a:graphic>
          </wp:inline>
        </w:drawing>
      </w:r>
    </w:p>
    <w:p w14:paraId="306D717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71A77C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41513BC0" w14:textId="77777777" w:rsidR="00762E27" w:rsidRPr="00A21912" w:rsidRDefault="00762E27" w:rsidP="00762E27">
      <w:pPr>
        <w:pStyle w:val="para"/>
        <w:ind w:firstLine="0"/>
        <w:rPr>
          <w:lang w:val="en-GB"/>
        </w:rPr>
      </w:pPr>
      <w:r w:rsidRPr="00A21912">
        <w:rPr>
          <w:lang w:val="en-GB"/>
        </w:rPr>
        <w:t>(a)</w:t>
      </w:r>
      <w:r w:rsidRPr="00A21912">
        <w:rPr>
          <w:lang w:val="en-GB"/>
        </w:rPr>
        <w:tab/>
        <w:t>A cutting g-in vehicle of a different type or category;</w:t>
      </w:r>
    </w:p>
    <w:p w14:paraId="646E1F12"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6FAAEC13"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0B2F7C62"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37C3693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EA8EE0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11C0441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1801972E" w14:textId="7420B531"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0116B3F"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1205" cy="1247173"/>
                    </a:xfrm>
                    <a:prstGeom prst="rect">
                      <a:avLst/>
                    </a:prstGeom>
                  </pic:spPr>
                </pic:pic>
              </a:graphicData>
            </a:graphic>
          </wp:inline>
        </w:drawing>
      </w:r>
    </w:p>
    <w:p w14:paraId="074C17D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4.2.5.2.7.2.</w:t>
      </w:r>
      <w:r w:rsidRPr="00A21912">
        <w:rPr>
          <w:b w:val="0"/>
          <w:bCs/>
          <w:sz w:val="20"/>
        </w:rPr>
        <w:tab/>
        <w:t xml:space="preserve">Extended testing: The test shall demonstrate that the system is not unreasonably changing the control strategy for a stationary pedestrian. </w:t>
      </w:r>
    </w:p>
    <w:p w14:paraId="0D3A952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1B78C60C"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03527BC7"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0E63245D"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0C76B791"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16CED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0AE0075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4F86652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71E36D1F" w14:textId="25D416D5"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3CDE23F1" w14:textId="77777777" w:rsidR="00762E27" w:rsidRPr="00A21912" w:rsidRDefault="00762E27" w:rsidP="00762E27">
      <w:pPr>
        <w:ind w:left="2250"/>
      </w:pPr>
      <w:r w:rsidRPr="00A21912">
        <w:rPr>
          <w:noProof/>
          <w:lang w:eastAsia="en-GB"/>
        </w:rPr>
        <w:drawing>
          <wp:inline distT="0" distB="0" distL="0" distR="0" wp14:anchorId="7575EBFD" wp14:editId="47EB4571">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2595" cy="1284945"/>
                    </a:xfrm>
                    <a:prstGeom prst="rect">
                      <a:avLst/>
                    </a:prstGeom>
                  </pic:spPr>
                </pic:pic>
              </a:graphicData>
            </a:graphic>
          </wp:inline>
        </w:drawing>
      </w:r>
    </w:p>
    <w:p w14:paraId="31159AC3" w14:textId="77777777" w:rsidR="00762E27" w:rsidRPr="00A21912" w:rsidRDefault="00762E27" w:rsidP="00762E27">
      <w:pPr>
        <w:ind w:left="2250"/>
      </w:pPr>
    </w:p>
    <w:p w14:paraId="24DEE5E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625EE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4829AE6E"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02157FAA"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0DCF5E19"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6759A78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757D74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68F51A9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E09936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7067D47D"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A4FC0F6"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0AA797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67023A0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t>
      </w:r>
      <w:r w:rsidRPr="00A21912">
        <w:rPr>
          <w:b w:val="0"/>
          <w:bCs/>
          <w:sz w:val="20"/>
        </w:rPr>
        <w:lastRenderedPageBreak/>
        <w:t>would remain at the prescribed test speed throughout the functional part of the test and does not brake.</w:t>
      </w:r>
    </w:p>
    <w:p w14:paraId="5B79AF35" w14:textId="77777777" w:rsidR="00762E27" w:rsidRPr="00A21912" w:rsidRDefault="00762E27" w:rsidP="00762E27">
      <w:pPr>
        <w:ind w:left="2340"/>
      </w:pPr>
      <w:r w:rsidRPr="00A21912">
        <w:rPr>
          <w:noProof/>
          <w:lang w:eastAsia="en-GB"/>
        </w:rPr>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79951" cy="1476533"/>
                    </a:xfrm>
                    <a:prstGeom prst="rect">
                      <a:avLst/>
                    </a:prstGeom>
                  </pic:spPr>
                </pic:pic>
              </a:graphicData>
            </a:graphic>
          </wp:inline>
        </w:drawing>
      </w:r>
    </w:p>
    <w:p w14:paraId="66435DB7" w14:textId="77777777" w:rsidR="00762E27" w:rsidRPr="00A21912" w:rsidRDefault="00762E27" w:rsidP="00762E27">
      <w:pPr>
        <w:ind w:left="2340"/>
      </w:pPr>
    </w:p>
    <w:p w14:paraId="416F31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1B9144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44B410F"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260B937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252462B1"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7FEAF7D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7431EC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3A54B49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5EA167F6" w14:textId="77777777" w:rsidR="00762E27" w:rsidRPr="00A21912" w:rsidRDefault="00762E27" w:rsidP="00762E27">
      <w:pPr>
        <w:ind w:left="2250"/>
      </w:pPr>
      <w:r w:rsidRPr="00A21912">
        <w:rPr>
          <w:noProof/>
          <w:lang w:eastAsia="en-GB"/>
        </w:rPr>
        <w:drawing>
          <wp:inline distT="0" distB="0" distL="0" distR="0" wp14:anchorId="68BCCB03" wp14:editId="2DC511B3">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7680" cy="1446199"/>
                    </a:xfrm>
                    <a:prstGeom prst="rect">
                      <a:avLst/>
                    </a:prstGeom>
                  </pic:spPr>
                </pic:pic>
              </a:graphicData>
            </a:graphic>
          </wp:inline>
        </w:drawing>
      </w:r>
    </w:p>
    <w:p w14:paraId="711E376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F409854"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5C20989E"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8BD7E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34E60E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78BED2C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4BA9B28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4831C2F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3811A891" w14:textId="77777777" w:rsidR="00762E27" w:rsidRPr="00A21912" w:rsidRDefault="00762E27" w:rsidP="00762E27">
      <w:pPr>
        <w:pStyle w:val="para"/>
        <w:suppressAutoHyphens w:val="0"/>
        <w:ind w:left="2835" w:hanging="567"/>
        <w:rPr>
          <w:lang w:val="en-GB"/>
        </w:rPr>
      </w:pPr>
      <w:r w:rsidRPr="00A21912">
        <w:rPr>
          <w:lang w:val="en-GB"/>
        </w:rPr>
        <w:lastRenderedPageBreak/>
        <w:t>(a)</w:t>
      </w:r>
      <w:r w:rsidRPr="00A21912">
        <w:rPr>
          <w:lang w:val="en-GB"/>
        </w:rPr>
        <w:tab/>
        <w:t>The VUT travelling at the required test speed and within the lateral offset prescribed in this paragraph, and</w:t>
      </w:r>
    </w:p>
    <w:p w14:paraId="187CA1EA"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005C3C5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6D82ACA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4925F8C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0C5D36B"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0662" cy="2015285"/>
                    </a:xfrm>
                    <a:prstGeom prst="rect">
                      <a:avLst/>
                    </a:prstGeom>
                  </pic:spPr>
                </pic:pic>
              </a:graphicData>
            </a:graphic>
          </wp:inline>
        </w:drawing>
      </w:r>
    </w:p>
    <w:p w14:paraId="504C83A4" w14:textId="77777777" w:rsidR="00762E27" w:rsidRPr="00A21912" w:rsidRDefault="00762E27" w:rsidP="00762E27">
      <w:pPr>
        <w:ind w:left="2340"/>
      </w:pPr>
    </w:p>
    <w:p w14:paraId="2263074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4C1A89A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311EBBBB"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0314D166"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50B1EF13"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552D8E82"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4FC1039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3AB2B28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7478EC7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E148D3C" w14:textId="77777777" w:rsidR="00762E27" w:rsidRPr="00A21912" w:rsidRDefault="00762E27" w:rsidP="00762E27">
      <w:pPr>
        <w:ind w:left="2340"/>
      </w:pPr>
      <w:r w:rsidRPr="00A21912">
        <w:rPr>
          <w:noProof/>
          <w:lang w:eastAsia="en-GB"/>
        </w:rPr>
        <w:lastRenderedPageBreak/>
        <w:drawing>
          <wp:inline distT="0" distB="0" distL="0" distR="0" wp14:anchorId="27768703" wp14:editId="0926553C">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2239" cy="2044844"/>
                    </a:xfrm>
                    <a:prstGeom prst="rect">
                      <a:avLst/>
                    </a:prstGeom>
                  </pic:spPr>
                </pic:pic>
              </a:graphicData>
            </a:graphic>
          </wp:inline>
        </w:drawing>
      </w:r>
    </w:p>
    <w:p w14:paraId="557B285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0C6660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0644A94F"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131FE6F0"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9EB313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5ECD10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7BF4992C"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A21912">
        <w:rPr>
          <w:b w:val="0"/>
          <w:bCs/>
          <w:sz w:val="20"/>
        </w:rPr>
        <w:t>4.2.5.2.13.1.1.</w:t>
      </w:r>
      <w:r w:rsidRPr="00A21912">
        <w:rPr>
          <w:b w:val="0"/>
          <w:bCs/>
          <w:sz w:val="20"/>
        </w:rPr>
        <w:tab/>
        <w:t>The VUT shall approach the impact point with another vehicle (passenger car or motorists)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71A522D8"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4253" cy="1791485"/>
                    </a:xfrm>
                    <a:prstGeom prst="rect">
                      <a:avLst/>
                    </a:prstGeom>
                  </pic:spPr>
                </pic:pic>
              </a:graphicData>
            </a:graphic>
          </wp:inline>
        </w:drawing>
      </w:r>
    </w:p>
    <w:p w14:paraId="6736AE0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37BF429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3F6AAB5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7A3B240E"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9E320E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2972F70C"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3A7C3D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4B5A105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5932DEA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4.2.5.2.14.1.1.</w:t>
      </w:r>
      <w:r w:rsidRPr="00A21912">
        <w:rPr>
          <w:b w:val="0"/>
          <w:bCs/>
          <w:sz w:val="20"/>
        </w:rPr>
        <w:tab/>
        <w:t>The VUT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VUT.</w:t>
      </w:r>
    </w:p>
    <w:p w14:paraId="0F93C9B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33AD40CD" w14:textId="77777777" w:rsidR="00762E27" w:rsidRPr="00A21912" w:rsidRDefault="00762E27" w:rsidP="00762E27">
      <w:pPr>
        <w:ind w:left="2340"/>
      </w:pPr>
    </w:p>
    <w:p w14:paraId="189BC67A"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22984" cy="2808366"/>
                    </a:xfrm>
                    <a:prstGeom prst="rect">
                      <a:avLst/>
                    </a:prstGeom>
                  </pic:spPr>
                </pic:pic>
              </a:graphicData>
            </a:graphic>
          </wp:inline>
        </w:drawing>
      </w:r>
    </w:p>
    <w:p w14:paraId="2B19ED2B" w14:textId="77777777" w:rsidR="00762E27" w:rsidRPr="00A21912" w:rsidRDefault="00762E27" w:rsidP="00762E27">
      <w:pPr>
        <w:ind w:left="2340"/>
      </w:pPr>
    </w:p>
    <w:p w14:paraId="1CAC62F7" w14:textId="77777777" w:rsidR="00762E27" w:rsidRPr="00A21912" w:rsidRDefault="00762E27" w:rsidP="00762E27">
      <w:pPr>
        <w:ind w:left="2340"/>
      </w:pPr>
      <w:r w:rsidRPr="00A21912">
        <w:rPr>
          <w:noProof/>
          <w:lang w:eastAsia="en-GB"/>
        </w:rPr>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6617" cy="2578899"/>
                    </a:xfrm>
                    <a:prstGeom prst="rect">
                      <a:avLst/>
                    </a:prstGeom>
                  </pic:spPr>
                </pic:pic>
              </a:graphicData>
            </a:graphic>
          </wp:inline>
        </w:drawing>
      </w:r>
    </w:p>
    <w:p w14:paraId="1C5D5721" w14:textId="77777777" w:rsidR="00762E27" w:rsidRPr="00A21912" w:rsidRDefault="00762E27" w:rsidP="00762E27">
      <w:pPr>
        <w:ind w:left="2340"/>
      </w:pPr>
    </w:p>
    <w:p w14:paraId="43E445B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531DD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3AACF9A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18F2641F"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25F7B4AF"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2ADB52A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3AFD8EA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2C5778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32C18D1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464F600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E25071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1D8D45C3"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FBA060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E854F19"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4EF74624" w14:textId="77777777">
        <w:tc>
          <w:tcPr>
            <w:tcW w:w="1843" w:type="dxa"/>
            <w:tcBorders>
              <w:bottom w:val="single" w:sz="8" w:space="0" w:color="auto"/>
            </w:tcBorders>
            <w:shd w:val="clear" w:color="auto" w:fill="auto"/>
            <w:vAlign w:val="center"/>
          </w:tcPr>
          <w:p w14:paraId="4B3839CA"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470DCDB4"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77994BA1"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8C92499" w14:textId="77777777">
        <w:tc>
          <w:tcPr>
            <w:tcW w:w="1843" w:type="dxa"/>
            <w:vMerge w:val="restart"/>
            <w:tcBorders>
              <w:top w:val="single" w:sz="8" w:space="0" w:color="auto"/>
            </w:tcBorders>
            <w:shd w:val="clear" w:color="auto" w:fill="auto"/>
            <w:vAlign w:val="center"/>
          </w:tcPr>
          <w:p w14:paraId="7F4AA73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DFE0EDF"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468D60D8"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3DB2E8B6" w14:textId="77777777">
        <w:tc>
          <w:tcPr>
            <w:tcW w:w="1843" w:type="dxa"/>
            <w:vMerge/>
            <w:shd w:val="clear" w:color="auto" w:fill="auto"/>
            <w:vAlign w:val="center"/>
          </w:tcPr>
          <w:p w14:paraId="178DCB2A"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35B7CBF9"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6718CE65"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70FFECF3" w14:textId="77777777">
        <w:tc>
          <w:tcPr>
            <w:tcW w:w="1843" w:type="dxa"/>
            <w:vMerge/>
            <w:shd w:val="clear" w:color="auto" w:fill="auto"/>
            <w:vAlign w:val="center"/>
          </w:tcPr>
          <w:p w14:paraId="139656CD"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098CB14C"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757A544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63685A34" w14:textId="77777777">
        <w:tc>
          <w:tcPr>
            <w:tcW w:w="1843" w:type="dxa"/>
            <w:vMerge/>
            <w:shd w:val="clear" w:color="auto" w:fill="auto"/>
            <w:vAlign w:val="center"/>
          </w:tcPr>
          <w:p w14:paraId="2532194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E012532"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5CFCA590"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31BB282F" w14:textId="77777777">
        <w:tc>
          <w:tcPr>
            <w:tcW w:w="1843" w:type="dxa"/>
            <w:vMerge/>
            <w:shd w:val="clear" w:color="auto" w:fill="auto"/>
            <w:vAlign w:val="center"/>
          </w:tcPr>
          <w:p w14:paraId="35597560"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3F8C0B6"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905E1FB"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896253F" w14:textId="77777777">
        <w:tc>
          <w:tcPr>
            <w:tcW w:w="1843" w:type="dxa"/>
            <w:vMerge w:val="restart"/>
            <w:tcBorders>
              <w:top w:val="single" w:sz="8" w:space="0" w:color="auto"/>
            </w:tcBorders>
            <w:shd w:val="clear" w:color="auto" w:fill="auto"/>
            <w:vAlign w:val="center"/>
          </w:tcPr>
          <w:p w14:paraId="7401704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763D78D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2F526FC2"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3E72E97F" w14:textId="77777777">
        <w:tc>
          <w:tcPr>
            <w:tcW w:w="1843" w:type="dxa"/>
            <w:vMerge/>
            <w:shd w:val="clear" w:color="auto" w:fill="auto"/>
            <w:vAlign w:val="center"/>
          </w:tcPr>
          <w:p w14:paraId="031F851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B421E85"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299B99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758AA5F" w14:textId="77777777">
        <w:tc>
          <w:tcPr>
            <w:tcW w:w="1843" w:type="dxa"/>
            <w:vMerge/>
            <w:shd w:val="clear" w:color="auto" w:fill="auto"/>
            <w:vAlign w:val="center"/>
          </w:tcPr>
          <w:p w14:paraId="597473B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38837B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7BCECB42"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5B61CE1" w14:textId="77777777">
        <w:tc>
          <w:tcPr>
            <w:tcW w:w="1843" w:type="dxa"/>
            <w:vMerge/>
            <w:shd w:val="clear" w:color="auto" w:fill="auto"/>
            <w:vAlign w:val="center"/>
          </w:tcPr>
          <w:p w14:paraId="2F8CE10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AA2375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4C32D8DB"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15C0DDE" w14:textId="77777777">
        <w:tc>
          <w:tcPr>
            <w:tcW w:w="1843" w:type="dxa"/>
            <w:vMerge/>
            <w:shd w:val="clear" w:color="auto" w:fill="auto"/>
            <w:vAlign w:val="center"/>
          </w:tcPr>
          <w:p w14:paraId="467EBCFA"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724A97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24865AF4"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538CE593" w14:textId="77777777" w:rsidR="00762E27" w:rsidRPr="00A21912" w:rsidRDefault="00762E27" w:rsidP="00762E27"/>
    <w:p w14:paraId="5F500FC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w:t>
      </w:r>
      <w:r w:rsidRPr="00A21912">
        <w:rPr>
          <w:b w:val="0"/>
          <w:bCs/>
          <w:sz w:val="20"/>
        </w:rPr>
        <w:lastRenderedPageBreak/>
        <w:t xml:space="preserve">provide appropriate evidence from the manufacturer’s internal system validation to the satisfaction of the Type Approval Authority. </w:t>
      </w:r>
    </w:p>
    <w:p w14:paraId="1D79CA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4" w:name="OLE_LINK5"/>
      <w:bookmarkStart w:id="5" w:name="OLE_LINK6"/>
      <w:r w:rsidRPr="00A21912">
        <w:rPr>
          <w:b w:val="0"/>
          <w:bCs/>
          <w:sz w:val="20"/>
        </w:rPr>
        <w:t>perturbing equipment</w:t>
      </w:r>
      <w:bookmarkEnd w:id="4"/>
      <w:bookmarkEnd w:id="5"/>
      <w:r w:rsidRPr="00A21912">
        <w:rPr>
          <w:b w:val="0"/>
          <w:bCs/>
          <w:sz w:val="20"/>
        </w:rPr>
        <w:t>. The Type Approval Authority may log, or request logs of any data channels used or generated by the system as deemed necessary for post-test evaluation.</w:t>
      </w:r>
    </w:p>
    <w:p w14:paraId="6458FF2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6" w:name="OLE_LINK3"/>
      <w:bookmarkStart w:id="7" w:name="OLE_LINK4"/>
      <w:r w:rsidRPr="00A21912">
        <w:rPr>
          <w:b w:val="0"/>
          <w:bCs/>
          <w:sz w:val="20"/>
        </w:rPr>
        <w:t>completion</w:t>
      </w:r>
      <w:bookmarkEnd w:id="6"/>
      <w:bookmarkEnd w:id="7"/>
      <w:r w:rsidRPr="00A21912">
        <w:rPr>
          <w:b w:val="0"/>
          <w:bCs/>
          <w:sz w:val="20"/>
        </w:rPr>
        <w:t xml:space="preserve"> of Annex 3.</w:t>
      </w:r>
    </w:p>
    <w:p w14:paraId="4541B01F"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040E6224"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36D7C07E" w14:textId="77777777" w:rsidR="00762E27" w:rsidRPr="00A21912" w:rsidRDefault="00762E27" w:rsidP="00762E27">
      <w:pPr>
        <w:pStyle w:val="HChG"/>
      </w:pPr>
      <w:r w:rsidRPr="00A21912">
        <w:lastRenderedPageBreak/>
        <w:t>Annex 5</w:t>
      </w:r>
    </w:p>
    <w:p w14:paraId="0E006B35" w14:textId="77777777" w:rsidR="00762E27" w:rsidRPr="00A21912" w:rsidRDefault="00762E27" w:rsidP="00762E27">
      <w:pPr>
        <w:pStyle w:val="HChG"/>
      </w:pPr>
      <w:r w:rsidRPr="00A21912">
        <w:tab/>
      </w:r>
      <w:r w:rsidRPr="00A21912">
        <w:tab/>
        <w:t>Principles for Credibility Assessment for using Virtual Toolchain in DCAS Validation</w:t>
      </w:r>
    </w:p>
    <w:p w14:paraId="411D840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245EEE17"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68E0B14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EFD2711"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0D074D8"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781F48C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6336D62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49C16483"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1B39DC18"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5324" cy="3210373"/>
                    </a:xfrm>
                    <a:prstGeom prst="rect">
                      <a:avLst/>
                    </a:prstGeom>
                  </pic:spPr>
                </pic:pic>
              </a:graphicData>
            </a:graphic>
          </wp:inline>
        </w:drawing>
      </w:r>
    </w:p>
    <w:p w14:paraId="15BD4AC8" w14:textId="77777777" w:rsidR="00762E27" w:rsidRPr="00A21912" w:rsidRDefault="00762E27" w:rsidP="00762E27">
      <w:pPr>
        <w:pStyle w:val="SingleTxtG"/>
        <w:spacing w:line="240" w:lineRule="auto"/>
        <w:ind w:left="1440"/>
      </w:pPr>
    </w:p>
    <w:p w14:paraId="19EA87C4"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5672B0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71EA16D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3C7BF108" w14:textId="77777777" w:rsidR="00762E27" w:rsidRPr="00A21912" w:rsidRDefault="00762E27" w:rsidP="00762E27">
      <w:pPr>
        <w:pStyle w:val="HChG"/>
      </w:pPr>
      <w:r w:rsidRPr="00A21912">
        <w:tab/>
        <w:t>2.</w:t>
      </w:r>
      <w:r w:rsidRPr="00A21912">
        <w:tab/>
        <w:t>Definitions</w:t>
      </w:r>
    </w:p>
    <w:p w14:paraId="79DA842A" w14:textId="77777777" w:rsidR="00762E27" w:rsidRPr="00A21912" w:rsidRDefault="00762E27" w:rsidP="00762E27">
      <w:pPr>
        <w:spacing w:after="120"/>
        <w:ind w:left="2268" w:right="1134"/>
      </w:pPr>
      <w:r w:rsidRPr="00A21912">
        <w:t>For the purposes of this annex:</w:t>
      </w:r>
    </w:p>
    <w:p w14:paraId="4F0D2B4E"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4743267A"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7627F9AC"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6A2362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803EA41"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593E9E1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524400CB"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15DF522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3360477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0FA16B48"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3E9D6998"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37E8CE27"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xml:space="preserve">”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w:t>
      </w:r>
      <w:r w:rsidRPr="00A21912">
        <w:rPr>
          <w:lang w:val="en-GB"/>
        </w:rPr>
        <w:lastRenderedPageBreak/>
        <w:t>real-world drive. Environment data can also be generated (simulator approach) or measured (shadow mode) while testing.</w:t>
      </w:r>
    </w:p>
    <w:p w14:paraId="79397127" w14:textId="77777777" w:rsidR="00762E27" w:rsidRPr="00A21912" w:rsidRDefault="00762E27" w:rsidP="00762E27">
      <w:pPr>
        <w:pStyle w:val="para"/>
        <w:rPr>
          <w:lang w:val="en-GB"/>
        </w:rPr>
      </w:pPr>
      <w:r w:rsidRPr="00A21912">
        <w:rPr>
          <w:szCs w:val="14"/>
          <w:lang w:val="en-GB"/>
        </w:rPr>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2BB6CDD8"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F03A7DF"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6A4BC5AA"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77EAF8AD"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0C52F099"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4E4D8D9"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3A5FF0AC"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0DA0C949"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6C569DFA"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51F78352"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1F75B23D" w14:textId="77777777" w:rsidR="00762E27" w:rsidRPr="00A21912" w:rsidRDefault="00762E27" w:rsidP="00762E27">
      <w:pPr>
        <w:pStyle w:val="HChG"/>
      </w:pPr>
      <w:r w:rsidRPr="00A21912">
        <w:tab/>
        <w:t>3.</w:t>
      </w:r>
      <w:r w:rsidRPr="00A21912">
        <w:tab/>
        <w:t>Models and Simulation Management</w:t>
      </w:r>
    </w:p>
    <w:p w14:paraId="014392A6"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185D9E88"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5A979209" w14:textId="77777777" w:rsidR="00762E27" w:rsidRPr="00A21912" w:rsidRDefault="00762E27" w:rsidP="00762E27">
      <w:pPr>
        <w:pStyle w:val="SingleTxtG"/>
        <w:ind w:left="2268"/>
      </w:pPr>
      <w:r w:rsidRPr="00A21912">
        <w:t>(a)</w:t>
      </w:r>
      <w:r w:rsidRPr="00A21912">
        <w:tab/>
        <w:t>Describe the modifications within the M&amp;S toolchain releases</w:t>
      </w:r>
    </w:p>
    <w:p w14:paraId="03CA4551"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01D1EEB9"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6DBFEED2" w14:textId="77777777" w:rsidR="00762E27" w:rsidRPr="00A21912" w:rsidRDefault="00762E27" w:rsidP="00762E27">
      <w:pPr>
        <w:pStyle w:val="SingleTxtG"/>
        <w:ind w:left="2835" w:hanging="567"/>
      </w:pPr>
      <w:r w:rsidRPr="00A21912">
        <w:lastRenderedPageBreak/>
        <w:t>(d)</w:t>
      </w:r>
      <w:r w:rsidRPr="00A21912">
        <w:tab/>
        <w:t>Be supported throughout the full duration of the virtual testing utilization.</w:t>
      </w:r>
    </w:p>
    <w:p w14:paraId="7739D04B" w14:textId="77777777" w:rsidR="00762E27" w:rsidRPr="00A21912" w:rsidRDefault="00762E27" w:rsidP="00762E27">
      <w:pPr>
        <w:pStyle w:val="para"/>
        <w:rPr>
          <w:lang w:val="en-GB"/>
        </w:rPr>
      </w:pPr>
      <w:r w:rsidRPr="00A21912">
        <w:rPr>
          <w:szCs w:val="14"/>
          <w:lang w:val="en-GB"/>
        </w:rPr>
        <w:t>3.3.</w:t>
      </w:r>
      <w:r w:rsidRPr="00A21912">
        <w:rPr>
          <w:szCs w:val="14"/>
          <w:lang w:val="en-GB"/>
        </w:rPr>
        <w:tab/>
      </w:r>
      <w:r w:rsidRPr="00A21912">
        <w:rPr>
          <w:lang w:val="en-GB"/>
        </w:rPr>
        <w:t>Releases management</w:t>
      </w:r>
    </w:p>
    <w:p w14:paraId="7FF8D4A3"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08027A1D"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6213589D"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1B3B7413"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52E0CC1A"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502DB10"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299AB195"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2E9B6085"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19D29B6C"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FA12E30"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2575CADF"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32F481EA"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6928AA9F"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582693F1"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5B0659E5"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1DB37BC3"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099FABF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4D946763" w14:textId="77777777" w:rsidR="00762E27" w:rsidRPr="00A21912" w:rsidRDefault="00762E27" w:rsidP="00762E27">
      <w:pPr>
        <w:pStyle w:val="para"/>
        <w:rPr>
          <w:lang w:val="en-GB"/>
        </w:rPr>
      </w:pPr>
      <w:r w:rsidRPr="00A21912">
        <w:rPr>
          <w:lang w:val="en-GB"/>
        </w:rPr>
        <w:lastRenderedPageBreak/>
        <w:tab/>
        <w:t>The manufacturer should:</w:t>
      </w:r>
    </w:p>
    <w:p w14:paraId="514F2033" w14:textId="77777777" w:rsidR="00762E27" w:rsidRPr="00A21912" w:rsidRDefault="00762E27" w:rsidP="00762E27">
      <w:pPr>
        <w:pStyle w:val="SingleTxtG"/>
        <w:ind w:left="2835" w:hanging="567"/>
      </w:pPr>
      <w:r w:rsidRPr="00A21912">
        <w:t>(a)</w:t>
      </w:r>
      <w:r w:rsidRPr="00A21912">
        <w:tab/>
        <w:t>Provide the basis for the manufacturer’s confidence in the Experience and Expertise of the individual/team that validates the M&amp;S toolchain.</w:t>
      </w:r>
    </w:p>
    <w:p w14:paraId="6393193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1D3A76BF"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6EA4039"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43AEA572"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1E0DDEFB"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30117D"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701B94C4"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6D27116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0ED43D92"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7F4ABBB7"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711045BA"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84FE04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4B5C4A21" w14:textId="77777777" w:rsidR="00762E27" w:rsidRPr="00A21912" w:rsidRDefault="00762E27" w:rsidP="00762E27">
      <w:pPr>
        <w:pStyle w:val="para"/>
        <w:rPr>
          <w:lang w:val="en-GB"/>
        </w:rPr>
      </w:pPr>
      <w:r w:rsidRPr="00A21912">
        <w:rPr>
          <w:iCs/>
          <w:lang w:val="en-GB"/>
        </w:rPr>
        <w:t>3.4.8.2.</w:t>
      </w:r>
      <w:r w:rsidRPr="00A21912">
        <w:rPr>
          <w:iCs/>
          <w:lang w:val="en-GB"/>
        </w:rPr>
        <w:tab/>
      </w:r>
      <w:r w:rsidRPr="00A21912">
        <w:rPr>
          <w:lang w:val="en-GB"/>
        </w:rPr>
        <w:t>Description of the data generated by the M&amp;S</w:t>
      </w:r>
    </w:p>
    <w:p w14:paraId="2E94A643"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7BB1CC1" w14:textId="77777777"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 using the correlation methodologies as defined Annex II.</w:t>
      </w:r>
    </w:p>
    <w:p w14:paraId="004AC560"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4F829C43" w14:textId="77777777" w:rsidR="00762E27" w:rsidRPr="00A21912" w:rsidRDefault="00762E27" w:rsidP="00762E27">
      <w:pPr>
        <w:pStyle w:val="para"/>
        <w:rPr>
          <w:lang w:val="en-GB"/>
        </w:rPr>
      </w:pPr>
      <w:r w:rsidRPr="00A21912">
        <w:rPr>
          <w:lang w:val="en-GB"/>
        </w:rPr>
        <w:t>3.4.8.2.1.</w:t>
      </w:r>
      <w:r w:rsidRPr="00A21912">
        <w:rPr>
          <w:lang w:val="en-GB"/>
        </w:rPr>
        <w:tab/>
        <w:t>Effect of the data quality M&amp;S credibility</w:t>
      </w:r>
    </w:p>
    <w:p w14:paraId="60B18C82"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6683B1C" w14:textId="77777777" w:rsidR="00762E27" w:rsidRPr="00A21912" w:rsidRDefault="00762E27" w:rsidP="00762E27">
      <w:pPr>
        <w:pStyle w:val="SingleTxtG"/>
        <w:ind w:left="2835" w:hanging="567"/>
      </w:pPr>
      <w:r w:rsidRPr="00A21912">
        <w:lastRenderedPageBreak/>
        <w:t>(b)</w:t>
      </w:r>
      <w:r w:rsidRPr="00A21912">
        <w:tab/>
        <w:t>The output data should allow consistency/sanity check of the virtual models, possibly by exploiting redundant information</w:t>
      </w:r>
    </w:p>
    <w:p w14:paraId="37B05985" w14:textId="77777777" w:rsidR="00762E27" w:rsidRPr="00A21912" w:rsidRDefault="00762E27" w:rsidP="00762E27">
      <w:pPr>
        <w:pStyle w:val="para"/>
        <w:rPr>
          <w:lang w:val="en-GB"/>
        </w:rPr>
      </w:pPr>
      <w:r w:rsidRPr="00A21912">
        <w:rPr>
          <w:lang w:val="en-GB"/>
        </w:rPr>
        <w:t>3.4.8.2.2.</w:t>
      </w:r>
      <w:r w:rsidRPr="00A21912">
        <w:rPr>
          <w:lang w:val="en-GB"/>
        </w:rPr>
        <w:tab/>
        <w:t>Managing stochastic models</w:t>
      </w:r>
    </w:p>
    <w:p w14:paraId="03670D93"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2380741B"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11F2F006"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FEEE335"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7A8F379A"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354F67F"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4D81412D"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72AE296C"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77F86A"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B81CECD" w14:textId="77777777" w:rsidR="00762E27" w:rsidRPr="00A21912" w:rsidRDefault="00762E27" w:rsidP="00762E27">
      <w:pPr>
        <w:pStyle w:val="SingleTxtG"/>
        <w:ind w:left="2268"/>
      </w:pPr>
      <w:r w:rsidRPr="00A21912">
        <w:t>(b)</w:t>
      </w:r>
      <w:r w:rsidRPr="00A21912">
        <w:tab/>
        <w:t>The manufacturer should provide evidence on:</w:t>
      </w:r>
    </w:p>
    <w:p w14:paraId="3DE77593"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73965FD7"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6AE7BA55"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56E43933"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0C735024"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3ED63D2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3BF51DB2"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4580FA4C"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000F1E23"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03E71A"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33C5A7BD" w14:textId="77777777" w:rsidR="00762E27" w:rsidRPr="00A21912" w:rsidRDefault="00762E27" w:rsidP="00762E27">
      <w:pPr>
        <w:pStyle w:val="SingleTxtG"/>
        <w:ind w:left="2835" w:hanging="567"/>
      </w:pPr>
      <w:r w:rsidRPr="00A21912">
        <w:lastRenderedPageBreak/>
        <w:t>(f)</w:t>
      </w:r>
      <w:r w:rsidRPr="00A21912">
        <w:tab/>
        <w:t xml:space="preserve">Parameters generated for the scenarios will define extrinsic and intrinsic data for the toolchain and the simulation models. </w:t>
      </w:r>
    </w:p>
    <w:p w14:paraId="40C0D63A" w14:textId="77777777" w:rsidR="00762E27" w:rsidRPr="00A21912" w:rsidRDefault="00762E27" w:rsidP="00762E27">
      <w:pPr>
        <w:pStyle w:val="para"/>
        <w:rPr>
          <w:lang w:val="en-GB"/>
        </w:rPr>
      </w:pPr>
      <w:r w:rsidRPr="00A21912">
        <w:rPr>
          <w:lang w:val="en-GB"/>
        </w:rPr>
        <w:t>3.5.5.</w:t>
      </w:r>
      <w:r w:rsidRPr="00A21912">
        <w:rPr>
          <w:lang w:val="en-GB"/>
        </w:rPr>
        <w:tab/>
        <w:t>Criticality assessment</w:t>
      </w:r>
    </w:p>
    <w:p w14:paraId="40E73D5F"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22A383D" w14:textId="77777777" w:rsidR="00762E27" w:rsidRPr="00A21912" w:rsidRDefault="00762E27" w:rsidP="00762E27">
      <w:pPr>
        <w:pStyle w:val="SingleTxtG"/>
        <w:ind w:left="2268"/>
      </w:pPr>
      <w:r w:rsidRPr="00A21912">
        <w:t>(a)</w:t>
      </w:r>
      <w:r w:rsidRPr="00A21912">
        <w:tab/>
        <w:t>The consequences on human safety e.g. severity classes in ISO 26262.</w:t>
      </w:r>
    </w:p>
    <w:p w14:paraId="28BC1DA8"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53CA70ED"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185B1C1A" w14:textId="77777777" w:rsidR="00762E27" w:rsidRPr="00A21912" w:rsidRDefault="00762E27" w:rsidP="00762E27">
      <w:pPr>
        <w:pStyle w:val="SingleTxtG"/>
        <w:spacing w:after="0" w:line="240" w:lineRule="auto"/>
        <w:ind w:left="2268"/>
        <w:jc w:val="left"/>
      </w:pPr>
      <w:r w:rsidRPr="00A21912">
        <w:t xml:space="preserve">Table A5/1 </w:t>
      </w:r>
    </w:p>
    <w:p w14:paraId="7A51C96A"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08E3416F" w14:textId="77777777">
        <w:trPr>
          <w:jc w:val="right"/>
        </w:trPr>
        <w:tc>
          <w:tcPr>
            <w:tcW w:w="1355" w:type="dxa"/>
            <w:vMerge w:val="restart"/>
            <w:tcBorders>
              <w:right w:val="single" w:sz="12" w:space="0" w:color="auto"/>
            </w:tcBorders>
            <w:shd w:val="clear" w:color="auto" w:fill="auto"/>
            <w:vAlign w:val="center"/>
          </w:tcPr>
          <w:p w14:paraId="2EA8DBA6"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1EFF37C3"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400B001E"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0110554C"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AA4E247"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289BB4C" w14:textId="77777777" w:rsidR="00762E27" w:rsidRPr="00A21912" w:rsidRDefault="00762E27">
            <w:pPr>
              <w:spacing w:before="40" w:after="40" w:line="220" w:lineRule="exact"/>
              <w:ind w:right="1134"/>
              <w:jc w:val="right"/>
              <w:rPr>
                <w:strike/>
                <w:sz w:val="18"/>
                <w:szCs w:val="18"/>
              </w:rPr>
            </w:pPr>
          </w:p>
        </w:tc>
      </w:tr>
      <w:tr w:rsidR="00762E27" w:rsidRPr="00A21912" w14:paraId="6CEF724E" w14:textId="77777777">
        <w:trPr>
          <w:jc w:val="right"/>
        </w:trPr>
        <w:tc>
          <w:tcPr>
            <w:tcW w:w="1355" w:type="dxa"/>
            <w:vMerge/>
            <w:tcBorders>
              <w:right w:val="single" w:sz="12" w:space="0" w:color="auto"/>
            </w:tcBorders>
            <w:shd w:val="clear" w:color="auto" w:fill="auto"/>
            <w:vAlign w:val="center"/>
          </w:tcPr>
          <w:p w14:paraId="1151E53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0DD42B8E"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1F97AAA0"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18796CE8"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0553BD47"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7890FAB9" w14:textId="77777777" w:rsidR="00762E27" w:rsidRPr="00A21912" w:rsidRDefault="00762E27">
            <w:pPr>
              <w:spacing w:before="40" w:after="40" w:line="220" w:lineRule="exact"/>
              <w:ind w:right="1134"/>
              <w:jc w:val="right"/>
              <w:rPr>
                <w:strike/>
                <w:sz w:val="18"/>
                <w:szCs w:val="18"/>
              </w:rPr>
            </w:pPr>
          </w:p>
        </w:tc>
      </w:tr>
      <w:tr w:rsidR="00762E27" w:rsidRPr="00A21912" w14:paraId="50979E17" w14:textId="77777777">
        <w:trPr>
          <w:jc w:val="right"/>
        </w:trPr>
        <w:tc>
          <w:tcPr>
            <w:tcW w:w="1355" w:type="dxa"/>
            <w:vMerge/>
            <w:tcBorders>
              <w:right w:val="single" w:sz="12" w:space="0" w:color="auto"/>
            </w:tcBorders>
            <w:shd w:val="clear" w:color="auto" w:fill="auto"/>
            <w:vAlign w:val="center"/>
          </w:tcPr>
          <w:p w14:paraId="39011824"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07F604"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1E75E899"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2C68F3D9"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515FA37F"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D102CE8" w14:textId="77777777" w:rsidR="00762E27" w:rsidRPr="00A21912" w:rsidRDefault="00762E27">
            <w:pPr>
              <w:spacing w:before="40" w:after="40" w:line="220" w:lineRule="exact"/>
              <w:ind w:right="1134"/>
              <w:jc w:val="right"/>
              <w:rPr>
                <w:strike/>
                <w:sz w:val="18"/>
                <w:szCs w:val="18"/>
              </w:rPr>
            </w:pPr>
          </w:p>
        </w:tc>
      </w:tr>
      <w:tr w:rsidR="00762E27" w:rsidRPr="00A21912" w14:paraId="67877759" w14:textId="77777777">
        <w:trPr>
          <w:jc w:val="right"/>
        </w:trPr>
        <w:tc>
          <w:tcPr>
            <w:tcW w:w="1355" w:type="dxa"/>
            <w:vMerge/>
            <w:tcBorders>
              <w:right w:val="single" w:sz="12" w:space="0" w:color="auto"/>
            </w:tcBorders>
            <w:shd w:val="clear" w:color="auto" w:fill="auto"/>
            <w:vAlign w:val="center"/>
          </w:tcPr>
          <w:p w14:paraId="6398C214"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765A5E6A"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03E510F5"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05C831A4"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6C25219D"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37ED146F" w14:textId="77777777">
        <w:trPr>
          <w:jc w:val="right"/>
        </w:trPr>
        <w:tc>
          <w:tcPr>
            <w:tcW w:w="2590" w:type="dxa"/>
            <w:gridSpan w:val="2"/>
            <w:vMerge w:val="restart"/>
            <w:tcBorders>
              <w:right w:val="single" w:sz="12" w:space="0" w:color="auto"/>
            </w:tcBorders>
            <w:shd w:val="clear" w:color="auto" w:fill="auto"/>
            <w:vAlign w:val="center"/>
          </w:tcPr>
          <w:p w14:paraId="52FA8026"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6F132471"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4C69FFCE"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19876C50"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7B52F0CE"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5A894F49" w14:textId="77777777">
        <w:trPr>
          <w:jc w:val="right"/>
        </w:trPr>
        <w:tc>
          <w:tcPr>
            <w:tcW w:w="2590" w:type="dxa"/>
            <w:gridSpan w:val="2"/>
            <w:vMerge/>
            <w:tcBorders>
              <w:right w:val="single" w:sz="12" w:space="0" w:color="auto"/>
            </w:tcBorders>
            <w:shd w:val="clear" w:color="auto" w:fill="auto"/>
            <w:vAlign w:val="center"/>
          </w:tcPr>
          <w:p w14:paraId="1D35BB12"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15665BA"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0B37EA1" w14:textId="77777777" w:rsidR="00762E27" w:rsidRPr="00A21912" w:rsidRDefault="00762E27" w:rsidP="00762E27">
      <w:pPr>
        <w:pStyle w:val="para"/>
        <w:spacing w:line="240" w:lineRule="auto"/>
        <w:ind w:left="1440" w:firstLine="0"/>
        <w:rPr>
          <w:sz w:val="22"/>
          <w:szCs w:val="22"/>
          <w:lang w:val="en-GB"/>
        </w:rPr>
      </w:pPr>
    </w:p>
    <w:p w14:paraId="610DE1E5"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6C9FEE3F"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4E83E1D8"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347BF828"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2EBE476"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7EA832BE"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15AFA5DA"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0E7A555E"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629C155" w14:textId="77777777" w:rsidR="00762E27" w:rsidRPr="00A21912" w:rsidRDefault="00762E27" w:rsidP="00762E27">
      <w:pPr>
        <w:pStyle w:val="SingleTxtG"/>
        <w:ind w:left="2835" w:hanging="567"/>
      </w:pPr>
      <w:r w:rsidRPr="00A21912">
        <w:t>(a)</w:t>
      </w:r>
      <w:r w:rsidRPr="00A21912">
        <w:tab/>
        <w:t xml:space="preserve">The manufacturer should document the execution of proper code verification techniques, e.g. static/dynamic code verification, </w:t>
      </w:r>
      <w:r w:rsidRPr="00A21912">
        <w:lastRenderedPageBreak/>
        <w:t>convergence analysis and comparison with exact solutions if applicable</w:t>
      </w:r>
      <w:r w:rsidRPr="00A21912">
        <w:footnoteReference w:id="12"/>
      </w:r>
      <w:r w:rsidRPr="00A21912">
        <w:t xml:space="preserve"> </w:t>
      </w:r>
    </w:p>
    <w:p w14:paraId="0AEA869D" w14:textId="77777777" w:rsidR="00762E27" w:rsidRPr="00A21912" w:rsidRDefault="00762E27" w:rsidP="00762E27">
      <w:pPr>
        <w:pStyle w:val="SingleTxtG"/>
        <w:ind w:left="2835" w:hanging="567"/>
      </w:pPr>
      <w:r w:rsidRPr="00A21912">
        <w:t>(b)</w:t>
      </w:r>
      <w:r w:rsidRPr="00A2191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23AF95E"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0B7D7E2B"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685DE420"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75059BC7"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733620AB"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E90383A"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7DCA0FDD"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4BCF88CC"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73BFC92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F94F593"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309DCD90" w14:textId="77777777" w:rsidR="00762E27" w:rsidRPr="00A21912" w:rsidRDefault="00762E27" w:rsidP="00762E27">
      <w:pPr>
        <w:pStyle w:val="para"/>
        <w:rPr>
          <w:lang w:val="en-GB"/>
        </w:rPr>
      </w:pPr>
      <w:r w:rsidRPr="00A21912">
        <w:rPr>
          <w:lang w:val="en-GB"/>
        </w:rPr>
        <w:t>3.6.5.</w:t>
      </w:r>
      <w:r w:rsidRPr="00A21912">
        <w:rPr>
          <w:lang w:val="en-GB"/>
        </w:rPr>
        <w:tab/>
        <w:t>Validation</w:t>
      </w:r>
    </w:p>
    <w:p w14:paraId="30E3D9E4"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02ACBBB"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74D69ED8"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6898C378" w14:textId="77777777" w:rsidR="00762E27" w:rsidRPr="00A21912" w:rsidRDefault="00762E27" w:rsidP="00762E27">
      <w:pPr>
        <w:pStyle w:val="SingleTxtG"/>
        <w:ind w:left="2268"/>
      </w:pPr>
      <w:r w:rsidRPr="00A21912">
        <w:lastRenderedPageBreak/>
        <w:t>(b)</w:t>
      </w:r>
      <w:r w:rsidRPr="00A21912">
        <w:tab/>
        <w:t>Metrics for validation may include:</w:t>
      </w:r>
    </w:p>
    <w:p w14:paraId="478FCE4D"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72EA358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1E14D99C"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20ECED7F"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3C5FE0FA" w14:textId="77777777" w:rsidR="00762E27" w:rsidRPr="00A21912" w:rsidRDefault="00762E27" w:rsidP="00762E27">
      <w:pPr>
        <w:pStyle w:val="SingleTxtG"/>
        <w:ind w:left="2880" w:hanging="630"/>
      </w:pPr>
      <w:r w:rsidRPr="00A21912">
        <w:t>(a)</w:t>
      </w:r>
      <w:r w:rsidRPr="00A21912">
        <w:tab/>
        <w:t xml:space="preserve">The analytical frameworks used to compare real world and simulation metrics are generally derived as Key Performance Indicators (KPIs) indicating the statistical comparability between two sets of data. </w:t>
      </w:r>
    </w:p>
    <w:p w14:paraId="4546A75E"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428FA51A"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BBDBC20"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58E6DDC2"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2BD635EB" w14:textId="77777777" w:rsidR="00762E27" w:rsidRPr="00A21912" w:rsidRDefault="00762E27" w:rsidP="00762E27">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w:t>
      </w:r>
      <w:proofErr w:type="spellStart"/>
      <w:r w:rsidRPr="00A21912">
        <w:t>LiDARs</w:t>
      </w:r>
      <w:proofErr w:type="spellEnd"/>
      <w:r w:rsidRPr="00A21912">
        <w:t>), Camera), vehicle model (steering, braking, powertrain);</w:t>
      </w:r>
    </w:p>
    <w:p w14:paraId="53DF351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35038599"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63290FCD"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395027C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5312E43E" w14:textId="77777777" w:rsidR="00762E27" w:rsidRPr="00A21912" w:rsidRDefault="00762E27" w:rsidP="00762E27">
      <w:pPr>
        <w:pStyle w:val="para"/>
        <w:rPr>
          <w:lang w:val="en-GB"/>
        </w:rPr>
      </w:pPr>
      <w:r w:rsidRPr="00A21912">
        <w:rPr>
          <w:lang w:val="en-GB"/>
        </w:rPr>
        <w:t>3.6.5.5.1.</w:t>
      </w:r>
      <w:r w:rsidRPr="00A21912">
        <w:rPr>
          <w:lang w:val="en-GB"/>
        </w:rPr>
        <w:tab/>
        <w:t>Requirement for the correlation threshold is defined during the M&amp;S analysis. The validation should show that these KPIs are met. E.g. using the correlation methodologies as defined in Annex II.</w:t>
      </w:r>
    </w:p>
    <w:p w14:paraId="16CB0E65"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06F3F370"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7CED2B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3477D908"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74CDD41B"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174F0599"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4D9686BD"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rsidRPr="00A21912">
        <w:rPr>
          <w:lang w:val="en-GB"/>
        </w:rPr>
        <w:lastRenderedPageBreak/>
        <w:t xml:space="preserve">with the manufacturer. Sufficient explanation is required to justify why the test configuration caused deviation in results.  </w:t>
      </w:r>
    </w:p>
    <w:p w14:paraId="22BBD76E"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1B44577A" w14:textId="77777777" w:rsidR="00762E27" w:rsidRPr="00A21912" w:rsidRDefault="00762E27" w:rsidP="00762E27">
      <w:pPr>
        <w:pStyle w:val="para"/>
        <w:rPr>
          <w:lang w:val="en-GB"/>
        </w:rPr>
      </w:pPr>
      <w:r w:rsidRPr="00A21912">
        <w:rPr>
          <w:lang w:val="en-GB"/>
        </w:rPr>
        <w:t>3.6.5.9.1.</w:t>
      </w:r>
      <w:r w:rsidRPr="00A21912">
        <w:rPr>
          <w:lang w:val="en-GB"/>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27DCA5DC"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56D3A7C9"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10D8B312"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45A865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7FE09869"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6643E80E"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562A614A"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32E3258E"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4F2491FA" w14:textId="77777777" w:rsidR="00762E27" w:rsidRPr="00A21912" w:rsidRDefault="00762E27" w:rsidP="00762E27">
      <w:pPr>
        <w:pStyle w:val="HChG"/>
      </w:pPr>
      <w:r w:rsidRPr="00A21912">
        <w:tab/>
        <w:t>4.</w:t>
      </w:r>
      <w:r w:rsidRPr="00A21912">
        <w:tab/>
        <w:t>Documentation structure</w:t>
      </w:r>
    </w:p>
    <w:p w14:paraId="4900F20C"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52821D"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2C565E84"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0874A87A"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3A5F4F28" w14:textId="7E6FFE79"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bookmarkEnd w:id="0"/>
    <w:p w14:paraId="4844C544" w14:textId="79CC3711"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6295087F" w14:textId="3582DA46"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0"/>
      <w:headerReference w:type="default" r:id="rId41"/>
      <w:footerReference w:type="even" r:id="rId42"/>
      <w:footerReference w:type="default" r:id="rId43"/>
      <w:headerReference w:type="first" r:id="rId44"/>
      <w:footerReference w:type="first" r:id="rId45"/>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51A1C" w14:textId="77777777" w:rsidR="007442E4" w:rsidRDefault="007442E4"/>
  </w:endnote>
  <w:endnote w:type="continuationSeparator" w:id="0">
    <w:p w14:paraId="6D9F737B" w14:textId="77777777" w:rsidR="007442E4" w:rsidRDefault="007442E4"/>
  </w:endnote>
  <w:endnote w:type="continuationNotice" w:id="1">
    <w:p w14:paraId="35066E3C" w14:textId="77777777" w:rsidR="007442E4" w:rsidRDefault="00744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3D752F35" w14:textId="70F676AF" w:rsidR="004819F6" w:rsidRDefault="004819F6">
        <w:pPr>
          <w:pStyle w:val="Footer"/>
        </w:pPr>
        <w:r>
          <w:fldChar w:fldCharType="begin"/>
        </w:r>
        <w:r>
          <w:instrText xml:space="preserve"> PAGE   \* MERGEFORMAT </w:instrText>
        </w:r>
        <w:r>
          <w:fldChar w:fldCharType="separate"/>
        </w:r>
        <w:r>
          <w:rPr>
            <w:noProof/>
          </w:rPr>
          <w:t>2</w:t>
        </w:r>
        <w:r>
          <w:rPr>
            <w:noProof/>
          </w:rPr>
          <w:fldChar w:fldCharType="end"/>
        </w:r>
      </w:p>
    </w:sdtContent>
  </w:sdt>
  <w:p w14:paraId="5127C1BD" w14:textId="77777777" w:rsidR="00C819A4" w:rsidRDefault="00C81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3D6B" w14:textId="530C9A0F" w:rsidR="00C819A4" w:rsidRDefault="00C819A4"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84CE" w14:textId="1AF51427" w:rsidR="001373C9" w:rsidRDefault="001373C9">
    <w:pPr>
      <w:pStyle w:val="Footer"/>
    </w:pPr>
    <w:r>
      <w:fldChar w:fldCharType="begin"/>
    </w:r>
    <w:r>
      <w:instrText xml:space="preserve"> PAGE  \* MERGEFORMAT </w:instrText>
    </w:r>
    <w:r>
      <w:fldChar w:fldCharType="separate"/>
    </w:r>
    <w:r w:rsidR="002B03DF" w:rsidRPr="002B03DF">
      <w:rPr>
        <w:b/>
        <w:noProof/>
        <w:sz w:val="18"/>
      </w:rPr>
      <w:t>4</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4E3B" w14:textId="21E89AF5" w:rsidR="001373C9" w:rsidRPr="004819F6" w:rsidRDefault="001373C9"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E836AA" w:rsidRPr="004819F6">
      <w:rPr>
        <w:b/>
        <w:bCs/>
        <w:noProof/>
        <w:sz w:val="18"/>
      </w:rPr>
      <w:t>8</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10EC" w14:textId="3381D666" w:rsidR="00B4429E" w:rsidRDefault="00B4429E"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2178693C" w14:textId="0DCDC9E2" w:rsidR="00A01136" w:rsidRPr="004819F6" w:rsidRDefault="004819F6" w:rsidP="004819F6">
        <w:pPr>
          <w:pStyle w:val="Footer"/>
          <w:jc w:val="right"/>
        </w:pP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1831B" w14:textId="77777777" w:rsidR="007442E4" w:rsidRPr="000B175B" w:rsidRDefault="007442E4" w:rsidP="000B175B">
      <w:pPr>
        <w:tabs>
          <w:tab w:val="right" w:pos="2155"/>
        </w:tabs>
        <w:spacing w:after="80"/>
        <w:ind w:left="680"/>
        <w:rPr>
          <w:u w:val="single"/>
        </w:rPr>
      </w:pPr>
      <w:r>
        <w:rPr>
          <w:u w:val="single"/>
        </w:rPr>
        <w:tab/>
      </w:r>
    </w:p>
  </w:footnote>
  <w:footnote w:type="continuationSeparator" w:id="0">
    <w:p w14:paraId="5C07057A" w14:textId="77777777" w:rsidR="007442E4" w:rsidRPr="00FC68B7" w:rsidRDefault="007442E4" w:rsidP="00FC68B7">
      <w:pPr>
        <w:tabs>
          <w:tab w:val="left" w:pos="2155"/>
        </w:tabs>
        <w:spacing w:after="80"/>
        <w:ind w:left="680"/>
        <w:rPr>
          <w:u w:val="single"/>
        </w:rPr>
      </w:pPr>
      <w:r>
        <w:rPr>
          <w:u w:val="single"/>
        </w:rPr>
        <w:tab/>
      </w:r>
    </w:p>
  </w:footnote>
  <w:footnote w:type="continuationNotice" w:id="1">
    <w:p w14:paraId="40E42F15" w14:textId="77777777" w:rsidR="007442E4" w:rsidRDefault="007442E4"/>
  </w:footnote>
  <w:footnote w:id="2">
    <w:p w14:paraId="0F879461" w14:textId="77777777" w:rsidR="00703247" w:rsidRDefault="00703247" w:rsidP="0070324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2024 as outlined in proposed </w:t>
      </w:r>
      <w:proofErr w:type="spellStart"/>
      <w:r>
        <w:rPr>
          <w:lang w:val="en-US"/>
        </w:rPr>
        <w:t>programme</w:t>
      </w:r>
      <w:proofErr w:type="spellEnd"/>
      <w:r>
        <w:rPr>
          <w:lang w:val="en-US"/>
        </w:rPr>
        <w:t xml:space="preserve"> budget for </w:t>
      </w:r>
      <w:r>
        <w:rPr>
          <w:szCs w:val="18"/>
          <w:lang w:val="en-US"/>
        </w:rPr>
        <w:t>2024 (</w:t>
      </w:r>
      <w:r>
        <w:rPr>
          <w:lang w:val="en-US"/>
        </w:rPr>
        <w:t>A/78/6 (Sect. 20), table 20.5)</w:t>
      </w:r>
      <w:r>
        <w:rPr>
          <w:szCs w:val="18"/>
          <w:lang w:val="en-US"/>
        </w:rPr>
        <w:t>, the World Forum will develop, harmonize and update UN Regulations in order to enhance the performance of vehicles. The present document is submitted in conformity with that mandate.</w:t>
      </w:r>
    </w:p>
  </w:footnote>
  <w:footnote w:id="3">
    <w:p w14:paraId="1A504B39" w14:textId="77777777" w:rsidR="00762E27" w:rsidRPr="00134E29" w:rsidRDefault="00762E27"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15627D69" w14:textId="77777777" w:rsidR="00762E27" w:rsidRPr="000413BD" w:rsidRDefault="00762E27"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E71F303" w14:textId="77777777" w:rsidR="00762E27" w:rsidRPr="00F31A48" w:rsidRDefault="00762E27"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7484A7E0" w14:textId="4F2B0708" w:rsidR="00762E27" w:rsidRPr="007B052C" w:rsidRDefault="00762E27"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02938D5" w14:textId="40B99D11" w:rsidR="00762E27" w:rsidRDefault="00762E27" w:rsidP="00762E27">
      <w:pPr>
        <w:pStyle w:val="FootnoteText"/>
        <w:tabs>
          <w:tab w:val="clear" w:pos="1021"/>
        </w:tabs>
        <w:ind w:hanging="414"/>
      </w:pPr>
      <w:r w:rsidRPr="007B052C">
        <w:tab/>
      </w:r>
      <w:r w:rsidRPr="007B052C">
        <w:rPr>
          <w:rStyle w:val="FootnoteReference"/>
        </w:rPr>
        <w:footnoteRef/>
      </w:r>
      <w:r w:rsidR="009F29A0">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687611FA" w14:textId="2BCB62E1" w:rsidR="00762E27" w:rsidRDefault="00762E27" w:rsidP="00762E27">
      <w:pPr>
        <w:pStyle w:val="FootnoteText"/>
        <w:tabs>
          <w:tab w:val="clear" w:pos="1021"/>
        </w:tabs>
        <w:ind w:hanging="414"/>
      </w:pPr>
      <w:r>
        <w:tab/>
      </w:r>
      <w:r>
        <w:rPr>
          <w:rStyle w:val="FootnoteReference"/>
        </w:rPr>
        <w:footnoteRef/>
      </w:r>
      <w:r>
        <w:t xml:space="preserve">  Strike out what does not apply.</w:t>
      </w:r>
    </w:p>
  </w:footnote>
  <w:footnote w:id="9">
    <w:p w14:paraId="149C926B" w14:textId="77777777" w:rsidR="00762E27" w:rsidRPr="00722A48" w:rsidRDefault="00762E27"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55A9CA3E" w14:textId="77777777" w:rsidR="00762E27" w:rsidRPr="00D7171E" w:rsidRDefault="00762E27"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6DC08F47" w14:textId="77777777" w:rsidR="00762E27" w:rsidRPr="00EF2484" w:rsidRDefault="00762E27"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0F458012" w14:textId="77777777" w:rsidR="00762E27" w:rsidRPr="00B86051" w:rsidRDefault="00762E27"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4BDD" w14:textId="50CD52DD" w:rsidR="00C819A4" w:rsidRDefault="005A43F3">
    <w:pPr>
      <w:pStyle w:val="Header"/>
    </w:pPr>
    <w:r>
      <w:rPr>
        <w:lang w:val="fr-CH"/>
      </w:rPr>
      <w:t>ECE/TRANS/WP.29/2024/146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AAC6" w14:textId="53C46510" w:rsidR="00762E27" w:rsidRPr="00762E27" w:rsidRDefault="00762E27">
    <w:pPr>
      <w:pStyle w:val="Header"/>
      <w:rPr>
        <w:lang w:val="fr-CH"/>
      </w:rPr>
    </w:pPr>
    <w:r>
      <w:rPr>
        <w:lang w:val="fr-CH"/>
      </w:rPr>
      <w:t>ECE/TRANS/WP.29/GRVA/2024/</w:t>
    </w:r>
    <w:r w:rsidR="00C819A4">
      <w:rPr>
        <w:lang w:val="fr-CH"/>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1901" w14:textId="5C47E0EE" w:rsidR="001373C9" w:rsidRPr="000649A9" w:rsidRDefault="003A2E04" w:rsidP="004F098C">
    <w:pPr>
      <w:pStyle w:val="Header"/>
      <w:pBdr>
        <w:bottom w:val="single" w:sz="4" w:space="1" w:color="auto"/>
      </w:pBdr>
      <w:rPr>
        <w:lang w:val="fr-CH"/>
      </w:rPr>
    </w:pPr>
    <w:r>
      <w:rPr>
        <w:lang w:val="fr-CH"/>
      </w:rPr>
      <w:t>ECE/TRANS/WP.29/2024/</w:t>
    </w:r>
    <w:r w:rsidR="00B25EA8">
      <w:rPr>
        <w:lang w:val="fr-CH"/>
      </w:rPr>
      <w:t>146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27CE" w14:textId="0698E3A4" w:rsidR="004F098C" w:rsidRPr="004F098C" w:rsidRDefault="00B25EA8" w:rsidP="00635C81">
    <w:pPr>
      <w:pStyle w:val="Header"/>
      <w:jc w:val="right"/>
      <w:rPr>
        <w:lang w:val="fr-CH"/>
      </w:rPr>
    </w:pPr>
    <w:r>
      <w:rPr>
        <w:lang w:val="fr-CH"/>
      </w:rPr>
      <w:t>ECE/TRANS/WP.29/2024/</w:t>
    </w:r>
    <w:r w:rsidR="00FF594E">
      <w:rPr>
        <w:lang w:val="fr-CH"/>
      </w:rPr>
      <w:t>146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7EF6" w14:textId="008F27EE" w:rsidR="002B03DF" w:rsidRPr="00C819A4" w:rsidRDefault="005A43F3" w:rsidP="004819F6">
    <w:pPr>
      <w:pStyle w:val="Header"/>
      <w:jc w:val="right"/>
      <w:rPr>
        <w:lang w:val="fr-CH"/>
      </w:rPr>
    </w:pPr>
    <w:r>
      <w:rPr>
        <w:lang w:val="fr-CH"/>
      </w:rPr>
      <w:t>ECE/TRANS/</w:t>
    </w:r>
    <w:r w:rsidR="003A2E04">
      <w:rPr>
        <w:lang w:val="fr-CH"/>
      </w:rPr>
      <w:t>WP.29/2024/146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653949187">
    <w:abstractNumId w:val="1"/>
  </w:num>
  <w:num w:numId="2" w16cid:durableId="1382631739">
    <w:abstractNumId w:val="0"/>
  </w:num>
  <w:num w:numId="3" w16cid:durableId="888958095">
    <w:abstractNumId w:val="2"/>
  </w:num>
  <w:num w:numId="4" w16cid:durableId="775490718">
    <w:abstractNumId w:val="3"/>
  </w:num>
  <w:num w:numId="5" w16cid:durableId="1671179311">
    <w:abstractNumId w:val="8"/>
  </w:num>
  <w:num w:numId="6" w16cid:durableId="374889009">
    <w:abstractNumId w:val="9"/>
  </w:num>
  <w:num w:numId="7" w16cid:durableId="1818957640">
    <w:abstractNumId w:val="7"/>
  </w:num>
  <w:num w:numId="8" w16cid:durableId="1695495973">
    <w:abstractNumId w:val="6"/>
  </w:num>
  <w:num w:numId="9" w16cid:durableId="226956112">
    <w:abstractNumId w:val="5"/>
  </w:num>
  <w:num w:numId="10" w16cid:durableId="1011879038">
    <w:abstractNumId w:val="4"/>
  </w:num>
  <w:num w:numId="11" w16cid:durableId="360670959">
    <w:abstractNumId w:val="21"/>
  </w:num>
  <w:num w:numId="12" w16cid:durableId="363210280">
    <w:abstractNumId w:val="15"/>
  </w:num>
  <w:num w:numId="13" w16cid:durableId="3870166">
    <w:abstractNumId w:val="12"/>
  </w:num>
  <w:num w:numId="14" w16cid:durableId="193663121">
    <w:abstractNumId w:val="22"/>
  </w:num>
  <w:num w:numId="15" w16cid:durableId="288896961">
    <w:abstractNumId w:val="24"/>
  </w:num>
  <w:num w:numId="16" w16cid:durableId="660474522">
    <w:abstractNumId w:val="19"/>
  </w:num>
  <w:num w:numId="17" w16cid:durableId="1649942746">
    <w:abstractNumId w:val="18"/>
  </w:num>
  <w:num w:numId="18" w16cid:durableId="44448909">
    <w:abstractNumId w:val="25"/>
  </w:num>
  <w:num w:numId="19" w16cid:durableId="2043244649">
    <w:abstractNumId w:val="17"/>
  </w:num>
  <w:num w:numId="20" w16cid:durableId="966164294">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1908105969">
    <w:abstractNumId w:val="13"/>
  </w:num>
  <w:num w:numId="22" w16cid:durableId="273752282">
    <w:abstractNumId w:val="11"/>
  </w:num>
  <w:num w:numId="23" w16cid:durableId="1067800718">
    <w:abstractNumId w:val="23"/>
  </w:num>
  <w:num w:numId="24" w16cid:durableId="533736783">
    <w:abstractNumId w:val="20"/>
  </w:num>
  <w:num w:numId="25" w16cid:durableId="1651010876">
    <w:abstractNumId w:val="16"/>
  </w:num>
  <w:num w:numId="26" w16cid:durableId="47410327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CA9"/>
    <w:rsid w:val="00021139"/>
    <w:rsid w:val="000231DE"/>
    <w:rsid w:val="00027A4E"/>
    <w:rsid w:val="00032E80"/>
    <w:rsid w:val="00034E9C"/>
    <w:rsid w:val="0003521E"/>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3F6F"/>
    <w:rsid w:val="000646F4"/>
    <w:rsid w:val="000649A9"/>
    <w:rsid w:val="00067A1F"/>
    <w:rsid w:val="00072C8C"/>
    <w:rsid w:val="000733B5"/>
    <w:rsid w:val="000766FF"/>
    <w:rsid w:val="00081815"/>
    <w:rsid w:val="00082C8A"/>
    <w:rsid w:val="00084FBD"/>
    <w:rsid w:val="00087892"/>
    <w:rsid w:val="00087F31"/>
    <w:rsid w:val="000931C0"/>
    <w:rsid w:val="000944F0"/>
    <w:rsid w:val="00094E81"/>
    <w:rsid w:val="000A0BEC"/>
    <w:rsid w:val="000A59E2"/>
    <w:rsid w:val="000A6499"/>
    <w:rsid w:val="000B0595"/>
    <w:rsid w:val="000B175B"/>
    <w:rsid w:val="000B1DF1"/>
    <w:rsid w:val="000B2BA4"/>
    <w:rsid w:val="000B2F02"/>
    <w:rsid w:val="000B3A0F"/>
    <w:rsid w:val="000B4EF7"/>
    <w:rsid w:val="000C1C1F"/>
    <w:rsid w:val="000C2C03"/>
    <w:rsid w:val="000C2D2E"/>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666B"/>
    <w:rsid w:val="001207D2"/>
    <w:rsid w:val="0012518D"/>
    <w:rsid w:val="00125866"/>
    <w:rsid w:val="0013415F"/>
    <w:rsid w:val="001372DE"/>
    <w:rsid w:val="001373C9"/>
    <w:rsid w:val="001406BB"/>
    <w:rsid w:val="001411DF"/>
    <w:rsid w:val="00143572"/>
    <w:rsid w:val="0015220F"/>
    <w:rsid w:val="001522E3"/>
    <w:rsid w:val="0015497E"/>
    <w:rsid w:val="001572B8"/>
    <w:rsid w:val="0016231A"/>
    <w:rsid w:val="00162F0F"/>
    <w:rsid w:val="0016422E"/>
    <w:rsid w:val="00165052"/>
    <w:rsid w:val="001656C2"/>
    <w:rsid w:val="00165F3A"/>
    <w:rsid w:val="00172128"/>
    <w:rsid w:val="001721BD"/>
    <w:rsid w:val="00176195"/>
    <w:rsid w:val="00177B8A"/>
    <w:rsid w:val="001805AD"/>
    <w:rsid w:val="00182290"/>
    <w:rsid w:val="0018395F"/>
    <w:rsid w:val="00184A31"/>
    <w:rsid w:val="001850C4"/>
    <w:rsid w:val="0018698C"/>
    <w:rsid w:val="001869D2"/>
    <w:rsid w:val="001929E4"/>
    <w:rsid w:val="00194A3E"/>
    <w:rsid w:val="00194ADE"/>
    <w:rsid w:val="00196542"/>
    <w:rsid w:val="001A142C"/>
    <w:rsid w:val="001A3955"/>
    <w:rsid w:val="001A5484"/>
    <w:rsid w:val="001A5ED5"/>
    <w:rsid w:val="001A5EF3"/>
    <w:rsid w:val="001B2A44"/>
    <w:rsid w:val="001B3FEB"/>
    <w:rsid w:val="001B4B04"/>
    <w:rsid w:val="001C0CC0"/>
    <w:rsid w:val="001C1933"/>
    <w:rsid w:val="001C1CCF"/>
    <w:rsid w:val="001C5018"/>
    <w:rsid w:val="001C6460"/>
    <w:rsid w:val="001C6663"/>
    <w:rsid w:val="001C745A"/>
    <w:rsid w:val="001C7649"/>
    <w:rsid w:val="001C7895"/>
    <w:rsid w:val="001D0C8C"/>
    <w:rsid w:val="001D0D73"/>
    <w:rsid w:val="001D1419"/>
    <w:rsid w:val="001D15B0"/>
    <w:rsid w:val="001D26DF"/>
    <w:rsid w:val="001D3A03"/>
    <w:rsid w:val="001E35CD"/>
    <w:rsid w:val="001E6622"/>
    <w:rsid w:val="001E7B67"/>
    <w:rsid w:val="001E7B91"/>
    <w:rsid w:val="001F1CC3"/>
    <w:rsid w:val="001F1E5E"/>
    <w:rsid w:val="001F3741"/>
    <w:rsid w:val="001F3936"/>
    <w:rsid w:val="001F3A9B"/>
    <w:rsid w:val="0020236B"/>
    <w:rsid w:val="00202DA8"/>
    <w:rsid w:val="00203D58"/>
    <w:rsid w:val="00207531"/>
    <w:rsid w:val="00211E0B"/>
    <w:rsid w:val="0021201B"/>
    <w:rsid w:val="0021347B"/>
    <w:rsid w:val="0021382F"/>
    <w:rsid w:val="00215080"/>
    <w:rsid w:val="00217546"/>
    <w:rsid w:val="00220BFE"/>
    <w:rsid w:val="0022278B"/>
    <w:rsid w:val="00236C43"/>
    <w:rsid w:val="00240C8D"/>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6B5D"/>
    <w:rsid w:val="002A598C"/>
    <w:rsid w:val="002B03DF"/>
    <w:rsid w:val="002B19E4"/>
    <w:rsid w:val="002B5B9E"/>
    <w:rsid w:val="002B5DFC"/>
    <w:rsid w:val="002B619C"/>
    <w:rsid w:val="002C17EE"/>
    <w:rsid w:val="002C27BE"/>
    <w:rsid w:val="002C7965"/>
    <w:rsid w:val="002D31C9"/>
    <w:rsid w:val="002D4643"/>
    <w:rsid w:val="002D6FAB"/>
    <w:rsid w:val="002E0D38"/>
    <w:rsid w:val="002E0F3A"/>
    <w:rsid w:val="002E35F4"/>
    <w:rsid w:val="002E4AF3"/>
    <w:rsid w:val="002E5681"/>
    <w:rsid w:val="002E5B03"/>
    <w:rsid w:val="002E76AB"/>
    <w:rsid w:val="002F175C"/>
    <w:rsid w:val="002F45DB"/>
    <w:rsid w:val="002F5A62"/>
    <w:rsid w:val="002F7DE0"/>
    <w:rsid w:val="00302E18"/>
    <w:rsid w:val="00304201"/>
    <w:rsid w:val="00304323"/>
    <w:rsid w:val="0030436E"/>
    <w:rsid w:val="00307223"/>
    <w:rsid w:val="0031068E"/>
    <w:rsid w:val="00312DDF"/>
    <w:rsid w:val="00312FC3"/>
    <w:rsid w:val="0031347B"/>
    <w:rsid w:val="00313CB2"/>
    <w:rsid w:val="00314622"/>
    <w:rsid w:val="003156AB"/>
    <w:rsid w:val="003207FC"/>
    <w:rsid w:val="003229D8"/>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71178"/>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2E04"/>
    <w:rsid w:val="003A35FD"/>
    <w:rsid w:val="003A6810"/>
    <w:rsid w:val="003B18E2"/>
    <w:rsid w:val="003B1F6F"/>
    <w:rsid w:val="003B2942"/>
    <w:rsid w:val="003B3CB9"/>
    <w:rsid w:val="003B3EF4"/>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67A7"/>
    <w:rsid w:val="003F7B1C"/>
    <w:rsid w:val="004004B2"/>
    <w:rsid w:val="00401B0C"/>
    <w:rsid w:val="00404016"/>
    <w:rsid w:val="00404283"/>
    <w:rsid w:val="00404330"/>
    <w:rsid w:val="00405D7F"/>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65E1"/>
    <w:rsid w:val="0044174D"/>
    <w:rsid w:val="00442A83"/>
    <w:rsid w:val="00442DE9"/>
    <w:rsid w:val="00444CDE"/>
    <w:rsid w:val="00445B47"/>
    <w:rsid w:val="0044769A"/>
    <w:rsid w:val="00447EBB"/>
    <w:rsid w:val="004546C1"/>
    <w:rsid w:val="0045495B"/>
    <w:rsid w:val="004561E5"/>
    <w:rsid w:val="004572EA"/>
    <w:rsid w:val="004612B2"/>
    <w:rsid w:val="00466432"/>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D02D0"/>
    <w:rsid w:val="004D61A8"/>
    <w:rsid w:val="004D76B4"/>
    <w:rsid w:val="004E103D"/>
    <w:rsid w:val="004E56C4"/>
    <w:rsid w:val="004E6022"/>
    <w:rsid w:val="004E6CD9"/>
    <w:rsid w:val="004E77B2"/>
    <w:rsid w:val="004F098C"/>
    <w:rsid w:val="00504B2D"/>
    <w:rsid w:val="005054CD"/>
    <w:rsid w:val="0050607A"/>
    <w:rsid w:val="00510195"/>
    <w:rsid w:val="005122B4"/>
    <w:rsid w:val="00513472"/>
    <w:rsid w:val="005141F7"/>
    <w:rsid w:val="005144EA"/>
    <w:rsid w:val="00515C0B"/>
    <w:rsid w:val="00515F5E"/>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36BD"/>
    <w:rsid w:val="005551E7"/>
    <w:rsid w:val="00556536"/>
    <w:rsid w:val="00557564"/>
    <w:rsid w:val="0056209A"/>
    <w:rsid w:val="005628B6"/>
    <w:rsid w:val="0056423E"/>
    <w:rsid w:val="0056586F"/>
    <w:rsid w:val="00566A6F"/>
    <w:rsid w:val="00566E36"/>
    <w:rsid w:val="00570267"/>
    <w:rsid w:val="00570296"/>
    <w:rsid w:val="00576ECF"/>
    <w:rsid w:val="0058050F"/>
    <w:rsid w:val="005815C6"/>
    <w:rsid w:val="00581AAB"/>
    <w:rsid w:val="00590107"/>
    <w:rsid w:val="005941EC"/>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5CBA"/>
    <w:rsid w:val="005D61D8"/>
    <w:rsid w:val="005E09D4"/>
    <w:rsid w:val="005E0E83"/>
    <w:rsid w:val="005E2446"/>
    <w:rsid w:val="005E6809"/>
    <w:rsid w:val="005E7185"/>
    <w:rsid w:val="005F4045"/>
    <w:rsid w:val="005F4D40"/>
    <w:rsid w:val="005F5A26"/>
    <w:rsid w:val="005F7B75"/>
    <w:rsid w:val="006001EE"/>
    <w:rsid w:val="00602FB6"/>
    <w:rsid w:val="00605042"/>
    <w:rsid w:val="00606AD8"/>
    <w:rsid w:val="0061001E"/>
    <w:rsid w:val="00610EFB"/>
    <w:rsid w:val="00611FC4"/>
    <w:rsid w:val="00612D69"/>
    <w:rsid w:val="006176FB"/>
    <w:rsid w:val="00620A11"/>
    <w:rsid w:val="0062157B"/>
    <w:rsid w:val="0062348C"/>
    <w:rsid w:val="00627C00"/>
    <w:rsid w:val="00631266"/>
    <w:rsid w:val="0063294B"/>
    <w:rsid w:val="00632E7E"/>
    <w:rsid w:val="00633954"/>
    <w:rsid w:val="00635C81"/>
    <w:rsid w:val="00640B26"/>
    <w:rsid w:val="0064123D"/>
    <w:rsid w:val="00644A39"/>
    <w:rsid w:val="00647727"/>
    <w:rsid w:val="00652D0A"/>
    <w:rsid w:val="00655665"/>
    <w:rsid w:val="00655949"/>
    <w:rsid w:val="00661088"/>
    <w:rsid w:val="00662364"/>
    <w:rsid w:val="00662BB6"/>
    <w:rsid w:val="00667633"/>
    <w:rsid w:val="00671B51"/>
    <w:rsid w:val="00671B8F"/>
    <w:rsid w:val="0067362F"/>
    <w:rsid w:val="00676606"/>
    <w:rsid w:val="006772BD"/>
    <w:rsid w:val="00681C88"/>
    <w:rsid w:val="00683334"/>
    <w:rsid w:val="00684C21"/>
    <w:rsid w:val="00685956"/>
    <w:rsid w:val="00686885"/>
    <w:rsid w:val="00687948"/>
    <w:rsid w:val="00687FE8"/>
    <w:rsid w:val="0069025B"/>
    <w:rsid w:val="00690AD5"/>
    <w:rsid w:val="00694181"/>
    <w:rsid w:val="0069512A"/>
    <w:rsid w:val="006969A5"/>
    <w:rsid w:val="00696CDC"/>
    <w:rsid w:val="006A1CFD"/>
    <w:rsid w:val="006A2530"/>
    <w:rsid w:val="006A3B40"/>
    <w:rsid w:val="006A5306"/>
    <w:rsid w:val="006B6E1D"/>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3247"/>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5824"/>
    <w:rsid w:val="0072632A"/>
    <w:rsid w:val="0072654E"/>
    <w:rsid w:val="00730CAC"/>
    <w:rsid w:val="00731FBA"/>
    <w:rsid w:val="007327D5"/>
    <w:rsid w:val="00734FED"/>
    <w:rsid w:val="00736C66"/>
    <w:rsid w:val="007374C7"/>
    <w:rsid w:val="0073798C"/>
    <w:rsid w:val="00741DAB"/>
    <w:rsid w:val="00742EFD"/>
    <w:rsid w:val="007442E4"/>
    <w:rsid w:val="00744A64"/>
    <w:rsid w:val="00744E1D"/>
    <w:rsid w:val="00751F2D"/>
    <w:rsid w:val="007571DD"/>
    <w:rsid w:val="007572BF"/>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28B3"/>
    <w:rsid w:val="007A3646"/>
    <w:rsid w:val="007A789B"/>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7041"/>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6988"/>
    <w:rsid w:val="008979B1"/>
    <w:rsid w:val="008A1ED5"/>
    <w:rsid w:val="008A35D5"/>
    <w:rsid w:val="008A6B25"/>
    <w:rsid w:val="008A6C4F"/>
    <w:rsid w:val="008B2335"/>
    <w:rsid w:val="008B2E36"/>
    <w:rsid w:val="008B3AC3"/>
    <w:rsid w:val="008C0614"/>
    <w:rsid w:val="008C1D2D"/>
    <w:rsid w:val="008C32F0"/>
    <w:rsid w:val="008C3A0A"/>
    <w:rsid w:val="008C3D75"/>
    <w:rsid w:val="008C6A46"/>
    <w:rsid w:val="008D06D2"/>
    <w:rsid w:val="008D0C76"/>
    <w:rsid w:val="008D0E8A"/>
    <w:rsid w:val="008D4655"/>
    <w:rsid w:val="008D6E6B"/>
    <w:rsid w:val="008E01D4"/>
    <w:rsid w:val="008E0678"/>
    <w:rsid w:val="008E2A2B"/>
    <w:rsid w:val="008E72A2"/>
    <w:rsid w:val="008F31D2"/>
    <w:rsid w:val="008F3236"/>
    <w:rsid w:val="008F6AB2"/>
    <w:rsid w:val="00900152"/>
    <w:rsid w:val="00900DFC"/>
    <w:rsid w:val="00903BE6"/>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2E57"/>
    <w:rsid w:val="009B5B02"/>
    <w:rsid w:val="009B64BB"/>
    <w:rsid w:val="009C0D49"/>
    <w:rsid w:val="009C300D"/>
    <w:rsid w:val="009C46BD"/>
    <w:rsid w:val="009C7CDB"/>
    <w:rsid w:val="009D2100"/>
    <w:rsid w:val="009E29DB"/>
    <w:rsid w:val="009E38A4"/>
    <w:rsid w:val="009F0384"/>
    <w:rsid w:val="009F1104"/>
    <w:rsid w:val="009F24C5"/>
    <w:rsid w:val="009F29A0"/>
    <w:rsid w:val="009F3CDF"/>
    <w:rsid w:val="009F5D57"/>
    <w:rsid w:val="00A00697"/>
    <w:rsid w:val="00A00768"/>
    <w:rsid w:val="00A00A3F"/>
    <w:rsid w:val="00A01136"/>
    <w:rsid w:val="00A01489"/>
    <w:rsid w:val="00A03327"/>
    <w:rsid w:val="00A03E19"/>
    <w:rsid w:val="00A052E0"/>
    <w:rsid w:val="00A05368"/>
    <w:rsid w:val="00A062D2"/>
    <w:rsid w:val="00A10940"/>
    <w:rsid w:val="00A12A75"/>
    <w:rsid w:val="00A14BCA"/>
    <w:rsid w:val="00A153F6"/>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2710"/>
    <w:rsid w:val="00A72F22"/>
    <w:rsid w:val="00A7360F"/>
    <w:rsid w:val="00A748A6"/>
    <w:rsid w:val="00A769F4"/>
    <w:rsid w:val="00A776B4"/>
    <w:rsid w:val="00A84102"/>
    <w:rsid w:val="00A84BFB"/>
    <w:rsid w:val="00A867C6"/>
    <w:rsid w:val="00A8787A"/>
    <w:rsid w:val="00A87F2D"/>
    <w:rsid w:val="00A9133E"/>
    <w:rsid w:val="00A94361"/>
    <w:rsid w:val="00A97781"/>
    <w:rsid w:val="00AA060A"/>
    <w:rsid w:val="00AA293C"/>
    <w:rsid w:val="00AA428B"/>
    <w:rsid w:val="00AA4D44"/>
    <w:rsid w:val="00AA6657"/>
    <w:rsid w:val="00AA6D4C"/>
    <w:rsid w:val="00AB14FE"/>
    <w:rsid w:val="00AB2E17"/>
    <w:rsid w:val="00AB347B"/>
    <w:rsid w:val="00AB477C"/>
    <w:rsid w:val="00AB582C"/>
    <w:rsid w:val="00AC4A1B"/>
    <w:rsid w:val="00AC5DEC"/>
    <w:rsid w:val="00AC7D2D"/>
    <w:rsid w:val="00AD4029"/>
    <w:rsid w:val="00AE0018"/>
    <w:rsid w:val="00AE15BF"/>
    <w:rsid w:val="00AE47BC"/>
    <w:rsid w:val="00AE5CD0"/>
    <w:rsid w:val="00AE7CB0"/>
    <w:rsid w:val="00AF401A"/>
    <w:rsid w:val="00AF4E3A"/>
    <w:rsid w:val="00AF68A2"/>
    <w:rsid w:val="00B00E68"/>
    <w:rsid w:val="00B01C8A"/>
    <w:rsid w:val="00B03C8E"/>
    <w:rsid w:val="00B104CC"/>
    <w:rsid w:val="00B15A01"/>
    <w:rsid w:val="00B20827"/>
    <w:rsid w:val="00B212BB"/>
    <w:rsid w:val="00B22A38"/>
    <w:rsid w:val="00B22CD3"/>
    <w:rsid w:val="00B235CB"/>
    <w:rsid w:val="00B23D46"/>
    <w:rsid w:val="00B25EA8"/>
    <w:rsid w:val="00B275BE"/>
    <w:rsid w:val="00B30179"/>
    <w:rsid w:val="00B326F8"/>
    <w:rsid w:val="00B40037"/>
    <w:rsid w:val="00B402FA"/>
    <w:rsid w:val="00B417CC"/>
    <w:rsid w:val="00B419AF"/>
    <w:rsid w:val="00B421C1"/>
    <w:rsid w:val="00B43615"/>
    <w:rsid w:val="00B4429E"/>
    <w:rsid w:val="00B45E41"/>
    <w:rsid w:val="00B45F2F"/>
    <w:rsid w:val="00B52E8A"/>
    <w:rsid w:val="00B53C21"/>
    <w:rsid w:val="00B53CE6"/>
    <w:rsid w:val="00B54BA3"/>
    <w:rsid w:val="00B55C71"/>
    <w:rsid w:val="00B56DBD"/>
    <w:rsid w:val="00B56E4A"/>
    <w:rsid w:val="00B56E9C"/>
    <w:rsid w:val="00B57125"/>
    <w:rsid w:val="00B57773"/>
    <w:rsid w:val="00B579F8"/>
    <w:rsid w:val="00B6011F"/>
    <w:rsid w:val="00B64B1F"/>
    <w:rsid w:val="00B6553F"/>
    <w:rsid w:val="00B72186"/>
    <w:rsid w:val="00B75D79"/>
    <w:rsid w:val="00B77D05"/>
    <w:rsid w:val="00B80534"/>
    <w:rsid w:val="00B80B24"/>
    <w:rsid w:val="00B81206"/>
    <w:rsid w:val="00B81E12"/>
    <w:rsid w:val="00B8562F"/>
    <w:rsid w:val="00B8581D"/>
    <w:rsid w:val="00B91F53"/>
    <w:rsid w:val="00B91F8E"/>
    <w:rsid w:val="00B9204B"/>
    <w:rsid w:val="00B92C2D"/>
    <w:rsid w:val="00B92E8C"/>
    <w:rsid w:val="00B95EE4"/>
    <w:rsid w:val="00BA0995"/>
    <w:rsid w:val="00BA13A2"/>
    <w:rsid w:val="00BA1B9C"/>
    <w:rsid w:val="00BA5275"/>
    <w:rsid w:val="00BA5CBA"/>
    <w:rsid w:val="00BB5B2E"/>
    <w:rsid w:val="00BC1F18"/>
    <w:rsid w:val="00BC2F55"/>
    <w:rsid w:val="00BC3B05"/>
    <w:rsid w:val="00BC3FA0"/>
    <w:rsid w:val="00BC5834"/>
    <w:rsid w:val="00BC6FB5"/>
    <w:rsid w:val="00BC74E9"/>
    <w:rsid w:val="00BD0827"/>
    <w:rsid w:val="00BD11F9"/>
    <w:rsid w:val="00BD23E9"/>
    <w:rsid w:val="00BD55A8"/>
    <w:rsid w:val="00BE3693"/>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29A0"/>
    <w:rsid w:val="00C6369C"/>
    <w:rsid w:val="00C64629"/>
    <w:rsid w:val="00C72053"/>
    <w:rsid w:val="00C726B6"/>
    <w:rsid w:val="00C745C3"/>
    <w:rsid w:val="00C756CC"/>
    <w:rsid w:val="00C76E75"/>
    <w:rsid w:val="00C819A4"/>
    <w:rsid w:val="00C832B4"/>
    <w:rsid w:val="00C9265B"/>
    <w:rsid w:val="00C96DF2"/>
    <w:rsid w:val="00CA325A"/>
    <w:rsid w:val="00CA3C5B"/>
    <w:rsid w:val="00CA3E3A"/>
    <w:rsid w:val="00CA6B13"/>
    <w:rsid w:val="00CA7309"/>
    <w:rsid w:val="00CB3E03"/>
    <w:rsid w:val="00CB43CE"/>
    <w:rsid w:val="00CB78FB"/>
    <w:rsid w:val="00CC10FB"/>
    <w:rsid w:val="00CC3E16"/>
    <w:rsid w:val="00CC7D89"/>
    <w:rsid w:val="00CD1DBB"/>
    <w:rsid w:val="00CD4AA6"/>
    <w:rsid w:val="00CD70CC"/>
    <w:rsid w:val="00CD78B5"/>
    <w:rsid w:val="00CE0F66"/>
    <w:rsid w:val="00CE272F"/>
    <w:rsid w:val="00CE4A8F"/>
    <w:rsid w:val="00CE679B"/>
    <w:rsid w:val="00CE67C2"/>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E2"/>
    <w:rsid w:val="00D26051"/>
    <w:rsid w:val="00D26E07"/>
    <w:rsid w:val="00D26EF1"/>
    <w:rsid w:val="00D3038B"/>
    <w:rsid w:val="00D30FC4"/>
    <w:rsid w:val="00D3126E"/>
    <w:rsid w:val="00D322D8"/>
    <w:rsid w:val="00D360CC"/>
    <w:rsid w:val="00D40073"/>
    <w:rsid w:val="00D4197B"/>
    <w:rsid w:val="00D422AD"/>
    <w:rsid w:val="00D42AAB"/>
    <w:rsid w:val="00D42FF9"/>
    <w:rsid w:val="00D43252"/>
    <w:rsid w:val="00D44D04"/>
    <w:rsid w:val="00D46509"/>
    <w:rsid w:val="00D47EEA"/>
    <w:rsid w:val="00D51093"/>
    <w:rsid w:val="00D52E7D"/>
    <w:rsid w:val="00D57CF2"/>
    <w:rsid w:val="00D57F77"/>
    <w:rsid w:val="00D6145A"/>
    <w:rsid w:val="00D6640C"/>
    <w:rsid w:val="00D70056"/>
    <w:rsid w:val="00D74E1F"/>
    <w:rsid w:val="00D773DF"/>
    <w:rsid w:val="00D816DF"/>
    <w:rsid w:val="00D853E7"/>
    <w:rsid w:val="00D867EB"/>
    <w:rsid w:val="00D90635"/>
    <w:rsid w:val="00D913AC"/>
    <w:rsid w:val="00D92E89"/>
    <w:rsid w:val="00D95303"/>
    <w:rsid w:val="00D955EE"/>
    <w:rsid w:val="00D978C6"/>
    <w:rsid w:val="00DA0476"/>
    <w:rsid w:val="00DA13E4"/>
    <w:rsid w:val="00DA3C1C"/>
    <w:rsid w:val="00DA52E0"/>
    <w:rsid w:val="00DA6132"/>
    <w:rsid w:val="00DA7251"/>
    <w:rsid w:val="00DB2800"/>
    <w:rsid w:val="00DB70D1"/>
    <w:rsid w:val="00DC0DFA"/>
    <w:rsid w:val="00DC15D1"/>
    <w:rsid w:val="00DC2C25"/>
    <w:rsid w:val="00DC2E3B"/>
    <w:rsid w:val="00DC59E9"/>
    <w:rsid w:val="00DC6D39"/>
    <w:rsid w:val="00DD0611"/>
    <w:rsid w:val="00DD3320"/>
    <w:rsid w:val="00DD4F57"/>
    <w:rsid w:val="00DD6958"/>
    <w:rsid w:val="00DE2D36"/>
    <w:rsid w:val="00DF105D"/>
    <w:rsid w:val="00DF1F6A"/>
    <w:rsid w:val="00E006A3"/>
    <w:rsid w:val="00E01BEB"/>
    <w:rsid w:val="00E03036"/>
    <w:rsid w:val="00E046DF"/>
    <w:rsid w:val="00E04F12"/>
    <w:rsid w:val="00E06D4A"/>
    <w:rsid w:val="00E11E65"/>
    <w:rsid w:val="00E11EE0"/>
    <w:rsid w:val="00E1283A"/>
    <w:rsid w:val="00E144A8"/>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60215"/>
    <w:rsid w:val="00E620F7"/>
    <w:rsid w:val="00E64E58"/>
    <w:rsid w:val="00E678DC"/>
    <w:rsid w:val="00E71BC8"/>
    <w:rsid w:val="00E71C48"/>
    <w:rsid w:val="00E7260F"/>
    <w:rsid w:val="00E7265E"/>
    <w:rsid w:val="00E73F5D"/>
    <w:rsid w:val="00E77200"/>
    <w:rsid w:val="00E77E4E"/>
    <w:rsid w:val="00E80828"/>
    <w:rsid w:val="00E816EB"/>
    <w:rsid w:val="00E83070"/>
    <w:rsid w:val="00E836AA"/>
    <w:rsid w:val="00E838BD"/>
    <w:rsid w:val="00E839A8"/>
    <w:rsid w:val="00E84DDA"/>
    <w:rsid w:val="00E8642B"/>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ED5"/>
    <w:rsid w:val="00ED03BB"/>
    <w:rsid w:val="00ED7443"/>
    <w:rsid w:val="00ED7757"/>
    <w:rsid w:val="00ED7A2A"/>
    <w:rsid w:val="00EE112B"/>
    <w:rsid w:val="00EE2ADE"/>
    <w:rsid w:val="00EE2D63"/>
    <w:rsid w:val="00EE6C69"/>
    <w:rsid w:val="00EF04EC"/>
    <w:rsid w:val="00EF0B13"/>
    <w:rsid w:val="00EF1D7F"/>
    <w:rsid w:val="00EF26C0"/>
    <w:rsid w:val="00EF2EB9"/>
    <w:rsid w:val="00EF3B36"/>
    <w:rsid w:val="00EF3CBC"/>
    <w:rsid w:val="00F00556"/>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45D"/>
    <w:rsid w:val="00FF1FE4"/>
    <w:rsid w:val="00FF2015"/>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image" Target="media/image18.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3.xml"/><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wmf"/><Relationship Id="rId19" Type="http://schemas.openxmlformats.org/officeDocument/2006/relationships/image" Target="media/image40.emf"/><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2.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29E7085F-3B7C-4896-8257-DCF84384F09D}"/>
</file>

<file path=docProps/app.xml><?xml version="1.0" encoding="utf-8"?>
<Properties xmlns="http://schemas.openxmlformats.org/officeDocument/2006/extended-properties" xmlns:vt="http://schemas.openxmlformats.org/officeDocument/2006/docPropsVTypes">
  <Template>Normal.dotm</Template>
  <TotalTime>0</TotalTime>
  <Pages>79</Pages>
  <Words>29913</Words>
  <Characters>170505</Characters>
  <Application>Microsoft Office Word</Application>
  <DocSecurity>0</DocSecurity>
  <Lines>1420</Lines>
  <Paragraphs>400</Paragraphs>
  <ScaleCrop>false</ScaleCrop>
  <HeadingPairs>
    <vt:vector size="2" baseType="variant">
      <vt:variant>
        <vt:lpstr>Title</vt:lpstr>
      </vt:variant>
      <vt:variant>
        <vt:i4>1</vt:i4>
      </vt:variant>
    </vt:vector>
  </HeadingPairs>
  <TitlesOfParts>
    <vt:vector size="1" baseType="lpstr">
      <vt:lpstr>ECE/TRANS/WP.29/GRVA/2022/26</vt:lpstr>
    </vt:vector>
  </TitlesOfParts>
  <Company/>
  <LinksUpToDate>false</LinksUpToDate>
  <CharactersWithSpaces>200018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2024-08-23T14:43:00Z</dcterms:created>
  <dcterms:modified xsi:type="dcterms:W3CDTF">2024-08-30T14:07:00Z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