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6834BE" w14:paraId="09E453D1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4441BBA3" w14:textId="77777777" w:rsidR="00F35BAF" w:rsidRPr="006834BE" w:rsidRDefault="00F35BAF" w:rsidP="005A723E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28C8468A" w14:textId="77777777" w:rsidR="00F35BAF" w:rsidRPr="006834BE" w:rsidRDefault="00F35BAF" w:rsidP="00C97039">
            <w:pPr>
              <w:spacing w:after="80" w:line="300" w:lineRule="exact"/>
              <w:rPr>
                <w:sz w:val="28"/>
                <w:lang w:val="fr-FR"/>
              </w:rPr>
            </w:pPr>
            <w:r w:rsidRPr="006834BE">
              <w:rPr>
                <w:sz w:val="28"/>
                <w:lang w:val="fr-FR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2646EC4F" w14:textId="56C951B3" w:rsidR="00F35BAF" w:rsidRPr="006834BE" w:rsidRDefault="005A723E" w:rsidP="005A723E">
            <w:pPr>
              <w:jc w:val="right"/>
              <w:rPr>
                <w:lang w:val="fr-FR"/>
              </w:rPr>
            </w:pPr>
            <w:r w:rsidRPr="006834BE">
              <w:rPr>
                <w:sz w:val="40"/>
                <w:lang w:val="fr-FR"/>
              </w:rPr>
              <w:t>ECE</w:t>
            </w:r>
            <w:r w:rsidRPr="006834BE">
              <w:rPr>
                <w:lang w:val="fr-FR"/>
              </w:rPr>
              <w:t>/TRANS/WP</w:t>
            </w:r>
            <w:r w:rsidR="00BC744C" w:rsidRPr="006834BE">
              <w:rPr>
                <w:lang w:val="fr-FR"/>
              </w:rPr>
              <w:t>.</w:t>
            </w:r>
            <w:r w:rsidRPr="006834BE">
              <w:rPr>
                <w:lang w:val="fr-FR"/>
              </w:rPr>
              <w:t>29/2024/144</w:t>
            </w:r>
          </w:p>
        </w:tc>
      </w:tr>
      <w:tr w:rsidR="00F35BAF" w:rsidRPr="006834BE" w14:paraId="5666D198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1770267C" w14:textId="77777777" w:rsidR="00F35BAF" w:rsidRPr="006834BE" w:rsidRDefault="00F35BAF" w:rsidP="00C97039">
            <w:pPr>
              <w:spacing w:before="120"/>
              <w:jc w:val="center"/>
              <w:rPr>
                <w:lang w:val="fr-FR"/>
              </w:rPr>
            </w:pPr>
            <w:r w:rsidRPr="006834BE">
              <w:rPr>
                <w:noProof/>
                <w:lang w:val="fr-FR" w:eastAsia="fr-CH"/>
              </w:rPr>
              <w:drawing>
                <wp:inline distT="0" distB="0" distL="0" distR="0" wp14:anchorId="6C813E14" wp14:editId="35376EEA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481274E" w14:textId="77777777" w:rsidR="00F35BAF" w:rsidRPr="006834BE" w:rsidRDefault="00F35BAF" w:rsidP="00C97039">
            <w:pPr>
              <w:spacing w:before="120" w:line="420" w:lineRule="exact"/>
              <w:rPr>
                <w:b/>
                <w:sz w:val="40"/>
                <w:szCs w:val="40"/>
                <w:lang w:val="fr-FR"/>
              </w:rPr>
            </w:pPr>
            <w:r w:rsidRPr="006834BE">
              <w:rPr>
                <w:b/>
                <w:sz w:val="40"/>
                <w:szCs w:val="40"/>
                <w:lang w:val="fr-FR"/>
              </w:rPr>
              <w:t>Conseil économique 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1FDE862" w14:textId="0FA6EF34" w:rsidR="00F35BAF" w:rsidRPr="006834BE" w:rsidRDefault="005A723E" w:rsidP="00C97039">
            <w:pPr>
              <w:spacing w:before="240"/>
              <w:rPr>
                <w:lang w:val="fr-FR"/>
              </w:rPr>
            </w:pPr>
            <w:r w:rsidRPr="006834BE">
              <w:rPr>
                <w:lang w:val="fr-FR"/>
              </w:rPr>
              <w:t>Distr</w:t>
            </w:r>
            <w:r w:rsidR="00BC744C" w:rsidRPr="006834BE">
              <w:rPr>
                <w:lang w:val="fr-FR"/>
              </w:rPr>
              <w:t>.</w:t>
            </w:r>
            <w:r w:rsidRPr="006834BE">
              <w:rPr>
                <w:lang w:val="fr-FR"/>
              </w:rPr>
              <w:t xml:space="preserve"> générale</w:t>
            </w:r>
          </w:p>
          <w:p w14:paraId="75F48425" w14:textId="77777777" w:rsidR="005A723E" w:rsidRPr="006834BE" w:rsidRDefault="005A723E" w:rsidP="005A723E">
            <w:pPr>
              <w:spacing w:line="240" w:lineRule="exact"/>
              <w:rPr>
                <w:lang w:val="fr-FR"/>
              </w:rPr>
            </w:pPr>
            <w:r w:rsidRPr="006834BE">
              <w:rPr>
                <w:lang w:val="fr-FR"/>
              </w:rPr>
              <w:t>29 août 2024</w:t>
            </w:r>
          </w:p>
          <w:p w14:paraId="38ACFBA2" w14:textId="77777777" w:rsidR="005A723E" w:rsidRPr="006834BE" w:rsidRDefault="005A723E" w:rsidP="005A723E">
            <w:pPr>
              <w:spacing w:line="240" w:lineRule="exact"/>
              <w:rPr>
                <w:lang w:val="fr-FR"/>
              </w:rPr>
            </w:pPr>
            <w:r w:rsidRPr="006834BE">
              <w:rPr>
                <w:lang w:val="fr-FR"/>
              </w:rPr>
              <w:t>Français</w:t>
            </w:r>
          </w:p>
          <w:p w14:paraId="29CDC762" w14:textId="0B64DC1B" w:rsidR="005A723E" w:rsidRPr="006834BE" w:rsidRDefault="005A723E" w:rsidP="005A723E">
            <w:pPr>
              <w:spacing w:line="240" w:lineRule="exact"/>
              <w:rPr>
                <w:lang w:val="fr-FR"/>
              </w:rPr>
            </w:pPr>
            <w:r w:rsidRPr="006834BE">
              <w:rPr>
                <w:lang w:val="fr-FR"/>
              </w:rPr>
              <w:t>Original</w:t>
            </w:r>
            <w:r w:rsidR="005E5E33" w:rsidRPr="006834BE">
              <w:rPr>
                <w:lang w:val="fr-FR"/>
              </w:rPr>
              <w:t> :</w:t>
            </w:r>
            <w:r w:rsidRPr="006834BE">
              <w:rPr>
                <w:lang w:val="fr-FR"/>
              </w:rPr>
              <w:t xml:space="preserve"> anglais</w:t>
            </w:r>
          </w:p>
        </w:tc>
      </w:tr>
    </w:tbl>
    <w:p w14:paraId="418389A3" w14:textId="7707C42E" w:rsidR="007F20FA" w:rsidRPr="006834BE" w:rsidRDefault="007F20FA" w:rsidP="007F20FA">
      <w:pPr>
        <w:spacing w:before="120"/>
        <w:rPr>
          <w:b/>
          <w:sz w:val="28"/>
          <w:szCs w:val="28"/>
          <w:lang w:val="fr-FR"/>
        </w:rPr>
      </w:pPr>
      <w:r w:rsidRPr="006834BE">
        <w:rPr>
          <w:b/>
          <w:sz w:val="28"/>
          <w:szCs w:val="28"/>
          <w:lang w:val="fr-FR"/>
        </w:rPr>
        <w:t>Commission économique pour l</w:t>
      </w:r>
      <w:r w:rsidR="005E5E33" w:rsidRPr="006834BE">
        <w:rPr>
          <w:b/>
          <w:sz w:val="28"/>
          <w:szCs w:val="28"/>
          <w:lang w:val="fr-FR"/>
        </w:rPr>
        <w:t>’</w:t>
      </w:r>
      <w:r w:rsidRPr="006834BE">
        <w:rPr>
          <w:b/>
          <w:sz w:val="28"/>
          <w:szCs w:val="28"/>
          <w:lang w:val="fr-FR"/>
        </w:rPr>
        <w:t>Europe</w:t>
      </w:r>
    </w:p>
    <w:p w14:paraId="6E440EC0" w14:textId="77777777" w:rsidR="007F20FA" w:rsidRPr="006834BE" w:rsidRDefault="007F20FA" w:rsidP="005A723E">
      <w:pPr>
        <w:spacing w:before="120" w:after="120"/>
        <w:rPr>
          <w:sz w:val="28"/>
          <w:szCs w:val="28"/>
          <w:lang w:val="fr-FR"/>
        </w:rPr>
      </w:pPr>
      <w:r w:rsidRPr="006834BE">
        <w:rPr>
          <w:sz w:val="28"/>
          <w:szCs w:val="28"/>
          <w:lang w:val="fr-FR"/>
        </w:rPr>
        <w:t>Comité des transports intérieurs</w:t>
      </w:r>
    </w:p>
    <w:p w14:paraId="4769B550" w14:textId="4E402685" w:rsidR="005A723E" w:rsidRPr="006834BE" w:rsidRDefault="005A723E" w:rsidP="005A723E">
      <w:pPr>
        <w:spacing w:after="120"/>
        <w:rPr>
          <w:rFonts w:eastAsia="MS Mincho"/>
          <w:b/>
          <w:bCs/>
          <w:sz w:val="28"/>
          <w:szCs w:val="28"/>
          <w:lang w:val="fr-FR"/>
        </w:rPr>
      </w:pPr>
      <w:bookmarkStart w:id="0" w:name="OLE_LINK2"/>
      <w:r w:rsidRPr="006834BE">
        <w:rPr>
          <w:b/>
          <w:bCs/>
          <w:sz w:val="24"/>
          <w:szCs w:val="24"/>
          <w:lang w:val="fr-FR"/>
        </w:rPr>
        <w:t>Forum mondial de l</w:t>
      </w:r>
      <w:r w:rsidR="005E5E33" w:rsidRPr="006834BE">
        <w:rPr>
          <w:b/>
          <w:bCs/>
          <w:sz w:val="24"/>
          <w:szCs w:val="24"/>
          <w:lang w:val="fr-FR"/>
        </w:rPr>
        <w:t>’</w:t>
      </w:r>
      <w:r w:rsidRPr="006834BE">
        <w:rPr>
          <w:b/>
          <w:bCs/>
          <w:sz w:val="24"/>
          <w:szCs w:val="24"/>
          <w:lang w:val="fr-FR"/>
        </w:rPr>
        <w:t xml:space="preserve">harmonisation </w:t>
      </w:r>
      <w:r w:rsidRPr="006834BE">
        <w:rPr>
          <w:b/>
          <w:bCs/>
          <w:sz w:val="24"/>
          <w:szCs w:val="24"/>
          <w:lang w:val="fr-FR"/>
        </w:rPr>
        <w:br/>
        <w:t>des Règlements concernant les véhicules</w:t>
      </w:r>
    </w:p>
    <w:p w14:paraId="3D5DA098" w14:textId="77777777" w:rsidR="005A723E" w:rsidRPr="006834BE" w:rsidRDefault="005A723E" w:rsidP="005A723E">
      <w:pPr>
        <w:rPr>
          <w:rFonts w:eastAsia="MS Mincho"/>
          <w:b/>
          <w:sz w:val="18"/>
          <w:szCs w:val="18"/>
          <w:lang w:val="fr-FR"/>
        </w:rPr>
      </w:pPr>
      <w:r w:rsidRPr="006834BE">
        <w:rPr>
          <w:b/>
          <w:bCs/>
          <w:lang w:val="fr-FR"/>
        </w:rPr>
        <w:t>194</w:t>
      </w:r>
      <w:r w:rsidRPr="006834BE">
        <w:rPr>
          <w:b/>
          <w:bCs/>
          <w:vertAlign w:val="superscript"/>
          <w:lang w:val="fr-FR"/>
        </w:rPr>
        <w:t>e</w:t>
      </w:r>
      <w:r w:rsidRPr="006834BE">
        <w:rPr>
          <w:b/>
          <w:bCs/>
          <w:lang w:val="fr-FR"/>
        </w:rPr>
        <w:t xml:space="preserve"> session</w:t>
      </w:r>
    </w:p>
    <w:p w14:paraId="4BE6BB96" w14:textId="77777777" w:rsidR="005A723E" w:rsidRPr="006834BE" w:rsidRDefault="005A723E" w:rsidP="005A723E">
      <w:pPr>
        <w:rPr>
          <w:rFonts w:eastAsia="MS Mincho"/>
          <w:sz w:val="18"/>
          <w:szCs w:val="18"/>
          <w:lang w:val="fr-FR"/>
        </w:rPr>
      </w:pPr>
      <w:r w:rsidRPr="006834BE">
        <w:rPr>
          <w:lang w:val="fr-FR"/>
        </w:rPr>
        <w:t>Genève, 12-15 novembre 2024</w:t>
      </w:r>
    </w:p>
    <w:p w14:paraId="6DB7578F" w14:textId="256B1856" w:rsidR="005A723E" w:rsidRPr="006834BE" w:rsidRDefault="005A723E" w:rsidP="005A723E">
      <w:pPr>
        <w:rPr>
          <w:rFonts w:eastAsia="MS Mincho"/>
          <w:sz w:val="18"/>
          <w:szCs w:val="18"/>
          <w:lang w:val="fr-FR"/>
        </w:rPr>
      </w:pPr>
      <w:r w:rsidRPr="006834BE">
        <w:rPr>
          <w:lang w:val="fr-FR"/>
        </w:rPr>
        <w:t>Point 4</w:t>
      </w:r>
      <w:r w:rsidR="00BC744C" w:rsidRPr="006834BE">
        <w:rPr>
          <w:lang w:val="fr-FR"/>
        </w:rPr>
        <w:t>.</w:t>
      </w:r>
      <w:r w:rsidRPr="006834BE">
        <w:rPr>
          <w:lang w:val="fr-FR"/>
        </w:rPr>
        <w:t>9</w:t>
      </w:r>
      <w:r w:rsidR="00BC744C" w:rsidRPr="006834BE">
        <w:rPr>
          <w:lang w:val="fr-FR"/>
        </w:rPr>
        <w:t>.</w:t>
      </w:r>
      <w:r w:rsidRPr="006834BE">
        <w:rPr>
          <w:lang w:val="fr-FR"/>
        </w:rPr>
        <w:t>6</w:t>
      </w:r>
      <w:r w:rsidR="005E5E33" w:rsidRPr="006834BE">
        <w:rPr>
          <w:lang w:val="fr-FR"/>
        </w:rPr>
        <w:t xml:space="preserve"> </w:t>
      </w:r>
      <w:r w:rsidRPr="006834BE">
        <w:rPr>
          <w:lang w:val="fr-FR"/>
        </w:rPr>
        <w:t>de l</w:t>
      </w:r>
      <w:r w:rsidR="005E5E33" w:rsidRPr="006834BE">
        <w:rPr>
          <w:lang w:val="fr-FR"/>
        </w:rPr>
        <w:t>’</w:t>
      </w:r>
      <w:r w:rsidRPr="006834BE">
        <w:rPr>
          <w:lang w:val="fr-FR"/>
        </w:rPr>
        <w:t>ordre du jour provisoire</w:t>
      </w:r>
    </w:p>
    <w:p w14:paraId="7B1CDA16" w14:textId="7C571C55" w:rsidR="005A723E" w:rsidRPr="006834BE" w:rsidRDefault="005A723E" w:rsidP="005A723E">
      <w:pPr>
        <w:ind w:right="4960"/>
        <w:rPr>
          <w:rFonts w:eastAsia="MS Mincho"/>
          <w:b/>
          <w:bCs/>
          <w:sz w:val="18"/>
          <w:szCs w:val="18"/>
          <w:lang w:val="fr-FR"/>
        </w:rPr>
      </w:pPr>
      <w:r w:rsidRPr="006834BE">
        <w:rPr>
          <w:b/>
          <w:bCs/>
          <w:lang w:val="fr-FR"/>
        </w:rPr>
        <w:t>Accord de 1958</w:t>
      </w:r>
      <w:r w:rsidR="005E5E33" w:rsidRPr="006834BE">
        <w:rPr>
          <w:b/>
          <w:bCs/>
          <w:lang w:val="fr-FR"/>
        </w:rPr>
        <w:t> :</w:t>
      </w:r>
      <w:r w:rsidRPr="006834BE">
        <w:rPr>
          <w:b/>
          <w:bCs/>
          <w:lang w:val="fr-FR"/>
        </w:rPr>
        <w:t xml:space="preserve"> </w:t>
      </w:r>
      <w:r w:rsidRPr="006834BE">
        <w:rPr>
          <w:b/>
          <w:bCs/>
          <w:lang w:val="fr-FR"/>
        </w:rPr>
        <w:t>Examen de projets d</w:t>
      </w:r>
      <w:r w:rsidR="005E5E33" w:rsidRPr="006834BE">
        <w:rPr>
          <w:b/>
          <w:bCs/>
          <w:lang w:val="fr-FR"/>
        </w:rPr>
        <w:t>’</w:t>
      </w:r>
      <w:r w:rsidRPr="006834BE">
        <w:rPr>
          <w:b/>
          <w:bCs/>
          <w:lang w:val="fr-FR"/>
        </w:rPr>
        <w:t>amendements à</w:t>
      </w:r>
      <w:r w:rsidRPr="006834BE">
        <w:rPr>
          <w:b/>
          <w:bCs/>
          <w:lang w:val="fr-FR"/>
        </w:rPr>
        <w:t> </w:t>
      </w:r>
      <w:r w:rsidRPr="006834BE">
        <w:rPr>
          <w:b/>
          <w:bCs/>
          <w:lang w:val="fr-FR"/>
        </w:rPr>
        <w:t>des Règlements ONU existants soumis par le GRVA</w:t>
      </w:r>
    </w:p>
    <w:p w14:paraId="1CE78B02" w14:textId="0C24D990" w:rsidR="005A723E" w:rsidRPr="006834BE" w:rsidRDefault="005A723E" w:rsidP="005A723E">
      <w:pPr>
        <w:pStyle w:val="HChG"/>
        <w:rPr>
          <w:rFonts w:eastAsia="MS Mincho"/>
          <w:sz w:val="24"/>
          <w:lang w:val="fr-FR"/>
        </w:rPr>
      </w:pPr>
      <w:r w:rsidRPr="006834BE">
        <w:rPr>
          <w:lang w:val="fr-FR"/>
        </w:rPr>
        <w:tab/>
      </w:r>
      <w:r w:rsidRPr="006834BE">
        <w:rPr>
          <w:lang w:val="fr-FR"/>
        </w:rPr>
        <w:tab/>
        <w:t xml:space="preserve">Proposition de complément 5 au Règlement ONU </w:t>
      </w:r>
      <w:r w:rsidR="005E5E33" w:rsidRPr="006834BE">
        <w:rPr>
          <w:lang w:val="fr-FR"/>
        </w:rPr>
        <w:t>n</w:t>
      </w:r>
      <w:r w:rsidR="005E5E33" w:rsidRPr="006834BE">
        <w:rPr>
          <w:vertAlign w:val="superscript"/>
          <w:lang w:val="fr-FR"/>
        </w:rPr>
        <w:t>o</w:t>
      </w:r>
      <w:r w:rsidR="00BC744C" w:rsidRPr="006834BE">
        <w:rPr>
          <w:lang w:val="fr-FR"/>
        </w:rPr>
        <w:t> </w:t>
      </w:r>
      <w:r w:rsidRPr="006834BE">
        <w:rPr>
          <w:lang w:val="fr-FR"/>
        </w:rPr>
        <w:t>157 (ALKS)</w:t>
      </w:r>
    </w:p>
    <w:p w14:paraId="79CC9FDE" w14:textId="22EEBB9A" w:rsidR="005A723E" w:rsidRPr="006834BE" w:rsidRDefault="005A723E" w:rsidP="005A723E">
      <w:pPr>
        <w:pStyle w:val="H1G"/>
        <w:rPr>
          <w:rFonts w:eastAsia="MS Mincho"/>
          <w:lang w:val="fr-FR"/>
        </w:rPr>
      </w:pPr>
      <w:r w:rsidRPr="006834BE">
        <w:rPr>
          <w:lang w:val="fr-FR"/>
        </w:rPr>
        <w:tab/>
      </w:r>
      <w:r w:rsidRPr="006834BE">
        <w:rPr>
          <w:lang w:val="fr-FR"/>
        </w:rPr>
        <w:tab/>
        <w:t>Communication du Groupe de travail des véhicules automatisés/autonomes et connectés</w:t>
      </w:r>
      <w:r w:rsidR="00BC744C" w:rsidRPr="006834BE">
        <w:rPr>
          <w:rStyle w:val="FootnoteReference"/>
          <w:b w:val="0"/>
          <w:bCs/>
          <w:sz w:val="20"/>
          <w:vertAlign w:val="baseline"/>
          <w:lang w:val="fr-FR"/>
        </w:rPr>
        <w:footnoteReference w:customMarkFollows="1" w:id="2"/>
        <w:t>*</w:t>
      </w:r>
    </w:p>
    <w:p w14:paraId="3A1E072D" w14:textId="4E926796" w:rsidR="005A723E" w:rsidRPr="006834BE" w:rsidRDefault="005A723E" w:rsidP="005A723E">
      <w:pPr>
        <w:pStyle w:val="SingleTxtG"/>
        <w:ind w:firstLine="567"/>
        <w:rPr>
          <w:lang w:val="fr-FR"/>
        </w:rPr>
      </w:pPr>
      <w:r w:rsidRPr="006834BE">
        <w:rPr>
          <w:spacing w:val="-2"/>
          <w:lang w:val="fr-FR"/>
        </w:rPr>
        <w:t>Le texte ci-après, adopté par le Groupe de travail des véhicules automatisés/autonomes et connectés (GRVA) à sa dix-neuvième session (ECE/TRANS/WP</w:t>
      </w:r>
      <w:r w:rsidR="00BC744C" w:rsidRPr="006834BE">
        <w:rPr>
          <w:spacing w:val="-2"/>
          <w:lang w:val="fr-FR"/>
        </w:rPr>
        <w:t>.</w:t>
      </w:r>
      <w:r w:rsidRPr="006834BE">
        <w:rPr>
          <w:spacing w:val="-2"/>
          <w:lang w:val="fr-FR"/>
        </w:rPr>
        <w:t>29/GRVA/19, par</w:t>
      </w:r>
      <w:r w:rsidR="00BC744C" w:rsidRPr="006834BE">
        <w:rPr>
          <w:spacing w:val="-2"/>
          <w:lang w:val="fr-FR"/>
        </w:rPr>
        <w:t>. </w:t>
      </w:r>
      <w:r w:rsidRPr="006834BE">
        <w:rPr>
          <w:spacing w:val="-2"/>
          <w:lang w:val="fr-FR"/>
        </w:rPr>
        <w:t>27), est fondé sur le document ECE/TRANS/WP</w:t>
      </w:r>
      <w:r w:rsidR="00BC744C" w:rsidRPr="006834BE">
        <w:rPr>
          <w:spacing w:val="-2"/>
          <w:lang w:val="fr-FR"/>
        </w:rPr>
        <w:t>.</w:t>
      </w:r>
      <w:r w:rsidRPr="006834BE">
        <w:rPr>
          <w:spacing w:val="-2"/>
          <w:lang w:val="fr-FR"/>
        </w:rPr>
        <w:t xml:space="preserve">29/GRVA/2024/3, </w:t>
      </w:r>
      <w:r w:rsidRPr="006834BE">
        <w:rPr>
          <w:lang w:val="fr-FR"/>
        </w:rPr>
        <w:t xml:space="preserve">tel que modifié par le document informel GRVA-19-54, et vise à compléter la version originale du Règlement ONU </w:t>
      </w:r>
      <w:r w:rsidR="005E5E33" w:rsidRPr="006834BE">
        <w:rPr>
          <w:lang w:val="fr-FR"/>
        </w:rPr>
        <w:t>n</w:t>
      </w:r>
      <w:r w:rsidR="005E5E33" w:rsidRPr="006834BE">
        <w:rPr>
          <w:vertAlign w:val="superscript"/>
          <w:lang w:val="fr-FR"/>
        </w:rPr>
        <w:t>o</w:t>
      </w:r>
      <w:r w:rsidRPr="006834BE">
        <w:rPr>
          <w:lang w:val="fr-FR"/>
        </w:rPr>
        <w:t xml:space="preserve"> 157</w:t>
      </w:r>
      <w:r w:rsidR="00BC744C" w:rsidRPr="006834BE">
        <w:rPr>
          <w:lang w:val="fr-FR"/>
        </w:rPr>
        <w:t>.</w:t>
      </w:r>
      <w:r w:rsidRPr="006834BE">
        <w:rPr>
          <w:lang w:val="fr-FR"/>
        </w:rPr>
        <w:t xml:space="preserve"> Il est soumis au Forum mondial de l</w:t>
      </w:r>
      <w:r w:rsidR="005E5E33" w:rsidRPr="006834BE">
        <w:rPr>
          <w:lang w:val="fr-FR"/>
        </w:rPr>
        <w:t>’</w:t>
      </w:r>
      <w:r w:rsidRPr="006834BE">
        <w:rPr>
          <w:lang w:val="fr-FR"/>
        </w:rPr>
        <w:t>harmonisation des Règlements concernant les véhicules (WP</w:t>
      </w:r>
      <w:r w:rsidR="00BC744C" w:rsidRPr="006834BE">
        <w:rPr>
          <w:lang w:val="fr-FR"/>
        </w:rPr>
        <w:t>.</w:t>
      </w:r>
      <w:r w:rsidRPr="006834BE">
        <w:rPr>
          <w:lang w:val="fr-FR"/>
        </w:rPr>
        <w:t>29) et au Comité d</w:t>
      </w:r>
      <w:r w:rsidR="005E5E33" w:rsidRPr="006834BE">
        <w:rPr>
          <w:lang w:val="fr-FR"/>
        </w:rPr>
        <w:t>’</w:t>
      </w:r>
      <w:r w:rsidRPr="006834BE">
        <w:rPr>
          <w:lang w:val="fr-FR"/>
        </w:rPr>
        <w:t>administration de l</w:t>
      </w:r>
      <w:r w:rsidR="005E5E33" w:rsidRPr="006834BE">
        <w:rPr>
          <w:lang w:val="fr-FR"/>
        </w:rPr>
        <w:t>’</w:t>
      </w:r>
      <w:r w:rsidRPr="006834BE">
        <w:rPr>
          <w:lang w:val="fr-FR"/>
        </w:rPr>
        <w:t>Accord de 1958 (AC</w:t>
      </w:r>
      <w:r w:rsidR="00BC744C" w:rsidRPr="006834BE">
        <w:rPr>
          <w:lang w:val="fr-FR"/>
        </w:rPr>
        <w:t>.</w:t>
      </w:r>
      <w:r w:rsidRPr="006834BE">
        <w:rPr>
          <w:lang w:val="fr-FR"/>
        </w:rPr>
        <w:t>1) pour examen à leurs sessions de novembre 2024</w:t>
      </w:r>
      <w:r w:rsidR="00BC744C" w:rsidRPr="006834BE">
        <w:rPr>
          <w:lang w:val="fr-FR"/>
        </w:rPr>
        <w:t>.</w:t>
      </w:r>
      <w:bookmarkEnd w:id="0"/>
    </w:p>
    <w:p w14:paraId="02E1AE6C" w14:textId="77777777" w:rsidR="005A723E" w:rsidRPr="006834BE" w:rsidRDefault="005A723E" w:rsidP="005A723E">
      <w:pPr>
        <w:pStyle w:val="SingleTxtG"/>
        <w:rPr>
          <w:lang w:val="fr-FR"/>
        </w:rPr>
      </w:pPr>
    </w:p>
    <w:p w14:paraId="108E5BE8" w14:textId="52C8F812" w:rsidR="005A723E" w:rsidRPr="006834BE" w:rsidRDefault="005A723E" w:rsidP="005A723E">
      <w:pPr>
        <w:pStyle w:val="SingleTxtG"/>
        <w:rPr>
          <w:lang w:val="fr-FR"/>
        </w:rPr>
      </w:pPr>
      <w:r w:rsidRPr="006834BE">
        <w:rPr>
          <w:lang w:val="fr-FR"/>
        </w:rPr>
        <w:br w:type="page"/>
      </w:r>
    </w:p>
    <w:p w14:paraId="2D06292F" w14:textId="6A9F707B" w:rsidR="005A723E" w:rsidRPr="006834BE" w:rsidRDefault="005A723E" w:rsidP="005A723E">
      <w:pPr>
        <w:pStyle w:val="ListParagraph"/>
        <w:spacing w:after="120" w:line="240" w:lineRule="auto"/>
        <w:ind w:left="1134"/>
        <w:rPr>
          <w:lang w:val="fr-FR"/>
        </w:rPr>
      </w:pPr>
      <w:r w:rsidRPr="006834BE">
        <w:rPr>
          <w:i/>
          <w:iCs/>
          <w:lang w:val="fr-FR"/>
        </w:rPr>
        <w:lastRenderedPageBreak/>
        <w:t>Paragraphe 5</w:t>
      </w:r>
      <w:r w:rsidR="00BC744C" w:rsidRPr="006834BE">
        <w:rPr>
          <w:i/>
          <w:iCs/>
          <w:lang w:val="fr-FR"/>
        </w:rPr>
        <w:t>.</w:t>
      </w:r>
      <w:r w:rsidRPr="006834BE">
        <w:rPr>
          <w:i/>
          <w:iCs/>
          <w:lang w:val="fr-FR"/>
        </w:rPr>
        <w:t>1</w:t>
      </w:r>
      <w:r w:rsidR="00BC744C" w:rsidRPr="006834BE">
        <w:rPr>
          <w:i/>
          <w:iCs/>
          <w:lang w:val="fr-FR"/>
        </w:rPr>
        <w:t>.</w:t>
      </w:r>
      <w:r w:rsidRPr="006834BE">
        <w:rPr>
          <w:i/>
          <w:iCs/>
          <w:lang w:val="fr-FR"/>
        </w:rPr>
        <w:t>7</w:t>
      </w:r>
      <w:r w:rsidRPr="006834BE">
        <w:rPr>
          <w:lang w:val="fr-FR"/>
        </w:rPr>
        <w:t>, lire</w:t>
      </w:r>
      <w:r w:rsidR="005E5E33" w:rsidRPr="006834BE">
        <w:rPr>
          <w:lang w:val="fr-FR"/>
        </w:rPr>
        <w:t> :</w:t>
      </w:r>
    </w:p>
    <w:p w14:paraId="584FD965" w14:textId="042D9E77" w:rsidR="00F9573C" w:rsidRPr="006834BE" w:rsidRDefault="005A723E" w:rsidP="005A723E">
      <w:pPr>
        <w:pStyle w:val="PlainText"/>
        <w:spacing w:after="120" w:line="240" w:lineRule="auto"/>
        <w:ind w:left="2268" w:right="1134" w:hanging="1134"/>
        <w:jc w:val="both"/>
        <w:rPr>
          <w:lang w:val="fr-FR"/>
        </w:rPr>
      </w:pPr>
      <w:r w:rsidRPr="006834BE">
        <w:rPr>
          <w:lang w:val="fr-FR"/>
        </w:rPr>
        <w:t>« 5</w:t>
      </w:r>
      <w:r w:rsidR="00BC744C" w:rsidRPr="006834BE">
        <w:rPr>
          <w:lang w:val="fr-FR"/>
        </w:rPr>
        <w:t>.</w:t>
      </w:r>
      <w:r w:rsidRPr="006834BE">
        <w:rPr>
          <w:lang w:val="fr-FR"/>
        </w:rPr>
        <w:t>1</w:t>
      </w:r>
      <w:r w:rsidR="00BC744C" w:rsidRPr="006834BE">
        <w:rPr>
          <w:lang w:val="fr-FR"/>
        </w:rPr>
        <w:t>.</w:t>
      </w:r>
      <w:r w:rsidRPr="006834BE">
        <w:rPr>
          <w:lang w:val="fr-FR"/>
        </w:rPr>
        <w:t>7</w:t>
      </w:r>
      <w:r w:rsidRPr="006834BE">
        <w:rPr>
          <w:lang w:val="fr-FR"/>
        </w:rPr>
        <w:tab/>
        <w:t>L</w:t>
      </w:r>
      <w:r w:rsidR="005E5E33" w:rsidRPr="006834BE">
        <w:rPr>
          <w:lang w:val="fr-FR"/>
        </w:rPr>
        <w:t>’</w:t>
      </w:r>
      <w:r w:rsidRPr="006834BE">
        <w:rPr>
          <w:lang w:val="fr-FR"/>
        </w:rPr>
        <w:t>efficacité du système ne doit pas être compromise par des champs magnétiques ou électriques</w:t>
      </w:r>
      <w:r w:rsidR="00BC744C" w:rsidRPr="006834BE">
        <w:rPr>
          <w:lang w:val="fr-FR"/>
        </w:rPr>
        <w:t>.</w:t>
      </w:r>
      <w:r w:rsidRPr="006834BE">
        <w:rPr>
          <w:lang w:val="fr-FR"/>
        </w:rPr>
        <w:t xml:space="preserve"> Cette condition est remplie s</w:t>
      </w:r>
      <w:r w:rsidR="005E5E33" w:rsidRPr="006834BE">
        <w:rPr>
          <w:lang w:val="fr-FR"/>
        </w:rPr>
        <w:t>’</w:t>
      </w:r>
      <w:r w:rsidRPr="006834BE">
        <w:rPr>
          <w:lang w:val="fr-FR"/>
        </w:rPr>
        <w:t>il est satisfait aux prescriptions techniques et aux dispositions transitoires de la série 07 ou d</w:t>
      </w:r>
      <w:r w:rsidR="005E5E33" w:rsidRPr="006834BE">
        <w:rPr>
          <w:lang w:val="fr-FR"/>
        </w:rPr>
        <w:t>’</w:t>
      </w:r>
      <w:r w:rsidRPr="006834BE">
        <w:rPr>
          <w:lang w:val="fr-FR"/>
        </w:rPr>
        <w:t>une série ultérieure d</w:t>
      </w:r>
      <w:r w:rsidR="005E5E33" w:rsidRPr="006834BE">
        <w:rPr>
          <w:lang w:val="fr-FR"/>
        </w:rPr>
        <w:t>’</w:t>
      </w:r>
      <w:r w:rsidRPr="006834BE">
        <w:rPr>
          <w:lang w:val="fr-FR"/>
        </w:rPr>
        <w:t xml:space="preserve">amendements au Règlement ONU </w:t>
      </w:r>
      <w:r w:rsidR="005E5E33" w:rsidRPr="006834BE">
        <w:rPr>
          <w:rFonts w:eastAsia="MS Mincho"/>
          <w:lang w:val="fr-FR"/>
        </w:rPr>
        <w:t>n</w:t>
      </w:r>
      <w:r w:rsidR="005E5E33" w:rsidRPr="006834BE">
        <w:rPr>
          <w:rFonts w:eastAsia="MS Mincho"/>
          <w:vertAlign w:val="superscript"/>
          <w:lang w:val="fr-FR"/>
        </w:rPr>
        <w:t>o</w:t>
      </w:r>
      <w:r w:rsidRPr="006834BE">
        <w:rPr>
          <w:lang w:val="fr-FR"/>
        </w:rPr>
        <w:t> 10</w:t>
      </w:r>
      <w:r w:rsidR="00BC744C" w:rsidRPr="006834BE">
        <w:rPr>
          <w:lang w:val="fr-FR"/>
        </w:rPr>
        <w:t>.</w:t>
      </w:r>
      <w:r w:rsidRPr="006834BE">
        <w:rPr>
          <w:lang w:val="fr-FR"/>
        </w:rPr>
        <w:t> »</w:t>
      </w:r>
      <w:r w:rsidR="00BC744C" w:rsidRPr="006834BE">
        <w:rPr>
          <w:lang w:val="fr-FR"/>
        </w:rPr>
        <w:t>.</w:t>
      </w:r>
    </w:p>
    <w:p w14:paraId="78A4A0E1" w14:textId="5EBCDD1C" w:rsidR="005A723E" w:rsidRPr="006834BE" w:rsidRDefault="005A723E" w:rsidP="005A723E">
      <w:pPr>
        <w:pStyle w:val="SingleTxtG"/>
        <w:spacing w:before="240" w:after="0"/>
        <w:jc w:val="center"/>
        <w:rPr>
          <w:u w:val="single"/>
          <w:lang w:val="fr-FR"/>
        </w:rPr>
      </w:pPr>
      <w:r w:rsidRPr="006834BE">
        <w:rPr>
          <w:u w:val="single"/>
          <w:lang w:val="fr-FR"/>
        </w:rPr>
        <w:tab/>
      </w:r>
      <w:r w:rsidRPr="006834BE">
        <w:rPr>
          <w:u w:val="single"/>
          <w:lang w:val="fr-FR"/>
        </w:rPr>
        <w:tab/>
      </w:r>
      <w:r w:rsidRPr="006834BE">
        <w:rPr>
          <w:u w:val="single"/>
          <w:lang w:val="fr-FR"/>
        </w:rPr>
        <w:tab/>
      </w:r>
    </w:p>
    <w:sectPr w:rsidR="005A723E" w:rsidRPr="006834BE" w:rsidSect="005A723E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01D98" w14:textId="77777777" w:rsidR="00083E4F" w:rsidRDefault="00083E4F" w:rsidP="00F95C08">
      <w:pPr>
        <w:spacing w:line="240" w:lineRule="auto"/>
      </w:pPr>
    </w:p>
  </w:endnote>
  <w:endnote w:type="continuationSeparator" w:id="0">
    <w:p w14:paraId="1BB1FA2A" w14:textId="77777777" w:rsidR="00083E4F" w:rsidRPr="00AC3823" w:rsidRDefault="00083E4F" w:rsidP="00AC3823">
      <w:pPr>
        <w:pStyle w:val="Footer"/>
      </w:pPr>
    </w:p>
  </w:endnote>
  <w:endnote w:type="continuationNotice" w:id="1">
    <w:p w14:paraId="6D7CE92E" w14:textId="77777777" w:rsidR="00083E4F" w:rsidRDefault="00083E4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0E19A" w14:textId="56C4C3B7" w:rsidR="005A723E" w:rsidRPr="005A723E" w:rsidRDefault="005A723E" w:rsidP="005A723E">
    <w:pPr>
      <w:pStyle w:val="Footer"/>
      <w:tabs>
        <w:tab w:val="right" w:pos="9638"/>
      </w:tabs>
    </w:pPr>
    <w:r w:rsidRPr="005A723E">
      <w:rPr>
        <w:b/>
        <w:sz w:val="18"/>
      </w:rPr>
      <w:fldChar w:fldCharType="begin"/>
    </w:r>
    <w:r w:rsidRPr="005A723E">
      <w:rPr>
        <w:b/>
        <w:sz w:val="18"/>
      </w:rPr>
      <w:instrText xml:space="preserve"> PAGE  \* MERGEFORMAT </w:instrText>
    </w:r>
    <w:r w:rsidRPr="005A723E">
      <w:rPr>
        <w:b/>
        <w:sz w:val="18"/>
      </w:rPr>
      <w:fldChar w:fldCharType="separate"/>
    </w:r>
    <w:r w:rsidRPr="005A723E">
      <w:rPr>
        <w:b/>
        <w:noProof/>
        <w:sz w:val="18"/>
      </w:rPr>
      <w:t>2</w:t>
    </w:r>
    <w:r w:rsidRPr="005A723E">
      <w:rPr>
        <w:b/>
        <w:sz w:val="18"/>
      </w:rPr>
      <w:fldChar w:fldCharType="end"/>
    </w:r>
    <w:r>
      <w:rPr>
        <w:b/>
        <w:sz w:val="18"/>
      </w:rPr>
      <w:tab/>
    </w:r>
    <w:r>
      <w:t>GE.24-15485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4E79A" w14:textId="218447D2" w:rsidR="005A723E" w:rsidRPr="005A723E" w:rsidRDefault="005A723E" w:rsidP="005A723E">
    <w:pPr>
      <w:pStyle w:val="Footer"/>
      <w:tabs>
        <w:tab w:val="right" w:pos="9638"/>
      </w:tabs>
      <w:rPr>
        <w:b/>
        <w:sz w:val="18"/>
      </w:rPr>
    </w:pPr>
    <w:r>
      <w:t>GE.24-15485</w:t>
    </w:r>
    <w:r>
      <w:tab/>
    </w:r>
    <w:r w:rsidRPr="005A723E">
      <w:rPr>
        <w:b/>
        <w:sz w:val="18"/>
      </w:rPr>
      <w:fldChar w:fldCharType="begin"/>
    </w:r>
    <w:r w:rsidRPr="005A723E">
      <w:rPr>
        <w:b/>
        <w:sz w:val="18"/>
      </w:rPr>
      <w:instrText xml:space="preserve"> PAGE  \* MERGEFORMAT </w:instrText>
    </w:r>
    <w:r w:rsidRPr="005A723E">
      <w:rPr>
        <w:b/>
        <w:sz w:val="18"/>
      </w:rPr>
      <w:fldChar w:fldCharType="separate"/>
    </w:r>
    <w:r w:rsidRPr="005A723E">
      <w:rPr>
        <w:b/>
        <w:noProof/>
        <w:sz w:val="18"/>
      </w:rPr>
      <w:t>3</w:t>
    </w:r>
    <w:r w:rsidRPr="005A723E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DC6EC" w14:textId="2613739B" w:rsidR="007F20FA" w:rsidRPr="005A723E" w:rsidRDefault="005A723E" w:rsidP="005A723E">
    <w:pPr>
      <w:pStyle w:val="Footer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57F3DA8F" wp14:editId="27CA4F44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24-15485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217A608B" wp14:editId="1B6CC569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28650" cy="628650"/>
          <wp:effectExtent l="0" t="0" r="0" b="0"/>
          <wp:wrapNone/>
          <wp:docPr id="10624994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180924    190924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92EBE" w14:textId="77777777" w:rsidR="00083E4F" w:rsidRPr="00AC3823" w:rsidRDefault="00083E4F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FD6F401" w14:textId="77777777" w:rsidR="00083E4F" w:rsidRPr="00AC3823" w:rsidRDefault="00083E4F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4B6F2849" w14:textId="77777777" w:rsidR="00083E4F" w:rsidRPr="00AC3823" w:rsidRDefault="00083E4F">
      <w:pPr>
        <w:spacing w:line="240" w:lineRule="auto"/>
        <w:rPr>
          <w:sz w:val="2"/>
          <w:szCs w:val="2"/>
        </w:rPr>
      </w:pPr>
    </w:p>
  </w:footnote>
  <w:footnote w:id="2">
    <w:p w14:paraId="3B9FBFDD" w14:textId="7010D46E" w:rsidR="00BC744C" w:rsidRPr="00BC744C" w:rsidRDefault="00BC744C">
      <w:pPr>
        <w:pStyle w:val="FootnoteText"/>
        <w:rPr>
          <w:lang w:val="fr-FR"/>
        </w:rPr>
      </w:pPr>
      <w:r>
        <w:rPr>
          <w:rStyle w:val="FootnoteReference"/>
        </w:rPr>
        <w:tab/>
      </w:r>
      <w:r w:rsidRPr="00BC744C">
        <w:rPr>
          <w:rStyle w:val="FootnoteReference"/>
          <w:sz w:val="20"/>
          <w:vertAlign w:val="baseline"/>
        </w:rPr>
        <w:t>*</w:t>
      </w:r>
      <w:r>
        <w:rPr>
          <w:rStyle w:val="FootnoteReference"/>
          <w:sz w:val="20"/>
          <w:vertAlign w:val="baseline"/>
        </w:rPr>
        <w:tab/>
      </w:r>
      <w:bookmarkStart w:id="1" w:name="_Hlk177629814"/>
      <w:bookmarkStart w:id="2" w:name="_Hlk177629815"/>
      <w:r>
        <w:rPr>
          <w:lang w:val="fr-FR"/>
        </w:rPr>
        <w:t>Conformément au programme de travail du Comité des transports intérieurs pour 2024 tel qu’il figure dans le projet de budget-programme pour 2024 (A/78/6 (Sect. 20), tableau 20.5), le Forum mondial a pour mission d’élaborer, d’harmoniser et de mettre à jour les Règlements ONU en vue d’améliorer les caractéristiques fonctionnelles des véhicules. Le présent document est soumis en vertu de ce mandat.</w:t>
      </w:r>
      <w:bookmarkEnd w:id="1"/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19B3A" w14:textId="3791749D" w:rsidR="005A723E" w:rsidRPr="005A723E" w:rsidRDefault="005A723E">
    <w:pPr>
      <w:pStyle w:val="Header"/>
    </w:pPr>
    <w:fldSimple w:instr=" TITLE  \* MERGEFORMAT ">
      <w:r w:rsidR="00C466D4">
        <w:t>ECE/TRANS/WP.29/2024/144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931B9" w14:textId="6F0FC4F0" w:rsidR="005A723E" w:rsidRPr="005A723E" w:rsidRDefault="005A723E" w:rsidP="005A723E">
    <w:pPr>
      <w:pStyle w:val="Header"/>
      <w:jc w:val="right"/>
    </w:pPr>
    <w:fldSimple w:instr=" TITLE  \* MERGEFORMAT ">
      <w:r w:rsidR="00C466D4">
        <w:t>ECE/TRANS/WP.29/2024/144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27C633E0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956716814">
    <w:abstractNumId w:val="12"/>
  </w:num>
  <w:num w:numId="2" w16cid:durableId="1714765659">
    <w:abstractNumId w:val="11"/>
  </w:num>
  <w:num w:numId="3" w16cid:durableId="1533760671">
    <w:abstractNumId w:val="10"/>
  </w:num>
  <w:num w:numId="4" w16cid:durableId="2058313733">
    <w:abstractNumId w:val="8"/>
  </w:num>
  <w:num w:numId="5" w16cid:durableId="1518302162">
    <w:abstractNumId w:val="3"/>
  </w:num>
  <w:num w:numId="6" w16cid:durableId="1231036781">
    <w:abstractNumId w:val="2"/>
  </w:num>
  <w:num w:numId="7" w16cid:durableId="1980986741">
    <w:abstractNumId w:val="1"/>
  </w:num>
  <w:num w:numId="8" w16cid:durableId="380174430">
    <w:abstractNumId w:val="0"/>
  </w:num>
  <w:num w:numId="9" w16cid:durableId="769546365">
    <w:abstractNumId w:val="9"/>
  </w:num>
  <w:num w:numId="10" w16cid:durableId="1332564825">
    <w:abstractNumId w:val="7"/>
  </w:num>
  <w:num w:numId="11" w16cid:durableId="51851542">
    <w:abstractNumId w:val="6"/>
  </w:num>
  <w:num w:numId="12" w16cid:durableId="1979920322">
    <w:abstractNumId w:val="5"/>
  </w:num>
  <w:num w:numId="13" w16cid:durableId="892695419">
    <w:abstractNumId w:val="4"/>
  </w:num>
  <w:num w:numId="14" w16cid:durableId="2041584480">
    <w:abstractNumId w:val="12"/>
  </w:num>
  <w:num w:numId="15" w16cid:durableId="69542872">
    <w:abstractNumId w:val="11"/>
  </w:num>
  <w:num w:numId="16" w16cid:durableId="1390105543">
    <w:abstractNumId w:val="10"/>
  </w:num>
  <w:num w:numId="17" w16cid:durableId="14112727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attachedTemplate r:id="rId1"/>
  <w:revisionView w:inkAnnotations="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4F"/>
    <w:rsid w:val="00017F94"/>
    <w:rsid w:val="00023842"/>
    <w:rsid w:val="000334F9"/>
    <w:rsid w:val="00045FEB"/>
    <w:rsid w:val="0007796D"/>
    <w:rsid w:val="00083E4F"/>
    <w:rsid w:val="000B7790"/>
    <w:rsid w:val="00111F2F"/>
    <w:rsid w:val="0014365E"/>
    <w:rsid w:val="00143C66"/>
    <w:rsid w:val="00176178"/>
    <w:rsid w:val="001772E5"/>
    <w:rsid w:val="001F525A"/>
    <w:rsid w:val="00201148"/>
    <w:rsid w:val="00223272"/>
    <w:rsid w:val="0024779E"/>
    <w:rsid w:val="00257168"/>
    <w:rsid w:val="002672D9"/>
    <w:rsid w:val="002744B8"/>
    <w:rsid w:val="002832AC"/>
    <w:rsid w:val="0029499F"/>
    <w:rsid w:val="002D7C93"/>
    <w:rsid w:val="00305801"/>
    <w:rsid w:val="003916DE"/>
    <w:rsid w:val="00421996"/>
    <w:rsid w:val="00441C3B"/>
    <w:rsid w:val="00446FE5"/>
    <w:rsid w:val="00452396"/>
    <w:rsid w:val="00477EB2"/>
    <w:rsid w:val="004837D8"/>
    <w:rsid w:val="004E2EED"/>
    <w:rsid w:val="004E468C"/>
    <w:rsid w:val="005505B7"/>
    <w:rsid w:val="00573BE5"/>
    <w:rsid w:val="00586ED3"/>
    <w:rsid w:val="00596AA9"/>
    <w:rsid w:val="005A723E"/>
    <w:rsid w:val="005E5E33"/>
    <w:rsid w:val="006834BE"/>
    <w:rsid w:val="006B7814"/>
    <w:rsid w:val="0071601D"/>
    <w:rsid w:val="007A62E6"/>
    <w:rsid w:val="007F20FA"/>
    <w:rsid w:val="0080684C"/>
    <w:rsid w:val="00871C75"/>
    <w:rsid w:val="008776DC"/>
    <w:rsid w:val="008D5EF9"/>
    <w:rsid w:val="009446C0"/>
    <w:rsid w:val="009705C8"/>
    <w:rsid w:val="009C1CF4"/>
    <w:rsid w:val="009F6B74"/>
    <w:rsid w:val="00A3029F"/>
    <w:rsid w:val="00A30353"/>
    <w:rsid w:val="00A53034"/>
    <w:rsid w:val="00AC3823"/>
    <w:rsid w:val="00AE323C"/>
    <w:rsid w:val="00AF0CB5"/>
    <w:rsid w:val="00B00181"/>
    <w:rsid w:val="00B00B0D"/>
    <w:rsid w:val="00B45F2E"/>
    <w:rsid w:val="00B765F7"/>
    <w:rsid w:val="00B77993"/>
    <w:rsid w:val="00BA0CA9"/>
    <w:rsid w:val="00BC744C"/>
    <w:rsid w:val="00C02897"/>
    <w:rsid w:val="00C466D4"/>
    <w:rsid w:val="00C97039"/>
    <w:rsid w:val="00D3439C"/>
    <w:rsid w:val="00D7622E"/>
    <w:rsid w:val="00DB1831"/>
    <w:rsid w:val="00DD3BFD"/>
    <w:rsid w:val="00DF6678"/>
    <w:rsid w:val="00E0299A"/>
    <w:rsid w:val="00E85C74"/>
    <w:rsid w:val="00EA6547"/>
    <w:rsid w:val="00ED7237"/>
    <w:rsid w:val="00EE0DB7"/>
    <w:rsid w:val="00EF2E22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758DA"/>
  <w15:docId w15:val="{5C3EBBDF-A499-4431-84BB-23F88817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next w:val="Normal"/>
    <w:link w:val="HeaderCh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next w:val="Normal"/>
    <w:link w:val="FooterChar"/>
    <w:qFormat/>
    <w:rsid w:val="00E0299A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2672D9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2672D9"/>
    <w:pPr>
      <w:numPr>
        <w:numId w:val="17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E0299A"/>
    <w:rPr>
      <w:color w:val="0000FF"/>
      <w:u w:val="none"/>
    </w:rPr>
  </w:style>
  <w:style w:type="character" w:styleId="FollowedHyperlink">
    <w:name w:val="FollowedHyperlink"/>
    <w:basedOn w:val="DefaultParagraphFont"/>
    <w:unhideWhenUsed/>
    <w:rsid w:val="00E0299A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E0299A"/>
  </w:style>
  <w:style w:type="character" w:customStyle="1" w:styleId="EndnoteTextChar">
    <w:name w:val="Endnote Text Char"/>
    <w:aliases w:val="2_G Char"/>
    <w:basedOn w:val="DefaultParagraphFont"/>
    <w:link w:val="EndnoteText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A723E"/>
    <w:pPr>
      <w:kinsoku/>
      <w:overflowPunct/>
      <w:autoSpaceDE/>
      <w:autoSpaceDN/>
      <w:adjustRightInd/>
      <w:snapToGrid/>
      <w:ind w:left="720"/>
      <w:contextualSpacing/>
    </w:pPr>
    <w:rPr>
      <w:rFonts w:eastAsiaTheme="minorEastAsia"/>
      <w:lang w:val="en-GB"/>
    </w:rPr>
  </w:style>
  <w:style w:type="paragraph" w:styleId="PlainText">
    <w:name w:val="Plain Text"/>
    <w:basedOn w:val="Normal"/>
    <w:link w:val="PlainTextChar"/>
    <w:uiPriority w:val="99"/>
    <w:rsid w:val="005A723E"/>
    <w:pPr>
      <w:kinsoku/>
      <w:overflowPunct/>
      <w:autoSpaceDE/>
      <w:autoSpaceDN/>
      <w:adjustRightInd/>
      <w:snapToGrid/>
    </w:pPr>
    <w:rPr>
      <w:rFonts w:eastAsiaTheme="minorEastAsia" w:cs="Courier New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5A723E"/>
    <w:rPr>
      <w:rFonts w:ascii="Times New Roman" w:eastAsiaTheme="minorEastAsia" w:hAnsi="Times New Roman" w:cs="Courier New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F61B8C-1EED-493E-8C1E-D44EB4BB6097}"/>
</file>

<file path=customXml/itemProps2.xml><?xml version="1.0" encoding="utf-8"?>
<ds:datastoreItem xmlns:ds="http://schemas.openxmlformats.org/officeDocument/2006/customXml" ds:itemID="{DF1D4BB5-8411-4A9B-BC53-3BD15AAB1CC4}"/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1</TotalTime>
  <Pages>2</Pages>
  <Words>184</Words>
  <Characters>1290</Characters>
  <Application>Microsoft Office Word</Application>
  <DocSecurity>0</DocSecurity>
  <Lines>107</Lines>
  <Paragraphs>58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ECE/TRANS/WP.29/2024/144</dc:title>
  <dc:subject/>
  <dc:creator>Luisa PENA-MONTERO</dc:creator>
  <cp:keywords/>
  <cp:lastModifiedBy>Luisa PENA-MONTERO</cp:lastModifiedBy>
  <cp:revision>3</cp:revision>
  <cp:lastPrinted>2024-09-19T07:19:00Z</cp:lastPrinted>
  <dcterms:created xsi:type="dcterms:W3CDTF">2024-09-19T07:19:00Z</dcterms:created>
  <dcterms:modified xsi:type="dcterms:W3CDTF">2024-09-19T07:20:00Z</dcterms:modified>
</cp:coreProperties>
</file>