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F3AC0C6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2722495F" w14:textId="77777777" w:rsidR="002D5AAC" w:rsidRDefault="002D5AAC" w:rsidP="005665F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9657FC6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75E3CCF5" w14:textId="1FF6E936" w:rsidR="002D5AAC" w:rsidRDefault="005665F1" w:rsidP="005665F1">
            <w:pPr>
              <w:jc w:val="right"/>
            </w:pPr>
            <w:r w:rsidRPr="005665F1">
              <w:rPr>
                <w:sz w:val="40"/>
              </w:rPr>
              <w:t>ECE</w:t>
            </w:r>
            <w:r>
              <w:t>/TRANS/WP.29/2024/123</w:t>
            </w:r>
          </w:p>
        </w:tc>
      </w:tr>
      <w:tr w:rsidR="002D5AAC" w14:paraId="08326B67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C0249D0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27570D4" wp14:editId="0E762B6B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ED6A142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50F70F5" w14:textId="77777777" w:rsidR="002D5AAC" w:rsidRDefault="005665F1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2FD7CA80" w14:textId="77777777" w:rsidR="005665F1" w:rsidRDefault="005665F1" w:rsidP="005665F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27 August 2024</w:t>
            </w:r>
          </w:p>
          <w:p w14:paraId="64C3955C" w14:textId="77777777" w:rsidR="005665F1" w:rsidRDefault="005665F1" w:rsidP="005665F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5AF51BA5" w14:textId="1921C680" w:rsidR="005665F1" w:rsidRPr="008D53B6" w:rsidRDefault="005665F1" w:rsidP="005665F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14EF575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0D917E17" w14:textId="77777777" w:rsidR="005665F1" w:rsidRPr="00F52A7D" w:rsidRDefault="005665F1" w:rsidP="005665F1">
      <w:pPr>
        <w:spacing w:before="120"/>
        <w:rPr>
          <w:sz w:val="28"/>
          <w:szCs w:val="28"/>
        </w:rPr>
      </w:pPr>
      <w:r w:rsidRPr="00F52A7D">
        <w:rPr>
          <w:sz w:val="28"/>
          <w:szCs w:val="28"/>
        </w:rPr>
        <w:t>Комитет по внутреннему транспорту</w:t>
      </w:r>
    </w:p>
    <w:p w14:paraId="67F285C0" w14:textId="5BA29AC4" w:rsidR="005665F1" w:rsidRPr="005665F1" w:rsidRDefault="005665F1" w:rsidP="005665F1">
      <w:pPr>
        <w:spacing w:before="120"/>
        <w:rPr>
          <w:b/>
          <w:bCs/>
          <w:sz w:val="24"/>
          <w:szCs w:val="24"/>
        </w:rPr>
      </w:pPr>
      <w:r w:rsidRPr="005665F1">
        <w:rPr>
          <w:b/>
          <w:bCs/>
          <w:sz w:val="24"/>
          <w:szCs w:val="24"/>
        </w:rPr>
        <w:t xml:space="preserve">Всемирный форум для согласования </w:t>
      </w:r>
      <w:r w:rsidRPr="005665F1">
        <w:rPr>
          <w:b/>
          <w:bCs/>
          <w:sz w:val="24"/>
          <w:szCs w:val="24"/>
        </w:rPr>
        <w:br/>
      </w:r>
      <w:r w:rsidRPr="005665F1">
        <w:rPr>
          <w:b/>
          <w:bCs/>
          <w:sz w:val="24"/>
          <w:szCs w:val="24"/>
        </w:rPr>
        <w:t>правил в области транспортных средств</w:t>
      </w:r>
    </w:p>
    <w:p w14:paraId="5E01F250" w14:textId="276295C4" w:rsidR="005665F1" w:rsidRPr="00F52A7D" w:rsidRDefault="00134A5D" w:rsidP="005665F1">
      <w:pPr>
        <w:spacing w:before="120"/>
        <w:rPr>
          <w:b/>
        </w:rPr>
      </w:pPr>
      <w:r>
        <w:rPr>
          <w:b/>
          <w:bCs/>
        </w:rPr>
        <w:t>Сто девяносто четвертая</w:t>
      </w:r>
      <w:r w:rsidR="005665F1">
        <w:rPr>
          <w:b/>
          <w:bCs/>
        </w:rPr>
        <w:t xml:space="preserve"> сессия</w:t>
      </w:r>
    </w:p>
    <w:p w14:paraId="0BB9BF8E" w14:textId="55ED0644" w:rsidR="005665F1" w:rsidRPr="00F52A7D" w:rsidRDefault="005665F1" w:rsidP="005665F1">
      <w:pPr>
        <w:tabs>
          <w:tab w:val="left" w:pos="5560"/>
        </w:tabs>
      </w:pPr>
      <w:r>
        <w:t>Женева, 12–15 ноября 2024 года</w:t>
      </w:r>
    </w:p>
    <w:p w14:paraId="6FF671EA" w14:textId="77777777" w:rsidR="005665F1" w:rsidRPr="00F52A7D" w:rsidRDefault="005665F1" w:rsidP="005665F1">
      <w:r>
        <w:t>Пункт 4.8.6 предварительной повестки дня</w:t>
      </w:r>
    </w:p>
    <w:p w14:paraId="5C7D1B36" w14:textId="77777777" w:rsidR="005665F1" w:rsidRPr="00F52A7D" w:rsidRDefault="005665F1" w:rsidP="005665F1">
      <w:pPr>
        <w:rPr>
          <w:b/>
        </w:rPr>
      </w:pPr>
      <w:r>
        <w:rPr>
          <w:b/>
          <w:bCs/>
        </w:rPr>
        <w:t>Соглашение 1958 года:</w:t>
      </w:r>
    </w:p>
    <w:p w14:paraId="30AB7785" w14:textId="63A5C58D" w:rsidR="005665F1" w:rsidRPr="00F52A7D" w:rsidRDefault="005665F1" w:rsidP="005665F1">
      <w:pPr>
        <w:rPr>
          <w:b/>
          <w:bCs/>
        </w:rPr>
      </w:pPr>
      <w:r>
        <w:rPr>
          <w:b/>
          <w:bCs/>
        </w:rPr>
        <w:t>Рассмотрение проектов поправок к существующим</w:t>
      </w:r>
      <w:r w:rsidR="007562BF">
        <w:rPr>
          <w:b/>
          <w:bCs/>
        </w:rPr>
        <w:t xml:space="preserve"> </w:t>
      </w:r>
      <w:r w:rsidR="007562BF">
        <w:rPr>
          <w:b/>
          <w:bCs/>
        </w:rPr>
        <w:br/>
      </w:r>
      <w:r>
        <w:rPr>
          <w:b/>
          <w:bCs/>
        </w:rPr>
        <w:t>правилам ООН, представленных GRSP</w:t>
      </w:r>
    </w:p>
    <w:p w14:paraId="3D14E46F" w14:textId="720AC4AE" w:rsidR="005665F1" w:rsidRPr="00461878" w:rsidRDefault="00461878" w:rsidP="00461878">
      <w:pPr>
        <w:pStyle w:val="HChG"/>
      </w:pPr>
      <w:r>
        <w:tab/>
      </w:r>
      <w:r>
        <w:tab/>
      </w:r>
      <w:r w:rsidR="005665F1" w:rsidRPr="00461878">
        <w:t>Предложение по дополнению 4 к поправкам серии 09 к</w:t>
      </w:r>
      <w:r>
        <w:t> </w:t>
      </w:r>
      <w:r w:rsidR="005665F1" w:rsidRPr="00461878">
        <w:t xml:space="preserve">Правилам № 14 ООН (крепления ремней безопасности) </w:t>
      </w:r>
    </w:p>
    <w:p w14:paraId="658C5C3A" w14:textId="157964A7" w:rsidR="005665F1" w:rsidRPr="00461878" w:rsidRDefault="005665F1" w:rsidP="00461878">
      <w:pPr>
        <w:pStyle w:val="H1G"/>
      </w:pPr>
      <w:r w:rsidRPr="00461878">
        <w:tab/>
      </w:r>
      <w:r w:rsidRPr="00461878">
        <w:tab/>
        <w:t>Представлено Рабочей группой по пассивной безопасности</w:t>
      </w:r>
      <w:r w:rsidRPr="00461878">
        <w:rPr>
          <w:b w:val="0"/>
          <w:bCs/>
          <w:sz w:val="20"/>
        </w:rPr>
        <w:t>*</w:t>
      </w:r>
    </w:p>
    <w:p w14:paraId="3892AE18" w14:textId="6261F50B" w:rsidR="005259FB" w:rsidRDefault="005665F1" w:rsidP="005259FB">
      <w:pPr>
        <w:pStyle w:val="SingleTxtG"/>
      </w:pPr>
      <w:r>
        <w:footnoteReference w:customMarkFollows="1" w:id="1"/>
        <w:tab/>
        <w:t>Воспроизведенный ниже текст был принят Рабочей группой по пассивной безопасности (GRSP) на ее семьдесят пятой сессии (ECE/TRANS/WP.29/GRSP/75, п.</w:t>
      </w:r>
      <w:r w:rsidR="005259FB">
        <w:t> </w:t>
      </w:r>
      <w:r>
        <w:t>30). В его основу положен документ ECE/TRANS/WP.29/GRSP/2024/7 с</w:t>
      </w:r>
      <w:r w:rsidR="005259FB">
        <w:t> </w:t>
      </w:r>
      <w:r>
        <w:t>поправками, содержащимися в приложении VII к докладу. Этот текст представлен Всемирному форуму для согласования правил в области транспортных средств (WP.29) и Административному комитету (AC.1) для рассмотрения на их сессиях в ноябре 2024 года.</w:t>
      </w:r>
    </w:p>
    <w:p w14:paraId="54BAF81B" w14:textId="4BF95DDC" w:rsidR="005665F1" w:rsidRPr="00F52A7D" w:rsidRDefault="005665F1" w:rsidP="005665F1">
      <w:pPr>
        <w:pStyle w:val="SingleTxtG"/>
        <w:rPr>
          <w:sz w:val="24"/>
          <w:szCs w:val="24"/>
          <w:lang w:eastAsia="zh-CN"/>
        </w:rPr>
      </w:pPr>
      <w:r w:rsidRPr="00F52A7D">
        <w:rPr>
          <w:sz w:val="24"/>
          <w:szCs w:val="24"/>
          <w:lang w:eastAsia="zh-CN"/>
        </w:rPr>
        <w:br w:type="page"/>
      </w:r>
    </w:p>
    <w:p w14:paraId="23CD1840" w14:textId="77777777" w:rsidR="005665F1" w:rsidRPr="00F52A7D" w:rsidRDefault="005665F1" w:rsidP="00AD4CEC">
      <w:pPr>
        <w:pStyle w:val="Para"/>
        <w:jc w:val="left"/>
        <w:rPr>
          <w:bCs/>
          <w:lang w:val="ru-RU"/>
        </w:rPr>
      </w:pPr>
      <w:r>
        <w:rPr>
          <w:i/>
          <w:iCs/>
          <w:lang w:val="ru-RU"/>
        </w:rPr>
        <w:lastRenderedPageBreak/>
        <w:t xml:space="preserve">Пункт 1, сноску </w:t>
      </w:r>
      <w:r>
        <w:rPr>
          <w:i/>
          <w:iCs/>
          <w:vertAlign w:val="superscript"/>
          <w:lang w:val="ru-RU"/>
        </w:rPr>
        <w:t>1</w:t>
      </w:r>
      <w:r>
        <w:rPr>
          <w:lang w:val="ru-RU"/>
        </w:rPr>
        <w:t xml:space="preserve"> изменить следующим образом:</w:t>
      </w:r>
    </w:p>
    <w:p w14:paraId="0E280D12" w14:textId="78979A64" w:rsidR="005665F1" w:rsidRPr="00E81D63" w:rsidRDefault="005665F1" w:rsidP="00AD4CEC">
      <w:pPr>
        <w:pStyle w:val="Para"/>
        <w:spacing w:line="220" w:lineRule="exact"/>
        <w:ind w:left="1418" w:hanging="284"/>
        <w:jc w:val="left"/>
        <w:rPr>
          <w:bCs/>
          <w:sz w:val="18"/>
          <w:szCs w:val="18"/>
          <w:lang w:val="ru-RU"/>
        </w:rPr>
      </w:pPr>
      <w:r w:rsidRPr="00E81D63">
        <w:rPr>
          <w:sz w:val="18"/>
          <w:szCs w:val="18"/>
          <w:lang w:val="ru-RU"/>
        </w:rPr>
        <w:t>«</w:t>
      </w:r>
      <w:r w:rsidRPr="00E81D63">
        <w:rPr>
          <w:sz w:val="18"/>
          <w:szCs w:val="18"/>
          <w:vertAlign w:val="superscript"/>
          <w:lang w:val="ru-RU"/>
        </w:rPr>
        <w:t>1</w:t>
      </w:r>
      <w:r w:rsidRPr="00E81D63">
        <w:rPr>
          <w:sz w:val="18"/>
          <w:szCs w:val="18"/>
          <w:lang w:val="ru-RU"/>
        </w:rPr>
        <w:tab/>
        <w:t>В соответствии с определениями, содержащимися в Сводной резолюции о</w:t>
      </w:r>
      <w:r w:rsidR="005522CD" w:rsidRPr="00E81D63">
        <w:rPr>
          <w:sz w:val="18"/>
          <w:szCs w:val="18"/>
          <w:lang w:val="ru-RU"/>
        </w:rPr>
        <w:t> </w:t>
      </w:r>
      <w:r w:rsidRPr="00E81D63">
        <w:rPr>
          <w:sz w:val="18"/>
          <w:szCs w:val="18"/>
          <w:lang w:val="ru-RU"/>
        </w:rPr>
        <w:t xml:space="preserve">конструкции транспортных средств (СР.3), документ ECE/TRANS/WP.29/78/Rev.7, п. 2 — </w:t>
      </w:r>
      <w:hyperlink r:id="rId8" w:history="1">
        <w:r w:rsidRPr="00E81D63">
          <w:rPr>
            <w:rStyle w:val="af1"/>
            <w:bCs/>
            <w:sz w:val="18"/>
            <w:szCs w:val="18"/>
          </w:rPr>
          <w:t>https</w:t>
        </w:r>
        <w:r w:rsidRPr="00E81D63">
          <w:rPr>
            <w:rStyle w:val="af1"/>
            <w:bCs/>
            <w:sz w:val="18"/>
            <w:szCs w:val="18"/>
            <w:lang w:val="ru-RU"/>
          </w:rPr>
          <w:t>://</w:t>
        </w:r>
        <w:proofErr w:type="spellStart"/>
        <w:r w:rsidRPr="00E81D63">
          <w:rPr>
            <w:rStyle w:val="af1"/>
            <w:bCs/>
            <w:sz w:val="18"/>
            <w:szCs w:val="18"/>
          </w:rPr>
          <w:t>unece</w:t>
        </w:r>
        <w:proofErr w:type="spellEnd"/>
        <w:r w:rsidRPr="00E81D63">
          <w:rPr>
            <w:rStyle w:val="af1"/>
            <w:bCs/>
            <w:sz w:val="18"/>
            <w:szCs w:val="18"/>
            <w:lang w:val="ru-RU"/>
          </w:rPr>
          <w:t>.</w:t>
        </w:r>
        <w:r w:rsidRPr="00E81D63">
          <w:rPr>
            <w:rStyle w:val="af1"/>
            <w:bCs/>
            <w:sz w:val="18"/>
            <w:szCs w:val="18"/>
          </w:rPr>
          <w:t>org</w:t>
        </w:r>
        <w:r w:rsidRPr="00E81D63">
          <w:rPr>
            <w:rStyle w:val="af1"/>
            <w:bCs/>
            <w:sz w:val="18"/>
            <w:szCs w:val="18"/>
            <w:lang w:val="ru-RU"/>
          </w:rPr>
          <w:t>/</w:t>
        </w:r>
        <w:r w:rsidRPr="00E81D63">
          <w:rPr>
            <w:rStyle w:val="af1"/>
            <w:bCs/>
            <w:sz w:val="18"/>
            <w:szCs w:val="18"/>
          </w:rPr>
          <w:t>transport</w:t>
        </w:r>
        <w:r w:rsidRPr="00E81D63">
          <w:rPr>
            <w:rStyle w:val="af1"/>
            <w:bCs/>
            <w:sz w:val="18"/>
            <w:szCs w:val="18"/>
            <w:lang w:val="ru-RU"/>
          </w:rPr>
          <w:t>/</w:t>
        </w:r>
        <w:r w:rsidRPr="00E81D63">
          <w:rPr>
            <w:rStyle w:val="af1"/>
            <w:bCs/>
            <w:sz w:val="18"/>
            <w:szCs w:val="18"/>
          </w:rPr>
          <w:t>vehicle</w:t>
        </w:r>
        <w:r w:rsidRPr="00E81D63">
          <w:rPr>
            <w:rStyle w:val="af1"/>
            <w:bCs/>
            <w:sz w:val="18"/>
            <w:szCs w:val="18"/>
            <w:lang w:val="ru-RU"/>
          </w:rPr>
          <w:t>-</w:t>
        </w:r>
        <w:r w:rsidRPr="00E81D63">
          <w:rPr>
            <w:rStyle w:val="af1"/>
            <w:bCs/>
            <w:sz w:val="18"/>
            <w:szCs w:val="18"/>
          </w:rPr>
          <w:t>regulations</w:t>
        </w:r>
        <w:r w:rsidRPr="00E81D63">
          <w:rPr>
            <w:rStyle w:val="af1"/>
            <w:bCs/>
            <w:sz w:val="18"/>
            <w:szCs w:val="18"/>
            <w:lang w:val="ru-RU"/>
          </w:rPr>
          <w:t>/</w:t>
        </w:r>
        <w:proofErr w:type="spellStart"/>
        <w:r w:rsidRPr="00E81D63">
          <w:rPr>
            <w:rStyle w:val="af1"/>
            <w:bCs/>
            <w:sz w:val="18"/>
            <w:szCs w:val="18"/>
          </w:rPr>
          <w:t>wp</w:t>
        </w:r>
        <w:proofErr w:type="spellEnd"/>
        <w:r w:rsidRPr="00E81D63">
          <w:rPr>
            <w:rStyle w:val="af1"/>
            <w:bCs/>
            <w:sz w:val="18"/>
            <w:szCs w:val="18"/>
            <w:lang w:val="ru-RU"/>
          </w:rPr>
          <w:t>29/</w:t>
        </w:r>
        <w:r w:rsidRPr="00E81D63">
          <w:rPr>
            <w:rStyle w:val="af1"/>
            <w:bCs/>
            <w:sz w:val="18"/>
            <w:szCs w:val="18"/>
          </w:rPr>
          <w:t>resolutions</w:t>
        </w:r>
      </w:hyperlink>
      <w:r w:rsidRPr="00E81D63">
        <w:rPr>
          <w:rStyle w:val="af1"/>
          <w:bCs/>
          <w:color w:val="auto"/>
          <w:sz w:val="18"/>
          <w:szCs w:val="18"/>
          <w:lang w:val="ru-RU"/>
        </w:rPr>
        <w:t>».</w:t>
      </w:r>
    </w:p>
    <w:p w14:paraId="318A1965" w14:textId="77777777" w:rsidR="005665F1" w:rsidRPr="00F52A7D" w:rsidRDefault="005665F1" w:rsidP="00AD4CEC">
      <w:pPr>
        <w:pStyle w:val="Para"/>
        <w:jc w:val="left"/>
        <w:rPr>
          <w:bCs/>
          <w:lang w:val="ru-RU"/>
        </w:rPr>
      </w:pPr>
      <w:r>
        <w:rPr>
          <w:i/>
          <w:iCs/>
          <w:lang w:val="ru-RU"/>
        </w:rPr>
        <w:t>Пункт 4.4.1, сноску</w:t>
      </w:r>
      <w:r w:rsidRPr="00FC2D02">
        <w:rPr>
          <w:lang w:val="ru-RU"/>
        </w:rPr>
        <w:t xml:space="preserve"> </w:t>
      </w:r>
      <w:r>
        <w:rPr>
          <w:i/>
          <w:iCs/>
          <w:vertAlign w:val="superscript"/>
          <w:lang w:val="ru-RU"/>
        </w:rPr>
        <w:t>2</w:t>
      </w:r>
      <w:r>
        <w:rPr>
          <w:lang w:val="ru-RU"/>
        </w:rPr>
        <w:t xml:space="preserve"> изменить следующим образом:</w:t>
      </w:r>
    </w:p>
    <w:p w14:paraId="19FD17D4" w14:textId="77777777" w:rsidR="005665F1" w:rsidRPr="0050268B" w:rsidRDefault="005665F1" w:rsidP="00AD4CEC">
      <w:pPr>
        <w:pStyle w:val="Para"/>
        <w:spacing w:line="220" w:lineRule="exact"/>
        <w:ind w:left="1418" w:hanging="284"/>
        <w:jc w:val="left"/>
        <w:rPr>
          <w:bCs/>
          <w:sz w:val="18"/>
          <w:szCs w:val="18"/>
          <w:lang w:val="ru-RU"/>
        </w:rPr>
      </w:pPr>
      <w:r w:rsidRPr="0050268B">
        <w:rPr>
          <w:sz w:val="18"/>
          <w:szCs w:val="18"/>
          <w:lang w:val="ru-RU"/>
        </w:rPr>
        <w:t>«</w:t>
      </w:r>
      <w:r w:rsidRPr="0050268B">
        <w:rPr>
          <w:sz w:val="18"/>
          <w:szCs w:val="18"/>
          <w:vertAlign w:val="superscript"/>
          <w:lang w:val="ru-RU"/>
        </w:rPr>
        <w:t>2</w:t>
      </w:r>
      <w:r w:rsidRPr="0050268B">
        <w:rPr>
          <w:sz w:val="18"/>
          <w:szCs w:val="18"/>
          <w:lang w:val="ru-RU"/>
        </w:rPr>
        <w:tab/>
        <w:t xml:space="preserve">Отличительные номера Договаривающихся сторон Соглашения 1958 года указаны в приложении 3 к Сводной резолюции о конструкции транспортных средств (СР.3), документ ECE/TRANS/WP.29/78/Rev.7, приложение 3 — </w:t>
      </w:r>
      <w:hyperlink r:id="rId9" w:history="1">
        <w:r w:rsidRPr="0050268B">
          <w:rPr>
            <w:rStyle w:val="af1"/>
            <w:bCs/>
            <w:sz w:val="18"/>
            <w:szCs w:val="18"/>
          </w:rPr>
          <w:t>https</w:t>
        </w:r>
        <w:r w:rsidRPr="0050268B">
          <w:rPr>
            <w:rStyle w:val="af1"/>
            <w:bCs/>
            <w:sz w:val="18"/>
            <w:szCs w:val="18"/>
            <w:lang w:val="ru-RU"/>
          </w:rPr>
          <w:t>://</w:t>
        </w:r>
        <w:proofErr w:type="spellStart"/>
        <w:r w:rsidRPr="0050268B">
          <w:rPr>
            <w:rStyle w:val="af1"/>
            <w:bCs/>
            <w:sz w:val="18"/>
            <w:szCs w:val="18"/>
          </w:rPr>
          <w:t>unece</w:t>
        </w:r>
        <w:proofErr w:type="spellEnd"/>
        <w:r w:rsidRPr="0050268B">
          <w:rPr>
            <w:rStyle w:val="af1"/>
            <w:bCs/>
            <w:sz w:val="18"/>
            <w:szCs w:val="18"/>
            <w:lang w:val="ru-RU"/>
          </w:rPr>
          <w:t>.</w:t>
        </w:r>
        <w:r w:rsidRPr="0050268B">
          <w:rPr>
            <w:rStyle w:val="af1"/>
            <w:bCs/>
            <w:sz w:val="18"/>
            <w:szCs w:val="18"/>
          </w:rPr>
          <w:t>org</w:t>
        </w:r>
        <w:r w:rsidRPr="0050268B">
          <w:rPr>
            <w:rStyle w:val="af1"/>
            <w:bCs/>
            <w:sz w:val="18"/>
            <w:szCs w:val="18"/>
            <w:lang w:val="ru-RU"/>
          </w:rPr>
          <w:t>/</w:t>
        </w:r>
        <w:r w:rsidRPr="0050268B">
          <w:rPr>
            <w:rStyle w:val="af1"/>
            <w:bCs/>
            <w:sz w:val="18"/>
            <w:szCs w:val="18"/>
          </w:rPr>
          <w:t>transport</w:t>
        </w:r>
        <w:r w:rsidRPr="0050268B">
          <w:rPr>
            <w:rStyle w:val="af1"/>
            <w:bCs/>
            <w:sz w:val="18"/>
            <w:szCs w:val="18"/>
            <w:lang w:val="ru-RU"/>
          </w:rPr>
          <w:t>/</w:t>
        </w:r>
        <w:r w:rsidRPr="0050268B">
          <w:rPr>
            <w:rStyle w:val="af1"/>
            <w:bCs/>
            <w:sz w:val="18"/>
            <w:szCs w:val="18"/>
          </w:rPr>
          <w:t>vehicle</w:t>
        </w:r>
        <w:r w:rsidRPr="0050268B">
          <w:rPr>
            <w:rStyle w:val="af1"/>
            <w:bCs/>
            <w:sz w:val="18"/>
            <w:szCs w:val="18"/>
            <w:lang w:val="ru-RU"/>
          </w:rPr>
          <w:t>-</w:t>
        </w:r>
        <w:r w:rsidRPr="0050268B">
          <w:rPr>
            <w:rStyle w:val="af1"/>
            <w:bCs/>
            <w:sz w:val="18"/>
            <w:szCs w:val="18"/>
          </w:rPr>
          <w:t>regulations</w:t>
        </w:r>
        <w:r w:rsidRPr="0050268B">
          <w:rPr>
            <w:rStyle w:val="af1"/>
            <w:bCs/>
            <w:sz w:val="18"/>
            <w:szCs w:val="18"/>
            <w:lang w:val="ru-RU"/>
          </w:rPr>
          <w:t>/</w:t>
        </w:r>
        <w:proofErr w:type="spellStart"/>
        <w:r w:rsidRPr="0050268B">
          <w:rPr>
            <w:rStyle w:val="af1"/>
            <w:bCs/>
            <w:sz w:val="18"/>
            <w:szCs w:val="18"/>
          </w:rPr>
          <w:t>wp</w:t>
        </w:r>
        <w:proofErr w:type="spellEnd"/>
        <w:r w:rsidRPr="0050268B">
          <w:rPr>
            <w:rStyle w:val="af1"/>
            <w:bCs/>
            <w:sz w:val="18"/>
            <w:szCs w:val="18"/>
            <w:lang w:val="ru-RU"/>
          </w:rPr>
          <w:t>29/</w:t>
        </w:r>
        <w:r w:rsidRPr="0050268B">
          <w:rPr>
            <w:rStyle w:val="af1"/>
            <w:bCs/>
            <w:sz w:val="18"/>
            <w:szCs w:val="18"/>
          </w:rPr>
          <w:t>resolutions</w:t>
        </w:r>
      </w:hyperlink>
      <w:r w:rsidRPr="0050268B">
        <w:rPr>
          <w:sz w:val="18"/>
          <w:szCs w:val="18"/>
          <w:lang w:val="ru-RU"/>
        </w:rPr>
        <w:t>».</w:t>
      </w:r>
    </w:p>
    <w:p w14:paraId="1D87D538" w14:textId="77777777" w:rsidR="005665F1" w:rsidRPr="00F52A7D" w:rsidRDefault="005665F1" w:rsidP="00AD4CEC">
      <w:pPr>
        <w:pStyle w:val="Para"/>
        <w:jc w:val="left"/>
        <w:rPr>
          <w:bCs/>
          <w:lang w:val="ru-RU"/>
        </w:rPr>
      </w:pPr>
      <w:r>
        <w:rPr>
          <w:i/>
          <w:iCs/>
          <w:lang w:val="ru-RU"/>
        </w:rPr>
        <w:t>Пункты 5.1.1–5.1.1.2</w:t>
      </w:r>
      <w:r>
        <w:rPr>
          <w:lang w:val="ru-RU"/>
        </w:rPr>
        <w:t xml:space="preserve"> изменить следующим образом:</w:t>
      </w:r>
    </w:p>
    <w:p w14:paraId="7F0B7778" w14:textId="07EEF690" w:rsidR="005665F1" w:rsidRPr="00F52A7D" w:rsidRDefault="005665F1" w:rsidP="00AD4CEC">
      <w:pPr>
        <w:pStyle w:val="Para"/>
        <w:rPr>
          <w:bCs/>
          <w:lang w:val="ru-RU"/>
        </w:rPr>
      </w:pPr>
      <w:r>
        <w:rPr>
          <w:lang w:val="ru-RU"/>
        </w:rPr>
        <w:t>«5.1.1</w:t>
      </w:r>
      <w:r>
        <w:rPr>
          <w:lang w:val="ru-RU"/>
        </w:rPr>
        <w:tab/>
        <w:t>Точка Н является исходной точкой, определенной в приложении 4 к</w:t>
      </w:r>
      <w:r w:rsidR="00AD4CEC">
        <w:rPr>
          <w:lang w:val="ru-RU"/>
        </w:rPr>
        <w:t> </w:t>
      </w:r>
      <w:r>
        <w:rPr>
          <w:lang w:val="ru-RU"/>
        </w:rPr>
        <w:t xml:space="preserve">настоящим Правилам. Эту точку определяют согласно процедуре, указанной в упомянутом приложении. </w:t>
      </w:r>
    </w:p>
    <w:p w14:paraId="75F32449" w14:textId="77777777" w:rsidR="005665F1" w:rsidRPr="00F52A7D" w:rsidRDefault="005665F1" w:rsidP="00220CFC">
      <w:pPr>
        <w:pStyle w:val="Para"/>
        <w:rPr>
          <w:bCs/>
          <w:lang w:val="ru-RU"/>
        </w:rPr>
      </w:pPr>
      <w:r>
        <w:rPr>
          <w:lang w:val="ru-RU"/>
        </w:rPr>
        <w:t>5.1.1.1</w:t>
      </w:r>
      <w:r>
        <w:rPr>
          <w:lang w:val="ru-RU"/>
        </w:rPr>
        <w:tab/>
        <w:t xml:space="preserve">Точка Н' является исходной точкой, которая соответствует точке Н по пункту 5.1.1 и определяется для всех нормальных рабочих положений сиденья. </w:t>
      </w:r>
    </w:p>
    <w:p w14:paraId="0BC401BA" w14:textId="3FFE15AF" w:rsidR="005665F1" w:rsidRPr="00F52A7D" w:rsidRDefault="005665F1" w:rsidP="00AD4CEC">
      <w:pPr>
        <w:pStyle w:val="Para"/>
        <w:rPr>
          <w:bCs/>
          <w:lang w:val="ru-RU"/>
        </w:rPr>
      </w:pPr>
      <w:r>
        <w:rPr>
          <w:lang w:val="ru-RU"/>
        </w:rPr>
        <w:t>5.1.1.2</w:t>
      </w:r>
      <w:r>
        <w:rPr>
          <w:lang w:val="ru-RU"/>
        </w:rPr>
        <w:tab/>
        <w:t>Точка R является исходной точкой сиденья, определенной в приложении</w:t>
      </w:r>
      <w:r w:rsidR="00AD4CEC">
        <w:rPr>
          <w:lang w:val="ru-RU"/>
        </w:rPr>
        <w:t> </w:t>
      </w:r>
      <w:r>
        <w:rPr>
          <w:lang w:val="ru-RU"/>
        </w:rPr>
        <w:t>4 к настоящим Правилам».</w:t>
      </w:r>
    </w:p>
    <w:p w14:paraId="79830420" w14:textId="14681E84" w:rsidR="005665F1" w:rsidRPr="00F52A7D" w:rsidRDefault="00220CFC" w:rsidP="00220CFC">
      <w:pPr>
        <w:pStyle w:val="Para"/>
        <w:jc w:val="left"/>
        <w:rPr>
          <w:bCs/>
          <w:lang w:val="ru-RU"/>
        </w:rPr>
      </w:pPr>
      <w:r>
        <w:rPr>
          <w:i/>
          <w:iCs/>
          <w:lang w:val="ru-RU"/>
        </w:rPr>
        <w:t>Приложение 4</w:t>
      </w:r>
      <w:r w:rsidR="005665F1">
        <w:rPr>
          <w:i/>
          <w:iCs/>
          <w:lang w:val="ru-RU"/>
        </w:rPr>
        <w:t xml:space="preserve">, сноску </w:t>
      </w:r>
      <w:r w:rsidR="005665F1">
        <w:rPr>
          <w:i/>
          <w:iCs/>
          <w:vertAlign w:val="superscript"/>
          <w:lang w:val="ru-RU"/>
        </w:rPr>
        <w:t>1</w:t>
      </w:r>
      <w:r w:rsidR="005665F1">
        <w:rPr>
          <w:lang w:val="ru-RU"/>
        </w:rPr>
        <w:t xml:space="preserve"> изменить следующим образом:</w:t>
      </w:r>
    </w:p>
    <w:p w14:paraId="32422B60" w14:textId="37725767" w:rsidR="005665F1" w:rsidRPr="00220CFC" w:rsidRDefault="005665F1" w:rsidP="00220CFC">
      <w:pPr>
        <w:pStyle w:val="Para"/>
        <w:spacing w:line="220" w:lineRule="exact"/>
        <w:ind w:left="1418" w:hanging="284"/>
        <w:jc w:val="left"/>
        <w:rPr>
          <w:bCs/>
          <w:sz w:val="18"/>
          <w:szCs w:val="18"/>
          <w:lang w:val="ru-RU"/>
        </w:rPr>
      </w:pPr>
      <w:r w:rsidRPr="00220CFC">
        <w:rPr>
          <w:sz w:val="18"/>
          <w:szCs w:val="18"/>
          <w:lang w:val="ru-RU"/>
        </w:rPr>
        <w:t>«</w:t>
      </w:r>
      <w:r w:rsidRPr="00220CFC">
        <w:rPr>
          <w:sz w:val="18"/>
          <w:szCs w:val="18"/>
          <w:vertAlign w:val="superscript"/>
          <w:lang w:val="ru-RU"/>
        </w:rPr>
        <w:t>1</w:t>
      </w:r>
      <w:r w:rsidRPr="00220CFC">
        <w:rPr>
          <w:sz w:val="18"/>
          <w:szCs w:val="18"/>
          <w:lang w:val="ru-RU"/>
        </w:rPr>
        <w:tab/>
        <w:t>Процедура описана в добавлении 6 к Общей резолюции № 1 (ОР.1) (документ</w:t>
      </w:r>
      <w:r w:rsidR="00690546" w:rsidRPr="00220CFC">
        <w:rPr>
          <w:sz w:val="18"/>
          <w:szCs w:val="18"/>
          <w:lang w:val="ru-RU"/>
        </w:rPr>
        <w:t> </w:t>
      </w:r>
      <w:r w:rsidRPr="00220CFC">
        <w:rPr>
          <w:sz w:val="18"/>
          <w:szCs w:val="18"/>
          <w:lang w:val="ru-RU"/>
        </w:rPr>
        <w:t xml:space="preserve">ECE/TRANS/WP.29/1101/Amend.5); см. </w:t>
      </w:r>
      <w:hyperlink r:id="rId10" w:history="1">
        <w:r w:rsidRPr="00220CFC">
          <w:rPr>
            <w:rStyle w:val="af1"/>
            <w:bCs/>
            <w:sz w:val="18"/>
            <w:szCs w:val="18"/>
          </w:rPr>
          <w:t>https</w:t>
        </w:r>
        <w:r w:rsidRPr="00220CFC">
          <w:rPr>
            <w:rStyle w:val="af1"/>
            <w:bCs/>
            <w:sz w:val="18"/>
            <w:szCs w:val="18"/>
            <w:lang w:val="ru-RU"/>
          </w:rPr>
          <w:t>://</w:t>
        </w:r>
        <w:proofErr w:type="spellStart"/>
        <w:r w:rsidRPr="00220CFC">
          <w:rPr>
            <w:rStyle w:val="af1"/>
            <w:bCs/>
            <w:sz w:val="18"/>
            <w:szCs w:val="18"/>
          </w:rPr>
          <w:t>unece</w:t>
        </w:r>
        <w:proofErr w:type="spellEnd"/>
        <w:r w:rsidRPr="00220CFC">
          <w:rPr>
            <w:rStyle w:val="af1"/>
            <w:bCs/>
            <w:sz w:val="18"/>
            <w:szCs w:val="18"/>
            <w:lang w:val="ru-RU"/>
          </w:rPr>
          <w:t>.</w:t>
        </w:r>
        <w:r w:rsidRPr="00220CFC">
          <w:rPr>
            <w:rStyle w:val="af1"/>
            <w:bCs/>
            <w:sz w:val="18"/>
            <w:szCs w:val="18"/>
          </w:rPr>
          <w:t>org</w:t>
        </w:r>
        <w:r w:rsidRPr="00220CFC">
          <w:rPr>
            <w:rStyle w:val="af1"/>
            <w:bCs/>
            <w:sz w:val="18"/>
            <w:szCs w:val="18"/>
            <w:lang w:val="ru-RU"/>
          </w:rPr>
          <w:t>/</w:t>
        </w:r>
        <w:r w:rsidRPr="00220CFC">
          <w:rPr>
            <w:rStyle w:val="af1"/>
            <w:bCs/>
            <w:sz w:val="18"/>
            <w:szCs w:val="18"/>
          </w:rPr>
          <w:t>transport</w:t>
        </w:r>
        <w:r w:rsidRPr="00220CFC">
          <w:rPr>
            <w:rStyle w:val="af1"/>
            <w:bCs/>
            <w:sz w:val="18"/>
            <w:szCs w:val="18"/>
            <w:lang w:val="ru-RU"/>
          </w:rPr>
          <w:t>/</w:t>
        </w:r>
        <w:r w:rsidRPr="00220CFC">
          <w:rPr>
            <w:rStyle w:val="af1"/>
            <w:bCs/>
            <w:sz w:val="18"/>
            <w:szCs w:val="18"/>
          </w:rPr>
          <w:t>vehicle</w:t>
        </w:r>
        <w:r w:rsidRPr="00220CFC">
          <w:rPr>
            <w:rStyle w:val="af1"/>
            <w:bCs/>
            <w:sz w:val="18"/>
            <w:szCs w:val="18"/>
            <w:lang w:val="ru-RU"/>
          </w:rPr>
          <w:t>-</w:t>
        </w:r>
        <w:r w:rsidRPr="00220CFC">
          <w:rPr>
            <w:rStyle w:val="af1"/>
            <w:bCs/>
            <w:sz w:val="18"/>
            <w:szCs w:val="18"/>
          </w:rPr>
          <w:t>regulations</w:t>
        </w:r>
        <w:r w:rsidRPr="00220CFC">
          <w:rPr>
            <w:rStyle w:val="af1"/>
            <w:bCs/>
            <w:sz w:val="18"/>
            <w:szCs w:val="18"/>
            <w:lang w:val="ru-RU"/>
          </w:rPr>
          <w:t>/</w:t>
        </w:r>
        <w:proofErr w:type="spellStart"/>
        <w:r w:rsidRPr="00220CFC">
          <w:rPr>
            <w:rStyle w:val="af1"/>
            <w:bCs/>
            <w:sz w:val="18"/>
            <w:szCs w:val="18"/>
          </w:rPr>
          <w:t>wp</w:t>
        </w:r>
        <w:proofErr w:type="spellEnd"/>
        <w:r w:rsidRPr="00220CFC">
          <w:rPr>
            <w:rStyle w:val="af1"/>
            <w:bCs/>
            <w:sz w:val="18"/>
            <w:szCs w:val="18"/>
            <w:lang w:val="ru-RU"/>
          </w:rPr>
          <w:t>29/</w:t>
        </w:r>
        <w:r w:rsidRPr="00220CFC">
          <w:rPr>
            <w:rStyle w:val="af1"/>
            <w:bCs/>
            <w:sz w:val="18"/>
            <w:szCs w:val="18"/>
          </w:rPr>
          <w:t>resolutions</w:t>
        </w:r>
      </w:hyperlink>
      <w:r w:rsidRPr="00220CFC">
        <w:rPr>
          <w:rStyle w:val="af1"/>
          <w:bCs/>
          <w:color w:val="auto"/>
          <w:sz w:val="18"/>
          <w:szCs w:val="18"/>
          <w:lang w:val="ru-RU"/>
        </w:rPr>
        <w:t>».</w:t>
      </w:r>
    </w:p>
    <w:p w14:paraId="1DCFD8FE" w14:textId="5C2F2F76" w:rsidR="00E12C5F" w:rsidRPr="00DD5C1E" w:rsidRDefault="00DD5C1E" w:rsidP="00DD5C1E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DD5C1E" w:rsidSect="005665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2B02" w14:textId="77777777" w:rsidR="006E1B3E" w:rsidRPr="00A312BC" w:rsidRDefault="006E1B3E" w:rsidP="00A312BC"/>
  </w:endnote>
  <w:endnote w:type="continuationSeparator" w:id="0">
    <w:p w14:paraId="5C83B9BE" w14:textId="77777777" w:rsidR="006E1B3E" w:rsidRPr="00A312BC" w:rsidRDefault="006E1B3E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B0C4" w14:textId="607F08D3" w:rsidR="005665F1" w:rsidRPr="005665F1" w:rsidRDefault="005665F1">
    <w:pPr>
      <w:pStyle w:val="a8"/>
    </w:pPr>
    <w:r w:rsidRPr="005665F1">
      <w:rPr>
        <w:b/>
        <w:sz w:val="18"/>
      </w:rPr>
      <w:fldChar w:fldCharType="begin"/>
    </w:r>
    <w:r w:rsidRPr="005665F1">
      <w:rPr>
        <w:b/>
        <w:sz w:val="18"/>
      </w:rPr>
      <w:instrText xml:space="preserve"> PAGE  \* MERGEFORMAT </w:instrText>
    </w:r>
    <w:r w:rsidRPr="005665F1">
      <w:rPr>
        <w:b/>
        <w:sz w:val="18"/>
      </w:rPr>
      <w:fldChar w:fldCharType="separate"/>
    </w:r>
    <w:r w:rsidRPr="005665F1">
      <w:rPr>
        <w:b/>
        <w:noProof/>
        <w:sz w:val="18"/>
      </w:rPr>
      <w:t>2</w:t>
    </w:r>
    <w:r w:rsidRPr="005665F1">
      <w:rPr>
        <w:b/>
        <w:sz w:val="18"/>
      </w:rPr>
      <w:fldChar w:fldCharType="end"/>
    </w:r>
    <w:r>
      <w:rPr>
        <w:b/>
        <w:sz w:val="18"/>
      </w:rPr>
      <w:tab/>
    </w:r>
    <w:r>
      <w:t>GE.24-15322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7F76" w14:textId="72FBAC9E" w:rsidR="005665F1" w:rsidRPr="005665F1" w:rsidRDefault="005665F1" w:rsidP="005665F1">
    <w:pPr>
      <w:pStyle w:val="a8"/>
      <w:tabs>
        <w:tab w:val="clear" w:pos="9639"/>
        <w:tab w:val="right" w:pos="9638"/>
      </w:tabs>
      <w:rPr>
        <w:b/>
        <w:sz w:val="18"/>
      </w:rPr>
    </w:pPr>
    <w:r>
      <w:t>GE.24-15322</w:t>
    </w:r>
    <w:r>
      <w:tab/>
    </w:r>
    <w:r w:rsidRPr="005665F1">
      <w:rPr>
        <w:b/>
        <w:sz w:val="18"/>
      </w:rPr>
      <w:fldChar w:fldCharType="begin"/>
    </w:r>
    <w:r w:rsidRPr="005665F1">
      <w:rPr>
        <w:b/>
        <w:sz w:val="18"/>
      </w:rPr>
      <w:instrText xml:space="preserve"> PAGE  \* MERGEFORMAT </w:instrText>
    </w:r>
    <w:r w:rsidRPr="005665F1">
      <w:rPr>
        <w:b/>
        <w:sz w:val="18"/>
      </w:rPr>
      <w:fldChar w:fldCharType="separate"/>
    </w:r>
    <w:r w:rsidRPr="005665F1">
      <w:rPr>
        <w:b/>
        <w:noProof/>
        <w:sz w:val="18"/>
      </w:rPr>
      <w:t>3</w:t>
    </w:r>
    <w:r w:rsidRPr="005665F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10BE" w14:textId="68FE801C" w:rsidR="00042B72" w:rsidRPr="005665F1" w:rsidRDefault="005665F1" w:rsidP="005665F1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AF89B47" wp14:editId="2848499D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</w:t>
    </w:r>
    <w:proofErr w:type="gramStart"/>
    <w:r>
      <w:t>15322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866B4D4" wp14:editId="4BEB5F93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280824  040924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5666" w14:textId="77777777" w:rsidR="006E1B3E" w:rsidRPr="001075E9" w:rsidRDefault="006E1B3E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698ADF8" w14:textId="77777777" w:rsidR="006E1B3E" w:rsidRDefault="006E1B3E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F1301EA" w14:textId="62BE38E6" w:rsidR="005665F1" w:rsidRDefault="005665F1" w:rsidP="00620B4F">
      <w:pPr>
        <w:pStyle w:val="ad"/>
      </w:pPr>
      <w:r>
        <w:tab/>
      </w:r>
      <w:r w:rsidRPr="00014F3B">
        <w:rPr>
          <w:sz w:val="20"/>
        </w:rPr>
        <w:t>*</w:t>
      </w:r>
      <w:r w:rsidRPr="00014F3B">
        <w:rPr>
          <w:sz w:val="20"/>
        </w:rPr>
        <w:tab/>
      </w:r>
      <w:r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</w:t>
      </w:r>
      <w:r w:rsidR="00620B4F">
        <w:t> </w:t>
      </w:r>
      <w:r>
        <w:t>20.5), Всемирный форум будет разрабатывать, согласовывать и обновлять правила</w:t>
      </w:r>
      <w:r w:rsidR="00707D9A">
        <w:t> </w:t>
      </w:r>
      <w:r>
        <w:t>ООН в целях улучшения характеристик транспортных средств. Настоящий документ</w:t>
      </w:r>
      <w:r w:rsidR="00F01E86">
        <w:t> </w:t>
      </w:r>
      <w:r>
        <w:t>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60D4" w14:textId="46376648" w:rsidR="005665F1" w:rsidRPr="005665F1" w:rsidRDefault="005665F1">
    <w:pPr>
      <w:pStyle w:val="a5"/>
    </w:pPr>
    <w:fldSimple w:instr=" TITLE  \* MERGEFORMAT ">
      <w:r>
        <w:t>ECE/TRANS/WP.29/2024/123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29B7" w14:textId="60B9CAA3" w:rsidR="005665F1" w:rsidRPr="005665F1" w:rsidRDefault="005665F1" w:rsidP="005665F1">
    <w:pPr>
      <w:pStyle w:val="a5"/>
      <w:jc w:val="right"/>
    </w:pPr>
    <w:fldSimple w:instr=" TITLE  \* MERGEFORMAT ">
      <w:r>
        <w:t>ECE/TRANS/WP.29/2024/123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AE2C" w14:textId="77777777" w:rsidR="005665F1" w:rsidRDefault="005665F1" w:rsidP="005665F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3E"/>
    <w:rsid w:val="00014F3B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34A5D"/>
    <w:rsid w:val="0014152F"/>
    <w:rsid w:val="00180183"/>
    <w:rsid w:val="0018024D"/>
    <w:rsid w:val="0018649F"/>
    <w:rsid w:val="00196389"/>
    <w:rsid w:val="001B3EF6"/>
    <w:rsid w:val="001C7A89"/>
    <w:rsid w:val="00220CFC"/>
    <w:rsid w:val="00221608"/>
    <w:rsid w:val="00255343"/>
    <w:rsid w:val="00257AA8"/>
    <w:rsid w:val="0027151D"/>
    <w:rsid w:val="00277387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87D5C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61878"/>
    <w:rsid w:val="00472C5C"/>
    <w:rsid w:val="00485F8A"/>
    <w:rsid w:val="004A72B7"/>
    <w:rsid w:val="004E05B7"/>
    <w:rsid w:val="0050108D"/>
    <w:rsid w:val="0050268B"/>
    <w:rsid w:val="00513081"/>
    <w:rsid w:val="00517901"/>
    <w:rsid w:val="005259FB"/>
    <w:rsid w:val="00526683"/>
    <w:rsid w:val="00526DB8"/>
    <w:rsid w:val="005522CD"/>
    <w:rsid w:val="005639C1"/>
    <w:rsid w:val="005665F1"/>
    <w:rsid w:val="005709E0"/>
    <w:rsid w:val="00572E19"/>
    <w:rsid w:val="005961C8"/>
    <w:rsid w:val="005966F1"/>
    <w:rsid w:val="005D7914"/>
    <w:rsid w:val="005E2B41"/>
    <w:rsid w:val="005F0B42"/>
    <w:rsid w:val="00617A43"/>
    <w:rsid w:val="00620B4F"/>
    <w:rsid w:val="006345DB"/>
    <w:rsid w:val="00640F49"/>
    <w:rsid w:val="00661891"/>
    <w:rsid w:val="00680D03"/>
    <w:rsid w:val="00681A10"/>
    <w:rsid w:val="00690546"/>
    <w:rsid w:val="006A1ED8"/>
    <w:rsid w:val="006C2031"/>
    <w:rsid w:val="006D461A"/>
    <w:rsid w:val="006E1B3E"/>
    <w:rsid w:val="006F35EE"/>
    <w:rsid w:val="007021FF"/>
    <w:rsid w:val="00707D9A"/>
    <w:rsid w:val="00710C23"/>
    <w:rsid w:val="00712895"/>
    <w:rsid w:val="00734ACB"/>
    <w:rsid w:val="007562BF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02B5E"/>
    <w:rsid w:val="00A14DA8"/>
    <w:rsid w:val="00A312BC"/>
    <w:rsid w:val="00A62091"/>
    <w:rsid w:val="00A84021"/>
    <w:rsid w:val="00A84D35"/>
    <w:rsid w:val="00A917B3"/>
    <w:rsid w:val="00AB4B51"/>
    <w:rsid w:val="00AD4CEC"/>
    <w:rsid w:val="00B10CC7"/>
    <w:rsid w:val="00B36DF7"/>
    <w:rsid w:val="00B539E7"/>
    <w:rsid w:val="00B62458"/>
    <w:rsid w:val="00BC1199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5C1E"/>
    <w:rsid w:val="00DD78D1"/>
    <w:rsid w:val="00DE32CD"/>
    <w:rsid w:val="00DF5767"/>
    <w:rsid w:val="00DF71B9"/>
    <w:rsid w:val="00E12C5F"/>
    <w:rsid w:val="00E73F76"/>
    <w:rsid w:val="00E81D63"/>
    <w:rsid w:val="00E91A4A"/>
    <w:rsid w:val="00EA2C9F"/>
    <w:rsid w:val="00EA420E"/>
    <w:rsid w:val="00ED0BDA"/>
    <w:rsid w:val="00EE142A"/>
    <w:rsid w:val="00EF1360"/>
    <w:rsid w:val="00EF3220"/>
    <w:rsid w:val="00F01E86"/>
    <w:rsid w:val="00F2523A"/>
    <w:rsid w:val="00F43903"/>
    <w:rsid w:val="00F73C9D"/>
    <w:rsid w:val="00F94155"/>
    <w:rsid w:val="00F9783F"/>
    <w:rsid w:val="00FA4E37"/>
    <w:rsid w:val="00FC2D02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8B63E"/>
  <w15:docId w15:val="{830CF7BB-B78F-4170-BC15-269DE7E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uiPriority w:val="99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5665F1"/>
    <w:rPr>
      <w:lang w:val="ru-RU" w:eastAsia="en-US"/>
    </w:rPr>
  </w:style>
  <w:style w:type="character" w:customStyle="1" w:styleId="HChGChar">
    <w:name w:val="_ H _Ch_G Char"/>
    <w:link w:val="HChG"/>
    <w:qFormat/>
    <w:locked/>
    <w:rsid w:val="005665F1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5665F1"/>
    <w:rPr>
      <w:b/>
      <w:sz w:val="24"/>
      <w:lang w:val="ru-RU" w:eastAsia="ru-RU"/>
    </w:rPr>
  </w:style>
  <w:style w:type="paragraph" w:customStyle="1" w:styleId="Para">
    <w:name w:val="Para"/>
    <w:basedOn w:val="a"/>
    <w:qFormat/>
    <w:rsid w:val="005665F1"/>
    <w:pPr>
      <w:suppressAutoHyphens w:val="0"/>
      <w:spacing w:after="120"/>
      <w:ind w:left="2268" w:right="1134" w:hanging="1134"/>
      <w:jc w:val="both"/>
    </w:pPr>
    <w:rPr>
      <w:rFonts w:eastAsia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ce.org/transport/vehicle-regulations/wp29/resolution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unece.org/transport/vehicle-regulations/wp29/resolutions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unece.org/transport/vehicle-regulations/wp29/resolutions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1DB4E-F886-4D51-8CFA-C91636E7C0B1}"/>
</file>

<file path=customXml/itemProps2.xml><?xml version="1.0" encoding="utf-8"?>
<ds:datastoreItem xmlns:ds="http://schemas.openxmlformats.org/officeDocument/2006/customXml" ds:itemID="{77D1BEB7-6717-47F7-91BB-A1432DF901D1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284</Words>
  <Characters>2105</Characters>
  <Application>Microsoft Office Word</Application>
  <DocSecurity>0</DocSecurity>
  <Lines>54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ECE/TRANS/WP.29/2024/123</dc:title>
  <dc:subject/>
  <dc:creator>Shuvalova NATALIA</dc:creator>
  <cp:keywords/>
  <cp:lastModifiedBy>Natalia Shuvalova</cp:lastModifiedBy>
  <cp:revision>2</cp:revision>
  <cp:lastPrinted>2008-01-15T07:58:00Z</cp:lastPrinted>
  <dcterms:created xsi:type="dcterms:W3CDTF">2024-09-04T06:37:00Z</dcterms:created>
  <dcterms:modified xsi:type="dcterms:W3CDTF">2024-09-04T06:37:00Z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