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F053FE2" w14:textId="77777777" w:rsidTr="00387CD4">
        <w:trPr>
          <w:trHeight w:hRule="exact" w:val="851"/>
        </w:trPr>
        <w:tc>
          <w:tcPr>
            <w:tcW w:w="142" w:type="dxa"/>
            <w:tcBorders>
              <w:bottom w:val="single" w:sz="4" w:space="0" w:color="auto"/>
            </w:tcBorders>
          </w:tcPr>
          <w:p w14:paraId="7956EBD8" w14:textId="77777777" w:rsidR="002D5AAC" w:rsidRDefault="002D5AAC" w:rsidP="00710DDD">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16A2B355"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7AC69313" w14:textId="22671BE6" w:rsidR="002D5AAC" w:rsidRDefault="00710DDD" w:rsidP="00710DDD">
            <w:pPr>
              <w:jc w:val="right"/>
            </w:pPr>
            <w:r w:rsidRPr="00710DDD">
              <w:rPr>
                <w:sz w:val="40"/>
              </w:rPr>
              <w:t>ECE</w:t>
            </w:r>
            <w:r>
              <w:t>/TRANS/WP.29/2024/122</w:t>
            </w:r>
          </w:p>
        </w:tc>
      </w:tr>
      <w:tr w:rsidR="002D5AAC" w:rsidRPr="00710DDD" w14:paraId="256BBB61" w14:textId="77777777" w:rsidTr="00387CD4">
        <w:trPr>
          <w:trHeight w:hRule="exact" w:val="2835"/>
        </w:trPr>
        <w:tc>
          <w:tcPr>
            <w:tcW w:w="1280" w:type="dxa"/>
            <w:gridSpan w:val="2"/>
            <w:tcBorders>
              <w:top w:val="single" w:sz="4" w:space="0" w:color="auto"/>
              <w:bottom w:val="single" w:sz="12" w:space="0" w:color="auto"/>
            </w:tcBorders>
          </w:tcPr>
          <w:p w14:paraId="77707DDE" w14:textId="77777777" w:rsidR="002D5AAC" w:rsidRDefault="002E5067" w:rsidP="00387CD4">
            <w:pPr>
              <w:spacing w:before="120"/>
              <w:jc w:val="center"/>
            </w:pPr>
            <w:r>
              <w:rPr>
                <w:noProof/>
                <w:lang w:val="fr-CH" w:eastAsia="fr-CH"/>
              </w:rPr>
              <w:drawing>
                <wp:inline distT="0" distB="0" distL="0" distR="0" wp14:anchorId="3D46405F" wp14:editId="4B20524E">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3199936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F0CA860" w14:textId="77777777" w:rsidR="002D5AAC" w:rsidRDefault="00710DDD" w:rsidP="00387CD4">
            <w:pPr>
              <w:spacing w:before="240"/>
              <w:rPr>
                <w:lang w:val="en-US"/>
              </w:rPr>
            </w:pPr>
            <w:r>
              <w:rPr>
                <w:lang w:val="en-US"/>
              </w:rPr>
              <w:t>Distr.: General</w:t>
            </w:r>
          </w:p>
          <w:p w14:paraId="732B2BDD" w14:textId="5579B287" w:rsidR="00710DDD" w:rsidRDefault="005A1DAE" w:rsidP="00710DDD">
            <w:pPr>
              <w:spacing w:line="240" w:lineRule="exact"/>
              <w:rPr>
                <w:lang w:val="en-US"/>
              </w:rPr>
            </w:pPr>
            <w:r>
              <w:t>27 August 2024</w:t>
            </w:r>
          </w:p>
          <w:p w14:paraId="6BEC1988" w14:textId="77777777" w:rsidR="00710DDD" w:rsidRDefault="00710DDD" w:rsidP="00710DDD">
            <w:pPr>
              <w:spacing w:line="240" w:lineRule="exact"/>
              <w:rPr>
                <w:lang w:val="en-US"/>
              </w:rPr>
            </w:pPr>
            <w:r>
              <w:rPr>
                <w:lang w:val="en-US"/>
              </w:rPr>
              <w:t>Russian</w:t>
            </w:r>
          </w:p>
          <w:p w14:paraId="6BB8A3AB" w14:textId="1976F357" w:rsidR="00710DDD" w:rsidRPr="008D53B6" w:rsidRDefault="00710DDD" w:rsidP="00710DDD">
            <w:pPr>
              <w:spacing w:line="240" w:lineRule="exact"/>
              <w:rPr>
                <w:lang w:val="en-US"/>
              </w:rPr>
            </w:pPr>
            <w:r>
              <w:rPr>
                <w:lang w:val="en-US"/>
              </w:rPr>
              <w:t>Original: English</w:t>
            </w:r>
          </w:p>
        </w:tc>
      </w:tr>
    </w:tbl>
    <w:p w14:paraId="31002D37"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19EEC98C" w14:textId="77777777" w:rsidR="00710DDD" w:rsidRPr="00B25DCB" w:rsidRDefault="00710DDD" w:rsidP="00710DDD">
      <w:pPr>
        <w:spacing w:before="120"/>
        <w:rPr>
          <w:sz w:val="28"/>
          <w:szCs w:val="28"/>
        </w:rPr>
      </w:pPr>
      <w:r w:rsidRPr="00B25DCB">
        <w:rPr>
          <w:sz w:val="28"/>
          <w:szCs w:val="28"/>
        </w:rPr>
        <w:t>Комитет по внутреннему транспорту</w:t>
      </w:r>
    </w:p>
    <w:p w14:paraId="162CE358" w14:textId="66631C16" w:rsidR="00710DDD" w:rsidRPr="00C3672C" w:rsidRDefault="00710DDD" w:rsidP="00710DDD">
      <w:pPr>
        <w:spacing w:before="120"/>
        <w:rPr>
          <w:b/>
          <w:bCs/>
          <w:sz w:val="24"/>
          <w:szCs w:val="24"/>
        </w:rPr>
      </w:pPr>
      <w:r w:rsidRPr="00C3672C">
        <w:rPr>
          <w:b/>
          <w:bCs/>
          <w:sz w:val="24"/>
          <w:szCs w:val="24"/>
        </w:rPr>
        <w:t xml:space="preserve">Всемирный форум для согласования правил </w:t>
      </w:r>
      <w:r w:rsidR="00C3672C" w:rsidRPr="00C3672C">
        <w:rPr>
          <w:b/>
          <w:bCs/>
          <w:sz w:val="24"/>
          <w:szCs w:val="24"/>
          <w:lang w:val="fr-CH"/>
        </w:rPr>
        <w:br/>
      </w:r>
      <w:r w:rsidRPr="00C3672C">
        <w:rPr>
          <w:b/>
          <w:bCs/>
          <w:sz w:val="24"/>
          <w:szCs w:val="24"/>
        </w:rPr>
        <w:t>в области транспортных средств</w:t>
      </w:r>
    </w:p>
    <w:p w14:paraId="531A709F" w14:textId="1EF291BD" w:rsidR="00710DDD" w:rsidRPr="00B25DCB" w:rsidRDefault="00C3672C" w:rsidP="00710DDD">
      <w:pPr>
        <w:spacing w:before="120"/>
        <w:rPr>
          <w:b/>
        </w:rPr>
      </w:pPr>
      <w:r>
        <w:rPr>
          <w:b/>
          <w:bCs/>
        </w:rPr>
        <w:t xml:space="preserve">Сто девяносто четвертая </w:t>
      </w:r>
      <w:r w:rsidR="00710DDD">
        <w:rPr>
          <w:b/>
          <w:bCs/>
        </w:rPr>
        <w:t>сессия</w:t>
      </w:r>
    </w:p>
    <w:p w14:paraId="385F72CE" w14:textId="22D32578" w:rsidR="00710DDD" w:rsidRPr="00B25DCB" w:rsidRDefault="00710DDD" w:rsidP="00710DDD">
      <w:pPr>
        <w:tabs>
          <w:tab w:val="left" w:pos="5560"/>
        </w:tabs>
      </w:pPr>
      <w:r>
        <w:t>Женева, 12–15 ноября 2024 года</w:t>
      </w:r>
    </w:p>
    <w:p w14:paraId="40C42A05" w14:textId="77777777" w:rsidR="00710DDD" w:rsidRPr="00B25DCB" w:rsidRDefault="00710DDD" w:rsidP="00710DDD">
      <w:r>
        <w:t>Пункт 4.8.5 предварительной повестки дня</w:t>
      </w:r>
    </w:p>
    <w:p w14:paraId="408CCBD9" w14:textId="77777777" w:rsidR="00710DDD" w:rsidRPr="00B25DCB" w:rsidRDefault="00710DDD" w:rsidP="00710DDD">
      <w:pPr>
        <w:rPr>
          <w:b/>
        </w:rPr>
      </w:pPr>
      <w:r>
        <w:rPr>
          <w:b/>
          <w:bCs/>
        </w:rPr>
        <w:t>Соглашение 1958 года:</w:t>
      </w:r>
    </w:p>
    <w:p w14:paraId="747508FD" w14:textId="77777777" w:rsidR="00710DDD" w:rsidRPr="00B25DCB" w:rsidRDefault="00710DDD" w:rsidP="00710DDD">
      <w:pPr>
        <w:rPr>
          <w:b/>
        </w:rPr>
      </w:pPr>
      <w:r>
        <w:rPr>
          <w:b/>
          <w:bCs/>
        </w:rPr>
        <w:t>Рассмотрение проектов поправок к существующим</w:t>
      </w:r>
    </w:p>
    <w:p w14:paraId="48E6C4DA" w14:textId="77777777" w:rsidR="00710DDD" w:rsidRPr="00B25DCB" w:rsidRDefault="00710DDD" w:rsidP="00710DDD">
      <w:pPr>
        <w:rPr>
          <w:b/>
          <w:bCs/>
        </w:rPr>
      </w:pPr>
      <w:r>
        <w:rPr>
          <w:b/>
          <w:bCs/>
        </w:rPr>
        <w:t>правилам ООН, представленных GRSP</w:t>
      </w:r>
    </w:p>
    <w:p w14:paraId="581AAB3F" w14:textId="44AF54A0" w:rsidR="00710DDD" w:rsidRPr="00B25DCB" w:rsidRDefault="00710DDD" w:rsidP="00710DDD">
      <w:pPr>
        <w:pStyle w:val="HChG"/>
        <w:ind w:left="1124" w:right="1138" w:firstLine="0"/>
      </w:pPr>
      <w:r>
        <w:rPr>
          <w:bCs/>
        </w:rPr>
        <w:t>Предложение по дополнению 1 к поправкам серии 04 к</w:t>
      </w:r>
      <w:r>
        <w:rPr>
          <w:bCs/>
          <w:lang w:val="fr-CH"/>
        </w:rPr>
        <w:t> </w:t>
      </w:r>
      <w:r>
        <w:rPr>
          <w:bCs/>
        </w:rPr>
        <w:t>Правилам № 100 ООН (транспортные средства с</w:t>
      </w:r>
      <w:r>
        <w:rPr>
          <w:bCs/>
          <w:lang w:val="fr-CH"/>
        </w:rPr>
        <w:t> </w:t>
      </w:r>
      <w:r>
        <w:rPr>
          <w:bCs/>
        </w:rPr>
        <w:t>электроприводом)</w:t>
      </w:r>
      <w:r>
        <w:t xml:space="preserve"> </w:t>
      </w:r>
    </w:p>
    <w:p w14:paraId="122877BE" w14:textId="77777777" w:rsidR="00710DDD" w:rsidRPr="00B25DCB" w:rsidRDefault="00710DDD" w:rsidP="00710DDD">
      <w:pPr>
        <w:pStyle w:val="H1G"/>
        <w:rPr>
          <w:szCs w:val="24"/>
        </w:rPr>
      </w:pPr>
      <w:r>
        <w:tab/>
      </w:r>
      <w:r>
        <w:tab/>
      </w:r>
      <w:r>
        <w:rPr>
          <w:bCs/>
        </w:rPr>
        <w:t>Представлено Рабочей группой по пассивной безопасности</w:t>
      </w:r>
      <w:r w:rsidRPr="00710DDD">
        <w:rPr>
          <w:b w:val="0"/>
          <w:sz w:val="20"/>
        </w:rPr>
        <w:t>*</w:t>
      </w:r>
    </w:p>
    <w:p w14:paraId="35865E0F" w14:textId="5B190C83" w:rsidR="00710DDD" w:rsidRPr="00B25DCB" w:rsidRDefault="00710DDD" w:rsidP="00710DDD">
      <w:pPr>
        <w:pStyle w:val="SingleTxtG"/>
        <w:rPr>
          <w:sz w:val="24"/>
          <w:szCs w:val="24"/>
        </w:rPr>
      </w:pPr>
      <w:r>
        <w:footnoteReference w:customMarkFollows="1" w:id="1"/>
        <w:tab/>
        <w:t>Воспроизведенный ниже текст был принят Рабочей группой по пассивной безопасности (GRSP) на ее семьдесят пятой сессии (ECE/TRANS/WP.29/GRSP/75, п.</w:t>
      </w:r>
      <w:r w:rsidR="00EA0F68">
        <w:t> </w:t>
      </w:r>
      <w:r>
        <w:t>18). В его основу положен документ GRSG-75-01-Rev.3. Этот текст представлен Всемирному форуму для согласования правил в области транспортных средств (WP.29) и Административному комитету (AC.1) для рассмотрения на их сессиях в ноябре 2024 года.</w:t>
      </w:r>
    </w:p>
    <w:p w14:paraId="7ED33B77" w14:textId="77777777" w:rsidR="00710DDD" w:rsidRPr="00B25DCB" w:rsidRDefault="00710DDD" w:rsidP="00710DDD">
      <w:pPr>
        <w:pStyle w:val="SingleTxtG"/>
        <w:rPr>
          <w:sz w:val="24"/>
          <w:szCs w:val="24"/>
          <w:lang w:eastAsia="zh-CN"/>
        </w:rPr>
      </w:pPr>
      <w:r w:rsidRPr="00B25DCB">
        <w:rPr>
          <w:sz w:val="24"/>
          <w:szCs w:val="24"/>
          <w:lang w:eastAsia="zh-CN"/>
        </w:rPr>
        <w:br w:type="page"/>
      </w:r>
    </w:p>
    <w:p w14:paraId="089D3227" w14:textId="77777777" w:rsidR="00710DDD" w:rsidRPr="00B25DCB" w:rsidRDefault="00710DDD" w:rsidP="00710DDD">
      <w:pPr>
        <w:autoSpaceDE w:val="0"/>
        <w:autoSpaceDN w:val="0"/>
        <w:adjustRightInd w:val="0"/>
        <w:spacing w:line="240" w:lineRule="auto"/>
        <w:ind w:left="1701" w:hanging="1134"/>
        <w:rPr>
          <w:i/>
        </w:rPr>
      </w:pPr>
      <w:r>
        <w:rPr>
          <w:i/>
          <w:iCs/>
        </w:rPr>
        <w:lastRenderedPageBreak/>
        <w:t>Пункты 1.1 и 1.2</w:t>
      </w:r>
      <w:r>
        <w:t xml:space="preserve"> изменить следующим образом:</w:t>
      </w:r>
    </w:p>
    <w:p w14:paraId="1199C7A1" w14:textId="77777777" w:rsidR="00710DDD" w:rsidRPr="00B25DCB" w:rsidRDefault="00710DDD" w:rsidP="00710DDD">
      <w:pPr>
        <w:pStyle w:val="HChG"/>
      </w:pPr>
      <w:r>
        <w:tab/>
      </w:r>
      <w:r>
        <w:tab/>
      </w:r>
      <w:r w:rsidRPr="00D50214">
        <w:rPr>
          <w:b w:val="0"/>
        </w:rPr>
        <w:t>«</w:t>
      </w:r>
      <w:r>
        <w:rPr>
          <w:bCs/>
        </w:rPr>
        <w:t>1.</w:t>
      </w:r>
      <w:r>
        <w:tab/>
      </w:r>
      <w:r>
        <w:tab/>
      </w:r>
      <w:r>
        <w:rPr>
          <w:bCs/>
        </w:rPr>
        <w:t>Область применения</w:t>
      </w:r>
      <w:bookmarkStart w:id="0" w:name="_Toc352852717"/>
      <w:bookmarkEnd w:id="0"/>
    </w:p>
    <w:p w14:paraId="538C2D93" w14:textId="77777777" w:rsidR="00710DDD" w:rsidRPr="00B25DCB" w:rsidRDefault="00710DDD" w:rsidP="00710DDD">
      <w:pPr>
        <w:spacing w:after="120"/>
        <w:ind w:left="2268" w:right="1134" w:hanging="1134"/>
        <w:jc w:val="both"/>
        <w:rPr>
          <w:color w:val="000000" w:themeColor="text1"/>
        </w:rPr>
      </w:pPr>
      <w:r>
        <w:t>1.1</w:t>
      </w:r>
      <w:r>
        <w:tab/>
        <w:t>Часть I: Требования к безопасности, касающиеся электрического привода дорожных транспортных средств категорий M, N и О</w:t>
      </w:r>
      <w:r w:rsidRPr="00710DDD">
        <w:rPr>
          <w:color w:val="000000" w:themeColor="text1"/>
          <w:sz w:val="18"/>
          <w:szCs w:val="18"/>
          <w:vertAlign w:val="superscript"/>
        </w:rPr>
        <w:footnoteReference w:id="2"/>
      </w:r>
      <w:r>
        <w:t>, максимальная расчетная скорость которых превышает 25 км/ч и которые оснащены электрическим приводом, за исключением транспортных средств, имеющих постоянное соединение с сетью.</w:t>
      </w:r>
    </w:p>
    <w:p w14:paraId="43BD422F" w14:textId="2AE3AB75" w:rsidR="00710DDD" w:rsidRPr="00B25DCB" w:rsidRDefault="00710DDD" w:rsidP="00710DDD">
      <w:pPr>
        <w:spacing w:after="120"/>
        <w:ind w:left="2268" w:right="1134" w:hanging="1134"/>
        <w:jc w:val="both"/>
        <w:rPr>
          <w:color w:val="000000" w:themeColor="text1"/>
        </w:rPr>
      </w:pPr>
      <w:r>
        <w:tab/>
        <w:t>Вместе с тем к транспортным средствам категории O, оснащенным батареями, заряжаемыми от системы (одного) осевых(ого) электрических(ого) приводов(а) транспортного средства, применяются требования части I настоящих Правил, включая требования к ПСАЭЭ (т.</w:t>
      </w:r>
      <w:r>
        <w:rPr>
          <w:lang w:val="fr-CH"/>
        </w:rPr>
        <w:t> </w:t>
      </w:r>
      <w:r>
        <w:t>е. такие батареи считаются ПСАЭЭ, даже если они и не служат для создания тяги).</w:t>
      </w:r>
    </w:p>
    <w:p w14:paraId="4EA0E07C" w14:textId="77777777" w:rsidR="00710DDD" w:rsidRPr="0050317B" w:rsidRDefault="00710DDD" w:rsidP="00710DDD">
      <w:pPr>
        <w:spacing w:after="120"/>
        <w:ind w:left="2268" w:right="1134" w:hanging="1134"/>
        <w:jc w:val="both"/>
        <w:rPr>
          <w:strike/>
        </w:rPr>
      </w:pPr>
      <w:r>
        <w:tab/>
        <w:t>Часть I настоящих Правил не охватывает:</w:t>
      </w:r>
    </w:p>
    <w:p w14:paraId="0CD0E5F8" w14:textId="77777777" w:rsidR="00710DDD" w:rsidRPr="00B25DCB" w:rsidRDefault="00710DDD" w:rsidP="008F3F32">
      <w:pPr>
        <w:spacing w:after="120"/>
        <w:ind w:left="2835" w:right="1134" w:hanging="567"/>
        <w:jc w:val="both"/>
        <w:rPr>
          <w:bCs/>
        </w:rPr>
      </w:pPr>
      <w:r>
        <w:t>a)</w:t>
      </w:r>
      <w:r>
        <w:tab/>
        <w:t xml:space="preserve">требований к безопасности дорожных транспортных средств после аварии; </w:t>
      </w:r>
    </w:p>
    <w:p w14:paraId="4513044E" w14:textId="77777777" w:rsidR="00710DDD" w:rsidRPr="00B25DCB" w:rsidRDefault="00710DDD" w:rsidP="008F3F32">
      <w:pPr>
        <w:spacing w:after="120"/>
        <w:ind w:left="2835" w:right="1134" w:hanging="567"/>
        <w:jc w:val="both"/>
        <w:rPr>
          <w:bCs/>
        </w:rPr>
      </w:pPr>
      <w:r>
        <w:t>b)</w:t>
      </w:r>
      <w:r>
        <w:tab/>
        <w:t>высоковольтных компонентов и систем, которые гальванически соединены с высоковольтной шиной электрического привода;</w:t>
      </w:r>
    </w:p>
    <w:p w14:paraId="0598FA6F" w14:textId="77777777" w:rsidR="00710DDD" w:rsidRPr="00B25DCB" w:rsidRDefault="00710DDD" w:rsidP="008F3F32">
      <w:pPr>
        <w:spacing w:after="120"/>
        <w:ind w:left="2835" w:right="1134" w:hanging="567"/>
        <w:jc w:val="both"/>
        <w:rPr>
          <w:bCs/>
        </w:rPr>
      </w:pPr>
      <w:r>
        <w:t>c)</w:t>
      </w:r>
      <w:r>
        <w:tab/>
        <w:t>высоковольтное электрическое соединение между буксирующим транспортным средством и прицепом(ами).</w:t>
      </w:r>
    </w:p>
    <w:p w14:paraId="58CC1C7C" w14:textId="77777777" w:rsidR="00710DDD" w:rsidRPr="00B25DCB" w:rsidRDefault="00710DDD" w:rsidP="00710DDD">
      <w:pPr>
        <w:spacing w:after="120"/>
        <w:ind w:left="2268" w:right="1134" w:hanging="1134"/>
        <w:jc w:val="both"/>
        <w:rPr>
          <w:bCs/>
        </w:rPr>
      </w:pPr>
      <w:r>
        <w:t>1.2</w:t>
      </w:r>
      <w:r>
        <w:tab/>
        <w:t>Часть II: Требования к безопасности, касающиеся перезаряжаемой системы аккумулирования электрической энергии (ПСАЭЭ) дорожных транспортных средств категорий M, N и О, которые оснащены электрическим приводом, за исключением транспортных средств, имеющих постоянное соединение с сетью.</w:t>
      </w:r>
    </w:p>
    <w:p w14:paraId="296DA8AD" w14:textId="77777777" w:rsidR="00710DDD" w:rsidRPr="00B25DCB" w:rsidRDefault="00710DDD" w:rsidP="00710DDD">
      <w:pPr>
        <w:pStyle w:val="SingleTxtG"/>
        <w:ind w:left="2268"/>
        <w:rPr>
          <w:bCs/>
        </w:rPr>
      </w:pPr>
      <w:r>
        <w:t>Часть II настоящих Правил не применяется к батарее, которая используется в основном в качестве источника питания для запуска двигателя и/или освещения и/или иных вспомогательных систем транспортного средства.</w:t>
      </w:r>
    </w:p>
    <w:p w14:paraId="6EECB057" w14:textId="3314F3A2" w:rsidR="00710DDD" w:rsidRPr="00B25DCB" w:rsidRDefault="00710DDD" w:rsidP="00710DDD">
      <w:pPr>
        <w:spacing w:after="120"/>
        <w:ind w:left="2268" w:right="1134"/>
        <w:jc w:val="both"/>
        <w:rPr>
          <w:rFonts w:asciiTheme="majorBidi" w:hAnsiTheme="majorBidi" w:cstheme="majorBidi"/>
          <w:color w:val="000000" w:themeColor="text1"/>
        </w:rPr>
      </w:pPr>
      <w:r>
        <w:t>Вместе с тем к транспортным средствам категории O, оснащенным батареями, заряжаемыми от системы (одного) осевого(ых) электрического(их) привода(ов) транспортного средства, применяются требования части II настоящих Правил, включая требования к ПСАЭЭ (т.</w:t>
      </w:r>
      <w:r w:rsidR="006643B3">
        <w:t> </w:t>
      </w:r>
      <w:r>
        <w:t>е. такие батареи считаются ПСАЭЭ, даже если они и не служат для создания тяги)».</w:t>
      </w:r>
    </w:p>
    <w:p w14:paraId="0935DBFD" w14:textId="77777777" w:rsidR="00710DDD" w:rsidRPr="00372813" w:rsidRDefault="00710DDD" w:rsidP="00710DDD">
      <w:pPr>
        <w:autoSpaceDE w:val="0"/>
        <w:autoSpaceDN w:val="0"/>
        <w:adjustRightInd w:val="0"/>
        <w:spacing w:line="240" w:lineRule="auto"/>
        <w:ind w:left="1134" w:hanging="567"/>
        <w:rPr>
          <w:i/>
        </w:rPr>
      </w:pPr>
      <w:r>
        <w:tab/>
      </w:r>
      <w:r>
        <w:rPr>
          <w:i/>
          <w:iCs/>
        </w:rPr>
        <w:t>Пункт 2.1</w:t>
      </w:r>
      <w:r>
        <w:t xml:space="preserve"> изменить следующим образом:</w:t>
      </w:r>
    </w:p>
    <w:p w14:paraId="72453F6A" w14:textId="77777777" w:rsidR="00710DDD" w:rsidRPr="00372813" w:rsidRDefault="00710DDD" w:rsidP="00710DDD">
      <w:pPr>
        <w:pStyle w:val="HChG"/>
      </w:pPr>
      <w:r>
        <w:tab/>
      </w:r>
      <w:r>
        <w:tab/>
      </w:r>
      <w:r w:rsidRPr="006643B3">
        <w:rPr>
          <w:b w:val="0"/>
        </w:rPr>
        <w:t>«</w:t>
      </w:r>
      <w:r>
        <w:rPr>
          <w:bCs/>
        </w:rPr>
        <w:t>2.</w:t>
      </w:r>
      <w:r>
        <w:tab/>
      </w:r>
      <w:r>
        <w:tab/>
      </w:r>
      <w:r>
        <w:rPr>
          <w:bCs/>
        </w:rPr>
        <w:t>Определения</w:t>
      </w:r>
      <w:bookmarkStart w:id="1" w:name="_Toc352852718"/>
      <w:bookmarkEnd w:id="1"/>
    </w:p>
    <w:p w14:paraId="659EC2C9" w14:textId="77777777" w:rsidR="00710DDD" w:rsidRPr="0050317B" w:rsidRDefault="00710DDD" w:rsidP="00710DDD">
      <w:pPr>
        <w:pStyle w:val="para"/>
        <w:ind w:firstLine="0"/>
        <w:rPr>
          <w:lang w:val="ru-RU"/>
        </w:rPr>
      </w:pPr>
      <w:r>
        <w:rPr>
          <w:lang w:val="ru-RU"/>
        </w:rPr>
        <w:t>Для целей настоящих Правил применяются следующие определения:</w:t>
      </w:r>
    </w:p>
    <w:p w14:paraId="16A38DD6" w14:textId="45D36AB0" w:rsidR="00710DDD" w:rsidRPr="00B25DCB" w:rsidRDefault="00710DDD" w:rsidP="00710DDD">
      <w:pPr>
        <w:pStyle w:val="para"/>
        <w:rPr>
          <w:lang w:val="ru-RU"/>
        </w:rPr>
      </w:pPr>
      <w:r>
        <w:rPr>
          <w:lang w:val="ru-RU"/>
        </w:rPr>
        <w:t>2.1</w:t>
      </w:r>
      <w:r>
        <w:rPr>
          <w:lang w:val="ru-RU"/>
        </w:rPr>
        <w:tab/>
      </w:r>
      <w:r w:rsidRPr="006643B3">
        <w:rPr>
          <w:lang w:val="ru-RU"/>
        </w:rPr>
        <w:t>“</w:t>
      </w:r>
      <w:r>
        <w:rPr>
          <w:i/>
          <w:iCs/>
          <w:lang w:val="ru-RU"/>
        </w:rPr>
        <w:t>Режим, допускающий движение</w:t>
      </w:r>
      <w:r w:rsidRPr="006643B3">
        <w:rPr>
          <w:lang w:val="ru-RU"/>
        </w:rPr>
        <w:t>”</w:t>
      </w:r>
      <w:r>
        <w:rPr>
          <w:lang w:val="ru-RU"/>
        </w:rPr>
        <w:t xml:space="preserve"> означает режим работы транспортного средства, при котором после нажатия на педаль акселератора (либо включения эквивалентного органа управления) или отключения тормозной системы электрический привод обеспечивает движение транспортного средства либо — в случае транспортного средства категории O — режим работы транспортного средства, при котором оно сцеплено с буксирующим транспортным средством в режиме, допускающем движение».</w:t>
      </w:r>
    </w:p>
    <w:p w14:paraId="1B85050A" w14:textId="77777777" w:rsidR="00710DDD" w:rsidRPr="00B25DCB" w:rsidRDefault="00710DDD" w:rsidP="00710DDD">
      <w:pPr>
        <w:tabs>
          <w:tab w:val="left" w:pos="709"/>
        </w:tabs>
        <w:autoSpaceDE w:val="0"/>
        <w:autoSpaceDN w:val="0"/>
        <w:adjustRightInd w:val="0"/>
        <w:spacing w:line="240" w:lineRule="auto"/>
        <w:ind w:left="1134"/>
        <w:rPr>
          <w:i/>
        </w:rPr>
      </w:pPr>
      <w:r>
        <w:rPr>
          <w:i/>
          <w:iCs/>
        </w:rPr>
        <w:t>Включить новые пункты 2.54 и 2.55</w:t>
      </w:r>
      <w:r>
        <w:t xml:space="preserve"> следующего содержания:</w:t>
      </w:r>
    </w:p>
    <w:p w14:paraId="591F103F" w14:textId="6A196E98" w:rsidR="00710DDD" w:rsidRPr="00B25DCB" w:rsidRDefault="00710DDD" w:rsidP="00710DDD">
      <w:pPr>
        <w:pStyle w:val="para"/>
        <w:spacing w:before="120"/>
        <w:rPr>
          <w:lang w:val="ru-RU"/>
        </w:rPr>
      </w:pPr>
      <w:r>
        <w:rPr>
          <w:lang w:val="ru-RU"/>
        </w:rPr>
        <w:t xml:space="preserve">«2.54 </w:t>
      </w:r>
      <w:r>
        <w:rPr>
          <w:lang w:val="ru-RU"/>
        </w:rPr>
        <w:tab/>
      </w:r>
      <w:r w:rsidR="009E5BDB" w:rsidRPr="009E5BDB">
        <w:rPr>
          <w:lang w:val="ru-RU"/>
        </w:rPr>
        <w:t>“</w:t>
      </w:r>
      <w:r>
        <w:rPr>
          <w:i/>
          <w:iCs/>
          <w:lang w:val="ru-RU"/>
        </w:rPr>
        <w:t>Грузовое отделение прицепа</w:t>
      </w:r>
      <w:r w:rsidR="009E5BDB" w:rsidRPr="009E5BDB">
        <w:rPr>
          <w:lang w:val="ru-RU"/>
        </w:rPr>
        <w:t>”</w:t>
      </w:r>
      <w:r>
        <w:rPr>
          <w:lang w:val="ru-RU"/>
        </w:rPr>
        <w:t xml:space="preserve"> означает отделение прицепа, обозначенное кузовом. Грузовое отделение прицепа распространяется на пол погрузочной площадки и внутреннюю поверхность кузова, а также на складское оборудование (например, ящичный поддон и т.</w:t>
      </w:r>
      <w:r w:rsidR="008B4C7C">
        <w:rPr>
          <w:lang w:val="en-US"/>
        </w:rPr>
        <w:t> </w:t>
      </w:r>
      <w:r>
        <w:rPr>
          <w:lang w:val="ru-RU"/>
        </w:rPr>
        <w:t>д.), если таковое имеется.</w:t>
      </w:r>
    </w:p>
    <w:p w14:paraId="17BF22E5" w14:textId="71099A21" w:rsidR="00710DDD" w:rsidRPr="00B25DCB" w:rsidRDefault="00710DDD" w:rsidP="00710DDD">
      <w:pPr>
        <w:pStyle w:val="para"/>
        <w:rPr>
          <w:color w:val="000000" w:themeColor="text1"/>
          <w:lang w:val="ru-RU"/>
        </w:rPr>
      </w:pPr>
      <w:r>
        <w:rPr>
          <w:lang w:val="ru-RU"/>
        </w:rPr>
        <w:t>2.55</w:t>
      </w:r>
      <w:r>
        <w:rPr>
          <w:lang w:val="ru-RU"/>
        </w:rPr>
        <w:tab/>
      </w:r>
      <w:r w:rsidR="009E5BDB" w:rsidRPr="009E5BDB">
        <w:rPr>
          <w:lang w:val="ru-RU"/>
        </w:rPr>
        <w:t>“</w:t>
      </w:r>
      <w:r>
        <w:rPr>
          <w:i/>
          <w:iCs/>
          <w:lang w:val="ru-RU"/>
        </w:rPr>
        <w:t>Система осевого электрического привода</w:t>
      </w:r>
      <w:r w:rsidR="009E5BDB" w:rsidRPr="009E5BDB">
        <w:rPr>
          <w:lang w:val="ru-RU"/>
        </w:rPr>
        <w:t>”</w:t>
      </w:r>
      <w:r>
        <w:rPr>
          <w:lang w:val="ru-RU"/>
        </w:rPr>
        <w:t xml:space="preserve"> означает ось, установленную на транспортном средстве категории</w:t>
      </w:r>
      <w:r w:rsidR="009E5BDB">
        <w:rPr>
          <w:lang w:val="en-US"/>
        </w:rPr>
        <w:t> </w:t>
      </w:r>
      <w:r>
        <w:rPr>
          <w:lang w:val="ru-RU"/>
        </w:rPr>
        <w:t>O, вырабатывающую электрическую энергию и/или создающую электрическую тягу.</w:t>
      </w:r>
    </w:p>
    <w:p w14:paraId="1AAA7526" w14:textId="77777777" w:rsidR="00710DDD" w:rsidRPr="00B25DCB" w:rsidRDefault="00710DDD" w:rsidP="00710DDD">
      <w:pPr>
        <w:pStyle w:val="para"/>
        <w:rPr>
          <w:rFonts w:asciiTheme="majorBidi" w:hAnsiTheme="majorBidi" w:cstheme="majorBidi"/>
          <w:color w:val="000000" w:themeColor="text1"/>
          <w:lang w:val="ru-RU"/>
        </w:rPr>
      </w:pPr>
      <w:r>
        <w:rPr>
          <w:lang w:val="ru-RU"/>
        </w:rPr>
        <w:tab/>
        <w:t>Батареи, заряжаемые от системы (одного) осевого(ых) электрического(их) привода(ов) транспортного средства, могут включать необходимые системы для физической поддержки, регулирования температурного режима и электронного управления, а также корпус».</w:t>
      </w:r>
    </w:p>
    <w:p w14:paraId="185CF0FF" w14:textId="77777777" w:rsidR="00710DDD" w:rsidRPr="00F071A5" w:rsidRDefault="00710DDD" w:rsidP="00710DDD">
      <w:pPr>
        <w:autoSpaceDE w:val="0"/>
        <w:autoSpaceDN w:val="0"/>
        <w:adjustRightInd w:val="0"/>
        <w:spacing w:line="240" w:lineRule="auto"/>
        <w:ind w:left="1701" w:hanging="1134"/>
        <w:rPr>
          <w:i/>
        </w:rPr>
      </w:pPr>
      <w:r>
        <w:rPr>
          <w:i/>
          <w:iCs/>
        </w:rPr>
        <w:t>Пункт 5.1.1</w:t>
      </w:r>
      <w:r>
        <w:t xml:space="preserve"> изменить следующим образом:</w:t>
      </w:r>
    </w:p>
    <w:p w14:paraId="40963756" w14:textId="77777777" w:rsidR="00710DDD" w:rsidRPr="0050317B" w:rsidRDefault="00710DDD" w:rsidP="00710DDD">
      <w:pPr>
        <w:pStyle w:val="HChG"/>
        <w:ind w:left="2268"/>
      </w:pPr>
      <w:bookmarkStart w:id="2" w:name="_Toc352852721"/>
      <w:r w:rsidRPr="00C407DF">
        <w:rPr>
          <w:b w:val="0"/>
        </w:rPr>
        <w:t>«</w:t>
      </w:r>
      <w:r>
        <w:rPr>
          <w:bCs/>
        </w:rPr>
        <w:t>5.</w:t>
      </w:r>
      <w:r>
        <w:tab/>
      </w:r>
      <w:r>
        <w:rPr>
          <w:bCs/>
        </w:rPr>
        <w:t>Часть I: Предписания, касающиеся особых требований к электрическому приводу транспортного средства</w:t>
      </w:r>
      <w:bookmarkEnd w:id="2"/>
    </w:p>
    <w:p w14:paraId="5DD5A9C5" w14:textId="77777777" w:rsidR="00710DDD" w:rsidRPr="0093431A" w:rsidRDefault="00710DDD" w:rsidP="00710DDD">
      <w:pPr>
        <w:spacing w:after="120"/>
        <w:ind w:left="2268" w:right="1134" w:hanging="1134"/>
        <w:jc w:val="both"/>
      </w:pPr>
      <w:r>
        <w:t>5.1.1</w:t>
      </w:r>
      <w:r>
        <w:tab/>
        <w:t>Защита от прямого контакта</w:t>
      </w:r>
    </w:p>
    <w:p w14:paraId="68DEC800" w14:textId="2E48EFB4" w:rsidR="00710DDD" w:rsidRPr="0050317B" w:rsidRDefault="00710DDD" w:rsidP="00710DDD">
      <w:pPr>
        <w:spacing w:after="120"/>
        <w:ind w:left="2268" w:right="1134"/>
        <w:jc w:val="both"/>
      </w:pPr>
      <w:r>
        <w:t>Части под напряжением должны соответствовать положениям пунктов</w:t>
      </w:r>
      <w:r w:rsidR="00C407DF">
        <w:rPr>
          <w:lang w:val="en-US"/>
        </w:rPr>
        <w:t> </w:t>
      </w:r>
      <w:r>
        <w:t>5.1.1.1 и 5.1.1.2 в контексте защиты от прямого контакта. Электрозащитные ограждения, кожухи, твердая изоляция и соединители должны быть устроены так, чтобы их нельзя было открыть, разъединить, разобрать или снять без соответствующих инструментов либо — в случае транспортных средств категорий N</w:t>
      </w:r>
      <w:r>
        <w:rPr>
          <w:vertAlign w:val="subscript"/>
        </w:rPr>
        <w:t>2</w:t>
      </w:r>
      <w:r>
        <w:t>, N</w:t>
      </w:r>
      <w:r>
        <w:rPr>
          <w:vertAlign w:val="subscript"/>
        </w:rPr>
        <w:t>3</w:t>
      </w:r>
      <w:r>
        <w:t>, M</w:t>
      </w:r>
      <w:r>
        <w:rPr>
          <w:vertAlign w:val="subscript"/>
        </w:rPr>
        <w:t>2</w:t>
      </w:r>
      <w:r>
        <w:t>, M</w:t>
      </w:r>
      <w:r>
        <w:rPr>
          <w:vertAlign w:val="subscript"/>
        </w:rPr>
        <w:t>3</w:t>
      </w:r>
      <w:r>
        <w:t>, O</w:t>
      </w:r>
      <w:r>
        <w:rPr>
          <w:vertAlign w:val="subscript"/>
        </w:rPr>
        <w:t>3</w:t>
      </w:r>
      <w:r>
        <w:t xml:space="preserve"> и O</w:t>
      </w:r>
      <w:r>
        <w:rPr>
          <w:vertAlign w:val="subscript"/>
        </w:rPr>
        <w:t>4</w:t>
      </w:r>
      <w:r>
        <w:t xml:space="preserve"> — без задействования управляемого оператором включающего/выключающего устройства или эквивалентных средств.</w:t>
      </w:r>
    </w:p>
    <w:p w14:paraId="45AB953F" w14:textId="77777777" w:rsidR="00710DDD" w:rsidRPr="00B25DCB" w:rsidRDefault="00710DDD" w:rsidP="00710DDD">
      <w:pPr>
        <w:spacing w:after="120"/>
        <w:ind w:left="2268" w:right="1134"/>
        <w:jc w:val="both"/>
        <w:rPr>
          <w:iCs/>
        </w:rPr>
      </w:pPr>
      <w:r>
        <w:t>Вместе с тем соединители (включая входное соединительное устройство на транспортном средстве) разрешается разъединять без соответствующих инструментов, если они удовлетворяют одному или более из нижеперечисленных требований:</w:t>
      </w:r>
    </w:p>
    <w:p w14:paraId="62896548" w14:textId="77777777" w:rsidR="00710DDD" w:rsidRPr="00B25DCB" w:rsidRDefault="00710DDD" w:rsidP="00E75C8B">
      <w:pPr>
        <w:spacing w:after="120"/>
        <w:ind w:left="2835" w:right="1134" w:hanging="567"/>
        <w:jc w:val="both"/>
        <w:rPr>
          <w:iCs/>
        </w:rPr>
      </w:pPr>
      <w:r>
        <w:t>a)</w:t>
      </w:r>
      <w:r>
        <w:tab/>
        <w:t>они соответствуют положениям пунктов 5.1.1.1 и 5.1.1.2 в случае разъединения, либо</w:t>
      </w:r>
    </w:p>
    <w:p w14:paraId="4BFF5B5D" w14:textId="73243922" w:rsidR="00710DDD" w:rsidRPr="0050317B" w:rsidRDefault="00710DDD" w:rsidP="00710DDD">
      <w:pPr>
        <w:spacing w:after="120"/>
        <w:ind w:left="2835" w:right="1134" w:hanging="567"/>
        <w:jc w:val="both"/>
        <w:rPr>
          <w:iCs/>
        </w:rPr>
      </w:pPr>
      <w:r>
        <w:t>b)</w:t>
      </w:r>
      <w:r>
        <w:tab/>
        <w:t>они снабжены запорным механизмом (для отделения соединителя от сопрягающего компонента требуется не менее двух различных манипуляций). Кроме того, для обеспечения возможности разъединения соединительного устройства другие компоненты, не являющиеся частью соединителя, должны сниматься только с использованием соответствующих инструментов либо — в случае транспортных средств категорий N</w:t>
      </w:r>
      <w:r>
        <w:rPr>
          <w:vertAlign w:val="subscript"/>
        </w:rPr>
        <w:t>2</w:t>
      </w:r>
      <w:r>
        <w:t>, N</w:t>
      </w:r>
      <w:r>
        <w:rPr>
          <w:vertAlign w:val="subscript"/>
        </w:rPr>
        <w:t>3</w:t>
      </w:r>
      <w:r>
        <w:t>, M</w:t>
      </w:r>
      <w:r>
        <w:rPr>
          <w:vertAlign w:val="subscript"/>
        </w:rPr>
        <w:t>2</w:t>
      </w:r>
      <w:r>
        <w:t>, M</w:t>
      </w:r>
      <w:r>
        <w:rPr>
          <w:vertAlign w:val="subscript"/>
        </w:rPr>
        <w:t>3</w:t>
      </w:r>
      <w:r>
        <w:t>, O</w:t>
      </w:r>
      <w:r>
        <w:rPr>
          <w:vertAlign w:val="subscript"/>
        </w:rPr>
        <w:t>3</w:t>
      </w:r>
      <w:r>
        <w:t xml:space="preserve"> и O</w:t>
      </w:r>
      <w:r>
        <w:rPr>
          <w:vertAlign w:val="subscript"/>
        </w:rPr>
        <w:t>4</w:t>
      </w:r>
      <w:r>
        <w:t xml:space="preserve"> — с задействованием управляемого оператором включающего/</w:t>
      </w:r>
      <w:r w:rsidR="00357111">
        <w:rPr>
          <w:lang w:val="en-US"/>
        </w:rPr>
        <w:br/>
      </w:r>
      <w:r>
        <w:t>выключающего устройства или эквивалентных средств, либо</w:t>
      </w:r>
    </w:p>
    <w:p w14:paraId="1E60E151" w14:textId="77777777" w:rsidR="00710DDD" w:rsidRPr="00B25DCB" w:rsidRDefault="00710DDD" w:rsidP="00710DDD">
      <w:pPr>
        <w:spacing w:after="120"/>
        <w:ind w:left="2835" w:right="1134" w:hanging="567"/>
        <w:jc w:val="both"/>
        <w:rPr>
          <w:iCs/>
        </w:rPr>
      </w:pPr>
      <w:r>
        <w:t>c)</w:t>
      </w:r>
      <w:r>
        <w:tab/>
        <w:t>в течение 1 с после разъединения соединительного устройства эффективное значение напряжения частей под напряжением не превышает 60 В для постоянного тока или 30 В для переменного тока.</w:t>
      </w:r>
    </w:p>
    <w:p w14:paraId="05B0B4CD" w14:textId="4F8A1ADA" w:rsidR="00710DDD" w:rsidRPr="00B25DCB" w:rsidRDefault="00710DDD" w:rsidP="00710DDD">
      <w:pPr>
        <w:spacing w:after="120"/>
        <w:ind w:left="2268" w:right="1134"/>
        <w:jc w:val="both"/>
      </w:pPr>
      <w:r>
        <w:t>В случае транспортных средств категорий N</w:t>
      </w:r>
      <w:r>
        <w:rPr>
          <w:vertAlign w:val="subscript"/>
        </w:rPr>
        <w:t>2</w:t>
      </w:r>
      <w:r>
        <w:t>, N</w:t>
      </w:r>
      <w:r>
        <w:rPr>
          <w:vertAlign w:val="subscript"/>
        </w:rPr>
        <w:t>3</w:t>
      </w:r>
      <w:r>
        <w:t>, M</w:t>
      </w:r>
      <w:r>
        <w:rPr>
          <w:vertAlign w:val="subscript"/>
        </w:rPr>
        <w:t>2</w:t>
      </w:r>
      <w:r>
        <w:t>, M</w:t>
      </w:r>
      <w:r>
        <w:rPr>
          <w:vertAlign w:val="subscript"/>
        </w:rPr>
        <w:t>3</w:t>
      </w:r>
      <w:r>
        <w:t>, O</w:t>
      </w:r>
      <w:r>
        <w:rPr>
          <w:vertAlign w:val="subscript"/>
        </w:rPr>
        <w:t>3</w:t>
      </w:r>
      <w:r>
        <w:t xml:space="preserve"> и O</w:t>
      </w:r>
      <w:r>
        <w:rPr>
          <w:vertAlign w:val="subscript"/>
        </w:rPr>
        <w:t>4</w:t>
      </w:r>
      <w:r>
        <w:t xml:space="preserve"> это требование не распространяется на соединительные устройства, находящиеся под напряжением только в процессе зарядки ПСХЭЭ, если они расположены на крыше транспортного средства вне досягаемости для человека, находящегося снаружи транспортного средства, и — в</w:t>
      </w:r>
      <w:r w:rsidR="00357A68">
        <w:rPr>
          <w:lang w:val="en-US"/>
        </w:rPr>
        <w:t> </w:t>
      </w:r>
      <w:r>
        <w:t>случае транспортных средств категорий M</w:t>
      </w:r>
      <w:r>
        <w:rPr>
          <w:vertAlign w:val="subscript"/>
        </w:rPr>
        <w:t>2</w:t>
      </w:r>
      <w:r>
        <w:t xml:space="preserve"> и M</w:t>
      </w:r>
      <w:r>
        <w:rPr>
          <w:vertAlign w:val="subscript"/>
        </w:rPr>
        <w:t>3</w:t>
      </w:r>
      <w:r>
        <w:t xml:space="preserve"> — минимальное расстояние “дотягивания с перегибом” от подножки транспортного средства до расположенных на крыше зарядных устройств составляет 3</w:t>
      </w:r>
      <w:r w:rsidR="00E63C3F">
        <w:rPr>
          <w:lang w:val="en-US"/>
        </w:rPr>
        <w:t> </w:t>
      </w:r>
      <w:r>
        <w:t>м. При наличии нескольких подножек из-за поднятого пола в транспортном средстве расстояние “дотягивания с перегибом” измеряется от самой низкой подножки на входе, как это показано на рис.1.</w:t>
      </w:r>
    </w:p>
    <w:p w14:paraId="21C2CE40" w14:textId="49F51DDA" w:rsidR="00710DDD" w:rsidRPr="00B25DCB" w:rsidRDefault="00710DDD" w:rsidP="00710DDD">
      <w:pPr>
        <w:pStyle w:val="H23G"/>
      </w:pPr>
      <w:r w:rsidRPr="00357A68">
        <w:tab/>
      </w:r>
      <w:r w:rsidRPr="00357A68">
        <w:tab/>
      </w:r>
      <w:r w:rsidRPr="00710DDD">
        <w:rPr>
          <w:b w:val="0"/>
          <w:bCs/>
        </w:rPr>
        <w:t>Рис. 1</w:t>
      </w:r>
      <w:r w:rsidRPr="00710DDD">
        <w:br/>
      </w:r>
      <w:r>
        <w:t>Схематическое изображение порядка измерения расстояния «дотягивания с</w:t>
      </w:r>
      <w:r>
        <w:rPr>
          <w:lang w:val="fr-CH"/>
        </w:rPr>
        <w:t> </w:t>
      </w:r>
      <w:r>
        <w:t>перегибом»</w:t>
      </w:r>
    </w:p>
    <w:p w14:paraId="496F2020" w14:textId="77777777" w:rsidR="00710DDD" w:rsidRPr="00B25DCB" w:rsidRDefault="00710DDD" w:rsidP="00710DDD">
      <w:pPr>
        <w:spacing w:after="120"/>
        <w:ind w:left="1134" w:right="1134"/>
      </w:pPr>
      <w:r w:rsidRPr="003527CB">
        <w:rPr>
          <w:noProof/>
        </w:rPr>
        <mc:AlternateContent>
          <mc:Choice Requires="wps">
            <w:drawing>
              <wp:anchor distT="0" distB="0" distL="114300" distR="114300" simplePos="0" relativeHeight="251659264" behindDoc="0" locked="0" layoutInCell="1" allowOverlap="1" wp14:anchorId="793D618F" wp14:editId="42D49BDE">
                <wp:simplePos x="0" y="0"/>
                <wp:positionH relativeFrom="column">
                  <wp:posOffset>1805305</wp:posOffset>
                </wp:positionH>
                <wp:positionV relativeFrom="paragraph">
                  <wp:posOffset>1830705</wp:posOffset>
                </wp:positionV>
                <wp:extent cx="113665" cy="0"/>
                <wp:effectExtent l="10795" t="6985" r="8890" b="12065"/>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557C3D" id="_x0000_t32" coordsize="21600,21600" o:spt="32" o:oned="t" path="m,l21600,21600e" filled="f">
                <v:path arrowok="t" fillok="f" o:connecttype="none"/>
                <o:lock v:ext="edit" shapetype="t"/>
              </v:shapetype>
              <v:shape id="Straight Arrow Connector 478" o:spid="_x0000_s1026" type="#_x0000_t32" style="position:absolute;margin-left:142.15pt;margin-top:144.15pt;width:8.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" strokeweight=".5pt"/>
            </w:pict>
          </mc:Fallback>
        </mc:AlternateContent>
      </w:r>
      <w:r w:rsidRPr="003527CB">
        <w:rPr>
          <w:noProof/>
        </w:rPr>
        <mc:AlternateContent>
          <mc:Choice Requires="wps">
            <w:drawing>
              <wp:anchor distT="45720" distB="45720" distL="114300" distR="114300" simplePos="0" relativeHeight="251660288" behindDoc="0" locked="0" layoutInCell="1" allowOverlap="1" wp14:anchorId="716C634B" wp14:editId="662A37AB">
                <wp:simplePos x="0" y="0"/>
                <wp:positionH relativeFrom="column">
                  <wp:posOffset>535763</wp:posOffset>
                </wp:positionH>
                <wp:positionV relativeFrom="paragraph">
                  <wp:posOffset>370855</wp:posOffset>
                </wp:positionV>
                <wp:extent cx="573405" cy="515073"/>
                <wp:effectExtent l="0" t="0" r="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15073"/>
                        </a:xfrm>
                        <a:prstGeom prst="rect">
                          <a:avLst/>
                        </a:prstGeom>
                        <a:solidFill>
                          <a:srgbClr val="FFFFFF"/>
                        </a:solidFill>
                        <a:ln w="9525">
                          <a:noFill/>
                          <a:miter lim="800000"/>
                          <a:headEnd/>
                          <a:tailEnd/>
                        </a:ln>
                      </wps:spPr>
                      <wps:txbx>
                        <w:txbxContent>
                          <w:p w14:paraId="1708480D" w14:textId="77777777" w:rsidR="00710DDD" w:rsidRPr="003C551F" w:rsidRDefault="00710DDD" w:rsidP="00710DDD">
                            <w:r>
                              <w:t>3,0 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C634B" id="_x0000_t202" coordsize="21600,21600" o:spt="202" path="m,l,21600r21600,l21600,xe">
                <v:stroke joinstyle="miter"/>
                <v:path gradientshapeok="t" o:connecttype="rect"/>
              </v:shapetype>
              <v:shape id="Text Box 370" o:spid="_x0000_s1026" type="#_x0000_t202" style="position:absolute;left:0;text-align:left;margin-left:42.2pt;margin-top:29.2pt;width:45.15pt;height:4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" stroked="f">
                <v:textbox>
                  <w:txbxContent>
                    <w:p w14:paraId="1708480D" w14:textId="77777777" w:rsidR="00710DDD" w:rsidRPr="003C551F" w:rsidRDefault="00710DDD" w:rsidP="00710DDD">
                      <w:r>
                        <w:t>3,0 м</w:t>
                      </w:r>
                    </w:p>
                  </w:txbxContent>
                </v:textbox>
              </v:shape>
            </w:pict>
          </mc:Fallback>
        </mc:AlternateContent>
      </w:r>
      <w:r w:rsidRPr="003527CB">
        <w:rPr>
          <w:noProof/>
        </w:rPr>
        <w:drawing>
          <wp:inline distT="0" distB="0" distL="0" distR="0" wp14:anchorId="7CA68C09" wp14:editId="1C572B36">
            <wp:extent cx="1803400" cy="2190750"/>
            <wp:effectExtent l="0" t="0" r="635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2190750"/>
                    </a:xfrm>
                    <a:prstGeom prst="rect">
                      <a:avLst/>
                    </a:prstGeom>
                    <a:noFill/>
                    <a:ln>
                      <a:noFill/>
                    </a:ln>
                  </pic:spPr>
                </pic:pic>
              </a:graphicData>
            </a:graphic>
          </wp:inline>
        </w:drawing>
      </w:r>
      <w:r w:rsidRPr="00B25DCB">
        <w:rPr>
          <w:lang w:eastAsia="ja-JP"/>
        </w:rPr>
        <w:t xml:space="preserve"> </w:t>
      </w:r>
      <w:r>
        <w:rPr>
          <w:lang w:eastAsia="ja-JP"/>
        </w:rPr>
        <w:t>»</w:t>
      </w:r>
    </w:p>
    <w:p w14:paraId="23D141CA" w14:textId="77777777" w:rsidR="00710DDD" w:rsidRPr="00B25DCB" w:rsidRDefault="00710DDD" w:rsidP="00A62773">
      <w:pPr>
        <w:autoSpaceDE w:val="0"/>
        <w:autoSpaceDN w:val="0"/>
        <w:adjustRightInd w:val="0"/>
        <w:spacing w:before="120" w:after="120"/>
        <w:ind w:left="1134"/>
        <w:rPr>
          <w:i/>
        </w:rPr>
      </w:pPr>
      <w:r>
        <w:rPr>
          <w:i/>
          <w:iCs/>
        </w:rPr>
        <w:t>Пункт 5.1.1.1</w:t>
      </w:r>
      <w:r>
        <w:t xml:space="preserve"> изменить следующим образом:</w:t>
      </w:r>
    </w:p>
    <w:p w14:paraId="2DD5AD9D" w14:textId="77777777" w:rsidR="00710DDD" w:rsidRPr="00B25DCB" w:rsidRDefault="00710DDD" w:rsidP="00710DDD">
      <w:pPr>
        <w:spacing w:before="120" w:after="120" w:line="240" w:lineRule="auto"/>
        <w:ind w:left="2268" w:right="1134" w:hanging="1134"/>
        <w:jc w:val="both"/>
      </w:pPr>
      <w:r>
        <w:t xml:space="preserve">«5.1.1.1 </w:t>
      </w:r>
      <w:r>
        <w:tab/>
      </w:r>
      <w:r>
        <w:tab/>
        <w:t xml:space="preserve">Применительно к частям под высоким напряжением, находящимся внутри пассажирского салона или багажного отделения либо грузового отделения прицепа, должна обеспечиваться степень защиты IPXXD». </w:t>
      </w:r>
    </w:p>
    <w:p w14:paraId="79722198" w14:textId="77777777" w:rsidR="00710DDD" w:rsidRPr="00B25DCB" w:rsidRDefault="00710DDD" w:rsidP="00710DDD">
      <w:pPr>
        <w:autoSpaceDE w:val="0"/>
        <w:autoSpaceDN w:val="0"/>
        <w:adjustRightInd w:val="0"/>
        <w:spacing w:line="240" w:lineRule="auto"/>
        <w:ind w:left="567" w:firstLine="567"/>
        <w:rPr>
          <w:i/>
        </w:rPr>
      </w:pPr>
      <w:r>
        <w:rPr>
          <w:i/>
          <w:iCs/>
        </w:rPr>
        <w:t>Пункт 5.1.1.2</w:t>
      </w:r>
      <w:r>
        <w:t xml:space="preserve"> изменить следующим образом:</w:t>
      </w:r>
    </w:p>
    <w:p w14:paraId="2A7FC1F3" w14:textId="77777777" w:rsidR="00710DDD" w:rsidRPr="00B25DCB" w:rsidRDefault="00710DDD" w:rsidP="00710DDD">
      <w:pPr>
        <w:autoSpaceDE w:val="0"/>
        <w:autoSpaceDN w:val="0"/>
        <w:adjustRightInd w:val="0"/>
        <w:spacing w:before="120" w:after="120" w:line="240" w:lineRule="auto"/>
        <w:ind w:left="2127" w:right="1134" w:hanging="993"/>
        <w:jc w:val="both"/>
        <w:rPr>
          <w:i/>
        </w:rPr>
      </w:pPr>
      <w:r>
        <w:t>«5.1.1.2</w:t>
      </w:r>
      <w:r>
        <w:tab/>
        <w:t xml:space="preserve">Применительно к частям под высоким напряжением, находящимся вне пассажирского отделения или багажного отделения либо грузового отделения прицепа, должна обеспечиваться степень защиты IPXXВ». </w:t>
      </w:r>
    </w:p>
    <w:p w14:paraId="02405954" w14:textId="77777777" w:rsidR="00710DDD" w:rsidRPr="0031707D" w:rsidRDefault="00710DDD" w:rsidP="00EB3F54">
      <w:pPr>
        <w:autoSpaceDE w:val="0"/>
        <w:autoSpaceDN w:val="0"/>
        <w:adjustRightInd w:val="0"/>
        <w:ind w:left="1701" w:hanging="567"/>
        <w:rPr>
          <w:i/>
        </w:rPr>
      </w:pPr>
      <w:r>
        <w:rPr>
          <w:i/>
          <w:iCs/>
        </w:rPr>
        <w:t>Пункт 5.1.1.3</w:t>
      </w:r>
      <w:r>
        <w:t xml:space="preserve"> изменить следующим образом:</w:t>
      </w:r>
    </w:p>
    <w:p w14:paraId="79AF9B04" w14:textId="77777777" w:rsidR="00710DDD" w:rsidRPr="0050317B" w:rsidRDefault="00710DDD" w:rsidP="00710DDD">
      <w:pPr>
        <w:spacing w:before="120" w:after="120"/>
        <w:ind w:left="2268" w:right="1134" w:hanging="1134"/>
        <w:jc w:val="both"/>
      </w:pPr>
      <w:r>
        <w:t>«5.1.1.3</w:t>
      </w:r>
      <w:r>
        <w:tab/>
        <w:t>Служебный разъединитель</w:t>
      </w:r>
    </w:p>
    <w:p w14:paraId="60DAEECD" w14:textId="15FE3815" w:rsidR="00710DDD" w:rsidRPr="0050317B" w:rsidRDefault="00710DDD" w:rsidP="00710DDD">
      <w:pPr>
        <w:spacing w:after="120"/>
        <w:ind w:left="2268" w:right="1134"/>
        <w:jc w:val="both"/>
      </w:pPr>
      <w:r>
        <w:t>Для высоковольтного служебного разъединителя, который можно открыть, разобрать или снять без соответствующих инструментов либо</w:t>
      </w:r>
      <w:r w:rsidR="00D917FE">
        <w:rPr>
          <w:lang w:val="en-US"/>
        </w:rPr>
        <w:t> </w:t>
      </w:r>
      <w:r>
        <w:t>— в случае транспортных средств категорий N</w:t>
      </w:r>
      <w:r>
        <w:rPr>
          <w:vertAlign w:val="subscript"/>
        </w:rPr>
        <w:t>2</w:t>
      </w:r>
      <w:r>
        <w:t>, N</w:t>
      </w:r>
      <w:r>
        <w:rPr>
          <w:vertAlign w:val="subscript"/>
        </w:rPr>
        <w:t>3</w:t>
      </w:r>
      <w:r>
        <w:t>, M</w:t>
      </w:r>
      <w:r>
        <w:rPr>
          <w:vertAlign w:val="subscript"/>
        </w:rPr>
        <w:t>2</w:t>
      </w:r>
      <w:r>
        <w:t>, M</w:t>
      </w:r>
      <w:r>
        <w:rPr>
          <w:vertAlign w:val="subscript"/>
        </w:rPr>
        <w:t>3</w:t>
      </w:r>
      <w:r>
        <w:t xml:space="preserve">, </w:t>
      </w:r>
      <w:r w:rsidR="00D917FE" w:rsidRPr="00D917FE">
        <w:br/>
      </w:r>
      <w:r>
        <w:t>O</w:t>
      </w:r>
      <w:r>
        <w:rPr>
          <w:vertAlign w:val="subscript"/>
        </w:rPr>
        <w:t>3</w:t>
      </w:r>
      <w:r>
        <w:t xml:space="preserve"> и O</w:t>
      </w:r>
      <w:r>
        <w:rPr>
          <w:vertAlign w:val="subscript"/>
        </w:rPr>
        <w:t>4</w:t>
      </w:r>
      <w:r>
        <w:t xml:space="preserve"> — без задействования управляемого оператором включающего/выключающего устройства или эквивалентных средств, когда он открыт, разобран или снят без соответствующих инструментов, должна обеспечиваться степень защиты IPXXB».</w:t>
      </w:r>
    </w:p>
    <w:p w14:paraId="4A08131A" w14:textId="77777777" w:rsidR="00710DDD" w:rsidRPr="00B25DCB" w:rsidRDefault="00710DDD" w:rsidP="00EB3F54">
      <w:pPr>
        <w:autoSpaceDE w:val="0"/>
        <w:autoSpaceDN w:val="0"/>
        <w:adjustRightInd w:val="0"/>
        <w:ind w:left="1701" w:hanging="567"/>
        <w:rPr>
          <w:i/>
        </w:rPr>
      </w:pPr>
      <w:r>
        <w:rPr>
          <w:i/>
          <w:iCs/>
        </w:rPr>
        <w:t>Пункт 5.1.1.4.2</w:t>
      </w:r>
      <w:r>
        <w:t xml:space="preserve"> изменить следующим образом:</w:t>
      </w:r>
    </w:p>
    <w:p w14:paraId="32D1A41D" w14:textId="77777777" w:rsidR="00710DDD" w:rsidRPr="0093431A" w:rsidRDefault="00710DDD" w:rsidP="00710DDD">
      <w:pPr>
        <w:spacing w:before="120" w:after="120"/>
        <w:ind w:left="2268" w:right="1134" w:hanging="1134"/>
        <w:jc w:val="both"/>
      </w:pPr>
      <w:r>
        <w:t>«5.1.1.4.2</w:t>
      </w:r>
      <w:r>
        <w:tab/>
        <w:t>Знак должен быть отчетливо нанесен также на защитных кожухах и электрозащитных ограждениях, при снятии которых открывается доступ к находящимся под напряжением частям высоковольтных цепей. Это положение является факультативным для любого соединительного устройства высоковольтных шин. Данное положение не применяется в следующих случаях:</w:t>
      </w:r>
    </w:p>
    <w:p w14:paraId="2F91B3F1" w14:textId="77777777" w:rsidR="00710DDD" w:rsidRPr="0050317B" w:rsidRDefault="00710DDD" w:rsidP="00710DDD">
      <w:pPr>
        <w:spacing w:after="120"/>
        <w:ind w:left="2835" w:right="1134" w:hanging="567"/>
        <w:jc w:val="both"/>
      </w:pPr>
      <w:r>
        <w:t>a)</w:t>
      </w:r>
      <w:r>
        <w:tab/>
        <w:t xml:space="preserve">когда электрозащитные ограждения или кожухи являются физически недоступными и не могут быть открыты или сняты без снятия других компонентов транспортного средства при помощи соответствующих инструментов; </w:t>
      </w:r>
    </w:p>
    <w:p w14:paraId="03B1025D" w14:textId="77777777" w:rsidR="00710DDD" w:rsidRPr="00B25DCB" w:rsidRDefault="00710DDD" w:rsidP="00710DDD">
      <w:pPr>
        <w:spacing w:after="120"/>
        <w:ind w:left="2835" w:right="1134" w:hanging="567"/>
        <w:jc w:val="both"/>
      </w:pPr>
      <w:r>
        <w:t>b)</w:t>
      </w:r>
      <w:r>
        <w:tab/>
        <w:t>когда электрозащитные ограждения или кожухи расположены под полом транспортного средства,</w:t>
      </w:r>
    </w:p>
    <w:p w14:paraId="38B46D25" w14:textId="77777777" w:rsidR="00710DDD" w:rsidRPr="00B25DCB" w:rsidRDefault="00710DDD" w:rsidP="00710DDD">
      <w:pPr>
        <w:spacing w:after="120"/>
        <w:ind w:left="2835" w:right="1134" w:hanging="567"/>
        <w:jc w:val="both"/>
      </w:pPr>
      <w:r>
        <w:t>c)</w:t>
      </w:r>
      <w:r>
        <w:tab/>
        <w:t>когда речь идет об электрозащитных ограждениях или кожухах подводящего соединительного устройства транспортных средств категорий N</w:t>
      </w:r>
      <w:r>
        <w:rPr>
          <w:vertAlign w:val="subscript"/>
        </w:rPr>
        <w:t>2</w:t>
      </w:r>
      <w:r>
        <w:t>, N</w:t>
      </w:r>
      <w:r>
        <w:rPr>
          <w:vertAlign w:val="subscript"/>
        </w:rPr>
        <w:t>3</w:t>
      </w:r>
      <w:r>
        <w:t>, M</w:t>
      </w:r>
      <w:r>
        <w:rPr>
          <w:vertAlign w:val="subscript"/>
        </w:rPr>
        <w:t>2</w:t>
      </w:r>
      <w:r>
        <w:t>, M</w:t>
      </w:r>
      <w:r>
        <w:rPr>
          <w:vertAlign w:val="subscript"/>
        </w:rPr>
        <w:t>3</w:t>
      </w:r>
      <w:r>
        <w:t>, O</w:t>
      </w:r>
      <w:r>
        <w:rPr>
          <w:vertAlign w:val="subscript"/>
        </w:rPr>
        <w:t>3</w:t>
      </w:r>
      <w:r>
        <w:t xml:space="preserve"> и O</w:t>
      </w:r>
      <w:r>
        <w:rPr>
          <w:vertAlign w:val="subscript"/>
        </w:rPr>
        <w:t>4</w:t>
      </w:r>
      <w:r>
        <w:t>, которое соответствует условиям, предписанным в пункте 5.1.1».</w:t>
      </w:r>
    </w:p>
    <w:p w14:paraId="7CCC0997" w14:textId="77777777" w:rsidR="00710DDD" w:rsidRPr="00B25DCB" w:rsidRDefault="00710DDD" w:rsidP="00710DDD">
      <w:pPr>
        <w:autoSpaceDE w:val="0"/>
        <w:autoSpaceDN w:val="0"/>
        <w:adjustRightInd w:val="0"/>
        <w:spacing w:line="240" w:lineRule="auto"/>
        <w:ind w:left="1701" w:hanging="567"/>
        <w:rPr>
          <w:i/>
        </w:rPr>
      </w:pPr>
      <w:r>
        <w:rPr>
          <w:i/>
          <w:iCs/>
        </w:rPr>
        <w:t>Пункт 5.1.2.3</w:t>
      </w:r>
      <w:r>
        <w:t xml:space="preserve"> изменить следующим образом:</w:t>
      </w:r>
    </w:p>
    <w:p w14:paraId="3A98EE4D" w14:textId="77777777" w:rsidR="00710DDD" w:rsidRPr="00B25DCB" w:rsidRDefault="00710DDD" w:rsidP="00710DDD">
      <w:pPr>
        <w:spacing w:before="120" w:after="120"/>
        <w:ind w:left="2268" w:right="1134" w:hanging="1134"/>
        <w:jc w:val="both"/>
      </w:pPr>
      <w:r>
        <w:t>«5.1.2.3</w:t>
      </w:r>
      <w:r>
        <w:tab/>
        <w:t>В случае транспортных средств, предназначенных для подключения с помощью подводящего соединения между штатным входным соединительным устройством и соединительным разъемом к заземленному внешнему источнику электропитания, предусматривают устройство, обеспечивающее гальваническое соединение электрической массы с землей для внешнего источника электропитания.</w:t>
      </w:r>
    </w:p>
    <w:p w14:paraId="17FAD0F9" w14:textId="77777777" w:rsidR="00710DDD" w:rsidRPr="00B25DCB" w:rsidRDefault="00710DDD" w:rsidP="00710DDD">
      <w:pPr>
        <w:spacing w:after="120"/>
        <w:ind w:left="2268" w:right="1134"/>
        <w:jc w:val="both"/>
      </w:pPr>
      <w:r>
        <w:t>Это устройство должно обеспечивать соединение с землей, прежде чем напряжение с внешнего источника электропитания будет подано на транспортное средство, и сохранять его до тех пор, пока подача напряжения на транспортное средство с внешнего источника электропитания не будет прекращена.</w:t>
      </w:r>
    </w:p>
    <w:p w14:paraId="0C2FA180" w14:textId="77777777" w:rsidR="00710DDD" w:rsidRPr="00B25DCB" w:rsidRDefault="00710DDD" w:rsidP="00710DDD">
      <w:pPr>
        <w:spacing w:after="120"/>
        <w:ind w:left="2268" w:right="1134"/>
        <w:jc w:val="both"/>
      </w:pPr>
      <w:r>
        <w:t xml:space="preserve">Соблюдение этого требования может быть продемонстрировано либо посредством использования соединительного устройства, указанного изготовителем транспортного средства, либо путем визуального осмотра или при помощи чертежей. </w:t>
      </w:r>
    </w:p>
    <w:p w14:paraId="1A535217" w14:textId="77777777" w:rsidR="00710DDD" w:rsidRPr="00B25DCB" w:rsidRDefault="00710DDD" w:rsidP="00710DDD">
      <w:pPr>
        <w:spacing w:after="120"/>
        <w:ind w:left="2268" w:right="1134"/>
        <w:jc w:val="both"/>
        <w:rPr>
          <w:bCs/>
        </w:rPr>
      </w:pPr>
      <w:r>
        <w:t>Изложенные выше требования применяются к транспортным средствам только при зарядке от стационарного пункта подзарядки при помощи зарядного кабеля конечной длины через ввод для транспортных средств, включающий соединительный разъем и входное соединительное устройство на транспортном средстве».</w:t>
      </w:r>
    </w:p>
    <w:p w14:paraId="098104BD" w14:textId="77777777" w:rsidR="00710DDD" w:rsidRPr="00B25DCB" w:rsidRDefault="00710DDD" w:rsidP="00710DDD">
      <w:pPr>
        <w:autoSpaceDE w:val="0"/>
        <w:autoSpaceDN w:val="0"/>
        <w:adjustRightInd w:val="0"/>
        <w:spacing w:line="240" w:lineRule="auto"/>
        <w:ind w:left="1701" w:hanging="567"/>
        <w:rPr>
          <w:i/>
        </w:rPr>
      </w:pPr>
      <w:r>
        <w:rPr>
          <w:i/>
          <w:iCs/>
        </w:rPr>
        <w:t xml:space="preserve">Пункты 5.2.3 и 5.2.4 </w:t>
      </w:r>
      <w:r>
        <w:t>изменить следующим образом:</w:t>
      </w:r>
    </w:p>
    <w:p w14:paraId="359F8BF8" w14:textId="77777777" w:rsidR="00710DDD" w:rsidRPr="00B25DCB" w:rsidRDefault="00710DDD" w:rsidP="00710DDD">
      <w:pPr>
        <w:pStyle w:val="para"/>
        <w:spacing w:before="120"/>
        <w:rPr>
          <w:bCs/>
          <w:lang w:val="ru-RU"/>
        </w:rPr>
      </w:pPr>
      <w:r>
        <w:rPr>
          <w:lang w:val="ru-RU"/>
        </w:rPr>
        <w:t>«5.2.3</w:t>
      </w:r>
      <w:r>
        <w:rPr>
          <w:lang w:val="ru-RU"/>
        </w:rPr>
        <w:tab/>
        <w:t>Предупреждение об эксплуатационном отказе ПСХЭЭ</w:t>
      </w:r>
    </w:p>
    <w:p w14:paraId="44C9839B" w14:textId="77777777" w:rsidR="00710DDD" w:rsidRPr="00B25DCB" w:rsidRDefault="00710DDD" w:rsidP="00710DDD">
      <w:pPr>
        <w:spacing w:after="120"/>
        <w:ind w:leftChars="567" w:left="2268" w:right="1134" w:hangingChars="567" w:hanging="1134"/>
        <w:jc w:val="both"/>
        <w:rPr>
          <w:bCs/>
        </w:rPr>
      </w:pPr>
      <w:r>
        <w:tab/>
        <w:t>В случаях, указанных в пунктах 6.13–6.15, на транспортном средстве должен подаваться предупреждающий сигнал для водителя, когда транспортное средство находится в режиме, допускающем движение.</w:t>
      </w:r>
      <w:bookmarkStart w:id="3" w:name="_Hlk102385613"/>
      <w:bookmarkEnd w:id="3"/>
    </w:p>
    <w:p w14:paraId="01CABB56" w14:textId="77777777" w:rsidR="00710DDD" w:rsidRPr="00B25DCB" w:rsidRDefault="00710DDD" w:rsidP="00710DDD">
      <w:pPr>
        <w:spacing w:after="120"/>
        <w:ind w:leftChars="567" w:left="2268" w:right="1134" w:hangingChars="567" w:hanging="1134"/>
        <w:jc w:val="both"/>
        <w:rPr>
          <w:bCs/>
        </w:rPr>
      </w:pPr>
      <w:r>
        <w:tab/>
        <w:t>В случае визуального предупреждения контрольный сигнал в зажженном состоянии должен быть достаточно ярким, с тем чтобы водитель мог видеть его как в дневное, так и в ночное время в условиях управления транспортным средством, когда глаза водителя адаптируются к окружающим условиям освещения дороги.</w:t>
      </w:r>
    </w:p>
    <w:p w14:paraId="5981868A" w14:textId="76DF1641" w:rsidR="00710DDD" w:rsidRPr="00B25DCB" w:rsidRDefault="00710DDD" w:rsidP="00710DDD">
      <w:pPr>
        <w:spacing w:after="120"/>
        <w:ind w:leftChars="567" w:left="2268" w:right="1134" w:hangingChars="567" w:hanging="1134"/>
        <w:jc w:val="both"/>
        <w:rPr>
          <w:bCs/>
        </w:rPr>
      </w:pPr>
      <w:r>
        <w:tab/>
        <w:t>Этот контрольный сигнал должен включаться в порядке проверки работы лампочки либо в том случае, когда ключ запуска силовой установки установлен в положение “On” (“Вкл.”), либо когда он установлен в положении между “On” (“Вкл.”) и “Start” (“Пуск”), которое предусмотрено изготовителем в качестве контрольного положения. Данное требование не применяется к контрольным сигналам или текстовым сообщениям, установленным в общем пространстве/</w:t>
      </w:r>
      <w:r w:rsidR="00EB3F54">
        <w:rPr>
          <w:lang w:val="en-US"/>
        </w:rPr>
        <w:br/>
      </w:r>
      <w:r>
        <w:t>выводимым в общее пространство.</w:t>
      </w:r>
    </w:p>
    <w:p w14:paraId="59135418" w14:textId="77777777" w:rsidR="00710DDD" w:rsidRPr="00B25DCB" w:rsidRDefault="00710DDD" w:rsidP="00710DDD">
      <w:pPr>
        <w:spacing w:after="120"/>
        <w:ind w:leftChars="567" w:left="2268" w:right="1134" w:hangingChars="567" w:hanging="1134"/>
        <w:jc w:val="both"/>
        <w:rPr>
          <w:bCs/>
        </w:rPr>
      </w:pPr>
      <w:r>
        <w:tab/>
        <w:t>Независимо от положений, изложенных выше, в случаях, указанных в пунктах 6.13–6.15, прицеп категории О должен подавать оптический и/или звуковой предупреждающий сигнал для водителя буксирующего транспортного средства.</w:t>
      </w:r>
    </w:p>
    <w:p w14:paraId="558E0624" w14:textId="77777777" w:rsidR="00710DDD" w:rsidRPr="00B25DCB" w:rsidRDefault="00710DDD" w:rsidP="00710DDD">
      <w:pPr>
        <w:spacing w:after="120"/>
        <w:ind w:leftChars="1134" w:left="2276" w:right="1134" w:hanging="8"/>
        <w:jc w:val="both"/>
        <w:rPr>
          <w:bCs/>
        </w:rPr>
      </w:pPr>
      <w:r>
        <w:t>Что касается транспортных средств категорий О</w:t>
      </w:r>
      <w:r>
        <w:rPr>
          <w:vertAlign w:val="subscript"/>
        </w:rPr>
        <w:t>3</w:t>
      </w:r>
      <w:r>
        <w:t xml:space="preserve"> и О</w:t>
      </w:r>
      <w:r>
        <w:rPr>
          <w:vertAlign w:val="subscript"/>
        </w:rPr>
        <w:t>4</w:t>
      </w:r>
      <w:r>
        <w:t>, то в случаях, указанных в пунктах 6.13–6.15, прицеп</w:t>
      </w:r>
      <w:r w:rsidRPr="0076018F">
        <w:t xml:space="preserve"> </w:t>
      </w:r>
      <w:r>
        <w:t>должен подавать буксирующему транспортному средству оптический предупреждающий сигнал в соответствии с настоящим пунктом и/или звуковой предупреждающий сигнал (например, через CAN-шину, соответствующую ISO 11992-2).</w:t>
      </w:r>
    </w:p>
    <w:p w14:paraId="448E82B9" w14:textId="77777777" w:rsidR="00710DDD" w:rsidRPr="00B25DCB" w:rsidRDefault="00710DDD" w:rsidP="00710DDD">
      <w:pPr>
        <w:spacing w:after="120"/>
        <w:ind w:leftChars="566" w:left="2262" w:right="1134" w:hangingChars="565" w:hanging="1130"/>
        <w:jc w:val="both"/>
        <w:rPr>
          <w:bCs/>
        </w:rPr>
      </w:pPr>
      <w:r>
        <w:t>5.2.4</w:t>
      </w:r>
      <w:r>
        <w:tab/>
        <w:t>Предупреждение о низком запасе энергии в ПСХЭЭ</w:t>
      </w:r>
    </w:p>
    <w:p w14:paraId="2A39BF69" w14:textId="77777777" w:rsidR="00710DDD" w:rsidRPr="00B25DCB" w:rsidRDefault="00710DDD" w:rsidP="00710DDD">
      <w:pPr>
        <w:spacing w:after="120"/>
        <w:ind w:leftChars="566" w:left="2262" w:right="1134" w:hangingChars="565" w:hanging="1130"/>
        <w:jc w:val="both"/>
        <w:rPr>
          <w:bCs/>
        </w:rPr>
      </w:pPr>
      <w:r>
        <w:tab/>
        <w:t>В случае полных электромобилей (транспортных средств, оборудованных силовой установкой, в которой в качестве преобразователей тяговой энергии используются исключительно электромашины, а в качестве систем хранения тяговой энергии — исключительно перезаряжаемые системы хранения электрической энергии) при уменьшении степени зарядки ПСХЭЭ до определенного уровня водителю подается предупреждающий сигнал. Руководствуясь инженерной оценкой, изготовитель определяет тот минимально необходимый запас энергии ПСХЭЭ, при котором впервые подается предупреждающий сигнал водителю.</w:t>
      </w:r>
    </w:p>
    <w:p w14:paraId="0470EE93" w14:textId="77777777" w:rsidR="00710DDD" w:rsidRPr="00B25DCB" w:rsidRDefault="00710DDD" w:rsidP="00710DDD">
      <w:pPr>
        <w:pStyle w:val="para"/>
        <w:ind w:firstLine="0"/>
        <w:rPr>
          <w:bCs/>
          <w:lang w:val="ru-RU"/>
        </w:rPr>
      </w:pPr>
      <w:r>
        <w:rPr>
          <w:lang w:val="ru-RU"/>
        </w:rPr>
        <w:tab/>
        <w:t>В случае визуального предупреждения контрольный сигнал в зажженном состоянии должен быть достаточно ярким, с тем чтобы водитель мог видеть его как в дневное, так и в ночное время в условиях управления транспортным средством, когда глаза водителя адаптируются к окружающим условиям освещения дороги.</w:t>
      </w:r>
    </w:p>
    <w:p w14:paraId="7B7D1F31" w14:textId="77777777" w:rsidR="00710DDD" w:rsidRPr="00B25DCB" w:rsidRDefault="00710DDD" w:rsidP="00710DDD">
      <w:pPr>
        <w:pStyle w:val="para"/>
        <w:ind w:firstLine="0"/>
        <w:rPr>
          <w:bCs/>
          <w:lang w:val="ru-RU"/>
        </w:rPr>
      </w:pPr>
      <w:r>
        <w:rPr>
          <w:lang w:val="ru-RU"/>
        </w:rPr>
        <w:t>В случае транспортных средств категории O этого предупреждающего сигнала не требуется».</w:t>
      </w:r>
    </w:p>
    <w:p w14:paraId="0A2297EF" w14:textId="77777777" w:rsidR="00710DDD" w:rsidRPr="00B25DCB" w:rsidRDefault="00710DDD" w:rsidP="00FA5DF4">
      <w:pPr>
        <w:autoSpaceDE w:val="0"/>
        <w:autoSpaceDN w:val="0"/>
        <w:adjustRightInd w:val="0"/>
        <w:ind w:left="1701" w:hanging="567"/>
        <w:rPr>
          <w:i/>
        </w:rPr>
      </w:pPr>
      <w:r>
        <w:rPr>
          <w:i/>
          <w:iCs/>
        </w:rPr>
        <w:t>Пункты 5.3.1 и 5.3.2</w:t>
      </w:r>
      <w:r>
        <w:t xml:space="preserve"> изменить следующим образом:</w:t>
      </w:r>
    </w:p>
    <w:p w14:paraId="6C2B6C7C" w14:textId="77777777" w:rsidR="00710DDD" w:rsidRPr="00B25DCB" w:rsidRDefault="00710DDD" w:rsidP="00710DDD">
      <w:pPr>
        <w:spacing w:before="120" w:after="120"/>
        <w:ind w:leftChars="567" w:left="2268" w:right="1134" w:hangingChars="567" w:hanging="1134"/>
        <w:jc w:val="both"/>
        <w:rPr>
          <w:bCs/>
        </w:rPr>
      </w:pPr>
      <w:r>
        <w:t>«5.3</w:t>
      </w:r>
      <w:r>
        <w:tab/>
        <w:t xml:space="preserve">Предупреждение случайного или непреднамеренного движения транспортного средства </w:t>
      </w:r>
    </w:p>
    <w:p w14:paraId="58EDC7E2" w14:textId="77777777" w:rsidR="00710DDD" w:rsidRPr="00B25DCB" w:rsidRDefault="00710DDD" w:rsidP="00710DDD">
      <w:pPr>
        <w:spacing w:after="120"/>
        <w:ind w:leftChars="567" w:left="2268" w:right="1134" w:hangingChars="567" w:hanging="1134"/>
        <w:jc w:val="both"/>
        <w:rPr>
          <w:bCs/>
        </w:rPr>
      </w:pPr>
      <w:r>
        <w:t>5.3.1</w:t>
      </w:r>
      <w:r>
        <w:tab/>
        <w:t>Всякий раз, когда транспортное средство после запуска силовой установки вручную впервые переводится в “режим, допускающий движение”, водителю должен подаваться по крайней мере единовременный сигнал.</w:t>
      </w:r>
    </w:p>
    <w:p w14:paraId="351A063D" w14:textId="77777777" w:rsidR="00710DDD" w:rsidRPr="00B25DCB" w:rsidRDefault="00710DDD" w:rsidP="00710DDD">
      <w:pPr>
        <w:spacing w:after="120"/>
        <w:ind w:leftChars="566" w:left="2256" w:right="1134" w:hangingChars="562" w:hanging="1124"/>
        <w:jc w:val="both"/>
        <w:rPr>
          <w:bCs/>
        </w:rPr>
      </w:pPr>
      <w:r>
        <w:tab/>
        <w:t>Вместе с тем это положение является факультативным в тех случаях, когда тяга для транспортного средства после запуска прямо или косвенно обеспечивается двигателем внутреннего сгорания, а также в случае транспортных средств категории О.</w:t>
      </w:r>
    </w:p>
    <w:p w14:paraId="426E2388" w14:textId="77777777" w:rsidR="00710DDD" w:rsidRPr="00B25DCB" w:rsidRDefault="00710DDD" w:rsidP="00710DDD">
      <w:pPr>
        <w:spacing w:after="120"/>
        <w:ind w:leftChars="566" w:left="2256" w:right="1134" w:hangingChars="562" w:hanging="1124"/>
        <w:jc w:val="both"/>
        <w:rPr>
          <w:bCs/>
          <w:strike/>
        </w:rPr>
      </w:pPr>
      <w:r>
        <w:tab/>
        <w:t>Для того чтобы транспортное средство категории О не могло самостоятельно активировать свой режим движения, необходимо обеспечить, чтобы его силовая установка приводилась в действие только в том случае, если прицеп соединен с буксирующим транспортным средством и если на силовую установку прицепа передается соответствующие сигнал, команда или действие.</w:t>
      </w:r>
    </w:p>
    <w:p w14:paraId="1655FC4A" w14:textId="027E5BA3" w:rsidR="00710DDD" w:rsidRPr="00B25DCB" w:rsidRDefault="00710DDD" w:rsidP="00710DDD">
      <w:pPr>
        <w:spacing w:after="120"/>
        <w:ind w:leftChars="567" w:left="2268" w:right="1134" w:hangingChars="567" w:hanging="1134"/>
        <w:jc w:val="both"/>
        <w:rPr>
          <w:bCs/>
        </w:rPr>
      </w:pPr>
      <w:r>
        <w:t>5.3.2</w:t>
      </w:r>
      <w:r>
        <w:tab/>
        <w:t>Водитель, покидающий транспортное средство, должен оповещаться соответствующим сигналом (например, оптическим или звуковым), если транспортное средство все еще находится в режиме, допускающем движение. Кроме того, в случае транспортных средств категорий M</w:t>
      </w:r>
      <w:r>
        <w:rPr>
          <w:vertAlign w:val="subscript"/>
        </w:rPr>
        <w:t>2</w:t>
      </w:r>
      <w:r>
        <w:t xml:space="preserve"> и M</w:t>
      </w:r>
      <w:r>
        <w:rPr>
          <w:vertAlign w:val="subscript"/>
        </w:rPr>
        <w:t>3</w:t>
      </w:r>
      <w:r>
        <w:t xml:space="preserve"> вместимостью более 22 пассажиров, помимо водителя, этот сигнал должен подаваться, когда водитель покидает свое место.</w:t>
      </w:r>
    </w:p>
    <w:p w14:paraId="7BBC5B3A" w14:textId="3B04084F" w:rsidR="00710DDD" w:rsidRPr="00B25DCB" w:rsidRDefault="00710DDD" w:rsidP="00710DDD">
      <w:pPr>
        <w:spacing w:after="120"/>
        <w:ind w:leftChars="567" w:left="2268" w:right="1134" w:hangingChars="567" w:hanging="1134"/>
        <w:jc w:val="both"/>
        <w:rPr>
          <w:bCs/>
        </w:rPr>
      </w:pPr>
      <w:r>
        <w:tab/>
        <w:t xml:space="preserve">Вместе с тем это положение является факультативным в тех случаях, когда тяга для транспортного средства </w:t>
      </w:r>
      <w:r w:rsidR="003B205F" w:rsidRPr="003B205F">
        <w:t>—</w:t>
      </w:r>
      <w:r>
        <w:t xml:space="preserve"> в тот момент, когда водитель покидает транспортное средство или свое место в нем, </w:t>
      </w:r>
      <w:r w:rsidR="003B205F" w:rsidRPr="003B205F">
        <w:t>—</w:t>
      </w:r>
      <w:r>
        <w:t xml:space="preserve"> прямо или косвенно обеспечивается двигателем внутреннего сгорания, а также в случае транспортных средств категории О».</w:t>
      </w:r>
    </w:p>
    <w:p w14:paraId="0404B0B1" w14:textId="77777777" w:rsidR="00710DDD" w:rsidRPr="0050317B" w:rsidRDefault="00710DDD" w:rsidP="003B205F">
      <w:pPr>
        <w:pageBreakBefore/>
        <w:autoSpaceDE w:val="0"/>
        <w:autoSpaceDN w:val="0"/>
        <w:adjustRightInd w:val="0"/>
        <w:ind w:left="1701" w:hanging="567"/>
        <w:rPr>
          <w:i/>
        </w:rPr>
      </w:pPr>
      <w:r>
        <w:rPr>
          <w:i/>
          <w:iCs/>
        </w:rPr>
        <w:t>Пункт 5.3.3 и</w:t>
      </w:r>
      <w:r>
        <w:t xml:space="preserve"> </w:t>
      </w:r>
      <w:r>
        <w:rPr>
          <w:i/>
          <w:iCs/>
        </w:rPr>
        <w:t>новый рис.3</w:t>
      </w:r>
      <w:r>
        <w:t xml:space="preserve"> изменить следующим образом:</w:t>
      </w:r>
    </w:p>
    <w:p w14:paraId="42FB2A14" w14:textId="77777777" w:rsidR="00710DDD" w:rsidRPr="0050317B" w:rsidRDefault="00710DDD" w:rsidP="00710DDD">
      <w:pPr>
        <w:spacing w:before="120" w:after="120"/>
        <w:ind w:leftChars="567" w:left="2268" w:right="1134" w:hangingChars="567" w:hanging="1134"/>
        <w:jc w:val="both"/>
        <w:rPr>
          <w:bCs/>
        </w:rPr>
      </w:pPr>
      <w:r>
        <w:t>«5.3.3</w:t>
      </w:r>
      <w:r>
        <w:tab/>
        <w:t xml:space="preserve">Если ПСХЭЭ может заряжаться от внешнего источника, то должна быть исключена возможность приведения транспортного средства в движение с помощью его собственной силовой установки, пока соединительный разъем на транспортном средстве физически соединен с входным соединительным устройством на транспортном средстве. </w:t>
      </w:r>
    </w:p>
    <w:p w14:paraId="388A0873" w14:textId="780C0CAE" w:rsidR="00710DDD" w:rsidRPr="00B25DCB" w:rsidRDefault="00710DDD" w:rsidP="00710DDD">
      <w:pPr>
        <w:spacing w:after="120"/>
        <w:ind w:leftChars="1134" w:left="2268" w:right="1134"/>
        <w:jc w:val="both"/>
        <w:rPr>
          <w:bCs/>
        </w:rPr>
      </w:pPr>
      <w:r>
        <w:t xml:space="preserve">Соблюдение этого требования должно быть продемонстрировано с использованием соединительного разъема на транспортном средстве, указанного изготовителем транспортного средства. </w:t>
      </w:r>
    </w:p>
    <w:p w14:paraId="2272ECAF" w14:textId="77777777" w:rsidR="00710DDD" w:rsidRDefault="00710DDD" w:rsidP="00710DDD">
      <w:pPr>
        <w:spacing w:after="120"/>
        <w:ind w:leftChars="1128" w:left="2256" w:right="1134" w:firstLineChars="6" w:firstLine="12"/>
        <w:jc w:val="both"/>
      </w:pPr>
      <w:r>
        <w:t>В случае транспортных средств категории O должен автоматически включаться стояночный тормоз прицепа; он должен оставаться во включенном состоянии до тех пор, пока соединительный разъем на прицепе физически соединен с его входным соединительным устройством.</w:t>
      </w:r>
    </w:p>
    <w:p w14:paraId="2DEEC54D" w14:textId="77777777" w:rsidR="00710DDD" w:rsidRPr="00B25DCB" w:rsidRDefault="00710DDD" w:rsidP="00710DDD">
      <w:pPr>
        <w:spacing w:after="120"/>
        <w:ind w:leftChars="1134" w:left="2268" w:right="1134"/>
        <w:jc w:val="both"/>
        <w:rPr>
          <w:bCs/>
        </w:rPr>
      </w:pPr>
      <w:r>
        <w:tab/>
        <w:t>Изложенные выше требования применяются к транспортным средствам только при зарядке от стационарного пункта подзарядки при помощи зарядного кабеля конечной длины через ввод для транспортных средств, включающий соединительный разъем и входное соединительное устройство на транспортном средстве».</w:t>
      </w:r>
    </w:p>
    <w:p w14:paraId="3C13D8A4" w14:textId="77777777" w:rsidR="00710DDD" w:rsidRPr="00B25DCB" w:rsidRDefault="00710DDD" w:rsidP="003B205F">
      <w:pPr>
        <w:autoSpaceDE w:val="0"/>
        <w:autoSpaceDN w:val="0"/>
        <w:adjustRightInd w:val="0"/>
        <w:spacing w:before="120" w:after="120"/>
        <w:ind w:left="1701" w:hanging="567"/>
        <w:rPr>
          <w:i/>
        </w:rPr>
      </w:pPr>
      <w:bookmarkStart w:id="4" w:name="_Toc352838593"/>
      <w:bookmarkStart w:id="5" w:name="_Toc352852765"/>
      <w:r>
        <w:rPr>
          <w:i/>
          <w:iCs/>
        </w:rPr>
        <w:t>Приложение 9С, пункт 3.2</w:t>
      </w:r>
      <w:r>
        <w:t xml:space="preserve"> изменить следующим образом:</w:t>
      </w:r>
    </w:p>
    <w:bookmarkEnd w:id="4"/>
    <w:bookmarkEnd w:id="5"/>
    <w:p w14:paraId="606AD1DC" w14:textId="77777777" w:rsidR="00710DDD" w:rsidRPr="00B25DCB" w:rsidRDefault="00710DDD" w:rsidP="00710DDD">
      <w:pPr>
        <w:pStyle w:val="SingleTxtG"/>
        <w:ind w:left="2268" w:hanging="1134"/>
        <w:rPr>
          <w:bCs/>
        </w:rPr>
      </w:pPr>
      <w:r>
        <w:t>«3.2</w:t>
      </w:r>
      <w:r>
        <w:tab/>
      </w:r>
      <w:r>
        <w:tab/>
        <w:t>Процедура испытания</w:t>
      </w:r>
    </w:p>
    <w:p w14:paraId="7D01CD4B" w14:textId="77777777" w:rsidR="00710DDD" w:rsidRPr="00B25DCB" w:rsidRDefault="00710DDD" w:rsidP="00710DDD">
      <w:pPr>
        <w:pStyle w:val="SingleTxtG"/>
        <w:ind w:left="2268"/>
        <w:rPr>
          <w:bCs/>
        </w:rPr>
      </w:pPr>
      <w:r>
        <w:t>Испытуемое устройство замедляется или ускоряется по полосам ускорения, указанным в таблицах 1–3. Изготовитель решает, следует ли проводить испытания в положительном или отрицательном направлении либо в обоих направлениях.</w:t>
      </w:r>
    </w:p>
    <w:p w14:paraId="492DB76C" w14:textId="77777777" w:rsidR="00710DDD" w:rsidRPr="00B25DCB" w:rsidRDefault="00710DDD" w:rsidP="00710DDD">
      <w:pPr>
        <w:pStyle w:val="SingleTxtG"/>
        <w:ind w:left="2268"/>
        <w:rPr>
          <w:bCs/>
        </w:rPr>
      </w:pPr>
      <w:r>
        <w:t xml:space="preserve">Для каждого из указанных испытательных импульсов можно использовать отдельное испытуемое устройство. </w:t>
      </w:r>
    </w:p>
    <w:p w14:paraId="79E289C4" w14:textId="288BD574" w:rsidR="00710DDD" w:rsidRPr="00B25DCB" w:rsidRDefault="00710DDD" w:rsidP="00710DDD">
      <w:pPr>
        <w:pStyle w:val="SingleTxtG"/>
        <w:ind w:left="2268"/>
        <w:rPr>
          <w:bCs/>
        </w:rPr>
      </w:pPr>
      <w:r>
        <w:t>Испытательный импульс должен находиться в пределах минимального и максимального значений, указанных в таблицах 1–3. Если это рекомендовано изготовителем, то испытуемое устройство может подвергаться более сильному и/или более продолжительному удару, как это указано в таблицах 1–3 применительно к максимальному значению.</w:t>
      </w:r>
    </w:p>
    <w:p w14:paraId="02CC14C0" w14:textId="77777777" w:rsidR="00710DDD" w:rsidRDefault="00710DDD" w:rsidP="00710DDD">
      <w:pPr>
        <w:pStyle w:val="SingleTxtG"/>
        <w:ind w:left="2268"/>
      </w:pPr>
      <w:r>
        <w:t>По завершении испытания предусматривается 1-часовой период наблюдения в условиях температуры окружающего воздуха в испытательной среде.</w:t>
      </w:r>
    </w:p>
    <w:p w14:paraId="23534393" w14:textId="517A1074" w:rsidR="00710DDD" w:rsidRPr="003527CB" w:rsidRDefault="00710DDD" w:rsidP="00710DDD">
      <w:pPr>
        <w:pStyle w:val="H23G"/>
      </w:pPr>
      <w:r>
        <w:rPr>
          <w:lang w:val="fr-CH"/>
        </w:rPr>
        <w:tab/>
      </w:r>
      <w:r>
        <w:rPr>
          <w:lang w:val="fr-CH"/>
        </w:rPr>
        <w:tab/>
      </w:r>
      <w:r w:rsidRPr="00710DDD">
        <w:rPr>
          <w:b w:val="0"/>
          <w:bCs/>
        </w:rPr>
        <w:t>Рис. 1</w:t>
      </w:r>
      <w:r>
        <w:t xml:space="preserve"> </w:t>
      </w:r>
      <w:r w:rsidRPr="00710DDD">
        <w:br/>
      </w:r>
      <w:r>
        <w:t>Обобщенное описание испытательных импульсов</w:t>
      </w:r>
    </w:p>
    <w:p w14:paraId="4C5421B0" w14:textId="77777777" w:rsidR="00710DDD" w:rsidRPr="003527CB" w:rsidRDefault="00710DDD" w:rsidP="00710DDD">
      <w:pPr>
        <w:tabs>
          <w:tab w:val="left" w:pos="4680"/>
        </w:tabs>
        <w:ind w:left="1701"/>
      </w:pPr>
      <w:r w:rsidRPr="003527CB">
        <w:rPr>
          <w:noProof/>
        </w:rPr>
        <mc:AlternateContent>
          <mc:Choice Requires="wpc">
            <w:drawing>
              <wp:inline distT="0" distB="0" distL="0" distR="0" wp14:anchorId="5721667F" wp14:editId="6EB1F092">
                <wp:extent cx="5221750" cy="3046021"/>
                <wp:effectExtent l="0" t="0" r="0" b="254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247"/>
                        <wps:cNvSpPr txBox="1">
                          <a:spLocks noChangeArrowheads="1"/>
                        </wps:cNvSpPr>
                        <wps:spPr bwMode="auto">
                          <a:xfrm>
                            <a:off x="4609409" y="2790559"/>
                            <a:ext cx="457200" cy="249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693A" w14:textId="77777777" w:rsidR="00710DDD" w:rsidRPr="003B7F4E" w:rsidRDefault="00710DDD" w:rsidP="00710DDD">
                              <w:pPr>
                                <w:rPr>
                                  <w:b/>
                                  <w:bCs/>
                                  <w:sz w:val="18"/>
                                  <w:szCs w:val="18"/>
                                </w:rPr>
                              </w:pPr>
                              <w:r w:rsidRPr="003B7F4E">
                                <w:rPr>
                                  <w:b/>
                                  <w:bCs/>
                                  <w:sz w:val="18"/>
                                  <w:szCs w:val="18"/>
                                </w:rPr>
                                <w:t>Время</w:t>
                              </w:r>
                            </w:p>
                          </w:txbxContent>
                        </wps:txbx>
                        <wps:bodyPr rot="0" vert="horz" wrap="square" lIns="18000" tIns="45720" rIns="18000" bIns="45720" anchor="t" anchorCtr="0" upright="1">
                          <a:noAutofit/>
                        </wps:bodyPr>
                      </wps:wsp>
                      <wps:wsp>
                        <wps:cNvPr id="12" name="Text Box 248"/>
                        <wps:cNvSpPr txBox="1">
                          <a:spLocks noChangeArrowheads="1"/>
                        </wps:cNvSpPr>
                        <wps:spPr bwMode="auto">
                          <a:xfrm>
                            <a:off x="37537" y="49144"/>
                            <a:ext cx="228600" cy="91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4F43" w14:textId="77777777" w:rsidR="00710DDD" w:rsidRPr="003B7F4E" w:rsidRDefault="00710DDD" w:rsidP="00710DDD">
                              <w:pPr>
                                <w:rPr>
                                  <w:b/>
                                  <w:bCs/>
                                  <w:sz w:val="18"/>
                                  <w:szCs w:val="18"/>
                                </w:rPr>
                              </w:pPr>
                              <w:r w:rsidRPr="003B7F4E">
                                <w:rPr>
                                  <w:b/>
                                  <w:bCs/>
                                  <w:sz w:val="18"/>
                                  <w:szCs w:val="18"/>
                                </w:rPr>
                                <w:t>Ускорение</w:t>
                              </w:r>
                            </w:p>
                          </w:txbxContent>
                        </wps:txbx>
                        <wps:bodyPr rot="0" vert="vert270" wrap="square" lIns="18000" tIns="45720" rIns="18000" bIns="45720" anchor="t" anchorCtr="0" upright="1">
                          <a:noAutofit/>
                        </wps:bodyPr>
                      </wps:wsp>
                      <wps:wsp>
                        <wps:cNvPr id="13" name="Freeform 249"/>
                        <wps:cNvSpPr>
                          <a:spLocks/>
                        </wps:cNvSpPr>
                        <wps:spPr bwMode="auto">
                          <a:xfrm>
                            <a:off x="256612" y="838449"/>
                            <a:ext cx="4238625" cy="1952625"/>
                          </a:xfrm>
                          <a:custGeom>
                            <a:avLst/>
                            <a:gdLst>
                              <a:gd name="T0" fmla="*/ 915 w 6675"/>
                              <a:gd name="T1" fmla="*/ 3075 h 3075"/>
                              <a:gd name="T2" fmla="*/ 2928 w 6675"/>
                              <a:gd name="T3" fmla="*/ 901 h 3075"/>
                              <a:gd name="T4" fmla="*/ 4155 w 6675"/>
                              <a:gd name="T5" fmla="*/ 915 h 3075"/>
                              <a:gd name="T6" fmla="*/ 5775 w 6675"/>
                              <a:gd name="T7" fmla="*/ 3075 h 3075"/>
                              <a:gd name="T8" fmla="*/ 6675 w 6675"/>
                              <a:gd name="T9" fmla="*/ 3075 h 3075"/>
                              <a:gd name="T10" fmla="*/ 4935 w 6675"/>
                              <a:gd name="T11" fmla="*/ 0 h 3075"/>
                              <a:gd name="T12" fmla="*/ 2895 w 6675"/>
                              <a:gd name="T13" fmla="*/ 0 h 3075"/>
                              <a:gd name="T14" fmla="*/ 15 w 6675"/>
                              <a:gd name="T15" fmla="*/ 2175 h 3075"/>
                              <a:gd name="T16" fmla="*/ 0 w 6675"/>
                              <a:gd name="T17" fmla="*/ 3060 h 3075"/>
                              <a:gd name="T18" fmla="*/ 915 w 6675"/>
                              <a:gd name="T19" fmla="*/ 3075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75" h="3075">
                                <a:moveTo>
                                  <a:pt x="915" y="3075"/>
                                </a:moveTo>
                                <a:lnTo>
                                  <a:pt x="2928" y="901"/>
                                </a:lnTo>
                                <a:lnTo>
                                  <a:pt x="4155" y="915"/>
                                </a:lnTo>
                                <a:lnTo>
                                  <a:pt x="5775" y="3075"/>
                                </a:lnTo>
                                <a:lnTo>
                                  <a:pt x="6675" y="3075"/>
                                </a:lnTo>
                                <a:lnTo>
                                  <a:pt x="4935" y="0"/>
                                </a:lnTo>
                                <a:lnTo>
                                  <a:pt x="2895" y="0"/>
                                </a:lnTo>
                                <a:lnTo>
                                  <a:pt x="15" y="2175"/>
                                </a:lnTo>
                                <a:lnTo>
                                  <a:pt x="0" y="3060"/>
                                </a:lnTo>
                                <a:lnTo>
                                  <a:pt x="915" y="307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50"/>
                        <wps:cNvSpPr>
                          <a:spLocks/>
                        </wps:cNvSpPr>
                        <wps:spPr bwMode="auto">
                          <a:xfrm>
                            <a:off x="266137" y="838449"/>
                            <a:ext cx="4219575" cy="1943100"/>
                          </a:xfrm>
                          <a:custGeom>
                            <a:avLst/>
                            <a:gdLst>
                              <a:gd name="T0" fmla="*/ 0 w 6645"/>
                              <a:gd name="T1" fmla="*/ 2175 h 3060"/>
                              <a:gd name="T2" fmla="*/ 2850 w 6645"/>
                              <a:gd name="T3" fmla="*/ 15 h 3060"/>
                              <a:gd name="T4" fmla="*/ 4905 w 6645"/>
                              <a:gd name="T5" fmla="*/ 0 h 3060"/>
                              <a:gd name="T6" fmla="*/ 6645 w 6645"/>
                              <a:gd name="T7" fmla="*/ 3060 h 3060"/>
                            </a:gdLst>
                            <a:ahLst/>
                            <a:cxnLst>
                              <a:cxn ang="0">
                                <a:pos x="T0" y="T1"/>
                              </a:cxn>
                              <a:cxn ang="0">
                                <a:pos x="T2" y="T3"/>
                              </a:cxn>
                              <a:cxn ang="0">
                                <a:pos x="T4" y="T5"/>
                              </a:cxn>
                              <a:cxn ang="0">
                                <a:pos x="T6" y="T7"/>
                              </a:cxn>
                            </a:cxnLst>
                            <a:rect l="0" t="0" r="r" b="b"/>
                            <a:pathLst>
                              <a:path w="6645" h="3060">
                                <a:moveTo>
                                  <a:pt x="0" y="2175"/>
                                </a:moveTo>
                                <a:lnTo>
                                  <a:pt x="2850" y="15"/>
                                </a:lnTo>
                                <a:lnTo>
                                  <a:pt x="4905" y="0"/>
                                </a:lnTo>
                                <a:lnTo>
                                  <a:pt x="6645" y="30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1"/>
                        <wps:cNvSpPr>
                          <a:spLocks/>
                        </wps:cNvSpPr>
                        <wps:spPr bwMode="auto">
                          <a:xfrm>
                            <a:off x="837637" y="1419474"/>
                            <a:ext cx="3086100" cy="1371600"/>
                          </a:xfrm>
                          <a:custGeom>
                            <a:avLst/>
                            <a:gdLst>
                              <a:gd name="T0" fmla="*/ 0 w 4320"/>
                              <a:gd name="T1" fmla="*/ 2160 h 2160"/>
                              <a:gd name="T2" fmla="*/ 1800 w 4320"/>
                              <a:gd name="T3" fmla="*/ 0 h 2160"/>
                              <a:gd name="T4" fmla="*/ 2880 w 4320"/>
                              <a:gd name="T5" fmla="*/ 0 h 2160"/>
                              <a:gd name="T6" fmla="*/ 4320 w 4320"/>
                              <a:gd name="T7" fmla="*/ 2160 h 2160"/>
                            </a:gdLst>
                            <a:ahLst/>
                            <a:cxnLst>
                              <a:cxn ang="0">
                                <a:pos x="T0" y="T1"/>
                              </a:cxn>
                              <a:cxn ang="0">
                                <a:pos x="T2" y="T3"/>
                              </a:cxn>
                              <a:cxn ang="0">
                                <a:pos x="T4" y="T5"/>
                              </a:cxn>
                              <a:cxn ang="0">
                                <a:pos x="T6" y="T7"/>
                              </a:cxn>
                            </a:cxnLst>
                            <a:rect l="0" t="0" r="r" b="b"/>
                            <a:pathLst>
                              <a:path w="4320" h="2160">
                                <a:moveTo>
                                  <a:pt x="0" y="2160"/>
                                </a:moveTo>
                                <a:lnTo>
                                  <a:pt x="1800" y="0"/>
                                </a:lnTo>
                                <a:lnTo>
                                  <a:pt x="2880" y="0"/>
                                </a:lnTo>
                                <a:lnTo>
                                  <a:pt x="4320" y="2160"/>
                                </a:lnTo>
                              </a:path>
                            </a:pathLst>
                          </a:custGeom>
                          <a:noFill/>
                          <a:ln w="1270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252"/>
                        <wps:cNvSpPr txBox="1">
                          <a:spLocks noChangeArrowheads="1"/>
                        </wps:cNvSpPr>
                        <wps:spPr bwMode="auto">
                          <a:xfrm>
                            <a:off x="3462083" y="35999"/>
                            <a:ext cx="1714501" cy="342900"/>
                          </a:xfrm>
                          <a:prstGeom prst="rect">
                            <a:avLst/>
                          </a:prstGeom>
                          <a:solidFill>
                            <a:srgbClr val="FFFFFF"/>
                          </a:solidFill>
                          <a:ln w="9525">
                            <a:solidFill>
                              <a:srgbClr val="000000"/>
                            </a:solidFill>
                            <a:miter lim="800000"/>
                            <a:headEnd/>
                            <a:tailEnd/>
                          </a:ln>
                        </wps:spPr>
                        <wps:txbx>
                          <w:txbxContent>
                            <w:p w14:paraId="79225110" w14:textId="51867EB0" w:rsidR="00710DDD" w:rsidRPr="003B7F4E" w:rsidRDefault="00710DDD" w:rsidP="003B7F4E">
                              <w:pPr>
                                <w:spacing w:before="40" w:line="240" w:lineRule="auto"/>
                                <w:jc w:val="right"/>
                                <w:rPr>
                                  <w:sz w:val="18"/>
                                  <w:szCs w:val="18"/>
                                </w:rPr>
                              </w:pPr>
                              <w:r w:rsidRPr="003B7F4E">
                                <w:rPr>
                                  <w:sz w:val="18"/>
                                  <w:szCs w:val="18"/>
                                </w:rPr>
                                <w:t>Максимальная кривая</w:t>
                              </w:r>
                              <w:r w:rsidR="003B7F4E" w:rsidRPr="003B7F4E">
                                <w:rPr>
                                  <w:sz w:val="18"/>
                                  <w:szCs w:val="18"/>
                                  <w:lang w:val="en-US"/>
                                </w:rPr>
                                <w:br/>
                              </w:r>
                              <w:r w:rsidRPr="003B7F4E">
                                <w:rPr>
                                  <w:sz w:val="18"/>
                                  <w:szCs w:val="18"/>
                                </w:rPr>
                                <w:t>Минимальная кривая</w:t>
                              </w:r>
                            </w:p>
                          </w:txbxContent>
                        </wps:txbx>
                        <wps:bodyPr rot="0" vert="horz" wrap="square" lIns="18000" tIns="10800" rIns="18000" bIns="10800" anchor="t" anchorCtr="0" upright="1">
                          <a:noAutofit/>
                        </wps:bodyPr>
                      </wps:wsp>
                      <wps:wsp>
                        <wps:cNvPr id="17" name="Line 253"/>
                        <wps:cNvCnPr>
                          <a:cxnSpLocks noChangeShapeType="1"/>
                        </wps:cNvCnPr>
                        <wps:spPr bwMode="auto">
                          <a:xfrm flipV="1">
                            <a:off x="266137" y="48509"/>
                            <a:ext cx="0" cy="27425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54"/>
                        <wps:cNvCnPr>
                          <a:cxnSpLocks noChangeShapeType="1"/>
                        </wps:cNvCnPr>
                        <wps:spPr bwMode="auto">
                          <a:xfrm>
                            <a:off x="3695137" y="162174"/>
                            <a:ext cx="34290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Line 255"/>
                        <wps:cNvCnPr>
                          <a:cxnSpLocks noChangeShapeType="1"/>
                        </wps:cNvCnPr>
                        <wps:spPr bwMode="auto">
                          <a:xfrm>
                            <a:off x="3717997" y="276474"/>
                            <a:ext cx="342900" cy="63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256"/>
                        <wps:cNvCnPr>
                          <a:cxnSpLocks noChangeShapeType="1"/>
                        </wps:cNvCnPr>
                        <wps:spPr bwMode="auto">
                          <a:xfrm flipV="1">
                            <a:off x="266137" y="2791074"/>
                            <a:ext cx="4686300"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Oval 257"/>
                        <wps:cNvSpPr>
                          <a:spLocks noChangeArrowheads="1"/>
                        </wps:cNvSpPr>
                        <wps:spPr bwMode="auto">
                          <a:xfrm>
                            <a:off x="799537" y="273011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258"/>
                        <wps:cNvSpPr>
                          <a:spLocks noChangeArrowheads="1"/>
                        </wps:cNvSpPr>
                        <wps:spPr bwMode="auto">
                          <a:xfrm>
                            <a:off x="2049217" y="135851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259"/>
                        <wps:cNvSpPr>
                          <a:spLocks noChangeArrowheads="1"/>
                        </wps:cNvSpPr>
                        <wps:spPr bwMode="auto">
                          <a:xfrm>
                            <a:off x="2834077" y="135851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260"/>
                        <wps:cNvSpPr>
                          <a:spLocks noChangeArrowheads="1"/>
                        </wps:cNvSpPr>
                        <wps:spPr bwMode="auto">
                          <a:xfrm>
                            <a:off x="3890717" y="2734559"/>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261"/>
                        <wps:cNvSpPr>
                          <a:spLocks noChangeArrowheads="1"/>
                        </wps:cNvSpPr>
                        <wps:spPr bwMode="auto">
                          <a:xfrm>
                            <a:off x="4446977" y="2733289"/>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262"/>
                        <wps:cNvSpPr>
                          <a:spLocks noChangeArrowheads="1"/>
                        </wps:cNvSpPr>
                        <wps:spPr bwMode="auto">
                          <a:xfrm>
                            <a:off x="3306517" y="77939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263"/>
                        <wps:cNvSpPr>
                          <a:spLocks noChangeArrowheads="1"/>
                        </wps:cNvSpPr>
                        <wps:spPr bwMode="auto">
                          <a:xfrm>
                            <a:off x="2041597" y="78701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264"/>
                        <wps:cNvSpPr>
                          <a:spLocks noChangeArrowheads="1"/>
                        </wps:cNvSpPr>
                        <wps:spPr bwMode="auto">
                          <a:xfrm>
                            <a:off x="212797" y="2158614"/>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Text Box 265"/>
                        <wps:cNvSpPr txBox="1">
                          <a:spLocks noChangeArrowheads="1"/>
                        </wps:cNvSpPr>
                        <wps:spPr bwMode="auto">
                          <a:xfrm>
                            <a:off x="951937" y="25624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5DD3" w14:textId="77777777" w:rsidR="00710DDD" w:rsidRPr="00B30C7D" w:rsidRDefault="00710DDD" w:rsidP="00710DDD">
                              <w:pPr>
                                <w:jc w:val="center"/>
                                <w:rPr>
                                  <w:b/>
                                  <w:bCs/>
                                  <w:sz w:val="28"/>
                                  <w:szCs w:val="28"/>
                                  <w:lang w:val="de-DE"/>
                                </w:rPr>
                              </w:pPr>
                              <w:r w:rsidRPr="00B30C7D">
                                <w:rPr>
                                  <w:b/>
                                  <w:bCs/>
                                  <w:sz w:val="28"/>
                                  <w:szCs w:val="28"/>
                                  <w:lang w:val="de-DE"/>
                                </w:rPr>
                                <w:t>A</w:t>
                              </w:r>
                            </w:p>
                          </w:txbxContent>
                        </wps:txbx>
                        <wps:bodyPr rot="0" vert="horz" wrap="square" lIns="18000" tIns="10800" rIns="18000" bIns="10800" anchor="t" anchorCtr="0" upright="1">
                          <a:noAutofit/>
                        </wps:bodyPr>
                      </wps:wsp>
                      <wps:wsp>
                        <wps:cNvPr id="40" name="Text Box 266"/>
                        <wps:cNvSpPr txBox="1">
                          <a:spLocks noChangeArrowheads="1"/>
                        </wps:cNvSpPr>
                        <wps:spPr bwMode="auto">
                          <a:xfrm>
                            <a:off x="2094937" y="14194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1AA84" w14:textId="77777777" w:rsidR="00710DDD" w:rsidRPr="00B30C7D" w:rsidRDefault="00710DDD" w:rsidP="00710DDD">
                              <w:pPr>
                                <w:jc w:val="center"/>
                                <w:rPr>
                                  <w:b/>
                                  <w:bCs/>
                                  <w:sz w:val="28"/>
                                  <w:szCs w:val="28"/>
                                  <w:lang w:val="de-DE"/>
                                </w:rPr>
                              </w:pPr>
                              <w:r>
                                <w:rPr>
                                  <w:b/>
                                  <w:bCs/>
                                  <w:sz w:val="28"/>
                                  <w:szCs w:val="28"/>
                                  <w:lang w:val="de-DE"/>
                                </w:rPr>
                                <w:t>B</w:t>
                              </w:r>
                            </w:p>
                          </w:txbxContent>
                        </wps:txbx>
                        <wps:bodyPr rot="0" vert="horz" wrap="square" lIns="18000" tIns="10800" rIns="18000" bIns="10800" anchor="t" anchorCtr="0" upright="1">
                          <a:noAutofit/>
                        </wps:bodyPr>
                      </wps:wsp>
                      <wps:wsp>
                        <wps:cNvPr id="41" name="Text Box 267"/>
                        <wps:cNvSpPr txBox="1">
                          <a:spLocks noChangeArrowheads="1"/>
                        </wps:cNvSpPr>
                        <wps:spPr bwMode="auto">
                          <a:xfrm>
                            <a:off x="2666437" y="14194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14805" w14:textId="77777777" w:rsidR="00710DDD" w:rsidRPr="00B30C7D" w:rsidRDefault="00710DDD" w:rsidP="00710DDD">
                              <w:pPr>
                                <w:jc w:val="center"/>
                                <w:rPr>
                                  <w:b/>
                                  <w:bCs/>
                                  <w:sz w:val="28"/>
                                  <w:szCs w:val="28"/>
                                  <w:lang w:val="de-DE"/>
                                </w:rPr>
                              </w:pPr>
                              <w:r>
                                <w:rPr>
                                  <w:b/>
                                  <w:bCs/>
                                  <w:sz w:val="28"/>
                                  <w:szCs w:val="28"/>
                                  <w:lang w:val="de-DE"/>
                                </w:rPr>
                                <w:t>C</w:t>
                              </w:r>
                            </w:p>
                          </w:txbxContent>
                        </wps:txbx>
                        <wps:bodyPr rot="0" vert="horz" wrap="square" lIns="18000" tIns="10800" rIns="18000" bIns="10800" anchor="t" anchorCtr="0" upright="1">
                          <a:noAutofit/>
                        </wps:bodyPr>
                      </wps:wsp>
                      <wps:wsp>
                        <wps:cNvPr id="42" name="Text Box 268"/>
                        <wps:cNvSpPr txBox="1">
                          <a:spLocks noChangeArrowheads="1"/>
                        </wps:cNvSpPr>
                        <wps:spPr bwMode="auto">
                          <a:xfrm>
                            <a:off x="3580837" y="25624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C5A9" w14:textId="77777777" w:rsidR="00710DDD" w:rsidRPr="00B30C7D" w:rsidRDefault="00710DDD" w:rsidP="00710DDD">
                              <w:pPr>
                                <w:jc w:val="center"/>
                                <w:rPr>
                                  <w:b/>
                                  <w:bCs/>
                                  <w:sz w:val="28"/>
                                  <w:szCs w:val="28"/>
                                  <w:lang w:val="de-DE"/>
                                </w:rPr>
                              </w:pPr>
                              <w:r>
                                <w:rPr>
                                  <w:b/>
                                  <w:bCs/>
                                  <w:sz w:val="28"/>
                                  <w:szCs w:val="28"/>
                                  <w:lang w:val="de-DE"/>
                                </w:rPr>
                                <w:t>D</w:t>
                              </w:r>
                            </w:p>
                          </w:txbxContent>
                        </wps:txbx>
                        <wps:bodyPr rot="0" vert="horz" wrap="square" lIns="18000" tIns="10800" rIns="18000" bIns="10800" anchor="t" anchorCtr="0" upright="1">
                          <a:noAutofit/>
                        </wps:bodyPr>
                      </wps:wsp>
                      <wps:wsp>
                        <wps:cNvPr id="43" name="Text Box 269"/>
                        <wps:cNvSpPr txBox="1">
                          <a:spLocks noChangeArrowheads="1"/>
                        </wps:cNvSpPr>
                        <wps:spPr bwMode="auto">
                          <a:xfrm>
                            <a:off x="266137" y="18766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2445" w14:textId="77777777" w:rsidR="00710DDD" w:rsidRPr="00B30C7D" w:rsidRDefault="00710DDD" w:rsidP="00710DDD">
                              <w:pPr>
                                <w:jc w:val="center"/>
                                <w:rPr>
                                  <w:b/>
                                  <w:bCs/>
                                  <w:sz w:val="28"/>
                                  <w:szCs w:val="28"/>
                                  <w:lang w:val="de-DE"/>
                                </w:rPr>
                              </w:pPr>
                              <w:r>
                                <w:rPr>
                                  <w:b/>
                                  <w:bCs/>
                                  <w:sz w:val="28"/>
                                  <w:szCs w:val="28"/>
                                  <w:lang w:val="de-DE"/>
                                </w:rPr>
                                <w:t>E</w:t>
                              </w:r>
                            </w:p>
                          </w:txbxContent>
                        </wps:txbx>
                        <wps:bodyPr rot="0" vert="horz" wrap="square" lIns="18000" tIns="10800" rIns="18000" bIns="10800" anchor="t" anchorCtr="0" upright="1">
                          <a:noAutofit/>
                        </wps:bodyPr>
                      </wps:wsp>
                      <wps:wsp>
                        <wps:cNvPr id="44" name="Text Box 270"/>
                        <wps:cNvSpPr txBox="1">
                          <a:spLocks noChangeArrowheads="1"/>
                        </wps:cNvSpPr>
                        <wps:spPr bwMode="auto">
                          <a:xfrm>
                            <a:off x="2094937" y="6193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87DBE" w14:textId="77777777" w:rsidR="00710DDD" w:rsidRPr="00B30C7D" w:rsidRDefault="00710DDD" w:rsidP="00710DDD">
                              <w:pPr>
                                <w:jc w:val="center"/>
                                <w:rPr>
                                  <w:b/>
                                  <w:bCs/>
                                  <w:sz w:val="28"/>
                                  <w:szCs w:val="28"/>
                                  <w:lang w:val="de-DE"/>
                                </w:rPr>
                              </w:pPr>
                              <w:r>
                                <w:rPr>
                                  <w:b/>
                                  <w:bCs/>
                                  <w:sz w:val="28"/>
                                  <w:szCs w:val="28"/>
                                  <w:lang w:val="de-DE"/>
                                </w:rPr>
                                <w:t>F</w:t>
                              </w:r>
                            </w:p>
                          </w:txbxContent>
                        </wps:txbx>
                        <wps:bodyPr rot="0" vert="horz" wrap="square" lIns="18000" tIns="10800" rIns="18000" bIns="10800" anchor="t" anchorCtr="0" upright="1">
                          <a:noAutofit/>
                        </wps:bodyPr>
                      </wps:wsp>
                      <wps:wsp>
                        <wps:cNvPr id="45" name="Text Box 271"/>
                        <wps:cNvSpPr txBox="1">
                          <a:spLocks noChangeArrowheads="1"/>
                        </wps:cNvSpPr>
                        <wps:spPr bwMode="auto">
                          <a:xfrm>
                            <a:off x="3123637" y="6193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E51D" w14:textId="77777777" w:rsidR="00710DDD" w:rsidRPr="00B30C7D" w:rsidRDefault="00710DDD" w:rsidP="00710DDD">
                              <w:pPr>
                                <w:jc w:val="center"/>
                                <w:rPr>
                                  <w:b/>
                                  <w:bCs/>
                                  <w:sz w:val="28"/>
                                  <w:szCs w:val="28"/>
                                  <w:lang w:val="de-DE"/>
                                </w:rPr>
                              </w:pPr>
                              <w:r>
                                <w:rPr>
                                  <w:b/>
                                  <w:bCs/>
                                  <w:sz w:val="28"/>
                                  <w:szCs w:val="28"/>
                                  <w:lang w:val="de-DE"/>
                                </w:rPr>
                                <w:t>G</w:t>
                              </w:r>
                            </w:p>
                          </w:txbxContent>
                        </wps:txbx>
                        <wps:bodyPr rot="0" vert="horz" wrap="square" lIns="18000" tIns="10800" rIns="18000" bIns="10800" anchor="t" anchorCtr="0" upright="1">
                          <a:noAutofit/>
                        </wps:bodyPr>
                      </wps:wsp>
                      <wps:wsp>
                        <wps:cNvPr id="46" name="Text Box 272"/>
                        <wps:cNvSpPr txBox="1">
                          <a:spLocks noChangeArrowheads="1"/>
                        </wps:cNvSpPr>
                        <wps:spPr bwMode="auto">
                          <a:xfrm>
                            <a:off x="4495237" y="2562474"/>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9B67" w14:textId="77777777" w:rsidR="00710DDD" w:rsidRPr="00B30C7D" w:rsidRDefault="00710DDD" w:rsidP="00710DDD">
                              <w:pPr>
                                <w:jc w:val="center"/>
                                <w:rPr>
                                  <w:b/>
                                  <w:bCs/>
                                  <w:sz w:val="28"/>
                                  <w:szCs w:val="28"/>
                                  <w:lang w:val="de-DE"/>
                                </w:rPr>
                              </w:pPr>
                              <w:r>
                                <w:rPr>
                                  <w:b/>
                                  <w:bCs/>
                                  <w:sz w:val="28"/>
                                  <w:szCs w:val="28"/>
                                  <w:lang w:val="de-DE"/>
                                </w:rPr>
                                <w:t>H</w:t>
                              </w:r>
                            </w:p>
                          </w:txbxContent>
                        </wps:txbx>
                        <wps:bodyPr rot="0" vert="horz" wrap="square" lIns="18000" tIns="10800" rIns="18000" bIns="10800" anchor="t" anchorCtr="0" upright="1">
                          <a:noAutofit/>
                        </wps:bodyPr>
                      </wps:wsp>
                    </wpc:wpc>
                  </a:graphicData>
                </a:graphic>
              </wp:inline>
            </w:drawing>
          </mc:Choice>
          <mc:Fallback>
            <w:pict>
              <v:group w14:anchorId="5721667F" id="Canvas 245" o:spid="_x0000_s1027" editas="canvas" style="width:411.15pt;height:239.85pt;mso-position-horizontal-relative:char;mso-position-vertical-relative:line" coordsize="52216,3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216;height:30454;visibility:visible;mso-wrap-style:square">
                  <v:fill o:detectmouseclick="t"/>
                  <v:path o:connecttype="none"/>
                </v:shape>
                <v:shape id="Text Box 247" o:spid="_x0000_s1029" type="#_x0000_t202" style="position:absolute;left:46094;top:27905;width:4572;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" filled="f" stroked="f">
                  <v:textbox inset=".5mm,,.5mm">
                    <w:txbxContent>
                      <w:p w14:paraId="06F5693A" w14:textId="77777777" w:rsidR="00710DDD" w:rsidRPr="003B7F4E" w:rsidRDefault="00710DDD" w:rsidP="00710DDD">
                        <w:pPr>
                          <w:rPr>
                            <w:b/>
                            <w:bCs/>
                            <w:sz w:val="18"/>
                            <w:szCs w:val="18"/>
                          </w:rPr>
                        </w:pPr>
                        <w:r w:rsidRPr="003B7F4E">
                          <w:rPr>
                            <w:b/>
                            <w:bCs/>
                            <w:sz w:val="18"/>
                            <w:szCs w:val="18"/>
                          </w:rPr>
                          <w:t>Время</w:t>
                        </w:r>
                      </w:p>
                    </w:txbxContent>
                  </v:textbox>
                </v:shape>
                <v:shape id="Text Box 248" o:spid="_x0000_s1030" type="#_x0000_t202" style="position:absolute;left:375;top:491;width:2286;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" filled="f" stroked="f">
                  <v:textbox style="layout-flow:vertical;mso-layout-flow-alt:bottom-to-top" inset=".5mm,,.5mm">
                    <w:txbxContent>
                      <w:p w14:paraId="1DED4F43" w14:textId="77777777" w:rsidR="00710DDD" w:rsidRPr="003B7F4E" w:rsidRDefault="00710DDD" w:rsidP="00710DDD">
                        <w:pPr>
                          <w:rPr>
                            <w:b/>
                            <w:bCs/>
                            <w:sz w:val="18"/>
                            <w:szCs w:val="18"/>
                          </w:rPr>
                        </w:pPr>
                        <w:r w:rsidRPr="003B7F4E">
                          <w:rPr>
                            <w:b/>
                            <w:bCs/>
                            <w:sz w:val="18"/>
                            <w:szCs w:val="18"/>
                          </w:rPr>
                          <w:t>Ускорение</w:t>
                        </w:r>
                      </w:p>
                    </w:txbxContent>
                  </v:textbox>
                </v:shape>
                <v:shape id="Freeform 249" o:spid="_x0000_s1031" style="position:absolute;left:2566;top:8384;width:42386;height:19526;visibility:visible;mso-wrap-style:square;v-text-anchor:top" coordsize="667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" path="m915,3075l2928,901r1227,14l5775,3075r900,l4935,,2895,,15,2175,,3060r915,15xe" fillcolor="silver" stroked="f">
                  <v:path arrowok="t" o:connecttype="custom" o:connectlocs="581025,1952625;1859280,572135;2638425,581025;3667125,1952625;4238625,1952625;3133725,0;1838325,0;9525,1381125;0,1943100;581025,1952625" o:connectangles="0,0,0,0,0,0,0,0,0,0"/>
                </v:shape>
                <v:shape id="Freeform 250" o:spid="_x0000_s1032" style="position:absolute;left:2661;top:8384;width:42196;height:19431;visibility:visible;mso-wrap-style:square;v-text-anchor:top" coordsize="664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" path="m,2175l2850,15,4905,,6645,3060e" filled="f" strokeweight="1.25pt">
                  <v:path arrowok="t" o:connecttype="custom" o:connectlocs="0,1381125;1809750,9525;3114675,0;4219575,1943100" o:connectangles="0,0,0,0"/>
                </v:shape>
                <v:shape id="Freeform 251" o:spid="_x0000_s1033" style="position:absolute;left:8376;top:14194;width:30861;height:13716;visibility:visible;mso-wrap-style:square;v-text-anchor:top" coordsize="43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" path="m,2160l1800,,2880,,4320,2160e" filled="f" strokeweight="1pt">
                  <v:stroke dashstyle="longDash"/>
                  <v:path arrowok="t" o:connecttype="custom" o:connectlocs="0,1371600;1285875,0;2057400,0;3086100,1371600" o:connectangles="0,0,0,0"/>
                </v:shape>
                <v:shape id="Text Box 252" o:spid="_x0000_s1034" type="#_x0000_t202" style="position:absolute;left:34620;top:359;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">
                  <v:textbox inset=".5mm,.3mm,.5mm,.3mm">
                    <w:txbxContent>
                      <w:p w14:paraId="79225110" w14:textId="51867EB0" w:rsidR="00710DDD" w:rsidRPr="003B7F4E" w:rsidRDefault="00710DDD" w:rsidP="003B7F4E">
                        <w:pPr>
                          <w:spacing w:before="40" w:line="240" w:lineRule="auto"/>
                          <w:jc w:val="right"/>
                          <w:rPr>
                            <w:sz w:val="18"/>
                            <w:szCs w:val="18"/>
                          </w:rPr>
                        </w:pPr>
                        <w:r w:rsidRPr="003B7F4E">
                          <w:rPr>
                            <w:sz w:val="18"/>
                            <w:szCs w:val="18"/>
                          </w:rPr>
                          <w:t>Максимальная кривая</w:t>
                        </w:r>
                        <w:r w:rsidR="003B7F4E" w:rsidRPr="003B7F4E">
                          <w:rPr>
                            <w:sz w:val="18"/>
                            <w:szCs w:val="18"/>
                            <w:lang w:val="en-US"/>
                          </w:rPr>
                          <w:br/>
                        </w:r>
                        <w:r w:rsidRPr="003B7F4E">
                          <w:rPr>
                            <w:sz w:val="18"/>
                            <w:szCs w:val="18"/>
                          </w:rPr>
                          <w:t>Минимальная кривая</w:t>
                        </w:r>
                      </w:p>
                    </w:txbxContent>
                  </v:textbox>
                </v:shape>
                <v:line id="Line 253" o:spid="_x0000_s1035" style="position:absolute;flip:y;visibility:visible;mso-wrap-style:square" from="2661,485" to="2661,2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" strokeweight="1.5pt">
                  <v:stroke endarrow="block"/>
                </v:line>
                <v:line id="Line 254" o:spid="_x0000_s1036" style="position:absolute;visibility:visible;mso-wrap-style:square" from="36951,1621" to="40380,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" strokeweight="1.25pt"/>
                <v:line id="Line 255" o:spid="_x0000_s1037" style="position:absolute;visibility:visible;mso-wrap-style:square" from="37179,2764" to="40608,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" strokeweight="1.25pt">
                  <v:stroke dashstyle="longDash"/>
                </v:line>
                <v:line id="Line 256" o:spid="_x0000_s1038" style="position:absolute;flip:y;visibility:visible;mso-wrap-style:square" from="2661,27910" to="49524,2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" strokeweight="1.5pt">
                  <v:stroke endarrow="block"/>
                </v:line>
                <v:oval id="Oval 257" o:spid="_x0000_s1039" style="position:absolute;left:7995;top:27301;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258" o:spid="_x0000_s1040" style="position:absolute;left:20492;top:1358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259" o:spid="_x0000_s1041" style="position:absolute;left:28340;top:1358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260" o:spid="_x0000_s1042" style="position:absolute;left:38907;top:2734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oval id="Oval 261" o:spid="_x0000_s1043" style="position:absolute;left:44469;top:2733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3twgAAANsAAAAPAAAAZHJzL2Rvd25yZXYueG1sRI9Bi8Iw&#10;FITvC/6H8AQvi6a6KF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CJVg3twgAAANsAAAAPAAAA&#10;AAAAAAAAAAAAAAcCAABkcnMvZG93bnJldi54bWxQSwUGAAAAAAMAAwC3AAAA9gIAAAAA&#10;" fillcolor="black"/>
                <v:oval id="Oval 262" o:spid="_x0000_s1044" style="position:absolute;left:33065;top:7793;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OawgAAANsAAAAPAAAAZHJzL2Rvd25yZXYueG1sRI9Ba8JA&#10;FITvBf/D8gQvRTdaGi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B5hJOawgAAANsAAAAPAAAA&#10;AAAAAAAAAAAAAAcCAABkcnMvZG93bnJldi54bWxQSwUGAAAAAAMAAwC3AAAA9gIAAAAA&#10;" fillcolor="black"/>
                <v:oval id="Oval 263" o:spid="_x0000_s1045" style="position:absolute;left:20415;top:787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264" o:spid="_x0000_s1046" style="position:absolute;left:2127;top:2158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shape id="Text Box 265" o:spid="_x0000_s1047" type="#_x0000_t202" style="position:absolute;left:9519;top:2562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wwAAANsAAAAPAAAAZHJzL2Rvd25yZXYueG1sRI9BawIx&#10;FITvBf9DeEJvNdGC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EPigKsMAAADbAAAADwAA&#10;AAAAAAAAAAAAAAAHAgAAZHJzL2Rvd25yZXYueG1sUEsFBgAAAAADAAMAtwAAAPcCAAAAAA==&#10;" filled="f" stroked="f">
                  <v:textbox inset=".5mm,.3mm,.5mm,.3mm">
                    <w:txbxContent>
                      <w:p w14:paraId="1B4B5DD3" w14:textId="77777777" w:rsidR="00710DDD" w:rsidRPr="00B30C7D" w:rsidRDefault="00710DDD" w:rsidP="00710DDD">
                        <w:pPr>
                          <w:jc w:val="center"/>
                          <w:rPr>
                            <w:b/>
                            <w:bCs/>
                            <w:sz w:val="28"/>
                            <w:szCs w:val="28"/>
                            <w:lang w:val="de-DE"/>
                          </w:rPr>
                        </w:pPr>
                        <w:r w:rsidRPr="00B30C7D">
                          <w:rPr>
                            <w:b/>
                            <w:bCs/>
                            <w:sz w:val="28"/>
                            <w:szCs w:val="28"/>
                            <w:lang w:val="de-DE"/>
                          </w:rPr>
                          <w:t>A</w:t>
                        </w:r>
                      </w:p>
                    </w:txbxContent>
                  </v:textbox>
                </v:shape>
                <v:shape id="Text Box 266" o:spid="_x0000_s1048" type="#_x0000_t202" style="position:absolute;left:20949;top:1419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" filled="f" stroked="f">
                  <v:textbox inset=".5mm,.3mm,.5mm,.3mm">
                    <w:txbxContent>
                      <w:p w14:paraId="03E1AA84" w14:textId="77777777" w:rsidR="00710DDD" w:rsidRPr="00B30C7D" w:rsidRDefault="00710DDD" w:rsidP="00710DDD">
                        <w:pPr>
                          <w:jc w:val="center"/>
                          <w:rPr>
                            <w:b/>
                            <w:bCs/>
                            <w:sz w:val="28"/>
                            <w:szCs w:val="28"/>
                            <w:lang w:val="de-DE"/>
                          </w:rPr>
                        </w:pPr>
                        <w:r>
                          <w:rPr>
                            <w:b/>
                            <w:bCs/>
                            <w:sz w:val="28"/>
                            <w:szCs w:val="28"/>
                            <w:lang w:val="de-DE"/>
                          </w:rPr>
                          <w:t>B</w:t>
                        </w:r>
                      </w:p>
                    </w:txbxContent>
                  </v:textbox>
                </v:shape>
                <v:shape id="Text Box 267" o:spid="_x0000_s1049" type="#_x0000_t202" style="position:absolute;left:26664;top:1419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9RwwAAANsAAAAPAAAAZHJzL2Rvd25yZXYueG1sRI/BasMw&#10;EETvhf6D2EJvjeRQSn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tojfUcMAAADbAAAADwAA&#10;AAAAAAAAAAAAAAAHAgAAZHJzL2Rvd25yZXYueG1sUEsFBgAAAAADAAMAtwAAAPcCAAAAAA==&#10;" filled="f" stroked="f">
                  <v:textbox inset=".5mm,.3mm,.5mm,.3mm">
                    <w:txbxContent>
                      <w:p w14:paraId="46214805" w14:textId="77777777" w:rsidR="00710DDD" w:rsidRPr="00B30C7D" w:rsidRDefault="00710DDD" w:rsidP="00710DDD">
                        <w:pPr>
                          <w:jc w:val="center"/>
                          <w:rPr>
                            <w:b/>
                            <w:bCs/>
                            <w:sz w:val="28"/>
                            <w:szCs w:val="28"/>
                            <w:lang w:val="de-DE"/>
                          </w:rPr>
                        </w:pPr>
                        <w:r>
                          <w:rPr>
                            <w:b/>
                            <w:bCs/>
                            <w:sz w:val="28"/>
                            <w:szCs w:val="28"/>
                            <w:lang w:val="de-DE"/>
                          </w:rPr>
                          <w:t>C</w:t>
                        </w:r>
                      </w:p>
                    </w:txbxContent>
                  </v:textbox>
                </v:shape>
                <v:shape id="Text Box 268" o:spid="_x0000_s1050" type="#_x0000_t202" style="position:absolute;left:35808;top:2562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" filled="f" stroked="f">
                  <v:textbox inset=".5mm,.3mm,.5mm,.3mm">
                    <w:txbxContent>
                      <w:p w14:paraId="4D38C5A9" w14:textId="77777777" w:rsidR="00710DDD" w:rsidRPr="00B30C7D" w:rsidRDefault="00710DDD" w:rsidP="00710DDD">
                        <w:pPr>
                          <w:jc w:val="center"/>
                          <w:rPr>
                            <w:b/>
                            <w:bCs/>
                            <w:sz w:val="28"/>
                            <w:szCs w:val="28"/>
                            <w:lang w:val="de-DE"/>
                          </w:rPr>
                        </w:pPr>
                        <w:r>
                          <w:rPr>
                            <w:b/>
                            <w:bCs/>
                            <w:sz w:val="28"/>
                            <w:szCs w:val="28"/>
                            <w:lang w:val="de-DE"/>
                          </w:rPr>
                          <w:t>D</w:t>
                        </w:r>
                      </w:p>
                    </w:txbxContent>
                  </v:textbox>
                </v:shape>
                <v:shape id="Text Box 269" o:spid="_x0000_s1051" type="#_x0000_t202" style="position:absolute;left:2661;top:1876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" filled="f" stroked="f">
                  <v:textbox inset=".5mm,.3mm,.5mm,.3mm">
                    <w:txbxContent>
                      <w:p w14:paraId="2A242445" w14:textId="77777777" w:rsidR="00710DDD" w:rsidRPr="00B30C7D" w:rsidRDefault="00710DDD" w:rsidP="00710DDD">
                        <w:pPr>
                          <w:jc w:val="center"/>
                          <w:rPr>
                            <w:b/>
                            <w:bCs/>
                            <w:sz w:val="28"/>
                            <w:szCs w:val="28"/>
                            <w:lang w:val="de-DE"/>
                          </w:rPr>
                        </w:pPr>
                        <w:r>
                          <w:rPr>
                            <w:b/>
                            <w:bCs/>
                            <w:sz w:val="28"/>
                            <w:szCs w:val="28"/>
                            <w:lang w:val="de-DE"/>
                          </w:rPr>
                          <w:t>E</w:t>
                        </w:r>
                      </w:p>
                    </w:txbxContent>
                  </v:textbox>
                </v:shape>
                <v:shape id="Text Box 270" o:spid="_x0000_s1052" type="#_x0000_t202" style="position:absolute;left:20949;top:619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" filled="f" stroked="f">
                  <v:textbox inset=".5mm,.3mm,.5mm,.3mm">
                    <w:txbxContent>
                      <w:p w14:paraId="02F87DBE" w14:textId="77777777" w:rsidR="00710DDD" w:rsidRPr="00B30C7D" w:rsidRDefault="00710DDD" w:rsidP="00710DDD">
                        <w:pPr>
                          <w:jc w:val="center"/>
                          <w:rPr>
                            <w:b/>
                            <w:bCs/>
                            <w:sz w:val="28"/>
                            <w:szCs w:val="28"/>
                            <w:lang w:val="de-DE"/>
                          </w:rPr>
                        </w:pPr>
                        <w:r>
                          <w:rPr>
                            <w:b/>
                            <w:bCs/>
                            <w:sz w:val="28"/>
                            <w:szCs w:val="28"/>
                            <w:lang w:val="de-DE"/>
                          </w:rPr>
                          <w:t>F</w:t>
                        </w:r>
                      </w:p>
                    </w:txbxContent>
                  </v:textbox>
                </v:shape>
                <v:shape id="Text Box 271" o:spid="_x0000_s1053" type="#_x0000_t202" style="position:absolute;left:31236;top:619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" filled="f" stroked="f">
                  <v:textbox inset=".5mm,.3mm,.5mm,.3mm">
                    <w:txbxContent>
                      <w:p w14:paraId="246FE51D" w14:textId="77777777" w:rsidR="00710DDD" w:rsidRPr="00B30C7D" w:rsidRDefault="00710DDD" w:rsidP="00710DDD">
                        <w:pPr>
                          <w:jc w:val="center"/>
                          <w:rPr>
                            <w:b/>
                            <w:bCs/>
                            <w:sz w:val="28"/>
                            <w:szCs w:val="28"/>
                            <w:lang w:val="de-DE"/>
                          </w:rPr>
                        </w:pPr>
                        <w:r>
                          <w:rPr>
                            <w:b/>
                            <w:bCs/>
                            <w:sz w:val="28"/>
                            <w:szCs w:val="28"/>
                            <w:lang w:val="de-DE"/>
                          </w:rPr>
                          <w:t>G</w:t>
                        </w:r>
                      </w:p>
                    </w:txbxContent>
                  </v:textbox>
                </v:shape>
                <v:shape id="Text Box 272" o:spid="_x0000_s1054" type="#_x0000_t202" style="position:absolute;left:44952;top:25624;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clwwAAANsAAAAPAAAAZHJzL2Rvd25yZXYueG1sRI9BawIx&#10;FITvQv9DeIXeNFGK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OWFHJcMAAADbAAAADwAA&#10;AAAAAAAAAAAAAAAHAgAAZHJzL2Rvd25yZXYueG1sUEsFBgAAAAADAAMAtwAAAPcCAAAAAA==&#10;" filled="f" stroked="f">
                  <v:textbox inset=".5mm,.3mm,.5mm,.3mm">
                    <w:txbxContent>
                      <w:p w14:paraId="0C8A9B67" w14:textId="77777777" w:rsidR="00710DDD" w:rsidRPr="00B30C7D" w:rsidRDefault="00710DDD" w:rsidP="00710DDD">
                        <w:pPr>
                          <w:jc w:val="center"/>
                          <w:rPr>
                            <w:b/>
                            <w:bCs/>
                            <w:sz w:val="28"/>
                            <w:szCs w:val="28"/>
                            <w:lang w:val="de-DE"/>
                          </w:rPr>
                        </w:pPr>
                        <w:r>
                          <w:rPr>
                            <w:b/>
                            <w:bCs/>
                            <w:sz w:val="28"/>
                            <w:szCs w:val="28"/>
                            <w:lang w:val="de-DE"/>
                          </w:rPr>
                          <w:t>H</w:t>
                        </w:r>
                      </w:p>
                    </w:txbxContent>
                  </v:textbox>
                </v:shape>
                <w10:anchorlock/>
              </v:group>
            </w:pict>
          </mc:Fallback>
        </mc:AlternateContent>
      </w:r>
    </w:p>
    <w:p w14:paraId="529D3B1F" w14:textId="51119E81" w:rsidR="00710DDD" w:rsidRPr="0050317B" w:rsidRDefault="00710DDD" w:rsidP="00710DDD">
      <w:pPr>
        <w:pStyle w:val="SingleTxtG"/>
        <w:ind w:left="2268"/>
        <w:rPr>
          <w:bCs/>
        </w:rPr>
      </w:pPr>
      <w:r>
        <w:t xml:space="preserve">Таблица 1 для транспортных средств категорий </w:t>
      </w:r>
      <w:r w:rsidRPr="003527CB">
        <w:rPr>
          <w:bCs/>
        </w:rPr>
        <w:t>M</w:t>
      </w:r>
      <w:r w:rsidRPr="00EA69E7">
        <w:rPr>
          <w:rFonts w:ascii="Times New Roman Bold" w:hAnsi="Times New Roman Bold"/>
          <w:bCs/>
          <w:vertAlign w:val="subscript"/>
        </w:rPr>
        <w:t>1</w:t>
      </w:r>
      <w:r w:rsidRPr="00EA69E7">
        <w:rPr>
          <w:bCs/>
        </w:rPr>
        <w:t xml:space="preserve">, </w:t>
      </w:r>
      <w:r w:rsidRPr="00FF5524">
        <w:rPr>
          <w:bCs/>
        </w:rPr>
        <w:t>N</w:t>
      </w:r>
      <w:r w:rsidRPr="00EA69E7">
        <w:rPr>
          <w:rFonts w:ascii="Times New Roman Bold" w:hAnsi="Times New Roman Bold"/>
          <w:bCs/>
          <w:vertAlign w:val="subscript"/>
        </w:rPr>
        <w:t>1</w:t>
      </w:r>
      <w:r w:rsidRPr="00EA69E7">
        <w:rPr>
          <w:rFonts w:ascii="Times New Roman Bold" w:hAnsi="Times New Roman Bold"/>
          <w:bCs/>
        </w:rPr>
        <w:t xml:space="preserve">, </w:t>
      </w:r>
      <w:r w:rsidRPr="00FF5524">
        <w:rPr>
          <w:rFonts w:ascii="Times New Roman Bold" w:hAnsi="Times New Roman Bold"/>
          <w:bCs/>
        </w:rPr>
        <w:t>O</w:t>
      </w:r>
      <w:r w:rsidRPr="00EA69E7">
        <w:rPr>
          <w:rFonts w:ascii="Times New Roman Bold" w:hAnsi="Times New Roman Bold"/>
          <w:bCs/>
          <w:vertAlign w:val="subscript"/>
        </w:rPr>
        <w:t>1</w:t>
      </w:r>
      <w:r w:rsidRPr="00EA69E7">
        <w:rPr>
          <w:rFonts w:ascii="Times New Roman Bold" w:hAnsi="Times New Roman Bold"/>
          <w:b/>
        </w:rPr>
        <w:t xml:space="preserve"> </w:t>
      </w:r>
      <w:r w:rsidRPr="00EA69E7">
        <w:rPr>
          <w:rFonts w:ascii="Times New Roman Bold" w:hAnsi="Times New Roman Bold"/>
          <w:b/>
          <w:vertAlign w:val="subscript"/>
        </w:rPr>
        <w:t xml:space="preserve"> </w:t>
      </w:r>
      <w:r w:rsidRPr="00A12E59">
        <w:t>и</w:t>
      </w:r>
      <w:r w:rsidRPr="00EA69E7">
        <w:rPr>
          <w:bCs/>
        </w:rPr>
        <w:t xml:space="preserve"> </w:t>
      </w:r>
      <w:r w:rsidRPr="00FF5524">
        <w:rPr>
          <w:bCs/>
        </w:rPr>
        <w:t>O</w:t>
      </w:r>
      <w:r w:rsidRPr="00EA69E7">
        <w:rPr>
          <w:bCs/>
          <w:vertAlign w:val="subscript"/>
        </w:rPr>
        <w:t>2</w:t>
      </w:r>
      <w:r w:rsidRPr="009C0C85">
        <w:rPr>
          <w:bCs/>
          <w:sz w:val="18"/>
          <w:szCs w:val="18"/>
          <w:vertAlign w:val="superscript"/>
        </w:rPr>
        <w:t>1</w:t>
      </w:r>
      <w:r>
        <w:t>:</w:t>
      </w:r>
    </w:p>
    <w:tbl>
      <w:tblPr>
        <w:tblW w:w="0" w:type="auto"/>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835"/>
        <w:gridCol w:w="1575"/>
        <w:gridCol w:w="1559"/>
      </w:tblGrid>
      <w:tr w:rsidR="00710DDD" w:rsidRPr="003527CB" w14:paraId="388BC370" w14:textId="77777777" w:rsidTr="00422469">
        <w:tc>
          <w:tcPr>
            <w:tcW w:w="733" w:type="dxa"/>
            <w:vMerge w:val="restart"/>
          </w:tcPr>
          <w:p w14:paraId="74F1FA76" w14:textId="77777777" w:rsidR="00710DDD" w:rsidRPr="00710DDD" w:rsidRDefault="00710DDD" w:rsidP="00422469">
            <w:pPr>
              <w:tabs>
                <w:tab w:val="left" w:pos="1134"/>
              </w:tabs>
              <w:spacing w:before="80" w:after="80" w:line="200" w:lineRule="exact"/>
              <w:rPr>
                <w:i/>
                <w:sz w:val="16"/>
                <w:szCs w:val="16"/>
              </w:rPr>
            </w:pPr>
            <w:r w:rsidRPr="00710DDD">
              <w:rPr>
                <w:i/>
                <w:iCs/>
                <w:sz w:val="16"/>
                <w:szCs w:val="16"/>
              </w:rPr>
              <w:t>Точка</w:t>
            </w:r>
          </w:p>
        </w:tc>
        <w:tc>
          <w:tcPr>
            <w:tcW w:w="835" w:type="dxa"/>
            <w:vMerge w:val="restart"/>
          </w:tcPr>
          <w:p w14:paraId="022277C8" w14:textId="77777777" w:rsidR="00710DDD" w:rsidRPr="00710DDD" w:rsidRDefault="00710DDD" w:rsidP="00422469">
            <w:pPr>
              <w:tabs>
                <w:tab w:val="left" w:pos="1134"/>
              </w:tabs>
              <w:spacing w:before="80" w:after="80" w:line="200" w:lineRule="exact"/>
              <w:jc w:val="right"/>
              <w:rPr>
                <w:sz w:val="16"/>
                <w:szCs w:val="16"/>
              </w:rPr>
            </w:pPr>
            <w:r w:rsidRPr="00710DDD">
              <w:rPr>
                <w:i/>
                <w:iCs/>
                <w:sz w:val="16"/>
                <w:szCs w:val="16"/>
              </w:rPr>
              <w:t>Время (мс)</w:t>
            </w:r>
          </w:p>
        </w:tc>
        <w:tc>
          <w:tcPr>
            <w:tcW w:w="3134" w:type="dxa"/>
            <w:gridSpan w:val="2"/>
          </w:tcPr>
          <w:p w14:paraId="7F59F152" w14:textId="77777777" w:rsidR="00710DDD" w:rsidRPr="00710DDD" w:rsidRDefault="00710DDD" w:rsidP="00422469">
            <w:pPr>
              <w:tabs>
                <w:tab w:val="left" w:pos="1134"/>
              </w:tabs>
              <w:spacing w:before="80" w:after="80" w:line="200" w:lineRule="exact"/>
              <w:jc w:val="right"/>
              <w:rPr>
                <w:sz w:val="16"/>
                <w:szCs w:val="16"/>
              </w:rPr>
            </w:pPr>
            <w:r w:rsidRPr="00710DDD">
              <w:rPr>
                <w:i/>
                <w:iCs/>
                <w:sz w:val="16"/>
                <w:szCs w:val="16"/>
              </w:rPr>
              <w:t>Ускорение (g)</w:t>
            </w:r>
          </w:p>
        </w:tc>
      </w:tr>
      <w:tr w:rsidR="00710DDD" w:rsidRPr="003527CB" w14:paraId="309C4D18" w14:textId="77777777" w:rsidTr="00422469">
        <w:tc>
          <w:tcPr>
            <w:tcW w:w="733" w:type="dxa"/>
            <w:vMerge/>
          </w:tcPr>
          <w:p w14:paraId="64D578C6" w14:textId="77777777" w:rsidR="00710DDD" w:rsidRPr="00710DDD" w:rsidRDefault="00710DDD" w:rsidP="00422469">
            <w:pPr>
              <w:tabs>
                <w:tab w:val="left" w:pos="2685"/>
              </w:tabs>
              <w:ind w:left="1134"/>
              <w:jc w:val="center"/>
              <w:rPr>
                <w:sz w:val="16"/>
                <w:szCs w:val="16"/>
              </w:rPr>
            </w:pPr>
          </w:p>
        </w:tc>
        <w:tc>
          <w:tcPr>
            <w:tcW w:w="835" w:type="dxa"/>
            <w:vMerge/>
          </w:tcPr>
          <w:p w14:paraId="6C874301" w14:textId="77777777" w:rsidR="00710DDD" w:rsidRPr="00710DDD" w:rsidRDefault="00710DDD" w:rsidP="00422469">
            <w:pPr>
              <w:tabs>
                <w:tab w:val="left" w:pos="2685"/>
              </w:tabs>
              <w:ind w:left="1134"/>
              <w:jc w:val="right"/>
              <w:rPr>
                <w:sz w:val="16"/>
                <w:szCs w:val="16"/>
              </w:rPr>
            </w:pPr>
          </w:p>
        </w:tc>
        <w:tc>
          <w:tcPr>
            <w:tcW w:w="1575" w:type="dxa"/>
          </w:tcPr>
          <w:p w14:paraId="1C227FF7"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продольная составляющая</w:t>
            </w:r>
          </w:p>
        </w:tc>
        <w:tc>
          <w:tcPr>
            <w:tcW w:w="1559" w:type="dxa"/>
          </w:tcPr>
          <w:p w14:paraId="7293F148"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поперечная составляющая</w:t>
            </w:r>
          </w:p>
        </w:tc>
      </w:tr>
      <w:tr w:rsidR="00710DDD" w:rsidRPr="003527CB" w14:paraId="15DD1984" w14:textId="77777777" w:rsidTr="00422469">
        <w:tc>
          <w:tcPr>
            <w:tcW w:w="733" w:type="dxa"/>
          </w:tcPr>
          <w:p w14:paraId="774667F5" w14:textId="77777777" w:rsidR="00710DDD" w:rsidRPr="003527CB" w:rsidRDefault="00710DDD" w:rsidP="00422469">
            <w:pPr>
              <w:tabs>
                <w:tab w:val="left" w:pos="1134"/>
              </w:tabs>
              <w:spacing w:before="40" w:after="120"/>
              <w:ind w:right="113"/>
              <w:rPr>
                <w:bCs/>
              </w:rPr>
            </w:pPr>
            <w:r w:rsidRPr="003527CB">
              <w:rPr>
                <w:bCs/>
              </w:rPr>
              <w:t>A</w:t>
            </w:r>
          </w:p>
        </w:tc>
        <w:tc>
          <w:tcPr>
            <w:tcW w:w="835" w:type="dxa"/>
          </w:tcPr>
          <w:p w14:paraId="630F24D4" w14:textId="77777777" w:rsidR="00710DDD" w:rsidRPr="003527CB" w:rsidRDefault="00710DDD" w:rsidP="00422469">
            <w:pPr>
              <w:tabs>
                <w:tab w:val="left" w:pos="1134"/>
              </w:tabs>
              <w:spacing w:before="40" w:after="120"/>
              <w:ind w:right="113"/>
              <w:jc w:val="right"/>
              <w:rPr>
                <w:bCs/>
              </w:rPr>
            </w:pPr>
            <w:r>
              <w:t>20</w:t>
            </w:r>
          </w:p>
        </w:tc>
        <w:tc>
          <w:tcPr>
            <w:tcW w:w="1575" w:type="dxa"/>
          </w:tcPr>
          <w:p w14:paraId="5704B88C" w14:textId="77777777" w:rsidR="00710DDD" w:rsidRPr="003527CB" w:rsidRDefault="00710DDD" w:rsidP="00422469">
            <w:pPr>
              <w:tabs>
                <w:tab w:val="left" w:pos="1134"/>
              </w:tabs>
              <w:spacing w:before="40" w:after="120"/>
              <w:ind w:right="113"/>
              <w:jc w:val="right"/>
              <w:rPr>
                <w:bCs/>
              </w:rPr>
            </w:pPr>
            <w:r>
              <w:t>0</w:t>
            </w:r>
          </w:p>
        </w:tc>
        <w:tc>
          <w:tcPr>
            <w:tcW w:w="1559" w:type="dxa"/>
          </w:tcPr>
          <w:p w14:paraId="6B28C366" w14:textId="77777777" w:rsidR="00710DDD" w:rsidRPr="003527CB" w:rsidRDefault="00710DDD" w:rsidP="00422469">
            <w:pPr>
              <w:tabs>
                <w:tab w:val="left" w:pos="1134"/>
              </w:tabs>
              <w:spacing w:before="40" w:after="120"/>
              <w:ind w:right="113"/>
              <w:jc w:val="right"/>
              <w:rPr>
                <w:bCs/>
              </w:rPr>
            </w:pPr>
            <w:r>
              <w:t>0</w:t>
            </w:r>
          </w:p>
        </w:tc>
      </w:tr>
      <w:tr w:rsidR="00710DDD" w:rsidRPr="003527CB" w14:paraId="404C9C0C" w14:textId="77777777" w:rsidTr="00422469">
        <w:tc>
          <w:tcPr>
            <w:tcW w:w="733" w:type="dxa"/>
          </w:tcPr>
          <w:p w14:paraId="5E28A15C" w14:textId="77777777" w:rsidR="00710DDD" w:rsidRPr="003527CB" w:rsidRDefault="00710DDD" w:rsidP="00422469">
            <w:pPr>
              <w:tabs>
                <w:tab w:val="left" w:pos="1134"/>
              </w:tabs>
              <w:spacing w:before="40" w:after="120"/>
              <w:ind w:right="113"/>
              <w:rPr>
                <w:bCs/>
              </w:rPr>
            </w:pPr>
            <w:r w:rsidRPr="003527CB">
              <w:rPr>
                <w:bCs/>
              </w:rPr>
              <w:t>B</w:t>
            </w:r>
          </w:p>
        </w:tc>
        <w:tc>
          <w:tcPr>
            <w:tcW w:w="835" w:type="dxa"/>
          </w:tcPr>
          <w:p w14:paraId="57C34067" w14:textId="77777777" w:rsidR="00710DDD" w:rsidRPr="003527CB" w:rsidRDefault="00710DDD" w:rsidP="00422469">
            <w:pPr>
              <w:tabs>
                <w:tab w:val="left" w:pos="1134"/>
              </w:tabs>
              <w:spacing w:before="40" w:after="120"/>
              <w:ind w:right="113"/>
              <w:jc w:val="right"/>
              <w:rPr>
                <w:bCs/>
              </w:rPr>
            </w:pPr>
            <w:r>
              <w:t>50</w:t>
            </w:r>
          </w:p>
        </w:tc>
        <w:tc>
          <w:tcPr>
            <w:tcW w:w="1575" w:type="dxa"/>
          </w:tcPr>
          <w:p w14:paraId="788AA487" w14:textId="77777777" w:rsidR="00710DDD" w:rsidRPr="003527CB" w:rsidRDefault="00710DDD" w:rsidP="00422469">
            <w:pPr>
              <w:tabs>
                <w:tab w:val="left" w:pos="1134"/>
              </w:tabs>
              <w:spacing w:before="40" w:after="120"/>
              <w:ind w:right="113"/>
              <w:jc w:val="right"/>
              <w:rPr>
                <w:bCs/>
              </w:rPr>
            </w:pPr>
            <w:r>
              <w:t>20</w:t>
            </w:r>
          </w:p>
        </w:tc>
        <w:tc>
          <w:tcPr>
            <w:tcW w:w="1559" w:type="dxa"/>
          </w:tcPr>
          <w:p w14:paraId="79D6CB92" w14:textId="77777777" w:rsidR="00710DDD" w:rsidRPr="003527CB" w:rsidRDefault="00710DDD" w:rsidP="00422469">
            <w:pPr>
              <w:tabs>
                <w:tab w:val="left" w:pos="1134"/>
              </w:tabs>
              <w:spacing w:before="40" w:after="120"/>
              <w:ind w:right="113"/>
              <w:jc w:val="right"/>
              <w:rPr>
                <w:bCs/>
              </w:rPr>
            </w:pPr>
            <w:r>
              <w:t>8</w:t>
            </w:r>
          </w:p>
        </w:tc>
      </w:tr>
      <w:tr w:rsidR="00710DDD" w:rsidRPr="003527CB" w14:paraId="02600B04" w14:textId="77777777" w:rsidTr="00422469">
        <w:tc>
          <w:tcPr>
            <w:tcW w:w="733" w:type="dxa"/>
          </w:tcPr>
          <w:p w14:paraId="560B4383" w14:textId="77777777" w:rsidR="00710DDD" w:rsidRPr="003527CB" w:rsidRDefault="00710DDD" w:rsidP="00422469">
            <w:pPr>
              <w:tabs>
                <w:tab w:val="left" w:pos="1134"/>
              </w:tabs>
              <w:spacing w:before="40" w:after="120"/>
              <w:ind w:right="113"/>
              <w:rPr>
                <w:bCs/>
              </w:rPr>
            </w:pPr>
            <w:r w:rsidRPr="003527CB">
              <w:rPr>
                <w:bCs/>
              </w:rPr>
              <w:t>C</w:t>
            </w:r>
          </w:p>
        </w:tc>
        <w:tc>
          <w:tcPr>
            <w:tcW w:w="835" w:type="dxa"/>
          </w:tcPr>
          <w:p w14:paraId="0929D98D" w14:textId="77777777" w:rsidR="00710DDD" w:rsidRPr="003527CB" w:rsidRDefault="00710DDD" w:rsidP="00422469">
            <w:pPr>
              <w:tabs>
                <w:tab w:val="left" w:pos="1134"/>
              </w:tabs>
              <w:spacing w:before="40" w:after="120"/>
              <w:ind w:right="113"/>
              <w:jc w:val="right"/>
              <w:rPr>
                <w:bCs/>
              </w:rPr>
            </w:pPr>
            <w:r>
              <w:t>65</w:t>
            </w:r>
          </w:p>
        </w:tc>
        <w:tc>
          <w:tcPr>
            <w:tcW w:w="1575" w:type="dxa"/>
          </w:tcPr>
          <w:p w14:paraId="258BAB59" w14:textId="77777777" w:rsidR="00710DDD" w:rsidRPr="003527CB" w:rsidRDefault="00710DDD" w:rsidP="00422469">
            <w:pPr>
              <w:tabs>
                <w:tab w:val="left" w:pos="1134"/>
              </w:tabs>
              <w:spacing w:before="40" w:after="120"/>
              <w:ind w:right="113"/>
              <w:jc w:val="right"/>
              <w:rPr>
                <w:bCs/>
              </w:rPr>
            </w:pPr>
            <w:r>
              <w:t>20</w:t>
            </w:r>
          </w:p>
        </w:tc>
        <w:tc>
          <w:tcPr>
            <w:tcW w:w="1559" w:type="dxa"/>
          </w:tcPr>
          <w:p w14:paraId="7A3946DA" w14:textId="77777777" w:rsidR="00710DDD" w:rsidRPr="003527CB" w:rsidRDefault="00710DDD" w:rsidP="00422469">
            <w:pPr>
              <w:tabs>
                <w:tab w:val="left" w:pos="1134"/>
              </w:tabs>
              <w:spacing w:before="40" w:after="120"/>
              <w:ind w:right="113"/>
              <w:jc w:val="right"/>
              <w:rPr>
                <w:bCs/>
              </w:rPr>
            </w:pPr>
            <w:r>
              <w:t>8</w:t>
            </w:r>
          </w:p>
        </w:tc>
      </w:tr>
      <w:tr w:rsidR="00710DDD" w:rsidRPr="003527CB" w14:paraId="44AE0633" w14:textId="77777777" w:rsidTr="00422469">
        <w:tc>
          <w:tcPr>
            <w:tcW w:w="733" w:type="dxa"/>
          </w:tcPr>
          <w:p w14:paraId="399348A2" w14:textId="77777777" w:rsidR="00710DDD" w:rsidRPr="003527CB" w:rsidRDefault="00710DDD" w:rsidP="00422469">
            <w:pPr>
              <w:tabs>
                <w:tab w:val="left" w:pos="1134"/>
              </w:tabs>
              <w:spacing w:before="40" w:after="120"/>
              <w:ind w:right="113"/>
              <w:rPr>
                <w:bCs/>
              </w:rPr>
            </w:pPr>
            <w:r w:rsidRPr="003527CB">
              <w:rPr>
                <w:bCs/>
              </w:rPr>
              <w:t>D</w:t>
            </w:r>
          </w:p>
        </w:tc>
        <w:tc>
          <w:tcPr>
            <w:tcW w:w="835" w:type="dxa"/>
          </w:tcPr>
          <w:p w14:paraId="625640D3" w14:textId="77777777" w:rsidR="00710DDD" w:rsidRPr="003527CB" w:rsidRDefault="00710DDD" w:rsidP="00422469">
            <w:pPr>
              <w:tabs>
                <w:tab w:val="left" w:pos="1134"/>
              </w:tabs>
              <w:spacing w:before="40" w:after="120"/>
              <w:ind w:right="113"/>
              <w:jc w:val="right"/>
              <w:rPr>
                <w:bCs/>
              </w:rPr>
            </w:pPr>
            <w:r>
              <w:t>100</w:t>
            </w:r>
          </w:p>
        </w:tc>
        <w:tc>
          <w:tcPr>
            <w:tcW w:w="1575" w:type="dxa"/>
          </w:tcPr>
          <w:p w14:paraId="2201C48F" w14:textId="77777777" w:rsidR="00710DDD" w:rsidRPr="003527CB" w:rsidRDefault="00710DDD" w:rsidP="00422469">
            <w:pPr>
              <w:tabs>
                <w:tab w:val="left" w:pos="1134"/>
              </w:tabs>
              <w:spacing w:before="40" w:after="120"/>
              <w:ind w:right="113"/>
              <w:jc w:val="right"/>
              <w:rPr>
                <w:bCs/>
              </w:rPr>
            </w:pPr>
            <w:r>
              <w:t>0</w:t>
            </w:r>
          </w:p>
        </w:tc>
        <w:tc>
          <w:tcPr>
            <w:tcW w:w="1559" w:type="dxa"/>
          </w:tcPr>
          <w:p w14:paraId="38DE56A0" w14:textId="77777777" w:rsidR="00710DDD" w:rsidRPr="003527CB" w:rsidRDefault="00710DDD" w:rsidP="00422469">
            <w:pPr>
              <w:tabs>
                <w:tab w:val="left" w:pos="1134"/>
              </w:tabs>
              <w:spacing w:before="40" w:after="120"/>
              <w:ind w:right="113"/>
              <w:jc w:val="right"/>
              <w:rPr>
                <w:bCs/>
              </w:rPr>
            </w:pPr>
            <w:r>
              <w:t>0</w:t>
            </w:r>
          </w:p>
        </w:tc>
      </w:tr>
      <w:tr w:rsidR="00710DDD" w:rsidRPr="003527CB" w14:paraId="4DDEF25C" w14:textId="77777777" w:rsidTr="00422469">
        <w:tc>
          <w:tcPr>
            <w:tcW w:w="733" w:type="dxa"/>
          </w:tcPr>
          <w:p w14:paraId="6330B6B4" w14:textId="77777777" w:rsidR="00710DDD" w:rsidRPr="003527CB" w:rsidRDefault="00710DDD" w:rsidP="00422469">
            <w:pPr>
              <w:tabs>
                <w:tab w:val="left" w:pos="1134"/>
              </w:tabs>
              <w:spacing w:before="40" w:after="120"/>
              <w:ind w:right="113"/>
              <w:rPr>
                <w:bCs/>
              </w:rPr>
            </w:pPr>
            <w:r w:rsidRPr="003527CB">
              <w:rPr>
                <w:bCs/>
              </w:rPr>
              <w:t>E</w:t>
            </w:r>
          </w:p>
        </w:tc>
        <w:tc>
          <w:tcPr>
            <w:tcW w:w="835" w:type="dxa"/>
          </w:tcPr>
          <w:p w14:paraId="5EDE11F9" w14:textId="77777777" w:rsidR="00710DDD" w:rsidRPr="003527CB" w:rsidRDefault="00710DDD" w:rsidP="00422469">
            <w:pPr>
              <w:tabs>
                <w:tab w:val="left" w:pos="1134"/>
              </w:tabs>
              <w:spacing w:before="40" w:after="120"/>
              <w:ind w:right="113"/>
              <w:jc w:val="right"/>
              <w:rPr>
                <w:bCs/>
              </w:rPr>
            </w:pPr>
            <w:r>
              <w:t>0</w:t>
            </w:r>
          </w:p>
        </w:tc>
        <w:tc>
          <w:tcPr>
            <w:tcW w:w="1575" w:type="dxa"/>
          </w:tcPr>
          <w:p w14:paraId="08645D98" w14:textId="77777777" w:rsidR="00710DDD" w:rsidRPr="003527CB" w:rsidRDefault="00710DDD" w:rsidP="00422469">
            <w:pPr>
              <w:tabs>
                <w:tab w:val="left" w:pos="1134"/>
              </w:tabs>
              <w:spacing w:before="40" w:after="120"/>
              <w:ind w:right="113"/>
              <w:jc w:val="right"/>
              <w:rPr>
                <w:bCs/>
              </w:rPr>
            </w:pPr>
            <w:r>
              <w:t>10</w:t>
            </w:r>
          </w:p>
        </w:tc>
        <w:tc>
          <w:tcPr>
            <w:tcW w:w="1559" w:type="dxa"/>
          </w:tcPr>
          <w:p w14:paraId="0D67456C" w14:textId="77777777" w:rsidR="00710DDD" w:rsidRPr="003527CB" w:rsidRDefault="00710DDD" w:rsidP="00422469">
            <w:pPr>
              <w:tabs>
                <w:tab w:val="left" w:pos="1134"/>
              </w:tabs>
              <w:spacing w:before="40" w:after="120"/>
              <w:ind w:right="113"/>
              <w:jc w:val="right"/>
              <w:rPr>
                <w:bCs/>
              </w:rPr>
            </w:pPr>
            <w:r>
              <w:t>4,5</w:t>
            </w:r>
          </w:p>
        </w:tc>
      </w:tr>
      <w:tr w:rsidR="00710DDD" w:rsidRPr="003527CB" w14:paraId="6286F212" w14:textId="77777777" w:rsidTr="00422469">
        <w:tc>
          <w:tcPr>
            <w:tcW w:w="733" w:type="dxa"/>
          </w:tcPr>
          <w:p w14:paraId="7D04A11D" w14:textId="77777777" w:rsidR="00710DDD" w:rsidRPr="003527CB" w:rsidRDefault="00710DDD" w:rsidP="00422469">
            <w:pPr>
              <w:tabs>
                <w:tab w:val="left" w:pos="1134"/>
              </w:tabs>
              <w:spacing w:before="40" w:after="120"/>
              <w:ind w:right="113"/>
              <w:rPr>
                <w:bCs/>
              </w:rPr>
            </w:pPr>
            <w:r w:rsidRPr="003527CB">
              <w:rPr>
                <w:bCs/>
              </w:rPr>
              <w:t>F</w:t>
            </w:r>
          </w:p>
        </w:tc>
        <w:tc>
          <w:tcPr>
            <w:tcW w:w="835" w:type="dxa"/>
          </w:tcPr>
          <w:p w14:paraId="35A5D2BE" w14:textId="77777777" w:rsidR="00710DDD" w:rsidRPr="003527CB" w:rsidRDefault="00710DDD" w:rsidP="00422469">
            <w:pPr>
              <w:tabs>
                <w:tab w:val="left" w:pos="1134"/>
              </w:tabs>
              <w:spacing w:before="40" w:after="120"/>
              <w:ind w:right="113"/>
              <w:jc w:val="right"/>
              <w:rPr>
                <w:bCs/>
              </w:rPr>
            </w:pPr>
            <w:r>
              <w:t>50</w:t>
            </w:r>
          </w:p>
        </w:tc>
        <w:tc>
          <w:tcPr>
            <w:tcW w:w="1575" w:type="dxa"/>
          </w:tcPr>
          <w:p w14:paraId="35928A95" w14:textId="77777777" w:rsidR="00710DDD" w:rsidRPr="003527CB" w:rsidRDefault="00710DDD" w:rsidP="00422469">
            <w:pPr>
              <w:tabs>
                <w:tab w:val="left" w:pos="1134"/>
              </w:tabs>
              <w:spacing w:before="40" w:after="120"/>
              <w:ind w:right="113"/>
              <w:jc w:val="right"/>
              <w:rPr>
                <w:bCs/>
              </w:rPr>
            </w:pPr>
            <w:r>
              <w:t>28</w:t>
            </w:r>
          </w:p>
        </w:tc>
        <w:tc>
          <w:tcPr>
            <w:tcW w:w="1559" w:type="dxa"/>
          </w:tcPr>
          <w:p w14:paraId="51DB3B83" w14:textId="77777777" w:rsidR="00710DDD" w:rsidRPr="003527CB" w:rsidRDefault="00710DDD" w:rsidP="00422469">
            <w:pPr>
              <w:tabs>
                <w:tab w:val="left" w:pos="1134"/>
              </w:tabs>
              <w:spacing w:before="40" w:after="120"/>
              <w:ind w:right="113"/>
              <w:jc w:val="right"/>
              <w:rPr>
                <w:bCs/>
              </w:rPr>
            </w:pPr>
            <w:r>
              <w:t>15</w:t>
            </w:r>
          </w:p>
        </w:tc>
      </w:tr>
      <w:tr w:rsidR="00710DDD" w:rsidRPr="003527CB" w14:paraId="3434D730" w14:textId="77777777" w:rsidTr="00422469">
        <w:tc>
          <w:tcPr>
            <w:tcW w:w="733" w:type="dxa"/>
          </w:tcPr>
          <w:p w14:paraId="6E018270" w14:textId="77777777" w:rsidR="00710DDD" w:rsidRPr="003527CB" w:rsidRDefault="00710DDD" w:rsidP="00422469">
            <w:pPr>
              <w:tabs>
                <w:tab w:val="left" w:pos="1134"/>
              </w:tabs>
              <w:spacing w:before="40" w:after="120"/>
              <w:ind w:right="113"/>
              <w:rPr>
                <w:bCs/>
              </w:rPr>
            </w:pPr>
            <w:r w:rsidRPr="003527CB">
              <w:rPr>
                <w:bCs/>
              </w:rPr>
              <w:t>G</w:t>
            </w:r>
          </w:p>
        </w:tc>
        <w:tc>
          <w:tcPr>
            <w:tcW w:w="835" w:type="dxa"/>
          </w:tcPr>
          <w:p w14:paraId="4AF60417" w14:textId="77777777" w:rsidR="00710DDD" w:rsidRPr="003527CB" w:rsidRDefault="00710DDD" w:rsidP="00422469">
            <w:pPr>
              <w:tabs>
                <w:tab w:val="left" w:pos="1134"/>
              </w:tabs>
              <w:spacing w:before="40" w:after="120"/>
              <w:ind w:right="113"/>
              <w:jc w:val="right"/>
              <w:rPr>
                <w:bCs/>
              </w:rPr>
            </w:pPr>
            <w:r>
              <w:t>80</w:t>
            </w:r>
          </w:p>
        </w:tc>
        <w:tc>
          <w:tcPr>
            <w:tcW w:w="1575" w:type="dxa"/>
          </w:tcPr>
          <w:p w14:paraId="5B07B481" w14:textId="77777777" w:rsidR="00710DDD" w:rsidRPr="003527CB" w:rsidRDefault="00710DDD" w:rsidP="00422469">
            <w:pPr>
              <w:tabs>
                <w:tab w:val="left" w:pos="1134"/>
              </w:tabs>
              <w:spacing w:before="40" w:after="120"/>
              <w:ind w:right="113"/>
              <w:jc w:val="right"/>
              <w:rPr>
                <w:bCs/>
              </w:rPr>
            </w:pPr>
            <w:r>
              <w:t>28</w:t>
            </w:r>
          </w:p>
        </w:tc>
        <w:tc>
          <w:tcPr>
            <w:tcW w:w="1559" w:type="dxa"/>
          </w:tcPr>
          <w:p w14:paraId="51A4A403" w14:textId="77777777" w:rsidR="00710DDD" w:rsidRPr="003527CB" w:rsidRDefault="00710DDD" w:rsidP="00422469">
            <w:pPr>
              <w:tabs>
                <w:tab w:val="left" w:pos="1134"/>
              </w:tabs>
              <w:spacing w:before="40" w:after="120"/>
              <w:ind w:right="113"/>
              <w:jc w:val="right"/>
              <w:rPr>
                <w:bCs/>
              </w:rPr>
            </w:pPr>
            <w:r>
              <w:t>15</w:t>
            </w:r>
          </w:p>
        </w:tc>
      </w:tr>
      <w:tr w:rsidR="00710DDD" w:rsidRPr="003527CB" w14:paraId="1354FF82" w14:textId="77777777" w:rsidTr="00422469">
        <w:tc>
          <w:tcPr>
            <w:tcW w:w="733" w:type="dxa"/>
          </w:tcPr>
          <w:p w14:paraId="6A302CF1" w14:textId="77777777" w:rsidR="00710DDD" w:rsidRPr="003527CB" w:rsidRDefault="00710DDD" w:rsidP="00422469">
            <w:pPr>
              <w:tabs>
                <w:tab w:val="left" w:pos="1134"/>
              </w:tabs>
              <w:spacing w:before="40" w:after="120"/>
              <w:ind w:right="113"/>
              <w:rPr>
                <w:bCs/>
              </w:rPr>
            </w:pPr>
            <w:r w:rsidRPr="003527CB">
              <w:rPr>
                <w:bCs/>
              </w:rPr>
              <w:t>H</w:t>
            </w:r>
          </w:p>
        </w:tc>
        <w:tc>
          <w:tcPr>
            <w:tcW w:w="835" w:type="dxa"/>
          </w:tcPr>
          <w:p w14:paraId="553917F4" w14:textId="77777777" w:rsidR="00710DDD" w:rsidRPr="003527CB" w:rsidRDefault="00710DDD" w:rsidP="00422469">
            <w:pPr>
              <w:tabs>
                <w:tab w:val="left" w:pos="1134"/>
              </w:tabs>
              <w:spacing w:before="40" w:after="120"/>
              <w:ind w:right="113"/>
              <w:jc w:val="right"/>
              <w:rPr>
                <w:bCs/>
              </w:rPr>
            </w:pPr>
            <w:r>
              <w:t>120</w:t>
            </w:r>
          </w:p>
        </w:tc>
        <w:tc>
          <w:tcPr>
            <w:tcW w:w="1575" w:type="dxa"/>
          </w:tcPr>
          <w:p w14:paraId="0A58D5E4" w14:textId="77777777" w:rsidR="00710DDD" w:rsidRPr="003527CB" w:rsidRDefault="00710DDD" w:rsidP="00422469">
            <w:pPr>
              <w:tabs>
                <w:tab w:val="left" w:pos="1134"/>
              </w:tabs>
              <w:spacing w:before="40" w:after="120"/>
              <w:ind w:right="113"/>
              <w:jc w:val="right"/>
              <w:rPr>
                <w:bCs/>
              </w:rPr>
            </w:pPr>
            <w:r>
              <w:t>0</w:t>
            </w:r>
          </w:p>
        </w:tc>
        <w:tc>
          <w:tcPr>
            <w:tcW w:w="1559" w:type="dxa"/>
          </w:tcPr>
          <w:p w14:paraId="0D125509" w14:textId="77777777" w:rsidR="00710DDD" w:rsidRPr="003527CB" w:rsidRDefault="00710DDD" w:rsidP="00422469">
            <w:pPr>
              <w:tabs>
                <w:tab w:val="left" w:pos="1134"/>
              </w:tabs>
              <w:spacing w:before="40" w:after="120"/>
              <w:ind w:right="113"/>
              <w:jc w:val="right"/>
              <w:rPr>
                <w:bCs/>
              </w:rPr>
            </w:pPr>
            <w:r>
              <w:t>0</w:t>
            </w:r>
          </w:p>
        </w:tc>
      </w:tr>
    </w:tbl>
    <w:p w14:paraId="3EDACB69" w14:textId="77777777" w:rsidR="00710DDD" w:rsidRPr="003527CB" w:rsidRDefault="00710DDD" w:rsidP="00710DDD">
      <w:pPr>
        <w:tabs>
          <w:tab w:val="left" w:pos="2685"/>
        </w:tabs>
        <w:ind w:left="2160"/>
      </w:pPr>
    </w:p>
    <w:p w14:paraId="6ABA42EC" w14:textId="54DF511A" w:rsidR="00710DDD" w:rsidRPr="00B25DCB" w:rsidRDefault="00710DDD" w:rsidP="00710DDD">
      <w:pPr>
        <w:pStyle w:val="SingleTxtG"/>
        <w:ind w:left="2160"/>
        <w:rPr>
          <w:b/>
        </w:rPr>
      </w:pPr>
      <w:r>
        <w:t>Таблица 2 для транспортных средств категорий M</w:t>
      </w:r>
      <w:r>
        <w:rPr>
          <w:vertAlign w:val="subscript"/>
        </w:rPr>
        <w:t>2</w:t>
      </w:r>
      <w:r>
        <w:t xml:space="preserve"> и N</w:t>
      </w:r>
      <w:r>
        <w:rPr>
          <w:vertAlign w:val="subscript"/>
        </w:rPr>
        <w:t>2</w:t>
      </w:r>
      <w:r w:rsidR="00D37A2D" w:rsidRPr="00D37A2D">
        <w:t>:</w:t>
      </w:r>
      <w:r>
        <w:t xml:space="preserve"> </w:t>
      </w:r>
    </w:p>
    <w:tbl>
      <w:tblPr>
        <w:tblW w:w="0" w:type="auto"/>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50"/>
        <w:gridCol w:w="1559"/>
        <w:gridCol w:w="1560"/>
      </w:tblGrid>
      <w:tr w:rsidR="00710DDD" w:rsidRPr="003527CB" w14:paraId="3ABA5481" w14:textId="77777777" w:rsidTr="00D37A2D">
        <w:trPr>
          <w:tblHeader/>
        </w:trPr>
        <w:tc>
          <w:tcPr>
            <w:tcW w:w="848" w:type="dxa"/>
            <w:vMerge w:val="restart"/>
          </w:tcPr>
          <w:p w14:paraId="06A65864" w14:textId="77777777" w:rsidR="00710DDD" w:rsidRPr="00710DDD" w:rsidRDefault="00710DDD" w:rsidP="00422469">
            <w:pPr>
              <w:tabs>
                <w:tab w:val="left" w:pos="1134"/>
              </w:tabs>
              <w:spacing w:before="80" w:after="80" w:line="200" w:lineRule="exact"/>
              <w:rPr>
                <w:i/>
                <w:sz w:val="16"/>
                <w:szCs w:val="16"/>
              </w:rPr>
            </w:pPr>
            <w:r w:rsidRPr="00710DDD">
              <w:rPr>
                <w:i/>
                <w:iCs/>
                <w:sz w:val="16"/>
                <w:szCs w:val="16"/>
              </w:rPr>
              <w:t>Точка</w:t>
            </w:r>
          </w:p>
        </w:tc>
        <w:tc>
          <w:tcPr>
            <w:tcW w:w="850" w:type="dxa"/>
            <w:vMerge w:val="restart"/>
          </w:tcPr>
          <w:p w14:paraId="3699A316"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Время (мс)</w:t>
            </w:r>
          </w:p>
        </w:tc>
        <w:tc>
          <w:tcPr>
            <w:tcW w:w="3119" w:type="dxa"/>
            <w:gridSpan w:val="2"/>
          </w:tcPr>
          <w:p w14:paraId="3F1243A8"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Ускорение (g)</w:t>
            </w:r>
            <w:r w:rsidRPr="00710DDD">
              <w:rPr>
                <w:sz w:val="16"/>
                <w:szCs w:val="16"/>
              </w:rPr>
              <w:t xml:space="preserve"> </w:t>
            </w:r>
          </w:p>
        </w:tc>
      </w:tr>
      <w:tr w:rsidR="00710DDD" w:rsidRPr="003527CB" w14:paraId="2B77F526" w14:textId="77777777" w:rsidTr="00D37A2D">
        <w:trPr>
          <w:tblHeader/>
        </w:trPr>
        <w:tc>
          <w:tcPr>
            <w:tcW w:w="848" w:type="dxa"/>
            <w:vMerge/>
          </w:tcPr>
          <w:p w14:paraId="1948B5DA" w14:textId="77777777" w:rsidR="00710DDD" w:rsidRPr="00710DDD" w:rsidRDefault="00710DDD" w:rsidP="00422469">
            <w:pPr>
              <w:tabs>
                <w:tab w:val="left" w:pos="1134"/>
              </w:tabs>
              <w:spacing w:before="80" w:after="80" w:line="200" w:lineRule="exact"/>
              <w:rPr>
                <w:i/>
                <w:sz w:val="16"/>
                <w:szCs w:val="16"/>
              </w:rPr>
            </w:pPr>
          </w:p>
        </w:tc>
        <w:tc>
          <w:tcPr>
            <w:tcW w:w="850" w:type="dxa"/>
            <w:vMerge/>
          </w:tcPr>
          <w:p w14:paraId="15752FA2" w14:textId="77777777" w:rsidR="00710DDD" w:rsidRPr="00710DDD" w:rsidRDefault="00710DDD" w:rsidP="00422469">
            <w:pPr>
              <w:tabs>
                <w:tab w:val="left" w:pos="1134"/>
              </w:tabs>
              <w:spacing w:before="80" w:after="80" w:line="200" w:lineRule="exact"/>
              <w:jc w:val="right"/>
              <w:rPr>
                <w:i/>
                <w:sz w:val="16"/>
                <w:szCs w:val="16"/>
              </w:rPr>
            </w:pPr>
          </w:p>
        </w:tc>
        <w:tc>
          <w:tcPr>
            <w:tcW w:w="1559" w:type="dxa"/>
          </w:tcPr>
          <w:p w14:paraId="4BB11F9C"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продольная составляющая</w:t>
            </w:r>
          </w:p>
        </w:tc>
        <w:tc>
          <w:tcPr>
            <w:tcW w:w="1560" w:type="dxa"/>
          </w:tcPr>
          <w:p w14:paraId="651681A1"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поперечная составляющая</w:t>
            </w:r>
          </w:p>
        </w:tc>
      </w:tr>
      <w:tr w:rsidR="00710DDD" w:rsidRPr="003527CB" w14:paraId="5B840288" w14:textId="77777777" w:rsidTr="00422469">
        <w:tc>
          <w:tcPr>
            <w:tcW w:w="848" w:type="dxa"/>
          </w:tcPr>
          <w:p w14:paraId="34048FB8" w14:textId="77777777" w:rsidR="00710DDD" w:rsidRPr="003527CB" w:rsidRDefault="00710DDD" w:rsidP="00422469">
            <w:pPr>
              <w:tabs>
                <w:tab w:val="left" w:pos="1134"/>
              </w:tabs>
              <w:spacing w:before="40" w:after="120"/>
              <w:ind w:right="113"/>
              <w:rPr>
                <w:bCs/>
              </w:rPr>
            </w:pPr>
            <w:r w:rsidRPr="003527CB">
              <w:rPr>
                <w:bCs/>
              </w:rPr>
              <w:t>A</w:t>
            </w:r>
          </w:p>
        </w:tc>
        <w:tc>
          <w:tcPr>
            <w:tcW w:w="850" w:type="dxa"/>
          </w:tcPr>
          <w:p w14:paraId="2E0A4250" w14:textId="77777777" w:rsidR="00710DDD" w:rsidRPr="003527CB" w:rsidRDefault="00710DDD" w:rsidP="00422469">
            <w:pPr>
              <w:tabs>
                <w:tab w:val="left" w:pos="1134"/>
              </w:tabs>
              <w:spacing w:before="40" w:after="120"/>
              <w:ind w:right="113"/>
              <w:jc w:val="right"/>
              <w:rPr>
                <w:bCs/>
              </w:rPr>
            </w:pPr>
            <w:r>
              <w:t>20</w:t>
            </w:r>
          </w:p>
        </w:tc>
        <w:tc>
          <w:tcPr>
            <w:tcW w:w="1559" w:type="dxa"/>
          </w:tcPr>
          <w:p w14:paraId="5A9EC0F1" w14:textId="77777777" w:rsidR="00710DDD" w:rsidRPr="003527CB" w:rsidRDefault="00710DDD" w:rsidP="00422469">
            <w:pPr>
              <w:tabs>
                <w:tab w:val="left" w:pos="1134"/>
              </w:tabs>
              <w:spacing w:before="40" w:after="120"/>
              <w:ind w:right="113"/>
              <w:jc w:val="right"/>
              <w:rPr>
                <w:bCs/>
              </w:rPr>
            </w:pPr>
            <w:r>
              <w:t>0</w:t>
            </w:r>
          </w:p>
        </w:tc>
        <w:tc>
          <w:tcPr>
            <w:tcW w:w="1560" w:type="dxa"/>
          </w:tcPr>
          <w:p w14:paraId="175CBB24" w14:textId="77777777" w:rsidR="00710DDD" w:rsidRPr="003527CB" w:rsidRDefault="00710DDD" w:rsidP="00422469">
            <w:pPr>
              <w:tabs>
                <w:tab w:val="left" w:pos="1134"/>
              </w:tabs>
              <w:spacing w:before="40" w:after="120"/>
              <w:ind w:right="113"/>
              <w:jc w:val="right"/>
              <w:rPr>
                <w:bCs/>
              </w:rPr>
            </w:pPr>
            <w:r>
              <w:t>0</w:t>
            </w:r>
          </w:p>
        </w:tc>
      </w:tr>
      <w:tr w:rsidR="00710DDD" w:rsidRPr="003527CB" w14:paraId="26708C84" w14:textId="77777777" w:rsidTr="00422469">
        <w:tc>
          <w:tcPr>
            <w:tcW w:w="848" w:type="dxa"/>
          </w:tcPr>
          <w:p w14:paraId="72620CEB" w14:textId="77777777" w:rsidR="00710DDD" w:rsidRPr="003527CB" w:rsidRDefault="00710DDD" w:rsidP="00422469">
            <w:pPr>
              <w:tabs>
                <w:tab w:val="left" w:pos="1134"/>
              </w:tabs>
              <w:spacing w:before="40" w:after="120"/>
              <w:ind w:right="113"/>
              <w:rPr>
                <w:bCs/>
              </w:rPr>
            </w:pPr>
            <w:r w:rsidRPr="003527CB">
              <w:rPr>
                <w:bCs/>
              </w:rPr>
              <w:t>B</w:t>
            </w:r>
          </w:p>
        </w:tc>
        <w:tc>
          <w:tcPr>
            <w:tcW w:w="850" w:type="dxa"/>
          </w:tcPr>
          <w:p w14:paraId="36969AB1" w14:textId="77777777" w:rsidR="00710DDD" w:rsidRPr="003527CB" w:rsidRDefault="00710DDD" w:rsidP="00422469">
            <w:pPr>
              <w:tabs>
                <w:tab w:val="left" w:pos="1134"/>
              </w:tabs>
              <w:spacing w:before="40" w:after="120"/>
              <w:ind w:right="113"/>
              <w:jc w:val="right"/>
              <w:rPr>
                <w:bCs/>
              </w:rPr>
            </w:pPr>
            <w:r>
              <w:t>50</w:t>
            </w:r>
          </w:p>
        </w:tc>
        <w:tc>
          <w:tcPr>
            <w:tcW w:w="1559" w:type="dxa"/>
          </w:tcPr>
          <w:p w14:paraId="4AB953F0" w14:textId="77777777" w:rsidR="00710DDD" w:rsidRPr="003527CB" w:rsidRDefault="00710DDD" w:rsidP="00422469">
            <w:pPr>
              <w:tabs>
                <w:tab w:val="left" w:pos="1134"/>
              </w:tabs>
              <w:spacing w:before="40" w:after="120"/>
              <w:ind w:right="113"/>
              <w:jc w:val="right"/>
              <w:rPr>
                <w:bCs/>
              </w:rPr>
            </w:pPr>
            <w:r>
              <w:t>10</w:t>
            </w:r>
          </w:p>
        </w:tc>
        <w:tc>
          <w:tcPr>
            <w:tcW w:w="1560" w:type="dxa"/>
          </w:tcPr>
          <w:p w14:paraId="42D5FDA5" w14:textId="77777777" w:rsidR="00710DDD" w:rsidRPr="003527CB" w:rsidRDefault="00710DDD" w:rsidP="00422469">
            <w:pPr>
              <w:tabs>
                <w:tab w:val="left" w:pos="1134"/>
              </w:tabs>
              <w:spacing w:before="40" w:after="120"/>
              <w:ind w:right="113"/>
              <w:jc w:val="right"/>
              <w:rPr>
                <w:bCs/>
              </w:rPr>
            </w:pPr>
            <w:r>
              <w:t>5</w:t>
            </w:r>
          </w:p>
        </w:tc>
      </w:tr>
      <w:tr w:rsidR="00710DDD" w:rsidRPr="003527CB" w14:paraId="0AF53C84" w14:textId="77777777" w:rsidTr="00422469">
        <w:tc>
          <w:tcPr>
            <w:tcW w:w="848" w:type="dxa"/>
          </w:tcPr>
          <w:p w14:paraId="46CB7B2B" w14:textId="77777777" w:rsidR="00710DDD" w:rsidRPr="003527CB" w:rsidRDefault="00710DDD" w:rsidP="00422469">
            <w:pPr>
              <w:tabs>
                <w:tab w:val="left" w:pos="1134"/>
              </w:tabs>
              <w:spacing w:before="40" w:after="120"/>
              <w:ind w:right="113"/>
              <w:rPr>
                <w:bCs/>
              </w:rPr>
            </w:pPr>
            <w:r w:rsidRPr="003527CB">
              <w:rPr>
                <w:bCs/>
              </w:rPr>
              <w:t>C</w:t>
            </w:r>
          </w:p>
        </w:tc>
        <w:tc>
          <w:tcPr>
            <w:tcW w:w="850" w:type="dxa"/>
          </w:tcPr>
          <w:p w14:paraId="07410AF3" w14:textId="77777777" w:rsidR="00710DDD" w:rsidRPr="003527CB" w:rsidRDefault="00710DDD" w:rsidP="00422469">
            <w:pPr>
              <w:tabs>
                <w:tab w:val="left" w:pos="1134"/>
              </w:tabs>
              <w:spacing w:before="40" w:after="120"/>
              <w:ind w:right="113"/>
              <w:jc w:val="right"/>
              <w:rPr>
                <w:bCs/>
              </w:rPr>
            </w:pPr>
            <w:r>
              <w:t>65</w:t>
            </w:r>
          </w:p>
        </w:tc>
        <w:tc>
          <w:tcPr>
            <w:tcW w:w="1559" w:type="dxa"/>
          </w:tcPr>
          <w:p w14:paraId="654DB616" w14:textId="77777777" w:rsidR="00710DDD" w:rsidRPr="003527CB" w:rsidRDefault="00710DDD" w:rsidP="00422469">
            <w:pPr>
              <w:tabs>
                <w:tab w:val="left" w:pos="1134"/>
              </w:tabs>
              <w:spacing w:before="40" w:after="120"/>
              <w:ind w:right="113"/>
              <w:jc w:val="right"/>
              <w:rPr>
                <w:bCs/>
              </w:rPr>
            </w:pPr>
            <w:r>
              <w:t>10</w:t>
            </w:r>
          </w:p>
        </w:tc>
        <w:tc>
          <w:tcPr>
            <w:tcW w:w="1560" w:type="dxa"/>
          </w:tcPr>
          <w:p w14:paraId="714F5177" w14:textId="77777777" w:rsidR="00710DDD" w:rsidRPr="003527CB" w:rsidRDefault="00710DDD" w:rsidP="00422469">
            <w:pPr>
              <w:tabs>
                <w:tab w:val="left" w:pos="1134"/>
              </w:tabs>
              <w:spacing w:before="40" w:after="120"/>
              <w:ind w:right="113"/>
              <w:jc w:val="right"/>
              <w:rPr>
                <w:bCs/>
              </w:rPr>
            </w:pPr>
            <w:r>
              <w:t>5</w:t>
            </w:r>
          </w:p>
        </w:tc>
      </w:tr>
      <w:tr w:rsidR="00710DDD" w:rsidRPr="003527CB" w14:paraId="7AA427F0" w14:textId="77777777" w:rsidTr="00422469">
        <w:tc>
          <w:tcPr>
            <w:tcW w:w="848" w:type="dxa"/>
          </w:tcPr>
          <w:p w14:paraId="7D1F5836" w14:textId="77777777" w:rsidR="00710DDD" w:rsidRPr="003527CB" w:rsidRDefault="00710DDD" w:rsidP="00422469">
            <w:pPr>
              <w:tabs>
                <w:tab w:val="left" w:pos="1134"/>
              </w:tabs>
              <w:spacing w:before="40" w:after="120"/>
              <w:ind w:right="113"/>
              <w:rPr>
                <w:bCs/>
              </w:rPr>
            </w:pPr>
            <w:r w:rsidRPr="003527CB">
              <w:rPr>
                <w:bCs/>
              </w:rPr>
              <w:t>D</w:t>
            </w:r>
          </w:p>
        </w:tc>
        <w:tc>
          <w:tcPr>
            <w:tcW w:w="850" w:type="dxa"/>
          </w:tcPr>
          <w:p w14:paraId="3687FBAA" w14:textId="77777777" w:rsidR="00710DDD" w:rsidRPr="003527CB" w:rsidRDefault="00710DDD" w:rsidP="00422469">
            <w:pPr>
              <w:tabs>
                <w:tab w:val="left" w:pos="1134"/>
              </w:tabs>
              <w:spacing w:before="40" w:after="120"/>
              <w:ind w:right="113"/>
              <w:jc w:val="right"/>
              <w:rPr>
                <w:bCs/>
              </w:rPr>
            </w:pPr>
            <w:r>
              <w:t>100</w:t>
            </w:r>
          </w:p>
        </w:tc>
        <w:tc>
          <w:tcPr>
            <w:tcW w:w="1559" w:type="dxa"/>
          </w:tcPr>
          <w:p w14:paraId="19CE7FE7" w14:textId="77777777" w:rsidR="00710DDD" w:rsidRPr="003527CB" w:rsidRDefault="00710DDD" w:rsidP="00422469">
            <w:pPr>
              <w:tabs>
                <w:tab w:val="left" w:pos="1134"/>
              </w:tabs>
              <w:spacing w:before="40" w:after="120"/>
              <w:ind w:right="113"/>
              <w:jc w:val="right"/>
              <w:rPr>
                <w:bCs/>
              </w:rPr>
            </w:pPr>
            <w:r>
              <w:t>0</w:t>
            </w:r>
          </w:p>
        </w:tc>
        <w:tc>
          <w:tcPr>
            <w:tcW w:w="1560" w:type="dxa"/>
          </w:tcPr>
          <w:p w14:paraId="220D7DE9" w14:textId="77777777" w:rsidR="00710DDD" w:rsidRPr="003527CB" w:rsidRDefault="00710DDD" w:rsidP="00422469">
            <w:pPr>
              <w:tabs>
                <w:tab w:val="left" w:pos="1134"/>
              </w:tabs>
              <w:spacing w:before="40" w:after="120"/>
              <w:ind w:right="113"/>
              <w:jc w:val="right"/>
              <w:rPr>
                <w:bCs/>
              </w:rPr>
            </w:pPr>
            <w:r>
              <w:t>0</w:t>
            </w:r>
          </w:p>
        </w:tc>
      </w:tr>
      <w:tr w:rsidR="00710DDD" w:rsidRPr="003527CB" w14:paraId="7179C9B9" w14:textId="77777777" w:rsidTr="00422469">
        <w:tc>
          <w:tcPr>
            <w:tcW w:w="848" w:type="dxa"/>
          </w:tcPr>
          <w:p w14:paraId="069D094B" w14:textId="77777777" w:rsidR="00710DDD" w:rsidRPr="003527CB" w:rsidRDefault="00710DDD" w:rsidP="00422469">
            <w:pPr>
              <w:tabs>
                <w:tab w:val="left" w:pos="1134"/>
              </w:tabs>
              <w:spacing w:before="40" w:after="120"/>
              <w:ind w:right="113"/>
              <w:rPr>
                <w:bCs/>
              </w:rPr>
            </w:pPr>
            <w:r w:rsidRPr="003527CB">
              <w:rPr>
                <w:bCs/>
              </w:rPr>
              <w:t>E</w:t>
            </w:r>
          </w:p>
        </w:tc>
        <w:tc>
          <w:tcPr>
            <w:tcW w:w="850" w:type="dxa"/>
          </w:tcPr>
          <w:p w14:paraId="517A3353" w14:textId="77777777" w:rsidR="00710DDD" w:rsidRPr="003527CB" w:rsidRDefault="00710DDD" w:rsidP="00422469">
            <w:pPr>
              <w:tabs>
                <w:tab w:val="left" w:pos="1134"/>
              </w:tabs>
              <w:spacing w:before="40" w:after="120"/>
              <w:ind w:right="113"/>
              <w:jc w:val="right"/>
              <w:rPr>
                <w:bCs/>
              </w:rPr>
            </w:pPr>
            <w:r>
              <w:t>0</w:t>
            </w:r>
          </w:p>
        </w:tc>
        <w:tc>
          <w:tcPr>
            <w:tcW w:w="1559" w:type="dxa"/>
          </w:tcPr>
          <w:p w14:paraId="580FD004" w14:textId="77777777" w:rsidR="00710DDD" w:rsidRPr="003527CB" w:rsidRDefault="00710DDD" w:rsidP="00422469">
            <w:pPr>
              <w:tabs>
                <w:tab w:val="left" w:pos="1134"/>
              </w:tabs>
              <w:spacing w:before="40" w:after="120"/>
              <w:ind w:right="113"/>
              <w:jc w:val="right"/>
              <w:rPr>
                <w:bCs/>
              </w:rPr>
            </w:pPr>
            <w:r>
              <w:t>5</w:t>
            </w:r>
          </w:p>
        </w:tc>
        <w:tc>
          <w:tcPr>
            <w:tcW w:w="1560" w:type="dxa"/>
          </w:tcPr>
          <w:p w14:paraId="71AC13A0" w14:textId="77777777" w:rsidR="00710DDD" w:rsidRPr="003527CB" w:rsidRDefault="00710DDD" w:rsidP="00422469">
            <w:pPr>
              <w:tabs>
                <w:tab w:val="left" w:pos="1134"/>
              </w:tabs>
              <w:spacing w:before="40" w:after="120"/>
              <w:ind w:right="113"/>
              <w:jc w:val="right"/>
              <w:rPr>
                <w:bCs/>
              </w:rPr>
            </w:pPr>
            <w:r>
              <w:t>2,5</w:t>
            </w:r>
          </w:p>
        </w:tc>
      </w:tr>
      <w:tr w:rsidR="00710DDD" w:rsidRPr="003527CB" w14:paraId="5540FC2F" w14:textId="77777777" w:rsidTr="00422469">
        <w:tc>
          <w:tcPr>
            <w:tcW w:w="848" w:type="dxa"/>
          </w:tcPr>
          <w:p w14:paraId="683CADEC" w14:textId="77777777" w:rsidR="00710DDD" w:rsidRPr="003527CB" w:rsidRDefault="00710DDD" w:rsidP="00422469">
            <w:pPr>
              <w:tabs>
                <w:tab w:val="left" w:pos="1134"/>
              </w:tabs>
              <w:spacing w:before="40" w:after="120"/>
              <w:ind w:right="113"/>
              <w:rPr>
                <w:bCs/>
              </w:rPr>
            </w:pPr>
            <w:r w:rsidRPr="003527CB">
              <w:rPr>
                <w:bCs/>
              </w:rPr>
              <w:t>F</w:t>
            </w:r>
          </w:p>
        </w:tc>
        <w:tc>
          <w:tcPr>
            <w:tcW w:w="850" w:type="dxa"/>
          </w:tcPr>
          <w:p w14:paraId="7AE93057" w14:textId="77777777" w:rsidR="00710DDD" w:rsidRPr="003527CB" w:rsidRDefault="00710DDD" w:rsidP="00422469">
            <w:pPr>
              <w:tabs>
                <w:tab w:val="left" w:pos="1134"/>
              </w:tabs>
              <w:spacing w:before="40" w:after="120"/>
              <w:ind w:right="113"/>
              <w:jc w:val="right"/>
              <w:rPr>
                <w:bCs/>
              </w:rPr>
            </w:pPr>
            <w:r>
              <w:t>50</w:t>
            </w:r>
          </w:p>
        </w:tc>
        <w:tc>
          <w:tcPr>
            <w:tcW w:w="1559" w:type="dxa"/>
          </w:tcPr>
          <w:p w14:paraId="5EF0723D" w14:textId="77777777" w:rsidR="00710DDD" w:rsidRPr="003527CB" w:rsidRDefault="00710DDD" w:rsidP="00422469">
            <w:pPr>
              <w:tabs>
                <w:tab w:val="left" w:pos="1134"/>
              </w:tabs>
              <w:spacing w:before="40" w:after="120"/>
              <w:ind w:right="113"/>
              <w:jc w:val="right"/>
              <w:rPr>
                <w:bCs/>
              </w:rPr>
            </w:pPr>
            <w:r>
              <w:t>17</w:t>
            </w:r>
          </w:p>
        </w:tc>
        <w:tc>
          <w:tcPr>
            <w:tcW w:w="1560" w:type="dxa"/>
          </w:tcPr>
          <w:p w14:paraId="495B7915" w14:textId="77777777" w:rsidR="00710DDD" w:rsidRPr="003527CB" w:rsidRDefault="00710DDD" w:rsidP="00422469">
            <w:pPr>
              <w:tabs>
                <w:tab w:val="left" w:pos="1134"/>
              </w:tabs>
              <w:spacing w:before="40" w:after="120"/>
              <w:ind w:right="113"/>
              <w:jc w:val="right"/>
              <w:rPr>
                <w:bCs/>
              </w:rPr>
            </w:pPr>
            <w:r>
              <w:t>10</w:t>
            </w:r>
          </w:p>
        </w:tc>
      </w:tr>
      <w:tr w:rsidR="00710DDD" w:rsidRPr="003527CB" w14:paraId="40BB5376" w14:textId="77777777" w:rsidTr="00422469">
        <w:tc>
          <w:tcPr>
            <w:tcW w:w="848" w:type="dxa"/>
          </w:tcPr>
          <w:p w14:paraId="391783F2" w14:textId="77777777" w:rsidR="00710DDD" w:rsidRPr="003527CB" w:rsidRDefault="00710DDD" w:rsidP="00422469">
            <w:pPr>
              <w:tabs>
                <w:tab w:val="left" w:pos="1134"/>
              </w:tabs>
              <w:spacing w:before="40" w:after="120"/>
              <w:ind w:right="113"/>
              <w:rPr>
                <w:bCs/>
              </w:rPr>
            </w:pPr>
            <w:r w:rsidRPr="003527CB">
              <w:rPr>
                <w:bCs/>
              </w:rPr>
              <w:t>G</w:t>
            </w:r>
          </w:p>
        </w:tc>
        <w:tc>
          <w:tcPr>
            <w:tcW w:w="850" w:type="dxa"/>
          </w:tcPr>
          <w:p w14:paraId="562DB1D4" w14:textId="77777777" w:rsidR="00710DDD" w:rsidRPr="003527CB" w:rsidRDefault="00710DDD" w:rsidP="00422469">
            <w:pPr>
              <w:tabs>
                <w:tab w:val="left" w:pos="1134"/>
              </w:tabs>
              <w:spacing w:before="40" w:after="120"/>
              <w:ind w:right="113"/>
              <w:jc w:val="right"/>
              <w:rPr>
                <w:bCs/>
              </w:rPr>
            </w:pPr>
            <w:r>
              <w:t>80</w:t>
            </w:r>
          </w:p>
        </w:tc>
        <w:tc>
          <w:tcPr>
            <w:tcW w:w="1559" w:type="dxa"/>
          </w:tcPr>
          <w:p w14:paraId="320C06D4" w14:textId="77777777" w:rsidR="00710DDD" w:rsidRPr="003527CB" w:rsidRDefault="00710DDD" w:rsidP="00422469">
            <w:pPr>
              <w:tabs>
                <w:tab w:val="left" w:pos="1134"/>
              </w:tabs>
              <w:spacing w:before="40" w:after="120"/>
              <w:ind w:right="113"/>
              <w:jc w:val="right"/>
              <w:rPr>
                <w:bCs/>
              </w:rPr>
            </w:pPr>
            <w:r>
              <w:t>17</w:t>
            </w:r>
          </w:p>
        </w:tc>
        <w:tc>
          <w:tcPr>
            <w:tcW w:w="1560" w:type="dxa"/>
          </w:tcPr>
          <w:p w14:paraId="126ED3AD" w14:textId="77777777" w:rsidR="00710DDD" w:rsidRPr="003527CB" w:rsidRDefault="00710DDD" w:rsidP="00422469">
            <w:pPr>
              <w:tabs>
                <w:tab w:val="left" w:pos="1134"/>
              </w:tabs>
              <w:spacing w:before="40" w:after="120"/>
              <w:ind w:right="113"/>
              <w:jc w:val="right"/>
              <w:rPr>
                <w:bCs/>
              </w:rPr>
            </w:pPr>
            <w:r>
              <w:t>10</w:t>
            </w:r>
          </w:p>
        </w:tc>
      </w:tr>
      <w:tr w:rsidR="00710DDD" w:rsidRPr="003527CB" w14:paraId="1F84B195" w14:textId="77777777" w:rsidTr="00422469">
        <w:tc>
          <w:tcPr>
            <w:tcW w:w="848" w:type="dxa"/>
          </w:tcPr>
          <w:p w14:paraId="6D7DB7DF" w14:textId="77777777" w:rsidR="00710DDD" w:rsidRPr="003527CB" w:rsidRDefault="00710DDD" w:rsidP="00422469">
            <w:pPr>
              <w:tabs>
                <w:tab w:val="left" w:pos="1134"/>
              </w:tabs>
              <w:spacing w:before="40" w:after="120"/>
              <w:ind w:right="113"/>
              <w:rPr>
                <w:bCs/>
              </w:rPr>
            </w:pPr>
            <w:r w:rsidRPr="003527CB">
              <w:rPr>
                <w:bCs/>
              </w:rPr>
              <w:t>H</w:t>
            </w:r>
          </w:p>
        </w:tc>
        <w:tc>
          <w:tcPr>
            <w:tcW w:w="850" w:type="dxa"/>
          </w:tcPr>
          <w:p w14:paraId="0B03D655" w14:textId="77777777" w:rsidR="00710DDD" w:rsidRPr="003527CB" w:rsidRDefault="00710DDD" w:rsidP="00422469">
            <w:pPr>
              <w:tabs>
                <w:tab w:val="left" w:pos="1134"/>
              </w:tabs>
              <w:spacing w:before="40" w:after="120"/>
              <w:ind w:right="113"/>
              <w:jc w:val="right"/>
              <w:rPr>
                <w:bCs/>
              </w:rPr>
            </w:pPr>
            <w:r>
              <w:t>120</w:t>
            </w:r>
          </w:p>
        </w:tc>
        <w:tc>
          <w:tcPr>
            <w:tcW w:w="1559" w:type="dxa"/>
          </w:tcPr>
          <w:p w14:paraId="2D423925" w14:textId="77777777" w:rsidR="00710DDD" w:rsidRPr="003527CB" w:rsidRDefault="00710DDD" w:rsidP="00422469">
            <w:pPr>
              <w:tabs>
                <w:tab w:val="left" w:pos="1134"/>
              </w:tabs>
              <w:spacing w:before="40" w:after="120"/>
              <w:ind w:right="113"/>
              <w:jc w:val="right"/>
              <w:rPr>
                <w:bCs/>
              </w:rPr>
            </w:pPr>
            <w:r>
              <w:t>0</w:t>
            </w:r>
          </w:p>
        </w:tc>
        <w:tc>
          <w:tcPr>
            <w:tcW w:w="1560" w:type="dxa"/>
          </w:tcPr>
          <w:p w14:paraId="6097181B" w14:textId="77777777" w:rsidR="00710DDD" w:rsidRPr="003527CB" w:rsidRDefault="00710DDD" w:rsidP="00422469">
            <w:pPr>
              <w:tabs>
                <w:tab w:val="left" w:pos="1134"/>
              </w:tabs>
              <w:spacing w:before="40" w:after="120"/>
              <w:ind w:right="113"/>
              <w:jc w:val="right"/>
              <w:rPr>
                <w:bCs/>
              </w:rPr>
            </w:pPr>
            <w:r>
              <w:t>0</w:t>
            </w:r>
          </w:p>
        </w:tc>
      </w:tr>
    </w:tbl>
    <w:p w14:paraId="409D5893" w14:textId="1FB62E2F" w:rsidR="00710DDD" w:rsidRPr="00B25DCB" w:rsidRDefault="00710DDD" w:rsidP="00710DDD">
      <w:pPr>
        <w:pStyle w:val="SingleTxtG"/>
        <w:spacing w:before="240"/>
        <w:ind w:left="2268"/>
        <w:rPr>
          <w:bCs/>
        </w:rPr>
      </w:pPr>
      <w:r>
        <w:t>Таблица 3 для транспортных средств категорий M</w:t>
      </w:r>
      <w:r>
        <w:rPr>
          <w:vertAlign w:val="subscript"/>
        </w:rPr>
        <w:t>3</w:t>
      </w:r>
      <w:r>
        <w:t>, N</w:t>
      </w:r>
      <w:r>
        <w:rPr>
          <w:vertAlign w:val="subscript"/>
        </w:rPr>
        <w:t>3</w:t>
      </w:r>
      <w:r>
        <w:t>, O</w:t>
      </w:r>
      <w:r>
        <w:rPr>
          <w:vertAlign w:val="subscript"/>
        </w:rPr>
        <w:t>3</w:t>
      </w:r>
      <w:r>
        <w:t>, O</w:t>
      </w:r>
      <w:r>
        <w:rPr>
          <w:vertAlign w:val="subscript"/>
        </w:rPr>
        <w:t>4</w:t>
      </w:r>
      <w:r w:rsidR="00604B81" w:rsidRPr="00604B81">
        <w:t>:</w:t>
      </w:r>
    </w:p>
    <w:tbl>
      <w:tblPr>
        <w:tblW w:w="0" w:type="auto"/>
        <w:tblInd w:w="2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850"/>
        <w:gridCol w:w="1559"/>
        <w:gridCol w:w="1560"/>
      </w:tblGrid>
      <w:tr w:rsidR="00710DDD" w:rsidRPr="003527CB" w14:paraId="76031489" w14:textId="77777777" w:rsidTr="00422469">
        <w:tc>
          <w:tcPr>
            <w:tcW w:w="814" w:type="dxa"/>
            <w:vMerge w:val="restart"/>
          </w:tcPr>
          <w:p w14:paraId="6F5BE920" w14:textId="77777777" w:rsidR="00710DDD" w:rsidRPr="00710DDD" w:rsidRDefault="00710DDD" w:rsidP="00422469">
            <w:pPr>
              <w:tabs>
                <w:tab w:val="left" w:pos="1134"/>
              </w:tabs>
              <w:spacing w:before="80" w:after="80" w:line="200" w:lineRule="exact"/>
              <w:rPr>
                <w:i/>
                <w:sz w:val="16"/>
                <w:szCs w:val="16"/>
              </w:rPr>
            </w:pPr>
            <w:r w:rsidRPr="00710DDD">
              <w:rPr>
                <w:i/>
                <w:iCs/>
                <w:sz w:val="16"/>
                <w:szCs w:val="16"/>
              </w:rPr>
              <w:t>Точка</w:t>
            </w:r>
          </w:p>
        </w:tc>
        <w:tc>
          <w:tcPr>
            <w:tcW w:w="850" w:type="dxa"/>
            <w:vMerge w:val="restart"/>
          </w:tcPr>
          <w:p w14:paraId="340B55C7"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Время (мс)</w:t>
            </w:r>
          </w:p>
        </w:tc>
        <w:tc>
          <w:tcPr>
            <w:tcW w:w="3119" w:type="dxa"/>
            <w:gridSpan w:val="2"/>
          </w:tcPr>
          <w:p w14:paraId="31E69586"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Ускорение (g)</w:t>
            </w:r>
            <w:r w:rsidRPr="00710DDD">
              <w:rPr>
                <w:sz w:val="16"/>
                <w:szCs w:val="16"/>
              </w:rPr>
              <w:t xml:space="preserve"> </w:t>
            </w:r>
          </w:p>
        </w:tc>
      </w:tr>
      <w:tr w:rsidR="00710DDD" w:rsidRPr="003527CB" w14:paraId="13533BF6" w14:textId="77777777" w:rsidTr="00422469">
        <w:tc>
          <w:tcPr>
            <w:tcW w:w="814" w:type="dxa"/>
            <w:vMerge/>
          </w:tcPr>
          <w:p w14:paraId="6F37CA52" w14:textId="77777777" w:rsidR="00710DDD" w:rsidRPr="00710DDD" w:rsidRDefault="00710DDD" w:rsidP="00422469">
            <w:pPr>
              <w:tabs>
                <w:tab w:val="left" w:pos="1134"/>
              </w:tabs>
              <w:spacing w:before="80" w:after="80" w:line="200" w:lineRule="exact"/>
              <w:rPr>
                <w:i/>
                <w:sz w:val="16"/>
                <w:szCs w:val="16"/>
              </w:rPr>
            </w:pPr>
          </w:p>
        </w:tc>
        <w:tc>
          <w:tcPr>
            <w:tcW w:w="850" w:type="dxa"/>
            <w:vMerge/>
          </w:tcPr>
          <w:p w14:paraId="4A59A40C" w14:textId="77777777" w:rsidR="00710DDD" w:rsidRPr="00710DDD" w:rsidRDefault="00710DDD" w:rsidP="00422469">
            <w:pPr>
              <w:tabs>
                <w:tab w:val="left" w:pos="1134"/>
              </w:tabs>
              <w:spacing w:before="80" w:after="80" w:line="200" w:lineRule="exact"/>
              <w:jc w:val="right"/>
              <w:rPr>
                <w:i/>
                <w:sz w:val="16"/>
                <w:szCs w:val="16"/>
              </w:rPr>
            </w:pPr>
          </w:p>
        </w:tc>
        <w:tc>
          <w:tcPr>
            <w:tcW w:w="1559" w:type="dxa"/>
          </w:tcPr>
          <w:p w14:paraId="6BF74EBA"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продольная составляющая</w:t>
            </w:r>
          </w:p>
        </w:tc>
        <w:tc>
          <w:tcPr>
            <w:tcW w:w="1560" w:type="dxa"/>
          </w:tcPr>
          <w:p w14:paraId="099424C4" w14:textId="77777777" w:rsidR="00710DDD" w:rsidRPr="00710DDD" w:rsidRDefault="00710DDD" w:rsidP="00422469">
            <w:pPr>
              <w:tabs>
                <w:tab w:val="left" w:pos="1134"/>
              </w:tabs>
              <w:spacing w:before="80" w:after="80" w:line="200" w:lineRule="exact"/>
              <w:jc w:val="right"/>
              <w:rPr>
                <w:i/>
                <w:sz w:val="16"/>
                <w:szCs w:val="16"/>
              </w:rPr>
            </w:pPr>
            <w:r w:rsidRPr="00710DDD">
              <w:rPr>
                <w:i/>
                <w:iCs/>
                <w:sz w:val="16"/>
                <w:szCs w:val="16"/>
              </w:rPr>
              <w:t>поперечная составляющая</w:t>
            </w:r>
          </w:p>
        </w:tc>
      </w:tr>
      <w:tr w:rsidR="00710DDD" w:rsidRPr="003527CB" w14:paraId="09BE0F49" w14:textId="77777777" w:rsidTr="00422469">
        <w:tc>
          <w:tcPr>
            <w:tcW w:w="814" w:type="dxa"/>
          </w:tcPr>
          <w:p w14:paraId="7B300E27" w14:textId="77777777" w:rsidR="00710DDD" w:rsidRPr="003527CB" w:rsidRDefault="00710DDD" w:rsidP="00422469">
            <w:pPr>
              <w:tabs>
                <w:tab w:val="left" w:pos="1134"/>
              </w:tabs>
              <w:spacing w:before="40" w:after="120"/>
              <w:ind w:right="113"/>
              <w:rPr>
                <w:bCs/>
              </w:rPr>
            </w:pPr>
            <w:r w:rsidRPr="003527CB">
              <w:rPr>
                <w:bCs/>
              </w:rPr>
              <w:t>A</w:t>
            </w:r>
          </w:p>
        </w:tc>
        <w:tc>
          <w:tcPr>
            <w:tcW w:w="850" w:type="dxa"/>
          </w:tcPr>
          <w:p w14:paraId="7D9BDA70" w14:textId="77777777" w:rsidR="00710DDD" w:rsidRPr="003527CB" w:rsidRDefault="00710DDD" w:rsidP="00422469">
            <w:pPr>
              <w:tabs>
                <w:tab w:val="left" w:pos="1134"/>
              </w:tabs>
              <w:spacing w:before="40" w:after="120"/>
              <w:ind w:right="113"/>
              <w:jc w:val="right"/>
              <w:rPr>
                <w:bCs/>
              </w:rPr>
            </w:pPr>
            <w:r>
              <w:t>20</w:t>
            </w:r>
          </w:p>
        </w:tc>
        <w:tc>
          <w:tcPr>
            <w:tcW w:w="1559" w:type="dxa"/>
          </w:tcPr>
          <w:p w14:paraId="5F17E6A8" w14:textId="77777777" w:rsidR="00710DDD" w:rsidRPr="003527CB" w:rsidRDefault="00710DDD" w:rsidP="00422469">
            <w:pPr>
              <w:tabs>
                <w:tab w:val="left" w:pos="1134"/>
              </w:tabs>
              <w:spacing w:before="40" w:after="120"/>
              <w:ind w:right="113"/>
              <w:jc w:val="right"/>
              <w:rPr>
                <w:bCs/>
              </w:rPr>
            </w:pPr>
            <w:r>
              <w:t>0</w:t>
            </w:r>
          </w:p>
        </w:tc>
        <w:tc>
          <w:tcPr>
            <w:tcW w:w="1560" w:type="dxa"/>
          </w:tcPr>
          <w:p w14:paraId="32F8B17E" w14:textId="77777777" w:rsidR="00710DDD" w:rsidRPr="003527CB" w:rsidRDefault="00710DDD" w:rsidP="00422469">
            <w:pPr>
              <w:tabs>
                <w:tab w:val="left" w:pos="1134"/>
              </w:tabs>
              <w:spacing w:before="40" w:after="120"/>
              <w:ind w:right="113"/>
              <w:jc w:val="right"/>
              <w:rPr>
                <w:bCs/>
              </w:rPr>
            </w:pPr>
            <w:r>
              <w:t>0</w:t>
            </w:r>
          </w:p>
        </w:tc>
      </w:tr>
      <w:tr w:rsidR="00710DDD" w:rsidRPr="003527CB" w14:paraId="53E07D06" w14:textId="77777777" w:rsidTr="00422469">
        <w:tc>
          <w:tcPr>
            <w:tcW w:w="814" w:type="dxa"/>
          </w:tcPr>
          <w:p w14:paraId="5B5D1532" w14:textId="77777777" w:rsidR="00710DDD" w:rsidRPr="003527CB" w:rsidRDefault="00710DDD" w:rsidP="00422469">
            <w:pPr>
              <w:tabs>
                <w:tab w:val="left" w:pos="1134"/>
              </w:tabs>
              <w:spacing w:before="40" w:after="120"/>
              <w:ind w:right="113"/>
              <w:rPr>
                <w:bCs/>
              </w:rPr>
            </w:pPr>
            <w:r w:rsidRPr="003527CB">
              <w:rPr>
                <w:bCs/>
              </w:rPr>
              <w:t>B</w:t>
            </w:r>
          </w:p>
        </w:tc>
        <w:tc>
          <w:tcPr>
            <w:tcW w:w="850" w:type="dxa"/>
          </w:tcPr>
          <w:p w14:paraId="1D03096A" w14:textId="77777777" w:rsidR="00710DDD" w:rsidRPr="003527CB" w:rsidRDefault="00710DDD" w:rsidP="00422469">
            <w:pPr>
              <w:tabs>
                <w:tab w:val="left" w:pos="1134"/>
              </w:tabs>
              <w:spacing w:before="40" w:after="120"/>
              <w:ind w:right="113"/>
              <w:jc w:val="right"/>
              <w:rPr>
                <w:bCs/>
              </w:rPr>
            </w:pPr>
            <w:r>
              <w:t>50</w:t>
            </w:r>
          </w:p>
        </w:tc>
        <w:tc>
          <w:tcPr>
            <w:tcW w:w="1559" w:type="dxa"/>
          </w:tcPr>
          <w:p w14:paraId="188CF0B7" w14:textId="77777777" w:rsidR="00710DDD" w:rsidRPr="003527CB" w:rsidRDefault="00710DDD" w:rsidP="00422469">
            <w:pPr>
              <w:tabs>
                <w:tab w:val="left" w:pos="1134"/>
              </w:tabs>
              <w:spacing w:before="40" w:after="120"/>
              <w:ind w:right="113"/>
              <w:jc w:val="right"/>
              <w:rPr>
                <w:bCs/>
              </w:rPr>
            </w:pPr>
            <w:r w:rsidRPr="003527CB">
              <w:rPr>
                <w:bCs/>
              </w:rPr>
              <w:t>6,6</w:t>
            </w:r>
          </w:p>
        </w:tc>
        <w:tc>
          <w:tcPr>
            <w:tcW w:w="1560" w:type="dxa"/>
          </w:tcPr>
          <w:p w14:paraId="71FB61B6" w14:textId="77777777" w:rsidR="00710DDD" w:rsidRPr="003527CB" w:rsidRDefault="00710DDD" w:rsidP="00422469">
            <w:pPr>
              <w:tabs>
                <w:tab w:val="left" w:pos="1134"/>
              </w:tabs>
              <w:spacing w:before="40" w:after="120"/>
              <w:ind w:right="113"/>
              <w:jc w:val="right"/>
              <w:rPr>
                <w:bCs/>
              </w:rPr>
            </w:pPr>
            <w:r>
              <w:t>5</w:t>
            </w:r>
          </w:p>
        </w:tc>
      </w:tr>
      <w:tr w:rsidR="00710DDD" w:rsidRPr="003527CB" w14:paraId="3D74A326" w14:textId="77777777" w:rsidTr="00422469">
        <w:tc>
          <w:tcPr>
            <w:tcW w:w="814" w:type="dxa"/>
          </w:tcPr>
          <w:p w14:paraId="66293D66" w14:textId="77777777" w:rsidR="00710DDD" w:rsidRPr="003527CB" w:rsidRDefault="00710DDD" w:rsidP="00422469">
            <w:pPr>
              <w:tabs>
                <w:tab w:val="left" w:pos="1134"/>
              </w:tabs>
              <w:spacing w:before="40" w:after="120"/>
              <w:ind w:right="113"/>
              <w:rPr>
                <w:bCs/>
              </w:rPr>
            </w:pPr>
            <w:r w:rsidRPr="003527CB">
              <w:rPr>
                <w:bCs/>
              </w:rPr>
              <w:t>C</w:t>
            </w:r>
          </w:p>
        </w:tc>
        <w:tc>
          <w:tcPr>
            <w:tcW w:w="850" w:type="dxa"/>
          </w:tcPr>
          <w:p w14:paraId="5725534F" w14:textId="77777777" w:rsidR="00710DDD" w:rsidRPr="003527CB" w:rsidRDefault="00710DDD" w:rsidP="00422469">
            <w:pPr>
              <w:tabs>
                <w:tab w:val="left" w:pos="1134"/>
              </w:tabs>
              <w:spacing w:before="40" w:after="120"/>
              <w:ind w:right="113"/>
              <w:jc w:val="right"/>
              <w:rPr>
                <w:bCs/>
              </w:rPr>
            </w:pPr>
            <w:r>
              <w:t>65</w:t>
            </w:r>
          </w:p>
        </w:tc>
        <w:tc>
          <w:tcPr>
            <w:tcW w:w="1559" w:type="dxa"/>
          </w:tcPr>
          <w:p w14:paraId="4DF9F50F" w14:textId="77777777" w:rsidR="00710DDD" w:rsidRPr="003527CB" w:rsidRDefault="00710DDD" w:rsidP="00422469">
            <w:pPr>
              <w:tabs>
                <w:tab w:val="left" w:pos="1134"/>
              </w:tabs>
              <w:spacing w:before="40" w:after="120"/>
              <w:ind w:right="113"/>
              <w:jc w:val="right"/>
              <w:rPr>
                <w:bCs/>
              </w:rPr>
            </w:pPr>
            <w:r w:rsidRPr="003527CB">
              <w:rPr>
                <w:bCs/>
              </w:rPr>
              <w:t>6,6</w:t>
            </w:r>
          </w:p>
        </w:tc>
        <w:tc>
          <w:tcPr>
            <w:tcW w:w="1560" w:type="dxa"/>
          </w:tcPr>
          <w:p w14:paraId="093B27DB" w14:textId="77777777" w:rsidR="00710DDD" w:rsidRPr="003527CB" w:rsidRDefault="00710DDD" w:rsidP="00422469">
            <w:pPr>
              <w:tabs>
                <w:tab w:val="left" w:pos="1134"/>
              </w:tabs>
              <w:spacing w:before="40" w:after="120"/>
              <w:ind w:right="113"/>
              <w:jc w:val="right"/>
              <w:rPr>
                <w:bCs/>
              </w:rPr>
            </w:pPr>
            <w:r>
              <w:t>5</w:t>
            </w:r>
          </w:p>
        </w:tc>
      </w:tr>
      <w:tr w:rsidR="00710DDD" w:rsidRPr="003527CB" w14:paraId="3E129581" w14:textId="77777777" w:rsidTr="00422469">
        <w:tc>
          <w:tcPr>
            <w:tcW w:w="814" w:type="dxa"/>
          </w:tcPr>
          <w:p w14:paraId="3EA3B130" w14:textId="77777777" w:rsidR="00710DDD" w:rsidRPr="003527CB" w:rsidRDefault="00710DDD" w:rsidP="00422469">
            <w:pPr>
              <w:tabs>
                <w:tab w:val="left" w:pos="1134"/>
              </w:tabs>
              <w:spacing w:before="40" w:after="120"/>
              <w:ind w:right="113"/>
              <w:rPr>
                <w:bCs/>
              </w:rPr>
            </w:pPr>
            <w:r w:rsidRPr="003527CB">
              <w:rPr>
                <w:bCs/>
              </w:rPr>
              <w:t>D</w:t>
            </w:r>
          </w:p>
        </w:tc>
        <w:tc>
          <w:tcPr>
            <w:tcW w:w="850" w:type="dxa"/>
          </w:tcPr>
          <w:p w14:paraId="28D143BF" w14:textId="77777777" w:rsidR="00710DDD" w:rsidRPr="003527CB" w:rsidRDefault="00710DDD" w:rsidP="00422469">
            <w:pPr>
              <w:tabs>
                <w:tab w:val="left" w:pos="1134"/>
              </w:tabs>
              <w:spacing w:before="40" w:after="120"/>
              <w:ind w:right="113"/>
              <w:jc w:val="right"/>
              <w:rPr>
                <w:bCs/>
              </w:rPr>
            </w:pPr>
            <w:r>
              <w:t>100</w:t>
            </w:r>
          </w:p>
        </w:tc>
        <w:tc>
          <w:tcPr>
            <w:tcW w:w="1559" w:type="dxa"/>
          </w:tcPr>
          <w:p w14:paraId="7F20D0E6" w14:textId="77777777" w:rsidR="00710DDD" w:rsidRPr="003527CB" w:rsidRDefault="00710DDD" w:rsidP="00422469">
            <w:pPr>
              <w:tabs>
                <w:tab w:val="left" w:pos="1134"/>
              </w:tabs>
              <w:spacing w:before="40" w:after="120"/>
              <w:ind w:right="113"/>
              <w:jc w:val="right"/>
              <w:rPr>
                <w:bCs/>
              </w:rPr>
            </w:pPr>
            <w:r>
              <w:t>0</w:t>
            </w:r>
          </w:p>
        </w:tc>
        <w:tc>
          <w:tcPr>
            <w:tcW w:w="1560" w:type="dxa"/>
          </w:tcPr>
          <w:p w14:paraId="28FAF194" w14:textId="77777777" w:rsidR="00710DDD" w:rsidRPr="003527CB" w:rsidRDefault="00710DDD" w:rsidP="00422469">
            <w:pPr>
              <w:tabs>
                <w:tab w:val="left" w:pos="1134"/>
              </w:tabs>
              <w:spacing w:before="40" w:after="120"/>
              <w:ind w:right="113"/>
              <w:jc w:val="right"/>
              <w:rPr>
                <w:bCs/>
              </w:rPr>
            </w:pPr>
            <w:r>
              <w:t>0</w:t>
            </w:r>
          </w:p>
        </w:tc>
      </w:tr>
      <w:tr w:rsidR="00710DDD" w:rsidRPr="003527CB" w14:paraId="3AD67F74" w14:textId="77777777" w:rsidTr="00422469">
        <w:tc>
          <w:tcPr>
            <w:tcW w:w="814" w:type="dxa"/>
          </w:tcPr>
          <w:p w14:paraId="69FE4E6D" w14:textId="77777777" w:rsidR="00710DDD" w:rsidRPr="003527CB" w:rsidRDefault="00710DDD" w:rsidP="00422469">
            <w:pPr>
              <w:tabs>
                <w:tab w:val="left" w:pos="1134"/>
              </w:tabs>
              <w:spacing w:before="40" w:after="120"/>
              <w:ind w:right="113"/>
              <w:rPr>
                <w:bCs/>
              </w:rPr>
            </w:pPr>
            <w:r w:rsidRPr="003527CB">
              <w:rPr>
                <w:bCs/>
              </w:rPr>
              <w:t>E</w:t>
            </w:r>
          </w:p>
        </w:tc>
        <w:tc>
          <w:tcPr>
            <w:tcW w:w="850" w:type="dxa"/>
          </w:tcPr>
          <w:p w14:paraId="5C13A042" w14:textId="77777777" w:rsidR="00710DDD" w:rsidRPr="003527CB" w:rsidRDefault="00710DDD" w:rsidP="00422469">
            <w:pPr>
              <w:tabs>
                <w:tab w:val="left" w:pos="1134"/>
              </w:tabs>
              <w:spacing w:before="40" w:after="120"/>
              <w:ind w:right="113"/>
              <w:jc w:val="right"/>
              <w:rPr>
                <w:bCs/>
              </w:rPr>
            </w:pPr>
            <w:r>
              <w:t>0</w:t>
            </w:r>
          </w:p>
        </w:tc>
        <w:tc>
          <w:tcPr>
            <w:tcW w:w="1559" w:type="dxa"/>
          </w:tcPr>
          <w:p w14:paraId="77F7FD0F" w14:textId="77777777" w:rsidR="00710DDD" w:rsidRPr="003527CB" w:rsidRDefault="00710DDD" w:rsidP="00422469">
            <w:pPr>
              <w:tabs>
                <w:tab w:val="left" w:pos="1134"/>
              </w:tabs>
              <w:spacing w:before="40" w:after="120"/>
              <w:ind w:right="113"/>
              <w:jc w:val="right"/>
              <w:rPr>
                <w:bCs/>
              </w:rPr>
            </w:pPr>
            <w:r>
              <w:t>4</w:t>
            </w:r>
          </w:p>
        </w:tc>
        <w:tc>
          <w:tcPr>
            <w:tcW w:w="1560" w:type="dxa"/>
          </w:tcPr>
          <w:p w14:paraId="7FB416AA" w14:textId="77777777" w:rsidR="00710DDD" w:rsidRPr="003527CB" w:rsidRDefault="00710DDD" w:rsidP="00422469">
            <w:pPr>
              <w:tabs>
                <w:tab w:val="left" w:pos="1134"/>
              </w:tabs>
              <w:spacing w:before="40" w:after="120"/>
              <w:ind w:right="113"/>
              <w:jc w:val="right"/>
              <w:rPr>
                <w:bCs/>
              </w:rPr>
            </w:pPr>
            <w:r>
              <w:t>2,5</w:t>
            </w:r>
          </w:p>
        </w:tc>
      </w:tr>
      <w:tr w:rsidR="00710DDD" w:rsidRPr="003527CB" w14:paraId="23C8A5C3" w14:textId="77777777" w:rsidTr="00422469">
        <w:tc>
          <w:tcPr>
            <w:tcW w:w="814" w:type="dxa"/>
          </w:tcPr>
          <w:p w14:paraId="51E45D2E" w14:textId="77777777" w:rsidR="00710DDD" w:rsidRPr="003527CB" w:rsidRDefault="00710DDD" w:rsidP="00422469">
            <w:pPr>
              <w:tabs>
                <w:tab w:val="left" w:pos="1134"/>
              </w:tabs>
              <w:spacing w:before="40" w:after="120"/>
              <w:ind w:right="113"/>
              <w:rPr>
                <w:bCs/>
              </w:rPr>
            </w:pPr>
            <w:r w:rsidRPr="003527CB">
              <w:rPr>
                <w:bCs/>
              </w:rPr>
              <w:t>F</w:t>
            </w:r>
          </w:p>
        </w:tc>
        <w:tc>
          <w:tcPr>
            <w:tcW w:w="850" w:type="dxa"/>
          </w:tcPr>
          <w:p w14:paraId="40D797F6" w14:textId="77777777" w:rsidR="00710DDD" w:rsidRPr="003527CB" w:rsidRDefault="00710DDD" w:rsidP="00422469">
            <w:pPr>
              <w:tabs>
                <w:tab w:val="left" w:pos="1134"/>
              </w:tabs>
              <w:spacing w:before="40" w:after="120"/>
              <w:ind w:right="113"/>
              <w:jc w:val="right"/>
              <w:rPr>
                <w:bCs/>
              </w:rPr>
            </w:pPr>
            <w:r>
              <w:t>50</w:t>
            </w:r>
          </w:p>
        </w:tc>
        <w:tc>
          <w:tcPr>
            <w:tcW w:w="1559" w:type="dxa"/>
          </w:tcPr>
          <w:p w14:paraId="29ED8193" w14:textId="77777777" w:rsidR="00710DDD" w:rsidRPr="003527CB" w:rsidRDefault="00710DDD" w:rsidP="00422469">
            <w:pPr>
              <w:tabs>
                <w:tab w:val="left" w:pos="1134"/>
              </w:tabs>
              <w:spacing w:before="40" w:after="120"/>
              <w:ind w:right="113"/>
              <w:jc w:val="right"/>
              <w:rPr>
                <w:bCs/>
              </w:rPr>
            </w:pPr>
            <w:r>
              <w:t>12</w:t>
            </w:r>
          </w:p>
        </w:tc>
        <w:tc>
          <w:tcPr>
            <w:tcW w:w="1560" w:type="dxa"/>
          </w:tcPr>
          <w:p w14:paraId="1790A9A4" w14:textId="77777777" w:rsidR="00710DDD" w:rsidRPr="003527CB" w:rsidRDefault="00710DDD" w:rsidP="00422469">
            <w:pPr>
              <w:tabs>
                <w:tab w:val="left" w:pos="1134"/>
              </w:tabs>
              <w:spacing w:before="40" w:after="120"/>
              <w:ind w:right="113"/>
              <w:jc w:val="right"/>
              <w:rPr>
                <w:bCs/>
              </w:rPr>
            </w:pPr>
            <w:r>
              <w:t>10</w:t>
            </w:r>
          </w:p>
        </w:tc>
      </w:tr>
      <w:tr w:rsidR="00710DDD" w:rsidRPr="003527CB" w14:paraId="1A7391D4" w14:textId="77777777" w:rsidTr="00422469">
        <w:tc>
          <w:tcPr>
            <w:tcW w:w="814" w:type="dxa"/>
          </w:tcPr>
          <w:p w14:paraId="638BF19F" w14:textId="77777777" w:rsidR="00710DDD" w:rsidRPr="003527CB" w:rsidRDefault="00710DDD" w:rsidP="00422469">
            <w:pPr>
              <w:tabs>
                <w:tab w:val="left" w:pos="1134"/>
              </w:tabs>
              <w:spacing w:before="40" w:after="120"/>
              <w:ind w:right="113"/>
              <w:rPr>
                <w:bCs/>
              </w:rPr>
            </w:pPr>
            <w:r w:rsidRPr="003527CB">
              <w:rPr>
                <w:bCs/>
              </w:rPr>
              <w:t>G</w:t>
            </w:r>
          </w:p>
        </w:tc>
        <w:tc>
          <w:tcPr>
            <w:tcW w:w="850" w:type="dxa"/>
          </w:tcPr>
          <w:p w14:paraId="0AC13B0E" w14:textId="77777777" w:rsidR="00710DDD" w:rsidRPr="003527CB" w:rsidRDefault="00710DDD" w:rsidP="00422469">
            <w:pPr>
              <w:tabs>
                <w:tab w:val="left" w:pos="1134"/>
              </w:tabs>
              <w:spacing w:before="40" w:after="120"/>
              <w:ind w:right="113"/>
              <w:jc w:val="right"/>
              <w:rPr>
                <w:bCs/>
              </w:rPr>
            </w:pPr>
            <w:r>
              <w:t>80</w:t>
            </w:r>
          </w:p>
        </w:tc>
        <w:tc>
          <w:tcPr>
            <w:tcW w:w="1559" w:type="dxa"/>
          </w:tcPr>
          <w:p w14:paraId="320336D8" w14:textId="77777777" w:rsidR="00710DDD" w:rsidRPr="003527CB" w:rsidRDefault="00710DDD" w:rsidP="00422469">
            <w:pPr>
              <w:tabs>
                <w:tab w:val="left" w:pos="1134"/>
              </w:tabs>
              <w:spacing w:before="40" w:after="120"/>
              <w:ind w:right="113"/>
              <w:jc w:val="right"/>
              <w:rPr>
                <w:bCs/>
              </w:rPr>
            </w:pPr>
            <w:r>
              <w:t>12</w:t>
            </w:r>
          </w:p>
        </w:tc>
        <w:tc>
          <w:tcPr>
            <w:tcW w:w="1560" w:type="dxa"/>
          </w:tcPr>
          <w:p w14:paraId="405BBD22" w14:textId="77777777" w:rsidR="00710DDD" w:rsidRPr="003527CB" w:rsidRDefault="00710DDD" w:rsidP="00422469">
            <w:pPr>
              <w:tabs>
                <w:tab w:val="left" w:pos="1134"/>
              </w:tabs>
              <w:spacing w:before="40" w:after="120"/>
              <w:ind w:right="113"/>
              <w:jc w:val="right"/>
              <w:rPr>
                <w:bCs/>
              </w:rPr>
            </w:pPr>
            <w:r>
              <w:t>10</w:t>
            </w:r>
          </w:p>
        </w:tc>
      </w:tr>
      <w:tr w:rsidR="00710DDD" w:rsidRPr="003527CB" w14:paraId="52B9F210" w14:textId="77777777" w:rsidTr="00422469">
        <w:tc>
          <w:tcPr>
            <w:tcW w:w="814" w:type="dxa"/>
          </w:tcPr>
          <w:p w14:paraId="5EAE28A3" w14:textId="77777777" w:rsidR="00710DDD" w:rsidRPr="003527CB" w:rsidRDefault="00710DDD" w:rsidP="00422469">
            <w:pPr>
              <w:tabs>
                <w:tab w:val="left" w:pos="1134"/>
              </w:tabs>
              <w:spacing w:before="40" w:after="120"/>
              <w:ind w:right="113"/>
              <w:rPr>
                <w:bCs/>
              </w:rPr>
            </w:pPr>
            <w:r w:rsidRPr="003527CB">
              <w:rPr>
                <w:bCs/>
              </w:rPr>
              <w:t>H</w:t>
            </w:r>
          </w:p>
        </w:tc>
        <w:tc>
          <w:tcPr>
            <w:tcW w:w="850" w:type="dxa"/>
          </w:tcPr>
          <w:p w14:paraId="5A59DF03" w14:textId="77777777" w:rsidR="00710DDD" w:rsidRPr="003527CB" w:rsidRDefault="00710DDD" w:rsidP="00422469">
            <w:pPr>
              <w:tabs>
                <w:tab w:val="left" w:pos="1134"/>
              </w:tabs>
              <w:spacing w:before="40" w:after="120"/>
              <w:ind w:right="113"/>
              <w:jc w:val="right"/>
              <w:rPr>
                <w:bCs/>
              </w:rPr>
            </w:pPr>
            <w:r>
              <w:t>120</w:t>
            </w:r>
          </w:p>
        </w:tc>
        <w:tc>
          <w:tcPr>
            <w:tcW w:w="1559" w:type="dxa"/>
          </w:tcPr>
          <w:p w14:paraId="44CD6236" w14:textId="77777777" w:rsidR="00710DDD" w:rsidRPr="003527CB" w:rsidRDefault="00710DDD" w:rsidP="00422469">
            <w:pPr>
              <w:tabs>
                <w:tab w:val="left" w:pos="1134"/>
              </w:tabs>
              <w:spacing w:before="40" w:after="120"/>
              <w:ind w:right="113"/>
              <w:jc w:val="right"/>
              <w:rPr>
                <w:bCs/>
              </w:rPr>
            </w:pPr>
            <w:r>
              <w:t>0</w:t>
            </w:r>
          </w:p>
        </w:tc>
        <w:tc>
          <w:tcPr>
            <w:tcW w:w="1560" w:type="dxa"/>
          </w:tcPr>
          <w:p w14:paraId="163D8F95" w14:textId="77777777" w:rsidR="00710DDD" w:rsidRPr="003527CB" w:rsidRDefault="00710DDD" w:rsidP="00422469">
            <w:pPr>
              <w:tabs>
                <w:tab w:val="left" w:pos="1134"/>
              </w:tabs>
              <w:spacing w:before="40" w:after="120"/>
              <w:ind w:right="113"/>
              <w:jc w:val="right"/>
              <w:rPr>
                <w:bCs/>
              </w:rPr>
            </w:pPr>
            <w:r>
              <w:t>0</w:t>
            </w:r>
          </w:p>
        </w:tc>
      </w:tr>
    </w:tbl>
    <w:p w14:paraId="7D289809" w14:textId="77777777" w:rsidR="00710DDD" w:rsidRPr="00B25DCB" w:rsidRDefault="00710DDD" w:rsidP="00710DDD">
      <w:pPr>
        <w:pStyle w:val="SingleTxtG"/>
        <w:spacing w:before="120"/>
        <w:ind w:left="2268"/>
        <w:rPr>
          <w:bCs/>
        </w:rPr>
      </w:pPr>
      <w:r>
        <w:t>По завершении испытания предусматривается 1-часовой период наблюдения в условиях температуры окружающего воздуха в испытательной среде».</w:t>
      </w:r>
    </w:p>
    <w:p w14:paraId="7A68BEE8" w14:textId="684C6A93" w:rsidR="00710DDD" w:rsidRPr="00B25DCB" w:rsidRDefault="00710DDD" w:rsidP="009E0E9D">
      <w:pPr>
        <w:autoSpaceDE w:val="0"/>
        <w:autoSpaceDN w:val="0"/>
        <w:adjustRightInd w:val="0"/>
        <w:spacing w:after="120"/>
        <w:ind w:left="1134"/>
        <w:rPr>
          <w:i/>
        </w:rPr>
      </w:pPr>
      <w:r>
        <w:rPr>
          <w:i/>
          <w:iCs/>
        </w:rPr>
        <w:t xml:space="preserve">Включить новую сноску </w:t>
      </w:r>
      <w:r w:rsidRPr="009E0E9D">
        <w:rPr>
          <w:i/>
          <w:iCs/>
          <w:sz w:val="18"/>
          <w:szCs w:val="18"/>
          <w:vertAlign w:val="superscript"/>
        </w:rPr>
        <w:t>1</w:t>
      </w:r>
      <w:r>
        <w:rPr>
          <w:i/>
          <w:iCs/>
        </w:rPr>
        <w:t xml:space="preserve"> в таблицу1 в пункте 3.2 приложения 9C («Механический удар») </w:t>
      </w:r>
      <w:r>
        <w:t xml:space="preserve">следующего содержания: </w:t>
      </w:r>
    </w:p>
    <w:p w14:paraId="1F70B38F" w14:textId="64626AF2" w:rsidR="00710DDD" w:rsidRPr="009E332C" w:rsidRDefault="00710DDD" w:rsidP="00274FB0">
      <w:pPr>
        <w:autoSpaceDE w:val="0"/>
        <w:autoSpaceDN w:val="0"/>
        <w:adjustRightInd w:val="0"/>
        <w:ind w:left="1701" w:right="1134" w:hanging="567"/>
        <w:jc w:val="both"/>
        <w:rPr>
          <w:color w:val="333333"/>
          <w:shd w:val="clear" w:color="auto" w:fill="FFFFFF"/>
        </w:rPr>
      </w:pPr>
      <w:r w:rsidRPr="009E0E9D">
        <w:rPr>
          <w:iCs/>
        </w:rPr>
        <w:t>«</w:t>
      </w:r>
      <w:r w:rsidRPr="00DC5B94">
        <w:rPr>
          <w:vertAlign w:val="superscript"/>
        </w:rPr>
        <w:t>1</w:t>
      </w:r>
      <w:r w:rsidRPr="00DC5B94">
        <w:tab/>
      </w:r>
      <w:r>
        <w:t xml:space="preserve">В случае </w:t>
      </w:r>
      <w:r w:rsidRPr="00DC5B94">
        <w:rPr>
          <w:color w:val="333333"/>
          <w:shd w:val="clear" w:color="auto" w:fill="FFFFFF"/>
        </w:rPr>
        <w:t>транспортных средств категорий О</w:t>
      </w:r>
      <w:r w:rsidRPr="00DC5B94">
        <w:rPr>
          <w:color w:val="333333"/>
          <w:vertAlign w:val="subscript"/>
        </w:rPr>
        <w:t>1</w:t>
      </w:r>
      <w:r w:rsidRPr="00DC5B94">
        <w:rPr>
          <w:color w:val="333333"/>
          <w:shd w:val="clear" w:color="auto" w:fill="FFFFFF"/>
        </w:rPr>
        <w:t xml:space="preserve"> и О</w:t>
      </w:r>
      <w:r w:rsidRPr="00DC5B94">
        <w:rPr>
          <w:color w:val="333333"/>
          <w:vertAlign w:val="subscript"/>
        </w:rPr>
        <w:t>2</w:t>
      </w:r>
      <w:r w:rsidRPr="00DC5B94">
        <w:rPr>
          <w:color w:val="333333"/>
          <w:shd w:val="clear" w:color="auto" w:fill="FFFFFF"/>
        </w:rPr>
        <w:t xml:space="preserve"> по просьбе изготовителя могут использоваться импульсы, определенные в таблице</w:t>
      </w:r>
      <w:r w:rsidR="00274FB0">
        <w:rPr>
          <w:color w:val="333333"/>
          <w:shd w:val="clear" w:color="auto" w:fill="FFFFFF"/>
        </w:rPr>
        <w:t> </w:t>
      </w:r>
      <w:r w:rsidRPr="00DC5B94">
        <w:rPr>
          <w:color w:val="333333"/>
          <w:shd w:val="clear" w:color="auto" w:fill="FFFFFF"/>
        </w:rPr>
        <w:t>2 пункта</w:t>
      </w:r>
      <w:r w:rsidR="00274FB0">
        <w:rPr>
          <w:color w:val="333333"/>
          <w:shd w:val="clear" w:color="auto" w:fill="FFFFFF"/>
        </w:rPr>
        <w:t> </w:t>
      </w:r>
      <w:r w:rsidRPr="00DC5B94">
        <w:rPr>
          <w:color w:val="333333"/>
          <w:shd w:val="clear" w:color="auto" w:fill="FFFFFF"/>
        </w:rPr>
        <w:t>3.2 приложения 9С, если максимальная расчетная скорость этих транспортных средств категорий О</w:t>
      </w:r>
      <w:r w:rsidRPr="00DC5B94">
        <w:rPr>
          <w:color w:val="333333"/>
          <w:vertAlign w:val="subscript"/>
        </w:rPr>
        <w:t>1</w:t>
      </w:r>
      <w:r w:rsidRPr="00DC5B94">
        <w:rPr>
          <w:color w:val="333333"/>
          <w:shd w:val="clear" w:color="auto" w:fill="FFFFFF"/>
        </w:rPr>
        <w:t xml:space="preserve"> и О</w:t>
      </w:r>
      <w:r w:rsidRPr="00DC5B94">
        <w:rPr>
          <w:color w:val="333333"/>
          <w:vertAlign w:val="subscript"/>
        </w:rPr>
        <w:t>2</w:t>
      </w:r>
      <w:r w:rsidRPr="00DC5B94">
        <w:rPr>
          <w:color w:val="333333"/>
          <w:shd w:val="clear" w:color="auto" w:fill="FFFFFF"/>
        </w:rPr>
        <w:t xml:space="preserve"> ограничена 100 км/ч</w:t>
      </w:r>
      <w:r>
        <w:rPr>
          <w:color w:val="333333"/>
          <w:shd w:val="clear" w:color="auto" w:fill="FFFFFF"/>
        </w:rPr>
        <w:t>».</w:t>
      </w:r>
    </w:p>
    <w:p w14:paraId="3BA0F204" w14:textId="6C3F60FA" w:rsidR="00E12C5F" w:rsidRPr="008D53B6" w:rsidRDefault="00710DDD" w:rsidP="00710DDD">
      <w:pPr>
        <w:spacing w:before="240"/>
        <w:jc w:val="center"/>
      </w:pPr>
      <w:r w:rsidRPr="0093431A">
        <w:rPr>
          <w:u w:val="single"/>
        </w:rPr>
        <w:tab/>
      </w:r>
      <w:r w:rsidRPr="0093431A">
        <w:rPr>
          <w:u w:val="single"/>
        </w:rPr>
        <w:tab/>
      </w:r>
      <w:r w:rsidRPr="0093431A">
        <w:rPr>
          <w:u w:val="single"/>
        </w:rPr>
        <w:tab/>
      </w:r>
    </w:p>
    <w:sectPr w:rsidR="00E12C5F" w:rsidRPr="008D53B6" w:rsidSect="00710DD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E160" w14:textId="77777777" w:rsidR="00F82549" w:rsidRPr="00A312BC" w:rsidRDefault="00F82549" w:rsidP="00A312BC"/>
  </w:endnote>
  <w:endnote w:type="continuationSeparator" w:id="0">
    <w:p w14:paraId="3FEE8F04" w14:textId="77777777" w:rsidR="00F82549" w:rsidRPr="00A312BC" w:rsidRDefault="00F8254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1F14" w14:textId="058030B9" w:rsidR="00710DDD" w:rsidRPr="00710DDD" w:rsidRDefault="00710DDD">
    <w:pPr>
      <w:pStyle w:val="a8"/>
    </w:pPr>
    <w:r w:rsidRPr="00710DDD">
      <w:rPr>
        <w:b/>
        <w:sz w:val="18"/>
      </w:rPr>
      <w:fldChar w:fldCharType="begin"/>
    </w:r>
    <w:r w:rsidRPr="00710DDD">
      <w:rPr>
        <w:b/>
        <w:sz w:val="18"/>
      </w:rPr>
      <w:instrText xml:space="preserve"> PAGE  \* MERGEFORMAT </w:instrText>
    </w:r>
    <w:r w:rsidRPr="00710DDD">
      <w:rPr>
        <w:b/>
        <w:sz w:val="18"/>
      </w:rPr>
      <w:fldChar w:fldCharType="separate"/>
    </w:r>
    <w:r w:rsidRPr="00710DDD">
      <w:rPr>
        <w:b/>
        <w:noProof/>
        <w:sz w:val="18"/>
      </w:rPr>
      <w:t>2</w:t>
    </w:r>
    <w:r w:rsidRPr="00710DDD">
      <w:rPr>
        <w:b/>
        <w:sz w:val="18"/>
      </w:rPr>
      <w:fldChar w:fldCharType="end"/>
    </w:r>
    <w:r>
      <w:rPr>
        <w:b/>
        <w:sz w:val="18"/>
      </w:rPr>
      <w:tab/>
    </w:r>
    <w:r>
      <w:t>GE.24-15319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54CA" w14:textId="4FD4C958" w:rsidR="00710DDD" w:rsidRPr="00710DDD" w:rsidRDefault="00710DDD" w:rsidP="00710DDD">
    <w:pPr>
      <w:pStyle w:val="a8"/>
      <w:tabs>
        <w:tab w:val="clear" w:pos="9639"/>
        <w:tab w:val="right" w:pos="9638"/>
      </w:tabs>
      <w:rPr>
        <w:b/>
        <w:sz w:val="18"/>
      </w:rPr>
    </w:pPr>
    <w:r>
      <w:t>GE.24-15319</w:t>
    </w:r>
    <w:r>
      <w:tab/>
    </w:r>
    <w:r w:rsidRPr="00710DDD">
      <w:rPr>
        <w:b/>
        <w:sz w:val="18"/>
      </w:rPr>
      <w:fldChar w:fldCharType="begin"/>
    </w:r>
    <w:r w:rsidRPr="00710DDD">
      <w:rPr>
        <w:b/>
        <w:sz w:val="18"/>
      </w:rPr>
      <w:instrText xml:space="preserve"> PAGE  \* MERGEFORMAT </w:instrText>
    </w:r>
    <w:r w:rsidRPr="00710DDD">
      <w:rPr>
        <w:b/>
        <w:sz w:val="18"/>
      </w:rPr>
      <w:fldChar w:fldCharType="separate"/>
    </w:r>
    <w:r w:rsidRPr="00710DDD">
      <w:rPr>
        <w:b/>
        <w:noProof/>
        <w:sz w:val="18"/>
      </w:rPr>
      <w:t>3</w:t>
    </w:r>
    <w:r w:rsidRPr="00710DD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36D6" w14:textId="2DBFBA8B" w:rsidR="00042B72" w:rsidRPr="00710DDD" w:rsidRDefault="00710DDD" w:rsidP="00710DDD">
    <w:pPr>
      <w:spacing w:before="120" w:line="240" w:lineRule="auto"/>
      <w:rPr>
        <w:lang w:val="fr-CH"/>
      </w:rPr>
    </w:pPr>
    <w:r>
      <w:t>GE.</w:t>
    </w:r>
    <w:r w:rsidR="00DF71B9">
      <w:rPr>
        <w:b/>
        <w:noProof/>
        <w:lang w:val="fr-CH" w:eastAsia="fr-CH"/>
      </w:rPr>
      <w:drawing>
        <wp:anchor distT="0" distB="0" distL="114300" distR="114300" simplePos="0" relativeHeight="251658240" behindDoc="0" locked="0" layoutInCell="1" allowOverlap="1" wp14:anchorId="00F88946" wp14:editId="1F32EAC5">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24-15319  (R)</w:t>
    </w:r>
    <w:r>
      <w:rPr>
        <w:noProof/>
      </w:rPr>
      <w:drawing>
        <wp:anchor distT="0" distB="0" distL="114300" distR="114300" simplePos="0" relativeHeight="251659264" behindDoc="0" locked="0" layoutInCell="1" allowOverlap="1" wp14:anchorId="114A09D3" wp14:editId="0BEC4164">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H"/>
      </w:rPr>
      <w:t xml:space="preserve">  280824  050924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535A" w14:textId="77777777" w:rsidR="00F82549" w:rsidRPr="001075E9" w:rsidRDefault="00F82549" w:rsidP="001075E9">
      <w:pPr>
        <w:tabs>
          <w:tab w:val="right" w:pos="2155"/>
        </w:tabs>
        <w:spacing w:after="80" w:line="240" w:lineRule="auto"/>
        <w:ind w:left="680"/>
        <w:rPr>
          <w:u w:val="single"/>
        </w:rPr>
      </w:pPr>
      <w:r>
        <w:rPr>
          <w:u w:val="single"/>
        </w:rPr>
        <w:tab/>
      </w:r>
    </w:p>
  </w:footnote>
  <w:footnote w:type="continuationSeparator" w:id="0">
    <w:p w14:paraId="435A5069" w14:textId="77777777" w:rsidR="00F82549" w:rsidRDefault="00F82549" w:rsidP="00407B78">
      <w:pPr>
        <w:tabs>
          <w:tab w:val="right" w:pos="2155"/>
        </w:tabs>
        <w:spacing w:after="80"/>
        <w:ind w:left="680"/>
        <w:rPr>
          <w:u w:val="single"/>
        </w:rPr>
      </w:pPr>
      <w:r>
        <w:rPr>
          <w:u w:val="single"/>
        </w:rPr>
        <w:tab/>
      </w:r>
    </w:p>
  </w:footnote>
  <w:footnote w:id="1">
    <w:p w14:paraId="5D18B6F7" w14:textId="7DB52F47" w:rsidR="00710DDD" w:rsidRPr="00B25DCB" w:rsidRDefault="00710DDD" w:rsidP="00710DDD">
      <w:pPr>
        <w:pStyle w:val="ad"/>
      </w:pPr>
      <w:r>
        <w:tab/>
      </w:r>
      <w:r w:rsidRPr="00710DDD">
        <w:rPr>
          <w:sz w:val="20"/>
        </w:rPr>
        <w:t>*</w:t>
      </w:r>
      <w:r>
        <w:tab/>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fr-CH"/>
        </w:rPr>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18300457" w14:textId="27B6CDAA" w:rsidR="00710DDD" w:rsidRPr="00710DDD" w:rsidRDefault="00710DDD" w:rsidP="00710DDD">
      <w:pPr>
        <w:pStyle w:val="ad"/>
      </w:pPr>
      <w:r>
        <w:rPr>
          <w:szCs w:val="18"/>
        </w:rPr>
        <w:tab/>
      </w:r>
      <w:r>
        <w:rPr>
          <w:rStyle w:val="aa"/>
          <w:szCs w:val="18"/>
        </w:rPr>
        <w:footnoteRef/>
      </w:r>
      <w:r w:rsidRPr="00710DDD">
        <w:rPr>
          <w:szCs w:val="18"/>
        </w:rPr>
        <w:tab/>
      </w:r>
      <w:r w:rsidRPr="00710DDD">
        <w:rPr>
          <w:szCs w:val="18"/>
        </w:rPr>
        <w:tab/>
      </w:r>
      <w:r w:rsidRPr="00710DDD">
        <w:t xml:space="preserve">В соответствии с определениями, содержащимися в Сводной резолюции о конструкции транспортных средств (СР.3), документ ECE/TRANS/WP.29/78/Rev.6, пункт 2 — </w:t>
      </w:r>
      <w:hyperlink r:id="rId1" w:history="1">
        <w:r w:rsidRPr="00604B81">
          <w:rPr>
            <w:rStyle w:val="af1"/>
          </w:rPr>
          <w:t>https://unece.org/transport/standards/transport/vehicle-regulations-wp29/resolutions</w:t>
        </w:r>
      </w:hyperlink>
      <w:r w:rsidRPr="00710DD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C1A7" w14:textId="0ADBEF4E" w:rsidR="00710DDD" w:rsidRPr="00710DDD" w:rsidRDefault="00710DDD">
    <w:pPr>
      <w:pStyle w:val="a5"/>
    </w:pPr>
    <w:fldSimple w:instr=" TITLE  \* MERGEFORMAT ">
      <w:r w:rsidR="009B1083">
        <w:t>ECE/TRANS/WP.29/2024/122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690C" w14:textId="4BF217AB" w:rsidR="00710DDD" w:rsidRPr="00710DDD" w:rsidRDefault="00710DDD" w:rsidP="00710DDD">
    <w:pPr>
      <w:pStyle w:val="a5"/>
      <w:jc w:val="right"/>
    </w:pPr>
    <w:fldSimple w:instr=" TITLE  \* MERGEFORMAT ">
      <w:r w:rsidR="009B1083">
        <w:t>ECE/TRANS/WP.29/2024/122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EC5E" w14:textId="77777777" w:rsidR="00710DDD" w:rsidRDefault="00710DDD" w:rsidP="00710DD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49"/>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B3EF6"/>
    <w:rsid w:val="001C7A89"/>
    <w:rsid w:val="00255343"/>
    <w:rsid w:val="0027151D"/>
    <w:rsid w:val="00274FB0"/>
    <w:rsid w:val="002A0B16"/>
    <w:rsid w:val="002A2EFC"/>
    <w:rsid w:val="002B0106"/>
    <w:rsid w:val="002B043F"/>
    <w:rsid w:val="002B74B1"/>
    <w:rsid w:val="002C0E18"/>
    <w:rsid w:val="002D5AAC"/>
    <w:rsid w:val="002E5067"/>
    <w:rsid w:val="002F405F"/>
    <w:rsid w:val="002F7EEC"/>
    <w:rsid w:val="00301299"/>
    <w:rsid w:val="00304C8F"/>
    <w:rsid w:val="00305C08"/>
    <w:rsid w:val="00307FB6"/>
    <w:rsid w:val="00317339"/>
    <w:rsid w:val="00322004"/>
    <w:rsid w:val="003402C2"/>
    <w:rsid w:val="00357111"/>
    <w:rsid w:val="00357A68"/>
    <w:rsid w:val="00381C24"/>
    <w:rsid w:val="00387CD4"/>
    <w:rsid w:val="003958D0"/>
    <w:rsid w:val="003A0D43"/>
    <w:rsid w:val="003A48CE"/>
    <w:rsid w:val="003B00E5"/>
    <w:rsid w:val="003B205F"/>
    <w:rsid w:val="003B7F4E"/>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272C9"/>
    <w:rsid w:val="005639C1"/>
    <w:rsid w:val="005709E0"/>
    <w:rsid w:val="00572E19"/>
    <w:rsid w:val="005961C8"/>
    <w:rsid w:val="005966F1"/>
    <w:rsid w:val="005A1DAE"/>
    <w:rsid w:val="005D7914"/>
    <w:rsid w:val="005E2B41"/>
    <w:rsid w:val="005F0B42"/>
    <w:rsid w:val="00604B81"/>
    <w:rsid w:val="0060515C"/>
    <w:rsid w:val="00617A43"/>
    <w:rsid w:val="006345DB"/>
    <w:rsid w:val="00640F49"/>
    <w:rsid w:val="006643B3"/>
    <w:rsid w:val="00680D03"/>
    <w:rsid w:val="00681A10"/>
    <w:rsid w:val="006A1ED8"/>
    <w:rsid w:val="006C2031"/>
    <w:rsid w:val="006D461A"/>
    <w:rsid w:val="006F35EE"/>
    <w:rsid w:val="007021FF"/>
    <w:rsid w:val="00710DDD"/>
    <w:rsid w:val="00712895"/>
    <w:rsid w:val="00734ACB"/>
    <w:rsid w:val="00757357"/>
    <w:rsid w:val="00792497"/>
    <w:rsid w:val="00806737"/>
    <w:rsid w:val="00825F8D"/>
    <w:rsid w:val="00834B71"/>
    <w:rsid w:val="0086445C"/>
    <w:rsid w:val="00894693"/>
    <w:rsid w:val="008A08D7"/>
    <w:rsid w:val="008A37C8"/>
    <w:rsid w:val="008B4C7C"/>
    <w:rsid w:val="008B6909"/>
    <w:rsid w:val="008D53B6"/>
    <w:rsid w:val="008F3F32"/>
    <w:rsid w:val="008F7609"/>
    <w:rsid w:val="00906890"/>
    <w:rsid w:val="00911BE4"/>
    <w:rsid w:val="00951972"/>
    <w:rsid w:val="009608F3"/>
    <w:rsid w:val="009A24AC"/>
    <w:rsid w:val="009B1083"/>
    <w:rsid w:val="009C0C85"/>
    <w:rsid w:val="009C59D7"/>
    <w:rsid w:val="009C6FE6"/>
    <w:rsid w:val="009D7E7D"/>
    <w:rsid w:val="009E0E9D"/>
    <w:rsid w:val="009E5BDB"/>
    <w:rsid w:val="00A12E59"/>
    <w:rsid w:val="00A14DA8"/>
    <w:rsid w:val="00A312BC"/>
    <w:rsid w:val="00A433FA"/>
    <w:rsid w:val="00A62773"/>
    <w:rsid w:val="00A84021"/>
    <w:rsid w:val="00A84D35"/>
    <w:rsid w:val="00A917B3"/>
    <w:rsid w:val="00AB4B51"/>
    <w:rsid w:val="00B10CC7"/>
    <w:rsid w:val="00B36DF7"/>
    <w:rsid w:val="00B539E7"/>
    <w:rsid w:val="00B62458"/>
    <w:rsid w:val="00BC18B2"/>
    <w:rsid w:val="00BD33EE"/>
    <w:rsid w:val="00BE1CC7"/>
    <w:rsid w:val="00C106D6"/>
    <w:rsid w:val="00C119AE"/>
    <w:rsid w:val="00C3672C"/>
    <w:rsid w:val="00C407DF"/>
    <w:rsid w:val="00C60F0C"/>
    <w:rsid w:val="00C71E84"/>
    <w:rsid w:val="00C805C9"/>
    <w:rsid w:val="00C92939"/>
    <w:rsid w:val="00CA1679"/>
    <w:rsid w:val="00CB151C"/>
    <w:rsid w:val="00CE5A1A"/>
    <w:rsid w:val="00CF55F6"/>
    <w:rsid w:val="00D33D63"/>
    <w:rsid w:val="00D37A2D"/>
    <w:rsid w:val="00D50214"/>
    <w:rsid w:val="00D5253A"/>
    <w:rsid w:val="00D873A8"/>
    <w:rsid w:val="00D90028"/>
    <w:rsid w:val="00D90138"/>
    <w:rsid w:val="00D9145B"/>
    <w:rsid w:val="00D917FE"/>
    <w:rsid w:val="00DD78D1"/>
    <w:rsid w:val="00DE32CD"/>
    <w:rsid w:val="00DF5767"/>
    <w:rsid w:val="00DF71B9"/>
    <w:rsid w:val="00E12C5F"/>
    <w:rsid w:val="00E63475"/>
    <w:rsid w:val="00E63C3F"/>
    <w:rsid w:val="00E73F76"/>
    <w:rsid w:val="00E75C8B"/>
    <w:rsid w:val="00E91A4A"/>
    <w:rsid w:val="00EA0F68"/>
    <w:rsid w:val="00EA2C9F"/>
    <w:rsid w:val="00EA420E"/>
    <w:rsid w:val="00EB3F54"/>
    <w:rsid w:val="00ED0BDA"/>
    <w:rsid w:val="00EE142A"/>
    <w:rsid w:val="00EF1360"/>
    <w:rsid w:val="00EF3220"/>
    <w:rsid w:val="00F2523A"/>
    <w:rsid w:val="00F43903"/>
    <w:rsid w:val="00F73C9D"/>
    <w:rsid w:val="00F82549"/>
    <w:rsid w:val="00F94155"/>
    <w:rsid w:val="00F9783F"/>
    <w:rsid w:val="00FA5DF4"/>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F8168"/>
  <w15:docId w15:val="{CC8064D6-EAFB-4662-9A00-A44CF300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Footnote symbol,Footnote,Footnote Reference Superscript,SUPERS,4_GR,Fußnotenzeichen, BVI fnr"/>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u w:val="none"/>
    </w:rPr>
  </w:style>
  <w:style w:type="character" w:styleId="af2">
    <w:name w:val="FollowedHyperlink"/>
    <w:basedOn w:val="a0"/>
    <w:rsid w:val="00617A43"/>
    <w:rPr>
      <w:color w:val="0000FF"/>
      <w:u w:val="none"/>
    </w:rPr>
  </w:style>
  <w:style w:type="character" w:customStyle="1" w:styleId="SingleTxtGChar">
    <w:name w:val="_ Single Txt_G Char"/>
    <w:link w:val="SingleTxtG"/>
    <w:qFormat/>
    <w:locked/>
    <w:rsid w:val="00710DDD"/>
    <w:rPr>
      <w:lang w:val="ru-RU" w:eastAsia="en-US"/>
    </w:rPr>
  </w:style>
  <w:style w:type="character" w:customStyle="1" w:styleId="HChGChar">
    <w:name w:val="_ H _Ch_G Char"/>
    <w:link w:val="HChG"/>
    <w:qFormat/>
    <w:locked/>
    <w:rsid w:val="00710DDD"/>
    <w:rPr>
      <w:b/>
      <w:sz w:val="28"/>
      <w:lang w:val="ru-RU" w:eastAsia="ru-RU"/>
    </w:rPr>
  </w:style>
  <w:style w:type="character" w:customStyle="1" w:styleId="H1GChar">
    <w:name w:val="_ H_1_G Char"/>
    <w:link w:val="H1G"/>
    <w:locked/>
    <w:rsid w:val="00710DDD"/>
    <w:rPr>
      <w:b/>
      <w:sz w:val="24"/>
      <w:lang w:val="ru-RU" w:eastAsia="ru-RU"/>
    </w:rPr>
  </w:style>
  <w:style w:type="paragraph" w:customStyle="1" w:styleId="para">
    <w:name w:val="para"/>
    <w:basedOn w:val="SingleTxtG"/>
    <w:rsid w:val="00710DDD"/>
    <w:pPr>
      <w:tabs>
        <w:tab w:val="clear" w:pos="1701"/>
        <w:tab w:val="clear" w:pos="2268"/>
        <w:tab w:val="clear" w:pos="2835"/>
      </w:tabs>
      <w:ind w:left="2268" w:hanging="1134"/>
    </w:pPr>
    <w:rPr>
      <w:rFonts w:eastAsia="MS Mincho"/>
      <w:lang w:val="fr-CH"/>
    </w:rPr>
  </w:style>
  <w:style w:type="character" w:styleId="af3">
    <w:name w:val="Unresolved Mention"/>
    <w:basedOn w:val="a0"/>
    <w:uiPriority w:val="99"/>
    <w:semiHidden/>
    <w:unhideWhenUsed/>
    <w:rsid w:val="0071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468D7-E9E1-4927-A220-55A077F7A6D3}"/>
</file>

<file path=customXml/itemProps2.xml><?xml version="1.0" encoding="utf-8"?>
<ds:datastoreItem xmlns:ds="http://schemas.openxmlformats.org/officeDocument/2006/customXml" ds:itemID="{1114D2D3-9C3E-4803-8245-F7C75D38AAEC}"/>
</file>

<file path=docProps/app.xml><?xml version="1.0" encoding="utf-8"?>
<Properties xmlns="http://schemas.openxmlformats.org/officeDocument/2006/extended-properties" xmlns:vt="http://schemas.openxmlformats.org/officeDocument/2006/docPropsVTypes">
  <Template>ECE.dotm</Template>
  <TotalTime>2</TotalTime>
  <Pages>9</Pages>
  <Words>2209</Words>
  <Characters>15044</Characters>
  <Application>Microsoft Office Word</Application>
  <DocSecurity>0</DocSecurity>
  <Lines>445</Lines>
  <Paragraphs>213</Paragraphs>
  <ScaleCrop>false</ScaleCrop>
  <HeadingPairs>
    <vt:vector size="8" baseType="variant">
      <vt:variant>
        <vt:lpstr>Название</vt:lpstr>
      </vt:variant>
      <vt:variant>
        <vt:i4>1</vt:i4>
      </vt:variant>
      <vt:variant>
        <vt:lpstr>Заголовки</vt:lpstr>
      </vt:variant>
      <vt:variant>
        <vt:i4>5</vt:i4>
      </vt:variant>
      <vt:variant>
        <vt:lpstr>Title</vt:lpstr>
      </vt:variant>
      <vt:variant>
        <vt:i4>1</vt:i4>
      </vt:variant>
      <vt:variant>
        <vt:lpstr>Título</vt:lpstr>
      </vt:variant>
      <vt:variant>
        <vt:i4>1</vt:i4>
      </vt:variant>
    </vt:vector>
  </HeadingPairs>
  <TitlesOfParts>
    <vt:vector size="8" baseType="lpstr">
      <vt:lpstr>ECE/TRANS/WP.29/2024/122</vt:lpstr>
      <vt:lpstr>    Предложение по дополнению 1 к поправкам серии 04 к Правилам № 100 ООН (транспорт</vt:lpstr>
      <vt:lpstr>        Представлено Рабочей группой по пассивной безопасности*</vt:lpstr>
      <vt:lpstr>    «1.		Область применения</vt:lpstr>
      <vt:lpstr>    «2.		Определения</vt:lpstr>
      <vt:lpstr>    «5.	Часть I: Предписания, касающиеся особых требований к электрическому приводу </vt:lpstr>
      <vt:lpstr>A/</vt:lpstr>
      <vt:lpstr>A/</vt:lpstr>
    </vt:vector>
  </TitlesOfParts>
  <Company>DCM</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ECE/TRANS/WP.29/2024/122</dc:title>
  <dc:subject/>
  <dc:creator>Olga OVTCHINNIKOVA</dc:creator>
  <cp:keywords/>
  <cp:lastModifiedBy>Olga Ovchinnikova</cp:lastModifiedBy>
  <cp:revision>3</cp:revision>
  <cp:lastPrinted>2024-09-05T09:55:00Z</cp:lastPrinted>
  <dcterms:created xsi:type="dcterms:W3CDTF">2024-09-05T09:55:00Z</dcterms:created>
  <dcterms:modified xsi:type="dcterms:W3CDTF">2024-09-05T09:57:00Z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