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2CE07138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44BAF4C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90D4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D23AE3F" w14:textId="69A4458B" w:rsidR="009E6CB7" w:rsidRPr="00D47EEA" w:rsidRDefault="007A4E7F" w:rsidP="007A4E7F">
            <w:pPr>
              <w:jc w:val="right"/>
            </w:pPr>
            <w:r w:rsidRPr="007A4E7F">
              <w:rPr>
                <w:sz w:val="40"/>
              </w:rPr>
              <w:t>ECE</w:t>
            </w:r>
            <w:r>
              <w:t>/TRANS/WP.11/2024/16</w:t>
            </w:r>
          </w:p>
        </w:tc>
      </w:tr>
      <w:tr w:rsidR="009E6CB7" w14:paraId="1F9A172B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39642C03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9315A71" wp14:editId="45674FBB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F9518B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374B138" w14:textId="77777777" w:rsidR="009E6CB7" w:rsidRDefault="007A4E7F" w:rsidP="007A4E7F">
            <w:pPr>
              <w:spacing w:before="240" w:line="240" w:lineRule="exact"/>
            </w:pPr>
            <w:r>
              <w:t>Distr.: General</w:t>
            </w:r>
          </w:p>
          <w:p w14:paraId="4CA342CF" w14:textId="77777777" w:rsidR="007A4E7F" w:rsidRDefault="007A4E7F" w:rsidP="007A4E7F">
            <w:pPr>
              <w:spacing w:line="240" w:lineRule="exact"/>
            </w:pPr>
            <w:r>
              <w:t>13 August 2024</w:t>
            </w:r>
          </w:p>
          <w:p w14:paraId="70D89118" w14:textId="77777777" w:rsidR="007A4E7F" w:rsidRDefault="007A4E7F" w:rsidP="007A4E7F">
            <w:pPr>
              <w:spacing w:line="240" w:lineRule="exact"/>
            </w:pPr>
          </w:p>
          <w:p w14:paraId="41BA3543" w14:textId="3F432DCB" w:rsidR="007A4E7F" w:rsidRDefault="007A4E7F" w:rsidP="007A4E7F">
            <w:pPr>
              <w:spacing w:line="240" w:lineRule="exact"/>
            </w:pPr>
            <w:r>
              <w:t>Original: English</w:t>
            </w:r>
          </w:p>
        </w:tc>
      </w:tr>
    </w:tbl>
    <w:p w14:paraId="7C7A023D" w14:textId="77777777" w:rsidR="00845E17" w:rsidRDefault="00845E17" w:rsidP="00C411EB">
      <w:pPr>
        <w:spacing w:before="120"/>
        <w:rPr>
          <w:b/>
          <w:sz w:val="28"/>
          <w:szCs w:val="28"/>
        </w:rPr>
      </w:pPr>
      <w:r w:rsidRPr="007F5683">
        <w:rPr>
          <w:b/>
          <w:sz w:val="28"/>
          <w:szCs w:val="28"/>
        </w:rPr>
        <w:t>Economic Commission for Europe</w:t>
      </w:r>
    </w:p>
    <w:p w14:paraId="6FB4E002" w14:textId="77777777" w:rsidR="00845E17" w:rsidRDefault="00845E17" w:rsidP="00C411E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0902A4B1" w14:textId="77777777" w:rsidR="00845E17" w:rsidRDefault="00845E17" w:rsidP="00C411EB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Working Party on the Transport of Perishable Foodstuffs</w:t>
      </w:r>
    </w:p>
    <w:p w14:paraId="674302E0" w14:textId="77777777" w:rsidR="000F6A94" w:rsidRPr="008D7010" w:rsidRDefault="000F6A94" w:rsidP="000F6A94">
      <w:pPr>
        <w:spacing w:before="120"/>
        <w:rPr>
          <w:b/>
        </w:rPr>
      </w:pPr>
      <w:r w:rsidRPr="00055140">
        <w:rPr>
          <w:b/>
        </w:rPr>
        <w:t xml:space="preserve">Eighty-first </w:t>
      </w:r>
      <w:r w:rsidRPr="008D7010">
        <w:rPr>
          <w:b/>
        </w:rPr>
        <w:t xml:space="preserve"> session</w:t>
      </w:r>
    </w:p>
    <w:p w14:paraId="10D24416" w14:textId="77777777" w:rsidR="000F6A94" w:rsidRDefault="000F6A94" w:rsidP="000F6A94">
      <w:r w:rsidRPr="008D7010">
        <w:t xml:space="preserve">Geneva, </w:t>
      </w:r>
      <w:r>
        <w:t>29 October – 1 November 2024</w:t>
      </w:r>
    </w:p>
    <w:p w14:paraId="6D8ACB5E" w14:textId="77777777" w:rsidR="000F6A94" w:rsidRDefault="000F6A94" w:rsidP="000F6A94">
      <w:pPr>
        <w:rPr>
          <w:lang w:val="en-US"/>
        </w:rPr>
      </w:pPr>
      <w:r>
        <w:rPr>
          <w:lang w:val="en-US"/>
        </w:rPr>
        <w:t>Item 5 (b) of the provisional agenda</w:t>
      </w:r>
    </w:p>
    <w:p w14:paraId="00A8CB04" w14:textId="77777777" w:rsidR="000F6A94" w:rsidRPr="00027499" w:rsidRDefault="000F6A94" w:rsidP="000F6A94">
      <w:pPr>
        <w:rPr>
          <w:b/>
          <w:bCs/>
        </w:rPr>
      </w:pPr>
      <w:r w:rsidRPr="00027499">
        <w:rPr>
          <w:b/>
          <w:bCs/>
        </w:rPr>
        <w:t>Proposals of amendments to ATP:</w:t>
      </w:r>
    </w:p>
    <w:p w14:paraId="66810149" w14:textId="77777777" w:rsidR="000F6A94" w:rsidRPr="00B37832" w:rsidRDefault="000F6A94" w:rsidP="000F6A94">
      <w:pPr>
        <w:rPr>
          <w:b/>
          <w:bCs/>
        </w:rPr>
      </w:pPr>
      <w:r>
        <w:rPr>
          <w:b/>
          <w:bCs/>
        </w:rPr>
        <w:t>new</w:t>
      </w:r>
      <w:r w:rsidRPr="00B37832">
        <w:rPr>
          <w:b/>
          <w:bCs/>
        </w:rPr>
        <w:t xml:space="preserve"> proposals</w:t>
      </w:r>
    </w:p>
    <w:p w14:paraId="133E19F8" w14:textId="5C39E4D9" w:rsidR="008B5BCA" w:rsidRPr="00B02D67" w:rsidRDefault="008B5BCA" w:rsidP="008B5BCA">
      <w:pPr>
        <w:pStyle w:val="HChG"/>
        <w:rPr>
          <w:lang w:val="en-US"/>
        </w:rPr>
      </w:pPr>
      <w:r>
        <w:tab/>
      </w:r>
      <w:r>
        <w:tab/>
        <w:t>New proposal</w:t>
      </w:r>
      <w:r w:rsidR="004C068A">
        <w:t xml:space="preserve"> </w:t>
      </w:r>
      <w:r w:rsidR="00CC2FFA">
        <w:t>of amendment</w:t>
      </w:r>
    </w:p>
    <w:p w14:paraId="5076EB87" w14:textId="77777777" w:rsidR="008B5BCA" w:rsidRDefault="008B5BCA" w:rsidP="008B5BCA">
      <w:pPr>
        <w:pStyle w:val="H1G"/>
      </w:pPr>
      <w:r>
        <w:tab/>
      </w:r>
      <w:r>
        <w:tab/>
      </w:r>
      <w:r w:rsidRPr="00966435">
        <w:t>Transmitted</w:t>
      </w:r>
      <w:r>
        <w:t xml:space="preserve"> by </w:t>
      </w:r>
      <w:r w:rsidRPr="004115B2">
        <w:t>the Government of</w:t>
      </w:r>
      <w:r>
        <w:t xml:space="preserve"> Slovenia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629"/>
      </w:tblGrid>
      <w:tr w:rsidR="008B5BCA" w14:paraId="0D0387AB" w14:textId="77777777" w:rsidTr="00A71F92">
        <w:trPr>
          <w:jc w:val="center"/>
        </w:trPr>
        <w:tc>
          <w:tcPr>
            <w:tcW w:w="9629" w:type="dxa"/>
            <w:shd w:val="clear" w:color="auto" w:fill="auto"/>
          </w:tcPr>
          <w:p w14:paraId="684A7F53" w14:textId="77777777" w:rsidR="008B5BCA" w:rsidRPr="00C6263E" w:rsidRDefault="008B5BCA" w:rsidP="006E5E26">
            <w:pPr>
              <w:spacing w:before="240" w:after="120"/>
              <w:ind w:left="255"/>
              <w:rPr>
                <w:i/>
                <w:sz w:val="24"/>
              </w:rPr>
            </w:pPr>
            <w:r w:rsidRPr="00C6263E">
              <w:rPr>
                <w:i/>
                <w:sz w:val="24"/>
              </w:rPr>
              <w:t>Summary</w:t>
            </w:r>
          </w:p>
        </w:tc>
      </w:tr>
      <w:tr w:rsidR="008B5BCA" w14:paraId="3669E761" w14:textId="77777777" w:rsidTr="00A71F92">
        <w:trPr>
          <w:jc w:val="center"/>
        </w:trPr>
        <w:tc>
          <w:tcPr>
            <w:tcW w:w="9629" w:type="dxa"/>
            <w:shd w:val="clear" w:color="auto" w:fill="auto"/>
          </w:tcPr>
          <w:p w14:paraId="4A338524" w14:textId="77777777" w:rsidR="008B5BCA" w:rsidRDefault="00653B62" w:rsidP="00653B62">
            <w:pPr>
              <w:pStyle w:val="SingleTxtG"/>
              <w:ind w:left="3402" w:hanging="2268"/>
            </w:pPr>
            <w:r w:rsidRPr="00AF57C2">
              <w:rPr>
                <w:b/>
                <w:bCs/>
              </w:rPr>
              <w:t>Executive summary</w:t>
            </w:r>
            <w:r w:rsidRPr="006068BA">
              <w:t>:</w:t>
            </w:r>
            <w:r w:rsidRPr="006068BA">
              <w:tab/>
              <w:t>The purpose of this proposal is to</w:t>
            </w:r>
            <w:r>
              <w:t xml:space="preserve"> </w:t>
            </w:r>
            <w:r w:rsidRPr="009805B9">
              <w:t>rais</w:t>
            </w:r>
            <w:r>
              <w:t>e</w:t>
            </w:r>
            <w:r w:rsidRPr="009805B9">
              <w:t xml:space="preserve"> awareness</w:t>
            </w:r>
            <w:r>
              <w:t xml:space="preserve"> of carrier’s operators that they are responsible to provide right equipment for each planned journey.</w:t>
            </w:r>
          </w:p>
          <w:p w14:paraId="6029DAE6" w14:textId="14614F4E" w:rsidR="00653B62" w:rsidRDefault="00B20F9F" w:rsidP="00653B62">
            <w:pPr>
              <w:pStyle w:val="SingleTxtG"/>
              <w:ind w:left="3402" w:hanging="2268"/>
            </w:pPr>
            <w:r w:rsidRPr="00AF57C2">
              <w:rPr>
                <w:b/>
                <w:bCs/>
              </w:rPr>
              <w:t>Action to be taken</w:t>
            </w:r>
            <w:r w:rsidRPr="006068BA">
              <w:t>:</w:t>
            </w:r>
            <w:r w:rsidRPr="006068BA">
              <w:tab/>
            </w:r>
            <w:r>
              <w:tab/>
            </w:r>
            <w:r w:rsidRPr="006068BA">
              <w:t xml:space="preserve">Add </w:t>
            </w:r>
            <w:r>
              <w:t xml:space="preserve">rubric 11. to </w:t>
            </w:r>
            <w:r w:rsidRPr="006068BA">
              <w:t xml:space="preserve">a </w:t>
            </w:r>
            <w:r>
              <w:t xml:space="preserve">to </w:t>
            </w:r>
            <w:r w:rsidR="00753322">
              <w:t xml:space="preserve">annex </w:t>
            </w:r>
            <w:r>
              <w:t xml:space="preserve">1, </w:t>
            </w:r>
            <w:r w:rsidR="00753322">
              <w:t xml:space="preserve">appendix </w:t>
            </w:r>
            <w:r>
              <w:t xml:space="preserve">3 – </w:t>
            </w:r>
            <w:r w:rsidR="005C366F">
              <w:t>Model f</w:t>
            </w:r>
            <w:r>
              <w:t>orm of certificate</w:t>
            </w:r>
          </w:p>
          <w:p w14:paraId="5B786FE7" w14:textId="799C9DD9" w:rsidR="00B20F9F" w:rsidRDefault="00B20F9F" w:rsidP="00B20F9F">
            <w:pPr>
              <w:pStyle w:val="SingleTxtG"/>
              <w:spacing w:line="240" w:lineRule="auto"/>
              <w:ind w:left="3402" w:hanging="2268"/>
            </w:pPr>
            <w:r>
              <w:rPr>
                <w:b/>
                <w:bCs/>
              </w:rPr>
              <w:t>Related documents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CC3EEB" w:rsidRPr="006068BA">
              <w:t>None</w:t>
            </w:r>
          </w:p>
        </w:tc>
      </w:tr>
      <w:tr w:rsidR="008B5BCA" w14:paraId="4765FB6D" w14:textId="77777777" w:rsidTr="00A71F92">
        <w:trPr>
          <w:jc w:val="center"/>
        </w:trPr>
        <w:tc>
          <w:tcPr>
            <w:tcW w:w="9629" w:type="dxa"/>
            <w:shd w:val="clear" w:color="auto" w:fill="auto"/>
          </w:tcPr>
          <w:p w14:paraId="17DE54C0" w14:textId="77777777" w:rsidR="008B5BCA" w:rsidRDefault="008B5BCA" w:rsidP="006E5E26"/>
        </w:tc>
      </w:tr>
    </w:tbl>
    <w:p w14:paraId="6BBE1BBC" w14:textId="77777777" w:rsidR="00A71F92" w:rsidRPr="006068BA" w:rsidRDefault="00A71F92" w:rsidP="00A71F92">
      <w:pPr>
        <w:pStyle w:val="HChG"/>
      </w:pPr>
      <w:r w:rsidRPr="006068BA">
        <w:tab/>
      </w:r>
      <w:r w:rsidRPr="006068BA">
        <w:tab/>
        <w:t>Introduction</w:t>
      </w:r>
      <w:bookmarkStart w:id="0" w:name="OLE_LINK2"/>
      <w:bookmarkStart w:id="1" w:name="OLE_LINK1"/>
      <w:bookmarkEnd w:id="0"/>
      <w:bookmarkEnd w:id="1"/>
    </w:p>
    <w:p w14:paraId="773ADE50" w14:textId="47AFFFCD" w:rsidR="00A71F92" w:rsidRPr="006068BA" w:rsidRDefault="00A71F92" w:rsidP="00A71F92">
      <w:pPr>
        <w:pStyle w:val="SingleTxtG"/>
        <w:rPr>
          <w:lang w:val="en-CA"/>
        </w:rPr>
      </w:pPr>
      <w:r>
        <w:t>1.</w:t>
      </w:r>
      <w:r>
        <w:tab/>
      </w:r>
      <w:r w:rsidR="00A73E07">
        <w:t>A</w:t>
      </w:r>
      <w:r w:rsidR="00270461">
        <w:t xml:space="preserve">ccording </w:t>
      </w:r>
      <w:r w:rsidR="00A73E07">
        <w:t xml:space="preserve">to </w:t>
      </w:r>
      <w:r>
        <w:t xml:space="preserve">Article 4 of ATP </w:t>
      </w:r>
      <w:r w:rsidR="00A73E07">
        <w:t>a</w:t>
      </w:r>
      <w:r>
        <w:t xml:space="preserve"> carrier </w:t>
      </w:r>
      <w:r w:rsidR="00A73E07">
        <w:t xml:space="preserve">shall </w:t>
      </w:r>
      <w:r>
        <w:t xml:space="preserve">choose and use the right type of ATP </w:t>
      </w:r>
      <w:r w:rsidR="006705A1">
        <w:t xml:space="preserve">certified </w:t>
      </w:r>
      <w:r>
        <w:t xml:space="preserve">equipment for each ATP journey planned. </w:t>
      </w:r>
      <w:r w:rsidR="00996D2D" w:rsidRPr="00996D2D">
        <w:t xml:space="preserve">Some operators </w:t>
      </w:r>
      <w:r w:rsidR="00996D2D">
        <w:t>do not</w:t>
      </w:r>
      <w:r w:rsidR="00996D2D" w:rsidRPr="00996D2D">
        <w:t xml:space="preserve"> seem to understand which equipment is needed for which duration and temperature</w:t>
      </w:r>
      <w:r w:rsidR="00C707D0">
        <w:t xml:space="preserve"> conditions.</w:t>
      </w:r>
      <w:r>
        <w:t xml:space="preserve"> </w:t>
      </w:r>
    </w:p>
    <w:p w14:paraId="286F9195" w14:textId="77777777" w:rsidR="00A71F92" w:rsidRPr="006068BA" w:rsidRDefault="00A71F92" w:rsidP="00A71F92">
      <w:pPr>
        <w:pStyle w:val="HChG"/>
        <w:rPr>
          <w:lang w:val="en-CA"/>
        </w:rPr>
      </w:pPr>
      <w:r w:rsidRPr="006068BA">
        <w:tab/>
        <w:t>I.</w:t>
      </w:r>
      <w:r w:rsidRPr="006068BA">
        <w:tab/>
        <w:t>Proposal</w:t>
      </w:r>
    </w:p>
    <w:p w14:paraId="5B30D7F8" w14:textId="10F047DD" w:rsidR="00A71F92" w:rsidRDefault="00351D68" w:rsidP="00A71F92">
      <w:pPr>
        <w:pStyle w:val="SingleTxtG"/>
      </w:pPr>
      <w:bookmarkStart w:id="2" w:name="_Hlk30687072"/>
      <w:r>
        <w:t>2</w:t>
      </w:r>
      <w:r w:rsidR="00A71F92" w:rsidRPr="006068BA">
        <w:t>.</w:t>
      </w:r>
      <w:r w:rsidR="00A71F92" w:rsidRPr="006068BA">
        <w:tab/>
      </w:r>
      <w:r w:rsidR="005C366F">
        <w:t>Add</w:t>
      </w:r>
      <w:r w:rsidR="005C366F" w:rsidRPr="006068BA">
        <w:t xml:space="preserve"> </w:t>
      </w:r>
      <w:r w:rsidR="00A71F92" w:rsidRPr="006068BA">
        <w:t xml:space="preserve">a </w:t>
      </w:r>
      <w:r w:rsidR="00A71F92">
        <w:t>new rubric</w:t>
      </w:r>
      <w:r w:rsidR="00201232">
        <w:t xml:space="preserve"> </w:t>
      </w:r>
      <w:r w:rsidR="00DF4647">
        <w:t>in</w:t>
      </w:r>
      <w:r w:rsidR="005C366F">
        <w:t xml:space="preserve"> the model </w:t>
      </w:r>
      <w:r w:rsidR="00A71F92">
        <w:t>form of ATP certificate</w:t>
      </w:r>
      <w:r w:rsidR="005C366F">
        <w:t xml:space="preserve"> </w:t>
      </w:r>
      <w:r w:rsidR="00124ECF">
        <w:t>in a</w:t>
      </w:r>
      <w:r w:rsidR="00124ECF" w:rsidRPr="00DF027C">
        <w:t xml:space="preserve">nnex 1, </w:t>
      </w:r>
      <w:r w:rsidR="00124ECF">
        <w:t>a</w:t>
      </w:r>
      <w:r w:rsidR="00124ECF" w:rsidRPr="00DF027C">
        <w:t>ppendix 3</w:t>
      </w:r>
      <w:r w:rsidR="00124ECF">
        <w:t xml:space="preserve"> </w:t>
      </w:r>
      <w:r w:rsidR="005C366F">
        <w:t>to read as follows</w:t>
      </w:r>
      <w:r w:rsidR="00A71F92">
        <w:t>:</w:t>
      </w:r>
    </w:p>
    <w:p w14:paraId="7BDA32EF" w14:textId="35E8B532" w:rsidR="00A71F92" w:rsidRPr="006068BA" w:rsidRDefault="00A71F92" w:rsidP="00351D68">
      <w:pPr>
        <w:pStyle w:val="SingleTxtG"/>
        <w:ind w:left="1701"/>
        <w:rPr>
          <w:lang w:val="en-CA"/>
        </w:rPr>
      </w:pPr>
      <w:r>
        <w:t xml:space="preserve">“ 11. </w:t>
      </w:r>
      <w:r w:rsidRPr="009805B9">
        <w:rPr>
          <w:highlight w:val="lightGray"/>
        </w:rPr>
        <w:t>________</w:t>
      </w:r>
      <w:r>
        <w:t xml:space="preserve"> / </w:t>
      </w:r>
      <w:r w:rsidRPr="000F0471">
        <w:t xml:space="preserve">“It is the responsibility of the </w:t>
      </w:r>
      <w:r w:rsidR="00612464">
        <w:t>o</w:t>
      </w:r>
      <w:r w:rsidR="00612464" w:rsidRPr="000F0471">
        <w:t xml:space="preserve">wners </w:t>
      </w:r>
      <w:r w:rsidRPr="000F0471">
        <w:t>or operators (</w:t>
      </w:r>
      <w:r w:rsidR="00921250">
        <w:t>listed</w:t>
      </w:r>
      <w:r w:rsidR="00F929D9">
        <w:t xml:space="preserve"> in </w:t>
      </w:r>
      <w:r w:rsidR="00DA4657">
        <w:t>point</w:t>
      </w:r>
      <w:r w:rsidR="00612464">
        <w:t xml:space="preserve"> </w:t>
      </w:r>
      <w:r w:rsidRPr="000F0471">
        <w:t xml:space="preserve">4) to ensure that the </w:t>
      </w:r>
      <w:r w:rsidR="00491E5D">
        <w:t>e</w:t>
      </w:r>
      <w:r w:rsidR="00491E5D" w:rsidRPr="000F0471">
        <w:t xml:space="preserve">quipment </w:t>
      </w:r>
      <w:r w:rsidRPr="000F0471">
        <w:t>(</w:t>
      </w:r>
      <w:r w:rsidR="00921250">
        <w:t xml:space="preserve">listed in </w:t>
      </w:r>
      <w:r w:rsidR="00DA4657">
        <w:t>point</w:t>
      </w:r>
      <w:r w:rsidR="003B6A70">
        <w:t xml:space="preserve"> </w:t>
      </w:r>
      <w:r w:rsidRPr="000F0471">
        <w:t xml:space="preserve">2) is suitable for the duration and </w:t>
      </w:r>
      <w:r>
        <w:t>temperature conditions,</w:t>
      </w:r>
      <w:r w:rsidRPr="000F0471">
        <w:t xml:space="preserve"> </w:t>
      </w:r>
      <w:r>
        <w:t xml:space="preserve">throughout </w:t>
      </w:r>
      <w:r w:rsidR="003B6A70">
        <w:t xml:space="preserve">the </w:t>
      </w:r>
      <w:r>
        <w:t>carriage of</w:t>
      </w:r>
      <w:r w:rsidRPr="000F0471">
        <w:t xml:space="preserve"> perishable foodstuffs</w:t>
      </w:r>
      <w:r>
        <w:t>.”</w:t>
      </w:r>
    </w:p>
    <w:bookmarkEnd w:id="2"/>
    <w:p w14:paraId="7CE105F6" w14:textId="77777777" w:rsidR="00A71F92" w:rsidRPr="006068BA" w:rsidRDefault="00A71F92" w:rsidP="00A71F92">
      <w:pPr>
        <w:pStyle w:val="HChG"/>
        <w:rPr>
          <w:lang w:val="en-CA"/>
        </w:rPr>
      </w:pPr>
      <w:r w:rsidRPr="006068BA">
        <w:rPr>
          <w:lang w:val="fr-CH"/>
        </w:rPr>
        <w:lastRenderedPageBreak/>
        <w:tab/>
      </w:r>
      <w:r w:rsidRPr="006068BA">
        <w:t>II.</w:t>
      </w:r>
      <w:r w:rsidRPr="006068BA">
        <w:tab/>
        <w:t>Rationale</w:t>
      </w:r>
    </w:p>
    <w:p w14:paraId="5FAEBA68" w14:textId="1AF4D476" w:rsidR="00A71F92" w:rsidRDefault="009B7FC6" w:rsidP="00A71F92">
      <w:pPr>
        <w:pStyle w:val="SingleTxtG"/>
      </w:pPr>
      <w:r>
        <w:t>3</w:t>
      </w:r>
      <w:r w:rsidR="00A71F92" w:rsidRPr="006068BA">
        <w:t>.</w:t>
      </w:r>
      <w:r w:rsidR="00A71F92" w:rsidRPr="006068BA">
        <w:tab/>
      </w:r>
      <w:r w:rsidR="00A71F92">
        <w:t xml:space="preserve">Good practice in issuing of different types of certificates show that it is important to inform the certificate owner or user about using the certificate contents. </w:t>
      </w:r>
    </w:p>
    <w:p w14:paraId="4D32145A" w14:textId="5DF5F6D8" w:rsidR="00A71F92" w:rsidRDefault="00F21E2E" w:rsidP="00A71F92">
      <w:pPr>
        <w:pStyle w:val="SingleTxtG"/>
      </w:pPr>
      <w:r>
        <w:t>4.</w:t>
      </w:r>
      <w:r>
        <w:tab/>
      </w:r>
      <w:r w:rsidR="00A71F92">
        <w:t>Example of such statements on certificates:</w:t>
      </w:r>
    </w:p>
    <w:p w14:paraId="1543A21B" w14:textId="6C990EA9" w:rsidR="00A71F92" w:rsidRDefault="00EE3E8F" w:rsidP="00EA724D">
      <w:pPr>
        <w:pStyle w:val="SingleTxtG"/>
        <w:tabs>
          <w:tab w:val="clear" w:pos="2835"/>
        </w:tabs>
        <w:suppressAutoHyphens/>
      </w:pPr>
      <w:r>
        <w:t>(a)</w:t>
      </w:r>
      <w:r>
        <w:tab/>
      </w:r>
      <w:r w:rsidR="00A71F92">
        <w:t>ATP certificate 8.1.1:</w:t>
      </w:r>
    </w:p>
    <w:p w14:paraId="5EAE9E61" w14:textId="5B545194" w:rsidR="00A71F92" w:rsidRPr="00231612" w:rsidRDefault="00EE3E8F" w:rsidP="00A71F92">
      <w:pPr>
        <w:pStyle w:val="SingleTxtG"/>
        <w:ind w:left="1494"/>
        <w:rPr>
          <w:i/>
          <w:iCs/>
        </w:rPr>
      </w:pPr>
      <w:r>
        <w:rPr>
          <w:i/>
          <w:iCs/>
        </w:rPr>
        <w:t>“</w:t>
      </w:r>
      <w:r w:rsidR="00A71F92">
        <w:rPr>
          <w:i/>
          <w:iCs/>
        </w:rPr>
        <w:t>T</w:t>
      </w:r>
      <w:r w:rsidR="00A71F92" w:rsidRPr="00231612">
        <w:rPr>
          <w:i/>
          <w:iCs/>
        </w:rPr>
        <w:t>he insulated body and, where applicable, the thermal appliance is maintained in good conditio</w:t>
      </w:r>
      <w:r w:rsidR="00A71F92">
        <w:rPr>
          <w:i/>
          <w:iCs/>
        </w:rPr>
        <w:t>n</w:t>
      </w:r>
      <w:r w:rsidR="000A6ACF">
        <w:rPr>
          <w:i/>
          <w:iCs/>
        </w:rPr>
        <w:t>”</w:t>
      </w:r>
    </w:p>
    <w:p w14:paraId="6BFECE65" w14:textId="7519B3E2" w:rsidR="00A71F92" w:rsidRDefault="000A6ACF" w:rsidP="00EA724D">
      <w:pPr>
        <w:pStyle w:val="SingleTxtG"/>
        <w:tabs>
          <w:tab w:val="clear" w:pos="2835"/>
        </w:tabs>
        <w:suppressAutoHyphens/>
      </w:pPr>
      <w:r>
        <w:t>(b)</w:t>
      </w:r>
      <w:r>
        <w:tab/>
      </w:r>
      <w:r w:rsidR="00A71F92">
        <w:t>ATP certificate 8.1.2:</w:t>
      </w:r>
    </w:p>
    <w:p w14:paraId="2940ECC2" w14:textId="45FA2BDE" w:rsidR="00A71F92" w:rsidRPr="00231612" w:rsidRDefault="000A6ACF" w:rsidP="00A71F92">
      <w:pPr>
        <w:pStyle w:val="SingleTxtG"/>
        <w:ind w:left="1494"/>
        <w:rPr>
          <w:i/>
          <w:iCs/>
        </w:rPr>
      </w:pPr>
      <w:r>
        <w:rPr>
          <w:i/>
          <w:iCs/>
        </w:rPr>
        <w:t>“</w:t>
      </w:r>
      <w:r w:rsidR="00A71F92" w:rsidRPr="00231612">
        <w:rPr>
          <w:i/>
          <w:iCs/>
        </w:rPr>
        <w:t>no material alteration is made to the thermal appliances</w:t>
      </w:r>
      <w:r>
        <w:rPr>
          <w:i/>
          <w:iCs/>
        </w:rPr>
        <w:t>”</w:t>
      </w:r>
    </w:p>
    <w:p w14:paraId="3AC78FE4" w14:textId="55891EAC" w:rsidR="00A71F92" w:rsidRPr="00231612" w:rsidRDefault="000A6ACF" w:rsidP="00EA724D">
      <w:pPr>
        <w:pStyle w:val="SingleTxtG"/>
        <w:tabs>
          <w:tab w:val="clear" w:pos="2835"/>
        </w:tabs>
        <w:suppressAutoHyphens/>
      </w:pPr>
      <w:r>
        <w:rPr>
          <w:lang w:val="sl-SI"/>
        </w:rPr>
        <w:t>(c)</w:t>
      </w:r>
      <w:r>
        <w:rPr>
          <w:lang w:val="sl-SI"/>
        </w:rPr>
        <w:tab/>
      </w:r>
      <w:r w:rsidR="00A71F92" w:rsidRPr="00231612">
        <w:rPr>
          <w:lang w:val="sl-SI"/>
        </w:rPr>
        <w:t>Calibration certificates signed with digital sign</w:t>
      </w:r>
      <w:r w:rsidR="00A71F92">
        <w:rPr>
          <w:lang w:val="sl-SI"/>
        </w:rPr>
        <w:t>ature</w:t>
      </w:r>
      <w:r w:rsidR="00A71F92" w:rsidRPr="00231612">
        <w:rPr>
          <w:lang w:val="sl-SI"/>
        </w:rPr>
        <w:t>:</w:t>
      </w:r>
    </w:p>
    <w:p w14:paraId="14E7E743" w14:textId="3D8783CA" w:rsidR="00A71F92" w:rsidRPr="00231612" w:rsidRDefault="000A6ACF" w:rsidP="00A71F92">
      <w:pPr>
        <w:pStyle w:val="SingleTxtG"/>
        <w:ind w:left="1494"/>
      </w:pPr>
      <w:r>
        <w:rPr>
          <w:i/>
          <w:iCs/>
        </w:rPr>
        <w:t>“</w:t>
      </w:r>
      <w:r w:rsidR="00A71F92" w:rsidRPr="00231612">
        <w:rPr>
          <w:i/>
          <w:iCs/>
          <w:lang w:val="sl-SI"/>
        </w:rPr>
        <w:t xml:space="preserve">This </w:t>
      </w:r>
      <w:r w:rsidR="00A71F92" w:rsidRPr="00EA724D">
        <w:rPr>
          <w:i/>
          <w:iCs/>
        </w:rPr>
        <w:t>document</w:t>
      </w:r>
      <w:r w:rsidR="00A71F92" w:rsidRPr="00231612">
        <w:rPr>
          <w:i/>
          <w:iCs/>
          <w:lang w:val="sl-SI"/>
        </w:rPr>
        <w:t xml:space="preserve"> may be published or forwarded only in full. Signature validity can be verified in electronic version.</w:t>
      </w:r>
      <w:r w:rsidRPr="000A6ACF">
        <w:rPr>
          <w:i/>
          <w:iCs/>
        </w:rPr>
        <w:t xml:space="preserve"> </w:t>
      </w:r>
      <w:r>
        <w:rPr>
          <w:i/>
          <w:iCs/>
        </w:rPr>
        <w:t>”</w:t>
      </w:r>
    </w:p>
    <w:p w14:paraId="1F9FA91E" w14:textId="74B466D2" w:rsidR="00A71F92" w:rsidRPr="00231612" w:rsidRDefault="000A6ACF" w:rsidP="00EA724D">
      <w:pPr>
        <w:pStyle w:val="SingleTxtG"/>
        <w:tabs>
          <w:tab w:val="clear" w:pos="2835"/>
        </w:tabs>
        <w:suppressAutoHyphens/>
      </w:pPr>
      <w:r>
        <w:rPr>
          <w:lang w:val="sl-SI"/>
        </w:rPr>
        <w:t>(d)</w:t>
      </w:r>
      <w:r>
        <w:rPr>
          <w:lang w:val="sl-SI"/>
        </w:rPr>
        <w:tab/>
      </w:r>
      <w:r w:rsidR="00A71F92" w:rsidRPr="00231612">
        <w:rPr>
          <w:lang w:val="sl-SI"/>
        </w:rPr>
        <w:t>Calibration certificates:</w:t>
      </w:r>
    </w:p>
    <w:p w14:paraId="4B27AB14" w14:textId="799899B3" w:rsidR="00A71F92" w:rsidRDefault="000A6ACF" w:rsidP="00A71F92">
      <w:pPr>
        <w:pStyle w:val="SingleTxtG"/>
        <w:ind w:left="1494"/>
        <w:rPr>
          <w:i/>
          <w:iCs/>
        </w:rPr>
      </w:pPr>
      <w:r>
        <w:rPr>
          <w:i/>
          <w:iCs/>
        </w:rPr>
        <w:t>“</w:t>
      </w:r>
      <w:r w:rsidR="00A71F92" w:rsidRPr="00231612">
        <w:rPr>
          <w:i/>
          <w:iCs/>
        </w:rPr>
        <w:t>The measurement results and uncertainties quoted refer only to the calibrated item and to the measured values at the time of measurement, which carry no implication regarding the long-term stability.</w:t>
      </w:r>
      <w:r>
        <w:rPr>
          <w:i/>
          <w:iCs/>
        </w:rPr>
        <w:t>”</w:t>
      </w:r>
    </w:p>
    <w:p w14:paraId="4BDB0D89" w14:textId="5C761B01" w:rsidR="00A71F92" w:rsidRPr="006068BA" w:rsidRDefault="00F3194B" w:rsidP="00A71F92">
      <w:pPr>
        <w:pStyle w:val="SingleTxtG"/>
        <w:rPr>
          <w:lang w:val="en-CA"/>
        </w:rPr>
      </w:pPr>
      <w:r>
        <w:t>5</w:t>
      </w:r>
      <w:r w:rsidR="00A71F92" w:rsidRPr="006068BA">
        <w:t>.</w:t>
      </w:r>
      <w:r w:rsidR="00A71F92" w:rsidRPr="006068BA">
        <w:tab/>
      </w:r>
      <w:r w:rsidR="00A71F92">
        <w:t>It is important to r</w:t>
      </w:r>
      <w:r w:rsidR="00A71F92" w:rsidRPr="009805B9">
        <w:t>ais</w:t>
      </w:r>
      <w:r w:rsidR="00A71F92">
        <w:t>e</w:t>
      </w:r>
      <w:r w:rsidR="00A71F92" w:rsidRPr="009805B9">
        <w:t xml:space="preserve"> </w:t>
      </w:r>
      <w:r w:rsidR="00A71F92">
        <w:t xml:space="preserve">the </w:t>
      </w:r>
      <w:r w:rsidR="00A71F92" w:rsidRPr="009805B9">
        <w:t>awareness</w:t>
      </w:r>
      <w:r w:rsidR="00A71F92">
        <w:t xml:space="preserve"> of carrier’s operators that they are responsible </w:t>
      </w:r>
      <w:r w:rsidR="001D4331">
        <w:t xml:space="preserve">for </w:t>
      </w:r>
      <w:r w:rsidR="004030E0">
        <w:t>providing</w:t>
      </w:r>
      <w:r w:rsidR="001D4331">
        <w:t xml:space="preserve"> the </w:t>
      </w:r>
      <w:r w:rsidR="00A71F92">
        <w:t xml:space="preserve">right equipment for each planned journey. </w:t>
      </w:r>
    </w:p>
    <w:p w14:paraId="2DA3107F" w14:textId="77777777" w:rsidR="00A71F92" w:rsidRPr="006068BA" w:rsidRDefault="00A71F92" w:rsidP="00A71F92">
      <w:pPr>
        <w:pStyle w:val="HChG"/>
        <w:rPr>
          <w:lang w:val="en-CA"/>
        </w:rPr>
      </w:pPr>
      <w:r w:rsidRPr="006068BA">
        <w:tab/>
        <w:t>III.</w:t>
      </w:r>
      <w:r w:rsidRPr="006068BA">
        <w:tab/>
        <w:t>Costs</w:t>
      </w:r>
    </w:p>
    <w:p w14:paraId="63BC95CD" w14:textId="39F6E4A2" w:rsidR="00A71F92" w:rsidRPr="006068BA" w:rsidRDefault="00F3194B" w:rsidP="00A71F92">
      <w:pPr>
        <w:pStyle w:val="SingleTxtG"/>
        <w:rPr>
          <w:lang w:val="en-CA"/>
        </w:rPr>
      </w:pPr>
      <w:r>
        <w:t>6</w:t>
      </w:r>
      <w:r w:rsidR="00A71F92" w:rsidRPr="006068BA">
        <w:t>.</w:t>
      </w:r>
      <w:r w:rsidR="00A71F92" w:rsidRPr="006068BA">
        <w:tab/>
        <w:t>None</w:t>
      </w:r>
    </w:p>
    <w:p w14:paraId="54CBC61E" w14:textId="77777777" w:rsidR="00A71F92" w:rsidRPr="006068BA" w:rsidRDefault="00A71F92" w:rsidP="00A71F92">
      <w:pPr>
        <w:pStyle w:val="HChG"/>
        <w:rPr>
          <w:lang w:val="en-CA"/>
        </w:rPr>
      </w:pPr>
      <w:r w:rsidRPr="006068BA">
        <w:tab/>
        <w:t>IV.</w:t>
      </w:r>
      <w:r w:rsidRPr="006068BA">
        <w:tab/>
        <w:t>Feasibility</w:t>
      </w:r>
    </w:p>
    <w:p w14:paraId="287C5546" w14:textId="5E0CED6E" w:rsidR="00A71F92" w:rsidRPr="006068BA" w:rsidRDefault="00F3194B" w:rsidP="00A71F92">
      <w:pPr>
        <w:pStyle w:val="SingleTxtG"/>
        <w:rPr>
          <w:lang w:val="en-CA"/>
        </w:rPr>
      </w:pPr>
      <w:r>
        <w:t>7</w:t>
      </w:r>
      <w:r w:rsidR="00A71F92" w:rsidRPr="006068BA">
        <w:t>.</w:t>
      </w:r>
      <w:r w:rsidR="00A71F92" w:rsidRPr="006068BA">
        <w:tab/>
        <w:t>There are no additional requirements for official ATP test stations.</w:t>
      </w:r>
    </w:p>
    <w:p w14:paraId="44E0393E" w14:textId="77777777" w:rsidR="00A71F92" w:rsidRPr="006068BA" w:rsidRDefault="00A71F92" w:rsidP="00A71F92">
      <w:pPr>
        <w:pStyle w:val="HChG"/>
        <w:rPr>
          <w:lang w:val="en-CA"/>
        </w:rPr>
      </w:pPr>
      <w:r w:rsidRPr="006068BA">
        <w:tab/>
        <w:t>V.</w:t>
      </w:r>
      <w:r w:rsidRPr="006068BA">
        <w:tab/>
        <w:t>Enforceability</w:t>
      </w:r>
    </w:p>
    <w:p w14:paraId="6900DF0E" w14:textId="0861FFB0" w:rsidR="00A71F92" w:rsidRPr="006068BA" w:rsidRDefault="00F3194B" w:rsidP="00A71F92">
      <w:pPr>
        <w:pStyle w:val="SingleTxtG"/>
        <w:rPr>
          <w:lang w:val="en-CA"/>
        </w:rPr>
      </w:pPr>
      <w:r>
        <w:t>8</w:t>
      </w:r>
      <w:r w:rsidR="00A71F92" w:rsidRPr="006068BA">
        <w:t>.</w:t>
      </w:r>
      <w:r w:rsidR="00A71F92" w:rsidRPr="006068BA">
        <w:tab/>
        <w:t>No problems are foreseen in implementing the proposal.</w:t>
      </w:r>
    </w:p>
    <w:p w14:paraId="30FDDE11" w14:textId="77777777" w:rsidR="00A71F92" w:rsidRPr="00AF57C2" w:rsidRDefault="00A71F92" w:rsidP="00A71F92">
      <w:pPr>
        <w:spacing w:before="240"/>
        <w:jc w:val="center"/>
        <w:rPr>
          <w:u w:val="single"/>
          <w:lang w:val="fr-CH"/>
        </w:rPr>
      </w:pPr>
      <w:r w:rsidRPr="003E5C6C">
        <w:rPr>
          <w:u w:val="single"/>
          <w:lang w:val="fr-CH"/>
        </w:rPr>
        <w:tab/>
      </w:r>
      <w:r w:rsidRPr="003E5C6C">
        <w:rPr>
          <w:u w:val="single"/>
          <w:lang w:val="fr-CH"/>
        </w:rPr>
        <w:tab/>
      </w:r>
      <w:r w:rsidRPr="003E5C6C">
        <w:rPr>
          <w:u w:val="single"/>
          <w:lang w:val="fr-CH"/>
        </w:rPr>
        <w:tab/>
      </w:r>
    </w:p>
    <w:sectPr w:rsidR="00A71F92" w:rsidRPr="00AF57C2" w:rsidSect="007A4E7F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A5CD" w14:textId="77777777" w:rsidR="008315E5" w:rsidRDefault="008315E5"/>
  </w:endnote>
  <w:endnote w:type="continuationSeparator" w:id="0">
    <w:p w14:paraId="1546913F" w14:textId="77777777" w:rsidR="008315E5" w:rsidRDefault="008315E5"/>
  </w:endnote>
  <w:endnote w:type="continuationNotice" w:id="1">
    <w:p w14:paraId="3B1D49FD" w14:textId="77777777" w:rsidR="008315E5" w:rsidRDefault="00831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39CC" w14:textId="4D270DBA" w:rsidR="007A4E7F" w:rsidRPr="007A4E7F" w:rsidRDefault="007A4E7F" w:rsidP="007A4E7F">
    <w:pPr>
      <w:pStyle w:val="Footer"/>
      <w:tabs>
        <w:tab w:val="right" w:pos="9638"/>
      </w:tabs>
      <w:rPr>
        <w:sz w:val="18"/>
      </w:rPr>
    </w:pPr>
    <w:r w:rsidRPr="007A4E7F">
      <w:rPr>
        <w:b/>
        <w:sz w:val="18"/>
      </w:rPr>
      <w:fldChar w:fldCharType="begin"/>
    </w:r>
    <w:r w:rsidRPr="007A4E7F">
      <w:rPr>
        <w:b/>
        <w:sz w:val="18"/>
      </w:rPr>
      <w:instrText xml:space="preserve"> PAGE  \* MERGEFORMAT </w:instrText>
    </w:r>
    <w:r w:rsidRPr="007A4E7F">
      <w:rPr>
        <w:b/>
        <w:sz w:val="18"/>
      </w:rPr>
      <w:fldChar w:fldCharType="separate"/>
    </w:r>
    <w:r w:rsidRPr="007A4E7F">
      <w:rPr>
        <w:b/>
        <w:noProof/>
        <w:sz w:val="18"/>
      </w:rPr>
      <w:t>2</w:t>
    </w:r>
    <w:r w:rsidRPr="007A4E7F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59A8" w14:textId="53122148" w:rsidR="007A4E7F" w:rsidRPr="007A4E7F" w:rsidRDefault="007A4E7F" w:rsidP="007A4E7F">
    <w:pPr>
      <w:pStyle w:val="Footer"/>
      <w:tabs>
        <w:tab w:val="right" w:pos="9638"/>
      </w:tabs>
      <w:rPr>
        <w:b/>
        <w:sz w:val="18"/>
      </w:rPr>
    </w:pPr>
    <w:r>
      <w:tab/>
    </w:r>
    <w:r w:rsidRPr="007A4E7F">
      <w:rPr>
        <w:b/>
        <w:sz w:val="18"/>
      </w:rPr>
      <w:fldChar w:fldCharType="begin"/>
    </w:r>
    <w:r w:rsidRPr="007A4E7F">
      <w:rPr>
        <w:b/>
        <w:sz w:val="18"/>
      </w:rPr>
      <w:instrText xml:space="preserve"> PAGE  \* MERGEFORMAT </w:instrText>
    </w:r>
    <w:r w:rsidRPr="007A4E7F">
      <w:rPr>
        <w:b/>
        <w:sz w:val="18"/>
      </w:rPr>
      <w:fldChar w:fldCharType="separate"/>
    </w:r>
    <w:r w:rsidRPr="007A4E7F">
      <w:rPr>
        <w:b/>
        <w:noProof/>
        <w:sz w:val="18"/>
      </w:rPr>
      <w:t>3</w:t>
    </w:r>
    <w:r w:rsidRPr="007A4E7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5C56" w14:textId="6CBD8DF3" w:rsidR="0035223F" w:rsidRDefault="00525E75" w:rsidP="00525E75">
    <w:pPr>
      <w:pStyle w:val="Footer"/>
      <w:rPr>
        <w:sz w:val="20"/>
      </w:rPr>
    </w:pPr>
    <w:r w:rsidRPr="00525E75">
      <w:rPr>
        <w:noProof/>
        <w:sz w:val="20"/>
        <w:lang w:val="en-US"/>
      </w:rPr>
      <w:drawing>
        <wp:anchor distT="0" distB="0" distL="114300" distR="114300" simplePos="0" relativeHeight="251659776" behindDoc="0" locked="1" layoutInCell="1" allowOverlap="1" wp14:anchorId="543918C7" wp14:editId="2D7871B2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F23C8" w14:textId="215E1DB0" w:rsidR="00525E75" w:rsidRPr="00525E75" w:rsidRDefault="00525E75" w:rsidP="00525E75">
    <w:pPr>
      <w:pStyle w:val="Footer"/>
      <w:ind w:right="1134"/>
      <w:rPr>
        <w:sz w:val="20"/>
      </w:rPr>
    </w:pPr>
    <w:r>
      <w:rPr>
        <w:sz w:val="20"/>
      </w:rPr>
      <w:t>GE.24-14620  (E)</w:t>
    </w:r>
    <w:r>
      <w:rPr>
        <w:noProof/>
        <w:sz w:val="20"/>
      </w:rPr>
      <w:drawing>
        <wp:anchor distT="0" distB="0" distL="114300" distR="114300" simplePos="0" relativeHeight="251660800" behindDoc="0" locked="0" layoutInCell="1" allowOverlap="1" wp14:anchorId="38DF9ED2" wp14:editId="4CF3AC5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5AD1" w14:textId="77777777" w:rsidR="008315E5" w:rsidRPr="000B175B" w:rsidRDefault="008315E5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09D8533" w14:textId="77777777" w:rsidR="008315E5" w:rsidRPr="00FC68B7" w:rsidRDefault="008315E5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DF9BC80" w14:textId="77777777" w:rsidR="008315E5" w:rsidRDefault="00831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B7E9" w14:textId="52F3FF6B" w:rsidR="007A4E7F" w:rsidRPr="007A4E7F" w:rsidRDefault="000F128C">
    <w:pPr>
      <w:pStyle w:val="Header"/>
    </w:pPr>
    <w:fldSimple w:instr=" TITLE  \* MERGEFORMAT ">
      <w:r>
        <w:t>ECE/TRANS/WP.11/2024/16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22C8" w14:textId="42E615DA" w:rsidR="007A4E7F" w:rsidRPr="007A4E7F" w:rsidRDefault="000F128C" w:rsidP="007A4E7F">
    <w:pPr>
      <w:pStyle w:val="Header"/>
      <w:jc w:val="right"/>
    </w:pPr>
    <w:fldSimple w:instr=" TITLE  \* MERGEFORMAT ">
      <w:r>
        <w:t>ECE/TRANS/WP.11/2024/16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0BCB"/>
    <w:multiLevelType w:val="hybridMultilevel"/>
    <w:tmpl w:val="FC7EF362"/>
    <w:lvl w:ilvl="0" w:tplc="521439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24365">
    <w:abstractNumId w:val="1"/>
  </w:num>
  <w:num w:numId="2" w16cid:durableId="123928942">
    <w:abstractNumId w:val="0"/>
  </w:num>
  <w:num w:numId="3" w16cid:durableId="395396537">
    <w:abstractNumId w:val="2"/>
  </w:num>
  <w:num w:numId="4" w16cid:durableId="1970284649">
    <w:abstractNumId w:val="3"/>
  </w:num>
  <w:num w:numId="5" w16cid:durableId="728962600">
    <w:abstractNumId w:val="8"/>
  </w:num>
  <w:num w:numId="6" w16cid:durableId="1791432328">
    <w:abstractNumId w:val="9"/>
  </w:num>
  <w:num w:numId="7" w16cid:durableId="1732265765">
    <w:abstractNumId w:val="7"/>
  </w:num>
  <w:num w:numId="8" w16cid:durableId="142814389">
    <w:abstractNumId w:val="6"/>
  </w:num>
  <w:num w:numId="9" w16cid:durableId="1863784663">
    <w:abstractNumId w:val="5"/>
  </w:num>
  <w:num w:numId="10" w16cid:durableId="237905125">
    <w:abstractNumId w:val="4"/>
  </w:num>
  <w:num w:numId="11" w16cid:durableId="1498613625">
    <w:abstractNumId w:val="15"/>
  </w:num>
  <w:num w:numId="12" w16cid:durableId="885140747">
    <w:abstractNumId w:val="14"/>
  </w:num>
  <w:num w:numId="13" w16cid:durableId="243035119">
    <w:abstractNumId w:val="10"/>
  </w:num>
  <w:num w:numId="14" w16cid:durableId="578249868">
    <w:abstractNumId w:val="12"/>
  </w:num>
  <w:num w:numId="15" w16cid:durableId="491675790">
    <w:abstractNumId w:val="17"/>
  </w:num>
  <w:num w:numId="16" w16cid:durableId="1294824713">
    <w:abstractNumId w:val="13"/>
  </w:num>
  <w:num w:numId="17" w16cid:durableId="1923685661">
    <w:abstractNumId w:val="18"/>
  </w:num>
  <w:num w:numId="18" w16cid:durableId="1460614150">
    <w:abstractNumId w:val="19"/>
  </w:num>
  <w:num w:numId="19" w16cid:durableId="1270895002">
    <w:abstractNumId w:val="11"/>
  </w:num>
  <w:num w:numId="20" w16cid:durableId="1568615666">
    <w:abstractNumId w:val="11"/>
  </w:num>
  <w:num w:numId="21" w16cid:durableId="3535614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7F"/>
    <w:rsid w:val="00002A7D"/>
    <w:rsid w:val="000038A8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32C"/>
    <w:rsid w:val="000A01F9"/>
    <w:rsid w:val="000A2E09"/>
    <w:rsid w:val="000A6ACF"/>
    <w:rsid w:val="000B175B"/>
    <w:rsid w:val="000B3A0F"/>
    <w:rsid w:val="000E0415"/>
    <w:rsid w:val="000F128C"/>
    <w:rsid w:val="000F6A94"/>
    <w:rsid w:val="000F7715"/>
    <w:rsid w:val="00124ECF"/>
    <w:rsid w:val="00156B99"/>
    <w:rsid w:val="00166124"/>
    <w:rsid w:val="00177E8F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D4331"/>
    <w:rsid w:val="001E555D"/>
    <w:rsid w:val="001F1599"/>
    <w:rsid w:val="001F19C4"/>
    <w:rsid w:val="00201232"/>
    <w:rsid w:val="002043F0"/>
    <w:rsid w:val="00211E0B"/>
    <w:rsid w:val="00232575"/>
    <w:rsid w:val="00247258"/>
    <w:rsid w:val="00257CAC"/>
    <w:rsid w:val="00264441"/>
    <w:rsid w:val="00270461"/>
    <w:rsid w:val="0027237A"/>
    <w:rsid w:val="002974E9"/>
    <w:rsid w:val="002A7F94"/>
    <w:rsid w:val="002B109A"/>
    <w:rsid w:val="002C6D45"/>
    <w:rsid w:val="002D6E53"/>
    <w:rsid w:val="002F046D"/>
    <w:rsid w:val="002F3023"/>
    <w:rsid w:val="00301764"/>
    <w:rsid w:val="003229D8"/>
    <w:rsid w:val="00336C97"/>
    <w:rsid w:val="00337F88"/>
    <w:rsid w:val="00342432"/>
    <w:rsid w:val="00351D68"/>
    <w:rsid w:val="0035223F"/>
    <w:rsid w:val="00352D4B"/>
    <w:rsid w:val="0035638C"/>
    <w:rsid w:val="003A46BB"/>
    <w:rsid w:val="003A4EC7"/>
    <w:rsid w:val="003A7295"/>
    <w:rsid w:val="003B1F60"/>
    <w:rsid w:val="003B6A70"/>
    <w:rsid w:val="003C2CC4"/>
    <w:rsid w:val="003D4B23"/>
    <w:rsid w:val="003E278A"/>
    <w:rsid w:val="004030E0"/>
    <w:rsid w:val="00413520"/>
    <w:rsid w:val="00430D57"/>
    <w:rsid w:val="004325CB"/>
    <w:rsid w:val="00440A07"/>
    <w:rsid w:val="0046038B"/>
    <w:rsid w:val="00462880"/>
    <w:rsid w:val="00476F24"/>
    <w:rsid w:val="00491E5D"/>
    <w:rsid w:val="004C068A"/>
    <w:rsid w:val="004C55B0"/>
    <w:rsid w:val="004F6BA0"/>
    <w:rsid w:val="00503BEA"/>
    <w:rsid w:val="00525E75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366F"/>
    <w:rsid w:val="005D15CA"/>
    <w:rsid w:val="005D7969"/>
    <w:rsid w:val="005F08DF"/>
    <w:rsid w:val="005F3066"/>
    <w:rsid w:val="005F3E61"/>
    <w:rsid w:val="00604DDD"/>
    <w:rsid w:val="006115CC"/>
    <w:rsid w:val="00611FC4"/>
    <w:rsid w:val="00612464"/>
    <w:rsid w:val="006176FB"/>
    <w:rsid w:val="00630FCB"/>
    <w:rsid w:val="00640B26"/>
    <w:rsid w:val="00653B62"/>
    <w:rsid w:val="0065766B"/>
    <w:rsid w:val="006612BA"/>
    <w:rsid w:val="006705A1"/>
    <w:rsid w:val="006770B2"/>
    <w:rsid w:val="00686A48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173E0"/>
    <w:rsid w:val="0072632A"/>
    <w:rsid w:val="007358E8"/>
    <w:rsid w:val="00736ECE"/>
    <w:rsid w:val="0074533B"/>
    <w:rsid w:val="00753322"/>
    <w:rsid w:val="007643BC"/>
    <w:rsid w:val="007801C5"/>
    <w:rsid w:val="00780C68"/>
    <w:rsid w:val="007959FE"/>
    <w:rsid w:val="007A0CF1"/>
    <w:rsid w:val="007A478E"/>
    <w:rsid w:val="007A4E7F"/>
    <w:rsid w:val="007B6BA5"/>
    <w:rsid w:val="007C3390"/>
    <w:rsid w:val="007C42D8"/>
    <w:rsid w:val="007C4F4B"/>
    <w:rsid w:val="007D7362"/>
    <w:rsid w:val="007F5CE2"/>
    <w:rsid w:val="007F6611"/>
    <w:rsid w:val="00800522"/>
    <w:rsid w:val="00810BAC"/>
    <w:rsid w:val="008175E9"/>
    <w:rsid w:val="008242D7"/>
    <w:rsid w:val="0082577B"/>
    <w:rsid w:val="008272DD"/>
    <w:rsid w:val="008315E5"/>
    <w:rsid w:val="00845E17"/>
    <w:rsid w:val="00852AD2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A77AE"/>
    <w:rsid w:val="008B389E"/>
    <w:rsid w:val="008B5BCA"/>
    <w:rsid w:val="008D045E"/>
    <w:rsid w:val="008D3F25"/>
    <w:rsid w:val="008D4D82"/>
    <w:rsid w:val="008D7D27"/>
    <w:rsid w:val="008E0E46"/>
    <w:rsid w:val="008E2FCE"/>
    <w:rsid w:val="008E7116"/>
    <w:rsid w:val="008F143B"/>
    <w:rsid w:val="008F3882"/>
    <w:rsid w:val="008F4B7C"/>
    <w:rsid w:val="00921250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96D2D"/>
    <w:rsid w:val="009A7B81"/>
    <w:rsid w:val="009B7FC6"/>
    <w:rsid w:val="009D01C0"/>
    <w:rsid w:val="009D6A08"/>
    <w:rsid w:val="009E0A16"/>
    <w:rsid w:val="009E6CB7"/>
    <w:rsid w:val="009E7970"/>
    <w:rsid w:val="009F2EAC"/>
    <w:rsid w:val="009F57E3"/>
    <w:rsid w:val="00A10F4F"/>
    <w:rsid w:val="00A11067"/>
    <w:rsid w:val="00A1704A"/>
    <w:rsid w:val="00A425EB"/>
    <w:rsid w:val="00A71F92"/>
    <w:rsid w:val="00A72F22"/>
    <w:rsid w:val="00A733BC"/>
    <w:rsid w:val="00A73E07"/>
    <w:rsid w:val="00A748A6"/>
    <w:rsid w:val="00A76A69"/>
    <w:rsid w:val="00A879A4"/>
    <w:rsid w:val="00AA0FF8"/>
    <w:rsid w:val="00AC0F2C"/>
    <w:rsid w:val="00AC502A"/>
    <w:rsid w:val="00AF58C1"/>
    <w:rsid w:val="00B04A3F"/>
    <w:rsid w:val="00B06643"/>
    <w:rsid w:val="00B15055"/>
    <w:rsid w:val="00B20551"/>
    <w:rsid w:val="00B20F9F"/>
    <w:rsid w:val="00B23D55"/>
    <w:rsid w:val="00B30179"/>
    <w:rsid w:val="00B33FC7"/>
    <w:rsid w:val="00B37B15"/>
    <w:rsid w:val="00B45C02"/>
    <w:rsid w:val="00B70B63"/>
    <w:rsid w:val="00B72A1E"/>
    <w:rsid w:val="00B81E12"/>
    <w:rsid w:val="00BA339B"/>
    <w:rsid w:val="00BA4299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C0294F"/>
    <w:rsid w:val="00C044E2"/>
    <w:rsid w:val="00C048CB"/>
    <w:rsid w:val="00C066F3"/>
    <w:rsid w:val="00C408B7"/>
    <w:rsid w:val="00C411EB"/>
    <w:rsid w:val="00C463DD"/>
    <w:rsid w:val="00C707D0"/>
    <w:rsid w:val="00C745C3"/>
    <w:rsid w:val="00C978F5"/>
    <w:rsid w:val="00CA24A4"/>
    <w:rsid w:val="00CB348D"/>
    <w:rsid w:val="00CC2FFA"/>
    <w:rsid w:val="00CC3EEB"/>
    <w:rsid w:val="00CD46F5"/>
    <w:rsid w:val="00CE4A8F"/>
    <w:rsid w:val="00CE78F6"/>
    <w:rsid w:val="00CF071D"/>
    <w:rsid w:val="00D0123D"/>
    <w:rsid w:val="00D15B04"/>
    <w:rsid w:val="00D2031B"/>
    <w:rsid w:val="00D25FE2"/>
    <w:rsid w:val="00D368BE"/>
    <w:rsid w:val="00D37DA9"/>
    <w:rsid w:val="00D406A7"/>
    <w:rsid w:val="00D40765"/>
    <w:rsid w:val="00D43252"/>
    <w:rsid w:val="00D44D86"/>
    <w:rsid w:val="00D50B7D"/>
    <w:rsid w:val="00D52012"/>
    <w:rsid w:val="00D704E5"/>
    <w:rsid w:val="00D72727"/>
    <w:rsid w:val="00D75BA4"/>
    <w:rsid w:val="00D978C6"/>
    <w:rsid w:val="00DA0956"/>
    <w:rsid w:val="00DA357F"/>
    <w:rsid w:val="00DA3E12"/>
    <w:rsid w:val="00DA4657"/>
    <w:rsid w:val="00DB6908"/>
    <w:rsid w:val="00DC18AD"/>
    <w:rsid w:val="00DF09E6"/>
    <w:rsid w:val="00DF4647"/>
    <w:rsid w:val="00DF7CAE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A724D"/>
    <w:rsid w:val="00ED18DC"/>
    <w:rsid w:val="00ED6201"/>
    <w:rsid w:val="00ED7A2A"/>
    <w:rsid w:val="00EE3E8F"/>
    <w:rsid w:val="00EF1D7F"/>
    <w:rsid w:val="00F0137E"/>
    <w:rsid w:val="00F21786"/>
    <w:rsid w:val="00F21E2E"/>
    <w:rsid w:val="00F3194B"/>
    <w:rsid w:val="00F3742B"/>
    <w:rsid w:val="00F41FDB"/>
    <w:rsid w:val="00F50596"/>
    <w:rsid w:val="00F56D63"/>
    <w:rsid w:val="00F609A9"/>
    <w:rsid w:val="00F739CD"/>
    <w:rsid w:val="00F80C99"/>
    <w:rsid w:val="00F867EC"/>
    <w:rsid w:val="00F91B2B"/>
    <w:rsid w:val="00F929D9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AAFE2"/>
  <w15:docId w15:val="{93AC7050-9140-43FE-B090-4ACCC5AE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1C5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8A77AE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8A77AE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character" w:customStyle="1" w:styleId="SingleTxtGChar">
    <w:name w:val="_ Single Txt_G Char"/>
    <w:link w:val="SingleTxtG"/>
    <w:locked/>
    <w:rsid w:val="00264441"/>
    <w:rPr>
      <w:lang w:val="en-GB"/>
    </w:rPr>
  </w:style>
  <w:style w:type="paragraph" w:customStyle="1" w:styleId="ParNoG">
    <w:name w:val="_ParNo_G"/>
    <w:basedOn w:val="Normal"/>
    <w:qFormat/>
    <w:rsid w:val="001E555D"/>
    <w:pPr>
      <w:numPr>
        <w:numId w:val="20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HChGChar">
    <w:name w:val="_ H _Ch_G Char"/>
    <w:link w:val="HChG"/>
    <w:rsid w:val="008B5BCA"/>
    <w:rPr>
      <w:b/>
      <w:sz w:val="28"/>
      <w:lang w:val="en-GB"/>
    </w:rPr>
  </w:style>
  <w:style w:type="paragraph" w:styleId="Revision">
    <w:name w:val="Revision"/>
    <w:hidden/>
    <w:uiPriority w:val="99"/>
    <w:semiHidden/>
    <w:rsid w:val="00351D68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1_24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E6A19E-DE01-423D-ABB1-70531F076FD4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6E1F9AAA-3567-4188-B0AB-6D42A8AB3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3C42F-CFA9-4843-8CFE-160A748D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B4A9A-DD1D-431C-883D-883845E55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TRANS_WP1_24_E.dotm</Template>
  <TotalTime>0</TotalTime>
  <Pages>2</Pages>
  <Words>393</Words>
  <Characters>2144</Characters>
  <Application>Microsoft Office Word</Application>
  <DocSecurity>0</DocSecurity>
  <Lines>62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ECE/TRANS/WP.11/2024/16</dc:title>
  <dc:subject>2414620</dc:subject>
  <dc:creator>ND June 2024</dc:creator>
  <cp:keywords/>
  <dc:description/>
  <cp:lastModifiedBy>Maria Rosario Corazon Gatmaytan</cp:lastModifiedBy>
  <cp:revision>2</cp:revision>
  <cp:lastPrinted>2024-08-14T09:00:00Z</cp:lastPrinted>
  <dcterms:created xsi:type="dcterms:W3CDTF">2024-08-14T14:15:00Z</dcterms:created>
  <dcterms:modified xsi:type="dcterms:W3CDTF">2024-08-14T14:15:00Z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