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5D9C0E20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1AE3B11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41D0006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2796C1F8" w14:textId="67C9EEFD" w:rsidR="009E6CB7" w:rsidRPr="00D47EEA" w:rsidRDefault="00782039" w:rsidP="00782039">
            <w:pPr>
              <w:jc w:val="right"/>
            </w:pPr>
            <w:r w:rsidRPr="00782039">
              <w:rPr>
                <w:sz w:val="40"/>
              </w:rPr>
              <w:t>ECE</w:t>
            </w:r>
            <w:r>
              <w:t>/TRANS/WP.15/2024/24</w:t>
            </w:r>
          </w:p>
        </w:tc>
      </w:tr>
      <w:tr w:rsidR="009E6CB7" w14:paraId="5BB8313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6D6C2F5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DA708D2" wp14:editId="5C0A1650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80208F8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D4AD924" w14:textId="77777777" w:rsidR="009E6CB7" w:rsidRDefault="00782039" w:rsidP="00782039">
            <w:pPr>
              <w:spacing w:before="240" w:line="240" w:lineRule="exact"/>
            </w:pPr>
            <w:r>
              <w:t>Distr.: General</w:t>
            </w:r>
          </w:p>
          <w:p w14:paraId="5F1C21DF" w14:textId="77777777" w:rsidR="00782039" w:rsidRDefault="00782039" w:rsidP="00782039">
            <w:pPr>
              <w:spacing w:line="240" w:lineRule="exact"/>
            </w:pPr>
            <w:r>
              <w:t>15 August 2024</w:t>
            </w:r>
          </w:p>
          <w:p w14:paraId="6DE5478F" w14:textId="77777777" w:rsidR="00782039" w:rsidRDefault="00782039" w:rsidP="00782039">
            <w:pPr>
              <w:spacing w:line="240" w:lineRule="exact"/>
            </w:pPr>
          </w:p>
          <w:p w14:paraId="411EF560" w14:textId="0FF71A82" w:rsidR="00782039" w:rsidRDefault="00782039" w:rsidP="00782039">
            <w:pPr>
              <w:spacing w:line="240" w:lineRule="exact"/>
            </w:pPr>
            <w:r>
              <w:t>Original: English</w:t>
            </w:r>
          </w:p>
        </w:tc>
      </w:tr>
    </w:tbl>
    <w:p w14:paraId="02EEADB3" w14:textId="77777777" w:rsidR="00782039" w:rsidRDefault="00782039" w:rsidP="00C411EB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98A50AC" w14:textId="77777777" w:rsidR="00782039" w:rsidRDefault="00782039" w:rsidP="00C411E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6A458324" w14:textId="77777777" w:rsidR="00782039" w:rsidRPr="001330DE" w:rsidRDefault="00782039" w:rsidP="00C411EB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Working Party on the Transport </w:t>
      </w:r>
      <w:r w:rsidRPr="001330DE">
        <w:rPr>
          <w:b/>
          <w:sz w:val="24"/>
          <w:szCs w:val="24"/>
        </w:rPr>
        <w:t>of Dangerous Goods</w:t>
      </w:r>
    </w:p>
    <w:p w14:paraId="07C4F6D0" w14:textId="452A323B" w:rsidR="00782039" w:rsidRPr="001330DE" w:rsidRDefault="00A55619" w:rsidP="00C411EB">
      <w:pPr>
        <w:spacing w:before="120"/>
        <w:rPr>
          <w:rFonts w:eastAsia="SimSun"/>
          <w:b/>
        </w:rPr>
      </w:pPr>
      <w:r>
        <w:rPr>
          <w:rFonts w:eastAsia="SimSun"/>
          <w:b/>
        </w:rPr>
        <w:t>116th</w:t>
      </w:r>
      <w:r w:rsidR="00782039">
        <w:rPr>
          <w:rFonts w:eastAsia="SimSun"/>
          <w:b/>
        </w:rPr>
        <w:t xml:space="preserve"> </w:t>
      </w:r>
      <w:r w:rsidR="00782039" w:rsidRPr="001330DE">
        <w:rPr>
          <w:rFonts w:eastAsia="SimSun"/>
          <w:b/>
        </w:rPr>
        <w:t xml:space="preserve">session </w:t>
      </w:r>
    </w:p>
    <w:p w14:paraId="2A3D5145" w14:textId="6106980B" w:rsidR="00782039" w:rsidRPr="00BA64A8" w:rsidRDefault="00782039" w:rsidP="00C411EB">
      <w:pPr>
        <w:rPr>
          <w:rFonts w:eastAsia="SimSun"/>
        </w:rPr>
      </w:pPr>
      <w:r w:rsidRPr="00BA64A8">
        <w:rPr>
          <w:rFonts w:eastAsia="SimSun"/>
        </w:rPr>
        <w:t>Geneva,</w:t>
      </w:r>
      <w:r>
        <w:rPr>
          <w:rFonts w:eastAsia="SimSun"/>
        </w:rPr>
        <w:t xml:space="preserve"> </w:t>
      </w:r>
      <w:r w:rsidR="00A55619">
        <w:rPr>
          <w:rFonts w:eastAsia="SimSun"/>
        </w:rPr>
        <w:t>5-8 November 2024</w:t>
      </w:r>
    </w:p>
    <w:p w14:paraId="0D639764" w14:textId="175EC37B" w:rsidR="00782039" w:rsidRPr="00C521A6" w:rsidRDefault="00782039" w:rsidP="00C411EB">
      <w:pPr>
        <w:autoSpaceDE w:val="0"/>
        <w:autoSpaceDN w:val="0"/>
        <w:adjustRightInd w:val="0"/>
      </w:pPr>
      <w:r>
        <w:t>Item</w:t>
      </w:r>
      <w:r w:rsidR="00A55619">
        <w:t xml:space="preserve"> </w:t>
      </w:r>
      <w:r w:rsidR="00CC2229">
        <w:t>4 (b)</w:t>
      </w:r>
      <w:r>
        <w:t xml:space="preserve"> of the provisional agenda</w:t>
      </w:r>
    </w:p>
    <w:p w14:paraId="696A924A" w14:textId="02A16DEA" w:rsidR="00163AFE" w:rsidRPr="00FA6DA6" w:rsidRDefault="00CC2229" w:rsidP="00163AFE">
      <w:pPr>
        <w:rPr>
          <w:b/>
        </w:rPr>
      </w:pPr>
      <w:r w:rsidRPr="009D3C8B">
        <w:rPr>
          <w:b/>
          <w:bCs/>
        </w:rPr>
        <w:t>Proposals for amendments to annexes A and B of ADR:</w:t>
      </w:r>
      <w:r w:rsidR="009D3C8B">
        <w:rPr>
          <w:b/>
          <w:bCs/>
        </w:rPr>
        <w:br/>
      </w:r>
      <w:r w:rsidR="00C46949">
        <w:rPr>
          <w:b/>
        </w:rPr>
        <w:t>m</w:t>
      </w:r>
      <w:r w:rsidR="00163AFE">
        <w:rPr>
          <w:b/>
        </w:rPr>
        <w:t>iscellaneous proposals</w:t>
      </w:r>
    </w:p>
    <w:p w14:paraId="3013D621" w14:textId="77777777" w:rsidR="00316E18" w:rsidRPr="00E70778" w:rsidRDefault="00163AFE" w:rsidP="00316E18">
      <w:pPr>
        <w:pStyle w:val="HChG"/>
      </w:pPr>
      <w:r>
        <w:tab/>
      </w:r>
      <w:r>
        <w:tab/>
      </w:r>
      <w:r w:rsidR="00316E18" w:rsidRPr="006A3DA1">
        <w:rPr>
          <w:rFonts w:eastAsia="Cambria"/>
        </w:rPr>
        <w:t>D</w:t>
      </w:r>
      <w:r w:rsidR="00316E18">
        <w:rPr>
          <w:rFonts w:eastAsia="Cambria"/>
        </w:rPr>
        <w:t>eletion</w:t>
      </w:r>
      <w:r w:rsidR="00316E18" w:rsidRPr="006A3DA1">
        <w:rPr>
          <w:rFonts w:eastAsia="Cambria"/>
        </w:rPr>
        <w:t xml:space="preserve"> </w:t>
      </w:r>
      <w:r w:rsidR="00316E18">
        <w:rPr>
          <w:rFonts w:eastAsia="Cambria"/>
        </w:rPr>
        <w:t>of</w:t>
      </w:r>
      <w:r w:rsidR="00316E18" w:rsidRPr="006A3DA1">
        <w:rPr>
          <w:rFonts w:eastAsia="Cambria"/>
        </w:rPr>
        <w:t xml:space="preserve"> 8.3.4 </w:t>
      </w:r>
      <w:r w:rsidR="00316E18">
        <w:rPr>
          <w:rFonts w:eastAsia="Cambria"/>
        </w:rPr>
        <w:t xml:space="preserve">from the list of exceptions in </w:t>
      </w:r>
      <w:r w:rsidR="00316E18" w:rsidRPr="006A3DA1">
        <w:rPr>
          <w:rFonts w:eastAsia="Cambria"/>
        </w:rPr>
        <w:t>1.1.3.6.2</w:t>
      </w:r>
    </w:p>
    <w:p w14:paraId="297E0573" w14:textId="26393BA2" w:rsidR="00CC2229" w:rsidRDefault="00316E18" w:rsidP="000023C8">
      <w:pPr>
        <w:pStyle w:val="H1G"/>
      </w:pPr>
      <w:r>
        <w:tab/>
      </w:r>
      <w:r>
        <w:tab/>
      </w:r>
      <w:r w:rsidR="000023C8" w:rsidRPr="007C7BC4">
        <w:t xml:space="preserve">Transmitted by the Government of the </w:t>
      </w:r>
      <w:r w:rsidR="000023C8">
        <w:t>United Kingdom of Great Britain and Northern Ireland</w:t>
      </w:r>
      <w:r w:rsidR="001410FC" w:rsidRPr="00E33BC9">
        <w:rPr>
          <w:rStyle w:val="FootnoteReference"/>
          <w:sz w:val="20"/>
        </w:rPr>
        <w:footnoteReference w:customMarkFollows="1" w:id="2"/>
        <w:t>*</w:t>
      </w:r>
    </w:p>
    <w:p w14:paraId="35EADB8A" w14:textId="679562F2" w:rsidR="001410FC" w:rsidRPr="007C7BC4" w:rsidRDefault="001410FC" w:rsidP="001410FC">
      <w:pPr>
        <w:pStyle w:val="HChG"/>
      </w:pPr>
      <w:bookmarkStart w:id="0" w:name="_Hlk532555907"/>
      <w:r>
        <w:tab/>
      </w:r>
      <w:r w:rsidRPr="007C7BC4">
        <w:t>I.</w:t>
      </w:r>
      <w:r>
        <w:rPr>
          <w:lang w:val="en-US"/>
        </w:rPr>
        <w:tab/>
      </w:r>
      <w:bookmarkEnd w:id="0"/>
      <w:r w:rsidRPr="001410FC">
        <w:t>Background</w:t>
      </w:r>
    </w:p>
    <w:p w14:paraId="0DF5134E" w14:textId="741FA32F" w:rsidR="001410FC" w:rsidRDefault="001410FC" w:rsidP="001410FC">
      <w:pPr>
        <w:pStyle w:val="SingleTxtG"/>
      </w:pPr>
      <w:r>
        <w:t>1.</w:t>
      </w:r>
      <w:r>
        <w:tab/>
        <w:t xml:space="preserve">The </w:t>
      </w:r>
      <w:r w:rsidRPr="001410FC">
        <w:t>exemptions</w:t>
      </w:r>
      <w:r>
        <w:t xml:space="preserve"> related to quantities carried per transport unit are given in 1.1.3.6.2. Included in the list is Part 8 (except for some sub sections of Part 8 - which could be called the </w:t>
      </w:r>
      <w:r w:rsidR="00C46949">
        <w:t>“</w:t>
      </w:r>
      <w:r>
        <w:t>exceptions to the exemption</w:t>
      </w:r>
      <w:r w:rsidR="00C46949">
        <w:t>”</w:t>
      </w:r>
      <w:r>
        <w:t>).</w:t>
      </w:r>
    </w:p>
    <w:p w14:paraId="0DF24678" w14:textId="7948D1E5" w:rsidR="001410FC" w:rsidRDefault="001410FC" w:rsidP="001410FC">
      <w:pPr>
        <w:pStyle w:val="SingleTxtG"/>
      </w:pPr>
      <w:r>
        <w:t>2.</w:t>
      </w:r>
      <w:r>
        <w:tab/>
        <w:t xml:space="preserve">Citing 8.3.4 within these </w:t>
      </w:r>
      <w:r w:rsidR="00C46949">
        <w:t>“</w:t>
      </w:r>
      <w:r>
        <w:t>exceptions to the exemption</w:t>
      </w:r>
      <w:r w:rsidR="00C46949">
        <w:t>”</w:t>
      </w:r>
      <w:r>
        <w:t xml:space="preserve"> is unnecessary, because the 1.1.3.6.2 exemption </w:t>
      </w:r>
      <w:r w:rsidRPr="001410FC">
        <w:t>includes</w:t>
      </w:r>
      <w:r>
        <w:t xml:space="preserve"> “8.1.5.2 – equipment to be carried on board the transport unit” which is the requirement to carry portable lighting apparatus conforming to 8.3.4. </w:t>
      </w:r>
    </w:p>
    <w:p w14:paraId="228626BD" w14:textId="02EB210A" w:rsidR="001410FC" w:rsidRDefault="001410FC" w:rsidP="001410FC">
      <w:pPr>
        <w:pStyle w:val="SingleTxtG"/>
      </w:pPr>
      <w:r>
        <w:t>3.</w:t>
      </w:r>
      <w:r>
        <w:tab/>
        <w:t xml:space="preserve">8.3.4 states that “The portable lighting apparatus used shall not exhibit any metal surface liable to produce </w:t>
      </w:r>
      <w:r w:rsidRPr="001410FC">
        <w:t>sparks</w:t>
      </w:r>
      <w:r>
        <w:t>” – but since no portable lighting apparatus is required (because of the exemption of equipment to be carried on the transport unit), citing 8.3.4 is not needed.</w:t>
      </w:r>
    </w:p>
    <w:p w14:paraId="40CC471C" w14:textId="6FC3F3F9" w:rsidR="001410FC" w:rsidRDefault="001410FC" w:rsidP="001410FC">
      <w:pPr>
        <w:pStyle w:val="HChG"/>
      </w:pPr>
      <w:r>
        <w:tab/>
        <w:t>II.</w:t>
      </w:r>
      <w:r>
        <w:tab/>
        <w:t>Proposal</w:t>
      </w:r>
    </w:p>
    <w:p w14:paraId="1AE29171" w14:textId="54DD9D93" w:rsidR="001C6663" w:rsidRDefault="001410FC" w:rsidP="001410FC">
      <w:pPr>
        <w:pStyle w:val="SingleTxtG"/>
        <w:rPr>
          <w:b/>
          <w:bCs/>
        </w:rPr>
      </w:pPr>
      <w:r>
        <w:t>4.</w:t>
      </w:r>
      <w:r>
        <w:tab/>
      </w:r>
      <w:r w:rsidRPr="00EC36A5">
        <w:t xml:space="preserve">Amend the list of exceptions to Part 8 in the list of 1.1.3.6.2 by </w:t>
      </w:r>
      <w:r w:rsidRPr="00EC36A5">
        <w:rPr>
          <w:b/>
          <w:bCs/>
        </w:rPr>
        <w:t>deleting 8.3.4.</w:t>
      </w:r>
    </w:p>
    <w:p w14:paraId="04A9CE5D" w14:textId="311B5431" w:rsidR="001410FC" w:rsidRPr="001410FC" w:rsidRDefault="001410FC" w:rsidP="001410FC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410FC" w:rsidRPr="001410FC" w:rsidSect="0078203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5A57" w14:textId="77777777" w:rsidR="00F83919" w:rsidRDefault="00F83919"/>
  </w:endnote>
  <w:endnote w:type="continuationSeparator" w:id="0">
    <w:p w14:paraId="6040AE09" w14:textId="77777777" w:rsidR="00F83919" w:rsidRDefault="00F83919"/>
  </w:endnote>
  <w:endnote w:type="continuationNotice" w:id="1">
    <w:p w14:paraId="32BEE9AD" w14:textId="77777777" w:rsidR="00F83919" w:rsidRDefault="00F83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A4D6" w14:textId="06BA7CEC" w:rsidR="00782039" w:rsidRPr="00782039" w:rsidRDefault="00782039" w:rsidP="00782039">
    <w:pPr>
      <w:pStyle w:val="Footer"/>
      <w:tabs>
        <w:tab w:val="right" w:pos="9638"/>
      </w:tabs>
      <w:rPr>
        <w:sz w:val="18"/>
      </w:rPr>
    </w:pPr>
    <w:r w:rsidRPr="00782039">
      <w:rPr>
        <w:b/>
        <w:sz w:val="18"/>
      </w:rPr>
      <w:fldChar w:fldCharType="begin"/>
    </w:r>
    <w:r w:rsidRPr="00782039">
      <w:rPr>
        <w:b/>
        <w:sz w:val="18"/>
      </w:rPr>
      <w:instrText xml:space="preserve"> PAGE  \* MERGEFORMAT </w:instrText>
    </w:r>
    <w:r w:rsidRPr="00782039">
      <w:rPr>
        <w:b/>
        <w:sz w:val="18"/>
      </w:rPr>
      <w:fldChar w:fldCharType="separate"/>
    </w:r>
    <w:r w:rsidRPr="00782039">
      <w:rPr>
        <w:b/>
        <w:noProof/>
        <w:sz w:val="18"/>
      </w:rPr>
      <w:t>2</w:t>
    </w:r>
    <w:r w:rsidRPr="0078203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2E91" w14:textId="2C7F56EC" w:rsidR="00782039" w:rsidRPr="00782039" w:rsidRDefault="00782039" w:rsidP="00782039">
    <w:pPr>
      <w:pStyle w:val="Footer"/>
      <w:tabs>
        <w:tab w:val="right" w:pos="9638"/>
      </w:tabs>
      <w:rPr>
        <w:b/>
        <w:sz w:val="18"/>
      </w:rPr>
    </w:pPr>
    <w:r>
      <w:tab/>
    </w:r>
    <w:r w:rsidRPr="00782039">
      <w:rPr>
        <w:b/>
        <w:sz w:val="18"/>
      </w:rPr>
      <w:fldChar w:fldCharType="begin"/>
    </w:r>
    <w:r w:rsidRPr="00782039">
      <w:rPr>
        <w:b/>
        <w:sz w:val="18"/>
      </w:rPr>
      <w:instrText xml:space="preserve"> PAGE  \* MERGEFORMAT </w:instrText>
    </w:r>
    <w:r w:rsidRPr="00782039">
      <w:rPr>
        <w:b/>
        <w:sz w:val="18"/>
      </w:rPr>
      <w:fldChar w:fldCharType="separate"/>
    </w:r>
    <w:r w:rsidRPr="00782039">
      <w:rPr>
        <w:b/>
        <w:noProof/>
        <w:sz w:val="18"/>
      </w:rPr>
      <w:t>3</w:t>
    </w:r>
    <w:r w:rsidRPr="0078203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9691" w14:textId="77777777" w:rsidR="0035223F" w:rsidRPr="00782039" w:rsidRDefault="00686A48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1" layoutInCell="1" allowOverlap="1" wp14:anchorId="69AF49C4" wp14:editId="04ADC0E5">
          <wp:simplePos x="0" y="0"/>
          <wp:positionH relativeFrom="margin">
            <wp:posOffset>5147945</wp:posOffset>
          </wp:positionH>
          <wp:positionV relativeFrom="margin">
            <wp:posOffset>9071610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D51E" w14:textId="77777777" w:rsidR="00F83919" w:rsidRPr="000B175B" w:rsidRDefault="00F8391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8B92042" w14:textId="77777777" w:rsidR="00F83919" w:rsidRPr="00FC68B7" w:rsidRDefault="00F8391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A541722" w14:textId="77777777" w:rsidR="00F83919" w:rsidRDefault="00F83919"/>
  </w:footnote>
  <w:footnote w:id="2">
    <w:p w14:paraId="21EA57DF" w14:textId="77777777" w:rsidR="00E33BC9" w:rsidRPr="00A77F30" w:rsidRDefault="001410FC" w:rsidP="00E33BC9">
      <w:pPr>
        <w:pStyle w:val="FootnoteText"/>
        <w:rPr>
          <w:lang w:val="fr-CH"/>
        </w:rPr>
      </w:pPr>
      <w:r>
        <w:rPr>
          <w:rStyle w:val="FootnoteReference"/>
        </w:rPr>
        <w:tab/>
      </w:r>
      <w:r w:rsidRPr="00E33BC9">
        <w:rPr>
          <w:rStyle w:val="FootnoteReference"/>
          <w:sz w:val="20"/>
        </w:rPr>
        <w:t>*</w:t>
      </w:r>
      <w:r>
        <w:rPr>
          <w:rStyle w:val="FootnoteReference"/>
          <w:sz w:val="20"/>
          <w:vertAlign w:val="baseline"/>
        </w:rPr>
        <w:tab/>
      </w:r>
      <w:r w:rsidR="00E33BC9" w:rsidRPr="0082113E">
        <w:t>A/78/6 (Sect. 20), table 20.5</w:t>
      </w:r>
      <w:r w:rsidR="00E33BC9">
        <w:t>.</w:t>
      </w:r>
    </w:p>
    <w:p w14:paraId="7CB17B3B" w14:textId="3639D55D" w:rsidR="001410FC" w:rsidRPr="001410FC" w:rsidRDefault="001410FC">
      <w:pPr>
        <w:pStyle w:val="FootnoteText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1AD4" w14:textId="0EF7FBB8" w:rsidR="00782039" w:rsidRPr="00782039" w:rsidRDefault="00000000">
    <w:pPr>
      <w:pStyle w:val="Header"/>
    </w:pPr>
    <w:fldSimple w:instr=" TITLE  \* MERGEFORMAT ">
      <w:r w:rsidR="00782039">
        <w:t>ECE/TRANS/WP.15/2024/24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9128" w14:textId="609F4C7C" w:rsidR="00782039" w:rsidRPr="00782039" w:rsidRDefault="00000000" w:rsidP="00782039">
    <w:pPr>
      <w:pStyle w:val="Header"/>
      <w:jc w:val="right"/>
    </w:pPr>
    <w:fldSimple w:instr=" TITLE  \* MERGEFORMAT ">
      <w:r w:rsidR="00782039">
        <w:t>ECE/TRANS/WP.15/2024/24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A16BC3"/>
    <w:multiLevelType w:val="hybridMultilevel"/>
    <w:tmpl w:val="A33EED98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C41BE"/>
    <w:multiLevelType w:val="hybridMultilevel"/>
    <w:tmpl w:val="ADD69D1A"/>
    <w:lvl w:ilvl="0" w:tplc="7F4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8961959">
    <w:abstractNumId w:val="1"/>
  </w:num>
  <w:num w:numId="2" w16cid:durableId="2134015320">
    <w:abstractNumId w:val="0"/>
  </w:num>
  <w:num w:numId="3" w16cid:durableId="594477466">
    <w:abstractNumId w:val="2"/>
  </w:num>
  <w:num w:numId="4" w16cid:durableId="1088233317">
    <w:abstractNumId w:val="3"/>
  </w:num>
  <w:num w:numId="5" w16cid:durableId="18625362">
    <w:abstractNumId w:val="8"/>
  </w:num>
  <w:num w:numId="6" w16cid:durableId="708190438">
    <w:abstractNumId w:val="9"/>
  </w:num>
  <w:num w:numId="7" w16cid:durableId="456796001">
    <w:abstractNumId w:val="7"/>
  </w:num>
  <w:num w:numId="8" w16cid:durableId="551114704">
    <w:abstractNumId w:val="6"/>
  </w:num>
  <w:num w:numId="9" w16cid:durableId="739400698">
    <w:abstractNumId w:val="5"/>
  </w:num>
  <w:num w:numId="10" w16cid:durableId="384914928">
    <w:abstractNumId w:val="4"/>
  </w:num>
  <w:num w:numId="11" w16cid:durableId="733545307">
    <w:abstractNumId w:val="17"/>
  </w:num>
  <w:num w:numId="12" w16cid:durableId="737285349">
    <w:abstractNumId w:val="15"/>
  </w:num>
  <w:num w:numId="13" w16cid:durableId="787316353">
    <w:abstractNumId w:val="10"/>
  </w:num>
  <w:num w:numId="14" w16cid:durableId="867566939">
    <w:abstractNumId w:val="13"/>
  </w:num>
  <w:num w:numId="15" w16cid:durableId="780033444">
    <w:abstractNumId w:val="18"/>
  </w:num>
  <w:num w:numId="16" w16cid:durableId="1342051537">
    <w:abstractNumId w:val="14"/>
  </w:num>
  <w:num w:numId="17" w16cid:durableId="1225919795">
    <w:abstractNumId w:val="19"/>
  </w:num>
  <w:num w:numId="18" w16cid:durableId="72512780">
    <w:abstractNumId w:val="20"/>
  </w:num>
  <w:num w:numId="19" w16cid:durableId="512231963">
    <w:abstractNumId w:val="11"/>
  </w:num>
  <w:num w:numId="20" w16cid:durableId="1484274901">
    <w:abstractNumId w:val="11"/>
  </w:num>
  <w:num w:numId="21" w16cid:durableId="501941081">
    <w:abstractNumId w:val="12"/>
  </w:num>
  <w:num w:numId="22" w16cid:durableId="116778800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activeWritingStyle w:appName="MSWord" w:lang="en-GB" w:vendorID="64" w:dllVersion="5" w:nlCheck="1" w:checkStyle="1"/>
  <w:activeWritingStyle w:appName="MSWord" w:lang="en-GB" w:vendorID="64" w:dllVersion="6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39"/>
    <w:rsid w:val="000023C8"/>
    <w:rsid w:val="00002A7D"/>
    <w:rsid w:val="0000381A"/>
    <w:rsid w:val="000038A8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32C"/>
    <w:rsid w:val="000A01F9"/>
    <w:rsid w:val="000A2E09"/>
    <w:rsid w:val="000B175B"/>
    <w:rsid w:val="000B3A0F"/>
    <w:rsid w:val="000E0415"/>
    <w:rsid w:val="000F7715"/>
    <w:rsid w:val="001410FC"/>
    <w:rsid w:val="00156B99"/>
    <w:rsid w:val="00163AFE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E555D"/>
    <w:rsid w:val="001F1599"/>
    <w:rsid w:val="001F19C4"/>
    <w:rsid w:val="002043F0"/>
    <w:rsid w:val="00211E0B"/>
    <w:rsid w:val="00232575"/>
    <w:rsid w:val="00247258"/>
    <w:rsid w:val="00257CAC"/>
    <w:rsid w:val="00264441"/>
    <w:rsid w:val="0027237A"/>
    <w:rsid w:val="002974E9"/>
    <w:rsid w:val="002A7F94"/>
    <w:rsid w:val="002B109A"/>
    <w:rsid w:val="002C6D45"/>
    <w:rsid w:val="002D6E53"/>
    <w:rsid w:val="002F046D"/>
    <w:rsid w:val="002F3023"/>
    <w:rsid w:val="00301764"/>
    <w:rsid w:val="00316E18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3520"/>
    <w:rsid w:val="00430D57"/>
    <w:rsid w:val="004325CB"/>
    <w:rsid w:val="00440A07"/>
    <w:rsid w:val="00462880"/>
    <w:rsid w:val="00476F24"/>
    <w:rsid w:val="004C55B0"/>
    <w:rsid w:val="004F6BA0"/>
    <w:rsid w:val="00503BEA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D15CA"/>
    <w:rsid w:val="005D7969"/>
    <w:rsid w:val="005F08DF"/>
    <w:rsid w:val="005F3066"/>
    <w:rsid w:val="005F3E61"/>
    <w:rsid w:val="00604DDD"/>
    <w:rsid w:val="006115CC"/>
    <w:rsid w:val="00611FC4"/>
    <w:rsid w:val="006176FB"/>
    <w:rsid w:val="00630FCB"/>
    <w:rsid w:val="00640B26"/>
    <w:rsid w:val="0065766B"/>
    <w:rsid w:val="006770B2"/>
    <w:rsid w:val="00686A48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173E0"/>
    <w:rsid w:val="0072632A"/>
    <w:rsid w:val="007358E8"/>
    <w:rsid w:val="00736ECE"/>
    <w:rsid w:val="0074533B"/>
    <w:rsid w:val="007643BC"/>
    <w:rsid w:val="007801C5"/>
    <w:rsid w:val="00780C68"/>
    <w:rsid w:val="00782039"/>
    <w:rsid w:val="007959FE"/>
    <w:rsid w:val="007A0CF1"/>
    <w:rsid w:val="007A478E"/>
    <w:rsid w:val="007B6BA5"/>
    <w:rsid w:val="007C3390"/>
    <w:rsid w:val="007C42D8"/>
    <w:rsid w:val="007C4F4B"/>
    <w:rsid w:val="007D7362"/>
    <w:rsid w:val="007F5CE2"/>
    <w:rsid w:val="007F6611"/>
    <w:rsid w:val="00800522"/>
    <w:rsid w:val="00810BAC"/>
    <w:rsid w:val="008175E9"/>
    <w:rsid w:val="008242D7"/>
    <w:rsid w:val="0082577B"/>
    <w:rsid w:val="008272DD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7AE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2B"/>
    <w:rsid w:val="009D01C0"/>
    <w:rsid w:val="009D11FC"/>
    <w:rsid w:val="009D3C8B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425EB"/>
    <w:rsid w:val="00A55619"/>
    <w:rsid w:val="00A72F22"/>
    <w:rsid w:val="00A733BC"/>
    <w:rsid w:val="00A748A6"/>
    <w:rsid w:val="00A76A69"/>
    <w:rsid w:val="00A879A4"/>
    <w:rsid w:val="00AA0FF8"/>
    <w:rsid w:val="00AC0F2C"/>
    <w:rsid w:val="00AC502A"/>
    <w:rsid w:val="00AF58C1"/>
    <w:rsid w:val="00B04A3F"/>
    <w:rsid w:val="00B06643"/>
    <w:rsid w:val="00B15055"/>
    <w:rsid w:val="00B20551"/>
    <w:rsid w:val="00B23D55"/>
    <w:rsid w:val="00B30179"/>
    <w:rsid w:val="00B33FC7"/>
    <w:rsid w:val="00B37B15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294F"/>
    <w:rsid w:val="00C044E2"/>
    <w:rsid w:val="00C048CB"/>
    <w:rsid w:val="00C066F3"/>
    <w:rsid w:val="00C408B7"/>
    <w:rsid w:val="00C411EB"/>
    <w:rsid w:val="00C463DD"/>
    <w:rsid w:val="00C46949"/>
    <w:rsid w:val="00C745C3"/>
    <w:rsid w:val="00C978F5"/>
    <w:rsid w:val="00CA24A4"/>
    <w:rsid w:val="00CB348D"/>
    <w:rsid w:val="00CC2229"/>
    <w:rsid w:val="00CD46F5"/>
    <w:rsid w:val="00CE4A8F"/>
    <w:rsid w:val="00CE78F6"/>
    <w:rsid w:val="00CF071D"/>
    <w:rsid w:val="00D0123D"/>
    <w:rsid w:val="00D15B04"/>
    <w:rsid w:val="00D2031B"/>
    <w:rsid w:val="00D25FE2"/>
    <w:rsid w:val="00D368BE"/>
    <w:rsid w:val="00D37DA9"/>
    <w:rsid w:val="00D406A7"/>
    <w:rsid w:val="00D40765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B6908"/>
    <w:rsid w:val="00DC18AD"/>
    <w:rsid w:val="00DF7CAE"/>
    <w:rsid w:val="00E33BC9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21786"/>
    <w:rsid w:val="00F3742B"/>
    <w:rsid w:val="00F41FDB"/>
    <w:rsid w:val="00F50596"/>
    <w:rsid w:val="00F56D63"/>
    <w:rsid w:val="00F609A9"/>
    <w:rsid w:val="00F80C99"/>
    <w:rsid w:val="00F8391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59A5C"/>
  <w15:docId w15:val="{F9E19899-2633-4B90-8194-058CA9A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1C5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264441"/>
    <w:rPr>
      <w:lang w:val="en-GB"/>
    </w:rPr>
  </w:style>
  <w:style w:type="paragraph" w:customStyle="1" w:styleId="ParNoG">
    <w:name w:val="_ParNo_G"/>
    <w:basedOn w:val="Normal"/>
    <w:qFormat/>
    <w:rsid w:val="001E555D"/>
    <w:pPr>
      <w:numPr>
        <w:numId w:val="20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HChGChar">
    <w:name w:val="_ H _Ch_G Char"/>
    <w:link w:val="HChG"/>
    <w:rsid w:val="00316E18"/>
    <w:rPr>
      <w:b/>
      <w:sz w:val="28"/>
      <w:lang w:val="en-GB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33BC9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A-GARCIA\United%20Nations\UNOG_DCM-Macros%20-%20UNECE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DE9E-E48E-4B66-90DB-FAE2EF46650A}"/>
</file>

<file path=customXml/itemProps2.xml><?xml version="1.0" encoding="utf-8"?>
<ds:datastoreItem xmlns:ds="http://schemas.openxmlformats.org/officeDocument/2006/customXml" ds:itemID="{DFDB4A9A-DD1D-431C-883D-883845E55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6A19E-DE01-423D-ABB1-70531F076FD4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7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ECE/TRANS/WP.15/2024/24</dc:title>
  <dc:creator>Alicia DORCA-GARCIA</dc:creator>
  <cp:lastModifiedBy>Sabrina Mansion</cp:lastModifiedBy>
  <cp:revision>10</cp:revision>
  <cp:lastPrinted>2009-02-18T09:36:00Z</cp:lastPrinted>
  <dcterms:created xsi:type="dcterms:W3CDTF">2024-08-15T12:42:00Z</dcterms:created>
  <dcterms:modified xsi:type="dcterms:W3CDTF">2024-08-15T13:46:00Z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