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2205" w:rsidRPr="006819FF" w14:paraId="5E6019B8" w14:textId="77777777" w:rsidTr="00DB57ED">
        <w:trPr>
          <w:cantSplit/>
          <w:trHeight w:hRule="exact" w:val="851"/>
        </w:trPr>
        <w:tc>
          <w:tcPr>
            <w:tcW w:w="1276" w:type="dxa"/>
            <w:tcBorders>
              <w:bottom w:val="single" w:sz="4" w:space="0" w:color="auto"/>
            </w:tcBorders>
            <w:vAlign w:val="bottom"/>
          </w:tcPr>
          <w:p w14:paraId="6A76E55D" w14:textId="77777777" w:rsidR="00AF2205" w:rsidRPr="00AF2205" w:rsidRDefault="00AF2205" w:rsidP="00DB57ED">
            <w:pPr>
              <w:spacing w:after="80"/>
              <w:rPr>
                <w:lang w:val="en-GB"/>
              </w:rPr>
            </w:pPr>
          </w:p>
        </w:tc>
        <w:tc>
          <w:tcPr>
            <w:tcW w:w="2268" w:type="dxa"/>
            <w:tcBorders>
              <w:bottom w:val="single" w:sz="4" w:space="0" w:color="auto"/>
            </w:tcBorders>
            <w:vAlign w:val="bottom"/>
          </w:tcPr>
          <w:p w14:paraId="6E49FF44" w14:textId="2F875F6D" w:rsidR="00AF2205" w:rsidRPr="00AF2205" w:rsidRDefault="00AF2205" w:rsidP="00DB57ED">
            <w:pPr>
              <w:spacing w:after="80" w:line="300" w:lineRule="exact"/>
              <w:rPr>
                <w:b/>
                <w:sz w:val="24"/>
                <w:szCs w:val="24"/>
                <w:lang w:val="en-GB"/>
              </w:rPr>
            </w:pPr>
          </w:p>
        </w:tc>
        <w:tc>
          <w:tcPr>
            <w:tcW w:w="6095" w:type="dxa"/>
            <w:gridSpan w:val="2"/>
            <w:tcBorders>
              <w:bottom w:val="single" w:sz="4" w:space="0" w:color="auto"/>
            </w:tcBorders>
            <w:vAlign w:val="bottom"/>
          </w:tcPr>
          <w:p w14:paraId="27D2D5C8" w14:textId="70ADAB6A" w:rsidR="00AF2205" w:rsidRPr="00AF2205" w:rsidRDefault="00AF2205" w:rsidP="00A27054">
            <w:pPr>
              <w:jc w:val="right"/>
              <w:rPr>
                <w:lang w:val="en-GB"/>
              </w:rPr>
            </w:pPr>
            <w:r w:rsidRPr="00AF2205">
              <w:rPr>
                <w:sz w:val="40"/>
                <w:lang w:val="en-GB"/>
              </w:rPr>
              <w:t>ECE</w:t>
            </w:r>
            <w:r w:rsidRPr="00AF2205">
              <w:rPr>
                <w:lang w:val="en-GB"/>
              </w:rPr>
              <w:t>/TRANS/</w:t>
            </w:r>
            <w:r w:rsidR="000B6003">
              <w:rPr>
                <w:lang w:val="en-GB"/>
              </w:rPr>
              <w:t>180/Add.2</w:t>
            </w:r>
            <w:r w:rsidR="007D116E">
              <w:rPr>
                <w:lang w:val="en-GB"/>
              </w:rPr>
              <w:t>2</w:t>
            </w:r>
            <w:r w:rsidR="000B6003">
              <w:rPr>
                <w:lang w:val="en-GB"/>
              </w:rPr>
              <w:t>/</w:t>
            </w:r>
            <w:r w:rsidR="008B2499">
              <w:rPr>
                <w:lang w:val="en-GB"/>
              </w:rPr>
              <w:t>Amend.1/</w:t>
            </w:r>
            <w:r w:rsidR="000B6003">
              <w:rPr>
                <w:lang w:val="en-GB"/>
              </w:rPr>
              <w:t>A</w:t>
            </w:r>
            <w:r w:rsidR="00DB6BA1">
              <w:rPr>
                <w:lang w:val="en-GB"/>
              </w:rPr>
              <w:t>ppendix 1</w:t>
            </w:r>
          </w:p>
        </w:tc>
      </w:tr>
      <w:tr w:rsidR="00AF2205" w:rsidRPr="000B6003" w14:paraId="01283A48" w14:textId="77777777" w:rsidTr="00DB57ED">
        <w:trPr>
          <w:cantSplit/>
          <w:trHeight w:hRule="exact" w:val="2835"/>
        </w:trPr>
        <w:tc>
          <w:tcPr>
            <w:tcW w:w="1276" w:type="dxa"/>
            <w:tcBorders>
              <w:top w:val="single" w:sz="4" w:space="0" w:color="auto"/>
              <w:bottom w:val="single" w:sz="12" w:space="0" w:color="auto"/>
            </w:tcBorders>
          </w:tcPr>
          <w:p w14:paraId="27C78D4C" w14:textId="4925E050" w:rsidR="00AF2205" w:rsidRPr="00AF2205" w:rsidRDefault="00AF2205" w:rsidP="00DB57ED">
            <w:pPr>
              <w:spacing w:before="120"/>
              <w:rPr>
                <w:lang w:val="en-GB"/>
              </w:rPr>
            </w:pPr>
          </w:p>
        </w:tc>
        <w:tc>
          <w:tcPr>
            <w:tcW w:w="5528" w:type="dxa"/>
            <w:gridSpan w:val="2"/>
            <w:tcBorders>
              <w:top w:val="single" w:sz="4" w:space="0" w:color="auto"/>
              <w:bottom w:val="single" w:sz="12" w:space="0" w:color="auto"/>
            </w:tcBorders>
          </w:tcPr>
          <w:p w14:paraId="2D847434" w14:textId="4D1B4942" w:rsidR="00AF2205" w:rsidRPr="00AF2205" w:rsidRDefault="00AF2205" w:rsidP="00DB57ED">
            <w:pPr>
              <w:spacing w:before="120" w:line="420" w:lineRule="exact"/>
              <w:rPr>
                <w:sz w:val="40"/>
                <w:szCs w:val="40"/>
                <w:lang w:val="en-GB"/>
              </w:rPr>
            </w:pPr>
          </w:p>
        </w:tc>
        <w:tc>
          <w:tcPr>
            <w:tcW w:w="2835" w:type="dxa"/>
            <w:tcBorders>
              <w:top w:val="single" w:sz="4" w:space="0" w:color="auto"/>
              <w:bottom w:val="single" w:sz="12" w:space="0" w:color="auto"/>
            </w:tcBorders>
          </w:tcPr>
          <w:p w14:paraId="14E22E63" w14:textId="57C2A5D7" w:rsidR="00AF2205" w:rsidRDefault="00AF2205" w:rsidP="00EB5434">
            <w:pPr>
              <w:spacing w:line="240" w:lineRule="exact"/>
              <w:rPr>
                <w:lang w:val="en-GB"/>
              </w:rPr>
            </w:pPr>
          </w:p>
          <w:p w14:paraId="41C95824" w14:textId="77777777" w:rsidR="00184D5F" w:rsidRDefault="00184D5F" w:rsidP="00EB5434">
            <w:pPr>
              <w:spacing w:line="240" w:lineRule="exact"/>
              <w:rPr>
                <w:lang w:val="en-GB"/>
              </w:rPr>
            </w:pPr>
          </w:p>
          <w:p w14:paraId="19D95524" w14:textId="77777777" w:rsidR="00184D5F" w:rsidRDefault="00184D5F" w:rsidP="00EB5434">
            <w:pPr>
              <w:spacing w:line="240" w:lineRule="exact"/>
              <w:rPr>
                <w:lang w:val="en-GB"/>
              </w:rPr>
            </w:pPr>
          </w:p>
          <w:p w14:paraId="1E280A84" w14:textId="69CFDAF7" w:rsidR="00184D5F" w:rsidRPr="00AF2205" w:rsidRDefault="00927B18" w:rsidP="00EB5434">
            <w:pPr>
              <w:spacing w:line="240" w:lineRule="exact"/>
              <w:rPr>
                <w:lang w:val="en-GB"/>
              </w:rPr>
            </w:pPr>
            <w:r>
              <w:rPr>
                <w:lang w:val="en-GB"/>
              </w:rPr>
              <w:t>2 August</w:t>
            </w:r>
            <w:r w:rsidR="00D34360" w:rsidRPr="0031417C">
              <w:rPr>
                <w:lang w:val="en-GB"/>
              </w:rPr>
              <w:t xml:space="preserve"> 202</w:t>
            </w:r>
            <w:r w:rsidR="00F75D03">
              <w:rPr>
                <w:lang w:val="en-GB"/>
              </w:rPr>
              <w:t>4</w:t>
            </w:r>
          </w:p>
        </w:tc>
      </w:tr>
    </w:tbl>
    <w:p w14:paraId="29A49988" w14:textId="77777777" w:rsidR="001161EB" w:rsidRPr="00C23129" w:rsidRDefault="001161EB" w:rsidP="001161EB">
      <w:pPr>
        <w:pStyle w:val="HChG"/>
        <w:rPr>
          <w:lang w:val="en-US"/>
        </w:rPr>
      </w:pPr>
      <w:r>
        <w:tab/>
      </w:r>
      <w:r>
        <w:tab/>
      </w:r>
      <w:r w:rsidRPr="00C23129">
        <w:rPr>
          <w:lang w:val="en-US"/>
        </w:rPr>
        <w:t xml:space="preserve">Global Registry </w:t>
      </w:r>
    </w:p>
    <w:p w14:paraId="2AA2B2BA" w14:textId="77777777" w:rsidR="001161EB" w:rsidRPr="00C23129" w:rsidRDefault="001161EB" w:rsidP="001161EB">
      <w:pPr>
        <w:pStyle w:val="H1G"/>
        <w:ind w:right="992"/>
        <w:rPr>
          <w:b w:val="0"/>
          <w:spacing w:val="-2"/>
          <w:sz w:val="20"/>
          <w:lang w:val="en-US"/>
        </w:rPr>
      </w:pPr>
      <w:r w:rsidRPr="00C23129">
        <w:rPr>
          <w:lang w:val="en-US"/>
        </w:rPr>
        <w:tab/>
      </w:r>
      <w:r w:rsidRPr="00C23129">
        <w:rPr>
          <w:lang w:val="en-US"/>
        </w:rPr>
        <w:tab/>
      </w:r>
      <w:r w:rsidRPr="00C23129">
        <w:rPr>
          <w:spacing w:val="-2"/>
          <w:lang w:val="en-US"/>
        </w:rPr>
        <w:t>Created on 18 November 2004, pursuant to Article 6 of the Agreement concerning the establishing of global technical regulations for wheeled vehicles, equipment and parts which can be fitted and/or be used on wheeled vehicles (ECE/TRANS/132 and Corr.1) done at Geneva on 25 June 1998</w:t>
      </w:r>
    </w:p>
    <w:p w14:paraId="3EAF4583" w14:textId="7B516E1F" w:rsidR="001161EB" w:rsidRPr="00C23129" w:rsidRDefault="001161EB" w:rsidP="001161EB">
      <w:pPr>
        <w:pStyle w:val="HChG"/>
        <w:rPr>
          <w:lang w:val="en-US"/>
        </w:rPr>
      </w:pPr>
      <w:r w:rsidRPr="00C23129">
        <w:rPr>
          <w:lang w:val="en-US"/>
        </w:rPr>
        <w:tab/>
      </w:r>
      <w:r w:rsidRPr="00C23129">
        <w:rPr>
          <w:lang w:val="en-US"/>
        </w:rPr>
        <w:tab/>
        <w:t xml:space="preserve">Addendum </w:t>
      </w:r>
      <w:r>
        <w:rPr>
          <w:lang w:val="en-US"/>
        </w:rPr>
        <w:t>2</w:t>
      </w:r>
      <w:r w:rsidR="007D116E">
        <w:rPr>
          <w:lang w:val="en-US"/>
        </w:rPr>
        <w:t>2</w:t>
      </w:r>
      <w:r w:rsidRPr="00C23129">
        <w:rPr>
          <w:lang w:val="en-US"/>
        </w:rPr>
        <w:t xml:space="preserve">: </w:t>
      </w:r>
      <w:r w:rsidR="00DA7820">
        <w:rPr>
          <w:lang w:val="en-US"/>
        </w:rPr>
        <w:t xml:space="preserve">United Nations </w:t>
      </w:r>
      <w:r w:rsidRPr="00C23129">
        <w:rPr>
          <w:lang w:val="en-US"/>
        </w:rPr>
        <w:t>G</w:t>
      </w:r>
      <w:r>
        <w:rPr>
          <w:lang w:val="en-US"/>
        </w:rPr>
        <w:t xml:space="preserve">lobal </w:t>
      </w:r>
      <w:r w:rsidR="00B8587B">
        <w:rPr>
          <w:lang w:val="en-US"/>
        </w:rPr>
        <w:t>T</w:t>
      </w:r>
      <w:r>
        <w:rPr>
          <w:lang w:val="en-US"/>
        </w:rPr>
        <w:t xml:space="preserve">echnical </w:t>
      </w:r>
      <w:r w:rsidR="00B8587B">
        <w:rPr>
          <w:lang w:val="en-US"/>
        </w:rPr>
        <w:t>R</w:t>
      </w:r>
      <w:r>
        <w:rPr>
          <w:lang w:val="en-US"/>
        </w:rPr>
        <w:t>egulation No. 2</w:t>
      </w:r>
      <w:r w:rsidR="007D116E">
        <w:rPr>
          <w:lang w:val="en-US"/>
        </w:rPr>
        <w:t>2</w:t>
      </w:r>
    </w:p>
    <w:p w14:paraId="42FBA057" w14:textId="160F356A" w:rsidR="005D5B56" w:rsidRPr="005D5B56" w:rsidRDefault="001161EB" w:rsidP="005D5B56">
      <w:pPr>
        <w:pStyle w:val="H1G"/>
        <w:rPr>
          <w:lang w:val="en-GB"/>
        </w:rPr>
      </w:pPr>
      <w:r w:rsidRPr="00C23129">
        <w:rPr>
          <w:lang w:val="en-US"/>
        </w:rPr>
        <w:tab/>
      </w:r>
      <w:r w:rsidRPr="00C23129">
        <w:rPr>
          <w:lang w:val="en-US"/>
        </w:rPr>
        <w:tab/>
      </w:r>
      <w:r w:rsidR="00DA7820">
        <w:rPr>
          <w:lang w:val="en-US"/>
        </w:rPr>
        <w:t xml:space="preserve">United Nations </w:t>
      </w:r>
      <w:r>
        <w:rPr>
          <w:lang w:val="en-US"/>
        </w:rPr>
        <w:t>G</w:t>
      </w:r>
      <w:r w:rsidRPr="00B25C78">
        <w:rPr>
          <w:lang w:val="en-US"/>
        </w:rPr>
        <w:t xml:space="preserve">lobal </w:t>
      </w:r>
      <w:r>
        <w:rPr>
          <w:lang w:val="en-US"/>
        </w:rPr>
        <w:t>T</w:t>
      </w:r>
      <w:r w:rsidRPr="00B25C78">
        <w:rPr>
          <w:lang w:val="en-US"/>
        </w:rPr>
        <w:t xml:space="preserve">echnical </w:t>
      </w:r>
      <w:r>
        <w:rPr>
          <w:lang w:val="en-US"/>
        </w:rPr>
        <w:t>R</w:t>
      </w:r>
      <w:r w:rsidRPr="00B25C78">
        <w:rPr>
          <w:lang w:val="en-US"/>
        </w:rPr>
        <w:t>egulation</w:t>
      </w:r>
      <w:r w:rsidR="00B52E38">
        <w:rPr>
          <w:lang w:val="en-US"/>
        </w:rPr>
        <w:t xml:space="preserve"> on</w:t>
      </w:r>
      <w:r>
        <w:rPr>
          <w:lang w:val="en-US"/>
        </w:rPr>
        <w:t xml:space="preserve"> </w:t>
      </w:r>
      <w:r w:rsidR="005D5B56" w:rsidRPr="005D5B56">
        <w:rPr>
          <w:lang w:val="en-GB"/>
        </w:rPr>
        <w:t>In-Vehicle Battery Durability for Electrified Vehicles</w:t>
      </w:r>
    </w:p>
    <w:p w14:paraId="628614F0" w14:textId="11EF93A5" w:rsidR="001161EB" w:rsidRDefault="00387B27" w:rsidP="00BA5FAF">
      <w:pPr>
        <w:spacing w:after="120"/>
        <w:ind w:left="567" w:firstLine="567"/>
        <w:rPr>
          <w:lang w:val="en-US"/>
        </w:rPr>
      </w:pPr>
      <w:r>
        <w:rPr>
          <w:lang w:val="en-US"/>
        </w:rPr>
        <w:t>(</w:t>
      </w:r>
      <w:r w:rsidR="001161EB" w:rsidRPr="00C23129">
        <w:rPr>
          <w:lang w:val="en-US"/>
        </w:rPr>
        <w:t>Establi</w:t>
      </w:r>
      <w:r w:rsidR="001161EB">
        <w:rPr>
          <w:lang w:val="en-US"/>
        </w:rPr>
        <w:t xml:space="preserve">shed in the Global </w:t>
      </w:r>
      <w:r w:rsidR="001161EB" w:rsidRPr="00C92A47">
        <w:rPr>
          <w:lang w:val="en-US"/>
        </w:rPr>
        <w:t xml:space="preserve">Registry on </w:t>
      </w:r>
      <w:r w:rsidR="002923CE">
        <w:rPr>
          <w:lang w:val="en-US"/>
        </w:rPr>
        <w:t>26 June</w:t>
      </w:r>
      <w:r w:rsidR="00676FDA" w:rsidRPr="00C92A47">
        <w:rPr>
          <w:lang w:val="en-US"/>
        </w:rPr>
        <w:t xml:space="preserve"> 202</w:t>
      </w:r>
      <w:r w:rsidR="002923CE">
        <w:rPr>
          <w:lang w:val="en-US"/>
        </w:rPr>
        <w:t>4</w:t>
      </w:r>
      <w:r w:rsidRPr="00C92A47">
        <w:rPr>
          <w:lang w:val="en-US"/>
        </w:rPr>
        <w:t>)</w:t>
      </w:r>
    </w:p>
    <w:p w14:paraId="63744A77" w14:textId="0846E50F" w:rsidR="00114875" w:rsidRPr="00C23129" w:rsidRDefault="00777DE3" w:rsidP="009A77D0">
      <w:pPr>
        <w:pStyle w:val="H1G"/>
        <w:rPr>
          <w:lang w:val="en-US"/>
        </w:rPr>
      </w:pPr>
      <w:r>
        <w:rPr>
          <w:lang w:val="en-US"/>
        </w:rPr>
        <w:tab/>
      </w:r>
      <w:r>
        <w:rPr>
          <w:lang w:val="en-US"/>
        </w:rPr>
        <w:tab/>
      </w:r>
      <w:r w:rsidR="002923CE">
        <w:rPr>
          <w:lang w:val="en-US"/>
        </w:rPr>
        <w:t xml:space="preserve">Amendment 1 - </w:t>
      </w:r>
      <w:r w:rsidR="00114875">
        <w:rPr>
          <w:lang w:val="en-US"/>
        </w:rPr>
        <w:t>Appendix</w:t>
      </w:r>
    </w:p>
    <w:p w14:paraId="563FF9D4" w14:textId="5541F006" w:rsidR="00326D49" w:rsidRPr="006F75C2" w:rsidRDefault="001161EB" w:rsidP="001161EB">
      <w:pPr>
        <w:pStyle w:val="SingleTxtG"/>
        <w:ind w:left="0"/>
        <w:rPr>
          <w:lang w:val="en-US"/>
        </w:rPr>
      </w:pPr>
      <w:r w:rsidRPr="00C23129">
        <w:rPr>
          <w:color w:val="000000"/>
          <w:lang w:val="en-US"/>
        </w:rPr>
        <w:tab/>
      </w:r>
      <w:r w:rsidRPr="00C23129">
        <w:rPr>
          <w:color w:val="000000"/>
          <w:lang w:val="en-US"/>
        </w:rPr>
        <w:tab/>
      </w:r>
      <w:r w:rsidR="00595FDF">
        <w:rPr>
          <w:color w:val="000000"/>
          <w:lang w:val="en-US"/>
        </w:rPr>
        <w:t>Proposal</w:t>
      </w:r>
      <w:r w:rsidRPr="00C23129">
        <w:rPr>
          <w:color w:val="000000"/>
          <w:lang w:val="en-US"/>
        </w:rPr>
        <w:t xml:space="preserve"> </w:t>
      </w:r>
      <w:r w:rsidRPr="00C23129">
        <w:rPr>
          <w:lang w:val="en-US"/>
        </w:rPr>
        <w:t xml:space="preserve">and report pursuant </w:t>
      </w:r>
      <w:r w:rsidRPr="006F75C2">
        <w:rPr>
          <w:lang w:val="en-US"/>
        </w:rPr>
        <w:t xml:space="preserve">to Article 6, paragraph 6.2.7. </w:t>
      </w:r>
      <w:r w:rsidR="000542D8" w:rsidRPr="006F75C2">
        <w:rPr>
          <w:lang w:val="en-US"/>
        </w:rPr>
        <w:t>of the Agreement</w:t>
      </w:r>
    </w:p>
    <w:p w14:paraId="3A99829E" w14:textId="73EFCDED" w:rsidR="00E26A35" w:rsidRPr="006F75C2" w:rsidRDefault="0025001D" w:rsidP="00F23D2D">
      <w:pPr>
        <w:suppressAutoHyphens w:val="0"/>
        <w:spacing w:after="240"/>
        <w:ind w:left="1700" w:right="850" w:hanging="562"/>
        <w:rPr>
          <w:lang w:val="en-GB"/>
        </w:rPr>
      </w:pPr>
      <w:r w:rsidRPr="006F75C2">
        <w:rPr>
          <w:lang w:val="en-GB"/>
        </w:rPr>
        <w:t>-</w:t>
      </w:r>
      <w:r w:rsidRPr="006F75C2">
        <w:rPr>
          <w:lang w:val="en-GB"/>
        </w:rPr>
        <w:tab/>
      </w:r>
      <w:r w:rsidR="00F23D2D" w:rsidRPr="006F75C2">
        <w:rPr>
          <w:lang w:val="en-GB"/>
        </w:rPr>
        <w:t>Authorization to develop a new UN GTR on in</w:t>
      </w:r>
      <w:r w:rsidR="00482C2C">
        <w:rPr>
          <w:lang w:val="en-GB"/>
        </w:rPr>
        <w:t>-</w:t>
      </w:r>
      <w:r w:rsidR="00F23D2D" w:rsidRPr="006F75C2">
        <w:rPr>
          <w:lang w:val="en-GB"/>
        </w:rPr>
        <w:t>vehicle battery durability</w:t>
      </w:r>
      <w:r w:rsidR="00E26A35" w:rsidRPr="006F75C2">
        <w:rPr>
          <w:lang w:val="en-GB"/>
        </w:rPr>
        <w:t xml:space="preserve"> (</w:t>
      </w:r>
      <w:r w:rsidR="00567BE5" w:rsidRPr="006F75C2">
        <w:rPr>
          <w:bCs/>
          <w:lang w:val="en-GB"/>
        </w:rPr>
        <w:t>ECE/TRANS/WP.29/AC.3/57</w:t>
      </w:r>
      <w:r w:rsidR="00E26A35" w:rsidRPr="006F75C2">
        <w:rPr>
          <w:lang w:val="en-GB"/>
        </w:rPr>
        <w:t>)</w:t>
      </w:r>
      <w:r w:rsidR="00BF4782" w:rsidRPr="006F75C2">
        <w:rPr>
          <w:lang w:val="en-GB"/>
        </w:rPr>
        <w:t>.</w:t>
      </w:r>
    </w:p>
    <w:p w14:paraId="5084A936" w14:textId="440186A2" w:rsidR="00CF43C4" w:rsidRPr="006F75C2" w:rsidRDefault="0025001D" w:rsidP="009F7B02">
      <w:pPr>
        <w:suppressAutoHyphens w:val="0"/>
        <w:spacing w:line="240" w:lineRule="auto"/>
        <w:ind w:left="1701" w:right="856" w:hanging="567"/>
        <w:rPr>
          <w:spacing w:val="-2"/>
          <w:lang w:val="en-US"/>
        </w:rPr>
      </w:pPr>
      <w:r w:rsidRPr="006F75C2">
        <w:rPr>
          <w:spacing w:val="-2"/>
          <w:lang w:val="en-US"/>
        </w:rPr>
        <w:t>-</w:t>
      </w:r>
      <w:r w:rsidRPr="006F75C2">
        <w:rPr>
          <w:spacing w:val="-2"/>
          <w:lang w:val="en-US"/>
        </w:rPr>
        <w:tab/>
      </w:r>
      <w:r w:rsidR="00E9207F" w:rsidRPr="00E9207F">
        <w:rPr>
          <w:spacing w:val="-2"/>
          <w:lang w:val="en-GB"/>
        </w:rPr>
        <w:t>Final status report on the development of Amendment 1 to UN GTR No. 2</w:t>
      </w:r>
      <w:r w:rsidR="00E9207F">
        <w:rPr>
          <w:spacing w:val="-2"/>
          <w:lang w:val="en-GB"/>
        </w:rPr>
        <w:t>2</w:t>
      </w:r>
      <w:r w:rsidR="00E9207F" w:rsidRPr="00E9207F">
        <w:rPr>
          <w:spacing w:val="-2"/>
          <w:lang w:val="en-GB"/>
        </w:rPr>
        <w:t xml:space="preserve"> </w:t>
      </w:r>
      <w:r w:rsidR="00E26A35" w:rsidRPr="006F75C2">
        <w:rPr>
          <w:lang w:val="en-GB"/>
        </w:rPr>
        <w:t>(</w:t>
      </w:r>
      <w:r w:rsidR="00E26A35" w:rsidRPr="006F75C2">
        <w:rPr>
          <w:spacing w:val="-2"/>
          <w:lang w:val="en-US"/>
        </w:rPr>
        <w:t>ECE/TRANS/WP.29/</w:t>
      </w:r>
      <w:r w:rsidR="009F7B02" w:rsidRPr="006F75C2">
        <w:rPr>
          <w:spacing w:val="-2"/>
          <w:lang w:val="en-US"/>
        </w:rPr>
        <w:t>202</w:t>
      </w:r>
      <w:r w:rsidR="00482C2C">
        <w:rPr>
          <w:spacing w:val="-2"/>
          <w:lang w:val="en-US"/>
        </w:rPr>
        <w:t>4</w:t>
      </w:r>
      <w:r w:rsidR="00E26A35" w:rsidRPr="006F75C2">
        <w:rPr>
          <w:spacing w:val="-2"/>
          <w:lang w:val="en-US"/>
        </w:rPr>
        <w:t>/</w:t>
      </w:r>
      <w:r w:rsidR="008B00F3">
        <w:rPr>
          <w:spacing w:val="-2"/>
          <w:lang w:val="en-US"/>
        </w:rPr>
        <w:t>82</w:t>
      </w:r>
      <w:r w:rsidR="006834D1" w:rsidRPr="006F75C2">
        <w:rPr>
          <w:spacing w:val="-2"/>
          <w:lang w:val="en-US"/>
        </w:rPr>
        <w:t>)</w:t>
      </w:r>
      <w:r w:rsidR="008B00F3">
        <w:rPr>
          <w:spacing w:val="-2"/>
          <w:lang w:val="en-US"/>
        </w:rPr>
        <w:t>.</w:t>
      </w:r>
    </w:p>
    <w:p w14:paraId="74C38D1A" w14:textId="0C5C515D" w:rsidR="001D7056" w:rsidRPr="00A65A10" w:rsidRDefault="00CF43C4" w:rsidP="00BA5FAF">
      <w:pPr>
        <w:jc w:val="center"/>
        <w:rPr>
          <w:lang w:val="en-US"/>
        </w:rPr>
      </w:pPr>
      <w:r w:rsidRPr="00BA5FAF">
        <w:rPr>
          <w:b/>
          <w:bCs/>
          <w:noProof/>
          <w:lang w:val="en-US"/>
        </w:rPr>
        <w:drawing>
          <wp:anchor distT="0" distB="137160" distL="114300" distR="114300" simplePos="0" relativeHeight="251659264" behindDoc="0" locked="0" layoutInCell="1" allowOverlap="1" wp14:anchorId="4CAA20F8" wp14:editId="35BFAF2C">
            <wp:simplePos x="0" y="0"/>
            <wp:positionH relativeFrom="column">
              <wp:posOffset>2476500</wp:posOffset>
            </wp:positionH>
            <wp:positionV relativeFrom="paragraph">
              <wp:posOffset>113030</wp:posOffset>
            </wp:positionV>
            <wp:extent cx="1257300" cy="996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12573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612">
        <w:rPr>
          <w:b/>
          <w:bCs/>
          <w:lang w:val="en-US"/>
        </w:rPr>
        <w:t>UNITED</w:t>
      </w:r>
      <w:r w:rsidRPr="006677B1">
        <w:rPr>
          <w:b/>
          <w:bCs/>
          <w:lang w:val="en-US"/>
        </w:rPr>
        <w:t xml:space="preserve"> NATIONS</w:t>
      </w:r>
    </w:p>
    <w:p w14:paraId="48FC69C0" w14:textId="14767346" w:rsidR="0024566B" w:rsidRDefault="00293F81" w:rsidP="00F62FE3">
      <w:pPr>
        <w:pStyle w:val="SingleTxtG"/>
        <w:ind w:firstLine="567"/>
        <w:rPr>
          <w:lang w:val="en-GB"/>
        </w:rPr>
      </w:pPr>
      <w:r w:rsidRPr="00A06D69">
        <w:rPr>
          <w:lang w:val="en-GB"/>
        </w:rPr>
        <w:br w:type="page"/>
      </w:r>
    </w:p>
    <w:p w14:paraId="3B8EC72E" w14:textId="1E99AE8F" w:rsidR="00041C1A" w:rsidRPr="00041C1A" w:rsidRDefault="007E2DFE" w:rsidP="00041C1A">
      <w:pPr>
        <w:pStyle w:val="HChG"/>
        <w:rPr>
          <w:bCs/>
          <w:lang w:val="en-GB"/>
        </w:rPr>
      </w:pPr>
      <w:r w:rsidRPr="00105340">
        <w:rPr>
          <w:lang w:val="en-US"/>
        </w:rPr>
        <w:lastRenderedPageBreak/>
        <w:tab/>
      </w:r>
      <w:r w:rsidRPr="00105340">
        <w:rPr>
          <w:lang w:val="en-US"/>
        </w:rPr>
        <w:tab/>
      </w:r>
      <w:r>
        <w:rPr>
          <w:lang w:val="en-GB"/>
        </w:rPr>
        <w:t xml:space="preserve">Authorization to develop </w:t>
      </w:r>
      <w:r w:rsidR="00041C1A" w:rsidRPr="00041C1A">
        <w:rPr>
          <w:bCs/>
          <w:lang w:val="en-GB"/>
        </w:rPr>
        <w:t>a new U</w:t>
      </w:r>
      <w:r w:rsidR="00B25471">
        <w:rPr>
          <w:bCs/>
          <w:lang w:val="en-GB"/>
        </w:rPr>
        <w:t xml:space="preserve">nited </w:t>
      </w:r>
      <w:r w:rsidR="00041C1A" w:rsidRPr="00041C1A">
        <w:rPr>
          <w:bCs/>
          <w:lang w:val="en-GB"/>
        </w:rPr>
        <w:t>N</w:t>
      </w:r>
      <w:r w:rsidR="00AC4195">
        <w:rPr>
          <w:bCs/>
          <w:lang w:val="en-GB"/>
        </w:rPr>
        <w:t xml:space="preserve">ations </w:t>
      </w:r>
      <w:r w:rsidR="007C1634" w:rsidRPr="00C23129">
        <w:rPr>
          <w:lang w:val="en-US"/>
        </w:rPr>
        <w:t>G</w:t>
      </w:r>
      <w:r w:rsidR="007C1634">
        <w:rPr>
          <w:lang w:val="en-US"/>
        </w:rPr>
        <w:t>lobal Technical Regulation</w:t>
      </w:r>
      <w:r w:rsidR="00041C1A" w:rsidRPr="00041C1A">
        <w:rPr>
          <w:bCs/>
          <w:lang w:val="en-GB"/>
        </w:rPr>
        <w:t xml:space="preserve"> on in</w:t>
      </w:r>
      <w:r w:rsidR="00041C1A" w:rsidRPr="00041C1A">
        <w:rPr>
          <w:bCs/>
          <w:lang w:val="en-GB"/>
        </w:rPr>
        <w:noBreakHyphen/>
        <w:t>vehicle battery durability</w:t>
      </w:r>
    </w:p>
    <w:p w14:paraId="72353A4D" w14:textId="7A31781F" w:rsidR="008B75B5" w:rsidRPr="008B75B5" w:rsidRDefault="009C6D5F" w:rsidP="008B75B5">
      <w:pPr>
        <w:keepNext/>
        <w:keepLines/>
        <w:tabs>
          <w:tab w:val="right" w:pos="851"/>
        </w:tabs>
        <w:spacing w:before="360" w:after="240" w:line="300" w:lineRule="exact"/>
        <w:ind w:left="1134" w:right="1134" w:hanging="1134"/>
        <w:rPr>
          <w:sz w:val="28"/>
          <w:szCs w:val="28"/>
          <w:lang w:val="en-GB"/>
        </w:rPr>
      </w:pPr>
      <w:r>
        <w:rPr>
          <w:rFonts w:eastAsia="SimSun"/>
          <w:b/>
          <w:sz w:val="28"/>
          <w:szCs w:val="28"/>
          <w:lang w:val="en-GB" w:eastAsia="zh-CN"/>
        </w:rPr>
        <w:tab/>
      </w:r>
      <w:r w:rsidR="008B75B5" w:rsidRPr="008B75B5">
        <w:rPr>
          <w:rFonts w:eastAsia="SimSun"/>
          <w:b/>
          <w:sz w:val="28"/>
          <w:szCs w:val="28"/>
          <w:lang w:val="en-GB" w:eastAsia="zh-CN"/>
        </w:rPr>
        <w:t>I.</w:t>
      </w:r>
      <w:r w:rsidR="008B75B5" w:rsidRPr="008B75B5">
        <w:rPr>
          <w:b/>
          <w:sz w:val="28"/>
          <w:szCs w:val="28"/>
          <w:lang w:val="en-GB" w:eastAsia="zh-CN"/>
        </w:rPr>
        <w:tab/>
      </w:r>
      <w:r w:rsidR="008B75B5" w:rsidRPr="008B75B5">
        <w:rPr>
          <w:rFonts w:eastAsia="SimSun"/>
          <w:b/>
          <w:sz w:val="28"/>
          <w:szCs w:val="28"/>
          <w:lang w:val="en-GB" w:eastAsia="zh-CN"/>
        </w:rPr>
        <w:t>Mandate and objectives</w:t>
      </w:r>
    </w:p>
    <w:p w14:paraId="7F0A86E4" w14:textId="77777777" w:rsidR="008B75B5" w:rsidRPr="008B75B5" w:rsidRDefault="008B75B5" w:rsidP="008B75B5">
      <w:pPr>
        <w:spacing w:after="120"/>
        <w:ind w:left="1134" w:right="1134"/>
        <w:jc w:val="both"/>
        <w:rPr>
          <w:lang w:val="en-GB"/>
        </w:rPr>
      </w:pPr>
      <w:r w:rsidRPr="008B75B5">
        <w:rPr>
          <w:rFonts w:eastAsia="SimSun"/>
          <w:lang w:val="en-GB" w:eastAsia="zh-CN"/>
        </w:rPr>
        <w:t>1.</w:t>
      </w:r>
      <w:r w:rsidRPr="008B75B5">
        <w:rPr>
          <w:lang w:val="en-GB" w:eastAsia="zh-CN"/>
        </w:rPr>
        <w:tab/>
      </w:r>
      <w:r w:rsidRPr="008B75B5">
        <w:rPr>
          <w:rFonts w:eastAsia="SimSun"/>
          <w:lang w:val="en-GB" w:eastAsia="zh-CN"/>
        </w:rPr>
        <w:t>In the framework of the 1998 Agreement and under continued work by the informal working group (IWG) on Electric Vehicles and the Environment (EVE), the main objective of this proposal is to seek authorization for the IWG on EVE to begin a new mandate, specifically to develop a new UN GTR on the topic of in-vehicle battery performance and durability.</w:t>
      </w:r>
      <w:r w:rsidRPr="008B75B5">
        <w:rPr>
          <w:lang w:val="en-GB"/>
        </w:rPr>
        <w:t xml:space="preserve"> </w:t>
      </w:r>
    </w:p>
    <w:p w14:paraId="51E5E0D2" w14:textId="77777777" w:rsidR="008B75B5" w:rsidRPr="008B75B5" w:rsidRDefault="008B75B5" w:rsidP="008B75B5">
      <w:pPr>
        <w:spacing w:after="120"/>
        <w:ind w:left="1134" w:right="1134"/>
        <w:jc w:val="both"/>
        <w:rPr>
          <w:lang w:val="en-GB"/>
        </w:rPr>
      </w:pPr>
      <w:r w:rsidRPr="008B75B5">
        <w:rPr>
          <w:rFonts w:eastAsia="SimSun"/>
          <w:lang w:val="en-GB" w:eastAsia="zh-CN"/>
        </w:rPr>
        <w:t>2.</w:t>
      </w:r>
      <w:r w:rsidRPr="008B75B5">
        <w:rPr>
          <w:lang w:val="en-GB" w:eastAsia="zh-CN"/>
        </w:rPr>
        <w:tab/>
      </w:r>
      <w:r w:rsidRPr="008B75B5">
        <w:rPr>
          <w:rFonts w:eastAsia="SimSun"/>
          <w:lang w:val="en-GB" w:eastAsia="zh-CN"/>
        </w:rPr>
        <w:t>The IWG on EVE and IWG on Worldwide harmonized Light vehicles Test Procedure (WLTP) will continue collaborating, to ensure each group’s work is complimentary to the other, and avoids any duplication of effort.</w:t>
      </w:r>
    </w:p>
    <w:p w14:paraId="7AEECC33" w14:textId="77777777" w:rsidR="008B75B5" w:rsidRPr="008B75B5" w:rsidRDefault="008B75B5" w:rsidP="008B75B5">
      <w:pPr>
        <w:keepNext/>
        <w:keepLines/>
        <w:tabs>
          <w:tab w:val="right" w:pos="851"/>
        </w:tabs>
        <w:spacing w:before="360" w:after="240" w:line="270" w:lineRule="exact"/>
        <w:ind w:left="1134" w:right="1134" w:hanging="1134"/>
        <w:rPr>
          <w:b/>
          <w:sz w:val="28"/>
          <w:szCs w:val="28"/>
          <w:lang w:val="en-GB"/>
        </w:rPr>
      </w:pPr>
      <w:r w:rsidRPr="008B75B5">
        <w:rPr>
          <w:b/>
          <w:sz w:val="24"/>
          <w:lang w:val="en-GB" w:eastAsia="zh-CN"/>
        </w:rPr>
        <w:tab/>
      </w:r>
      <w:r w:rsidRPr="008B75B5">
        <w:rPr>
          <w:rFonts w:eastAsia="SimSun"/>
          <w:b/>
          <w:sz w:val="28"/>
          <w:szCs w:val="28"/>
          <w:lang w:val="en-GB" w:eastAsia="zh-CN"/>
        </w:rPr>
        <w:t>II.</w:t>
      </w:r>
      <w:r w:rsidRPr="008B75B5">
        <w:rPr>
          <w:b/>
          <w:sz w:val="28"/>
          <w:szCs w:val="28"/>
          <w:lang w:val="en-GB" w:eastAsia="zh-CN"/>
        </w:rPr>
        <w:tab/>
      </w:r>
      <w:r w:rsidRPr="008B75B5">
        <w:rPr>
          <w:rFonts w:eastAsia="SimSun"/>
          <w:b/>
          <w:sz w:val="28"/>
          <w:szCs w:val="28"/>
          <w:lang w:val="en-GB" w:eastAsia="zh-CN"/>
        </w:rPr>
        <w:t>Introduction</w:t>
      </w:r>
    </w:p>
    <w:p w14:paraId="361CC0A8" w14:textId="77777777" w:rsidR="008B75B5" w:rsidRPr="008B75B5" w:rsidRDefault="008B75B5" w:rsidP="008B75B5">
      <w:pPr>
        <w:spacing w:after="120"/>
        <w:ind w:left="1134" w:right="1134"/>
        <w:jc w:val="both"/>
        <w:rPr>
          <w:lang w:val="en-GB"/>
        </w:rPr>
      </w:pPr>
      <w:r w:rsidRPr="008B75B5">
        <w:rPr>
          <w:rFonts w:eastAsia="SimSun"/>
          <w:lang w:val="en-GB" w:eastAsia="zh-CN"/>
        </w:rPr>
        <w:t>3.</w:t>
      </w:r>
      <w:r w:rsidRPr="008B75B5">
        <w:rPr>
          <w:lang w:val="en-GB" w:eastAsia="zh-CN"/>
        </w:rPr>
        <w:tab/>
      </w:r>
      <w:r w:rsidRPr="008B75B5">
        <w:rPr>
          <w:rFonts w:eastAsia="SimSun"/>
          <w:lang w:val="en-GB" w:eastAsia="zh-CN"/>
        </w:rPr>
        <w:t>The IWG on EVE was set up in June 2012 following the approval by WP.29 of ECE/TRANS/WP.29/AC.3/32. This document established two distinct IWGs to examine environmental and safety issues related to EVs (IWGs on EVE, reporting to the Working Party on Pollution and Energy (GRPE) and the IWG on Electric Vehicle Safety (EVS), reporting to the Working Party on Passive Safety (GRSP)). As the two groups were formed at WP.29, they also reported to this forum directly. The proposal was supported by the European Commission, Directorate General for Internal Market, Industry, Entrepreneurship and SMEs (DG GROW), the National Highway Traffic Safety Administration (NHTSA) and the Environmental Protection Agency (EPA) of the United States of America, the Ministry of Industry and Information Technology (MIIT) of China, and Japan's Ministry of Land, Infrastructure, Transport and Tourism (MLIT).</w:t>
      </w:r>
    </w:p>
    <w:p w14:paraId="0817B7E3" w14:textId="77777777" w:rsidR="008B75B5" w:rsidRPr="008B75B5" w:rsidRDefault="008B75B5" w:rsidP="008B75B5">
      <w:pPr>
        <w:spacing w:after="120"/>
        <w:ind w:left="1134" w:right="1134"/>
        <w:jc w:val="both"/>
        <w:rPr>
          <w:lang w:val="en-GB"/>
        </w:rPr>
      </w:pPr>
      <w:r w:rsidRPr="008B75B5">
        <w:rPr>
          <w:rFonts w:eastAsia="SimSun"/>
          <w:lang w:val="en-GB" w:eastAsia="zh-CN"/>
        </w:rPr>
        <w:t>4.</w:t>
      </w:r>
      <w:r w:rsidRPr="008B75B5">
        <w:rPr>
          <w:lang w:val="en-GB" w:eastAsia="zh-CN"/>
        </w:rPr>
        <w:tab/>
      </w:r>
      <w:r w:rsidRPr="008B75B5">
        <w:rPr>
          <w:rFonts w:eastAsia="SimSun"/>
          <w:lang w:val="en-GB" w:eastAsia="zh-CN"/>
        </w:rPr>
        <w:t>During the first mandate of the IWG on EVE, the IWG aimed to accomplish the following objectives, which were successfully completed by November 2014:</w:t>
      </w:r>
    </w:p>
    <w:p w14:paraId="10F6448D"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(a)</w:t>
      </w:r>
      <w:r w:rsidRPr="008B75B5">
        <w:rPr>
          <w:lang w:val="en-GB" w:eastAsia="zh-CN"/>
        </w:rPr>
        <w:tab/>
      </w:r>
      <w:r w:rsidRPr="008B75B5">
        <w:rPr>
          <w:rFonts w:eastAsia="SimSun"/>
          <w:lang w:val="en-GB" w:eastAsia="zh-CN"/>
        </w:rPr>
        <w:t>Develop a priority list of topics to address the most timely and significant considerations before the IWG on EVE;</w:t>
      </w:r>
    </w:p>
    <w:p w14:paraId="52B09AD5"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(b)</w:t>
      </w:r>
      <w:r w:rsidRPr="008B75B5">
        <w:rPr>
          <w:lang w:val="en-GB" w:eastAsia="zh-CN"/>
        </w:rPr>
        <w:tab/>
      </w:r>
      <w:r w:rsidRPr="008B75B5">
        <w:rPr>
          <w:rFonts w:eastAsia="SimSun"/>
          <w:lang w:val="en-GB" w:eastAsia="zh-CN"/>
        </w:rPr>
        <w:t>Understand and document the current considerations of Electric Vehicles (EVs) under the work of other established informal working groups: the IWGs on Electric Vehicle Safety (EVS), WLTP, Heavy Duty Hybrids (HDH), Environmental and Propulsion unit Performance Requirements (EPPR), and on Vehicle Propulsion System Definitions (VPSD);</w:t>
      </w:r>
    </w:p>
    <w:p w14:paraId="5C30AD67"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(c)</w:t>
      </w:r>
      <w:r w:rsidRPr="008B75B5">
        <w:rPr>
          <w:lang w:val="en-GB" w:eastAsia="zh-CN"/>
        </w:rPr>
        <w:tab/>
      </w:r>
      <w:r w:rsidRPr="008B75B5">
        <w:rPr>
          <w:rFonts w:eastAsia="SimSun"/>
          <w:lang w:val="en-GB" w:eastAsia="zh-CN"/>
        </w:rPr>
        <w:t>Establish a mechanism for sharing information and on-going research on topics related to EVs and the environment;</w:t>
      </w:r>
    </w:p>
    <w:p w14:paraId="527921F5"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(d)</w:t>
      </w:r>
      <w:r w:rsidRPr="008B75B5">
        <w:rPr>
          <w:lang w:val="en-GB" w:eastAsia="zh-CN"/>
        </w:rPr>
        <w:tab/>
      </w:r>
      <w:r w:rsidRPr="008B75B5">
        <w:rPr>
          <w:rFonts w:eastAsia="SimSun"/>
          <w:lang w:val="en-GB" w:eastAsia="zh-CN"/>
        </w:rPr>
        <w:t>Develop a reference guide for environmentally-related EV requirements already established or being considered by Contracting Parties (EV Regulatory Reference Guide (ECE/TRANS/WP.29/2014/81).</w:t>
      </w:r>
    </w:p>
    <w:p w14:paraId="0C18902B" w14:textId="77777777" w:rsidR="008B75B5" w:rsidRPr="008B75B5" w:rsidRDefault="008B75B5" w:rsidP="008B75B5">
      <w:pPr>
        <w:spacing w:after="120"/>
        <w:ind w:left="1134" w:right="1134"/>
        <w:jc w:val="both"/>
        <w:rPr>
          <w:lang w:val="en-GB"/>
        </w:rPr>
      </w:pPr>
      <w:r w:rsidRPr="008B75B5">
        <w:rPr>
          <w:rFonts w:eastAsia="SimSun"/>
          <w:lang w:val="en-GB" w:eastAsia="zh-CN"/>
        </w:rPr>
        <w:t>5.</w:t>
      </w:r>
      <w:r w:rsidRPr="008B75B5">
        <w:rPr>
          <w:lang w:val="en-GB" w:eastAsia="zh-CN"/>
        </w:rPr>
        <w:tab/>
      </w:r>
      <w:r w:rsidRPr="008B75B5">
        <w:rPr>
          <w:rFonts w:eastAsia="SimSun"/>
          <w:lang w:val="en-GB" w:eastAsia="zh-CN"/>
        </w:rPr>
        <w:t>The Guide</w:t>
      </w:r>
      <w:r w:rsidRPr="008B75B5">
        <w:rPr>
          <w:sz w:val="18"/>
          <w:vertAlign w:val="superscript"/>
          <w:lang w:val="en-GB"/>
        </w:rPr>
        <w:footnoteReference w:id="2"/>
      </w:r>
      <w:r w:rsidRPr="008B75B5">
        <w:rPr>
          <w:rFonts w:eastAsia="SimSun"/>
          <w:lang w:val="en-GB" w:eastAsia="zh-CN"/>
        </w:rPr>
        <w:t xml:space="preserve"> (ECE/TRANS/WP.29/2014/81), based on the information provided by the Contracting Parties and IWGs, presented the existing requirements relating to environmentally-related EV attributes at the time of the Guide's development (September 2013). As presented in Chapter 5 of the Guide, the analysis of such information led to the identification of gaps in requirements that could be addressed through the development of new GTR(s), and/or through supplementing the GTR(s) that are currently under development (i.e. WLTP, EPPR), and/or through other suitable efforts, like research.</w:t>
      </w:r>
    </w:p>
    <w:p w14:paraId="255F8522" w14:textId="77777777" w:rsidR="008B75B5" w:rsidRPr="008B75B5" w:rsidRDefault="008B75B5" w:rsidP="008B75B5">
      <w:pPr>
        <w:spacing w:after="120"/>
        <w:ind w:left="1134" w:right="1134"/>
        <w:jc w:val="both"/>
        <w:rPr>
          <w:lang w:val="en-GB"/>
        </w:rPr>
      </w:pPr>
      <w:r w:rsidRPr="008B75B5">
        <w:rPr>
          <w:rFonts w:eastAsia="SimSun"/>
          <w:lang w:val="en-GB" w:eastAsia="zh-CN"/>
        </w:rPr>
        <w:t>6.</w:t>
      </w:r>
      <w:r w:rsidRPr="008B75B5">
        <w:rPr>
          <w:lang w:val="en-GB" w:eastAsia="zh-CN"/>
        </w:rPr>
        <w:tab/>
      </w:r>
      <w:r w:rsidRPr="008B75B5">
        <w:rPr>
          <w:rFonts w:eastAsia="SimSun"/>
          <w:lang w:val="en-GB" w:eastAsia="zh-CN"/>
        </w:rPr>
        <w:t xml:space="preserve">Subsequently, a second mandate for the IWG on EVE, divided into Parts A and B was approved in November 2014 by AC.3 to conduct additional research to address the recommendations outlined in Chapter 5 of the Guide and EV power determination, and </w:t>
      </w:r>
      <w:r w:rsidRPr="008B75B5">
        <w:rPr>
          <w:rFonts w:eastAsia="SimSun"/>
          <w:lang w:val="en-GB" w:eastAsia="zh-CN"/>
        </w:rPr>
        <w:lastRenderedPageBreak/>
        <w:t>develop GTR(s), if appropriate. The second mandate was separate from the IWG on EVS. Parts A and B of the second mandate addressed the following:</w:t>
      </w:r>
    </w:p>
    <w:p w14:paraId="5C833614"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(a)</w:t>
      </w:r>
      <w:r w:rsidRPr="008B75B5">
        <w:rPr>
          <w:lang w:val="en-GB" w:eastAsia="zh-CN"/>
        </w:rPr>
        <w:tab/>
      </w:r>
      <w:r w:rsidRPr="008B75B5">
        <w:rPr>
          <w:rFonts w:eastAsia="SimSun"/>
          <w:lang w:val="en-GB" w:eastAsia="zh-CN"/>
        </w:rPr>
        <w:t>Battery performance and durability (recommendation 5.3, ECE/TRANS/WP.29/2014/81);</w:t>
      </w:r>
    </w:p>
    <w:p w14:paraId="30BE771B"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(b)</w:t>
      </w:r>
      <w:r w:rsidRPr="008B75B5">
        <w:rPr>
          <w:lang w:val="en-GB" w:eastAsia="zh-CN"/>
        </w:rPr>
        <w:tab/>
      </w:r>
      <w:r w:rsidRPr="008B75B5">
        <w:rPr>
          <w:rFonts w:eastAsia="SimSun"/>
          <w:lang w:val="en-GB" w:eastAsia="zh-CN"/>
        </w:rPr>
        <w:t>Determining the powertrain performance (maximum power and torque) of EVs.</w:t>
      </w:r>
    </w:p>
    <w:p w14:paraId="15EC187C" w14:textId="77777777" w:rsidR="008B75B5" w:rsidRPr="008B75B5" w:rsidRDefault="008B75B5" w:rsidP="008B75B5">
      <w:pPr>
        <w:spacing w:after="120"/>
        <w:ind w:left="1701" w:right="1134"/>
        <w:rPr>
          <w:lang w:val="en-GB"/>
        </w:rPr>
      </w:pPr>
      <w:r w:rsidRPr="008B75B5">
        <w:rPr>
          <w:rFonts w:eastAsia="SimSun"/>
          <w:lang w:val="en-GB" w:eastAsia="zh-CN"/>
        </w:rPr>
        <w:t>Information-sharing issues addressed in Part A and B.</w:t>
      </w:r>
      <w:r w:rsidRPr="008B75B5">
        <w:rPr>
          <w:lang w:val="en-GB"/>
        </w:rPr>
        <w:t xml:space="preserve"> </w:t>
      </w:r>
    </w:p>
    <w:p w14:paraId="1D740013"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(a)</w:t>
      </w:r>
      <w:r w:rsidRPr="008B75B5">
        <w:rPr>
          <w:lang w:val="en-GB" w:eastAsia="zh-CN"/>
        </w:rPr>
        <w:tab/>
      </w:r>
      <w:r w:rsidRPr="008B75B5">
        <w:rPr>
          <w:rFonts w:eastAsia="SimSun"/>
          <w:lang w:val="en-GB" w:eastAsia="zh-CN"/>
        </w:rPr>
        <w:t>Method of stating energy consumption (recommendation 5.2, ECE/TRANS/WP.29/2014/81);</w:t>
      </w:r>
    </w:p>
    <w:p w14:paraId="0633A722"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(b)</w:t>
      </w:r>
      <w:r w:rsidRPr="008B75B5">
        <w:rPr>
          <w:lang w:val="en-GB" w:eastAsia="zh-CN"/>
        </w:rPr>
        <w:tab/>
      </w:r>
      <w:r w:rsidRPr="008B75B5">
        <w:rPr>
          <w:rFonts w:eastAsia="SimSun"/>
          <w:lang w:val="en-GB" w:eastAsia="zh-CN"/>
        </w:rPr>
        <w:t>Battery recycling/recyclability (recommendation 5.4, ECE/TRANS/WP.29/2014/81).</w:t>
      </w:r>
    </w:p>
    <w:p w14:paraId="069F68BF" w14:textId="77777777" w:rsidR="008B75B5" w:rsidRPr="008B75B5" w:rsidRDefault="008B75B5" w:rsidP="008B75B5">
      <w:pPr>
        <w:spacing w:after="120"/>
        <w:ind w:left="1134" w:right="1134"/>
        <w:jc w:val="both"/>
        <w:rPr>
          <w:lang w:val="en-GB"/>
        </w:rPr>
      </w:pPr>
      <w:r w:rsidRPr="008B75B5">
        <w:rPr>
          <w:rFonts w:eastAsia="SimSun"/>
          <w:lang w:val="en-GB" w:eastAsia="zh-CN"/>
        </w:rPr>
        <w:t xml:space="preserve">7. </w:t>
      </w:r>
      <w:r w:rsidRPr="008B75B5">
        <w:rPr>
          <w:lang w:val="en-GB" w:eastAsia="zh-CN"/>
        </w:rPr>
        <w:tab/>
      </w:r>
      <w:r w:rsidRPr="008B75B5">
        <w:rPr>
          <w:rFonts w:eastAsia="SimSun"/>
          <w:lang w:val="en-GB" w:eastAsia="zh-CN"/>
        </w:rPr>
        <w:t>In November 2016, Part A of the second mandate was completed.  At the June 2016 GRPE meeting, the IWG on EVE presented a technical document (</w:t>
      </w:r>
      <w:r w:rsidRPr="008B75B5">
        <w:rPr>
          <w:rFonts w:eastAsia="SimSun"/>
          <w:bCs/>
          <w:lang w:val="en-GB" w:eastAsia="zh-CN"/>
        </w:rPr>
        <w:t>GRPE-73-24</w:t>
      </w:r>
      <w:r w:rsidRPr="008B75B5">
        <w:rPr>
          <w:rFonts w:eastAsia="SimSun"/>
          <w:lang w:val="en-GB" w:eastAsia="zh-CN"/>
        </w:rPr>
        <w:t>) that indicated the areas of research to pursue on battery performance and durability. It indicated that there was sufficient information available to move forward with a UN GTR on determining the powertrain performance of electrified vehicles. The technical report also recommended that battery recycling or recyclability was not a topic suitable to pursue within the forum of the IWG on EVE. The IWG on EVE indicated that it was willing to support efforts to develop a method of stating energy consumption of electrified vehicles if another body within the UNECE framework led them, but that the IWG on EVE could not lead the work independently as it required the input of experts in the generation and distribution of electricity.</w:t>
      </w:r>
    </w:p>
    <w:p w14:paraId="2C820D01" w14:textId="77777777" w:rsidR="008B75B5" w:rsidRPr="008B75B5" w:rsidRDefault="008B75B5" w:rsidP="008B75B5">
      <w:pPr>
        <w:spacing w:after="120"/>
        <w:ind w:left="1134" w:right="1134"/>
        <w:jc w:val="both"/>
        <w:rPr>
          <w:lang w:val="en-GB"/>
        </w:rPr>
      </w:pPr>
      <w:r w:rsidRPr="008B75B5">
        <w:rPr>
          <w:rFonts w:eastAsia="SimSun"/>
          <w:lang w:val="en-GB" w:eastAsia="zh-CN"/>
        </w:rPr>
        <w:t>8.</w:t>
      </w:r>
      <w:r w:rsidRPr="008B75B5">
        <w:rPr>
          <w:lang w:val="en-GB" w:eastAsia="zh-CN"/>
        </w:rPr>
        <w:tab/>
      </w:r>
      <w:r w:rsidRPr="008B75B5">
        <w:rPr>
          <w:rFonts w:eastAsia="SimSun"/>
          <w:lang w:val="en-GB" w:eastAsia="zh-CN"/>
        </w:rPr>
        <w:t>The IWG on EVE pursued several topics in part B of the second mandate, based on the findings from part A in the technical report presented to GRPE in June 2016 (GRPE-73-24):</w:t>
      </w:r>
      <w:r w:rsidRPr="008B75B5">
        <w:rPr>
          <w:lang w:val="en-GB"/>
        </w:rPr>
        <w:t xml:space="preserve">  </w:t>
      </w:r>
    </w:p>
    <w:p w14:paraId="143999E3"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 xml:space="preserve">(a) </w:t>
      </w:r>
      <w:r w:rsidRPr="008B75B5">
        <w:rPr>
          <w:rFonts w:eastAsia="SimSun"/>
          <w:lang w:val="en-GB" w:eastAsia="zh-CN"/>
        </w:rPr>
        <w:tab/>
        <w:t>Developing a UN GTR for powertrain performance</w:t>
      </w:r>
    </w:p>
    <w:p w14:paraId="00D147A0"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 xml:space="preserve">(b) </w:t>
      </w:r>
      <w:r w:rsidRPr="008B75B5">
        <w:rPr>
          <w:rFonts w:eastAsia="SimSun"/>
          <w:lang w:val="en-GB" w:eastAsia="zh-CN"/>
        </w:rPr>
        <w:tab/>
        <w:t>Continuing research on in-vehicle battery durability and performance</w:t>
      </w:r>
    </w:p>
    <w:p w14:paraId="77B57467"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 xml:space="preserve">(c) </w:t>
      </w:r>
      <w:r w:rsidRPr="008B75B5">
        <w:rPr>
          <w:rFonts w:eastAsia="SimSun"/>
          <w:lang w:val="en-GB" w:eastAsia="zh-CN"/>
        </w:rPr>
        <w:tab/>
        <w:t>Finding new leadership for the previous method of stating energy consumption work</w:t>
      </w:r>
      <w:r w:rsidRPr="008B75B5">
        <w:rPr>
          <w:lang w:val="en-GB"/>
        </w:rPr>
        <w:t xml:space="preserve"> </w:t>
      </w:r>
    </w:p>
    <w:p w14:paraId="073F84DD" w14:textId="77777777" w:rsidR="008B75B5" w:rsidRPr="008B75B5" w:rsidRDefault="008B75B5" w:rsidP="008B75B5">
      <w:pPr>
        <w:spacing w:after="120"/>
        <w:ind w:left="1134" w:right="1134"/>
        <w:jc w:val="both"/>
        <w:rPr>
          <w:lang w:val="en-GB"/>
        </w:rPr>
      </w:pPr>
      <w:r w:rsidRPr="008B75B5">
        <w:rPr>
          <w:rFonts w:eastAsia="SimSun"/>
          <w:lang w:val="en-GB" w:eastAsia="zh-CN"/>
        </w:rPr>
        <w:t xml:space="preserve">9. </w:t>
      </w:r>
      <w:r w:rsidRPr="008B75B5">
        <w:rPr>
          <w:lang w:val="en-GB" w:eastAsia="zh-CN"/>
        </w:rPr>
        <w:tab/>
      </w:r>
      <w:r w:rsidRPr="008B75B5">
        <w:rPr>
          <w:rFonts w:eastAsia="SimSun"/>
          <w:lang w:val="en-GB" w:eastAsia="zh-CN"/>
        </w:rPr>
        <w:t>AC.3 approved document ECE/TRANS/WP.29/2019/33 in March 2019, which instructed the IWG on EVE to develop the UN GTR for power determination of electrified vehicles as a standalone UN GTR, rather than an annex to UN GTR no. 15.</w:t>
      </w:r>
    </w:p>
    <w:p w14:paraId="2AD8D174" w14:textId="77777777" w:rsidR="008B75B5" w:rsidRPr="008B75B5" w:rsidRDefault="008B75B5" w:rsidP="008B75B5">
      <w:pPr>
        <w:spacing w:after="120"/>
        <w:ind w:left="1134" w:right="1134"/>
        <w:jc w:val="both"/>
        <w:rPr>
          <w:lang w:val="en-GB"/>
        </w:rPr>
      </w:pPr>
      <w:r w:rsidRPr="008B75B5">
        <w:rPr>
          <w:rFonts w:eastAsia="SimSun"/>
          <w:lang w:val="en-GB" w:eastAsia="zh-CN"/>
        </w:rPr>
        <w:t xml:space="preserve">10. </w:t>
      </w:r>
      <w:r w:rsidRPr="008B75B5">
        <w:rPr>
          <w:lang w:val="en-GB" w:eastAsia="zh-CN"/>
        </w:rPr>
        <w:tab/>
      </w:r>
      <w:r w:rsidRPr="008B75B5">
        <w:rPr>
          <w:rFonts w:eastAsia="SimSun"/>
          <w:lang w:val="en-GB" w:eastAsia="zh-CN"/>
        </w:rPr>
        <w:t>The IWG on EVE presented a draft status report to GRPE in May 2019 on the work on the method of stating energy consumption and research on in-vehicle battery durability and performance. Based on the content of this status report, the IWG on EVE requested authorization to continue work for one additional year on the UN GTR on power determination, which was subsequently endorsed by WP.29 in November 2019.</w:t>
      </w:r>
      <w:r w:rsidRPr="008B75B5">
        <w:rPr>
          <w:lang w:val="en-GB"/>
        </w:rPr>
        <w:t xml:space="preserve"> </w:t>
      </w:r>
    </w:p>
    <w:p w14:paraId="5AE80756" w14:textId="77777777" w:rsidR="008B75B5" w:rsidRPr="008B75B5" w:rsidRDefault="008B75B5" w:rsidP="008B75B5">
      <w:pPr>
        <w:spacing w:after="120"/>
        <w:ind w:left="1134" w:right="1134"/>
        <w:jc w:val="both"/>
        <w:rPr>
          <w:lang w:val="en-GB"/>
        </w:rPr>
      </w:pPr>
      <w:r w:rsidRPr="008B75B5">
        <w:rPr>
          <w:rFonts w:eastAsia="SimSun"/>
          <w:lang w:val="en-GB" w:eastAsia="zh-CN"/>
        </w:rPr>
        <w:t xml:space="preserve">11. </w:t>
      </w:r>
      <w:r w:rsidRPr="008B75B5">
        <w:rPr>
          <w:rFonts w:eastAsia="SimSun"/>
          <w:lang w:val="en-GB" w:eastAsia="zh-CN"/>
        </w:rPr>
        <w:tab/>
        <w:t>The status report indicated that there is sufficient information to allow a UN GTR for in-vehicle battery durability to be started, with the intent of achieving the following general goals:</w:t>
      </w:r>
    </w:p>
    <w:p w14:paraId="126E50ED"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(a)</w:t>
      </w:r>
      <w:r w:rsidRPr="008B75B5">
        <w:rPr>
          <w:lang w:val="en-GB" w:eastAsia="zh-CN"/>
        </w:rPr>
        <w:tab/>
      </w:r>
      <w:r w:rsidRPr="008B75B5">
        <w:rPr>
          <w:rFonts w:eastAsia="SimSun"/>
          <w:lang w:val="en-GB" w:eastAsia="zh-CN"/>
        </w:rPr>
        <w:t>Establishing minimum durability performance criteria and developing guidelines for acceptable evidence that the requirements will be met;</w:t>
      </w:r>
      <w:r w:rsidRPr="008B75B5">
        <w:rPr>
          <w:lang w:val="en-GB"/>
        </w:rPr>
        <w:t xml:space="preserve"> </w:t>
      </w:r>
    </w:p>
    <w:p w14:paraId="2D23500B"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(b)</w:t>
      </w:r>
      <w:r w:rsidRPr="008B75B5">
        <w:rPr>
          <w:lang w:val="en-GB" w:eastAsia="zh-CN"/>
        </w:rPr>
        <w:tab/>
      </w:r>
      <w:r w:rsidRPr="008B75B5">
        <w:rPr>
          <w:rFonts w:eastAsia="SimSun"/>
          <w:lang w:val="en-GB" w:eastAsia="zh-CN"/>
        </w:rPr>
        <w:t>Establishing measures to prevent substandard products from entering the market;</w:t>
      </w:r>
      <w:r w:rsidRPr="008B75B5">
        <w:rPr>
          <w:lang w:val="en-GB"/>
        </w:rPr>
        <w:t xml:space="preserve"> </w:t>
      </w:r>
    </w:p>
    <w:p w14:paraId="3EC27576"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(c)</w:t>
      </w:r>
      <w:r w:rsidRPr="008B75B5">
        <w:rPr>
          <w:lang w:val="en-GB" w:eastAsia="zh-CN"/>
        </w:rPr>
        <w:tab/>
      </w:r>
      <w:r w:rsidRPr="008B75B5">
        <w:rPr>
          <w:rFonts w:eastAsia="SimSun"/>
          <w:lang w:val="en-GB" w:eastAsia="zh-CN"/>
        </w:rPr>
        <w:t>Allowing adequate room for continued development of the regulation as the industry continues to evolve; and</w:t>
      </w:r>
    </w:p>
    <w:p w14:paraId="452103F0"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(d)</w:t>
      </w:r>
      <w:r w:rsidRPr="008B75B5">
        <w:rPr>
          <w:lang w:val="en-GB" w:eastAsia="zh-CN"/>
        </w:rPr>
        <w:tab/>
      </w:r>
      <w:r w:rsidRPr="008B75B5">
        <w:rPr>
          <w:rFonts w:eastAsia="SimSun"/>
          <w:lang w:val="en-GB" w:eastAsia="zh-CN"/>
        </w:rPr>
        <w:t>Implementing a mechanism for the collection of data that could provide a basis for refining the UN GTR in the future.</w:t>
      </w:r>
      <w:r w:rsidRPr="008B75B5">
        <w:rPr>
          <w:lang w:val="en-GB"/>
        </w:rPr>
        <w:t xml:space="preserve"> </w:t>
      </w:r>
    </w:p>
    <w:p w14:paraId="1EA0E063" w14:textId="77777777" w:rsidR="008B75B5" w:rsidRPr="008B75B5" w:rsidRDefault="008B75B5" w:rsidP="008B75B5">
      <w:pPr>
        <w:spacing w:after="120"/>
        <w:ind w:left="1134" w:right="1134"/>
        <w:jc w:val="both"/>
        <w:rPr>
          <w:lang w:val="en-GB"/>
        </w:rPr>
      </w:pPr>
      <w:r w:rsidRPr="008B75B5">
        <w:rPr>
          <w:rFonts w:eastAsia="SimSun"/>
          <w:lang w:val="en-GB" w:eastAsia="zh-CN"/>
        </w:rPr>
        <w:t xml:space="preserve">12. </w:t>
      </w:r>
      <w:r w:rsidRPr="008B75B5">
        <w:rPr>
          <w:rFonts w:eastAsia="SimSun"/>
          <w:lang w:val="en-GB" w:eastAsia="zh-CN"/>
        </w:rPr>
        <w:tab/>
        <w:t>Owing to the specific set of goals outlined above that place specific constraints on the possible scope of a UN GTR at this time, the IWG on EVE recommended at the 79</w:t>
      </w:r>
      <w:r w:rsidRPr="008B75B5">
        <w:rPr>
          <w:rFonts w:eastAsia="SimSun"/>
          <w:vertAlign w:val="superscript"/>
          <w:lang w:val="en-GB" w:eastAsia="zh-CN"/>
        </w:rPr>
        <w:t>th</w:t>
      </w:r>
      <w:r w:rsidRPr="008B75B5">
        <w:rPr>
          <w:rFonts w:eastAsia="SimSun"/>
          <w:lang w:val="en-GB" w:eastAsia="zh-CN"/>
        </w:rPr>
        <w:t xml:space="preserve"> GRPE </w:t>
      </w:r>
      <w:r w:rsidRPr="008B75B5">
        <w:rPr>
          <w:rFonts w:eastAsia="SimSun"/>
          <w:lang w:val="en-GB" w:eastAsia="zh-CN"/>
        </w:rPr>
        <w:lastRenderedPageBreak/>
        <w:t>in May 2019 that the UN GTR on in-vehicle battery durability be developed under a new mandate.</w:t>
      </w:r>
    </w:p>
    <w:p w14:paraId="1CCCF369" w14:textId="77777777" w:rsidR="008B75B5" w:rsidRPr="008B75B5" w:rsidRDefault="008B75B5" w:rsidP="008B75B5">
      <w:pPr>
        <w:keepNext/>
        <w:keepLines/>
        <w:tabs>
          <w:tab w:val="right" w:pos="851"/>
        </w:tabs>
        <w:spacing w:before="360" w:after="240" w:line="270" w:lineRule="exact"/>
        <w:ind w:left="1134" w:right="1134" w:hanging="1134"/>
        <w:rPr>
          <w:b/>
          <w:sz w:val="28"/>
          <w:szCs w:val="28"/>
          <w:lang w:val="en-GB"/>
        </w:rPr>
      </w:pPr>
      <w:r w:rsidRPr="008B75B5">
        <w:rPr>
          <w:b/>
          <w:sz w:val="24"/>
          <w:lang w:val="en-GB" w:eastAsia="zh-CN"/>
        </w:rPr>
        <w:tab/>
      </w:r>
      <w:r w:rsidRPr="008B75B5">
        <w:rPr>
          <w:rFonts w:eastAsia="SimSun"/>
          <w:b/>
          <w:sz w:val="28"/>
          <w:szCs w:val="28"/>
          <w:lang w:val="en-GB" w:eastAsia="zh-CN"/>
        </w:rPr>
        <w:t>III.</w:t>
      </w:r>
      <w:r w:rsidRPr="008B75B5">
        <w:rPr>
          <w:b/>
          <w:sz w:val="28"/>
          <w:szCs w:val="28"/>
          <w:lang w:val="en-GB" w:eastAsia="zh-CN"/>
        </w:rPr>
        <w:tab/>
      </w:r>
      <w:r w:rsidRPr="008B75B5">
        <w:rPr>
          <w:rFonts w:eastAsia="SimSun"/>
          <w:b/>
          <w:sz w:val="28"/>
          <w:szCs w:val="28"/>
          <w:lang w:val="en-GB" w:eastAsia="zh-CN"/>
        </w:rPr>
        <w:t>Areas of work</w:t>
      </w:r>
    </w:p>
    <w:p w14:paraId="7DA2B485" w14:textId="77777777" w:rsidR="008B75B5" w:rsidRPr="008B75B5" w:rsidRDefault="008B75B5" w:rsidP="008B75B5">
      <w:pPr>
        <w:spacing w:after="120"/>
        <w:ind w:left="1134" w:right="1134"/>
        <w:jc w:val="both"/>
        <w:rPr>
          <w:lang w:val="en-GB"/>
        </w:rPr>
      </w:pPr>
      <w:r w:rsidRPr="008B75B5">
        <w:rPr>
          <w:rFonts w:eastAsia="SimSun"/>
          <w:lang w:val="en-GB" w:eastAsia="zh-CN"/>
        </w:rPr>
        <w:t xml:space="preserve">13. </w:t>
      </w:r>
      <w:r w:rsidRPr="008B75B5">
        <w:rPr>
          <w:lang w:val="en-GB" w:eastAsia="zh-CN"/>
        </w:rPr>
        <w:tab/>
      </w:r>
      <w:r w:rsidRPr="008B75B5">
        <w:rPr>
          <w:rFonts w:eastAsia="SimSun"/>
          <w:lang w:val="en-GB" w:eastAsia="zh-CN"/>
        </w:rPr>
        <w:t xml:space="preserve"> AC.3 authorized the IWG on EVE to develop a new UN GTR on in-vehicle battery durability which will be developed in 2 phases:</w:t>
      </w:r>
    </w:p>
    <w:p w14:paraId="65F4470D" w14:textId="77777777" w:rsidR="008B75B5" w:rsidRPr="008B75B5" w:rsidRDefault="008B75B5" w:rsidP="008B75B5">
      <w:pPr>
        <w:spacing w:after="120"/>
        <w:ind w:left="1134" w:right="1134"/>
        <w:jc w:val="both"/>
        <w:rPr>
          <w:lang w:val="en-GB"/>
        </w:rPr>
      </w:pPr>
      <w:r w:rsidRPr="008B75B5">
        <w:rPr>
          <w:rFonts w:eastAsia="SimSun"/>
          <w:lang w:val="en-GB" w:eastAsia="zh-CN"/>
        </w:rPr>
        <w:t>Phase 1:</w:t>
      </w:r>
    </w:p>
    <w:p w14:paraId="6756BDEC"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 xml:space="preserve">(a) </w:t>
      </w:r>
      <w:r w:rsidRPr="008B75B5">
        <w:rPr>
          <w:rFonts w:eastAsia="SimSun"/>
          <w:lang w:val="en-GB" w:eastAsia="zh-CN"/>
        </w:rPr>
        <w:tab/>
        <w:t>Deliver a first version of a UN GTR on in-vehicle battery durability to AC.3 by November 2021 with;</w:t>
      </w:r>
    </w:p>
    <w:p w14:paraId="05C0FEC6" w14:textId="77777777" w:rsidR="008B75B5" w:rsidRPr="008B75B5" w:rsidRDefault="008B75B5" w:rsidP="008B75B5">
      <w:pPr>
        <w:spacing w:after="120"/>
        <w:ind w:left="1701" w:right="1134"/>
        <w:jc w:val="both"/>
        <w:rPr>
          <w:lang w:val="en-GB"/>
        </w:rPr>
      </w:pPr>
      <w:r w:rsidRPr="008B75B5">
        <w:rPr>
          <w:rFonts w:eastAsia="SimSun"/>
          <w:lang w:val="en-GB" w:eastAsia="zh-CN"/>
        </w:rPr>
        <w:t xml:space="preserve">(i) </w:t>
      </w:r>
      <w:r w:rsidRPr="008B75B5">
        <w:rPr>
          <w:rFonts w:eastAsia="SimSun"/>
          <w:lang w:val="en-GB" w:eastAsia="zh-CN"/>
        </w:rPr>
        <w:tab/>
        <w:t>Definition of and requirements for electrified vehicle battery performance criteria</w:t>
      </w:r>
      <w:r w:rsidRPr="008B75B5">
        <w:rPr>
          <w:lang w:val="en-GB"/>
        </w:rPr>
        <w:t xml:space="preserve"> </w:t>
      </w:r>
    </w:p>
    <w:p w14:paraId="57FAA4F4" w14:textId="77777777" w:rsidR="008B75B5" w:rsidRPr="008B75B5" w:rsidRDefault="008B75B5" w:rsidP="008B75B5">
      <w:pPr>
        <w:spacing w:after="120"/>
        <w:ind w:left="1701" w:right="1134"/>
        <w:jc w:val="both"/>
        <w:rPr>
          <w:lang w:val="en-GB"/>
        </w:rPr>
      </w:pPr>
      <w:r w:rsidRPr="008B75B5">
        <w:rPr>
          <w:rFonts w:eastAsia="SimSun"/>
          <w:lang w:val="en-GB" w:eastAsia="zh-CN"/>
        </w:rPr>
        <w:t xml:space="preserve">(ii) </w:t>
      </w:r>
      <w:r w:rsidRPr="008B75B5">
        <w:rPr>
          <w:rFonts w:eastAsia="SimSun"/>
          <w:lang w:val="en-GB" w:eastAsia="zh-CN"/>
        </w:rPr>
        <w:tab/>
        <w:t>Requirements for reading and/or displaying battery health information and usage data form the vehicle; and</w:t>
      </w:r>
    </w:p>
    <w:p w14:paraId="4597193B" w14:textId="77777777" w:rsidR="008B75B5" w:rsidRPr="008B75B5" w:rsidRDefault="008B75B5" w:rsidP="008B75B5">
      <w:pPr>
        <w:spacing w:after="120"/>
        <w:ind w:left="1701" w:right="1134"/>
        <w:jc w:val="both"/>
        <w:rPr>
          <w:lang w:val="en-GB"/>
        </w:rPr>
      </w:pPr>
      <w:r w:rsidRPr="008B75B5">
        <w:rPr>
          <w:rFonts w:eastAsia="SimSun"/>
          <w:lang w:val="en-GB" w:eastAsia="zh-CN"/>
        </w:rPr>
        <w:t xml:space="preserve">(iii) </w:t>
      </w:r>
      <w:r w:rsidRPr="008B75B5">
        <w:rPr>
          <w:rFonts w:eastAsia="SimSun"/>
          <w:lang w:val="en-GB" w:eastAsia="zh-CN"/>
        </w:rPr>
        <w:tab/>
        <w:t>A provisional in-service conformity test which will include generic usage criteria and a statistical method.</w:t>
      </w:r>
    </w:p>
    <w:p w14:paraId="50AFB82F" w14:textId="77777777" w:rsidR="008B75B5" w:rsidRPr="008B75B5" w:rsidRDefault="008B75B5" w:rsidP="008B75B5">
      <w:pPr>
        <w:spacing w:after="120"/>
        <w:ind w:left="1134" w:right="1134"/>
        <w:jc w:val="both"/>
        <w:rPr>
          <w:lang w:val="en-GB"/>
        </w:rPr>
      </w:pPr>
      <w:r w:rsidRPr="008B75B5">
        <w:rPr>
          <w:rFonts w:eastAsia="SimSun"/>
          <w:lang w:val="en-GB" w:eastAsia="zh-CN"/>
        </w:rPr>
        <w:t>Phase 2:</w:t>
      </w:r>
    </w:p>
    <w:p w14:paraId="0039D56B"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 xml:space="preserve">(b) </w:t>
      </w:r>
      <w:r w:rsidRPr="008B75B5">
        <w:rPr>
          <w:rFonts w:eastAsia="SimSun"/>
          <w:lang w:val="en-GB" w:eastAsia="zh-CN"/>
        </w:rPr>
        <w:tab/>
        <w:t>Develop a second version of the UN GTR on in-vehicle battery durability with the following:</w:t>
      </w:r>
    </w:p>
    <w:p w14:paraId="45BD2464" w14:textId="77777777" w:rsidR="008B75B5" w:rsidRPr="008B75B5" w:rsidRDefault="008B75B5" w:rsidP="008B75B5">
      <w:pPr>
        <w:spacing w:after="120"/>
        <w:ind w:left="1701" w:right="1134"/>
        <w:jc w:val="both"/>
        <w:rPr>
          <w:lang w:val="en-GB"/>
        </w:rPr>
      </w:pPr>
      <w:r w:rsidRPr="008B75B5">
        <w:rPr>
          <w:rFonts w:eastAsia="SimSun"/>
          <w:lang w:val="en-GB" w:eastAsia="zh-CN"/>
        </w:rPr>
        <w:t xml:space="preserve">(i) </w:t>
      </w:r>
      <w:r w:rsidRPr="008B75B5">
        <w:rPr>
          <w:rFonts w:eastAsia="SimSun"/>
          <w:lang w:val="en-GB" w:eastAsia="zh-CN"/>
        </w:rPr>
        <w:tab/>
        <w:t>The development of a methodology to define Normal Usage Indices (NUI) based on data read from vehicles</w:t>
      </w:r>
    </w:p>
    <w:p w14:paraId="0429E4DA" w14:textId="77777777" w:rsidR="008B75B5" w:rsidRPr="008B75B5" w:rsidRDefault="008B75B5" w:rsidP="008B75B5">
      <w:pPr>
        <w:spacing w:after="120"/>
        <w:ind w:left="1701" w:right="1134"/>
        <w:jc w:val="both"/>
        <w:rPr>
          <w:lang w:val="en-GB"/>
        </w:rPr>
      </w:pPr>
      <w:r w:rsidRPr="008B75B5">
        <w:rPr>
          <w:rFonts w:eastAsia="SimSun"/>
          <w:lang w:val="en-GB" w:eastAsia="zh-CN"/>
        </w:rPr>
        <w:t xml:space="preserve">(ii) </w:t>
      </w:r>
      <w:r w:rsidRPr="008B75B5">
        <w:rPr>
          <w:rFonts w:eastAsia="SimSun"/>
          <w:lang w:val="en-GB" w:eastAsia="zh-CN"/>
        </w:rPr>
        <w:tab/>
        <w:t>Refined performance criteria requirements for in-vehicle battery durability through assessment of further modelling and data collected from real vehicles and the use of NUIs</w:t>
      </w:r>
      <w:r w:rsidRPr="008B75B5">
        <w:rPr>
          <w:lang w:val="en-GB"/>
        </w:rPr>
        <w:t xml:space="preserve"> </w:t>
      </w:r>
    </w:p>
    <w:p w14:paraId="563D3CDC" w14:textId="77777777" w:rsidR="008B75B5" w:rsidRPr="008B75B5" w:rsidRDefault="008B75B5" w:rsidP="008B75B5">
      <w:pPr>
        <w:keepNext/>
        <w:keepLines/>
        <w:tabs>
          <w:tab w:val="right" w:pos="851"/>
        </w:tabs>
        <w:spacing w:before="360" w:after="240" w:line="270" w:lineRule="exact"/>
        <w:ind w:left="1134" w:right="1134" w:hanging="1134"/>
        <w:rPr>
          <w:b/>
          <w:sz w:val="28"/>
          <w:szCs w:val="28"/>
          <w:lang w:val="en-GB"/>
        </w:rPr>
      </w:pPr>
      <w:r w:rsidRPr="008B75B5">
        <w:rPr>
          <w:b/>
          <w:sz w:val="24"/>
          <w:lang w:val="en-GB" w:eastAsia="zh-CN"/>
        </w:rPr>
        <w:tab/>
      </w:r>
      <w:r w:rsidRPr="008B75B5">
        <w:rPr>
          <w:rFonts w:eastAsia="SimSun"/>
          <w:b/>
          <w:sz w:val="28"/>
          <w:szCs w:val="28"/>
          <w:lang w:val="en-GB" w:eastAsia="zh-CN"/>
        </w:rPr>
        <w:t>IV.</w:t>
      </w:r>
      <w:r w:rsidRPr="008B75B5">
        <w:rPr>
          <w:b/>
          <w:sz w:val="28"/>
          <w:szCs w:val="28"/>
          <w:lang w:val="en-GB" w:eastAsia="zh-CN"/>
        </w:rPr>
        <w:tab/>
      </w:r>
      <w:r w:rsidRPr="008B75B5">
        <w:rPr>
          <w:rFonts w:eastAsia="SimSun"/>
          <w:b/>
          <w:sz w:val="28"/>
          <w:szCs w:val="28"/>
          <w:lang w:val="en-GB" w:eastAsia="zh-CN"/>
        </w:rPr>
        <w:t>Existing regulations</w:t>
      </w:r>
    </w:p>
    <w:p w14:paraId="0654B092" w14:textId="77777777" w:rsidR="008B75B5" w:rsidRPr="008B75B5" w:rsidRDefault="008B75B5" w:rsidP="008B75B5">
      <w:pPr>
        <w:spacing w:after="120"/>
        <w:ind w:left="1134" w:right="1134"/>
        <w:jc w:val="both"/>
        <w:rPr>
          <w:lang w:val="en-GB"/>
        </w:rPr>
      </w:pPr>
      <w:r w:rsidRPr="008B75B5">
        <w:rPr>
          <w:rFonts w:eastAsia="SimSun"/>
          <w:lang w:val="en-GB" w:eastAsia="zh-CN"/>
        </w:rPr>
        <w:t>14.</w:t>
      </w:r>
      <w:r w:rsidRPr="008B75B5">
        <w:rPr>
          <w:lang w:val="en-GB" w:eastAsia="zh-CN"/>
        </w:rPr>
        <w:tab/>
      </w:r>
      <w:r w:rsidRPr="008B75B5">
        <w:rPr>
          <w:rFonts w:eastAsia="SimSun"/>
          <w:lang w:val="en-GB" w:eastAsia="zh-CN"/>
        </w:rPr>
        <w:t>Battery durability as it affects the environmental or driving range performance of M- and N-class vehicles is not currently regulated by any UN GTR. It is known that electrically powered driving range of PEVs and OVC-HEVs can be reduced by battery degradation over time. It is also known that changes in environmental performance (pollutant emissions and energy consumption) can potentially occur in all electrified vehicle types as a result of battery degradation. The contracting parties sponsoring this activity agree to address that a UN GTR governing battery durability for these vehicles is necessary.</w:t>
      </w:r>
      <w:r w:rsidRPr="008B75B5">
        <w:rPr>
          <w:lang w:val="en-GB"/>
        </w:rPr>
        <w:t xml:space="preserve"> </w:t>
      </w:r>
    </w:p>
    <w:p w14:paraId="7A06930C" w14:textId="77777777" w:rsidR="008B75B5" w:rsidRPr="008B75B5" w:rsidRDefault="008B75B5" w:rsidP="008B75B5">
      <w:pPr>
        <w:tabs>
          <w:tab w:val="right" w:pos="851"/>
        </w:tabs>
        <w:spacing w:before="360" w:after="240" w:line="270" w:lineRule="exact"/>
        <w:ind w:left="1134" w:right="1134" w:hanging="1134"/>
        <w:rPr>
          <w:b/>
          <w:sz w:val="28"/>
          <w:szCs w:val="28"/>
          <w:lang w:val="en-GB"/>
        </w:rPr>
      </w:pPr>
      <w:r w:rsidRPr="008B75B5">
        <w:rPr>
          <w:b/>
          <w:sz w:val="24"/>
          <w:lang w:val="en-GB" w:eastAsia="zh-CN"/>
        </w:rPr>
        <w:tab/>
      </w:r>
      <w:r w:rsidRPr="008B75B5">
        <w:rPr>
          <w:rFonts w:eastAsia="SimSun"/>
          <w:b/>
          <w:sz w:val="28"/>
          <w:szCs w:val="28"/>
          <w:lang w:val="en-GB" w:eastAsia="zh-CN"/>
        </w:rPr>
        <w:t>V.</w:t>
      </w:r>
      <w:r w:rsidRPr="008B75B5">
        <w:rPr>
          <w:b/>
          <w:sz w:val="28"/>
          <w:szCs w:val="28"/>
          <w:lang w:val="en-GB" w:eastAsia="zh-CN"/>
        </w:rPr>
        <w:tab/>
      </w:r>
      <w:r w:rsidRPr="008B75B5">
        <w:rPr>
          <w:rFonts w:eastAsia="SimSun"/>
          <w:b/>
          <w:sz w:val="28"/>
          <w:szCs w:val="28"/>
          <w:lang w:val="en-GB" w:eastAsia="zh-CN"/>
        </w:rPr>
        <w:t>Timeline</w:t>
      </w:r>
    </w:p>
    <w:p w14:paraId="69443489" w14:textId="77777777" w:rsidR="008B75B5" w:rsidRPr="008B75B5" w:rsidRDefault="008B75B5" w:rsidP="008B75B5">
      <w:pPr>
        <w:spacing w:after="120"/>
        <w:ind w:left="1134" w:right="1134"/>
        <w:jc w:val="both"/>
        <w:rPr>
          <w:lang w:val="en-GB"/>
        </w:rPr>
      </w:pPr>
      <w:r w:rsidRPr="008B75B5">
        <w:rPr>
          <w:rFonts w:eastAsia="SimSun"/>
          <w:lang w:val="en-GB" w:eastAsia="zh-CN"/>
        </w:rPr>
        <w:t>15.</w:t>
      </w:r>
      <w:r w:rsidRPr="008B75B5">
        <w:rPr>
          <w:lang w:val="en-GB" w:eastAsia="zh-CN"/>
        </w:rPr>
        <w:tab/>
      </w:r>
      <w:r w:rsidRPr="008B75B5">
        <w:rPr>
          <w:rFonts w:eastAsia="SimSun"/>
          <w:lang w:val="en-GB" w:eastAsia="zh-CN"/>
        </w:rPr>
        <w:t>The timelines proposed below for the new mandate are target timelines. The plan will be regularly reviewed and updated to reflect progress and feasibility of the timeline.</w:t>
      </w:r>
    </w:p>
    <w:p w14:paraId="78A04B4D" w14:textId="77777777" w:rsidR="008B75B5" w:rsidRPr="008B75B5" w:rsidRDefault="008B75B5" w:rsidP="008B75B5">
      <w:pPr>
        <w:keepNext/>
        <w:keepLines/>
        <w:tabs>
          <w:tab w:val="left" w:pos="2268"/>
        </w:tabs>
        <w:spacing w:after="120"/>
        <w:ind w:left="1134" w:right="1134" w:firstLine="567"/>
        <w:jc w:val="both"/>
        <w:rPr>
          <w:bCs/>
          <w:lang w:val="en-GB"/>
        </w:rPr>
      </w:pPr>
      <w:r w:rsidRPr="008B75B5">
        <w:rPr>
          <w:rFonts w:eastAsia="SimSun"/>
          <w:lang w:val="en-GB" w:eastAsia="zh-CN"/>
        </w:rPr>
        <w:t xml:space="preserve">(a) </w:t>
      </w:r>
      <w:r w:rsidRPr="008B75B5">
        <w:rPr>
          <w:lang w:val="en-GB" w:eastAsia="zh-CN"/>
        </w:rPr>
        <w:tab/>
      </w:r>
      <w:r w:rsidRPr="008B75B5">
        <w:rPr>
          <w:rFonts w:eastAsia="SimSun"/>
          <w:bCs/>
          <w:lang w:val="en-GB" w:eastAsia="zh-CN"/>
        </w:rPr>
        <w:t>January 2020: IWG on EVE presents timeline and framework for mandate request in GRPE.</w:t>
      </w:r>
      <w:r w:rsidRPr="008B75B5">
        <w:rPr>
          <w:bCs/>
          <w:lang w:val="en-GB"/>
        </w:rPr>
        <w:t xml:space="preserve"> </w:t>
      </w:r>
    </w:p>
    <w:p w14:paraId="3875B984" w14:textId="77777777" w:rsidR="008B75B5" w:rsidRPr="008B75B5" w:rsidRDefault="008B75B5" w:rsidP="008B75B5">
      <w:pPr>
        <w:keepNext/>
        <w:keepLines/>
        <w:tabs>
          <w:tab w:val="left" w:pos="2268"/>
        </w:tabs>
        <w:spacing w:after="120"/>
        <w:ind w:left="1134" w:right="1134" w:firstLine="567"/>
        <w:jc w:val="both"/>
        <w:rPr>
          <w:bCs/>
          <w:lang w:val="en-GB"/>
        </w:rPr>
      </w:pPr>
      <w:r w:rsidRPr="008B75B5">
        <w:rPr>
          <w:rFonts w:eastAsia="SimSun"/>
          <w:bCs/>
          <w:lang w:val="en-GB" w:eastAsia="zh-CN"/>
        </w:rPr>
        <w:t>(b)</w:t>
      </w:r>
      <w:r w:rsidRPr="008B75B5">
        <w:rPr>
          <w:bCs/>
          <w:lang w:val="en-GB" w:eastAsia="zh-CN"/>
        </w:rPr>
        <w:tab/>
      </w:r>
      <w:r w:rsidRPr="008B75B5">
        <w:rPr>
          <w:rFonts w:eastAsia="SimSun"/>
          <w:bCs/>
          <w:lang w:val="en-GB" w:eastAsia="zh-CN"/>
        </w:rPr>
        <w:t>June 2020: Request for authorization submitted to AC.3;</w:t>
      </w:r>
    </w:p>
    <w:p w14:paraId="175AD034" w14:textId="77777777" w:rsidR="008B75B5" w:rsidRPr="008B75B5" w:rsidRDefault="008B75B5" w:rsidP="008B75B5">
      <w:pPr>
        <w:tabs>
          <w:tab w:val="left" w:pos="2268"/>
        </w:tabs>
        <w:spacing w:after="120"/>
        <w:ind w:left="1134" w:right="1134" w:firstLine="567"/>
        <w:jc w:val="both"/>
        <w:rPr>
          <w:bCs/>
          <w:lang w:val="en-GB"/>
        </w:rPr>
      </w:pPr>
      <w:r w:rsidRPr="008B75B5">
        <w:rPr>
          <w:rFonts w:eastAsia="SimSun"/>
          <w:bCs/>
          <w:lang w:val="en-GB" w:eastAsia="zh-CN"/>
        </w:rPr>
        <w:t>(c)</w:t>
      </w:r>
      <w:r w:rsidRPr="008B75B5">
        <w:rPr>
          <w:bCs/>
          <w:lang w:val="en-GB" w:eastAsia="zh-CN"/>
        </w:rPr>
        <w:tab/>
      </w:r>
      <w:r w:rsidRPr="008B75B5">
        <w:rPr>
          <w:rFonts w:eastAsia="SimSun"/>
          <w:bCs/>
          <w:lang w:val="en-GB" w:eastAsia="zh-CN"/>
        </w:rPr>
        <w:t>January 2020 – June 2020: IWG on EVE formulates drafting group and begins drafting UN GTR with elements agreed upon</w:t>
      </w:r>
    </w:p>
    <w:p w14:paraId="11F206CD" w14:textId="77777777" w:rsidR="008B75B5" w:rsidRPr="008B75B5" w:rsidRDefault="008B75B5" w:rsidP="008B75B5">
      <w:pPr>
        <w:tabs>
          <w:tab w:val="left" w:pos="2268"/>
        </w:tabs>
        <w:spacing w:after="120"/>
        <w:ind w:left="1134" w:right="1134" w:firstLine="567"/>
        <w:jc w:val="both"/>
        <w:rPr>
          <w:bCs/>
          <w:lang w:val="en-GB"/>
        </w:rPr>
      </w:pPr>
      <w:r w:rsidRPr="008B75B5">
        <w:rPr>
          <w:rFonts w:eastAsia="SimSun"/>
          <w:bCs/>
          <w:lang w:val="en-GB" w:eastAsia="zh-CN"/>
        </w:rPr>
        <w:t>(d)</w:t>
      </w:r>
      <w:r w:rsidRPr="008B75B5">
        <w:rPr>
          <w:bCs/>
          <w:lang w:val="en-GB" w:eastAsia="zh-CN"/>
        </w:rPr>
        <w:tab/>
      </w:r>
      <w:r w:rsidRPr="008B75B5">
        <w:rPr>
          <w:rFonts w:eastAsia="SimSun"/>
          <w:bCs/>
          <w:lang w:val="en-GB" w:eastAsia="zh-CN"/>
        </w:rPr>
        <w:t>June 2020: IWG on EVE provides an update to the June 2020 meeting of GRPE with the detailed elements and proposed timelines to be pursued;</w:t>
      </w:r>
    </w:p>
    <w:p w14:paraId="0CFBAAE3" w14:textId="77777777" w:rsidR="008B75B5" w:rsidRPr="008B75B5" w:rsidRDefault="008B75B5" w:rsidP="008B75B5">
      <w:pPr>
        <w:tabs>
          <w:tab w:val="left" w:pos="2268"/>
        </w:tabs>
        <w:spacing w:after="120"/>
        <w:ind w:left="1134" w:right="1134" w:firstLine="567"/>
        <w:jc w:val="both"/>
        <w:rPr>
          <w:bCs/>
          <w:lang w:val="en-GB"/>
        </w:rPr>
      </w:pPr>
      <w:r w:rsidRPr="008B75B5">
        <w:rPr>
          <w:rFonts w:eastAsia="SimSun"/>
          <w:bCs/>
          <w:lang w:val="en-GB" w:eastAsia="zh-CN"/>
        </w:rPr>
        <w:t>(e)</w:t>
      </w:r>
      <w:r w:rsidRPr="008B75B5">
        <w:rPr>
          <w:bCs/>
          <w:lang w:val="en-GB" w:eastAsia="zh-CN"/>
        </w:rPr>
        <w:tab/>
      </w:r>
      <w:r w:rsidRPr="008B75B5">
        <w:rPr>
          <w:rFonts w:eastAsia="SimSun"/>
          <w:bCs/>
          <w:lang w:val="en-GB" w:eastAsia="zh-CN"/>
        </w:rPr>
        <w:t>June 2020 – December 2020: IWG on EVE begins validation testing of relevant aspects of the proposed procedure, assesses test results and makes further UN GTR changes as necessary</w:t>
      </w:r>
    </w:p>
    <w:p w14:paraId="2DD773B9" w14:textId="77777777" w:rsidR="008B75B5" w:rsidRPr="008B75B5" w:rsidRDefault="008B75B5" w:rsidP="008B75B5">
      <w:pPr>
        <w:tabs>
          <w:tab w:val="left" w:pos="2268"/>
        </w:tabs>
        <w:spacing w:after="120"/>
        <w:ind w:left="1134" w:right="1134" w:firstLine="567"/>
        <w:jc w:val="both"/>
        <w:rPr>
          <w:bCs/>
          <w:lang w:val="en-GB"/>
        </w:rPr>
      </w:pPr>
      <w:r w:rsidRPr="008B75B5">
        <w:rPr>
          <w:rFonts w:eastAsia="SimSun"/>
          <w:bCs/>
          <w:lang w:val="en-GB" w:eastAsia="zh-CN"/>
        </w:rPr>
        <w:t>(f)</w:t>
      </w:r>
      <w:r w:rsidRPr="008B75B5">
        <w:rPr>
          <w:bCs/>
          <w:lang w:val="en-GB" w:eastAsia="zh-CN"/>
        </w:rPr>
        <w:tab/>
      </w:r>
      <w:r w:rsidRPr="008B75B5">
        <w:rPr>
          <w:rFonts w:eastAsia="SimSun"/>
          <w:bCs/>
          <w:lang w:val="en-GB" w:eastAsia="zh-CN"/>
        </w:rPr>
        <w:t>January 2021: IWG on EVE presents to GRPE</w:t>
      </w:r>
    </w:p>
    <w:p w14:paraId="3D7F4EF5" w14:textId="77777777" w:rsidR="008B75B5" w:rsidRPr="008B75B5" w:rsidRDefault="008B75B5" w:rsidP="008B75B5">
      <w:pPr>
        <w:spacing w:after="120"/>
        <w:ind w:left="1701" w:right="1134"/>
        <w:jc w:val="both"/>
        <w:rPr>
          <w:bCs/>
          <w:lang w:val="en-GB"/>
        </w:rPr>
      </w:pPr>
      <w:r w:rsidRPr="008B75B5">
        <w:rPr>
          <w:rFonts w:eastAsia="SimSun"/>
          <w:bCs/>
          <w:lang w:val="en-GB" w:eastAsia="zh-CN"/>
        </w:rPr>
        <w:lastRenderedPageBreak/>
        <w:t xml:space="preserve">(i) </w:t>
      </w:r>
      <w:r w:rsidRPr="008B75B5">
        <w:rPr>
          <w:bCs/>
          <w:lang w:val="en-GB" w:eastAsia="zh-CN"/>
        </w:rPr>
        <w:tab/>
      </w:r>
      <w:r w:rsidRPr="008B75B5">
        <w:rPr>
          <w:rFonts w:eastAsia="SimSun"/>
          <w:bCs/>
          <w:lang w:val="en-GB" w:eastAsia="zh-CN"/>
        </w:rPr>
        <w:t>A status update of the first UN GTR validation results;</w:t>
      </w:r>
    </w:p>
    <w:p w14:paraId="5804E32C" w14:textId="77777777" w:rsidR="008B75B5" w:rsidRPr="008B75B5" w:rsidRDefault="008B75B5" w:rsidP="008B75B5">
      <w:pPr>
        <w:spacing w:after="120"/>
        <w:ind w:left="1701" w:right="1134"/>
        <w:jc w:val="both"/>
        <w:rPr>
          <w:bCs/>
          <w:lang w:val="en-GB"/>
        </w:rPr>
      </w:pPr>
      <w:r w:rsidRPr="008B75B5">
        <w:rPr>
          <w:rFonts w:eastAsia="SimSun"/>
          <w:bCs/>
          <w:lang w:val="en-GB" w:eastAsia="zh-CN"/>
        </w:rPr>
        <w:t>(ii)</w:t>
      </w:r>
      <w:r w:rsidRPr="008B75B5">
        <w:rPr>
          <w:bCs/>
          <w:lang w:val="en-GB" w:eastAsia="zh-CN"/>
        </w:rPr>
        <w:tab/>
      </w:r>
      <w:r w:rsidRPr="008B75B5">
        <w:rPr>
          <w:rFonts w:eastAsia="SimSun"/>
          <w:bCs/>
          <w:lang w:val="en-GB" w:eastAsia="zh-CN"/>
        </w:rPr>
        <w:t>First draft UN GTR proposal, both as informal documents for the January 2021 session of GRPE for further discussion and recommendation.</w:t>
      </w:r>
    </w:p>
    <w:p w14:paraId="4E8BE47A" w14:textId="77777777" w:rsidR="008B75B5" w:rsidRPr="008B75B5" w:rsidRDefault="008B75B5" w:rsidP="008B75B5">
      <w:pPr>
        <w:spacing w:after="120"/>
        <w:ind w:left="1701" w:right="1134"/>
        <w:jc w:val="both"/>
        <w:rPr>
          <w:bCs/>
          <w:lang w:val="en-GB"/>
        </w:rPr>
      </w:pPr>
      <w:r w:rsidRPr="008B75B5">
        <w:rPr>
          <w:rFonts w:eastAsia="SimSun"/>
          <w:bCs/>
          <w:lang w:val="en-GB" w:eastAsia="zh-CN"/>
        </w:rPr>
        <w:t>(g)</w:t>
      </w:r>
      <w:r w:rsidRPr="008B75B5">
        <w:rPr>
          <w:bCs/>
          <w:lang w:val="en-GB" w:eastAsia="zh-CN"/>
        </w:rPr>
        <w:tab/>
      </w:r>
      <w:r w:rsidRPr="008B75B5">
        <w:rPr>
          <w:rFonts w:eastAsia="SimSun"/>
          <w:bCs/>
          <w:lang w:val="en-GB" w:eastAsia="zh-CN"/>
        </w:rPr>
        <w:t>January 2021 – March 2021:</w:t>
      </w:r>
      <w:r w:rsidRPr="008B75B5">
        <w:rPr>
          <w:bCs/>
          <w:lang w:val="en-GB"/>
        </w:rPr>
        <w:t xml:space="preserve"> </w:t>
      </w:r>
    </w:p>
    <w:p w14:paraId="67C8FFD3" w14:textId="77777777" w:rsidR="008B75B5" w:rsidRPr="008B75B5" w:rsidRDefault="008B75B5" w:rsidP="008B75B5">
      <w:pPr>
        <w:spacing w:after="120"/>
        <w:ind w:left="1701" w:right="1134"/>
        <w:jc w:val="both"/>
        <w:rPr>
          <w:bCs/>
          <w:lang w:val="en-GB"/>
        </w:rPr>
      </w:pPr>
      <w:r w:rsidRPr="008B75B5">
        <w:rPr>
          <w:rFonts w:eastAsia="SimSun"/>
          <w:bCs/>
          <w:lang w:val="en-GB" w:eastAsia="zh-CN"/>
        </w:rPr>
        <w:t>(i)</w:t>
      </w:r>
      <w:r w:rsidRPr="008B75B5">
        <w:rPr>
          <w:bCs/>
          <w:lang w:val="en-GB" w:eastAsia="zh-CN"/>
        </w:rPr>
        <w:tab/>
      </w:r>
      <w:r w:rsidRPr="008B75B5">
        <w:rPr>
          <w:rFonts w:eastAsia="SimSun"/>
          <w:bCs/>
          <w:lang w:val="en-GB" w:eastAsia="zh-CN"/>
        </w:rPr>
        <w:t>IWG on EVE revises draft proposal based on discussions and recommendations from GRPE and;</w:t>
      </w:r>
    </w:p>
    <w:p w14:paraId="250B23E3" w14:textId="77777777" w:rsidR="008B75B5" w:rsidRPr="008B75B5" w:rsidRDefault="008B75B5" w:rsidP="008B75B5">
      <w:pPr>
        <w:spacing w:after="120"/>
        <w:ind w:left="1701" w:right="1134"/>
        <w:jc w:val="both"/>
        <w:rPr>
          <w:bCs/>
          <w:lang w:val="en-GB"/>
        </w:rPr>
      </w:pPr>
      <w:r w:rsidRPr="008B75B5">
        <w:rPr>
          <w:rFonts w:eastAsia="SimSun"/>
          <w:bCs/>
          <w:lang w:val="en-GB" w:eastAsia="zh-CN"/>
        </w:rPr>
        <w:t>(ii)</w:t>
      </w:r>
      <w:r w:rsidRPr="008B75B5">
        <w:rPr>
          <w:bCs/>
          <w:lang w:val="en-GB" w:eastAsia="zh-CN"/>
        </w:rPr>
        <w:tab/>
      </w:r>
      <w:r w:rsidRPr="008B75B5">
        <w:rPr>
          <w:rFonts w:eastAsia="SimSun"/>
          <w:bCs/>
          <w:lang w:val="en-GB" w:eastAsia="zh-CN"/>
        </w:rPr>
        <w:t>Submits the draft UN GTR for transmission as a formal document for the June 2021 GRPE session</w:t>
      </w:r>
    </w:p>
    <w:p w14:paraId="376C73F6"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(h)</w:t>
      </w:r>
      <w:r w:rsidRPr="008B75B5">
        <w:rPr>
          <w:lang w:val="en-GB" w:eastAsia="zh-CN"/>
        </w:rPr>
        <w:tab/>
      </w:r>
      <w:r w:rsidRPr="008B75B5">
        <w:rPr>
          <w:rFonts w:eastAsia="SimSun"/>
          <w:lang w:val="en-GB" w:eastAsia="zh-CN"/>
        </w:rPr>
        <w:t>June 2021: IWG on EVE presents Final UN GTR to GRPE at June 2021 meeting for endorsement.</w:t>
      </w:r>
    </w:p>
    <w:p w14:paraId="56A97C8F"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(i)</w:t>
      </w:r>
      <w:r w:rsidRPr="008B75B5">
        <w:rPr>
          <w:lang w:val="en-GB" w:eastAsia="zh-CN"/>
        </w:rPr>
        <w:tab/>
      </w:r>
      <w:r w:rsidRPr="008B75B5">
        <w:rPr>
          <w:rFonts w:eastAsia="SimSun"/>
          <w:lang w:val="en-GB" w:eastAsia="zh-CN"/>
        </w:rPr>
        <w:t>November 2021: establishment of the UN GTR by AC.3 in the Global Registry.</w:t>
      </w:r>
    </w:p>
    <w:p w14:paraId="3F1C4BC5" w14:textId="77777777" w:rsidR="008B75B5" w:rsidRPr="008B75B5" w:rsidRDefault="008B75B5" w:rsidP="008B75B5">
      <w:pPr>
        <w:spacing w:after="120"/>
        <w:ind w:left="1134" w:right="1134" w:firstLine="567"/>
        <w:jc w:val="both"/>
        <w:rPr>
          <w:lang w:val="en-GB"/>
        </w:rPr>
      </w:pPr>
      <w:r w:rsidRPr="008B75B5">
        <w:rPr>
          <w:rFonts w:eastAsia="SimSun"/>
          <w:lang w:val="en-GB" w:eastAsia="zh-CN"/>
        </w:rPr>
        <w:t>(j)</w:t>
      </w:r>
      <w:r w:rsidRPr="008B75B5">
        <w:rPr>
          <w:lang w:val="en-GB" w:eastAsia="zh-CN"/>
        </w:rPr>
        <w:tab/>
      </w:r>
      <w:r w:rsidRPr="008B75B5">
        <w:rPr>
          <w:rFonts w:eastAsia="SimSun"/>
          <w:lang w:val="en-GB" w:eastAsia="zh-CN"/>
        </w:rPr>
        <w:t>June 2021-January 2024: IWG on EVE continues information gathering on possible modifications to the UN GTR and develops amendments to the UN GTR for consideration by WP.29 and AC.3, as deemed appropriate.</w:t>
      </w:r>
      <w:r w:rsidRPr="008B75B5">
        <w:rPr>
          <w:lang w:val="en-GB"/>
        </w:rPr>
        <w:t xml:space="preserve"> </w:t>
      </w:r>
    </w:p>
    <w:p w14:paraId="3B93ABE5" w14:textId="77777777" w:rsidR="008B75B5" w:rsidRPr="008B75B5" w:rsidRDefault="008B75B5" w:rsidP="008B75B5">
      <w:pPr>
        <w:spacing w:after="120"/>
        <w:ind w:left="1134" w:right="1134"/>
        <w:jc w:val="both"/>
        <w:rPr>
          <w:i/>
          <w:lang w:val="en-GB"/>
        </w:rPr>
      </w:pPr>
      <w:r w:rsidRPr="008B75B5">
        <w:rPr>
          <w:rFonts w:eastAsia="SimSun"/>
          <w:i/>
          <w:lang w:val="en-GB" w:eastAsia="zh-CN"/>
        </w:rPr>
        <w:t xml:space="preserve">Note: </w:t>
      </w:r>
      <w:r w:rsidRPr="008B75B5">
        <w:rPr>
          <w:rFonts w:eastAsia="SimSun"/>
          <w:iCs/>
          <w:lang w:val="en-GB" w:eastAsia="zh-CN"/>
        </w:rPr>
        <w:t>Owing to the lack of prior examples for regulating battery durability, the need to reach consensus among a diversity of parties, and the need to develop and validate new metrics such as usage indices and performance criteria, AC.3 allowed the IWG on EVE up to 1 extra year beyond the timelines above for UN GTR development, if more time is needed to develop, validate, and/or reach consensus on solutions to these issues.</w:t>
      </w:r>
    </w:p>
    <w:p w14:paraId="398BDF1B" w14:textId="77777777" w:rsidR="00007466" w:rsidRDefault="00007466">
      <w:pPr>
        <w:suppressAutoHyphens w:val="0"/>
        <w:spacing w:line="240" w:lineRule="auto"/>
        <w:rPr>
          <w:lang w:val="en-US"/>
        </w:rPr>
      </w:pPr>
      <w:r>
        <w:rPr>
          <w:lang w:val="en-US"/>
        </w:rPr>
        <w:br w:type="page"/>
      </w:r>
    </w:p>
    <w:p w14:paraId="043B7EFE" w14:textId="15C61933" w:rsidR="00731221" w:rsidRPr="00731221" w:rsidRDefault="00F8673A" w:rsidP="00731221">
      <w:pPr>
        <w:pStyle w:val="HChG"/>
        <w:rPr>
          <w:lang w:val="en-GB"/>
        </w:rPr>
      </w:pPr>
      <w:r w:rsidRPr="0047026F">
        <w:rPr>
          <w:rFonts w:eastAsia="MS Mincho"/>
          <w:lang w:val="en-US"/>
        </w:rPr>
        <w:lastRenderedPageBreak/>
        <w:tab/>
      </w:r>
      <w:r w:rsidRPr="0047026F">
        <w:rPr>
          <w:rFonts w:eastAsia="MS Mincho"/>
          <w:lang w:val="en-US"/>
        </w:rPr>
        <w:tab/>
      </w:r>
      <w:r w:rsidR="00FB2CB2" w:rsidRPr="00F27F00">
        <w:rPr>
          <w:lang w:val="en-GB"/>
        </w:rPr>
        <w:t xml:space="preserve">Final status report on </w:t>
      </w:r>
      <w:r w:rsidR="008B2499" w:rsidRPr="0020155E">
        <w:rPr>
          <w:lang w:eastAsia="fr-FR"/>
        </w:rPr>
        <w:t xml:space="preserve">the </w:t>
      </w:r>
      <w:proofErr w:type="spellStart"/>
      <w:r w:rsidR="008B2499" w:rsidRPr="0020155E">
        <w:rPr>
          <w:lang w:eastAsia="fr-FR"/>
        </w:rPr>
        <w:t>development</w:t>
      </w:r>
      <w:proofErr w:type="spellEnd"/>
      <w:r w:rsidR="008B2499" w:rsidRPr="0020155E">
        <w:rPr>
          <w:lang w:eastAsia="fr-FR"/>
        </w:rPr>
        <w:t xml:space="preserve"> of </w:t>
      </w:r>
      <w:proofErr w:type="spellStart"/>
      <w:r w:rsidR="008B2499" w:rsidRPr="0020155E">
        <w:rPr>
          <w:lang w:eastAsia="fr-FR"/>
        </w:rPr>
        <w:t>Amendment</w:t>
      </w:r>
      <w:proofErr w:type="spellEnd"/>
      <w:r w:rsidR="008B2499" w:rsidRPr="0020155E">
        <w:rPr>
          <w:lang w:eastAsia="fr-FR"/>
        </w:rPr>
        <w:t xml:space="preserve"> 1 to UN GTR No. 22</w:t>
      </w:r>
    </w:p>
    <w:p w14:paraId="3CC6A151" w14:textId="77777777" w:rsidR="00782566" w:rsidRPr="00F14794" w:rsidRDefault="00782566" w:rsidP="00782566">
      <w:pPr>
        <w:pStyle w:val="HChG"/>
      </w:pPr>
      <w:r w:rsidRPr="00900594">
        <w:tab/>
      </w:r>
      <w:r w:rsidRPr="00F14794">
        <w:t>I.</w:t>
      </w:r>
      <w:r w:rsidRPr="00F14794">
        <w:tab/>
      </w:r>
      <w:r w:rsidRPr="00F14794">
        <w:tab/>
        <w:t>Introduction</w:t>
      </w:r>
    </w:p>
    <w:p w14:paraId="2B2767E9" w14:textId="77777777" w:rsidR="00782566" w:rsidRPr="00900594" w:rsidRDefault="00782566" w:rsidP="00782566">
      <w:pPr>
        <w:pStyle w:val="SingleTxtG"/>
      </w:pPr>
      <w:r w:rsidRPr="00900594">
        <w:t>1.</w:t>
      </w:r>
      <w:r w:rsidRPr="00900594">
        <w:tab/>
      </w:r>
      <w:proofErr w:type="spellStart"/>
      <w:r w:rsidRPr="00900594">
        <w:t>Owing</w:t>
      </w:r>
      <w:proofErr w:type="spellEnd"/>
      <w:r w:rsidRPr="00900594">
        <w:t xml:space="preserve"> to the pressing </w:t>
      </w:r>
      <w:proofErr w:type="spellStart"/>
      <w:r w:rsidRPr="00900594">
        <w:t>need</w:t>
      </w:r>
      <w:proofErr w:type="spellEnd"/>
      <w:r w:rsidRPr="00900594">
        <w:t xml:space="preserve"> to </w:t>
      </w:r>
      <w:proofErr w:type="spellStart"/>
      <w:r w:rsidRPr="00900594">
        <w:t>reduce</w:t>
      </w:r>
      <w:proofErr w:type="spellEnd"/>
      <w:r w:rsidRPr="00900594">
        <w:t xml:space="preserve"> </w:t>
      </w:r>
      <w:proofErr w:type="spellStart"/>
      <w:r w:rsidRPr="00900594">
        <w:t>emissions</w:t>
      </w:r>
      <w:proofErr w:type="spellEnd"/>
      <w:r w:rsidRPr="00900594">
        <w:t xml:space="preserve"> of </w:t>
      </w:r>
      <w:proofErr w:type="spellStart"/>
      <w:r w:rsidRPr="00900594">
        <w:t>greenhouse</w:t>
      </w:r>
      <w:proofErr w:type="spellEnd"/>
      <w:r w:rsidRPr="00900594">
        <w:t xml:space="preserve"> </w:t>
      </w:r>
      <w:proofErr w:type="spellStart"/>
      <w:r w:rsidRPr="00900594">
        <w:t>gases</w:t>
      </w:r>
      <w:proofErr w:type="spellEnd"/>
      <w:r w:rsidRPr="00900594">
        <w:t xml:space="preserve"> (GHG) and </w:t>
      </w:r>
      <w:proofErr w:type="spellStart"/>
      <w:r w:rsidRPr="00900594">
        <w:t>other</w:t>
      </w:r>
      <w:proofErr w:type="spellEnd"/>
      <w:r w:rsidRPr="00900594">
        <w:t xml:space="preserve"> air </w:t>
      </w:r>
      <w:proofErr w:type="spellStart"/>
      <w:r w:rsidRPr="00900594">
        <w:t>pollutants</w:t>
      </w:r>
      <w:proofErr w:type="spellEnd"/>
      <w:r w:rsidRPr="00900594">
        <w:t xml:space="preserve">, the </w:t>
      </w:r>
      <w:proofErr w:type="spellStart"/>
      <w:r w:rsidRPr="00900594">
        <w:t>market</w:t>
      </w:r>
      <w:proofErr w:type="spellEnd"/>
      <w:r w:rsidRPr="00900594">
        <w:t xml:space="preserve"> </w:t>
      </w:r>
      <w:proofErr w:type="spellStart"/>
      <w:r w:rsidRPr="00900594">
        <w:t>share</w:t>
      </w:r>
      <w:proofErr w:type="spellEnd"/>
      <w:r w:rsidRPr="00900594">
        <w:t xml:space="preserve"> of </w:t>
      </w:r>
      <w:proofErr w:type="spellStart"/>
      <w:r w:rsidRPr="00900594">
        <w:t>electrified</w:t>
      </w:r>
      <w:proofErr w:type="spellEnd"/>
      <w:r w:rsidRPr="00900594">
        <w:t xml:space="preserve"> </w:t>
      </w:r>
      <w:proofErr w:type="spellStart"/>
      <w:r w:rsidRPr="00900594">
        <w:t>vehicles</w:t>
      </w:r>
      <w:proofErr w:type="spellEnd"/>
      <w:r w:rsidRPr="00900594">
        <w:t xml:space="preserve"> </w:t>
      </w:r>
      <w:proofErr w:type="spellStart"/>
      <w:r w:rsidRPr="00900594">
        <w:t>is</w:t>
      </w:r>
      <w:proofErr w:type="spellEnd"/>
      <w:r w:rsidRPr="00900594">
        <w:t xml:space="preserve"> </w:t>
      </w:r>
      <w:proofErr w:type="spellStart"/>
      <w:r w:rsidRPr="00900594">
        <w:t>expected</w:t>
      </w:r>
      <w:proofErr w:type="spellEnd"/>
      <w:r w:rsidRPr="00900594">
        <w:t xml:space="preserve"> to </w:t>
      </w:r>
      <w:proofErr w:type="spellStart"/>
      <w:r w:rsidRPr="00900594">
        <w:t>grow</w:t>
      </w:r>
      <w:proofErr w:type="spellEnd"/>
      <w:r w:rsidRPr="00900594">
        <w:t xml:space="preserve"> in the future. </w:t>
      </w:r>
      <w:proofErr w:type="spellStart"/>
      <w:r w:rsidRPr="00900594">
        <w:t>A</w:t>
      </w:r>
      <w:proofErr w:type="spellEnd"/>
      <w:r w:rsidRPr="00900594">
        <w:t xml:space="preserve"> key component of </w:t>
      </w:r>
      <w:proofErr w:type="spellStart"/>
      <w:r w:rsidRPr="00900594">
        <w:t>these</w:t>
      </w:r>
      <w:proofErr w:type="spellEnd"/>
      <w:r w:rsidRPr="00900594">
        <w:t xml:space="preserve"> </w:t>
      </w:r>
      <w:proofErr w:type="spellStart"/>
      <w:r w:rsidRPr="00900594">
        <w:t>vehicles</w:t>
      </w:r>
      <w:proofErr w:type="spellEnd"/>
      <w:r w:rsidRPr="00900594">
        <w:t xml:space="preserve"> </w:t>
      </w:r>
      <w:proofErr w:type="spellStart"/>
      <w:r w:rsidRPr="00900594">
        <w:t>is</w:t>
      </w:r>
      <w:proofErr w:type="spellEnd"/>
      <w:r w:rsidRPr="00900594">
        <w:t xml:space="preserve"> the traction </w:t>
      </w:r>
      <w:proofErr w:type="spellStart"/>
      <w:r w:rsidRPr="00900594">
        <w:t>battery</w:t>
      </w:r>
      <w:proofErr w:type="spellEnd"/>
      <w:r w:rsidRPr="00900594">
        <w:t xml:space="preserve"> </w:t>
      </w:r>
      <w:proofErr w:type="spellStart"/>
      <w:r w:rsidRPr="00900594">
        <w:t>that</w:t>
      </w:r>
      <w:proofErr w:type="spellEnd"/>
      <w:r w:rsidRPr="00900594">
        <w:t xml:space="preserve"> </w:t>
      </w:r>
      <w:proofErr w:type="spellStart"/>
      <w:r w:rsidRPr="00900594">
        <w:t>is</w:t>
      </w:r>
      <w:proofErr w:type="spellEnd"/>
      <w:r w:rsidRPr="00900594">
        <w:t xml:space="preserve"> </w:t>
      </w:r>
      <w:proofErr w:type="spellStart"/>
      <w:r w:rsidRPr="00900594">
        <w:t>used</w:t>
      </w:r>
      <w:proofErr w:type="spellEnd"/>
      <w:r w:rsidRPr="00900594">
        <w:t xml:space="preserve"> to store and </w:t>
      </w:r>
      <w:proofErr w:type="spellStart"/>
      <w:r w:rsidRPr="00900594">
        <w:t>deliver</w:t>
      </w:r>
      <w:proofErr w:type="spellEnd"/>
      <w:r w:rsidRPr="00900594">
        <w:t xml:space="preserve"> </w:t>
      </w:r>
      <w:proofErr w:type="spellStart"/>
      <w:r w:rsidRPr="00900594">
        <w:t>energy</w:t>
      </w:r>
      <w:proofErr w:type="spellEnd"/>
      <w:r w:rsidRPr="00900594">
        <w:t xml:space="preserve"> to power the </w:t>
      </w:r>
      <w:proofErr w:type="spellStart"/>
      <w:r w:rsidRPr="00900594">
        <w:t>movement</w:t>
      </w:r>
      <w:proofErr w:type="spellEnd"/>
      <w:r w:rsidRPr="00900594">
        <w:t xml:space="preserve"> of the </w:t>
      </w:r>
      <w:proofErr w:type="spellStart"/>
      <w:r w:rsidRPr="00900594">
        <w:t>vehicle</w:t>
      </w:r>
      <w:proofErr w:type="spellEnd"/>
      <w:r w:rsidRPr="00900594">
        <w:t xml:space="preserve"> and the </w:t>
      </w:r>
      <w:proofErr w:type="spellStart"/>
      <w:r w:rsidRPr="00900594">
        <w:t>systems</w:t>
      </w:r>
      <w:proofErr w:type="spellEnd"/>
      <w:r w:rsidRPr="00900594">
        <w:t xml:space="preserve"> </w:t>
      </w:r>
      <w:proofErr w:type="spellStart"/>
      <w:r w:rsidRPr="00900594">
        <w:t>within</w:t>
      </w:r>
      <w:proofErr w:type="spellEnd"/>
      <w:r w:rsidRPr="00900594">
        <w:t xml:space="preserve"> </w:t>
      </w:r>
      <w:proofErr w:type="spellStart"/>
      <w:r w:rsidRPr="00900594">
        <w:t>it</w:t>
      </w:r>
      <w:proofErr w:type="spellEnd"/>
      <w:r w:rsidRPr="00900594">
        <w:t xml:space="preserve">. </w:t>
      </w:r>
      <w:proofErr w:type="spellStart"/>
      <w:r w:rsidRPr="00900594">
        <w:t>Improvements</w:t>
      </w:r>
      <w:proofErr w:type="spellEnd"/>
      <w:r w:rsidRPr="00900594">
        <w:t xml:space="preserve"> in the performance of batteries to </w:t>
      </w:r>
      <w:proofErr w:type="spellStart"/>
      <w:r w:rsidRPr="00900594">
        <w:t>deliver</w:t>
      </w:r>
      <w:proofErr w:type="spellEnd"/>
      <w:r w:rsidRPr="00900594">
        <w:t xml:space="preserve"> </w:t>
      </w:r>
      <w:proofErr w:type="spellStart"/>
      <w:r w:rsidRPr="00900594">
        <w:t>increased</w:t>
      </w:r>
      <w:proofErr w:type="spellEnd"/>
      <w:r w:rsidRPr="00900594">
        <w:t xml:space="preserve"> </w:t>
      </w:r>
      <w:proofErr w:type="spellStart"/>
      <w:r w:rsidRPr="00900594">
        <w:t>driving</w:t>
      </w:r>
      <w:proofErr w:type="spellEnd"/>
      <w:r w:rsidRPr="00900594">
        <w:t xml:space="preserve"> range, </w:t>
      </w:r>
      <w:proofErr w:type="spellStart"/>
      <w:r w:rsidRPr="00900594">
        <w:t>reduced</w:t>
      </w:r>
      <w:proofErr w:type="spellEnd"/>
      <w:r w:rsidRPr="00900594">
        <w:t xml:space="preserve"> </w:t>
      </w:r>
      <w:proofErr w:type="spellStart"/>
      <w:r w:rsidRPr="00900594">
        <w:t>charging</w:t>
      </w:r>
      <w:proofErr w:type="spellEnd"/>
      <w:r w:rsidRPr="00900594">
        <w:t xml:space="preserve"> times and </w:t>
      </w:r>
      <w:proofErr w:type="spellStart"/>
      <w:r w:rsidRPr="00900594">
        <w:t>greater</w:t>
      </w:r>
      <w:proofErr w:type="spellEnd"/>
      <w:r w:rsidRPr="00900594">
        <w:t xml:space="preserve"> </w:t>
      </w:r>
      <w:proofErr w:type="spellStart"/>
      <w:r w:rsidRPr="00900594">
        <w:t>affordability</w:t>
      </w:r>
      <w:proofErr w:type="spellEnd"/>
      <w:r w:rsidRPr="00900594">
        <w:t xml:space="preserve"> are a </w:t>
      </w:r>
      <w:proofErr w:type="spellStart"/>
      <w:r w:rsidRPr="00900594">
        <w:t>significant</w:t>
      </w:r>
      <w:proofErr w:type="spellEnd"/>
      <w:r w:rsidRPr="00900594">
        <w:t xml:space="preserve"> focus for </w:t>
      </w:r>
      <w:proofErr w:type="spellStart"/>
      <w:r w:rsidRPr="00900594">
        <w:t>manufacturers</w:t>
      </w:r>
      <w:proofErr w:type="spellEnd"/>
      <w:r w:rsidRPr="00900594">
        <w:t xml:space="preserve"> and </w:t>
      </w:r>
      <w:proofErr w:type="spellStart"/>
      <w:r w:rsidRPr="00900594">
        <w:t>technological</w:t>
      </w:r>
      <w:proofErr w:type="spellEnd"/>
      <w:r w:rsidRPr="00900594">
        <w:t xml:space="preserve"> </w:t>
      </w:r>
      <w:proofErr w:type="spellStart"/>
      <w:r w:rsidRPr="00900594">
        <w:t>developments</w:t>
      </w:r>
      <w:proofErr w:type="spellEnd"/>
      <w:r w:rsidRPr="00900594">
        <w:t xml:space="preserve"> in </w:t>
      </w:r>
      <w:proofErr w:type="spellStart"/>
      <w:r w:rsidRPr="00900594">
        <w:t>this</w:t>
      </w:r>
      <w:proofErr w:type="spellEnd"/>
      <w:r w:rsidRPr="00900594">
        <w:t xml:space="preserve"> area are </w:t>
      </w:r>
      <w:proofErr w:type="spellStart"/>
      <w:r w:rsidRPr="00900594">
        <w:t>expected</w:t>
      </w:r>
      <w:proofErr w:type="spellEnd"/>
      <w:r w:rsidRPr="00900594">
        <w:t xml:space="preserve"> to </w:t>
      </w:r>
      <w:proofErr w:type="spellStart"/>
      <w:r w:rsidRPr="00900594">
        <w:t>accelerate</w:t>
      </w:r>
      <w:proofErr w:type="spellEnd"/>
      <w:r w:rsidRPr="00900594">
        <w:t xml:space="preserve"> the </w:t>
      </w:r>
      <w:proofErr w:type="spellStart"/>
      <w:r w:rsidRPr="00900594">
        <w:t>uptake</w:t>
      </w:r>
      <w:proofErr w:type="spellEnd"/>
      <w:r w:rsidRPr="00900594">
        <w:t xml:space="preserve"> of </w:t>
      </w:r>
      <w:proofErr w:type="spellStart"/>
      <w:r w:rsidRPr="00900594">
        <w:t>electrified</w:t>
      </w:r>
      <w:proofErr w:type="spellEnd"/>
      <w:r w:rsidRPr="00900594">
        <w:t xml:space="preserve"> </w:t>
      </w:r>
      <w:proofErr w:type="spellStart"/>
      <w:r w:rsidRPr="00900594">
        <w:t>vehicles</w:t>
      </w:r>
      <w:proofErr w:type="spellEnd"/>
      <w:r w:rsidRPr="00900594">
        <w:t xml:space="preserve"> by </w:t>
      </w:r>
      <w:proofErr w:type="spellStart"/>
      <w:r w:rsidRPr="00900594">
        <w:t>consumers</w:t>
      </w:r>
      <w:proofErr w:type="spellEnd"/>
      <w:r w:rsidRPr="00900594">
        <w:t xml:space="preserve">. </w:t>
      </w:r>
    </w:p>
    <w:p w14:paraId="21CA1410" w14:textId="77777777" w:rsidR="00782566" w:rsidRPr="00900594" w:rsidRDefault="00782566" w:rsidP="00782566">
      <w:pPr>
        <w:pStyle w:val="SingleTxtG"/>
      </w:pPr>
      <w:r w:rsidRPr="00900594">
        <w:t>2.</w:t>
      </w:r>
      <w:r w:rsidRPr="00900594">
        <w:tab/>
      </w:r>
      <w:proofErr w:type="spellStart"/>
      <w:r w:rsidRPr="00900594">
        <w:t>Despite</w:t>
      </w:r>
      <w:proofErr w:type="spellEnd"/>
      <w:r w:rsidRPr="00900594">
        <w:t xml:space="preserve"> the </w:t>
      </w:r>
      <w:proofErr w:type="spellStart"/>
      <w:r w:rsidRPr="00900594">
        <w:t>expected</w:t>
      </w:r>
      <w:proofErr w:type="spellEnd"/>
      <w:r w:rsidRPr="00900594">
        <w:t xml:space="preserve"> </w:t>
      </w:r>
      <w:proofErr w:type="spellStart"/>
      <w:r w:rsidRPr="00900594">
        <w:t>improvements</w:t>
      </w:r>
      <w:proofErr w:type="spellEnd"/>
      <w:r w:rsidRPr="00900594">
        <w:t xml:space="preserve"> in the performance of new </w:t>
      </w:r>
      <w:proofErr w:type="spellStart"/>
      <w:r w:rsidRPr="00900594">
        <w:t>electrified</w:t>
      </w:r>
      <w:proofErr w:type="spellEnd"/>
      <w:r w:rsidRPr="00900594">
        <w:t xml:space="preserve"> </w:t>
      </w:r>
      <w:proofErr w:type="spellStart"/>
      <w:r w:rsidRPr="00900594">
        <w:t>vehicles</w:t>
      </w:r>
      <w:proofErr w:type="spellEnd"/>
      <w:r w:rsidRPr="00900594">
        <w:t xml:space="preserve">, the </w:t>
      </w:r>
      <w:proofErr w:type="spellStart"/>
      <w:r w:rsidRPr="00900594">
        <w:t>continued</w:t>
      </w:r>
      <w:proofErr w:type="spellEnd"/>
      <w:r w:rsidRPr="00900594">
        <w:t xml:space="preserve"> in-use performance of the </w:t>
      </w:r>
      <w:proofErr w:type="spellStart"/>
      <w:r w:rsidRPr="00900594">
        <w:t>battery</w:t>
      </w:r>
      <w:proofErr w:type="spellEnd"/>
      <w:r w:rsidRPr="00900594">
        <w:t xml:space="preserve"> over time </w:t>
      </w:r>
      <w:proofErr w:type="spellStart"/>
      <w:r w:rsidRPr="00900594">
        <w:t>is</w:t>
      </w:r>
      <w:proofErr w:type="spellEnd"/>
      <w:r w:rsidRPr="00900594">
        <w:t xml:space="preserve"> not </w:t>
      </w:r>
      <w:proofErr w:type="spellStart"/>
      <w:r w:rsidRPr="00900594">
        <w:t>currently</w:t>
      </w:r>
      <w:proofErr w:type="spellEnd"/>
      <w:r w:rsidRPr="00900594">
        <w:t xml:space="preserve"> </w:t>
      </w:r>
      <w:proofErr w:type="spellStart"/>
      <w:r w:rsidRPr="00900594">
        <w:t>regulated</w:t>
      </w:r>
      <w:proofErr w:type="spellEnd"/>
      <w:r w:rsidRPr="00900594">
        <w:t xml:space="preserve">. The </w:t>
      </w:r>
      <w:proofErr w:type="spellStart"/>
      <w:r w:rsidRPr="00900594">
        <w:t>primary</w:t>
      </w:r>
      <w:proofErr w:type="spellEnd"/>
      <w:r w:rsidRPr="00900594">
        <w:t xml:space="preserve"> motivation for the </w:t>
      </w:r>
      <w:proofErr w:type="spellStart"/>
      <w:r w:rsidRPr="00900594">
        <w:t>development</w:t>
      </w:r>
      <w:proofErr w:type="spellEnd"/>
      <w:r w:rsidRPr="00900594">
        <w:t xml:space="preserve"> of a GTR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w:t>
      </w:r>
      <w:proofErr w:type="spellStart"/>
      <w:r w:rsidRPr="00900594">
        <w:t>therefore</w:t>
      </w:r>
      <w:proofErr w:type="spellEnd"/>
      <w:r w:rsidRPr="00900594">
        <w:t xml:space="preserve"> stems </w:t>
      </w:r>
      <w:proofErr w:type="spellStart"/>
      <w:r w:rsidRPr="00900594">
        <w:t>from</w:t>
      </w:r>
      <w:proofErr w:type="spellEnd"/>
      <w:r w:rsidRPr="00900594">
        <w:t xml:space="preserve"> the recognition </w:t>
      </w:r>
      <w:proofErr w:type="spellStart"/>
      <w:r w:rsidRPr="00900594">
        <w:t>that</w:t>
      </w:r>
      <w:proofErr w:type="spellEnd"/>
      <w:r w:rsidRPr="00900594">
        <w:t xml:space="preserve"> the </w:t>
      </w:r>
      <w:proofErr w:type="spellStart"/>
      <w:r w:rsidRPr="00900594">
        <w:t>environmental</w:t>
      </w:r>
      <w:proofErr w:type="spellEnd"/>
      <w:r w:rsidRPr="00900594">
        <w:t xml:space="preserve"> performance of </w:t>
      </w:r>
      <w:proofErr w:type="spellStart"/>
      <w:r w:rsidRPr="00900594">
        <w:t>electrified</w:t>
      </w:r>
      <w:proofErr w:type="spellEnd"/>
      <w:r w:rsidRPr="00900594">
        <w:t xml:space="preserve"> </w:t>
      </w:r>
      <w:proofErr w:type="spellStart"/>
      <w:r w:rsidRPr="00900594">
        <w:t>vehicles</w:t>
      </w:r>
      <w:proofErr w:type="spellEnd"/>
      <w:r w:rsidRPr="00900594">
        <w:t xml:space="preserve"> </w:t>
      </w:r>
      <w:proofErr w:type="spellStart"/>
      <w:r w:rsidRPr="00900594">
        <w:t>may</w:t>
      </w:r>
      <w:proofErr w:type="spellEnd"/>
      <w:r w:rsidRPr="00900594">
        <w:t xml:space="preserve"> </w:t>
      </w:r>
      <w:proofErr w:type="spellStart"/>
      <w:r w:rsidRPr="00900594">
        <w:t>be</w:t>
      </w:r>
      <w:proofErr w:type="spellEnd"/>
      <w:r w:rsidRPr="00900594">
        <w:t xml:space="preserve"> </w:t>
      </w:r>
      <w:proofErr w:type="spellStart"/>
      <w:r w:rsidRPr="00900594">
        <w:t>affected</w:t>
      </w:r>
      <w:proofErr w:type="spellEnd"/>
      <w:r w:rsidRPr="00900594">
        <w:t xml:space="preserve"> by </w:t>
      </w:r>
      <w:proofErr w:type="spellStart"/>
      <w:r w:rsidRPr="00900594">
        <w:t>excess</w:t>
      </w:r>
      <w:proofErr w:type="spellEnd"/>
      <w:r w:rsidRPr="00900594">
        <w:t xml:space="preserve"> </w:t>
      </w:r>
      <w:proofErr w:type="spellStart"/>
      <w:r w:rsidRPr="00900594">
        <w:t>degradation</w:t>
      </w:r>
      <w:proofErr w:type="spellEnd"/>
      <w:r w:rsidRPr="00900594">
        <w:t xml:space="preserve"> of the </w:t>
      </w:r>
      <w:proofErr w:type="spellStart"/>
      <w:r w:rsidRPr="00900594">
        <w:t>battery</w:t>
      </w:r>
      <w:proofErr w:type="spellEnd"/>
      <w:r w:rsidRPr="00900594">
        <w:t xml:space="preserve"> system over time.</w:t>
      </w:r>
    </w:p>
    <w:p w14:paraId="6070690D" w14:textId="77777777" w:rsidR="00782566" w:rsidRPr="00900594" w:rsidRDefault="00782566" w:rsidP="00782566">
      <w:pPr>
        <w:pStyle w:val="SingleTxtG"/>
      </w:pPr>
      <w:r w:rsidRPr="00900594">
        <w:t>3.</w:t>
      </w:r>
      <w:r w:rsidRPr="00900594">
        <w:tab/>
      </w:r>
      <w:proofErr w:type="spellStart"/>
      <w:r w:rsidRPr="00900594">
        <w:t>Loss</w:t>
      </w:r>
      <w:proofErr w:type="spellEnd"/>
      <w:r w:rsidRPr="00900594">
        <w:t xml:space="preserve"> of </w:t>
      </w:r>
      <w:proofErr w:type="spellStart"/>
      <w:r w:rsidRPr="00900594">
        <w:t>electric</w:t>
      </w:r>
      <w:proofErr w:type="spellEnd"/>
      <w:r w:rsidRPr="00900594">
        <w:t xml:space="preserve"> range and </w:t>
      </w:r>
      <w:proofErr w:type="spellStart"/>
      <w:r w:rsidRPr="00900594">
        <w:t>loss</w:t>
      </w:r>
      <w:proofErr w:type="spellEnd"/>
      <w:r w:rsidRPr="00900594">
        <w:t xml:space="preserve"> of </w:t>
      </w:r>
      <w:proofErr w:type="spellStart"/>
      <w:r w:rsidRPr="00900594">
        <w:t>vehicle</w:t>
      </w:r>
      <w:proofErr w:type="spellEnd"/>
      <w:r w:rsidRPr="00900594">
        <w:t xml:space="preserve"> </w:t>
      </w:r>
      <w:proofErr w:type="spellStart"/>
      <w:r w:rsidRPr="00900594">
        <w:t>energy</w:t>
      </w:r>
      <w:proofErr w:type="spellEnd"/>
      <w:r w:rsidRPr="00900594">
        <w:t xml:space="preserve"> </w:t>
      </w:r>
      <w:proofErr w:type="spellStart"/>
      <w:r w:rsidRPr="00900594">
        <w:t>efficiency</w:t>
      </w:r>
      <w:proofErr w:type="spellEnd"/>
      <w:r w:rsidRPr="00900594">
        <w:t xml:space="preserve"> are </w:t>
      </w:r>
      <w:proofErr w:type="spellStart"/>
      <w:r w:rsidRPr="00900594">
        <w:t>both</w:t>
      </w:r>
      <w:proofErr w:type="spellEnd"/>
      <w:r w:rsidRPr="00900594">
        <w:t xml:space="preserve"> </w:t>
      </w:r>
      <w:proofErr w:type="spellStart"/>
      <w:r w:rsidRPr="00900594">
        <w:t>primary</w:t>
      </w:r>
      <w:proofErr w:type="spellEnd"/>
      <w:r w:rsidRPr="00900594">
        <w:t xml:space="preserve"> </w:t>
      </w:r>
      <w:proofErr w:type="spellStart"/>
      <w:r w:rsidRPr="00900594">
        <w:t>concerns</w:t>
      </w:r>
      <w:proofErr w:type="spellEnd"/>
      <w:r w:rsidRPr="00900594">
        <w:t xml:space="preserve">. </w:t>
      </w:r>
      <w:proofErr w:type="spellStart"/>
      <w:r w:rsidRPr="00900594">
        <w:t>Loss</w:t>
      </w:r>
      <w:proofErr w:type="spellEnd"/>
      <w:r w:rsidRPr="00900594">
        <w:t xml:space="preserve"> of </w:t>
      </w:r>
      <w:proofErr w:type="spellStart"/>
      <w:r w:rsidRPr="00900594">
        <w:t>electric</w:t>
      </w:r>
      <w:proofErr w:type="spellEnd"/>
      <w:r w:rsidRPr="00900594">
        <w:t xml:space="preserve"> range </w:t>
      </w:r>
      <w:proofErr w:type="spellStart"/>
      <w:r w:rsidRPr="00900594">
        <w:t>could</w:t>
      </w:r>
      <w:proofErr w:type="spellEnd"/>
      <w:r w:rsidRPr="00900594">
        <w:t xml:space="preserve"> lead to a </w:t>
      </w:r>
      <w:proofErr w:type="spellStart"/>
      <w:r w:rsidRPr="00900594">
        <w:t>loss</w:t>
      </w:r>
      <w:proofErr w:type="spellEnd"/>
      <w:r w:rsidRPr="00900594">
        <w:t xml:space="preserve"> of utility, </w:t>
      </w:r>
      <w:proofErr w:type="spellStart"/>
      <w:r w:rsidRPr="00900594">
        <w:t>meaning</w:t>
      </w:r>
      <w:proofErr w:type="spellEnd"/>
      <w:r w:rsidRPr="00900594">
        <w:t xml:space="preserve"> </w:t>
      </w:r>
      <w:proofErr w:type="spellStart"/>
      <w:r w:rsidRPr="00900594">
        <w:t>electric</w:t>
      </w:r>
      <w:proofErr w:type="spellEnd"/>
      <w:r w:rsidRPr="00900594">
        <w:t xml:space="preserve"> </w:t>
      </w:r>
      <w:proofErr w:type="spellStart"/>
      <w:r w:rsidRPr="00900594">
        <w:t>vehicles</w:t>
      </w:r>
      <w:proofErr w:type="spellEnd"/>
      <w:r w:rsidRPr="00900594">
        <w:t xml:space="preserve"> are </w:t>
      </w:r>
      <w:proofErr w:type="spellStart"/>
      <w:r w:rsidRPr="00900594">
        <w:t>driven</w:t>
      </w:r>
      <w:proofErr w:type="spellEnd"/>
      <w:r w:rsidRPr="00900594">
        <w:t xml:space="preserve"> </w:t>
      </w:r>
      <w:proofErr w:type="spellStart"/>
      <w:r w:rsidRPr="00900594">
        <w:t>less</w:t>
      </w:r>
      <w:proofErr w:type="spellEnd"/>
      <w:r w:rsidRPr="00900594">
        <w:t xml:space="preserve"> and </w:t>
      </w:r>
      <w:proofErr w:type="spellStart"/>
      <w:r w:rsidRPr="00900594">
        <w:t>therefore</w:t>
      </w:r>
      <w:proofErr w:type="spellEnd"/>
      <w:r w:rsidRPr="00900594">
        <w:t xml:space="preserve"> </w:t>
      </w:r>
      <w:proofErr w:type="spellStart"/>
      <w:r w:rsidRPr="00900594">
        <w:t>displace</w:t>
      </w:r>
      <w:proofErr w:type="spellEnd"/>
      <w:r w:rsidRPr="00900594">
        <w:t xml:space="preserve"> </w:t>
      </w:r>
      <w:proofErr w:type="spellStart"/>
      <w:r w:rsidRPr="00900594">
        <w:t>less</w:t>
      </w:r>
      <w:proofErr w:type="spellEnd"/>
      <w:r w:rsidRPr="00900594">
        <w:t xml:space="preserve"> distance </w:t>
      </w:r>
      <w:proofErr w:type="spellStart"/>
      <w:r w:rsidRPr="00900594">
        <w:t>travelled</w:t>
      </w:r>
      <w:proofErr w:type="spellEnd"/>
      <w:r w:rsidRPr="00900594">
        <w:t xml:space="preserve"> </w:t>
      </w:r>
      <w:proofErr w:type="spellStart"/>
      <w:r w:rsidRPr="00900594">
        <w:t>that</w:t>
      </w:r>
      <w:proofErr w:type="spellEnd"/>
      <w:r w:rsidRPr="00900594">
        <w:t xml:space="preserve"> </w:t>
      </w:r>
      <w:proofErr w:type="spellStart"/>
      <w:r w:rsidRPr="00900594">
        <w:t>might</w:t>
      </w:r>
      <w:proofErr w:type="spellEnd"/>
      <w:r w:rsidRPr="00900594">
        <w:t xml:space="preserve"> </w:t>
      </w:r>
      <w:proofErr w:type="spellStart"/>
      <w:r w:rsidRPr="00900594">
        <w:t>otherwise</w:t>
      </w:r>
      <w:proofErr w:type="spellEnd"/>
      <w:r w:rsidRPr="00900594">
        <w:t xml:space="preserve"> </w:t>
      </w:r>
      <w:proofErr w:type="spellStart"/>
      <w:r w:rsidRPr="00900594">
        <w:t>be</w:t>
      </w:r>
      <w:proofErr w:type="spellEnd"/>
      <w:r w:rsidRPr="00900594">
        <w:t xml:space="preserve"> </w:t>
      </w:r>
      <w:proofErr w:type="spellStart"/>
      <w:r w:rsidRPr="00900594">
        <w:t>driven</w:t>
      </w:r>
      <w:proofErr w:type="spellEnd"/>
      <w:r w:rsidRPr="00900594">
        <w:t xml:space="preserve"> in </w:t>
      </w:r>
      <w:proofErr w:type="spellStart"/>
      <w:r w:rsidRPr="00900594">
        <w:t>conventional</w:t>
      </w:r>
      <w:proofErr w:type="spellEnd"/>
      <w:r w:rsidRPr="00900594">
        <w:t xml:space="preserve"> </w:t>
      </w:r>
      <w:proofErr w:type="spellStart"/>
      <w:r w:rsidRPr="00900594">
        <w:t>vehicles</w:t>
      </w:r>
      <w:proofErr w:type="spellEnd"/>
      <w:r w:rsidRPr="00900594">
        <w:t xml:space="preserve">. </w:t>
      </w:r>
      <w:proofErr w:type="spellStart"/>
      <w:r w:rsidRPr="00900594">
        <w:t>A</w:t>
      </w:r>
      <w:proofErr w:type="spellEnd"/>
      <w:r w:rsidRPr="00900594">
        <w:t xml:space="preserve"> </w:t>
      </w:r>
      <w:proofErr w:type="spellStart"/>
      <w:r w:rsidRPr="00900594">
        <w:t>loss</w:t>
      </w:r>
      <w:proofErr w:type="spellEnd"/>
      <w:r w:rsidRPr="00900594">
        <w:t xml:space="preserve"> in utility </w:t>
      </w:r>
      <w:proofErr w:type="spellStart"/>
      <w:r w:rsidRPr="00900594">
        <w:t>could</w:t>
      </w:r>
      <w:proofErr w:type="spellEnd"/>
      <w:r w:rsidRPr="00900594">
        <w:t xml:space="preserve"> </w:t>
      </w:r>
      <w:proofErr w:type="spellStart"/>
      <w:r w:rsidRPr="00900594">
        <w:t>also</w:t>
      </w:r>
      <w:proofErr w:type="spellEnd"/>
      <w:r w:rsidRPr="00900594">
        <w:t xml:space="preserve"> </w:t>
      </w:r>
      <w:proofErr w:type="spellStart"/>
      <w:r w:rsidRPr="00900594">
        <w:t>dampen</w:t>
      </w:r>
      <w:proofErr w:type="spellEnd"/>
      <w:r w:rsidRPr="00900594">
        <w:t xml:space="preserve"> consumer sentiment and </w:t>
      </w:r>
      <w:proofErr w:type="spellStart"/>
      <w:r w:rsidRPr="00900594">
        <w:t>curb</w:t>
      </w:r>
      <w:proofErr w:type="spellEnd"/>
      <w:r w:rsidRPr="00900594">
        <w:t xml:space="preserve"> the </w:t>
      </w:r>
      <w:proofErr w:type="spellStart"/>
      <w:r w:rsidRPr="00900594">
        <w:t>market</w:t>
      </w:r>
      <w:proofErr w:type="spellEnd"/>
      <w:r w:rsidRPr="00900594">
        <w:t xml:space="preserve"> </w:t>
      </w:r>
      <w:proofErr w:type="spellStart"/>
      <w:r w:rsidRPr="00900594">
        <w:t>growth</w:t>
      </w:r>
      <w:proofErr w:type="spellEnd"/>
      <w:r w:rsidRPr="00900594">
        <w:t xml:space="preserve"> </w:t>
      </w:r>
      <w:proofErr w:type="spellStart"/>
      <w:r w:rsidRPr="00900594">
        <w:t>necessary</w:t>
      </w:r>
      <w:proofErr w:type="spellEnd"/>
      <w:r w:rsidRPr="00900594">
        <w:t xml:space="preserve"> for </w:t>
      </w:r>
      <w:proofErr w:type="spellStart"/>
      <w:r w:rsidRPr="00900594">
        <w:t>electric</w:t>
      </w:r>
      <w:proofErr w:type="spellEnd"/>
      <w:r w:rsidRPr="00900594">
        <w:t xml:space="preserve"> </w:t>
      </w:r>
      <w:proofErr w:type="spellStart"/>
      <w:r w:rsidRPr="00900594">
        <w:t>vehicle</w:t>
      </w:r>
      <w:proofErr w:type="spellEnd"/>
      <w:r w:rsidRPr="00900594">
        <w:t xml:space="preserve"> sales to </w:t>
      </w:r>
      <w:proofErr w:type="spellStart"/>
      <w:r w:rsidRPr="00900594">
        <w:t>deliver</w:t>
      </w:r>
      <w:proofErr w:type="spellEnd"/>
      <w:r w:rsidRPr="00900594">
        <w:t xml:space="preserve"> on </w:t>
      </w:r>
      <w:proofErr w:type="spellStart"/>
      <w:r w:rsidRPr="00900594">
        <w:t>fleet</w:t>
      </w:r>
      <w:proofErr w:type="spellEnd"/>
      <w:r w:rsidRPr="00900594">
        <w:t xml:space="preserve"> </w:t>
      </w:r>
      <w:proofErr w:type="spellStart"/>
      <w:r w:rsidRPr="00900594">
        <w:t>emissions</w:t>
      </w:r>
      <w:proofErr w:type="spellEnd"/>
      <w:r w:rsidRPr="00900594">
        <w:t xml:space="preserve"> </w:t>
      </w:r>
      <w:proofErr w:type="spellStart"/>
      <w:r w:rsidRPr="00900594">
        <w:t>reductions</w:t>
      </w:r>
      <w:proofErr w:type="spellEnd"/>
      <w:r w:rsidRPr="00900594">
        <w:t xml:space="preserve">. </w:t>
      </w:r>
      <w:proofErr w:type="spellStart"/>
      <w:r w:rsidRPr="00900594">
        <w:t>Loss</w:t>
      </w:r>
      <w:proofErr w:type="spellEnd"/>
      <w:r w:rsidRPr="00900594">
        <w:t xml:space="preserve"> of </w:t>
      </w:r>
      <w:proofErr w:type="spellStart"/>
      <w:r w:rsidRPr="00900594">
        <w:t>vehicle</w:t>
      </w:r>
      <w:proofErr w:type="spellEnd"/>
      <w:r w:rsidRPr="00900594">
        <w:t xml:space="preserve"> </w:t>
      </w:r>
      <w:proofErr w:type="spellStart"/>
      <w:r w:rsidRPr="00900594">
        <w:t>efficiency</w:t>
      </w:r>
      <w:proofErr w:type="spellEnd"/>
      <w:r w:rsidRPr="00900594">
        <w:t xml:space="preserve"> </w:t>
      </w:r>
      <w:proofErr w:type="spellStart"/>
      <w:r w:rsidRPr="00900594">
        <w:t>could</w:t>
      </w:r>
      <w:proofErr w:type="spellEnd"/>
      <w:r w:rsidRPr="00900594">
        <w:t xml:space="preserve"> impact the </w:t>
      </w:r>
      <w:proofErr w:type="spellStart"/>
      <w:r w:rsidRPr="00900594">
        <w:t>upstream</w:t>
      </w:r>
      <w:proofErr w:type="spellEnd"/>
      <w:r w:rsidRPr="00900594">
        <w:t xml:space="preserve"> </w:t>
      </w:r>
      <w:proofErr w:type="spellStart"/>
      <w:r w:rsidRPr="00900594">
        <w:t>emissions</w:t>
      </w:r>
      <w:proofErr w:type="spellEnd"/>
      <w:r w:rsidRPr="00900594">
        <w:t xml:space="preserve"> by </w:t>
      </w:r>
      <w:proofErr w:type="spellStart"/>
      <w:r w:rsidRPr="00900594">
        <w:t>increasing</w:t>
      </w:r>
      <w:proofErr w:type="spellEnd"/>
      <w:r w:rsidRPr="00900594">
        <w:t xml:space="preserve"> the </w:t>
      </w:r>
      <w:proofErr w:type="spellStart"/>
      <w:r w:rsidRPr="00900594">
        <w:t>amount</w:t>
      </w:r>
      <w:proofErr w:type="spellEnd"/>
      <w:r w:rsidRPr="00900594">
        <w:t xml:space="preserve"> of </w:t>
      </w:r>
      <w:proofErr w:type="spellStart"/>
      <w:r w:rsidRPr="00900594">
        <w:t>electricity</w:t>
      </w:r>
      <w:proofErr w:type="spellEnd"/>
      <w:r w:rsidRPr="00900594">
        <w:t xml:space="preserve"> </w:t>
      </w:r>
      <w:proofErr w:type="spellStart"/>
      <w:r w:rsidRPr="00900594">
        <w:t>needed</w:t>
      </w:r>
      <w:proofErr w:type="spellEnd"/>
      <w:r w:rsidRPr="00900594">
        <w:t xml:space="preserve"> per </w:t>
      </w:r>
      <w:proofErr w:type="spellStart"/>
      <w:r w:rsidRPr="00900594">
        <w:t>vehicle</w:t>
      </w:r>
      <w:proofErr w:type="spellEnd"/>
      <w:r w:rsidRPr="00900594">
        <w:t xml:space="preserve"> distance </w:t>
      </w:r>
      <w:proofErr w:type="spellStart"/>
      <w:r w:rsidRPr="00900594">
        <w:t>travelled</w:t>
      </w:r>
      <w:proofErr w:type="spellEnd"/>
      <w:r w:rsidRPr="00900594">
        <w:t xml:space="preserve">. </w:t>
      </w:r>
      <w:proofErr w:type="spellStart"/>
      <w:r w:rsidRPr="00900594">
        <w:t>Both</w:t>
      </w:r>
      <w:proofErr w:type="spellEnd"/>
      <w:r w:rsidRPr="00900594">
        <w:t xml:space="preserve"> can affect not </w:t>
      </w:r>
      <w:proofErr w:type="spellStart"/>
      <w:r w:rsidRPr="00900594">
        <w:t>only</w:t>
      </w:r>
      <w:proofErr w:type="spellEnd"/>
      <w:r w:rsidRPr="00900594">
        <w:t xml:space="preserve"> the utility of the </w:t>
      </w:r>
      <w:proofErr w:type="spellStart"/>
      <w:r w:rsidRPr="00900594">
        <w:t>vehicle</w:t>
      </w:r>
      <w:proofErr w:type="spellEnd"/>
      <w:r w:rsidRPr="00900594">
        <w:t xml:space="preserve"> to the consumer, but </w:t>
      </w:r>
      <w:proofErr w:type="spellStart"/>
      <w:r w:rsidRPr="00900594">
        <w:t>also</w:t>
      </w:r>
      <w:proofErr w:type="spellEnd"/>
      <w:r w:rsidRPr="00900594">
        <w:t xml:space="preserve"> the </w:t>
      </w:r>
      <w:proofErr w:type="spellStart"/>
      <w:r w:rsidRPr="00900594">
        <w:t>environmental</w:t>
      </w:r>
      <w:proofErr w:type="spellEnd"/>
      <w:r w:rsidRPr="00900594">
        <w:t xml:space="preserve"> performance of the </w:t>
      </w:r>
      <w:proofErr w:type="spellStart"/>
      <w:r w:rsidRPr="00900594">
        <w:t>vehicle</w:t>
      </w:r>
      <w:proofErr w:type="spellEnd"/>
      <w:r w:rsidRPr="00900594">
        <w:t xml:space="preserve">. </w:t>
      </w:r>
      <w:proofErr w:type="spellStart"/>
      <w:r w:rsidRPr="00900594">
        <w:t>Loss</w:t>
      </w:r>
      <w:proofErr w:type="spellEnd"/>
      <w:r w:rsidRPr="00900594">
        <w:t xml:space="preserve"> of </w:t>
      </w:r>
      <w:proofErr w:type="spellStart"/>
      <w:r w:rsidRPr="00900594">
        <w:t>environmental</w:t>
      </w:r>
      <w:proofErr w:type="spellEnd"/>
      <w:r w:rsidRPr="00900594">
        <w:t xml:space="preserve"> performance </w:t>
      </w:r>
      <w:proofErr w:type="spellStart"/>
      <w:r w:rsidRPr="00900594">
        <w:t>is</w:t>
      </w:r>
      <w:proofErr w:type="spellEnd"/>
      <w:r w:rsidRPr="00900594">
        <w:t xml:space="preserve"> important, in </w:t>
      </w:r>
      <w:proofErr w:type="spellStart"/>
      <w:r w:rsidRPr="00900594">
        <w:t>particular</w:t>
      </w:r>
      <w:proofErr w:type="spellEnd"/>
      <w:r w:rsidRPr="00900594">
        <w:t xml:space="preserve"> </w:t>
      </w:r>
      <w:proofErr w:type="spellStart"/>
      <w:r w:rsidRPr="00900594">
        <w:t>because</w:t>
      </w:r>
      <w:proofErr w:type="spellEnd"/>
      <w:r w:rsidRPr="00900594">
        <w:t xml:space="preserve"> </w:t>
      </w:r>
      <w:proofErr w:type="spellStart"/>
      <w:r w:rsidRPr="00900594">
        <w:t>governmental</w:t>
      </w:r>
      <w:proofErr w:type="spellEnd"/>
      <w:r w:rsidRPr="00900594">
        <w:t xml:space="preserve"> </w:t>
      </w:r>
      <w:proofErr w:type="spellStart"/>
      <w:r w:rsidRPr="00900594">
        <w:t>regulatory</w:t>
      </w:r>
      <w:proofErr w:type="spellEnd"/>
      <w:r w:rsidRPr="00900594">
        <w:t xml:space="preserve"> compliance programs </w:t>
      </w:r>
      <w:proofErr w:type="spellStart"/>
      <w:r w:rsidRPr="00900594">
        <w:t>often</w:t>
      </w:r>
      <w:proofErr w:type="spellEnd"/>
      <w:r w:rsidRPr="00900594">
        <w:t xml:space="preserve"> </w:t>
      </w:r>
      <w:proofErr w:type="spellStart"/>
      <w:r w:rsidRPr="00900594">
        <w:t>credit</w:t>
      </w:r>
      <w:proofErr w:type="spellEnd"/>
      <w:r w:rsidRPr="00900594">
        <w:t xml:space="preserve"> </w:t>
      </w:r>
      <w:proofErr w:type="spellStart"/>
      <w:r w:rsidRPr="00900594">
        <w:t>electrified</w:t>
      </w:r>
      <w:proofErr w:type="spellEnd"/>
      <w:r w:rsidRPr="00900594">
        <w:t xml:space="preserve"> </w:t>
      </w:r>
      <w:proofErr w:type="spellStart"/>
      <w:r w:rsidRPr="00900594">
        <w:t>vehicles</w:t>
      </w:r>
      <w:proofErr w:type="spellEnd"/>
      <w:r w:rsidRPr="00900594">
        <w:t xml:space="preserve"> </w:t>
      </w:r>
      <w:proofErr w:type="spellStart"/>
      <w:r w:rsidRPr="00900594">
        <w:t>with</w:t>
      </w:r>
      <w:proofErr w:type="spellEnd"/>
      <w:r w:rsidRPr="00900594">
        <w:t xml:space="preserve"> a certain </w:t>
      </w:r>
      <w:proofErr w:type="spellStart"/>
      <w:r w:rsidRPr="00900594">
        <w:t>level</w:t>
      </w:r>
      <w:proofErr w:type="spellEnd"/>
      <w:r w:rsidRPr="00900594">
        <w:t xml:space="preserve"> of </w:t>
      </w:r>
      <w:proofErr w:type="spellStart"/>
      <w:r w:rsidRPr="00900594">
        <w:t>expected</w:t>
      </w:r>
      <w:proofErr w:type="spellEnd"/>
      <w:r w:rsidRPr="00900594">
        <w:t xml:space="preserve"> </w:t>
      </w:r>
      <w:proofErr w:type="spellStart"/>
      <w:r w:rsidRPr="00900594">
        <w:t>environmental</w:t>
      </w:r>
      <w:proofErr w:type="spellEnd"/>
      <w:r w:rsidRPr="00900594">
        <w:t xml:space="preserve"> </w:t>
      </w:r>
      <w:proofErr w:type="spellStart"/>
      <w:r w:rsidRPr="00900594">
        <w:t>benefit</w:t>
      </w:r>
      <w:proofErr w:type="spellEnd"/>
      <w:r w:rsidRPr="00900594">
        <w:t xml:space="preserve">, </w:t>
      </w:r>
      <w:proofErr w:type="spellStart"/>
      <w:r w:rsidRPr="00900594">
        <w:t>which</w:t>
      </w:r>
      <w:proofErr w:type="spellEnd"/>
      <w:r w:rsidRPr="00900594">
        <w:t xml:space="preserve"> </w:t>
      </w:r>
      <w:proofErr w:type="spellStart"/>
      <w:r w:rsidRPr="00900594">
        <w:t>might</w:t>
      </w:r>
      <w:proofErr w:type="spellEnd"/>
      <w:r w:rsidRPr="00900594">
        <w:t xml:space="preserve"> not </w:t>
      </w:r>
      <w:proofErr w:type="spellStart"/>
      <w:r w:rsidRPr="00900594">
        <w:t>be</w:t>
      </w:r>
      <w:proofErr w:type="spellEnd"/>
      <w:r w:rsidRPr="00900594">
        <w:t xml:space="preserve"> </w:t>
      </w:r>
      <w:proofErr w:type="spellStart"/>
      <w:r w:rsidRPr="00900594">
        <w:t>realized</w:t>
      </w:r>
      <w:proofErr w:type="spellEnd"/>
      <w:r w:rsidRPr="00900594">
        <w:t xml:space="preserve"> over the life of the </w:t>
      </w:r>
      <w:proofErr w:type="spellStart"/>
      <w:r w:rsidRPr="00900594">
        <w:t>vehicle</w:t>
      </w:r>
      <w:proofErr w:type="spellEnd"/>
      <w:r w:rsidRPr="00900594">
        <w:t xml:space="preserve"> if </w:t>
      </w:r>
      <w:proofErr w:type="spellStart"/>
      <w:r w:rsidRPr="00900594">
        <w:t>excess</w:t>
      </w:r>
      <w:proofErr w:type="spellEnd"/>
      <w:r w:rsidRPr="00900594">
        <w:t xml:space="preserve"> </w:t>
      </w:r>
      <w:proofErr w:type="spellStart"/>
      <w:r w:rsidRPr="00900594">
        <w:t>battery</w:t>
      </w:r>
      <w:proofErr w:type="spellEnd"/>
      <w:r w:rsidRPr="00900594">
        <w:t xml:space="preserve"> </w:t>
      </w:r>
      <w:proofErr w:type="spellStart"/>
      <w:r w:rsidRPr="00900594">
        <w:t>degradation</w:t>
      </w:r>
      <w:proofErr w:type="spellEnd"/>
      <w:r w:rsidRPr="00900594">
        <w:t xml:space="preserve"> </w:t>
      </w:r>
      <w:proofErr w:type="spellStart"/>
      <w:r w:rsidRPr="00900594">
        <w:t>occurs</w:t>
      </w:r>
      <w:proofErr w:type="spellEnd"/>
      <w:r w:rsidRPr="00900594">
        <w:t>.</w:t>
      </w:r>
    </w:p>
    <w:p w14:paraId="537AFD40" w14:textId="77777777" w:rsidR="00782566" w:rsidRPr="00900594" w:rsidRDefault="00782566" w:rsidP="00782566">
      <w:pPr>
        <w:pStyle w:val="SingleTxtG"/>
      </w:pPr>
      <w:r w:rsidRPr="00900594">
        <w:t>4.</w:t>
      </w:r>
      <w:r w:rsidRPr="00900594">
        <w:tab/>
        <w:t xml:space="preserve">In addition to changes in range and </w:t>
      </w:r>
      <w:proofErr w:type="spellStart"/>
      <w:r w:rsidRPr="00900594">
        <w:t>energy</w:t>
      </w:r>
      <w:proofErr w:type="spellEnd"/>
      <w:r w:rsidRPr="00900594">
        <w:t xml:space="preserve"> </w:t>
      </w:r>
      <w:proofErr w:type="spellStart"/>
      <w:r w:rsidRPr="00900594">
        <w:t>consumption</w:t>
      </w:r>
      <w:proofErr w:type="spellEnd"/>
      <w:r w:rsidRPr="00900594">
        <w:t xml:space="preserve">, </w:t>
      </w:r>
      <w:proofErr w:type="spellStart"/>
      <w:r w:rsidRPr="00900594">
        <w:t>hybrid</w:t>
      </w:r>
      <w:proofErr w:type="spellEnd"/>
      <w:r w:rsidRPr="00900594">
        <w:t xml:space="preserve"> </w:t>
      </w:r>
      <w:proofErr w:type="spellStart"/>
      <w:r w:rsidRPr="00900594">
        <w:t>electric</w:t>
      </w:r>
      <w:proofErr w:type="spellEnd"/>
      <w:r w:rsidRPr="00900594">
        <w:t xml:space="preserve"> </w:t>
      </w:r>
      <w:proofErr w:type="spellStart"/>
      <w:r w:rsidRPr="00900594">
        <w:t>vehicles</w:t>
      </w:r>
      <w:proofErr w:type="spellEnd"/>
      <w:r w:rsidRPr="00900594">
        <w:t xml:space="preserve"> are </w:t>
      </w:r>
      <w:proofErr w:type="spellStart"/>
      <w:r w:rsidRPr="00900594">
        <w:t>often</w:t>
      </w:r>
      <w:proofErr w:type="spellEnd"/>
      <w:r w:rsidRPr="00900594">
        <w:t xml:space="preserve"> </w:t>
      </w:r>
      <w:proofErr w:type="spellStart"/>
      <w:r w:rsidRPr="00900594">
        <w:t>equipped</w:t>
      </w:r>
      <w:proofErr w:type="spellEnd"/>
      <w:r w:rsidRPr="00900594">
        <w:t xml:space="preserve"> </w:t>
      </w:r>
      <w:proofErr w:type="spellStart"/>
      <w:r w:rsidRPr="00900594">
        <w:t>with</w:t>
      </w:r>
      <w:proofErr w:type="spellEnd"/>
      <w:r w:rsidRPr="00900594">
        <w:t xml:space="preserve"> </w:t>
      </w:r>
      <w:proofErr w:type="spellStart"/>
      <w:r w:rsidRPr="00900594">
        <w:t>both</w:t>
      </w:r>
      <w:proofErr w:type="spellEnd"/>
      <w:r w:rsidRPr="00900594">
        <w:t xml:space="preserve"> a </w:t>
      </w:r>
      <w:proofErr w:type="spellStart"/>
      <w:r w:rsidRPr="00900594">
        <w:t>conventional</w:t>
      </w:r>
      <w:proofErr w:type="spellEnd"/>
      <w:r w:rsidRPr="00900594">
        <w:t xml:space="preserve"> and </w:t>
      </w:r>
      <w:proofErr w:type="spellStart"/>
      <w:r w:rsidRPr="00900594">
        <w:t>electric</w:t>
      </w:r>
      <w:proofErr w:type="spellEnd"/>
      <w:r w:rsidRPr="00900594">
        <w:t xml:space="preserve"> </w:t>
      </w:r>
      <w:proofErr w:type="spellStart"/>
      <w:r w:rsidRPr="00900594">
        <w:t>powertrain</w:t>
      </w:r>
      <w:proofErr w:type="spellEnd"/>
      <w:r w:rsidRPr="00900594">
        <w:t xml:space="preserve">, and for </w:t>
      </w:r>
      <w:proofErr w:type="spellStart"/>
      <w:r w:rsidRPr="00900594">
        <w:t>these</w:t>
      </w:r>
      <w:proofErr w:type="spellEnd"/>
      <w:r w:rsidRPr="00900594">
        <w:t xml:space="preserve"> </w:t>
      </w:r>
      <w:proofErr w:type="spellStart"/>
      <w:r w:rsidRPr="00900594">
        <w:t>vehicles</w:t>
      </w:r>
      <w:proofErr w:type="spellEnd"/>
      <w:r w:rsidRPr="00900594">
        <w:t xml:space="preserve"> the </w:t>
      </w:r>
      <w:proofErr w:type="spellStart"/>
      <w:r w:rsidRPr="00900594">
        <w:t>criteria</w:t>
      </w:r>
      <w:proofErr w:type="spellEnd"/>
      <w:r w:rsidRPr="00900594">
        <w:t xml:space="preserve"> </w:t>
      </w:r>
      <w:proofErr w:type="spellStart"/>
      <w:r w:rsidRPr="00900594">
        <w:t>pollutant</w:t>
      </w:r>
      <w:proofErr w:type="spellEnd"/>
      <w:r w:rsidRPr="00900594">
        <w:t xml:space="preserve"> </w:t>
      </w:r>
      <w:proofErr w:type="spellStart"/>
      <w:r w:rsidRPr="00900594">
        <w:t>emissions</w:t>
      </w:r>
      <w:proofErr w:type="spellEnd"/>
      <w:r w:rsidRPr="00900594">
        <w:t xml:space="preserve"> </w:t>
      </w:r>
      <w:proofErr w:type="spellStart"/>
      <w:r w:rsidRPr="00900594">
        <w:t>from</w:t>
      </w:r>
      <w:proofErr w:type="spellEnd"/>
      <w:r w:rsidRPr="00900594">
        <w:t xml:space="preserve"> the </w:t>
      </w:r>
      <w:proofErr w:type="spellStart"/>
      <w:r w:rsidRPr="00900594">
        <w:t>conventional</w:t>
      </w:r>
      <w:proofErr w:type="spellEnd"/>
      <w:r w:rsidRPr="00900594">
        <w:t xml:space="preserve"> </w:t>
      </w:r>
      <w:proofErr w:type="spellStart"/>
      <w:r w:rsidRPr="00900594">
        <w:t>powertrain</w:t>
      </w:r>
      <w:proofErr w:type="spellEnd"/>
      <w:r w:rsidRPr="00900594">
        <w:t xml:space="preserve"> </w:t>
      </w:r>
      <w:proofErr w:type="spellStart"/>
      <w:r w:rsidRPr="00900594">
        <w:t>could</w:t>
      </w:r>
      <w:proofErr w:type="spellEnd"/>
      <w:r w:rsidRPr="00900594">
        <w:t xml:space="preserve"> </w:t>
      </w:r>
      <w:proofErr w:type="spellStart"/>
      <w:r w:rsidRPr="00900594">
        <w:t>be</w:t>
      </w:r>
      <w:proofErr w:type="spellEnd"/>
      <w:r w:rsidRPr="00900594">
        <w:t xml:space="preserve"> </w:t>
      </w:r>
      <w:proofErr w:type="spellStart"/>
      <w:r w:rsidRPr="00900594">
        <w:t>impacted</w:t>
      </w:r>
      <w:proofErr w:type="spellEnd"/>
      <w:r w:rsidRPr="00900594">
        <w:t xml:space="preserve"> by the </w:t>
      </w:r>
      <w:proofErr w:type="spellStart"/>
      <w:r w:rsidRPr="00900594">
        <w:t>degradation</w:t>
      </w:r>
      <w:proofErr w:type="spellEnd"/>
      <w:r w:rsidRPr="00900594">
        <w:t xml:space="preserve"> of the </w:t>
      </w:r>
      <w:proofErr w:type="spellStart"/>
      <w:r w:rsidRPr="00900594">
        <w:t>battery</w:t>
      </w:r>
      <w:proofErr w:type="spellEnd"/>
      <w:r w:rsidRPr="00900594">
        <w:t xml:space="preserve"> over time.</w:t>
      </w:r>
    </w:p>
    <w:p w14:paraId="30525ED0" w14:textId="77777777" w:rsidR="00782566" w:rsidRPr="00900594" w:rsidRDefault="00782566" w:rsidP="00782566">
      <w:pPr>
        <w:pStyle w:val="SingleTxtG"/>
      </w:pPr>
      <w:r w:rsidRPr="00900594">
        <w:t>5.</w:t>
      </w:r>
      <w:r w:rsidRPr="00900594">
        <w:tab/>
        <w:t xml:space="preserve">The </w:t>
      </w:r>
      <w:proofErr w:type="spellStart"/>
      <w:r w:rsidRPr="00900594">
        <w:t>development</w:t>
      </w:r>
      <w:proofErr w:type="spellEnd"/>
      <w:r w:rsidRPr="00900594">
        <w:t xml:space="preserve"> of a GTR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w:t>
      </w:r>
      <w:proofErr w:type="spellStart"/>
      <w:r w:rsidRPr="00900594">
        <w:t>therefore</w:t>
      </w:r>
      <w:proofErr w:type="spellEnd"/>
      <w:r w:rsidRPr="00900594">
        <w:t xml:space="preserve"> </w:t>
      </w:r>
      <w:proofErr w:type="spellStart"/>
      <w:r w:rsidRPr="00900594">
        <w:t>aims</w:t>
      </w:r>
      <w:proofErr w:type="spellEnd"/>
      <w:r w:rsidRPr="00900594">
        <w:t xml:space="preserve"> to </w:t>
      </w:r>
      <w:proofErr w:type="spellStart"/>
      <w:r w:rsidRPr="00900594">
        <w:t>provide</w:t>
      </w:r>
      <w:proofErr w:type="spellEnd"/>
      <w:r w:rsidRPr="00900594">
        <w:t xml:space="preserve"> a </w:t>
      </w:r>
      <w:proofErr w:type="spellStart"/>
      <w:r w:rsidRPr="00900594">
        <w:t>harmonized</w:t>
      </w:r>
      <w:proofErr w:type="spellEnd"/>
      <w:r w:rsidRPr="00900594">
        <w:t xml:space="preserve"> </w:t>
      </w:r>
      <w:proofErr w:type="spellStart"/>
      <w:r w:rsidRPr="00900594">
        <w:t>methodology</w:t>
      </w:r>
      <w:proofErr w:type="spellEnd"/>
      <w:r w:rsidRPr="00900594">
        <w:t xml:space="preserve"> to </w:t>
      </w:r>
      <w:proofErr w:type="spellStart"/>
      <w:r w:rsidRPr="00900594">
        <w:t>address</w:t>
      </w:r>
      <w:proofErr w:type="spellEnd"/>
      <w:r w:rsidRPr="00900594">
        <w:t xml:space="preserve"> </w:t>
      </w:r>
      <w:proofErr w:type="spellStart"/>
      <w:r w:rsidRPr="00900594">
        <w:t>these</w:t>
      </w:r>
      <w:proofErr w:type="spellEnd"/>
      <w:r w:rsidRPr="00900594">
        <w:t xml:space="preserve"> </w:t>
      </w:r>
      <w:proofErr w:type="spellStart"/>
      <w:r w:rsidRPr="00900594">
        <w:t>concerns</w:t>
      </w:r>
      <w:proofErr w:type="spellEnd"/>
      <w:r w:rsidRPr="00900594">
        <w:t xml:space="preserve"> by </w:t>
      </w:r>
      <w:proofErr w:type="spellStart"/>
      <w:r w:rsidRPr="00900594">
        <w:t>introducing</w:t>
      </w:r>
      <w:proofErr w:type="spellEnd"/>
      <w:r w:rsidRPr="00900594">
        <w:t xml:space="preserve"> a </w:t>
      </w:r>
      <w:proofErr w:type="spellStart"/>
      <w:r w:rsidRPr="00900594">
        <w:t>method</w:t>
      </w:r>
      <w:proofErr w:type="spellEnd"/>
      <w:r w:rsidRPr="00900594">
        <w:t xml:space="preserve"> by </w:t>
      </w:r>
      <w:proofErr w:type="spellStart"/>
      <w:r w:rsidRPr="00900594">
        <w:t>which</w:t>
      </w:r>
      <w:proofErr w:type="spellEnd"/>
      <w:r w:rsidRPr="00900594">
        <w:t xml:space="preserve"> the </w:t>
      </w:r>
      <w:proofErr w:type="spellStart"/>
      <w:r w:rsidRPr="00900594">
        <w:t>health</w:t>
      </w:r>
      <w:proofErr w:type="spellEnd"/>
      <w:r w:rsidRPr="00900594">
        <w:t xml:space="preserve"> of the </w:t>
      </w:r>
      <w:proofErr w:type="spellStart"/>
      <w:r w:rsidRPr="00900594">
        <w:t>battery</w:t>
      </w:r>
      <w:proofErr w:type="spellEnd"/>
      <w:r w:rsidRPr="00900594">
        <w:t xml:space="preserve"> can </w:t>
      </w:r>
      <w:proofErr w:type="spellStart"/>
      <w:r w:rsidRPr="00900594">
        <w:t>be</w:t>
      </w:r>
      <w:proofErr w:type="spellEnd"/>
      <w:r w:rsidRPr="00900594">
        <w:t xml:space="preserve"> </w:t>
      </w:r>
      <w:proofErr w:type="spellStart"/>
      <w:r w:rsidRPr="00900594">
        <w:t>monitored</w:t>
      </w:r>
      <w:proofErr w:type="spellEnd"/>
      <w:r w:rsidRPr="00900594">
        <w:t xml:space="preserve"> over time and by setting minimum performance </w:t>
      </w:r>
      <w:proofErr w:type="spellStart"/>
      <w:r w:rsidRPr="00900594">
        <w:t>requirements</w:t>
      </w:r>
      <w:proofErr w:type="spellEnd"/>
      <w:r w:rsidRPr="00900594">
        <w:t xml:space="preserve"> for the </w:t>
      </w:r>
      <w:proofErr w:type="spellStart"/>
      <w:r w:rsidRPr="00900594">
        <w:t>durability</w:t>
      </w:r>
      <w:proofErr w:type="spellEnd"/>
      <w:r w:rsidRPr="00900594">
        <w:t xml:space="preserve"> of the </w:t>
      </w:r>
      <w:proofErr w:type="spellStart"/>
      <w:r w:rsidRPr="00900594">
        <w:t>battery</w:t>
      </w:r>
      <w:proofErr w:type="spellEnd"/>
      <w:r w:rsidRPr="00900594">
        <w:t>.</w:t>
      </w:r>
    </w:p>
    <w:p w14:paraId="630C0DE1" w14:textId="77777777" w:rsidR="00782566" w:rsidRPr="00900594" w:rsidRDefault="00782566" w:rsidP="00782566">
      <w:pPr>
        <w:pStyle w:val="HChG"/>
      </w:pPr>
      <w:r>
        <w:rPr>
          <w:lang w:val="en-US"/>
        </w:rPr>
        <w:tab/>
      </w:r>
      <w:r w:rsidRPr="00900594">
        <w:rPr>
          <w:lang w:val="en-US"/>
        </w:rPr>
        <w:t>II.</w:t>
      </w:r>
      <w:r w:rsidRPr="00900594">
        <w:rPr>
          <w:lang w:val="en-US"/>
        </w:rPr>
        <w:tab/>
      </w:r>
      <w:proofErr w:type="spellStart"/>
      <w:r w:rsidRPr="00900594">
        <w:t>Procedural</w:t>
      </w:r>
      <w:proofErr w:type="spellEnd"/>
      <w:r w:rsidRPr="00900594">
        <w:t xml:space="preserve"> background</w:t>
      </w:r>
    </w:p>
    <w:p w14:paraId="607D530B" w14:textId="77777777" w:rsidR="00782566" w:rsidRPr="00900594" w:rsidRDefault="00782566" w:rsidP="00782566">
      <w:pPr>
        <w:pStyle w:val="SingleTxtG"/>
      </w:pPr>
      <w:r w:rsidRPr="00900594">
        <w:t>6.</w:t>
      </w:r>
      <w:r w:rsidRPr="00900594">
        <w:tab/>
        <w:t xml:space="preserve">The Informal </w:t>
      </w:r>
      <w:proofErr w:type="spellStart"/>
      <w:r w:rsidRPr="00900594">
        <w:t>Working</w:t>
      </w:r>
      <w:proofErr w:type="spellEnd"/>
      <w:r w:rsidRPr="00900594">
        <w:t xml:space="preserve"> Group (IWG) on Electric </w:t>
      </w:r>
      <w:proofErr w:type="spellStart"/>
      <w:r w:rsidRPr="00900594">
        <w:t>Vehicle</w:t>
      </w:r>
      <w:proofErr w:type="spellEnd"/>
      <w:r w:rsidRPr="00900594">
        <w:t xml:space="preserve"> and the </w:t>
      </w:r>
      <w:proofErr w:type="spellStart"/>
      <w:r w:rsidRPr="00900594">
        <w:t>Environment</w:t>
      </w:r>
      <w:proofErr w:type="spellEnd"/>
      <w:r w:rsidRPr="00900594">
        <w:t xml:space="preserve"> (EVE) </w:t>
      </w:r>
      <w:proofErr w:type="spellStart"/>
      <w:r w:rsidRPr="00900594">
        <w:t>was</w:t>
      </w:r>
      <w:proofErr w:type="spellEnd"/>
      <w:r w:rsidRPr="00900594">
        <w:t xml:space="preserve"> set up in June 2012 </w:t>
      </w:r>
      <w:proofErr w:type="spellStart"/>
      <w:r w:rsidRPr="00900594">
        <w:t>following</w:t>
      </w:r>
      <w:proofErr w:type="spellEnd"/>
      <w:r w:rsidRPr="00900594">
        <w:t xml:space="preserve"> the </w:t>
      </w:r>
      <w:proofErr w:type="spellStart"/>
      <w:r w:rsidRPr="00900594">
        <w:t>approval</w:t>
      </w:r>
      <w:proofErr w:type="spellEnd"/>
      <w:r w:rsidRPr="00900594">
        <w:t xml:space="preserve"> by WP.29/AC.3 of ECE/TRANS/WP.29/AC.3/32. This document </w:t>
      </w:r>
      <w:proofErr w:type="spellStart"/>
      <w:r w:rsidRPr="00900594">
        <w:t>established</w:t>
      </w:r>
      <w:proofErr w:type="spellEnd"/>
      <w:r w:rsidRPr="00900594">
        <w:t xml:space="preserve"> </w:t>
      </w:r>
      <w:proofErr w:type="spellStart"/>
      <w:r w:rsidRPr="00900594">
        <w:t>two</w:t>
      </w:r>
      <w:proofErr w:type="spellEnd"/>
      <w:r w:rsidRPr="00900594">
        <w:t xml:space="preserve"> distinct </w:t>
      </w:r>
      <w:proofErr w:type="spellStart"/>
      <w:r w:rsidRPr="00900594">
        <w:t>IWGs</w:t>
      </w:r>
      <w:proofErr w:type="spellEnd"/>
      <w:r w:rsidRPr="00900594">
        <w:t xml:space="preserve"> to examine </w:t>
      </w:r>
      <w:proofErr w:type="spellStart"/>
      <w:r w:rsidRPr="00900594">
        <w:t>environmental</w:t>
      </w:r>
      <w:proofErr w:type="spellEnd"/>
      <w:r w:rsidRPr="00900594">
        <w:t xml:space="preserve"> and </w:t>
      </w:r>
      <w:proofErr w:type="spellStart"/>
      <w:r w:rsidRPr="00900594">
        <w:t>safety</w:t>
      </w:r>
      <w:proofErr w:type="spellEnd"/>
      <w:r w:rsidRPr="00900594">
        <w:t xml:space="preserve"> issues </w:t>
      </w:r>
      <w:proofErr w:type="spellStart"/>
      <w:r w:rsidRPr="00900594">
        <w:t>related</w:t>
      </w:r>
      <w:proofErr w:type="spellEnd"/>
      <w:r w:rsidRPr="00900594">
        <w:t xml:space="preserve"> to Electric </w:t>
      </w:r>
      <w:proofErr w:type="spellStart"/>
      <w:r w:rsidRPr="00900594">
        <w:t>Vehicles</w:t>
      </w:r>
      <w:proofErr w:type="spellEnd"/>
      <w:r w:rsidRPr="00900594">
        <w:t xml:space="preserve"> (</w:t>
      </w:r>
      <w:proofErr w:type="spellStart"/>
      <w:r w:rsidRPr="00900594">
        <w:t>EVs</w:t>
      </w:r>
      <w:proofErr w:type="spellEnd"/>
      <w:r w:rsidRPr="00900594">
        <w:t xml:space="preserve">): the IWG on EVE, </w:t>
      </w:r>
      <w:proofErr w:type="spellStart"/>
      <w:r w:rsidRPr="00900594">
        <w:t>reporting</w:t>
      </w:r>
      <w:proofErr w:type="spellEnd"/>
      <w:r w:rsidRPr="00900594">
        <w:t xml:space="preserve"> to the </w:t>
      </w:r>
      <w:proofErr w:type="spellStart"/>
      <w:r w:rsidRPr="00900594">
        <w:t>Working</w:t>
      </w:r>
      <w:proofErr w:type="spellEnd"/>
      <w:r w:rsidRPr="00900594">
        <w:t xml:space="preserve"> Party on Pollution and Energy (GRPE), and the IWG on Electric </w:t>
      </w:r>
      <w:proofErr w:type="spellStart"/>
      <w:r w:rsidRPr="00900594">
        <w:t>Vehicle</w:t>
      </w:r>
      <w:proofErr w:type="spellEnd"/>
      <w:r w:rsidRPr="00900594">
        <w:t xml:space="preserve"> </w:t>
      </w:r>
      <w:proofErr w:type="spellStart"/>
      <w:r w:rsidRPr="00900594">
        <w:t>Safety</w:t>
      </w:r>
      <w:proofErr w:type="spellEnd"/>
      <w:r w:rsidRPr="00900594">
        <w:t xml:space="preserve"> (EVS), </w:t>
      </w:r>
      <w:proofErr w:type="spellStart"/>
      <w:r w:rsidRPr="00900594">
        <w:t>reporting</w:t>
      </w:r>
      <w:proofErr w:type="spellEnd"/>
      <w:r w:rsidRPr="00900594">
        <w:t xml:space="preserve"> to the </w:t>
      </w:r>
      <w:proofErr w:type="spellStart"/>
      <w:r w:rsidRPr="00900594">
        <w:t>Working</w:t>
      </w:r>
      <w:proofErr w:type="spellEnd"/>
      <w:r w:rsidRPr="00900594">
        <w:t xml:space="preserve"> Party on Passive </w:t>
      </w:r>
      <w:proofErr w:type="spellStart"/>
      <w:r w:rsidRPr="00900594">
        <w:t>Safety</w:t>
      </w:r>
      <w:proofErr w:type="spellEnd"/>
      <w:r w:rsidRPr="00900594">
        <w:t xml:space="preserve"> (GRSP). The </w:t>
      </w:r>
      <w:proofErr w:type="spellStart"/>
      <w:r w:rsidRPr="00900594">
        <w:t>proposal</w:t>
      </w:r>
      <w:proofErr w:type="spellEnd"/>
      <w:r w:rsidRPr="00900594">
        <w:t xml:space="preserve"> </w:t>
      </w:r>
      <w:proofErr w:type="spellStart"/>
      <w:r w:rsidRPr="00900594">
        <w:t>was</w:t>
      </w:r>
      <w:proofErr w:type="spellEnd"/>
      <w:r w:rsidRPr="00900594">
        <w:t xml:space="preserve"> </w:t>
      </w:r>
      <w:proofErr w:type="spellStart"/>
      <w:r w:rsidRPr="00900594">
        <w:t>supported</w:t>
      </w:r>
      <w:proofErr w:type="spellEnd"/>
      <w:r w:rsidRPr="00900594">
        <w:t xml:space="preserve"> by the European Commission, the United States of America, China, and Japan.</w:t>
      </w:r>
    </w:p>
    <w:p w14:paraId="42E7B2D3" w14:textId="77777777" w:rsidR="00782566" w:rsidRPr="00900594" w:rsidRDefault="00782566" w:rsidP="00782566">
      <w:pPr>
        <w:pStyle w:val="SingleTxtG"/>
      </w:pPr>
      <w:r w:rsidRPr="00900594">
        <w:t>7.</w:t>
      </w:r>
      <w:r w:rsidRPr="00900594">
        <w:tab/>
        <w:t xml:space="preserve">A second mandate for the IWG on EVE, </w:t>
      </w:r>
      <w:proofErr w:type="spellStart"/>
      <w:r w:rsidRPr="00900594">
        <w:t>divided</w:t>
      </w:r>
      <w:proofErr w:type="spellEnd"/>
      <w:r w:rsidRPr="00900594">
        <w:t xml:space="preserve"> </w:t>
      </w:r>
      <w:proofErr w:type="spellStart"/>
      <w:r w:rsidRPr="00900594">
        <w:t>into</w:t>
      </w:r>
      <w:proofErr w:type="spellEnd"/>
      <w:r w:rsidRPr="00900594">
        <w:t xml:space="preserve"> Parts A and B </w:t>
      </w:r>
      <w:proofErr w:type="spellStart"/>
      <w:r w:rsidRPr="00900594">
        <w:t>was</w:t>
      </w:r>
      <w:proofErr w:type="spellEnd"/>
      <w:r w:rsidRPr="00900594">
        <w:t xml:space="preserve"> </w:t>
      </w:r>
      <w:proofErr w:type="spellStart"/>
      <w:r w:rsidRPr="00900594">
        <w:t>approved</w:t>
      </w:r>
      <w:proofErr w:type="spellEnd"/>
      <w:r w:rsidRPr="00900594">
        <w:t xml:space="preserve"> in November 2014 by AC.3 to </w:t>
      </w:r>
      <w:proofErr w:type="spellStart"/>
      <w:r w:rsidRPr="00900594">
        <w:t>conduct</w:t>
      </w:r>
      <w:proofErr w:type="spellEnd"/>
      <w:r w:rsidRPr="00900594">
        <w:t xml:space="preserve"> </w:t>
      </w:r>
      <w:proofErr w:type="spellStart"/>
      <w:r w:rsidRPr="00900594">
        <w:t>additional</w:t>
      </w:r>
      <w:proofErr w:type="spellEnd"/>
      <w:r w:rsidRPr="00900594">
        <w:t xml:space="preserve"> </w:t>
      </w:r>
      <w:proofErr w:type="spellStart"/>
      <w:r w:rsidRPr="00900594">
        <w:t>research</w:t>
      </w:r>
      <w:proofErr w:type="spellEnd"/>
      <w:r w:rsidRPr="00900594">
        <w:t xml:space="preserve"> to </w:t>
      </w:r>
      <w:proofErr w:type="spellStart"/>
      <w:r w:rsidRPr="00900594">
        <w:t>address</w:t>
      </w:r>
      <w:proofErr w:type="spellEnd"/>
      <w:r w:rsidRPr="00900594">
        <w:t xml:space="preserve"> </w:t>
      </w:r>
      <w:proofErr w:type="spellStart"/>
      <w:r w:rsidRPr="00900594">
        <w:t>several</w:t>
      </w:r>
      <w:proofErr w:type="spellEnd"/>
      <w:r w:rsidRPr="00900594">
        <w:t xml:space="preserve"> </w:t>
      </w:r>
      <w:proofErr w:type="spellStart"/>
      <w:r w:rsidRPr="00900594">
        <w:t>recommendations</w:t>
      </w:r>
      <w:proofErr w:type="spellEnd"/>
      <w:r w:rsidRPr="00900594">
        <w:t xml:space="preserve"> </w:t>
      </w:r>
      <w:proofErr w:type="spellStart"/>
      <w:r w:rsidRPr="00900594">
        <w:t>that</w:t>
      </w:r>
      <w:proofErr w:type="spellEnd"/>
      <w:r w:rsidRPr="00900594">
        <w:t xml:space="preserve"> </w:t>
      </w:r>
      <w:proofErr w:type="spellStart"/>
      <w:r w:rsidRPr="00900594">
        <w:t>grew</w:t>
      </w:r>
      <w:proofErr w:type="spellEnd"/>
      <w:r w:rsidRPr="00900594">
        <w:t xml:space="preserve"> out of the first mandate, and </w:t>
      </w:r>
      <w:proofErr w:type="spellStart"/>
      <w:r w:rsidRPr="00900594">
        <w:t>develop</w:t>
      </w:r>
      <w:proofErr w:type="spellEnd"/>
      <w:r w:rsidRPr="00900594">
        <w:t xml:space="preserve"> UN GTR(s), if </w:t>
      </w:r>
      <w:proofErr w:type="spellStart"/>
      <w:r w:rsidRPr="00900594">
        <w:t>appropriate</w:t>
      </w:r>
      <w:proofErr w:type="spellEnd"/>
      <w:r w:rsidRPr="00900594">
        <w:t xml:space="preserve">. The second mandate </w:t>
      </w:r>
      <w:proofErr w:type="spellStart"/>
      <w:r w:rsidRPr="00900594">
        <w:t>was</w:t>
      </w:r>
      <w:proofErr w:type="spellEnd"/>
      <w:r w:rsidRPr="00900594">
        <w:t xml:space="preserve"> </w:t>
      </w:r>
      <w:proofErr w:type="spellStart"/>
      <w:r w:rsidRPr="00900594">
        <w:t>separate</w:t>
      </w:r>
      <w:proofErr w:type="spellEnd"/>
      <w:r w:rsidRPr="00900594">
        <w:t xml:space="preserve"> </w:t>
      </w:r>
      <w:proofErr w:type="spellStart"/>
      <w:r w:rsidRPr="00900594">
        <w:t>from</w:t>
      </w:r>
      <w:proofErr w:type="spellEnd"/>
      <w:r w:rsidRPr="00900594">
        <w:t xml:space="preserve"> the IWG on EVS.</w:t>
      </w:r>
    </w:p>
    <w:p w14:paraId="4DC41CB9" w14:textId="77777777" w:rsidR="00782566" w:rsidRPr="00900594" w:rsidRDefault="00782566" w:rsidP="00782566">
      <w:pPr>
        <w:pStyle w:val="SingleTxtG"/>
      </w:pPr>
      <w:r w:rsidRPr="00900594">
        <w:lastRenderedPageBreak/>
        <w:t>8.</w:t>
      </w:r>
      <w:r w:rsidRPr="00900594">
        <w:tab/>
        <w:t xml:space="preserve">Part A of the second mandate of the IWG on EVE (ECE/TRANS/WP.29/AC.3/40) </w:t>
      </w:r>
      <w:proofErr w:type="spellStart"/>
      <w:r w:rsidRPr="00900594">
        <w:t>included</w:t>
      </w:r>
      <w:proofErr w:type="spellEnd"/>
      <w:r w:rsidRPr="00900594">
        <w:t xml:space="preserve"> “</w:t>
      </w:r>
      <w:proofErr w:type="spellStart"/>
      <w:r w:rsidRPr="00900594">
        <w:t>battery</w:t>
      </w:r>
      <w:proofErr w:type="spellEnd"/>
      <w:r w:rsidRPr="00900594">
        <w:t xml:space="preserve"> performance and </w:t>
      </w:r>
      <w:proofErr w:type="spellStart"/>
      <w:r w:rsidRPr="00900594">
        <w:t>durability</w:t>
      </w:r>
      <w:proofErr w:type="spellEnd"/>
      <w:r w:rsidRPr="00900594">
        <w:t xml:space="preserve">” as one of the topics </w:t>
      </w:r>
      <w:proofErr w:type="spellStart"/>
      <w:r w:rsidRPr="00900594">
        <w:t>authorized</w:t>
      </w:r>
      <w:proofErr w:type="spellEnd"/>
      <w:r w:rsidRPr="00900594">
        <w:t xml:space="preserve"> for </w:t>
      </w:r>
      <w:proofErr w:type="spellStart"/>
      <w:r w:rsidRPr="00900594">
        <w:t>study</w:t>
      </w:r>
      <w:proofErr w:type="spellEnd"/>
      <w:r w:rsidRPr="00900594">
        <w:t xml:space="preserve"> and </w:t>
      </w:r>
      <w:proofErr w:type="spellStart"/>
      <w:r w:rsidRPr="00900594">
        <w:t>potential</w:t>
      </w:r>
      <w:proofErr w:type="spellEnd"/>
      <w:r w:rsidRPr="00900594">
        <w:t xml:space="preserve"> GTR </w:t>
      </w:r>
      <w:proofErr w:type="spellStart"/>
      <w:r w:rsidRPr="00900594">
        <w:t>development</w:t>
      </w:r>
      <w:proofErr w:type="spellEnd"/>
      <w:r w:rsidRPr="00900594">
        <w:t xml:space="preserve">. </w:t>
      </w:r>
      <w:proofErr w:type="spellStart"/>
      <w:r w:rsidRPr="00900594">
        <w:t>Specifically</w:t>
      </w:r>
      <w:proofErr w:type="spellEnd"/>
      <w:r w:rsidRPr="00900594">
        <w:t xml:space="preserve">, Part A </w:t>
      </w:r>
      <w:proofErr w:type="spellStart"/>
      <w:r w:rsidRPr="00900594">
        <w:t>authorized</w:t>
      </w:r>
      <w:proofErr w:type="spellEnd"/>
      <w:r w:rsidRPr="00900594">
        <w:t xml:space="preserve"> </w:t>
      </w:r>
      <w:proofErr w:type="spellStart"/>
      <w:r w:rsidRPr="00900594">
        <w:t>activity</w:t>
      </w:r>
      <w:proofErr w:type="spellEnd"/>
      <w:r w:rsidRPr="00900594">
        <w:t xml:space="preserve"> “to </w:t>
      </w:r>
      <w:proofErr w:type="spellStart"/>
      <w:r w:rsidRPr="00900594">
        <w:t>further</w:t>
      </w:r>
      <w:proofErr w:type="spellEnd"/>
      <w:r w:rsidRPr="00900594">
        <w:t xml:space="preserve"> </w:t>
      </w:r>
      <w:proofErr w:type="spellStart"/>
      <w:r w:rsidRPr="00900594">
        <w:t>develop</w:t>
      </w:r>
      <w:proofErr w:type="spellEnd"/>
      <w:r w:rsidRPr="00900594">
        <w:t xml:space="preserve"> the </w:t>
      </w:r>
      <w:r>
        <w:br/>
      </w:r>
      <w:r>
        <w:br/>
      </w:r>
      <w:proofErr w:type="spellStart"/>
      <w:r w:rsidRPr="00900594">
        <w:t>recommendations</w:t>
      </w:r>
      <w:proofErr w:type="spellEnd"/>
      <w:r w:rsidRPr="00900594">
        <w:t xml:space="preserve"> for future </w:t>
      </w:r>
      <w:proofErr w:type="spellStart"/>
      <w:r w:rsidRPr="00900594">
        <w:t>work</w:t>
      </w:r>
      <w:proofErr w:type="spellEnd"/>
      <w:r w:rsidRPr="00900594">
        <w:t xml:space="preserve"> </w:t>
      </w:r>
      <w:proofErr w:type="spellStart"/>
      <w:r w:rsidRPr="00900594">
        <w:t>outlined</w:t>
      </w:r>
      <w:proofErr w:type="spellEnd"/>
      <w:r w:rsidRPr="00900594">
        <w:t xml:space="preserve"> in the Electric </w:t>
      </w:r>
      <w:proofErr w:type="spellStart"/>
      <w:r w:rsidRPr="00900594">
        <w:t>Vehicle</w:t>
      </w:r>
      <w:proofErr w:type="spellEnd"/>
      <w:r w:rsidRPr="00900594">
        <w:t xml:space="preserve"> </w:t>
      </w:r>
      <w:proofErr w:type="spellStart"/>
      <w:r w:rsidRPr="00900594">
        <w:t>Regulatory</w:t>
      </w:r>
      <w:proofErr w:type="spellEnd"/>
      <w:r w:rsidRPr="00900594">
        <w:t xml:space="preserve"> Reference Guide by:</w:t>
      </w:r>
    </w:p>
    <w:p w14:paraId="778EB766" w14:textId="77777777" w:rsidR="00782566" w:rsidRPr="00900594" w:rsidRDefault="00782566" w:rsidP="00782566">
      <w:pPr>
        <w:spacing w:after="120"/>
        <w:ind w:left="1701" w:right="1134"/>
        <w:jc w:val="both"/>
      </w:pPr>
      <w:r w:rsidRPr="00900594">
        <w:t>(a)</w:t>
      </w:r>
      <w:r w:rsidRPr="00900594">
        <w:tab/>
      </w:r>
      <w:proofErr w:type="spellStart"/>
      <w:r w:rsidRPr="00900594">
        <w:t>Conducting</w:t>
      </w:r>
      <w:proofErr w:type="spellEnd"/>
      <w:r w:rsidRPr="00900594">
        <w:t xml:space="preserve"> </w:t>
      </w:r>
      <w:proofErr w:type="spellStart"/>
      <w:r w:rsidRPr="00900594">
        <w:t>additional</w:t>
      </w:r>
      <w:proofErr w:type="spellEnd"/>
      <w:r w:rsidRPr="00900594">
        <w:t xml:space="preserve"> </w:t>
      </w:r>
      <w:proofErr w:type="spellStart"/>
      <w:r w:rsidRPr="00900594">
        <w:t>research</w:t>
      </w:r>
      <w:proofErr w:type="spellEnd"/>
      <w:r w:rsidRPr="00900594">
        <w:t xml:space="preserve"> to support the </w:t>
      </w:r>
      <w:proofErr w:type="spellStart"/>
      <w:r w:rsidRPr="00900594">
        <w:t>recommendations</w:t>
      </w:r>
      <w:proofErr w:type="spellEnd"/>
      <w:r w:rsidRPr="00900594">
        <w:t>;</w:t>
      </w:r>
    </w:p>
    <w:p w14:paraId="391ECE39" w14:textId="77777777" w:rsidR="00782566" w:rsidRPr="00900594" w:rsidRDefault="00782566" w:rsidP="00782566">
      <w:pPr>
        <w:spacing w:after="120"/>
        <w:ind w:left="1134" w:right="1134" w:firstLine="567"/>
        <w:jc w:val="both"/>
      </w:pPr>
      <w:r w:rsidRPr="00900594">
        <w:t>(b)</w:t>
      </w:r>
      <w:r w:rsidRPr="00900594">
        <w:tab/>
      </w:r>
      <w:proofErr w:type="spellStart"/>
      <w:r w:rsidRPr="00900594">
        <w:t>Identifying</w:t>
      </w:r>
      <w:proofErr w:type="spellEnd"/>
      <w:r w:rsidRPr="00900594">
        <w:t xml:space="preserve"> </w:t>
      </w:r>
      <w:proofErr w:type="spellStart"/>
      <w:r w:rsidRPr="00900594">
        <w:t>which</w:t>
      </w:r>
      <w:proofErr w:type="spellEnd"/>
      <w:r w:rsidRPr="00900594">
        <w:t xml:space="preserve"> </w:t>
      </w:r>
      <w:proofErr w:type="spellStart"/>
      <w:r w:rsidRPr="00900594">
        <w:t>recommendations</w:t>
      </w:r>
      <w:proofErr w:type="spellEnd"/>
      <w:r w:rsidRPr="00900594">
        <w:t xml:space="preserve"> are </w:t>
      </w:r>
      <w:proofErr w:type="spellStart"/>
      <w:r w:rsidRPr="00900594">
        <w:t>suitable</w:t>
      </w:r>
      <w:proofErr w:type="spellEnd"/>
      <w:r w:rsidRPr="00900594">
        <w:t xml:space="preserve"> for the </w:t>
      </w:r>
      <w:proofErr w:type="spellStart"/>
      <w:r w:rsidRPr="00900594">
        <w:t>development</w:t>
      </w:r>
      <w:proofErr w:type="spellEnd"/>
      <w:r w:rsidRPr="00900594">
        <w:t xml:space="preserve"> of Global </w:t>
      </w:r>
      <w:proofErr w:type="spellStart"/>
      <w:r w:rsidRPr="00900594">
        <w:t>Technical</w:t>
      </w:r>
      <w:proofErr w:type="spellEnd"/>
      <w:r w:rsidRPr="00900594">
        <w:t xml:space="preserve"> </w:t>
      </w:r>
      <w:proofErr w:type="spellStart"/>
      <w:r w:rsidRPr="00900594">
        <w:t>Regulation</w:t>
      </w:r>
      <w:proofErr w:type="spellEnd"/>
      <w:r w:rsidRPr="00900594">
        <w:t xml:space="preserve">(s) (GTR(s)) by the World Forum for </w:t>
      </w:r>
      <w:proofErr w:type="spellStart"/>
      <w:r w:rsidRPr="00900594">
        <w:t>Harmonization</w:t>
      </w:r>
      <w:proofErr w:type="spellEnd"/>
      <w:r w:rsidRPr="00900594">
        <w:t xml:space="preserve"> of </w:t>
      </w:r>
      <w:proofErr w:type="spellStart"/>
      <w:r w:rsidRPr="00900594">
        <w:t>Vehicle</w:t>
      </w:r>
      <w:proofErr w:type="spellEnd"/>
      <w:r w:rsidRPr="00900594">
        <w:t xml:space="preserve"> </w:t>
      </w:r>
      <w:proofErr w:type="spellStart"/>
      <w:r w:rsidRPr="00900594">
        <w:t>Regulations</w:t>
      </w:r>
      <w:proofErr w:type="spellEnd"/>
      <w:r w:rsidRPr="00900594">
        <w:t xml:space="preserve"> (WP.29);</w:t>
      </w:r>
    </w:p>
    <w:p w14:paraId="6DDA3872" w14:textId="77777777" w:rsidR="00782566" w:rsidRPr="00900594" w:rsidRDefault="00782566" w:rsidP="00782566">
      <w:pPr>
        <w:spacing w:after="120"/>
        <w:ind w:left="1701" w:right="1134"/>
        <w:jc w:val="both"/>
      </w:pPr>
      <w:r w:rsidRPr="00900594">
        <w:t>(c)</w:t>
      </w:r>
      <w:r w:rsidRPr="00900594">
        <w:tab/>
      </w:r>
      <w:proofErr w:type="spellStart"/>
      <w:r w:rsidRPr="00900594">
        <w:t>Developing</w:t>
      </w:r>
      <w:proofErr w:type="spellEnd"/>
      <w:r w:rsidRPr="00900594">
        <w:t xml:space="preserve"> a </w:t>
      </w:r>
      <w:proofErr w:type="spellStart"/>
      <w:r w:rsidRPr="00900594">
        <w:t>work</w:t>
      </w:r>
      <w:proofErr w:type="spellEnd"/>
      <w:r w:rsidRPr="00900594">
        <w:t xml:space="preserve"> plan.</w:t>
      </w:r>
    </w:p>
    <w:p w14:paraId="67B46226" w14:textId="77777777" w:rsidR="00782566" w:rsidRPr="00900594" w:rsidRDefault="00782566" w:rsidP="00782566">
      <w:pPr>
        <w:pStyle w:val="SingleTxtG"/>
      </w:pPr>
      <w:r w:rsidRPr="00900594">
        <w:t>9.</w:t>
      </w:r>
      <w:r w:rsidRPr="00900594">
        <w:tab/>
        <w:t xml:space="preserve">The </w:t>
      </w:r>
      <w:proofErr w:type="spellStart"/>
      <w:r w:rsidRPr="00900594">
        <w:t>work</w:t>
      </w:r>
      <w:proofErr w:type="spellEnd"/>
      <w:r w:rsidRPr="00900594">
        <w:t xml:space="preserve"> of the IWG on EVE on </w:t>
      </w:r>
      <w:proofErr w:type="spellStart"/>
      <w:r w:rsidRPr="00900594">
        <w:t>battery</w:t>
      </w:r>
      <w:proofErr w:type="spellEnd"/>
      <w:r w:rsidRPr="00900594">
        <w:t xml:space="preserve"> performance and </w:t>
      </w:r>
      <w:proofErr w:type="spellStart"/>
      <w:r w:rsidRPr="00900594">
        <w:t>durability</w:t>
      </w:r>
      <w:proofErr w:type="spellEnd"/>
      <w:r w:rsidRPr="00900594">
        <w:t xml:space="preserve"> </w:t>
      </w:r>
      <w:proofErr w:type="spellStart"/>
      <w:r w:rsidRPr="00900594">
        <w:t>under</w:t>
      </w:r>
      <w:proofErr w:type="spellEnd"/>
      <w:r w:rsidRPr="00900594">
        <w:t xml:space="preserve"> Part A of the EVE mandate </w:t>
      </w:r>
      <w:proofErr w:type="spellStart"/>
      <w:r w:rsidRPr="00900594">
        <w:t>was</w:t>
      </w:r>
      <w:proofErr w:type="spellEnd"/>
      <w:r w:rsidRPr="00900594">
        <w:t xml:space="preserve"> </w:t>
      </w:r>
      <w:proofErr w:type="spellStart"/>
      <w:r w:rsidRPr="00900594">
        <w:t>reported</w:t>
      </w:r>
      <w:proofErr w:type="spellEnd"/>
      <w:r w:rsidRPr="00900594">
        <w:t xml:space="preserve"> to WP.29 in a </w:t>
      </w:r>
      <w:proofErr w:type="spellStart"/>
      <w:r w:rsidRPr="00900594">
        <w:t>status</w:t>
      </w:r>
      <w:proofErr w:type="spellEnd"/>
      <w:r w:rsidRPr="00900594">
        <w:t xml:space="preserve"> report as </w:t>
      </w:r>
      <w:proofErr w:type="spellStart"/>
      <w:r w:rsidRPr="00900594">
        <w:t>informal</w:t>
      </w:r>
      <w:proofErr w:type="spellEnd"/>
      <w:r w:rsidRPr="00900594">
        <w:t xml:space="preserve"> document WP.29-170-31 at the 170th meeting of WP.29, 15-18 November 2016.</w:t>
      </w:r>
    </w:p>
    <w:p w14:paraId="0E264C03" w14:textId="77777777" w:rsidR="00782566" w:rsidRPr="00900594" w:rsidRDefault="00782566" w:rsidP="00782566">
      <w:pPr>
        <w:pStyle w:val="SingleTxtG"/>
      </w:pPr>
      <w:r w:rsidRPr="00900594">
        <w:t>10.</w:t>
      </w:r>
      <w:r w:rsidRPr="00900594">
        <w:tab/>
        <w:t xml:space="preserve">At the close of Part A the IWG on EVE </w:t>
      </w:r>
      <w:proofErr w:type="spellStart"/>
      <w:r w:rsidRPr="00900594">
        <w:t>recommended</w:t>
      </w:r>
      <w:proofErr w:type="spellEnd"/>
      <w:r w:rsidRPr="00900594">
        <w:t xml:space="preserve"> </w:t>
      </w:r>
      <w:proofErr w:type="spellStart"/>
      <w:r w:rsidRPr="00900594">
        <w:t>that</w:t>
      </w:r>
      <w:proofErr w:type="spellEnd"/>
      <w:r w:rsidRPr="00900594">
        <w:t xml:space="preserve"> GRPE and WP.29 </w:t>
      </w:r>
      <w:proofErr w:type="spellStart"/>
      <w:r w:rsidRPr="00900594">
        <w:t>endorse</w:t>
      </w:r>
      <w:proofErr w:type="spellEnd"/>
      <w:r w:rsidRPr="00900594">
        <w:t xml:space="preserve"> the option of </w:t>
      </w:r>
      <w:proofErr w:type="spellStart"/>
      <w:r w:rsidRPr="00900594">
        <w:t>extending</w:t>
      </w:r>
      <w:proofErr w:type="spellEnd"/>
      <w:r w:rsidRPr="00900594">
        <w:t xml:space="preserve"> the mandate of the IWG on EVE to continue active </w:t>
      </w:r>
      <w:proofErr w:type="spellStart"/>
      <w:r w:rsidRPr="00900594">
        <w:t>research</w:t>
      </w:r>
      <w:proofErr w:type="spellEnd"/>
      <w:r w:rsidRPr="00900594">
        <w:t xml:space="preserve"> </w:t>
      </w:r>
      <w:proofErr w:type="spellStart"/>
      <w:r w:rsidRPr="00900594">
        <w:t>into</w:t>
      </w:r>
      <w:proofErr w:type="spellEnd"/>
      <w:r w:rsidRPr="00900594">
        <w:t xml:space="preserve"> the topic of </w:t>
      </w:r>
      <w:proofErr w:type="spellStart"/>
      <w:r w:rsidRPr="00900594">
        <w:t>battery</w:t>
      </w:r>
      <w:proofErr w:type="spellEnd"/>
      <w:r w:rsidRPr="00900594">
        <w:t xml:space="preserve"> performance and </w:t>
      </w:r>
      <w:proofErr w:type="spellStart"/>
      <w:r w:rsidRPr="00900594">
        <w:t>durability</w:t>
      </w:r>
      <w:proofErr w:type="spellEnd"/>
      <w:r w:rsidRPr="00900594">
        <w:t xml:space="preserve"> </w:t>
      </w:r>
      <w:proofErr w:type="spellStart"/>
      <w:r w:rsidRPr="00900594">
        <w:t>without</w:t>
      </w:r>
      <w:proofErr w:type="spellEnd"/>
      <w:r w:rsidRPr="00900594">
        <w:t xml:space="preserve"> </w:t>
      </w:r>
      <w:proofErr w:type="spellStart"/>
      <w:r w:rsidRPr="00900594">
        <w:t>committing</w:t>
      </w:r>
      <w:proofErr w:type="spellEnd"/>
      <w:r w:rsidRPr="00900594">
        <w:t xml:space="preserve"> to the </w:t>
      </w:r>
      <w:proofErr w:type="spellStart"/>
      <w:r w:rsidRPr="00900594">
        <w:t>development</w:t>
      </w:r>
      <w:proofErr w:type="spellEnd"/>
      <w:r w:rsidRPr="00900594">
        <w:t xml:space="preserve"> of a GTR at </w:t>
      </w:r>
      <w:proofErr w:type="spellStart"/>
      <w:r w:rsidRPr="00900594">
        <w:t>that</w:t>
      </w:r>
      <w:proofErr w:type="spellEnd"/>
      <w:r w:rsidRPr="00900594">
        <w:t xml:space="preserve"> time. This </w:t>
      </w:r>
      <w:proofErr w:type="spellStart"/>
      <w:r w:rsidRPr="00900594">
        <w:t>was</w:t>
      </w:r>
      <w:proofErr w:type="spellEnd"/>
      <w:r w:rsidRPr="00900594">
        <w:t xml:space="preserve"> </w:t>
      </w:r>
      <w:proofErr w:type="spellStart"/>
      <w:r w:rsidRPr="00900594">
        <w:t>endorsed</w:t>
      </w:r>
      <w:proofErr w:type="spellEnd"/>
      <w:r w:rsidRPr="00900594">
        <w:t xml:space="preserve"> and </w:t>
      </w:r>
      <w:proofErr w:type="spellStart"/>
      <w:r w:rsidRPr="00900594">
        <w:t>work</w:t>
      </w:r>
      <w:proofErr w:type="spellEnd"/>
      <w:r w:rsidRPr="00900594">
        <w:t xml:space="preserve"> </w:t>
      </w:r>
      <w:proofErr w:type="spellStart"/>
      <w:r w:rsidRPr="00900594">
        <w:t>continued</w:t>
      </w:r>
      <w:proofErr w:type="spellEnd"/>
      <w:r w:rsidRPr="00900594">
        <w:t xml:space="preserve"> on </w:t>
      </w:r>
      <w:proofErr w:type="spellStart"/>
      <w:r w:rsidRPr="00900594">
        <w:t>this</w:t>
      </w:r>
      <w:proofErr w:type="spellEnd"/>
      <w:r w:rsidRPr="00900594">
        <w:t xml:space="preserve"> topic </w:t>
      </w:r>
      <w:proofErr w:type="spellStart"/>
      <w:r w:rsidRPr="00900594">
        <w:t>within</w:t>
      </w:r>
      <w:proofErr w:type="spellEnd"/>
      <w:r w:rsidRPr="00900594">
        <w:t xml:space="preserve"> Part B of the mandate.</w:t>
      </w:r>
    </w:p>
    <w:p w14:paraId="6E3EBA65" w14:textId="77777777" w:rsidR="00782566" w:rsidRPr="00900594" w:rsidRDefault="00782566" w:rsidP="00782566">
      <w:pPr>
        <w:pStyle w:val="SingleTxtG"/>
      </w:pPr>
      <w:r w:rsidRPr="00900594">
        <w:t>11.</w:t>
      </w:r>
      <w:r w:rsidRPr="00900594">
        <w:tab/>
        <w:t xml:space="preserve">The IWG on EVE </w:t>
      </w:r>
      <w:proofErr w:type="spellStart"/>
      <w:r w:rsidRPr="00900594">
        <w:t>presented</w:t>
      </w:r>
      <w:proofErr w:type="spellEnd"/>
      <w:r w:rsidRPr="00900594">
        <w:t xml:space="preserve"> a draft </w:t>
      </w:r>
      <w:proofErr w:type="spellStart"/>
      <w:r w:rsidRPr="00900594">
        <w:t>status</w:t>
      </w:r>
      <w:proofErr w:type="spellEnd"/>
      <w:r w:rsidRPr="00900594">
        <w:t xml:space="preserve"> report to GRPE in May 2019 on the </w:t>
      </w:r>
      <w:proofErr w:type="spellStart"/>
      <w:r w:rsidRPr="00900594">
        <w:t>research</w:t>
      </w:r>
      <w:proofErr w:type="spellEnd"/>
      <w:r w:rsidRPr="00900594">
        <w:t xml:space="preserve">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and performance. The </w:t>
      </w:r>
      <w:proofErr w:type="spellStart"/>
      <w:r w:rsidRPr="00900594">
        <w:t>status</w:t>
      </w:r>
      <w:proofErr w:type="spellEnd"/>
      <w:r w:rsidRPr="00900594">
        <w:t xml:space="preserve"> report </w:t>
      </w:r>
      <w:proofErr w:type="spellStart"/>
      <w:r w:rsidRPr="00900594">
        <w:t>indicated</w:t>
      </w:r>
      <w:proofErr w:type="spellEnd"/>
      <w:r w:rsidRPr="00900594">
        <w:t xml:space="preserve"> </w:t>
      </w:r>
      <w:proofErr w:type="spellStart"/>
      <w:r w:rsidRPr="00900594">
        <w:t>that</w:t>
      </w:r>
      <w:proofErr w:type="spellEnd"/>
      <w:r w:rsidRPr="00900594">
        <w:t xml:space="preserve"> </w:t>
      </w:r>
      <w:proofErr w:type="spellStart"/>
      <w:r w:rsidRPr="00900594">
        <w:t>there</w:t>
      </w:r>
      <w:proofErr w:type="spellEnd"/>
      <w:r w:rsidRPr="00900594">
        <w:t xml:space="preserve"> </w:t>
      </w:r>
      <w:proofErr w:type="spellStart"/>
      <w:r w:rsidRPr="00900594">
        <w:t>was</w:t>
      </w:r>
      <w:proofErr w:type="spellEnd"/>
      <w:r w:rsidRPr="00900594">
        <w:t xml:space="preserve"> </w:t>
      </w:r>
      <w:proofErr w:type="spellStart"/>
      <w:r w:rsidRPr="00900594">
        <w:t>sufficient</w:t>
      </w:r>
      <w:proofErr w:type="spellEnd"/>
      <w:r w:rsidRPr="00900594">
        <w:t xml:space="preserve"> information to </w:t>
      </w:r>
      <w:proofErr w:type="spellStart"/>
      <w:r w:rsidRPr="00900594">
        <w:t>allow</w:t>
      </w:r>
      <w:proofErr w:type="spellEnd"/>
      <w:r w:rsidRPr="00900594">
        <w:t xml:space="preserve"> a UN GTR for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to </w:t>
      </w:r>
      <w:proofErr w:type="spellStart"/>
      <w:r w:rsidRPr="00900594">
        <w:t>be</w:t>
      </w:r>
      <w:proofErr w:type="spellEnd"/>
      <w:r w:rsidRPr="00900594">
        <w:t xml:space="preserve"> </w:t>
      </w:r>
      <w:proofErr w:type="spellStart"/>
      <w:r w:rsidRPr="00900594">
        <w:t>started</w:t>
      </w:r>
      <w:proofErr w:type="spellEnd"/>
      <w:r w:rsidRPr="00900594">
        <w:t xml:space="preserve">. The IWG on EVE </w:t>
      </w:r>
      <w:proofErr w:type="spellStart"/>
      <w:r w:rsidRPr="00900594">
        <w:t>recommended</w:t>
      </w:r>
      <w:proofErr w:type="spellEnd"/>
      <w:r w:rsidRPr="00900594">
        <w:t xml:space="preserve"> at the 79th GRPE session in May 2019 </w:t>
      </w:r>
      <w:proofErr w:type="spellStart"/>
      <w:r w:rsidRPr="00900594">
        <w:t>that</w:t>
      </w:r>
      <w:proofErr w:type="spellEnd"/>
      <w:r w:rsidRPr="00900594">
        <w:t xml:space="preserve"> the UN GTR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w:t>
      </w:r>
      <w:proofErr w:type="spellStart"/>
      <w:r w:rsidRPr="00900594">
        <w:t>be</w:t>
      </w:r>
      <w:proofErr w:type="spellEnd"/>
      <w:r w:rsidRPr="00900594">
        <w:t xml:space="preserve"> </w:t>
      </w:r>
      <w:proofErr w:type="spellStart"/>
      <w:r w:rsidRPr="00900594">
        <w:t>developed</w:t>
      </w:r>
      <w:proofErr w:type="spellEnd"/>
      <w:r w:rsidRPr="00900594">
        <w:t xml:space="preserve"> </w:t>
      </w:r>
      <w:proofErr w:type="spellStart"/>
      <w:r w:rsidRPr="00900594">
        <w:t>under</w:t>
      </w:r>
      <w:proofErr w:type="spellEnd"/>
      <w:r w:rsidRPr="00900594">
        <w:t xml:space="preserve"> a new mandate.</w:t>
      </w:r>
    </w:p>
    <w:p w14:paraId="7781B471" w14:textId="77777777" w:rsidR="00782566" w:rsidRPr="00900594" w:rsidRDefault="00782566" w:rsidP="00782566">
      <w:pPr>
        <w:pStyle w:val="SingleTxtG"/>
      </w:pPr>
      <w:r w:rsidRPr="00900594">
        <w:t>12.</w:t>
      </w:r>
      <w:r w:rsidRPr="00900594">
        <w:tab/>
        <w:t xml:space="preserve">AC.3 </w:t>
      </w:r>
      <w:proofErr w:type="spellStart"/>
      <w:r w:rsidRPr="00900594">
        <w:t>subsequently</w:t>
      </w:r>
      <w:proofErr w:type="spellEnd"/>
      <w:r w:rsidRPr="00900594">
        <w:t xml:space="preserve"> </w:t>
      </w:r>
      <w:proofErr w:type="spellStart"/>
      <w:r w:rsidRPr="00900594">
        <w:t>approved</w:t>
      </w:r>
      <w:proofErr w:type="spellEnd"/>
      <w:r w:rsidRPr="00900594">
        <w:t xml:space="preserve"> document ECE/TRANS/WP.29/AC.3/57 </w:t>
      </w:r>
      <w:proofErr w:type="spellStart"/>
      <w:r w:rsidRPr="00900594">
        <w:t>authorizing</w:t>
      </w:r>
      <w:proofErr w:type="spellEnd"/>
      <w:r w:rsidRPr="00900594">
        <w:t xml:space="preserve"> the IWG on EVE to </w:t>
      </w:r>
      <w:proofErr w:type="spellStart"/>
      <w:r w:rsidRPr="00900594">
        <w:t>develop</w:t>
      </w:r>
      <w:proofErr w:type="spellEnd"/>
      <w:r w:rsidRPr="00900594">
        <w:t xml:space="preserve"> a new UN GTR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w:t>
      </w:r>
      <w:proofErr w:type="spellStart"/>
      <w:r w:rsidRPr="00900594">
        <w:t>which</w:t>
      </w:r>
      <w:proofErr w:type="spellEnd"/>
      <w:r w:rsidRPr="00900594">
        <w:t xml:space="preserve"> </w:t>
      </w:r>
      <w:proofErr w:type="spellStart"/>
      <w:r w:rsidRPr="00900594">
        <w:t>will</w:t>
      </w:r>
      <w:proofErr w:type="spellEnd"/>
      <w:r w:rsidRPr="00900594">
        <w:t xml:space="preserve"> </w:t>
      </w:r>
      <w:proofErr w:type="spellStart"/>
      <w:r w:rsidRPr="00900594">
        <w:t>be</w:t>
      </w:r>
      <w:proofErr w:type="spellEnd"/>
      <w:r w:rsidRPr="00900594">
        <w:t xml:space="preserve"> </w:t>
      </w:r>
      <w:proofErr w:type="spellStart"/>
      <w:r w:rsidRPr="00900594">
        <w:t>developed</w:t>
      </w:r>
      <w:proofErr w:type="spellEnd"/>
      <w:r w:rsidRPr="00900594">
        <w:t xml:space="preserve"> </w:t>
      </w:r>
      <w:proofErr w:type="spellStart"/>
      <w:r w:rsidRPr="00900594">
        <w:t>in</w:t>
      </w:r>
      <w:proofErr w:type="spellEnd"/>
      <w:r w:rsidRPr="00900594">
        <w:t xml:space="preserve"> 2 phases:</w:t>
      </w:r>
    </w:p>
    <w:p w14:paraId="45F447B7" w14:textId="77777777" w:rsidR="00782566" w:rsidRPr="00900594" w:rsidRDefault="00782566" w:rsidP="00782566">
      <w:pPr>
        <w:spacing w:after="120"/>
        <w:ind w:left="1134" w:right="1134" w:firstLine="567"/>
        <w:jc w:val="both"/>
      </w:pPr>
      <w:r w:rsidRPr="00900594">
        <w:t>(a)</w:t>
      </w:r>
      <w:r w:rsidRPr="00900594">
        <w:tab/>
        <w:t xml:space="preserve">Phase 1: </w:t>
      </w:r>
      <w:proofErr w:type="spellStart"/>
      <w:r w:rsidRPr="00900594">
        <w:t>deliver</w:t>
      </w:r>
      <w:proofErr w:type="spellEnd"/>
      <w:r w:rsidRPr="00900594">
        <w:t xml:space="preserve"> a first version of a UN GTR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to AC.3 by November 2021 </w:t>
      </w:r>
      <w:proofErr w:type="spellStart"/>
      <w:r w:rsidRPr="00900594">
        <w:t>with</w:t>
      </w:r>
      <w:proofErr w:type="spellEnd"/>
      <w:r w:rsidRPr="00900594">
        <w:t>:</w:t>
      </w:r>
    </w:p>
    <w:p w14:paraId="47700A47" w14:textId="77777777" w:rsidR="00782566" w:rsidRPr="00900594" w:rsidRDefault="00782566" w:rsidP="00782566">
      <w:pPr>
        <w:spacing w:after="120"/>
        <w:ind w:left="1701" w:right="1134"/>
        <w:jc w:val="both"/>
      </w:pPr>
      <w:r w:rsidRPr="00900594">
        <w:t>(i)</w:t>
      </w:r>
      <w:r w:rsidRPr="00900594">
        <w:tab/>
      </w:r>
      <w:proofErr w:type="spellStart"/>
      <w:r w:rsidRPr="00900594">
        <w:t>Definition</w:t>
      </w:r>
      <w:proofErr w:type="spellEnd"/>
      <w:r w:rsidRPr="00900594">
        <w:t xml:space="preserve"> of and </w:t>
      </w:r>
      <w:proofErr w:type="spellStart"/>
      <w:r w:rsidRPr="00900594">
        <w:t>requirements</w:t>
      </w:r>
      <w:proofErr w:type="spellEnd"/>
      <w:r w:rsidRPr="00900594">
        <w:t xml:space="preserve"> for </w:t>
      </w:r>
      <w:proofErr w:type="spellStart"/>
      <w:r w:rsidRPr="00900594">
        <w:t>electrified</w:t>
      </w:r>
      <w:proofErr w:type="spellEnd"/>
      <w:r w:rsidRPr="00900594">
        <w:t xml:space="preserve"> </w:t>
      </w:r>
      <w:proofErr w:type="spellStart"/>
      <w:r w:rsidRPr="00900594">
        <w:t>vehicle</w:t>
      </w:r>
      <w:proofErr w:type="spellEnd"/>
      <w:r w:rsidRPr="00900594">
        <w:t xml:space="preserve"> </w:t>
      </w:r>
      <w:proofErr w:type="spellStart"/>
      <w:r w:rsidRPr="00900594">
        <w:t>battery</w:t>
      </w:r>
      <w:proofErr w:type="spellEnd"/>
      <w:r w:rsidRPr="00900594">
        <w:t xml:space="preserve"> performance </w:t>
      </w:r>
      <w:proofErr w:type="spellStart"/>
      <w:r w:rsidRPr="00900594">
        <w:t>criteria</w:t>
      </w:r>
      <w:proofErr w:type="spellEnd"/>
      <w:r>
        <w:t>;</w:t>
      </w:r>
    </w:p>
    <w:p w14:paraId="3047149E" w14:textId="77777777" w:rsidR="00782566" w:rsidRPr="00900594" w:rsidRDefault="00782566" w:rsidP="00782566">
      <w:pPr>
        <w:spacing w:after="120"/>
        <w:ind w:left="1701" w:right="1134"/>
        <w:jc w:val="both"/>
      </w:pPr>
      <w:r w:rsidRPr="00900594">
        <w:t>(ii)</w:t>
      </w:r>
      <w:r w:rsidRPr="00900594">
        <w:tab/>
      </w:r>
      <w:proofErr w:type="spellStart"/>
      <w:r w:rsidRPr="00900594">
        <w:t>Requirements</w:t>
      </w:r>
      <w:proofErr w:type="spellEnd"/>
      <w:r w:rsidRPr="00900594">
        <w:t xml:space="preserve"> for </w:t>
      </w:r>
      <w:proofErr w:type="spellStart"/>
      <w:r w:rsidRPr="00900594">
        <w:t>reading</w:t>
      </w:r>
      <w:proofErr w:type="spellEnd"/>
      <w:r w:rsidRPr="00900594">
        <w:t xml:space="preserve"> and/or </w:t>
      </w:r>
      <w:proofErr w:type="spellStart"/>
      <w:r w:rsidRPr="00900594">
        <w:t>displaying</w:t>
      </w:r>
      <w:proofErr w:type="spellEnd"/>
      <w:r w:rsidRPr="00900594">
        <w:t xml:space="preserve"> </w:t>
      </w:r>
      <w:proofErr w:type="spellStart"/>
      <w:r w:rsidRPr="00900594">
        <w:t>battery</w:t>
      </w:r>
      <w:proofErr w:type="spellEnd"/>
      <w:r w:rsidRPr="00900594">
        <w:t xml:space="preserve"> </w:t>
      </w:r>
      <w:proofErr w:type="spellStart"/>
      <w:r w:rsidRPr="00900594">
        <w:t>health</w:t>
      </w:r>
      <w:proofErr w:type="spellEnd"/>
      <w:r w:rsidRPr="00900594">
        <w:t xml:space="preserve"> information and usage data </w:t>
      </w:r>
      <w:proofErr w:type="spellStart"/>
      <w:r w:rsidRPr="00900594">
        <w:t>from</w:t>
      </w:r>
      <w:proofErr w:type="spellEnd"/>
      <w:r w:rsidRPr="00900594">
        <w:t xml:space="preserve"> the </w:t>
      </w:r>
      <w:proofErr w:type="spellStart"/>
      <w:r w:rsidRPr="00900594">
        <w:t>vehicle</w:t>
      </w:r>
      <w:proofErr w:type="spellEnd"/>
      <w:r w:rsidRPr="00900594">
        <w:t>;</w:t>
      </w:r>
    </w:p>
    <w:p w14:paraId="31EECE89" w14:textId="77777777" w:rsidR="00782566" w:rsidRPr="00900594" w:rsidRDefault="00782566" w:rsidP="00782566">
      <w:pPr>
        <w:spacing w:after="120"/>
        <w:ind w:left="1701" w:right="1134"/>
        <w:jc w:val="both"/>
      </w:pPr>
      <w:r w:rsidRPr="00900594">
        <w:t xml:space="preserve">(iii) </w:t>
      </w:r>
      <w:r w:rsidRPr="00900594">
        <w:tab/>
        <w:t xml:space="preserve">A </w:t>
      </w:r>
      <w:proofErr w:type="spellStart"/>
      <w:r w:rsidRPr="00900594">
        <w:t>provisional</w:t>
      </w:r>
      <w:proofErr w:type="spellEnd"/>
      <w:r w:rsidRPr="00900594">
        <w:t xml:space="preserve"> in-service </w:t>
      </w:r>
      <w:proofErr w:type="spellStart"/>
      <w:r w:rsidRPr="00900594">
        <w:t>conformity</w:t>
      </w:r>
      <w:proofErr w:type="spellEnd"/>
      <w:r w:rsidRPr="00900594">
        <w:t xml:space="preserve"> test </w:t>
      </w:r>
      <w:proofErr w:type="spellStart"/>
      <w:r w:rsidRPr="00900594">
        <w:t>which</w:t>
      </w:r>
      <w:proofErr w:type="spellEnd"/>
      <w:r w:rsidRPr="00900594">
        <w:t xml:space="preserve"> </w:t>
      </w:r>
      <w:proofErr w:type="spellStart"/>
      <w:r w:rsidRPr="00900594">
        <w:t>will</w:t>
      </w:r>
      <w:proofErr w:type="spellEnd"/>
      <w:r w:rsidRPr="00900594">
        <w:t xml:space="preserve"> </w:t>
      </w:r>
      <w:proofErr w:type="spellStart"/>
      <w:r w:rsidRPr="00900594">
        <w:t>include</w:t>
      </w:r>
      <w:proofErr w:type="spellEnd"/>
      <w:r w:rsidRPr="00900594">
        <w:t xml:space="preserve"> </w:t>
      </w:r>
      <w:proofErr w:type="spellStart"/>
      <w:r w:rsidRPr="00900594">
        <w:t>generic</w:t>
      </w:r>
      <w:proofErr w:type="spellEnd"/>
      <w:r w:rsidRPr="00900594">
        <w:t xml:space="preserve"> usage </w:t>
      </w:r>
      <w:proofErr w:type="spellStart"/>
      <w:r w:rsidRPr="00900594">
        <w:t>criteria</w:t>
      </w:r>
      <w:proofErr w:type="spellEnd"/>
      <w:r w:rsidRPr="00900594">
        <w:t xml:space="preserve"> and a </w:t>
      </w:r>
      <w:proofErr w:type="spellStart"/>
      <w:r w:rsidRPr="00900594">
        <w:t>statistical</w:t>
      </w:r>
      <w:proofErr w:type="spellEnd"/>
      <w:r w:rsidRPr="00900594">
        <w:t xml:space="preserve"> </w:t>
      </w:r>
      <w:proofErr w:type="spellStart"/>
      <w:r w:rsidRPr="00900594">
        <w:t>method</w:t>
      </w:r>
      <w:proofErr w:type="spellEnd"/>
      <w:r w:rsidRPr="00900594">
        <w:t xml:space="preserve">. </w:t>
      </w:r>
    </w:p>
    <w:p w14:paraId="31762F25" w14:textId="77777777" w:rsidR="00782566" w:rsidRPr="00900594" w:rsidRDefault="00782566" w:rsidP="00782566">
      <w:pPr>
        <w:spacing w:after="120"/>
        <w:ind w:left="1134" w:right="1134" w:firstLine="567"/>
        <w:jc w:val="both"/>
      </w:pPr>
      <w:r w:rsidRPr="00900594">
        <w:t>(b)</w:t>
      </w:r>
      <w:r w:rsidRPr="00900594">
        <w:tab/>
        <w:t xml:space="preserve">Phase 2: </w:t>
      </w:r>
      <w:proofErr w:type="spellStart"/>
      <w:r w:rsidRPr="00900594">
        <w:t>develop</w:t>
      </w:r>
      <w:proofErr w:type="spellEnd"/>
      <w:r w:rsidRPr="00900594">
        <w:t xml:space="preserve"> a second version of the UN GTR on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w:t>
      </w:r>
      <w:proofErr w:type="spellStart"/>
      <w:r w:rsidRPr="00900594">
        <w:t>with</w:t>
      </w:r>
      <w:proofErr w:type="spellEnd"/>
      <w:r w:rsidRPr="00900594">
        <w:t xml:space="preserve"> the </w:t>
      </w:r>
      <w:proofErr w:type="spellStart"/>
      <w:r w:rsidRPr="00900594">
        <w:t>following</w:t>
      </w:r>
      <w:proofErr w:type="spellEnd"/>
      <w:r w:rsidRPr="00900594">
        <w:t xml:space="preserve">: </w:t>
      </w:r>
    </w:p>
    <w:p w14:paraId="1DFB5BF6" w14:textId="77777777" w:rsidR="00782566" w:rsidRPr="00900594" w:rsidRDefault="00782566" w:rsidP="00782566">
      <w:pPr>
        <w:spacing w:after="120"/>
        <w:ind w:left="1701" w:right="1134"/>
        <w:jc w:val="both"/>
      </w:pPr>
      <w:r w:rsidRPr="00900594">
        <w:t>(i)</w:t>
      </w:r>
      <w:r w:rsidRPr="00900594">
        <w:tab/>
        <w:t xml:space="preserve">The </w:t>
      </w:r>
      <w:proofErr w:type="spellStart"/>
      <w:r w:rsidRPr="00900594">
        <w:t>development</w:t>
      </w:r>
      <w:proofErr w:type="spellEnd"/>
      <w:r w:rsidRPr="00900594">
        <w:t xml:space="preserve"> of a </w:t>
      </w:r>
      <w:proofErr w:type="spellStart"/>
      <w:r w:rsidRPr="00900594">
        <w:t>methodology</w:t>
      </w:r>
      <w:proofErr w:type="spellEnd"/>
      <w:r w:rsidRPr="00900594">
        <w:t xml:space="preserve"> to </w:t>
      </w:r>
      <w:proofErr w:type="spellStart"/>
      <w:r w:rsidRPr="00900594">
        <w:t>define</w:t>
      </w:r>
      <w:proofErr w:type="spellEnd"/>
      <w:r w:rsidRPr="00900594">
        <w:t xml:space="preserve"> Normal Usage Indices (NUI) </w:t>
      </w:r>
      <w:proofErr w:type="spellStart"/>
      <w:r w:rsidRPr="00900594">
        <w:t>based</w:t>
      </w:r>
      <w:proofErr w:type="spellEnd"/>
      <w:r w:rsidRPr="00900594">
        <w:t xml:space="preserve"> on data </w:t>
      </w:r>
      <w:proofErr w:type="spellStart"/>
      <w:r w:rsidRPr="00900594">
        <w:t>read</w:t>
      </w:r>
      <w:proofErr w:type="spellEnd"/>
      <w:r w:rsidRPr="00900594">
        <w:t xml:space="preserve"> </w:t>
      </w:r>
      <w:proofErr w:type="spellStart"/>
      <w:r w:rsidRPr="00900594">
        <w:t>from</w:t>
      </w:r>
      <w:proofErr w:type="spellEnd"/>
      <w:r w:rsidRPr="00900594">
        <w:t xml:space="preserve"> </w:t>
      </w:r>
      <w:proofErr w:type="spellStart"/>
      <w:r w:rsidRPr="00900594">
        <w:t>vehicles</w:t>
      </w:r>
      <w:proofErr w:type="spellEnd"/>
      <w:r w:rsidRPr="00900594">
        <w:t>;</w:t>
      </w:r>
    </w:p>
    <w:p w14:paraId="4F03A4B6" w14:textId="77777777" w:rsidR="00782566" w:rsidRPr="00900594" w:rsidRDefault="00782566" w:rsidP="00782566">
      <w:pPr>
        <w:spacing w:after="120"/>
        <w:ind w:left="1701" w:right="1134"/>
        <w:jc w:val="both"/>
      </w:pPr>
      <w:r w:rsidRPr="00900594">
        <w:t>(ii)</w:t>
      </w:r>
      <w:r w:rsidRPr="00900594">
        <w:tab/>
      </w:r>
      <w:proofErr w:type="spellStart"/>
      <w:r w:rsidRPr="00900594">
        <w:t>Refined</w:t>
      </w:r>
      <w:proofErr w:type="spellEnd"/>
      <w:r w:rsidRPr="00900594">
        <w:t xml:space="preserve"> performance </w:t>
      </w:r>
      <w:proofErr w:type="spellStart"/>
      <w:r w:rsidRPr="00900594">
        <w:t>criteria</w:t>
      </w:r>
      <w:proofErr w:type="spellEnd"/>
      <w:r w:rsidRPr="00900594">
        <w:t xml:space="preserve"> </w:t>
      </w:r>
      <w:proofErr w:type="spellStart"/>
      <w:r w:rsidRPr="00900594">
        <w:t>requirements</w:t>
      </w:r>
      <w:proofErr w:type="spellEnd"/>
      <w:r w:rsidRPr="00900594">
        <w:t xml:space="preserve"> for in-</w:t>
      </w:r>
      <w:proofErr w:type="spellStart"/>
      <w:r w:rsidRPr="00900594">
        <w:t>vehicle</w:t>
      </w:r>
      <w:proofErr w:type="spellEnd"/>
      <w:r w:rsidRPr="00900594">
        <w:t xml:space="preserve"> </w:t>
      </w:r>
      <w:proofErr w:type="spellStart"/>
      <w:r w:rsidRPr="00900594">
        <w:t>battery</w:t>
      </w:r>
      <w:proofErr w:type="spellEnd"/>
      <w:r w:rsidRPr="00900594">
        <w:t xml:space="preserve"> </w:t>
      </w:r>
      <w:proofErr w:type="spellStart"/>
      <w:r w:rsidRPr="00900594">
        <w:t>durability</w:t>
      </w:r>
      <w:proofErr w:type="spellEnd"/>
      <w:r w:rsidRPr="00900594">
        <w:t xml:space="preserve"> </w:t>
      </w:r>
      <w:proofErr w:type="spellStart"/>
      <w:r w:rsidRPr="00900594">
        <w:t>through</w:t>
      </w:r>
      <w:proofErr w:type="spellEnd"/>
      <w:r w:rsidRPr="00900594">
        <w:t xml:space="preserve"> </w:t>
      </w:r>
      <w:proofErr w:type="spellStart"/>
      <w:r w:rsidRPr="00900594">
        <w:t>assessment</w:t>
      </w:r>
      <w:proofErr w:type="spellEnd"/>
      <w:r w:rsidRPr="00900594">
        <w:t xml:space="preserve"> of </w:t>
      </w:r>
      <w:proofErr w:type="spellStart"/>
      <w:r w:rsidRPr="00900594">
        <w:t>further</w:t>
      </w:r>
      <w:proofErr w:type="spellEnd"/>
      <w:r w:rsidRPr="00900594">
        <w:t xml:space="preserve"> </w:t>
      </w:r>
      <w:proofErr w:type="spellStart"/>
      <w:r w:rsidRPr="00900594">
        <w:t>modelling</w:t>
      </w:r>
      <w:proofErr w:type="spellEnd"/>
      <w:r w:rsidRPr="00900594">
        <w:t xml:space="preserve"> and data </w:t>
      </w:r>
      <w:proofErr w:type="spellStart"/>
      <w:r w:rsidRPr="00900594">
        <w:t>collected</w:t>
      </w:r>
      <w:proofErr w:type="spellEnd"/>
      <w:r w:rsidRPr="00900594">
        <w:t xml:space="preserve"> </w:t>
      </w:r>
      <w:proofErr w:type="spellStart"/>
      <w:r w:rsidRPr="00900594">
        <w:t>from</w:t>
      </w:r>
      <w:proofErr w:type="spellEnd"/>
      <w:r w:rsidRPr="00900594">
        <w:t xml:space="preserve"> real </w:t>
      </w:r>
      <w:proofErr w:type="spellStart"/>
      <w:r w:rsidRPr="00900594">
        <w:t>vehicles</w:t>
      </w:r>
      <w:proofErr w:type="spellEnd"/>
      <w:r w:rsidRPr="00900594">
        <w:t xml:space="preserve"> and the use of </w:t>
      </w:r>
      <w:proofErr w:type="spellStart"/>
      <w:r w:rsidRPr="00900594">
        <w:t>NUIs</w:t>
      </w:r>
      <w:proofErr w:type="spellEnd"/>
      <w:r w:rsidRPr="00900594">
        <w:t>.</w:t>
      </w:r>
    </w:p>
    <w:p w14:paraId="59D2CABC" w14:textId="77777777" w:rsidR="00782566" w:rsidRPr="00900594" w:rsidRDefault="00782566" w:rsidP="00782566">
      <w:pPr>
        <w:spacing w:after="120"/>
        <w:ind w:left="1134" w:right="1134"/>
        <w:jc w:val="both"/>
      </w:pPr>
      <w:r w:rsidRPr="00900594">
        <w:t>13.</w:t>
      </w:r>
      <w:r w:rsidRPr="00900594">
        <w:tab/>
        <w:t xml:space="preserve">This report </w:t>
      </w:r>
      <w:proofErr w:type="spellStart"/>
      <w:r w:rsidRPr="00900594">
        <w:t>covers</w:t>
      </w:r>
      <w:proofErr w:type="spellEnd"/>
      <w:r w:rsidRPr="00900594">
        <w:t xml:space="preserve"> the </w:t>
      </w:r>
      <w:proofErr w:type="spellStart"/>
      <w:r w:rsidRPr="00900594">
        <w:t>development</w:t>
      </w:r>
      <w:proofErr w:type="spellEnd"/>
      <w:r w:rsidRPr="00900594">
        <w:t xml:space="preserve"> of the </w:t>
      </w:r>
      <w:proofErr w:type="spellStart"/>
      <w:r>
        <w:t>both</w:t>
      </w:r>
      <w:proofErr w:type="spellEnd"/>
      <w:r>
        <w:t xml:space="preserve"> the </w:t>
      </w:r>
      <w:r w:rsidRPr="00900594">
        <w:t xml:space="preserve">first version of the </w:t>
      </w:r>
      <w:r>
        <w:t>UN GTR</w:t>
      </w:r>
      <w:r w:rsidRPr="00900594">
        <w:t xml:space="preserve"> </w:t>
      </w:r>
      <w:proofErr w:type="spellStart"/>
      <w:r w:rsidRPr="00900594">
        <w:t>under</w:t>
      </w:r>
      <w:proofErr w:type="spellEnd"/>
      <w:r w:rsidRPr="00900594">
        <w:t xml:space="preserve"> phase 1 </w:t>
      </w:r>
      <w:r>
        <w:t xml:space="preserve">and </w:t>
      </w:r>
      <w:proofErr w:type="spellStart"/>
      <w:r>
        <w:t>its</w:t>
      </w:r>
      <w:proofErr w:type="spellEnd"/>
      <w:r>
        <w:t xml:space="preserve"> </w:t>
      </w:r>
      <w:proofErr w:type="spellStart"/>
      <w:r>
        <w:t>amendment</w:t>
      </w:r>
      <w:proofErr w:type="spellEnd"/>
      <w:r>
        <w:t xml:space="preserve"> </w:t>
      </w:r>
      <w:proofErr w:type="spellStart"/>
      <w:r>
        <w:t>under</w:t>
      </w:r>
      <w:proofErr w:type="spellEnd"/>
      <w:r>
        <w:t xml:space="preserve"> phase 2 of the mandate</w:t>
      </w:r>
      <w:r w:rsidRPr="00900594">
        <w:t xml:space="preserve">. </w:t>
      </w:r>
    </w:p>
    <w:p w14:paraId="06B8685D" w14:textId="77777777" w:rsidR="00782566" w:rsidRPr="00900594" w:rsidRDefault="00782566" w:rsidP="00782566">
      <w:pPr>
        <w:pStyle w:val="HChG"/>
      </w:pPr>
      <w:r>
        <w:rPr>
          <w:lang w:val="en-US"/>
        </w:rPr>
        <w:tab/>
      </w:r>
      <w:r w:rsidRPr="00900594">
        <w:rPr>
          <w:lang w:val="en-US"/>
        </w:rPr>
        <w:t>III</w:t>
      </w:r>
      <w:r>
        <w:rPr>
          <w:lang w:val="en-US"/>
        </w:rPr>
        <w:t>.</w:t>
      </w:r>
      <w:r w:rsidRPr="00900594">
        <w:rPr>
          <w:lang w:val="en-US"/>
        </w:rPr>
        <w:tab/>
      </w:r>
      <w:proofErr w:type="spellStart"/>
      <w:r w:rsidRPr="00B10EDC">
        <w:t>Development</w:t>
      </w:r>
      <w:proofErr w:type="spellEnd"/>
      <w:r w:rsidRPr="00900594">
        <w:t xml:space="preserve"> of the </w:t>
      </w:r>
      <w:r>
        <w:t>UN GTR</w:t>
      </w:r>
    </w:p>
    <w:p w14:paraId="6B8877FF" w14:textId="77777777" w:rsidR="00782566" w:rsidRPr="00900594" w:rsidRDefault="00782566" w:rsidP="00782566">
      <w:pPr>
        <w:pStyle w:val="SingleTxtG"/>
      </w:pPr>
      <w:r w:rsidRPr="00900594">
        <w:t>14.</w:t>
      </w:r>
      <w:r w:rsidRPr="00900594">
        <w:tab/>
        <w:t xml:space="preserve">Following </w:t>
      </w:r>
      <w:proofErr w:type="spellStart"/>
      <w:r w:rsidRPr="00900594">
        <w:t>several</w:t>
      </w:r>
      <w:proofErr w:type="spellEnd"/>
      <w:r w:rsidRPr="00900594">
        <w:t xml:space="preserve"> </w:t>
      </w:r>
      <w:proofErr w:type="spellStart"/>
      <w:r w:rsidRPr="00900594">
        <w:t>years</w:t>
      </w:r>
      <w:proofErr w:type="spellEnd"/>
      <w:r w:rsidRPr="00900594">
        <w:t xml:space="preserve"> of information </w:t>
      </w:r>
      <w:proofErr w:type="spellStart"/>
      <w:r w:rsidRPr="00900594">
        <w:t>gathering</w:t>
      </w:r>
      <w:proofErr w:type="spellEnd"/>
      <w:r w:rsidRPr="00900594">
        <w:t xml:space="preserve"> and </w:t>
      </w:r>
      <w:proofErr w:type="spellStart"/>
      <w:r w:rsidRPr="00900594">
        <w:t>deliberation</w:t>
      </w:r>
      <w:proofErr w:type="spellEnd"/>
      <w:r w:rsidRPr="00900594">
        <w:t xml:space="preserve"> </w:t>
      </w:r>
      <w:proofErr w:type="spellStart"/>
      <w:r w:rsidRPr="00900594">
        <w:t>among</w:t>
      </w:r>
      <w:proofErr w:type="spellEnd"/>
      <w:r w:rsidRPr="00900594">
        <w:t xml:space="preserve"> the IWG </w:t>
      </w:r>
      <w:proofErr w:type="spellStart"/>
      <w:r w:rsidRPr="00900594">
        <w:t>members</w:t>
      </w:r>
      <w:proofErr w:type="spellEnd"/>
      <w:r w:rsidRPr="00900594">
        <w:t xml:space="preserve"> on the </w:t>
      </w:r>
      <w:proofErr w:type="spellStart"/>
      <w:r w:rsidRPr="00900594">
        <w:t>feasibility</w:t>
      </w:r>
      <w:proofErr w:type="spellEnd"/>
      <w:r w:rsidRPr="00900594">
        <w:t xml:space="preserve"> of drafting a </w:t>
      </w:r>
      <w:r>
        <w:t>UN GTR</w:t>
      </w:r>
      <w:r w:rsidRPr="00900594">
        <w:t xml:space="preserve">, the </w:t>
      </w:r>
      <w:r>
        <w:t>UN GTR</w:t>
      </w:r>
      <w:r w:rsidRPr="00900594">
        <w:t xml:space="preserve"> </w:t>
      </w:r>
      <w:proofErr w:type="spellStart"/>
      <w:r w:rsidRPr="00900594">
        <w:t>was</w:t>
      </w:r>
      <w:proofErr w:type="spellEnd"/>
      <w:r w:rsidRPr="00900594">
        <w:t xml:space="preserve"> </w:t>
      </w:r>
      <w:proofErr w:type="spellStart"/>
      <w:r w:rsidRPr="00900594">
        <w:t>developed</w:t>
      </w:r>
      <w:proofErr w:type="spellEnd"/>
      <w:r w:rsidRPr="00900594">
        <w:t xml:space="preserve"> over the course of </w:t>
      </w:r>
      <w:proofErr w:type="spellStart"/>
      <w:r w:rsidRPr="00900594">
        <w:t>around</w:t>
      </w:r>
      <w:proofErr w:type="spellEnd"/>
      <w:r w:rsidRPr="00900594">
        <w:t xml:space="preserve"> 20 IWG meetings over </w:t>
      </w:r>
      <w:proofErr w:type="spellStart"/>
      <w:r w:rsidRPr="00900594">
        <w:t>approximately</w:t>
      </w:r>
      <w:proofErr w:type="spellEnd"/>
      <w:r w:rsidRPr="00900594">
        <w:t xml:space="preserve"> </w:t>
      </w:r>
      <w:proofErr w:type="spellStart"/>
      <w:r w:rsidRPr="00900594">
        <w:t>two</w:t>
      </w:r>
      <w:proofErr w:type="spellEnd"/>
      <w:r w:rsidRPr="00900594">
        <w:t xml:space="preserve"> </w:t>
      </w:r>
      <w:proofErr w:type="spellStart"/>
      <w:r w:rsidRPr="00900594">
        <w:t>years</w:t>
      </w:r>
      <w:proofErr w:type="spellEnd"/>
      <w:r w:rsidRPr="00900594">
        <w:t xml:space="preserve">, </w:t>
      </w:r>
      <w:proofErr w:type="spellStart"/>
      <w:r w:rsidRPr="00900594">
        <w:t>with</w:t>
      </w:r>
      <w:proofErr w:type="spellEnd"/>
      <w:r w:rsidRPr="00900594">
        <w:t xml:space="preserve"> 50 to 60 </w:t>
      </w:r>
      <w:proofErr w:type="spellStart"/>
      <w:r w:rsidRPr="00900594">
        <w:t>attendees</w:t>
      </w:r>
      <w:proofErr w:type="spellEnd"/>
      <w:r w:rsidRPr="00900594">
        <w:t xml:space="preserve"> </w:t>
      </w:r>
      <w:proofErr w:type="spellStart"/>
      <w:r w:rsidRPr="00900594">
        <w:t>participating</w:t>
      </w:r>
      <w:proofErr w:type="spellEnd"/>
      <w:r w:rsidRPr="00900594">
        <w:t xml:space="preserve"> in the meetings. The meetings and </w:t>
      </w:r>
      <w:proofErr w:type="spellStart"/>
      <w:r w:rsidRPr="00900594">
        <w:t>development</w:t>
      </w:r>
      <w:proofErr w:type="spellEnd"/>
      <w:r w:rsidRPr="00900594">
        <w:t xml:space="preserve"> process are transparent. Documents and reports </w:t>
      </w:r>
      <w:proofErr w:type="spellStart"/>
      <w:r w:rsidRPr="00900594">
        <w:t>generated</w:t>
      </w:r>
      <w:proofErr w:type="spellEnd"/>
      <w:r w:rsidRPr="00900594">
        <w:t xml:space="preserve"> for all of the IWG meetings are </w:t>
      </w:r>
      <w:proofErr w:type="spellStart"/>
      <w:r w:rsidRPr="00900594">
        <w:t>posted</w:t>
      </w:r>
      <w:proofErr w:type="spellEnd"/>
      <w:r w:rsidRPr="00900594">
        <w:t xml:space="preserve"> on the UN </w:t>
      </w:r>
      <w:proofErr w:type="spellStart"/>
      <w:r w:rsidRPr="00900594">
        <w:t>website</w:t>
      </w:r>
      <w:proofErr w:type="spellEnd"/>
      <w:r w:rsidRPr="00900594">
        <w:t>:</w:t>
      </w:r>
    </w:p>
    <w:p w14:paraId="6D706506" w14:textId="77777777" w:rsidR="00782566" w:rsidRPr="00900594" w:rsidRDefault="00000000" w:rsidP="00782566">
      <w:pPr>
        <w:pStyle w:val="SingleTxtG"/>
      </w:pPr>
      <w:hyperlink r:id="rId12" w:history="1">
        <w:r w:rsidR="00782566" w:rsidRPr="00900594">
          <w:t>https://wiki.unece.org/pages/viewpage.action?pageId=2523151</w:t>
        </w:r>
      </w:hyperlink>
    </w:p>
    <w:p w14:paraId="0BE08CE5" w14:textId="77777777" w:rsidR="00782566" w:rsidRPr="00900594" w:rsidRDefault="00782566" w:rsidP="00782566">
      <w:pPr>
        <w:pStyle w:val="SingleTxtG"/>
      </w:pPr>
      <w:r w:rsidRPr="00900594">
        <w:t>15.</w:t>
      </w:r>
      <w:r w:rsidRPr="00900594">
        <w:tab/>
        <w:t xml:space="preserve">The </w:t>
      </w:r>
      <w:proofErr w:type="spellStart"/>
      <w:r w:rsidRPr="00900594">
        <w:t>governing</w:t>
      </w:r>
      <w:proofErr w:type="spellEnd"/>
      <w:r w:rsidRPr="00900594">
        <w:t xml:space="preserve"> </w:t>
      </w:r>
      <w:proofErr w:type="spellStart"/>
      <w:r w:rsidRPr="00900594">
        <w:t>committee</w:t>
      </w:r>
      <w:proofErr w:type="spellEnd"/>
      <w:r w:rsidRPr="00900594">
        <w:t xml:space="preserve"> of the IWG comprises of a </w:t>
      </w:r>
      <w:proofErr w:type="spellStart"/>
      <w:r w:rsidRPr="00900594">
        <w:t>Chairperson</w:t>
      </w:r>
      <w:proofErr w:type="spellEnd"/>
      <w:r w:rsidRPr="00900594">
        <w:t xml:space="preserve">, </w:t>
      </w:r>
      <w:proofErr w:type="spellStart"/>
      <w:r w:rsidRPr="00900594">
        <w:t>two</w:t>
      </w:r>
      <w:proofErr w:type="spellEnd"/>
      <w:r w:rsidRPr="00900594">
        <w:t xml:space="preserve"> Vice-Chairs, and a </w:t>
      </w:r>
      <w:proofErr w:type="spellStart"/>
      <w:r w:rsidRPr="00900594">
        <w:t>Technical</w:t>
      </w:r>
      <w:proofErr w:type="spellEnd"/>
      <w:r w:rsidRPr="00900594">
        <w:t xml:space="preserve"> Secretary. A drafting </w:t>
      </w:r>
      <w:proofErr w:type="spellStart"/>
      <w:r w:rsidRPr="00900594">
        <w:t>coordinator</w:t>
      </w:r>
      <w:proofErr w:type="spellEnd"/>
      <w:r w:rsidRPr="00900594">
        <w:t xml:space="preserve"> </w:t>
      </w:r>
      <w:proofErr w:type="spellStart"/>
      <w:r w:rsidRPr="00900594">
        <w:t>is</w:t>
      </w:r>
      <w:proofErr w:type="spellEnd"/>
      <w:r w:rsidRPr="00900594">
        <w:t xml:space="preserve"> </w:t>
      </w:r>
      <w:proofErr w:type="spellStart"/>
      <w:r w:rsidRPr="00900594">
        <w:t>typically</w:t>
      </w:r>
      <w:proofErr w:type="spellEnd"/>
      <w:r w:rsidRPr="00900594">
        <w:t xml:space="preserve"> </w:t>
      </w:r>
      <w:proofErr w:type="spellStart"/>
      <w:r w:rsidRPr="00900594">
        <w:t>appointed</w:t>
      </w:r>
      <w:proofErr w:type="spellEnd"/>
      <w:r w:rsidRPr="00900594">
        <w:t xml:space="preserve"> for the drafting of </w:t>
      </w:r>
      <w:proofErr w:type="spellStart"/>
      <w:r w:rsidRPr="00900594">
        <w:t>specific</w:t>
      </w:r>
      <w:proofErr w:type="spellEnd"/>
      <w:r w:rsidRPr="00900594">
        <w:t xml:space="preserve"> </w:t>
      </w:r>
      <w:r>
        <w:t xml:space="preserve">UN </w:t>
      </w:r>
      <w:proofErr w:type="spellStart"/>
      <w:r>
        <w:t>GTR</w:t>
      </w:r>
      <w:r w:rsidRPr="00900594">
        <w:t>s</w:t>
      </w:r>
      <w:proofErr w:type="spellEnd"/>
      <w:r w:rsidRPr="00900594">
        <w:t xml:space="preserve">. </w:t>
      </w:r>
      <w:proofErr w:type="spellStart"/>
      <w:r w:rsidRPr="00900594">
        <w:t>Chairperson</w:t>
      </w:r>
      <w:proofErr w:type="spellEnd"/>
      <w:r w:rsidRPr="00900594">
        <w:t xml:space="preserve"> </w:t>
      </w:r>
      <w:proofErr w:type="spellStart"/>
      <w:r w:rsidRPr="00900594">
        <w:t>is</w:t>
      </w:r>
      <w:proofErr w:type="spellEnd"/>
      <w:r w:rsidRPr="00900594">
        <w:t xml:space="preserve"> </w:t>
      </w:r>
      <w:proofErr w:type="spellStart"/>
      <w:r w:rsidRPr="00900594">
        <w:t>taken</w:t>
      </w:r>
      <w:proofErr w:type="spellEnd"/>
      <w:r w:rsidRPr="00900594">
        <w:t xml:space="preserve"> by the </w:t>
      </w:r>
      <w:proofErr w:type="spellStart"/>
      <w:r w:rsidRPr="00900594">
        <w:t>representatives</w:t>
      </w:r>
      <w:proofErr w:type="spellEnd"/>
      <w:r w:rsidRPr="00900594">
        <w:t xml:space="preserve"> of the United States and the Vice-Chairs are </w:t>
      </w:r>
      <w:proofErr w:type="spellStart"/>
      <w:r w:rsidRPr="00900594">
        <w:t>taken</w:t>
      </w:r>
      <w:proofErr w:type="spellEnd"/>
      <w:r w:rsidRPr="00900594">
        <w:t xml:space="preserve"> by the </w:t>
      </w:r>
      <w:proofErr w:type="spellStart"/>
      <w:r w:rsidRPr="00900594">
        <w:t>representatives</w:t>
      </w:r>
      <w:proofErr w:type="spellEnd"/>
      <w:r w:rsidRPr="00900594">
        <w:t xml:space="preserve"> of Japan and China. The </w:t>
      </w:r>
      <w:proofErr w:type="spellStart"/>
      <w:r w:rsidRPr="00900594">
        <w:t>Technical</w:t>
      </w:r>
      <w:proofErr w:type="spellEnd"/>
      <w:r w:rsidRPr="00900594">
        <w:t xml:space="preserve"> Secretary </w:t>
      </w:r>
      <w:proofErr w:type="spellStart"/>
      <w:r w:rsidRPr="00900594">
        <w:t>is</w:t>
      </w:r>
      <w:proofErr w:type="spellEnd"/>
      <w:r w:rsidRPr="00900594">
        <w:t xml:space="preserve"> </w:t>
      </w:r>
      <w:proofErr w:type="spellStart"/>
      <w:r w:rsidRPr="00900594">
        <w:t>taken</w:t>
      </w:r>
      <w:proofErr w:type="spellEnd"/>
      <w:r w:rsidRPr="00900594">
        <w:t xml:space="preserve"> by the </w:t>
      </w:r>
      <w:proofErr w:type="spellStart"/>
      <w:r w:rsidRPr="00900594">
        <w:t>representative</w:t>
      </w:r>
      <w:proofErr w:type="spellEnd"/>
      <w:r w:rsidRPr="00900594">
        <w:t xml:space="preserve">(s) of Canada. For </w:t>
      </w:r>
      <w:proofErr w:type="spellStart"/>
      <w:r w:rsidRPr="00900594">
        <w:t>this</w:t>
      </w:r>
      <w:proofErr w:type="spellEnd"/>
      <w:r w:rsidRPr="00900594">
        <w:t xml:space="preserve"> </w:t>
      </w:r>
      <w:r>
        <w:t>UN GTR</w:t>
      </w:r>
      <w:r w:rsidRPr="00900594">
        <w:t xml:space="preserve">, the drafting </w:t>
      </w:r>
      <w:proofErr w:type="spellStart"/>
      <w:r w:rsidRPr="00900594">
        <w:t>coordinator</w:t>
      </w:r>
      <w:proofErr w:type="spellEnd"/>
      <w:r w:rsidRPr="00900594">
        <w:t xml:space="preserve"> </w:t>
      </w:r>
      <w:proofErr w:type="spellStart"/>
      <w:r w:rsidRPr="00900594">
        <w:t>was</w:t>
      </w:r>
      <w:proofErr w:type="spellEnd"/>
      <w:r w:rsidRPr="00900594">
        <w:t xml:space="preserve"> a </w:t>
      </w:r>
      <w:proofErr w:type="spellStart"/>
      <w:r w:rsidRPr="00900594">
        <w:t>representative</w:t>
      </w:r>
      <w:proofErr w:type="spellEnd"/>
      <w:r w:rsidRPr="00900594">
        <w:t xml:space="preserve"> of the European Commission.</w:t>
      </w:r>
    </w:p>
    <w:p w14:paraId="4089EE74" w14:textId="77777777" w:rsidR="00782566" w:rsidRPr="00900594" w:rsidRDefault="00782566" w:rsidP="00782566">
      <w:pPr>
        <w:pStyle w:val="SingleTxtG"/>
      </w:pPr>
      <w:r w:rsidRPr="00900594">
        <w:t>16.</w:t>
      </w:r>
      <w:r w:rsidRPr="00900594">
        <w:tab/>
      </w:r>
      <w:proofErr w:type="spellStart"/>
      <w:r w:rsidRPr="00900594">
        <w:t>Other</w:t>
      </w:r>
      <w:proofErr w:type="spellEnd"/>
      <w:r w:rsidRPr="00900594">
        <w:t xml:space="preserve"> </w:t>
      </w:r>
      <w:proofErr w:type="spellStart"/>
      <w:r w:rsidRPr="00900594">
        <w:t>members</w:t>
      </w:r>
      <w:proofErr w:type="spellEnd"/>
      <w:r w:rsidRPr="00900594">
        <w:t xml:space="preserve"> of the group </w:t>
      </w:r>
      <w:proofErr w:type="spellStart"/>
      <w:r w:rsidRPr="00900594">
        <w:t>who</w:t>
      </w:r>
      <w:proofErr w:type="spellEnd"/>
      <w:r w:rsidRPr="00900594">
        <w:t xml:space="preserve"> have </w:t>
      </w:r>
      <w:proofErr w:type="spellStart"/>
      <w:r w:rsidRPr="00900594">
        <w:t>contributed</w:t>
      </w:r>
      <w:proofErr w:type="spellEnd"/>
      <w:r w:rsidRPr="00900594">
        <w:t xml:space="preserve"> to the </w:t>
      </w:r>
      <w:proofErr w:type="spellStart"/>
      <w:r w:rsidRPr="00900594">
        <w:t>development</w:t>
      </w:r>
      <w:proofErr w:type="spellEnd"/>
      <w:r w:rsidRPr="00900594">
        <w:t xml:space="preserve"> of the </w:t>
      </w:r>
      <w:r>
        <w:t>UN GTR</w:t>
      </w:r>
      <w:r w:rsidRPr="00900594">
        <w:t xml:space="preserve"> </w:t>
      </w:r>
      <w:proofErr w:type="spellStart"/>
      <w:r w:rsidRPr="00900594">
        <w:t>include</w:t>
      </w:r>
      <w:proofErr w:type="spellEnd"/>
      <w:r w:rsidRPr="00900594">
        <w:t xml:space="preserve"> </w:t>
      </w:r>
      <w:proofErr w:type="spellStart"/>
      <w:r w:rsidRPr="00900594">
        <w:t>representatives</w:t>
      </w:r>
      <w:proofErr w:type="spellEnd"/>
      <w:r w:rsidRPr="00900594">
        <w:t xml:space="preserve"> </w:t>
      </w:r>
      <w:proofErr w:type="spellStart"/>
      <w:r w:rsidRPr="00900594">
        <w:t>from</w:t>
      </w:r>
      <w:proofErr w:type="spellEnd"/>
      <w:r w:rsidRPr="00900594">
        <w:t xml:space="preserve"> </w:t>
      </w:r>
      <w:proofErr w:type="spellStart"/>
      <w:r w:rsidRPr="00900594">
        <w:t>many</w:t>
      </w:r>
      <w:proofErr w:type="spellEnd"/>
      <w:r w:rsidRPr="00900594">
        <w:t xml:space="preserve"> </w:t>
      </w:r>
      <w:proofErr w:type="spellStart"/>
      <w:r w:rsidRPr="00900594">
        <w:t>other</w:t>
      </w:r>
      <w:proofErr w:type="spellEnd"/>
      <w:r w:rsidRPr="00900594">
        <w:t xml:space="preserve"> </w:t>
      </w:r>
      <w:proofErr w:type="spellStart"/>
      <w:r w:rsidRPr="00900594">
        <w:t>Contracting</w:t>
      </w:r>
      <w:proofErr w:type="spellEnd"/>
      <w:r w:rsidRPr="00900594">
        <w:t xml:space="preserve"> Parties, </w:t>
      </w:r>
      <w:proofErr w:type="spellStart"/>
      <w:r w:rsidRPr="00900594">
        <w:t>automotive</w:t>
      </w:r>
      <w:proofErr w:type="spellEnd"/>
      <w:r w:rsidRPr="00900594">
        <w:t xml:space="preserve"> </w:t>
      </w:r>
      <w:proofErr w:type="spellStart"/>
      <w:r w:rsidRPr="00900594">
        <w:t>industry</w:t>
      </w:r>
      <w:proofErr w:type="spellEnd"/>
      <w:r w:rsidRPr="00900594">
        <w:t xml:space="preserve"> </w:t>
      </w:r>
      <w:proofErr w:type="spellStart"/>
      <w:r w:rsidRPr="00900594">
        <w:t>trade</w:t>
      </w:r>
      <w:proofErr w:type="spellEnd"/>
      <w:r w:rsidRPr="00900594">
        <w:t xml:space="preserve"> association groups, </w:t>
      </w:r>
      <w:proofErr w:type="spellStart"/>
      <w:r w:rsidRPr="00900594">
        <w:t>vehicle</w:t>
      </w:r>
      <w:proofErr w:type="spellEnd"/>
      <w:r w:rsidRPr="00900594">
        <w:t xml:space="preserve"> </w:t>
      </w:r>
      <w:proofErr w:type="spellStart"/>
      <w:r w:rsidRPr="00900594">
        <w:t>manufacturers</w:t>
      </w:r>
      <w:proofErr w:type="spellEnd"/>
      <w:r w:rsidRPr="00900594">
        <w:t xml:space="preserve">, and </w:t>
      </w:r>
      <w:proofErr w:type="spellStart"/>
      <w:r w:rsidRPr="00900594">
        <w:t>technical</w:t>
      </w:r>
      <w:proofErr w:type="spellEnd"/>
      <w:r w:rsidRPr="00900594">
        <w:t xml:space="preserve"> experts.</w:t>
      </w:r>
    </w:p>
    <w:p w14:paraId="068DBA00" w14:textId="77777777" w:rsidR="00782566" w:rsidRPr="00900594" w:rsidRDefault="00782566" w:rsidP="00782566">
      <w:pPr>
        <w:pStyle w:val="SingleTxtG"/>
      </w:pPr>
      <w:r w:rsidRPr="00900594">
        <w:t>17.</w:t>
      </w:r>
      <w:r w:rsidRPr="00900594">
        <w:tab/>
        <w:t xml:space="preserve">The main discussions on the </w:t>
      </w:r>
      <w:proofErr w:type="spellStart"/>
      <w:r w:rsidRPr="00900594">
        <w:t>development</w:t>
      </w:r>
      <w:proofErr w:type="spellEnd"/>
      <w:r w:rsidRPr="00900594">
        <w:t xml:space="preserve"> of the </w:t>
      </w:r>
      <w:r>
        <w:t>UN GTR</w:t>
      </w:r>
      <w:r w:rsidRPr="00900594">
        <w:t xml:space="preserve"> </w:t>
      </w:r>
      <w:proofErr w:type="spellStart"/>
      <w:r w:rsidRPr="00900594">
        <w:t>commenced</w:t>
      </w:r>
      <w:proofErr w:type="spellEnd"/>
      <w:r w:rsidRPr="00900594">
        <w:t xml:space="preserve"> at the 34th session of the IWG on EVE and </w:t>
      </w:r>
      <w:proofErr w:type="spellStart"/>
      <w:r w:rsidRPr="00900594">
        <w:t>focussed</w:t>
      </w:r>
      <w:proofErr w:type="spellEnd"/>
      <w:r w:rsidRPr="00900594">
        <w:t xml:space="preserve"> on the format and content of the </w:t>
      </w:r>
      <w:r>
        <w:t>UN GTR</w:t>
      </w:r>
      <w:r w:rsidRPr="00900594">
        <w:t xml:space="preserve">. A </w:t>
      </w:r>
      <w:proofErr w:type="spellStart"/>
      <w:r w:rsidRPr="00900594">
        <w:t>framework</w:t>
      </w:r>
      <w:proofErr w:type="spellEnd"/>
      <w:r w:rsidRPr="00900594">
        <w:t xml:space="preserve"> for the </w:t>
      </w:r>
      <w:r>
        <w:t>UN GTR</w:t>
      </w:r>
      <w:r w:rsidRPr="00900594">
        <w:t xml:space="preserve"> </w:t>
      </w:r>
      <w:proofErr w:type="spellStart"/>
      <w:r w:rsidRPr="00900594">
        <w:t>was</w:t>
      </w:r>
      <w:proofErr w:type="spellEnd"/>
      <w:r w:rsidRPr="00900594">
        <w:t xml:space="preserve"> </w:t>
      </w:r>
      <w:proofErr w:type="spellStart"/>
      <w:r w:rsidRPr="00900594">
        <w:t>soon</w:t>
      </w:r>
      <w:proofErr w:type="spellEnd"/>
      <w:r w:rsidRPr="00900594">
        <w:t xml:space="preserve"> </w:t>
      </w:r>
      <w:proofErr w:type="spellStart"/>
      <w:r w:rsidRPr="00900594">
        <w:t>developed</w:t>
      </w:r>
      <w:proofErr w:type="spellEnd"/>
      <w:r w:rsidRPr="00900594">
        <w:t xml:space="preserve"> </w:t>
      </w:r>
      <w:proofErr w:type="spellStart"/>
      <w:r w:rsidRPr="00900594">
        <w:t>that</w:t>
      </w:r>
      <w:proofErr w:type="spellEnd"/>
      <w:r w:rsidRPr="00900594">
        <w:t xml:space="preserve"> </w:t>
      </w:r>
      <w:proofErr w:type="spellStart"/>
      <w:r w:rsidRPr="00900594">
        <w:t>centred</w:t>
      </w:r>
      <w:proofErr w:type="spellEnd"/>
      <w:r w:rsidRPr="00900594">
        <w:t xml:space="preserve"> </w:t>
      </w:r>
      <w:proofErr w:type="spellStart"/>
      <w:r w:rsidRPr="00900594">
        <w:t>around</w:t>
      </w:r>
      <w:proofErr w:type="spellEnd"/>
      <w:r w:rsidRPr="00900594">
        <w:t xml:space="preserve"> the concepts of a minimum performance </w:t>
      </w:r>
      <w:proofErr w:type="spellStart"/>
      <w:r w:rsidRPr="00900594">
        <w:t>requirement</w:t>
      </w:r>
      <w:proofErr w:type="spellEnd"/>
      <w:r w:rsidRPr="00900594">
        <w:t xml:space="preserve"> (MPR) for the in-</w:t>
      </w:r>
      <w:proofErr w:type="spellStart"/>
      <w:r w:rsidRPr="00900594">
        <w:t>vehicle</w:t>
      </w:r>
      <w:proofErr w:type="spellEnd"/>
      <w:r w:rsidRPr="00900594">
        <w:t xml:space="preserve"> </w:t>
      </w:r>
      <w:proofErr w:type="spellStart"/>
      <w:r w:rsidRPr="00900594">
        <w:t>battery</w:t>
      </w:r>
      <w:proofErr w:type="spellEnd"/>
      <w:r w:rsidRPr="00900594">
        <w:t xml:space="preserve">, a </w:t>
      </w:r>
      <w:proofErr w:type="spellStart"/>
      <w:r w:rsidRPr="00900594">
        <w:t>readable</w:t>
      </w:r>
      <w:proofErr w:type="spellEnd"/>
      <w:r w:rsidRPr="00900594">
        <w:t xml:space="preserve"> on-</w:t>
      </w:r>
      <w:proofErr w:type="spellStart"/>
      <w:r w:rsidRPr="00900594">
        <w:t>board</w:t>
      </w:r>
      <w:proofErr w:type="spellEnd"/>
      <w:r w:rsidRPr="00900594">
        <w:t xml:space="preserve"> </w:t>
      </w:r>
      <w:proofErr w:type="spellStart"/>
      <w:r w:rsidRPr="00900594">
        <w:t>battery</w:t>
      </w:r>
      <w:proofErr w:type="spellEnd"/>
      <w:r w:rsidRPr="00900594">
        <w:t xml:space="preserve"> </w:t>
      </w:r>
      <w:proofErr w:type="spellStart"/>
      <w:r w:rsidRPr="00900594">
        <w:t>health</w:t>
      </w:r>
      <w:proofErr w:type="spellEnd"/>
      <w:r w:rsidRPr="00900594">
        <w:t xml:space="preserve"> monitor, an in-use </w:t>
      </w:r>
      <w:proofErr w:type="spellStart"/>
      <w:r w:rsidRPr="00900594">
        <w:t>verification</w:t>
      </w:r>
      <w:proofErr w:type="spellEnd"/>
      <w:r w:rsidRPr="00900594">
        <w:t xml:space="preserve"> </w:t>
      </w:r>
      <w:proofErr w:type="spellStart"/>
      <w:r w:rsidRPr="00900594">
        <w:t>procedure</w:t>
      </w:r>
      <w:proofErr w:type="spellEnd"/>
      <w:r w:rsidRPr="00900594">
        <w:t xml:space="preserve"> for </w:t>
      </w:r>
      <w:proofErr w:type="spellStart"/>
      <w:r w:rsidRPr="00900594">
        <w:t>assessment</w:t>
      </w:r>
      <w:proofErr w:type="spellEnd"/>
      <w:r w:rsidRPr="00900594">
        <w:t xml:space="preserve"> of the </w:t>
      </w:r>
      <w:proofErr w:type="spellStart"/>
      <w:r w:rsidRPr="00900594">
        <w:t>health</w:t>
      </w:r>
      <w:proofErr w:type="spellEnd"/>
      <w:r w:rsidRPr="00900594">
        <w:t xml:space="preserve"> monitor and a data collection process for </w:t>
      </w:r>
      <w:proofErr w:type="spellStart"/>
      <w:r w:rsidRPr="00900594">
        <w:t>assessment</w:t>
      </w:r>
      <w:proofErr w:type="spellEnd"/>
      <w:r w:rsidRPr="00900594">
        <w:t xml:space="preserve"> of </w:t>
      </w:r>
      <w:proofErr w:type="spellStart"/>
      <w:r w:rsidRPr="00900594">
        <w:t>durability</w:t>
      </w:r>
      <w:proofErr w:type="spellEnd"/>
      <w:r w:rsidRPr="00900594">
        <w:t xml:space="preserve"> </w:t>
      </w:r>
      <w:proofErr w:type="spellStart"/>
      <w:r w:rsidRPr="00900594">
        <w:t>against</w:t>
      </w:r>
      <w:proofErr w:type="spellEnd"/>
      <w:r w:rsidRPr="00900594">
        <w:t xml:space="preserve"> the MPR. </w:t>
      </w:r>
    </w:p>
    <w:p w14:paraId="06254E05" w14:textId="77777777" w:rsidR="00782566" w:rsidRPr="00900594" w:rsidRDefault="00782566" w:rsidP="00782566">
      <w:pPr>
        <w:pStyle w:val="SingleTxtG"/>
      </w:pPr>
      <w:r w:rsidRPr="00900594">
        <w:t>18.</w:t>
      </w:r>
      <w:r w:rsidRPr="00900594">
        <w:tab/>
        <w:t xml:space="preserve">The </w:t>
      </w:r>
      <w:proofErr w:type="spellStart"/>
      <w:r w:rsidRPr="00900594">
        <w:t>framework</w:t>
      </w:r>
      <w:proofErr w:type="spellEnd"/>
      <w:r w:rsidRPr="00900594">
        <w:t xml:space="preserve"> </w:t>
      </w:r>
      <w:proofErr w:type="spellStart"/>
      <w:r w:rsidRPr="00900594">
        <w:t>established</w:t>
      </w:r>
      <w:proofErr w:type="spellEnd"/>
      <w:r w:rsidRPr="00900594">
        <w:t xml:space="preserve"> </w:t>
      </w:r>
      <w:proofErr w:type="spellStart"/>
      <w:r w:rsidRPr="00900594">
        <w:t>also</w:t>
      </w:r>
      <w:proofErr w:type="spellEnd"/>
      <w:r w:rsidRPr="00900594">
        <w:t xml:space="preserve"> </w:t>
      </w:r>
      <w:proofErr w:type="spellStart"/>
      <w:r w:rsidRPr="00900594">
        <w:t>provided</w:t>
      </w:r>
      <w:proofErr w:type="spellEnd"/>
      <w:r w:rsidRPr="00900594">
        <w:t xml:space="preserve"> the </w:t>
      </w:r>
      <w:proofErr w:type="spellStart"/>
      <w:r w:rsidRPr="00900594">
        <w:t>means</w:t>
      </w:r>
      <w:proofErr w:type="spellEnd"/>
      <w:r w:rsidRPr="00900594">
        <w:t xml:space="preserve"> by </w:t>
      </w:r>
      <w:proofErr w:type="spellStart"/>
      <w:r w:rsidRPr="00900594">
        <w:t>which</w:t>
      </w:r>
      <w:proofErr w:type="spellEnd"/>
      <w:r w:rsidRPr="00900594">
        <w:t xml:space="preserve"> to </w:t>
      </w:r>
      <w:proofErr w:type="spellStart"/>
      <w:r w:rsidRPr="00900594">
        <w:t>collect</w:t>
      </w:r>
      <w:proofErr w:type="spellEnd"/>
      <w:r w:rsidRPr="00900594">
        <w:t xml:space="preserve"> data for </w:t>
      </w:r>
      <w:proofErr w:type="spellStart"/>
      <w:r w:rsidRPr="00900594">
        <w:t>ongoing</w:t>
      </w:r>
      <w:proofErr w:type="spellEnd"/>
      <w:r w:rsidRPr="00900594">
        <w:t xml:space="preserve"> </w:t>
      </w:r>
      <w:proofErr w:type="spellStart"/>
      <w:r w:rsidRPr="00900594">
        <w:t>development</w:t>
      </w:r>
      <w:proofErr w:type="spellEnd"/>
      <w:r w:rsidRPr="00900594">
        <w:t xml:space="preserve"> of the </w:t>
      </w:r>
      <w:r>
        <w:t>UN GTR</w:t>
      </w:r>
      <w:r w:rsidRPr="00900594">
        <w:t xml:space="preserve"> in a phase 2, </w:t>
      </w:r>
      <w:proofErr w:type="spellStart"/>
      <w:r w:rsidRPr="00900594">
        <w:t>together</w:t>
      </w:r>
      <w:proofErr w:type="spellEnd"/>
      <w:r w:rsidRPr="00900594">
        <w:t xml:space="preserve"> </w:t>
      </w:r>
      <w:proofErr w:type="spellStart"/>
      <w:r w:rsidRPr="00900594">
        <w:t>with</w:t>
      </w:r>
      <w:proofErr w:type="spellEnd"/>
      <w:r w:rsidRPr="00900594">
        <w:t xml:space="preserve"> </w:t>
      </w:r>
      <w:proofErr w:type="spellStart"/>
      <w:r w:rsidRPr="00900594">
        <w:t>negating</w:t>
      </w:r>
      <w:proofErr w:type="spellEnd"/>
      <w:r w:rsidRPr="00900594">
        <w:t xml:space="preserve"> the </w:t>
      </w:r>
      <w:proofErr w:type="spellStart"/>
      <w:r w:rsidRPr="00900594">
        <w:t>need</w:t>
      </w:r>
      <w:proofErr w:type="spellEnd"/>
      <w:r w:rsidRPr="00900594">
        <w:t xml:space="preserve"> to </w:t>
      </w:r>
      <w:proofErr w:type="spellStart"/>
      <w:r w:rsidRPr="00900594">
        <w:t>conduct</w:t>
      </w:r>
      <w:proofErr w:type="spellEnd"/>
      <w:r w:rsidRPr="00900594">
        <w:t xml:space="preserve"> validation </w:t>
      </w:r>
      <w:proofErr w:type="spellStart"/>
      <w:r w:rsidRPr="00900594">
        <w:t>testing</w:t>
      </w:r>
      <w:proofErr w:type="spellEnd"/>
      <w:r w:rsidRPr="00900594">
        <w:t xml:space="preserve"> in the course of </w:t>
      </w:r>
      <w:proofErr w:type="spellStart"/>
      <w:r w:rsidRPr="00900594">
        <w:t>preparing</w:t>
      </w:r>
      <w:proofErr w:type="spellEnd"/>
      <w:r w:rsidRPr="00900594">
        <w:t xml:space="preserve"> the </w:t>
      </w:r>
      <w:r>
        <w:t>UN GTR</w:t>
      </w:r>
      <w:r w:rsidRPr="00900594">
        <w:t>.</w:t>
      </w:r>
    </w:p>
    <w:p w14:paraId="602EDC3F" w14:textId="77777777" w:rsidR="00782566" w:rsidRPr="00900594" w:rsidRDefault="00782566" w:rsidP="00782566">
      <w:pPr>
        <w:pStyle w:val="SingleTxtG"/>
      </w:pPr>
      <w:r w:rsidRPr="00900594">
        <w:t>19.</w:t>
      </w:r>
      <w:r w:rsidRPr="00900594">
        <w:tab/>
      </w:r>
      <w:proofErr w:type="spellStart"/>
      <w:r w:rsidRPr="00900594">
        <w:t>Early</w:t>
      </w:r>
      <w:proofErr w:type="spellEnd"/>
      <w:r w:rsidRPr="00900594">
        <w:t xml:space="preserve"> agreement </w:t>
      </w:r>
      <w:proofErr w:type="spellStart"/>
      <w:r w:rsidRPr="00900594">
        <w:t>was</w:t>
      </w:r>
      <w:proofErr w:type="spellEnd"/>
      <w:r w:rsidRPr="00900594">
        <w:t xml:space="preserve"> </w:t>
      </w:r>
      <w:proofErr w:type="spellStart"/>
      <w:r w:rsidRPr="00900594">
        <w:t>reached</w:t>
      </w:r>
      <w:proofErr w:type="spellEnd"/>
      <w:r w:rsidRPr="00900594">
        <w:t xml:space="preserve"> </w:t>
      </w:r>
      <w:proofErr w:type="spellStart"/>
      <w:r w:rsidRPr="00900594">
        <w:t>that</w:t>
      </w:r>
      <w:proofErr w:type="spellEnd"/>
      <w:r w:rsidRPr="00900594">
        <w:t xml:space="preserve"> the </w:t>
      </w:r>
      <w:r>
        <w:t>UN GTR</w:t>
      </w:r>
      <w:r w:rsidRPr="00900594">
        <w:t xml:space="preserve"> </w:t>
      </w:r>
      <w:proofErr w:type="spellStart"/>
      <w:r w:rsidRPr="00900594">
        <w:t>should</w:t>
      </w:r>
      <w:proofErr w:type="spellEnd"/>
      <w:r w:rsidRPr="00900594">
        <w:t xml:space="preserve"> not </w:t>
      </w:r>
      <w:proofErr w:type="spellStart"/>
      <w:r w:rsidRPr="00900594">
        <w:t>seek</w:t>
      </w:r>
      <w:proofErr w:type="spellEnd"/>
      <w:r w:rsidRPr="00900594">
        <w:t xml:space="preserve"> to </w:t>
      </w:r>
      <w:proofErr w:type="spellStart"/>
      <w:r w:rsidRPr="00900594">
        <w:t>dictate</w:t>
      </w:r>
      <w:proofErr w:type="spellEnd"/>
      <w:r w:rsidRPr="00900594">
        <w:t xml:space="preserve"> the </w:t>
      </w:r>
      <w:proofErr w:type="spellStart"/>
      <w:r w:rsidRPr="00900594">
        <w:t>algorithm</w:t>
      </w:r>
      <w:proofErr w:type="spellEnd"/>
      <w:r w:rsidRPr="00900594">
        <w:t xml:space="preserve"> </w:t>
      </w:r>
      <w:proofErr w:type="spellStart"/>
      <w:r w:rsidRPr="00900594">
        <w:t>used</w:t>
      </w:r>
      <w:proofErr w:type="spellEnd"/>
      <w:r w:rsidRPr="00900594">
        <w:t xml:space="preserve"> by the manufacturer in </w:t>
      </w:r>
      <w:proofErr w:type="spellStart"/>
      <w:r w:rsidRPr="00900594">
        <w:t>determination</w:t>
      </w:r>
      <w:proofErr w:type="spellEnd"/>
      <w:r w:rsidRPr="00900594">
        <w:t xml:space="preserve"> of on-</w:t>
      </w:r>
      <w:proofErr w:type="spellStart"/>
      <w:r w:rsidRPr="00900594">
        <w:t>board</w:t>
      </w:r>
      <w:proofErr w:type="spellEnd"/>
      <w:r w:rsidRPr="00900594">
        <w:t xml:space="preserve"> </w:t>
      </w:r>
      <w:proofErr w:type="spellStart"/>
      <w:r w:rsidRPr="00900594">
        <w:t>battery</w:t>
      </w:r>
      <w:proofErr w:type="spellEnd"/>
      <w:r w:rsidRPr="00900594">
        <w:t xml:space="preserve"> </w:t>
      </w:r>
      <w:proofErr w:type="spellStart"/>
      <w:r w:rsidRPr="00900594">
        <w:t>health</w:t>
      </w:r>
      <w:proofErr w:type="spellEnd"/>
      <w:r w:rsidRPr="00900594">
        <w:t xml:space="preserve"> </w:t>
      </w:r>
      <w:proofErr w:type="spellStart"/>
      <w:r w:rsidRPr="00900594">
        <w:t>metrics</w:t>
      </w:r>
      <w:proofErr w:type="spellEnd"/>
      <w:r w:rsidRPr="00900594">
        <w:t xml:space="preserve">, but </w:t>
      </w:r>
      <w:proofErr w:type="spellStart"/>
      <w:r w:rsidRPr="00900594">
        <w:t>instead</w:t>
      </w:r>
      <w:proofErr w:type="spellEnd"/>
      <w:r w:rsidRPr="00900594">
        <w:t xml:space="preserve"> </w:t>
      </w:r>
      <w:proofErr w:type="spellStart"/>
      <w:r w:rsidRPr="00900594">
        <w:t>provide</w:t>
      </w:r>
      <w:proofErr w:type="spellEnd"/>
      <w:r w:rsidRPr="00900594">
        <w:t xml:space="preserve"> a </w:t>
      </w:r>
      <w:proofErr w:type="spellStart"/>
      <w:r w:rsidRPr="00900594">
        <w:t>means</w:t>
      </w:r>
      <w:proofErr w:type="spellEnd"/>
      <w:r w:rsidRPr="00900594">
        <w:t xml:space="preserve"> to </w:t>
      </w:r>
      <w:proofErr w:type="spellStart"/>
      <w:r w:rsidRPr="00900594">
        <w:t>ensure</w:t>
      </w:r>
      <w:proofErr w:type="spellEnd"/>
      <w:r w:rsidRPr="00900594">
        <w:t xml:space="preserve"> the </w:t>
      </w:r>
      <w:proofErr w:type="spellStart"/>
      <w:r w:rsidRPr="00900594">
        <w:t>accuracy</w:t>
      </w:r>
      <w:proofErr w:type="spellEnd"/>
      <w:r w:rsidRPr="00900594">
        <w:t xml:space="preserve"> of </w:t>
      </w:r>
      <w:proofErr w:type="spellStart"/>
      <w:r w:rsidRPr="00900594">
        <w:t>any</w:t>
      </w:r>
      <w:proofErr w:type="spellEnd"/>
      <w:r w:rsidRPr="00900594">
        <w:t xml:space="preserve"> values </w:t>
      </w:r>
      <w:proofErr w:type="spellStart"/>
      <w:r w:rsidRPr="00900594">
        <w:t>through</w:t>
      </w:r>
      <w:proofErr w:type="spellEnd"/>
      <w:r w:rsidRPr="00900594">
        <w:t xml:space="preserve"> in-use </w:t>
      </w:r>
      <w:proofErr w:type="spellStart"/>
      <w:r w:rsidRPr="00900594">
        <w:t>verification</w:t>
      </w:r>
      <w:proofErr w:type="spellEnd"/>
      <w:r w:rsidRPr="00900594">
        <w:t xml:space="preserve">. </w:t>
      </w:r>
      <w:proofErr w:type="spellStart"/>
      <w:r w:rsidRPr="00900594">
        <w:t>Two</w:t>
      </w:r>
      <w:proofErr w:type="spellEnd"/>
      <w:r w:rsidRPr="00900594">
        <w:t xml:space="preserve"> </w:t>
      </w:r>
      <w:proofErr w:type="spellStart"/>
      <w:r w:rsidRPr="00900594">
        <w:t>metrics</w:t>
      </w:r>
      <w:proofErr w:type="spellEnd"/>
      <w:r w:rsidRPr="00900594">
        <w:t xml:space="preserve"> </w:t>
      </w:r>
      <w:proofErr w:type="spellStart"/>
      <w:r w:rsidRPr="00900594">
        <w:t>were</w:t>
      </w:r>
      <w:proofErr w:type="spellEnd"/>
      <w:r w:rsidRPr="00900594">
        <w:t xml:space="preserve"> </w:t>
      </w:r>
      <w:proofErr w:type="spellStart"/>
      <w:r w:rsidRPr="00900594">
        <w:t>created</w:t>
      </w:r>
      <w:proofErr w:type="spellEnd"/>
      <w:r w:rsidRPr="00900594">
        <w:t xml:space="preserve">, </w:t>
      </w:r>
      <w:proofErr w:type="spellStart"/>
      <w:r w:rsidRPr="00900594">
        <w:t>named</w:t>
      </w:r>
      <w:proofErr w:type="spellEnd"/>
      <w:r w:rsidRPr="00900594">
        <w:t xml:space="preserve"> the state of </w:t>
      </w:r>
      <w:proofErr w:type="spellStart"/>
      <w:r w:rsidRPr="00900594">
        <w:t>certified</w:t>
      </w:r>
      <w:proofErr w:type="spellEnd"/>
      <w:r w:rsidRPr="00900594">
        <w:t xml:space="preserve"> </w:t>
      </w:r>
      <w:proofErr w:type="spellStart"/>
      <w:r w:rsidRPr="00900594">
        <w:t>energy</w:t>
      </w:r>
      <w:proofErr w:type="spellEnd"/>
      <w:r w:rsidRPr="00900594">
        <w:t xml:space="preserve"> (SOCE) and the state of </w:t>
      </w:r>
      <w:proofErr w:type="spellStart"/>
      <w:r w:rsidRPr="00900594">
        <w:t>certified</w:t>
      </w:r>
      <w:proofErr w:type="spellEnd"/>
      <w:r w:rsidRPr="00900594">
        <w:t xml:space="preserve"> range (SOCR), </w:t>
      </w:r>
      <w:proofErr w:type="spellStart"/>
      <w:r w:rsidRPr="00900594">
        <w:t>which</w:t>
      </w:r>
      <w:proofErr w:type="spellEnd"/>
      <w:r w:rsidRPr="00900594">
        <w:t xml:space="preserve"> </w:t>
      </w:r>
      <w:proofErr w:type="spellStart"/>
      <w:r w:rsidRPr="00900594">
        <w:t>would</w:t>
      </w:r>
      <w:proofErr w:type="spellEnd"/>
      <w:r w:rsidRPr="00900594">
        <w:t xml:space="preserve"> </w:t>
      </w:r>
      <w:proofErr w:type="spellStart"/>
      <w:r w:rsidRPr="00900594">
        <w:t>form</w:t>
      </w:r>
      <w:proofErr w:type="spellEnd"/>
      <w:r w:rsidRPr="00900594">
        <w:t xml:space="preserve"> the basis for </w:t>
      </w:r>
      <w:proofErr w:type="spellStart"/>
      <w:r w:rsidRPr="00900594">
        <w:t>assessment</w:t>
      </w:r>
      <w:proofErr w:type="spellEnd"/>
      <w:r w:rsidRPr="00900594">
        <w:t xml:space="preserve"> </w:t>
      </w:r>
      <w:proofErr w:type="spellStart"/>
      <w:r w:rsidRPr="00900594">
        <w:t>within</w:t>
      </w:r>
      <w:proofErr w:type="spellEnd"/>
      <w:r w:rsidRPr="00900594">
        <w:t xml:space="preserve"> the </w:t>
      </w:r>
      <w:r>
        <w:t>UN GTR</w:t>
      </w:r>
      <w:r w:rsidRPr="00900594">
        <w:t>.</w:t>
      </w:r>
    </w:p>
    <w:p w14:paraId="00C45334" w14:textId="77777777" w:rsidR="00782566" w:rsidRPr="00900594" w:rsidRDefault="00782566" w:rsidP="00782566">
      <w:pPr>
        <w:pStyle w:val="SingleTxtG"/>
      </w:pPr>
      <w:r w:rsidRPr="00900594">
        <w:t>20.</w:t>
      </w:r>
      <w:r w:rsidRPr="00900594">
        <w:tab/>
      </w:r>
      <w:proofErr w:type="spellStart"/>
      <w:r w:rsidRPr="00900594">
        <w:t>Early</w:t>
      </w:r>
      <w:proofErr w:type="spellEnd"/>
      <w:r w:rsidRPr="00900594">
        <w:t xml:space="preserve"> agreement </w:t>
      </w:r>
      <w:proofErr w:type="spellStart"/>
      <w:r w:rsidRPr="00900594">
        <w:t>was</w:t>
      </w:r>
      <w:proofErr w:type="spellEnd"/>
      <w:r w:rsidRPr="00900594">
        <w:t xml:space="preserve"> </w:t>
      </w:r>
      <w:proofErr w:type="spellStart"/>
      <w:r w:rsidRPr="00900594">
        <w:t>also</w:t>
      </w:r>
      <w:proofErr w:type="spellEnd"/>
      <w:r w:rsidRPr="00900594">
        <w:t xml:space="preserve"> </w:t>
      </w:r>
      <w:proofErr w:type="spellStart"/>
      <w:r w:rsidRPr="00900594">
        <w:t>reached</w:t>
      </w:r>
      <w:proofErr w:type="spellEnd"/>
      <w:r w:rsidRPr="00900594">
        <w:t xml:space="preserve"> </w:t>
      </w:r>
      <w:proofErr w:type="spellStart"/>
      <w:r w:rsidRPr="00900594">
        <w:t>that</w:t>
      </w:r>
      <w:proofErr w:type="spellEnd"/>
      <w:r w:rsidRPr="00900594">
        <w:t xml:space="preserve"> the </w:t>
      </w:r>
      <w:r>
        <w:t>UN GTR</w:t>
      </w:r>
      <w:r w:rsidRPr="00900594">
        <w:t xml:space="preserve"> </w:t>
      </w:r>
      <w:proofErr w:type="spellStart"/>
      <w:r w:rsidRPr="00900594">
        <w:t>would</w:t>
      </w:r>
      <w:proofErr w:type="spellEnd"/>
      <w:r w:rsidRPr="00900594">
        <w:t xml:space="preserve"> not </w:t>
      </w:r>
      <w:proofErr w:type="spellStart"/>
      <w:r w:rsidRPr="00900594">
        <w:t>seek</w:t>
      </w:r>
      <w:proofErr w:type="spellEnd"/>
      <w:r w:rsidRPr="00900594">
        <w:t xml:space="preserve"> to </w:t>
      </w:r>
      <w:proofErr w:type="spellStart"/>
      <w:r w:rsidRPr="00900594">
        <w:t>create</w:t>
      </w:r>
      <w:proofErr w:type="spellEnd"/>
      <w:r w:rsidRPr="00900594">
        <w:t xml:space="preserve"> new test </w:t>
      </w:r>
      <w:proofErr w:type="spellStart"/>
      <w:r w:rsidRPr="00900594">
        <w:t>methods</w:t>
      </w:r>
      <w:proofErr w:type="spellEnd"/>
      <w:r w:rsidRPr="00900594">
        <w:t xml:space="preserve"> for </w:t>
      </w:r>
      <w:proofErr w:type="spellStart"/>
      <w:r w:rsidRPr="00900594">
        <w:t>assessment</w:t>
      </w:r>
      <w:proofErr w:type="spellEnd"/>
      <w:r w:rsidRPr="00900594">
        <w:t xml:space="preserve"> of </w:t>
      </w:r>
      <w:proofErr w:type="spellStart"/>
      <w:r w:rsidRPr="00900594">
        <w:t>vehicle</w:t>
      </w:r>
      <w:proofErr w:type="spellEnd"/>
      <w:r w:rsidRPr="00900594">
        <w:t xml:space="preserve"> range and </w:t>
      </w:r>
      <w:proofErr w:type="spellStart"/>
      <w:r w:rsidRPr="00900594">
        <w:t>battery</w:t>
      </w:r>
      <w:proofErr w:type="spellEnd"/>
      <w:r w:rsidRPr="00900594">
        <w:t xml:space="preserve"> </w:t>
      </w:r>
      <w:proofErr w:type="spellStart"/>
      <w:r w:rsidRPr="00900594">
        <w:t>energy</w:t>
      </w:r>
      <w:proofErr w:type="spellEnd"/>
      <w:r w:rsidRPr="00900594">
        <w:t xml:space="preserve">, but </w:t>
      </w:r>
      <w:proofErr w:type="spellStart"/>
      <w:r w:rsidRPr="00900594">
        <w:t>instead</w:t>
      </w:r>
      <w:proofErr w:type="spellEnd"/>
      <w:r w:rsidRPr="00900594">
        <w:t xml:space="preserve"> </w:t>
      </w:r>
      <w:proofErr w:type="spellStart"/>
      <w:r w:rsidRPr="00900594">
        <w:t>rely</w:t>
      </w:r>
      <w:proofErr w:type="spellEnd"/>
      <w:r w:rsidRPr="00900594">
        <w:t xml:space="preserve"> </w:t>
      </w:r>
      <w:proofErr w:type="spellStart"/>
      <w:r w:rsidRPr="00900594">
        <w:t>upon</w:t>
      </w:r>
      <w:proofErr w:type="spellEnd"/>
      <w:r w:rsidRPr="00900594">
        <w:t xml:space="preserve"> the test </w:t>
      </w:r>
      <w:proofErr w:type="spellStart"/>
      <w:r w:rsidRPr="00900594">
        <w:t>procedures</w:t>
      </w:r>
      <w:proofErr w:type="spellEnd"/>
      <w:r w:rsidRPr="00900594">
        <w:t xml:space="preserve"> </w:t>
      </w:r>
      <w:proofErr w:type="spellStart"/>
      <w:r w:rsidRPr="00900594">
        <w:t>already</w:t>
      </w:r>
      <w:proofErr w:type="spellEnd"/>
      <w:r w:rsidRPr="00900594">
        <w:t xml:space="preserve"> </w:t>
      </w:r>
      <w:proofErr w:type="spellStart"/>
      <w:r w:rsidRPr="00900594">
        <w:t>employed</w:t>
      </w:r>
      <w:proofErr w:type="spellEnd"/>
      <w:r w:rsidRPr="00900594">
        <w:t xml:space="preserve"> </w:t>
      </w:r>
      <w:proofErr w:type="spellStart"/>
      <w:r w:rsidRPr="00900594">
        <w:t>within</w:t>
      </w:r>
      <w:proofErr w:type="spellEnd"/>
      <w:r w:rsidRPr="00900594">
        <w:t xml:space="preserve"> a </w:t>
      </w:r>
      <w:proofErr w:type="spellStart"/>
      <w:r w:rsidRPr="00900594">
        <w:t>Contracting</w:t>
      </w:r>
      <w:proofErr w:type="spellEnd"/>
      <w:r w:rsidRPr="00900594">
        <w:t xml:space="preserve"> Party for </w:t>
      </w:r>
      <w:proofErr w:type="spellStart"/>
      <w:r w:rsidRPr="00900594">
        <w:t>those</w:t>
      </w:r>
      <w:proofErr w:type="spellEnd"/>
      <w:r w:rsidRPr="00900594">
        <w:t xml:space="preserve"> </w:t>
      </w:r>
      <w:proofErr w:type="spellStart"/>
      <w:r w:rsidRPr="00900594">
        <w:t>purposes</w:t>
      </w:r>
      <w:proofErr w:type="spellEnd"/>
      <w:r w:rsidRPr="00900594">
        <w:t>.</w:t>
      </w:r>
    </w:p>
    <w:p w14:paraId="06B89E1A" w14:textId="77777777" w:rsidR="00782566" w:rsidRPr="00900594" w:rsidRDefault="00782566" w:rsidP="00782566">
      <w:pPr>
        <w:pStyle w:val="SingleTxtG"/>
      </w:pPr>
      <w:r w:rsidRPr="00900594">
        <w:t>21.</w:t>
      </w:r>
      <w:r w:rsidRPr="00900594">
        <w:tab/>
        <w:t xml:space="preserve">Initial drafting of the </w:t>
      </w:r>
      <w:r>
        <w:t>UN GTR</w:t>
      </w:r>
      <w:r w:rsidRPr="00900594">
        <w:t xml:space="preserve"> </w:t>
      </w:r>
      <w:proofErr w:type="spellStart"/>
      <w:r w:rsidRPr="00900594">
        <w:t>started</w:t>
      </w:r>
      <w:proofErr w:type="spellEnd"/>
      <w:r w:rsidRPr="00900594">
        <w:t xml:space="preserve"> in the 37th session of IWG on EVE and an </w:t>
      </w:r>
      <w:proofErr w:type="spellStart"/>
      <w:r w:rsidRPr="00900594">
        <w:t>increased</w:t>
      </w:r>
      <w:proofErr w:type="spellEnd"/>
      <w:r w:rsidRPr="00900594">
        <w:t xml:space="preserve"> </w:t>
      </w:r>
      <w:proofErr w:type="spellStart"/>
      <w:r w:rsidRPr="00900594">
        <w:t>frequency</w:t>
      </w:r>
      <w:proofErr w:type="spellEnd"/>
      <w:r w:rsidRPr="00900594">
        <w:t xml:space="preserve"> of meetings </w:t>
      </w:r>
      <w:proofErr w:type="spellStart"/>
      <w:r w:rsidRPr="00900594">
        <w:t>was</w:t>
      </w:r>
      <w:proofErr w:type="spellEnd"/>
      <w:r w:rsidRPr="00900594">
        <w:t xml:space="preserve"> </w:t>
      </w:r>
      <w:proofErr w:type="spellStart"/>
      <w:r w:rsidRPr="00900594">
        <w:t>commenced</w:t>
      </w:r>
      <w:proofErr w:type="spellEnd"/>
      <w:r w:rsidRPr="00900594">
        <w:t xml:space="preserve"> in recognition of the </w:t>
      </w:r>
      <w:proofErr w:type="spellStart"/>
      <w:r w:rsidRPr="00900594">
        <w:t>significant</w:t>
      </w:r>
      <w:proofErr w:type="spellEnd"/>
      <w:r w:rsidRPr="00900594">
        <w:t xml:space="preserve"> </w:t>
      </w:r>
      <w:proofErr w:type="spellStart"/>
      <w:r w:rsidRPr="00900594">
        <w:t>work</w:t>
      </w:r>
      <w:proofErr w:type="spellEnd"/>
      <w:r w:rsidRPr="00900594">
        <w:t xml:space="preserve"> </w:t>
      </w:r>
      <w:proofErr w:type="spellStart"/>
      <w:r w:rsidRPr="00900594">
        <w:t>required</w:t>
      </w:r>
      <w:proofErr w:type="spellEnd"/>
      <w:r w:rsidRPr="00900594">
        <w:t xml:space="preserve"> on drafting and the </w:t>
      </w:r>
      <w:proofErr w:type="spellStart"/>
      <w:r w:rsidRPr="00900594">
        <w:t>novel</w:t>
      </w:r>
      <w:proofErr w:type="spellEnd"/>
      <w:r w:rsidRPr="00900594">
        <w:t xml:space="preserve"> basis of </w:t>
      </w:r>
      <w:proofErr w:type="spellStart"/>
      <w:r w:rsidRPr="00900594">
        <w:t>this</w:t>
      </w:r>
      <w:proofErr w:type="spellEnd"/>
      <w:r w:rsidRPr="00900594">
        <w:t xml:space="preserve"> </w:t>
      </w:r>
      <w:r>
        <w:t>UN GTR</w:t>
      </w:r>
      <w:r w:rsidRPr="00900594">
        <w:t>.</w:t>
      </w:r>
    </w:p>
    <w:p w14:paraId="7396055D" w14:textId="77777777" w:rsidR="00782566" w:rsidRPr="00900594" w:rsidRDefault="00782566" w:rsidP="00782566">
      <w:pPr>
        <w:pStyle w:val="SingleTxtG"/>
      </w:pPr>
      <w:r w:rsidRPr="00900594">
        <w:t>22.</w:t>
      </w:r>
      <w:r w:rsidRPr="00900594">
        <w:tab/>
        <w:t xml:space="preserve">The IWG </w:t>
      </w:r>
      <w:proofErr w:type="spellStart"/>
      <w:r w:rsidRPr="00900594">
        <w:t>spent</w:t>
      </w:r>
      <w:proofErr w:type="spellEnd"/>
      <w:r w:rsidRPr="00900594">
        <w:t xml:space="preserve"> a </w:t>
      </w:r>
      <w:proofErr w:type="spellStart"/>
      <w:r w:rsidRPr="00900594">
        <w:t>significant</w:t>
      </w:r>
      <w:proofErr w:type="spellEnd"/>
      <w:r w:rsidRPr="00900594">
        <w:t xml:space="preserve"> </w:t>
      </w:r>
      <w:proofErr w:type="spellStart"/>
      <w:r w:rsidRPr="00900594">
        <w:t>amount</w:t>
      </w:r>
      <w:proofErr w:type="spellEnd"/>
      <w:r w:rsidRPr="00900594">
        <w:t xml:space="preserve"> of time </w:t>
      </w:r>
      <w:proofErr w:type="spellStart"/>
      <w:r w:rsidRPr="00900594">
        <w:t>considering</w:t>
      </w:r>
      <w:proofErr w:type="spellEnd"/>
      <w:r w:rsidRPr="00900594">
        <w:t xml:space="preserve"> </w:t>
      </w:r>
      <w:proofErr w:type="spellStart"/>
      <w:r w:rsidRPr="00900594">
        <w:t>appropriate</w:t>
      </w:r>
      <w:proofErr w:type="spellEnd"/>
      <w:r w:rsidRPr="00900594">
        <w:t xml:space="preserve"> MPR values </w:t>
      </w:r>
      <w:proofErr w:type="spellStart"/>
      <w:r w:rsidRPr="00900594">
        <w:t>that</w:t>
      </w:r>
      <w:proofErr w:type="spellEnd"/>
      <w:r w:rsidRPr="00900594">
        <w:t xml:space="preserve"> </w:t>
      </w:r>
      <w:proofErr w:type="spellStart"/>
      <w:r w:rsidRPr="00900594">
        <w:t>would</w:t>
      </w:r>
      <w:proofErr w:type="spellEnd"/>
      <w:r w:rsidRPr="00900594">
        <w:t xml:space="preserve"> </w:t>
      </w:r>
      <w:proofErr w:type="spellStart"/>
      <w:r w:rsidRPr="00900594">
        <w:t>prevent</w:t>
      </w:r>
      <w:proofErr w:type="spellEnd"/>
      <w:r w:rsidRPr="00900594">
        <w:t xml:space="preserve"> </w:t>
      </w:r>
      <w:proofErr w:type="spellStart"/>
      <w:r w:rsidRPr="00900594">
        <w:t>underperforming</w:t>
      </w:r>
      <w:proofErr w:type="spellEnd"/>
      <w:r w:rsidRPr="00900594">
        <w:t xml:space="preserve"> </w:t>
      </w:r>
      <w:proofErr w:type="spellStart"/>
      <w:r w:rsidRPr="00900594">
        <w:t>products</w:t>
      </w:r>
      <w:proofErr w:type="spellEnd"/>
      <w:r w:rsidRPr="00900594">
        <w:t xml:space="preserve"> </w:t>
      </w:r>
      <w:proofErr w:type="spellStart"/>
      <w:r w:rsidRPr="00900594">
        <w:t>entering</w:t>
      </w:r>
      <w:proofErr w:type="spellEnd"/>
      <w:r w:rsidRPr="00900594">
        <w:t xml:space="preserve"> the </w:t>
      </w:r>
      <w:proofErr w:type="spellStart"/>
      <w:r w:rsidRPr="00900594">
        <w:t>market</w:t>
      </w:r>
      <w:proofErr w:type="spellEnd"/>
      <w:r w:rsidRPr="00900594">
        <w:t xml:space="preserve"> </w:t>
      </w:r>
      <w:proofErr w:type="spellStart"/>
      <w:r w:rsidRPr="00900594">
        <w:t>whilst</w:t>
      </w:r>
      <w:proofErr w:type="spellEnd"/>
      <w:r w:rsidRPr="00900594">
        <w:t xml:space="preserve"> </w:t>
      </w:r>
      <w:proofErr w:type="spellStart"/>
      <w:r w:rsidRPr="00900594">
        <w:t>still</w:t>
      </w:r>
      <w:proofErr w:type="spellEnd"/>
      <w:r w:rsidRPr="00900594">
        <w:t xml:space="preserve"> </w:t>
      </w:r>
      <w:proofErr w:type="spellStart"/>
      <w:r w:rsidRPr="00900594">
        <w:t>being</w:t>
      </w:r>
      <w:proofErr w:type="spellEnd"/>
      <w:r w:rsidRPr="00900594">
        <w:t xml:space="preserve"> </w:t>
      </w:r>
      <w:proofErr w:type="spellStart"/>
      <w:r w:rsidRPr="00900594">
        <w:t>technically</w:t>
      </w:r>
      <w:proofErr w:type="spellEnd"/>
      <w:r w:rsidRPr="00900594">
        <w:t xml:space="preserve"> </w:t>
      </w:r>
      <w:proofErr w:type="spellStart"/>
      <w:r w:rsidRPr="00900594">
        <w:t>feasible</w:t>
      </w:r>
      <w:proofErr w:type="spellEnd"/>
      <w:r w:rsidRPr="00900594">
        <w:t xml:space="preserve"> for </w:t>
      </w:r>
      <w:proofErr w:type="spellStart"/>
      <w:r w:rsidRPr="00900594">
        <w:t>manufacturers</w:t>
      </w:r>
      <w:proofErr w:type="spellEnd"/>
      <w:r w:rsidRPr="00900594">
        <w:t xml:space="preserve">. </w:t>
      </w:r>
      <w:proofErr w:type="spellStart"/>
      <w:r w:rsidRPr="00900594">
        <w:t>A</w:t>
      </w:r>
      <w:proofErr w:type="spellEnd"/>
      <w:r w:rsidRPr="00900594">
        <w:t xml:space="preserve"> </w:t>
      </w:r>
      <w:proofErr w:type="spellStart"/>
      <w:r w:rsidRPr="00900594">
        <w:t>number</w:t>
      </w:r>
      <w:proofErr w:type="spellEnd"/>
      <w:r w:rsidRPr="00900594">
        <w:t xml:space="preserve"> of data sources </w:t>
      </w:r>
      <w:proofErr w:type="spellStart"/>
      <w:r w:rsidRPr="00900594">
        <w:t>were</w:t>
      </w:r>
      <w:proofErr w:type="spellEnd"/>
      <w:r w:rsidRPr="00900594">
        <w:t xml:space="preserve"> </w:t>
      </w:r>
      <w:proofErr w:type="spellStart"/>
      <w:r w:rsidRPr="00900594">
        <w:t>considered</w:t>
      </w:r>
      <w:proofErr w:type="spellEnd"/>
      <w:r w:rsidRPr="00900594">
        <w:t xml:space="preserve"> in </w:t>
      </w:r>
      <w:proofErr w:type="spellStart"/>
      <w:r w:rsidRPr="00900594">
        <w:t>order</w:t>
      </w:r>
      <w:proofErr w:type="spellEnd"/>
      <w:r w:rsidRPr="00900594">
        <w:t xml:space="preserve"> to </w:t>
      </w:r>
      <w:proofErr w:type="spellStart"/>
      <w:r w:rsidRPr="00900594">
        <w:t>try</w:t>
      </w:r>
      <w:proofErr w:type="spellEnd"/>
      <w:r w:rsidRPr="00900594">
        <w:t xml:space="preserve"> and </w:t>
      </w:r>
      <w:proofErr w:type="spellStart"/>
      <w:r w:rsidRPr="00900594">
        <w:t>understand</w:t>
      </w:r>
      <w:proofErr w:type="spellEnd"/>
      <w:r w:rsidRPr="00900594">
        <w:t xml:space="preserve"> the performance of </w:t>
      </w:r>
      <w:proofErr w:type="spellStart"/>
      <w:r w:rsidRPr="00900594">
        <w:t>electric</w:t>
      </w:r>
      <w:proofErr w:type="spellEnd"/>
      <w:r w:rsidRPr="00900594">
        <w:t xml:space="preserve"> </w:t>
      </w:r>
      <w:proofErr w:type="spellStart"/>
      <w:r w:rsidRPr="00900594">
        <w:t>vehicles</w:t>
      </w:r>
      <w:proofErr w:type="spellEnd"/>
      <w:r w:rsidRPr="00900594">
        <w:t xml:space="preserve"> </w:t>
      </w:r>
      <w:proofErr w:type="spellStart"/>
      <w:r w:rsidRPr="00900594">
        <w:t>within</w:t>
      </w:r>
      <w:proofErr w:type="spellEnd"/>
      <w:r w:rsidRPr="00900594">
        <w:t xml:space="preserve"> the </w:t>
      </w:r>
      <w:proofErr w:type="spellStart"/>
      <w:r w:rsidRPr="00900594">
        <w:t>current</w:t>
      </w:r>
      <w:proofErr w:type="spellEnd"/>
      <w:r w:rsidRPr="00900594">
        <w:t xml:space="preserve"> </w:t>
      </w:r>
      <w:proofErr w:type="spellStart"/>
      <w:r w:rsidRPr="00900594">
        <w:t>fleet</w:t>
      </w:r>
      <w:proofErr w:type="spellEnd"/>
      <w:r w:rsidRPr="00900594">
        <w:t xml:space="preserve">. A consensus </w:t>
      </w:r>
      <w:proofErr w:type="spellStart"/>
      <w:r w:rsidRPr="00900594">
        <w:t>amongst</w:t>
      </w:r>
      <w:proofErr w:type="spellEnd"/>
      <w:r w:rsidRPr="00900594">
        <w:t xml:space="preserve"> </w:t>
      </w:r>
      <w:proofErr w:type="spellStart"/>
      <w:r w:rsidRPr="00900594">
        <w:t>Contracting</w:t>
      </w:r>
      <w:proofErr w:type="spellEnd"/>
      <w:r w:rsidRPr="00900594">
        <w:t xml:space="preserve"> Parties </w:t>
      </w:r>
      <w:proofErr w:type="spellStart"/>
      <w:r w:rsidRPr="00900594">
        <w:t>was</w:t>
      </w:r>
      <w:proofErr w:type="spellEnd"/>
      <w:r w:rsidRPr="00900594">
        <w:t xml:space="preserve"> </w:t>
      </w:r>
      <w:proofErr w:type="spellStart"/>
      <w:r w:rsidRPr="00900594">
        <w:t>eventually</w:t>
      </w:r>
      <w:proofErr w:type="spellEnd"/>
      <w:r w:rsidRPr="00900594">
        <w:t xml:space="preserve"> </w:t>
      </w:r>
      <w:proofErr w:type="spellStart"/>
      <w:r w:rsidRPr="00900594">
        <w:t>reached</w:t>
      </w:r>
      <w:proofErr w:type="spellEnd"/>
      <w:r w:rsidRPr="00900594">
        <w:t xml:space="preserve"> at the </w:t>
      </w:r>
      <w:proofErr w:type="spellStart"/>
      <w:r w:rsidRPr="00900594">
        <w:t>beginning</w:t>
      </w:r>
      <w:proofErr w:type="spellEnd"/>
      <w:r w:rsidRPr="00900594">
        <w:t xml:space="preserve"> of 2021, </w:t>
      </w:r>
      <w:proofErr w:type="spellStart"/>
      <w:r w:rsidRPr="00900594">
        <w:t>which</w:t>
      </w:r>
      <w:proofErr w:type="spellEnd"/>
      <w:r w:rsidRPr="00900594">
        <w:t xml:space="preserve"> </w:t>
      </w:r>
      <w:proofErr w:type="spellStart"/>
      <w:r w:rsidRPr="00900594">
        <w:t>resulted</w:t>
      </w:r>
      <w:proofErr w:type="spellEnd"/>
      <w:r w:rsidRPr="00900594">
        <w:t xml:space="preserve"> in the establishment of </w:t>
      </w:r>
      <w:proofErr w:type="spellStart"/>
      <w:r w:rsidRPr="00900594">
        <w:t>MPRs</w:t>
      </w:r>
      <w:proofErr w:type="spellEnd"/>
      <w:r w:rsidRPr="00900594">
        <w:t xml:space="preserve"> </w:t>
      </w:r>
      <w:proofErr w:type="spellStart"/>
      <w:r w:rsidRPr="00900594">
        <w:t>based</w:t>
      </w:r>
      <w:proofErr w:type="spellEnd"/>
      <w:r w:rsidRPr="00900594">
        <w:t xml:space="preserve"> </w:t>
      </w:r>
      <w:proofErr w:type="spellStart"/>
      <w:r w:rsidRPr="00900594">
        <w:t>upon</w:t>
      </w:r>
      <w:proofErr w:type="spellEnd"/>
      <w:r w:rsidRPr="00900594">
        <w:t xml:space="preserve"> SOCE </w:t>
      </w:r>
      <w:proofErr w:type="spellStart"/>
      <w:r w:rsidRPr="00900594">
        <w:t>that</w:t>
      </w:r>
      <w:proofErr w:type="spellEnd"/>
      <w:r w:rsidRPr="00900594">
        <w:t xml:space="preserve"> are </w:t>
      </w:r>
      <w:proofErr w:type="spellStart"/>
      <w:r w:rsidRPr="00900594">
        <w:t>included</w:t>
      </w:r>
      <w:proofErr w:type="spellEnd"/>
      <w:r w:rsidRPr="00900594">
        <w:t xml:space="preserve"> </w:t>
      </w:r>
      <w:proofErr w:type="spellStart"/>
      <w:r w:rsidRPr="00900594">
        <w:t>within</w:t>
      </w:r>
      <w:proofErr w:type="spellEnd"/>
      <w:r w:rsidRPr="00900594">
        <w:t xml:space="preserve"> </w:t>
      </w:r>
      <w:proofErr w:type="spellStart"/>
      <w:r w:rsidRPr="00900594">
        <w:t>this</w:t>
      </w:r>
      <w:proofErr w:type="spellEnd"/>
      <w:r w:rsidRPr="00900594">
        <w:t xml:space="preserve"> </w:t>
      </w:r>
      <w:r>
        <w:t>UN GTR</w:t>
      </w:r>
      <w:r w:rsidRPr="00900594">
        <w:t xml:space="preserve">. </w:t>
      </w:r>
      <w:proofErr w:type="spellStart"/>
      <w:r w:rsidRPr="00900594">
        <w:t>A</w:t>
      </w:r>
      <w:proofErr w:type="spellEnd"/>
      <w:r w:rsidRPr="00900594">
        <w:t xml:space="preserve"> </w:t>
      </w:r>
      <w:proofErr w:type="spellStart"/>
      <w:r w:rsidRPr="00900594">
        <w:t>view</w:t>
      </w:r>
      <w:proofErr w:type="spellEnd"/>
      <w:r w:rsidRPr="00900594">
        <w:t xml:space="preserve"> </w:t>
      </w:r>
      <w:proofErr w:type="spellStart"/>
      <w:r w:rsidRPr="00900594">
        <w:t>was</w:t>
      </w:r>
      <w:proofErr w:type="spellEnd"/>
      <w:r w:rsidRPr="00900594">
        <w:t xml:space="preserve"> </w:t>
      </w:r>
      <w:proofErr w:type="spellStart"/>
      <w:r w:rsidRPr="00900594">
        <w:t>taken</w:t>
      </w:r>
      <w:proofErr w:type="spellEnd"/>
      <w:r w:rsidRPr="00900594">
        <w:t xml:space="preserve"> </w:t>
      </w:r>
      <w:proofErr w:type="spellStart"/>
      <w:r w:rsidRPr="00900594">
        <w:t>that</w:t>
      </w:r>
      <w:proofErr w:type="spellEnd"/>
      <w:r w:rsidRPr="00900594">
        <w:t xml:space="preserve"> SOCR </w:t>
      </w:r>
      <w:proofErr w:type="spellStart"/>
      <w:r w:rsidRPr="00900594">
        <w:t>would</w:t>
      </w:r>
      <w:proofErr w:type="spellEnd"/>
      <w:r w:rsidRPr="00900594">
        <w:t xml:space="preserve"> </w:t>
      </w:r>
      <w:proofErr w:type="spellStart"/>
      <w:r w:rsidRPr="00900594">
        <w:t>be</w:t>
      </w:r>
      <w:proofErr w:type="spellEnd"/>
      <w:r w:rsidRPr="00900594">
        <w:t xml:space="preserve"> </w:t>
      </w:r>
      <w:proofErr w:type="spellStart"/>
      <w:r w:rsidRPr="00900594">
        <w:t>monitored</w:t>
      </w:r>
      <w:proofErr w:type="spellEnd"/>
      <w:r w:rsidRPr="00900594">
        <w:t xml:space="preserve"> but not </w:t>
      </w:r>
      <w:proofErr w:type="spellStart"/>
      <w:r w:rsidRPr="00900594">
        <w:t>subject</w:t>
      </w:r>
      <w:proofErr w:type="spellEnd"/>
      <w:r w:rsidRPr="00900594">
        <w:t xml:space="preserve"> to an MPR </w:t>
      </w:r>
      <w:proofErr w:type="spellStart"/>
      <w:r w:rsidRPr="00900594">
        <w:t>requirement</w:t>
      </w:r>
      <w:proofErr w:type="spellEnd"/>
      <w:r w:rsidRPr="00900594">
        <w:t xml:space="preserve"> in phase 1</w:t>
      </w:r>
      <w:r>
        <w:t xml:space="preserve"> and phase 2 </w:t>
      </w:r>
      <w:r w:rsidRPr="00900594">
        <w:t xml:space="preserve">of the </w:t>
      </w:r>
      <w:r>
        <w:t>UN GTR</w:t>
      </w:r>
      <w:r w:rsidRPr="00900594">
        <w:t xml:space="preserve"> for </w:t>
      </w:r>
      <w:proofErr w:type="spellStart"/>
      <w:r w:rsidRPr="00900594">
        <w:t>potential</w:t>
      </w:r>
      <w:proofErr w:type="spellEnd"/>
      <w:r w:rsidRPr="00900594">
        <w:t xml:space="preserve"> inclusion of range-</w:t>
      </w:r>
      <w:proofErr w:type="spellStart"/>
      <w:r w:rsidRPr="00900594">
        <w:t>based</w:t>
      </w:r>
      <w:proofErr w:type="spellEnd"/>
      <w:r w:rsidRPr="00900594">
        <w:t xml:space="preserve"> </w:t>
      </w:r>
      <w:proofErr w:type="spellStart"/>
      <w:r w:rsidRPr="00900594">
        <w:t>MPRs</w:t>
      </w:r>
      <w:proofErr w:type="spellEnd"/>
      <w:r>
        <w:t xml:space="preserve"> for Part B </w:t>
      </w:r>
      <w:r>
        <w:rPr>
          <w:lang w:val="en-US"/>
        </w:rPr>
        <w:t xml:space="preserve">and </w:t>
      </w:r>
      <w:r w:rsidRPr="00891133">
        <w:rPr>
          <w:lang w:val="en-US"/>
        </w:rPr>
        <w:t xml:space="preserve"> accuracy requirements for Part A in a future amendment of </w:t>
      </w:r>
      <w:proofErr w:type="spellStart"/>
      <w:r w:rsidRPr="00FC2C1A">
        <w:t>this</w:t>
      </w:r>
      <w:proofErr w:type="spellEnd"/>
      <w:r w:rsidRPr="00FC2C1A">
        <w:t xml:space="preserve"> GTR.</w:t>
      </w:r>
    </w:p>
    <w:p w14:paraId="5D58B5C9" w14:textId="77777777" w:rsidR="00782566" w:rsidRPr="00900594" w:rsidRDefault="00782566" w:rsidP="00782566">
      <w:pPr>
        <w:pStyle w:val="SingleTxtG"/>
      </w:pPr>
      <w:r w:rsidRPr="00900594">
        <w:t>23.</w:t>
      </w:r>
      <w:r w:rsidRPr="00900594">
        <w:tab/>
      </w:r>
      <w:proofErr w:type="spellStart"/>
      <w:r w:rsidRPr="00900594">
        <w:t>Other</w:t>
      </w:r>
      <w:proofErr w:type="spellEnd"/>
      <w:r w:rsidRPr="00900594">
        <w:t xml:space="preserve"> key areas </w:t>
      </w:r>
      <w:proofErr w:type="spellStart"/>
      <w:r w:rsidRPr="00900594">
        <w:t>that</w:t>
      </w:r>
      <w:proofErr w:type="spellEnd"/>
      <w:r w:rsidRPr="00900594">
        <w:t xml:space="preserve"> the IWG </w:t>
      </w:r>
      <w:proofErr w:type="spellStart"/>
      <w:r w:rsidRPr="00900594">
        <w:t>focussed</w:t>
      </w:r>
      <w:proofErr w:type="spellEnd"/>
      <w:r w:rsidRPr="00900594">
        <w:t xml:space="preserve"> on </w:t>
      </w:r>
      <w:proofErr w:type="spellStart"/>
      <w:r w:rsidRPr="00900594">
        <w:t>included</w:t>
      </w:r>
      <w:proofErr w:type="spellEnd"/>
      <w:r w:rsidRPr="00900594">
        <w:t xml:space="preserve">: the </w:t>
      </w:r>
      <w:proofErr w:type="spellStart"/>
      <w:r w:rsidRPr="00900594">
        <w:t>creation</w:t>
      </w:r>
      <w:proofErr w:type="spellEnd"/>
      <w:r w:rsidRPr="00900594">
        <w:t xml:space="preserve"> of </w:t>
      </w:r>
      <w:proofErr w:type="spellStart"/>
      <w:r w:rsidRPr="00900594">
        <w:t>family</w:t>
      </w:r>
      <w:proofErr w:type="spellEnd"/>
      <w:r w:rsidRPr="00900594">
        <w:t xml:space="preserve"> </w:t>
      </w:r>
      <w:proofErr w:type="spellStart"/>
      <w:r w:rsidRPr="00900594">
        <w:t>definitions</w:t>
      </w:r>
      <w:proofErr w:type="spellEnd"/>
      <w:r w:rsidRPr="00900594">
        <w:t xml:space="preserve"> for </w:t>
      </w:r>
      <w:proofErr w:type="spellStart"/>
      <w:r w:rsidRPr="00900594">
        <w:t>both</w:t>
      </w:r>
      <w:proofErr w:type="spellEnd"/>
      <w:r w:rsidRPr="00900594">
        <w:t xml:space="preserve"> the </w:t>
      </w:r>
      <w:proofErr w:type="spellStart"/>
      <w:r w:rsidRPr="00900594">
        <w:t>verification</w:t>
      </w:r>
      <w:proofErr w:type="spellEnd"/>
      <w:r w:rsidRPr="00900594">
        <w:t xml:space="preserve"> of on-</w:t>
      </w:r>
      <w:proofErr w:type="spellStart"/>
      <w:r w:rsidRPr="00900594">
        <w:t>board</w:t>
      </w:r>
      <w:proofErr w:type="spellEnd"/>
      <w:r w:rsidRPr="00900594">
        <w:t xml:space="preserve"> monitors and the </w:t>
      </w:r>
      <w:proofErr w:type="spellStart"/>
      <w:r w:rsidRPr="00900594">
        <w:t>assessment</w:t>
      </w:r>
      <w:proofErr w:type="spellEnd"/>
      <w:r w:rsidRPr="00900594">
        <w:t xml:space="preserve"> of </w:t>
      </w:r>
      <w:proofErr w:type="spellStart"/>
      <w:r w:rsidRPr="00900594">
        <w:t>battery</w:t>
      </w:r>
      <w:proofErr w:type="spellEnd"/>
      <w:r w:rsidRPr="00900594">
        <w:t xml:space="preserve"> </w:t>
      </w:r>
      <w:proofErr w:type="spellStart"/>
      <w:r w:rsidRPr="00900594">
        <w:t>durability</w:t>
      </w:r>
      <w:proofErr w:type="spellEnd"/>
      <w:r w:rsidRPr="00900594">
        <w:t xml:space="preserve">, the </w:t>
      </w:r>
      <w:proofErr w:type="spellStart"/>
      <w:r w:rsidRPr="00900594">
        <w:t>statistical</w:t>
      </w:r>
      <w:proofErr w:type="spellEnd"/>
      <w:r w:rsidRPr="00900594">
        <w:t xml:space="preserve"> </w:t>
      </w:r>
      <w:proofErr w:type="spellStart"/>
      <w:r w:rsidRPr="00900594">
        <w:t>procedure</w:t>
      </w:r>
      <w:proofErr w:type="spellEnd"/>
      <w:r w:rsidRPr="00900594">
        <w:t xml:space="preserve"> for </w:t>
      </w:r>
      <w:proofErr w:type="spellStart"/>
      <w:r w:rsidRPr="00900594">
        <w:t>assessment</w:t>
      </w:r>
      <w:proofErr w:type="spellEnd"/>
      <w:r w:rsidRPr="00900594">
        <w:t xml:space="preserve"> of </w:t>
      </w:r>
      <w:proofErr w:type="spellStart"/>
      <w:r w:rsidRPr="00900594">
        <w:t>accuracy</w:t>
      </w:r>
      <w:proofErr w:type="spellEnd"/>
      <w:r w:rsidRPr="00900594">
        <w:t xml:space="preserve"> </w:t>
      </w:r>
      <w:proofErr w:type="spellStart"/>
      <w:r w:rsidRPr="00900594">
        <w:t>requirements</w:t>
      </w:r>
      <w:proofErr w:type="spellEnd"/>
      <w:r w:rsidRPr="00900594">
        <w:t xml:space="preserve"> for the on-</w:t>
      </w:r>
      <w:proofErr w:type="spellStart"/>
      <w:r w:rsidRPr="00900594">
        <w:t>board</w:t>
      </w:r>
      <w:proofErr w:type="spellEnd"/>
      <w:r w:rsidRPr="00900594">
        <w:t xml:space="preserve"> monitors, the handling of </w:t>
      </w:r>
      <w:proofErr w:type="spellStart"/>
      <w:r w:rsidRPr="00900594">
        <w:t>vehicles</w:t>
      </w:r>
      <w:proofErr w:type="spellEnd"/>
      <w:r w:rsidRPr="00900594">
        <w:t xml:space="preserve"> </w:t>
      </w:r>
      <w:proofErr w:type="spellStart"/>
      <w:r w:rsidRPr="00900594">
        <w:t>that</w:t>
      </w:r>
      <w:proofErr w:type="spellEnd"/>
      <w:r w:rsidRPr="00900594">
        <w:t xml:space="preserve"> have been </w:t>
      </w:r>
      <w:proofErr w:type="spellStart"/>
      <w:r w:rsidRPr="00900594">
        <w:t>used</w:t>
      </w:r>
      <w:proofErr w:type="spellEnd"/>
      <w:r w:rsidRPr="00900594">
        <w:t xml:space="preserve"> </w:t>
      </w:r>
      <w:proofErr w:type="spellStart"/>
      <w:r w:rsidRPr="00900594">
        <w:t>atypically</w:t>
      </w:r>
      <w:proofErr w:type="spellEnd"/>
      <w:r w:rsidRPr="00900594">
        <w:t xml:space="preserve"> or for </w:t>
      </w:r>
      <w:proofErr w:type="spellStart"/>
      <w:r w:rsidRPr="00900594">
        <w:t>vehicle</w:t>
      </w:r>
      <w:proofErr w:type="spellEnd"/>
      <w:r w:rsidRPr="00900594">
        <w:t>-to-</w:t>
      </w:r>
      <w:proofErr w:type="spellStart"/>
      <w:r w:rsidRPr="00900594">
        <w:t>grid</w:t>
      </w:r>
      <w:proofErr w:type="spellEnd"/>
      <w:r w:rsidRPr="00900594">
        <w:t xml:space="preserve">, and the </w:t>
      </w:r>
      <w:proofErr w:type="spellStart"/>
      <w:r w:rsidRPr="00900594">
        <w:t>definition</w:t>
      </w:r>
      <w:proofErr w:type="spellEnd"/>
      <w:r w:rsidRPr="00900594">
        <w:t xml:space="preserve"> of usable </w:t>
      </w:r>
      <w:proofErr w:type="spellStart"/>
      <w:r w:rsidRPr="00900594">
        <w:t>battery</w:t>
      </w:r>
      <w:proofErr w:type="spellEnd"/>
      <w:r w:rsidRPr="00900594">
        <w:t xml:space="preserve"> </w:t>
      </w:r>
      <w:proofErr w:type="spellStart"/>
      <w:r w:rsidRPr="00900594">
        <w:t>energy</w:t>
      </w:r>
      <w:proofErr w:type="spellEnd"/>
      <w:r w:rsidRPr="00900594">
        <w:t xml:space="preserve"> for the </w:t>
      </w:r>
      <w:proofErr w:type="spellStart"/>
      <w:r w:rsidRPr="00900594">
        <w:t>purposes</w:t>
      </w:r>
      <w:proofErr w:type="spellEnd"/>
      <w:r w:rsidRPr="00900594">
        <w:t xml:space="preserve"> of </w:t>
      </w:r>
      <w:proofErr w:type="spellStart"/>
      <w:r w:rsidRPr="00900594">
        <w:t>this</w:t>
      </w:r>
      <w:proofErr w:type="spellEnd"/>
      <w:r w:rsidRPr="00900594">
        <w:t xml:space="preserve"> </w:t>
      </w:r>
      <w:r>
        <w:t>UN GTR</w:t>
      </w:r>
      <w:r w:rsidRPr="00900594">
        <w:t>.</w:t>
      </w:r>
    </w:p>
    <w:p w14:paraId="2F42BEF4" w14:textId="77777777" w:rsidR="00782566" w:rsidRPr="00900594" w:rsidRDefault="00782566" w:rsidP="00782566">
      <w:pPr>
        <w:pStyle w:val="SingleTxtG"/>
      </w:pPr>
      <w:r w:rsidRPr="00900594">
        <w:t>24.</w:t>
      </w:r>
      <w:r w:rsidRPr="00900594">
        <w:tab/>
        <w:t xml:space="preserve">IWG on EVE has </w:t>
      </w:r>
      <w:proofErr w:type="spellStart"/>
      <w:r w:rsidRPr="00900594">
        <w:t>kept</w:t>
      </w:r>
      <w:proofErr w:type="spellEnd"/>
      <w:r w:rsidRPr="00900594">
        <w:t xml:space="preserve"> GRPE up to date on the </w:t>
      </w:r>
      <w:proofErr w:type="spellStart"/>
      <w:r w:rsidRPr="00900594">
        <w:t>development</w:t>
      </w:r>
      <w:proofErr w:type="spellEnd"/>
      <w:r w:rsidRPr="00900594">
        <w:t xml:space="preserve"> of the </w:t>
      </w:r>
      <w:r>
        <w:t>UN GTR</w:t>
      </w:r>
      <w:r w:rsidRPr="00900594">
        <w:t xml:space="preserve">. This </w:t>
      </w:r>
      <w:proofErr w:type="spellStart"/>
      <w:r w:rsidRPr="00900594">
        <w:t>included</w:t>
      </w:r>
      <w:proofErr w:type="spellEnd"/>
      <w:r w:rsidRPr="00900594">
        <w:t xml:space="preserve"> sharing a first draft of the </w:t>
      </w:r>
      <w:proofErr w:type="spellStart"/>
      <w:r w:rsidRPr="00900594">
        <w:t>proposed</w:t>
      </w:r>
      <w:proofErr w:type="spellEnd"/>
      <w:r w:rsidRPr="00900594">
        <w:t xml:space="preserve"> </w:t>
      </w:r>
      <w:r>
        <w:t>UN GTR</w:t>
      </w:r>
      <w:r w:rsidRPr="00900594">
        <w:t xml:space="preserve"> as an </w:t>
      </w:r>
      <w:proofErr w:type="spellStart"/>
      <w:r w:rsidRPr="00900594">
        <w:t>informal</w:t>
      </w:r>
      <w:proofErr w:type="spellEnd"/>
      <w:r w:rsidRPr="00900594">
        <w:t xml:space="preserve"> document at the 82nd session of GRPE in </w:t>
      </w:r>
      <w:proofErr w:type="spellStart"/>
      <w:r w:rsidRPr="00900594">
        <w:t>January</w:t>
      </w:r>
      <w:proofErr w:type="spellEnd"/>
      <w:r w:rsidRPr="00900594">
        <w:t xml:space="preserve"> 2021 (</w:t>
      </w:r>
      <w:proofErr w:type="spellStart"/>
      <w:r w:rsidRPr="00900594">
        <w:t>see</w:t>
      </w:r>
      <w:proofErr w:type="spellEnd"/>
      <w:r w:rsidRPr="00900594">
        <w:t xml:space="preserve"> </w:t>
      </w:r>
      <w:proofErr w:type="spellStart"/>
      <w:r w:rsidRPr="00900594">
        <w:t>informal</w:t>
      </w:r>
      <w:proofErr w:type="spellEnd"/>
      <w:r w:rsidRPr="00900594">
        <w:t xml:space="preserve"> document GRPE-82-27). A second draft </w:t>
      </w:r>
      <w:proofErr w:type="spellStart"/>
      <w:r w:rsidRPr="00900594">
        <w:t>was</w:t>
      </w:r>
      <w:proofErr w:type="spellEnd"/>
      <w:r w:rsidRPr="00900594">
        <w:t xml:space="preserve"> </w:t>
      </w:r>
      <w:proofErr w:type="spellStart"/>
      <w:r w:rsidRPr="00900594">
        <w:t>also</w:t>
      </w:r>
      <w:proofErr w:type="spellEnd"/>
      <w:r w:rsidRPr="00900594">
        <w:t xml:space="preserve"> </w:t>
      </w:r>
      <w:proofErr w:type="spellStart"/>
      <w:r w:rsidRPr="00900594">
        <w:t>submitted</w:t>
      </w:r>
      <w:proofErr w:type="spellEnd"/>
      <w:r w:rsidRPr="00900594">
        <w:t xml:space="preserve"> as a </w:t>
      </w:r>
      <w:proofErr w:type="spellStart"/>
      <w:r w:rsidRPr="00900594">
        <w:t>working</w:t>
      </w:r>
      <w:proofErr w:type="spellEnd"/>
      <w:r w:rsidRPr="00900594">
        <w:t xml:space="preserve"> document (ECE/TRANS/WP.29/GRPE/2021/18) at the 83rd session of GRPE in June 2021, but </w:t>
      </w:r>
      <w:proofErr w:type="spellStart"/>
      <w:r w:rsidRPr="00900594">
        <w:t>it</w:t>
      </w:r>
      <w:proofErr w:type="spellEnd"/>
      <w:r w:rsidRPr="00900594">
        <w:t xml:space="preserve"> </w:t>
      </w:r>
      <w:proofErr w:type="spellStart"/>
      <w:r w:rsidRPr="00900594">
        <w:t>was</w:t>
      </w:r>
      <w:proofErr w:type="spellEnd"/>
      <w:r w:rsidRPr="00900594">
        <w:t xml:space="preserve"> </w:t>
      </w:r>
      <w:proofErr w:type="spellStart"/>
      <w:r w:rsidRPr="00900594">
        <w:t>necessary</w:t>
      </w:r>
      <w:proofErr w:type="spellEnd"/>
      <w:r w:rsidRPr="00900594">
        <w:t xml:space="preserve"> to </w:t>
      </w:r>
      <w:proofErr w:type="spellStart"/>
      <w:r w:rsidRPr="00900594">
        <w:t>defer</w:t>
      </w:r>
      <w:proofErr w:type="spellEnd"/>
      <w:r w:rsidRPr="00900594">
        <w:t xml:space="preserve"> </w:t>
      </w:r>
      <w:proofErr w:type="spellStart"/>
      <w:r w:rsidRPr="00900594">
        <w:t>consideration</w:t>
      </w:r>
      <w:proofErr w:type="spellEnd"/>
      <w:r w:rsidRPr="00900594">
        <w:t xml:space="preserve"> of the </w:t>
      </w:r>
      <w:proofErr w:type="spellStart"/>
      <w:r w:rsidRPr="00900594">
        <w:t>proposal</w:t>
      </w:r>
      <w:proofErr w:type="spellEnd"/>
      <w:r w:rsidRPr="00900594">
        <w:t xml:space="preserve"> </w:t>
      </w:r>
      <w:proofErr w:type="spellStart"/>
      <w:r w:rsidRPr="00900594">
        <w:t>pending</w:t>
      </w:r>
      <w:proofErr w:type="spellEnd"/>
      <w:r w:rsidRPr="00900594">
        <w:t xml:space="preserve"> agreement on the final provisions of the </w:t>
      </w:r>
      <w:r>
        <w:t>UN GTR</w:t>
      </w:r>
      <w:r w:rsidRPr="00900594">
        <w:t xml:space="preserve"> </w:t>
      </w:r>
      <w:proofErr w:type="spellStart"/>
      <w:r w:rsidRPr="00900594">
        <w:t>within</w:t>
      </w:r>
      <w:proofErr w:type="spellEnd"/>
      <w:r w:rsidRPr="00900594">
        <w:t xml:space="preserve"> the IWG on EVE. </w:t>
      </w:r>
      <w:proofErr w:type="spellStart"/>
      <w:r w:rsidRPr="00900594">
        <w:t>A</w:t>
      </w:r>
      <w:proofErr w:type="spellEnd"/>
      <w:r w:rsidRPr="00900594">
        <w:t xml:space="preserve"> </w:t>
      </w:r>
      <w:proofErr w:type="spellStart"/>
      <w:r w:rsidRPr="00900594">
        <w:t>special</w:t>
      </w:r>
      <w:proofErr w:type="spellEnd"/>
      <w:r w:rsidRPr="00900594">
        <w:t xml:space="preserve"> November session of GRPE </w:t>
      </w:r>
      <w:proofErr w:type="spellStart"/>
      <w:r w:rsidRPr="00900594">
        <w:t>was</w:t>
      </w:r>
      <w:proofErr w:type="spellEnd"/>
      <w:r w:rsidRPr="00900594">
        <w:t xml:space="preserve"> </w:t>
      </w:r>
      <w:proofErr w:type="spellStart"/>
      <w:r w:rsidRPr="00900594">
        <w:t>therefore</w:t>
      </w:r>
      <w:proofErr w:type="spellEnd"/>
      <w:r w:rsidRPr="00900594">
        <w:t xml:space="preserve"> </w:t>
      </w:r>
      <w:proofErr w:type="spellStart"/>
      <w:r w:rsidRPr="00900594">
        <w:t>requested</w:t>
      </w:r>
      <w:proofErr w:type="spellEnd"/>
      <w:r w:rsidRPr="00900594">
        <w:t xml:space="preserve">, in </w:t>
      </w:r>
      <w:proofErr w:type="spellStart"/>
      <w:r w:rsidRPr="00900594">
        <w:t>which</w:t>
      </w:r>
      <w:proofErr w:type="spellEnd"/>
      <w:r w:rsidRPr="00900594">
        <w:t xml:space="preserve"> a final draft </w:t>
      </w:r>
      <w:proofErr w:type="spellStart"/>
      <w:r w:rsidRPr="00900594">
        <w:t>would</w:t>
      </w:r>
      <w:proofErr w:type="spellEnd"/>
      <w:r w:rsidRPr="00900594">
        <w:t xml:space="preserve"> </w:t>
      </w:r>
      <w:proofErr w:type="spellStart"/>
      <w:r w:rsidRPr="00900594">
        <w:t>be</w:t>
      </w:r>
      <w:proofErr w:type="spellEnd"/>
      <w:r w:rsidRPr="00900594">
        <w:t xml:space="preserve"> </w:t>
      </w:r>
      <w:proofErr w:type="spellStart"/>
      <w:r w:rsidRPr="00900594">
        <w:t>presented</w:t>
      </w:r>
      <w:proofErr w:type="spellEnd"/>
      <w:r w:rsidRPr="00900594">
        <w:t>.</w:t>
      </w:r>
    </w:p>
    <w:p w14:paraId="2EA475CD" w14:textId="77777777" w:rsidR="00782566" w:rsidRPr="00900594" w:rsidRDefault="00782566" w:rsidP="00782566">
      <w:pPr>
        <w:pStyle w:val="SingleTxtG"/>
      </w:pPr>
      <w:r w:rsidRPr="00900594">
        <w:t>25.</w:t>
      </w:r>
      <w:r w:rsidRPr="00900594">
        <w:tab/>
        <w:t xml:space="preserve">Key </w:t>
      </w:r>
      <w:proofErr w:type="spellStart"/>
      <w:r w:rsidRPr="00900594">
        <w:t>outstanding</w:t>
      </w:r>
      <w:proofErr w:type="spellEnd"/>
      <w:r w:rsidRPr="00900594">
        <w:t xml:space="preserve"> issues </w:t>
      </w:r>
      <w:proofErr w:type="spellStart"/>
      <w:r w:rsidRPr="00900594">
        <w:t>that</w:t>
      </w:r>
      <w:proofErr w:type="spellEnd"/>
      <w:r w:rsidRPr="00900594">
        <w:t xml:space="preserve"> </w:t>
      </w:r>
      <w:proofErr w:type="spellStart"/>
      <w:r w:rsidRPr="00900594">
        <w:t>needed</w:t>
      </w:r>
      <w:proofErr w:type="spellEnd"/>
      <w:r w:rsidRPr="00900594">
        <w:t xml:space="preserve"> to </w:t>
      </w:r>
      <w:proofErr w:type="spellStart"/>
      <w:r w:rsidRPr="00900594">
        <w:t>be</w:t>
      </w:r>
      <w:proofErr w:type="spellEnd"/>
      <w:r w:rsidRPr="00900594">
        <w:t xml:space="preserve"> </w:t>
      </w:r>
      <w:proofErr w:type="spellStart"/>
      <w:r w:rsidRPr="00900594">
        <w:t>resolved</w:t>
      </w:r>
      <w:proofErr w:type="spellEnd"/>
      <w:r w:rsidRPr="00900594">
        <w:t xml:space="preserve"> in </w:t>
      </w:r>
      <w:proofErr w:type="spellStart"/>
      <w:r w:rsidRPr="00900594">
        <w:t>order</w:t>
      </w:r>
      <w:proofErr w:type="spellEnd"/>
      <w:r w:rsidRPr="00900594">
        <w:t xml:space="preserve"> to </w:t>
      </w:r>
      <w:proofErr w:type="spellStart"/>
      <w:r w:rsidRPr="00900594">
        <w:t>finalize</w:t>
      </w:r>
      <w:proofErr w:type="spellEnd"/>
      <w:r w:rsidRPr="00900594">
        <w:t xml:space="preserve"> the </w:t>
      </w:r>
      <w:r>
        <w:t>UN GTR</w:t>
      </w:r>
      <w:r w:rsidRPr="00900594">
        <w:t xml:space="preserve"> </w:t>
      </w:r>
      <w:proofErr w:type="spellStart"/>
      <w:r w:rsidRPr="00900594">
        <w:t>included</w:t>
      </w:r>
      <w:proofErr w:type="spellEnd"/>
      <w:r w:rsidRPr="00900594">
        <w:t>:</w:t>
      </w:r>
    </w:p>
    <w:p w14:paraId="7648072C" w14:textId="77777777" w:rsidR="00782566" w:rsidRPr="00900594" w:rsidRDefault="00782566" w:rsidP="00782566">
      <w:pPr>
        <w:spacing w:after="120"/>
        <w:ind w:left="1134" w:right="1134" w:firstLine="567"/>
        <w:jc w:val="both"/>
      </w:pPr>
      <w:r w:rsidRPr="00900594">
        <w:lastRenderedPageBreak/>
        <w:t>(a)</w:t>
      </w:r>
      <w:r w:rsidRPr="00900594">
        <w:tab/>
        <w:t xml:space="preserve">Agreement on handling of </w:t>
      </w:r>
      <w:proofErr w:type="spellStart"/>
      <w:r w:rsidRPr="00900594">
        <w:t>vehicles</w:t>
      </w:r>
      <w:proofErr w:type="spellEnd"/>
      <w:r w:rsidRPr="00900594">
        <w:t xml:space="preserve"> </w:t>
      </w:r>
      <w:proofErr w:type="spellStart"/>
      <w:r w:rsidRPr="00900594">
        <w:t>that</w:t>
      </w:r>
      <w:proofErr w:type="spellEnd"/>
      <w:r w:rsidRPr="00900594">
        <w:t xml:space="preserve"> </w:t>
      </w:r>
      <w:proofErr w:type="spellStart"/>
      <w:r w:rsidRPr="00900594">
        <w:t>had</w:t>
      </w:r>
      <w:proofErr w:type="spellEnd"/>
      <w:r w:rsidRPr="00900594">
        <w:t xml:space="preserve"> not been </w:t>
      </w:r>
      <w:proofErr w:type="spellStart"/>
      <w:r w:rsidRPr="00900594">
        <w:t>subject</w:t>
      </w:r>
      <w:proofErr w:type="spellEnd"/>
      <w:r w:rsidRPr="00900594">
        <w:t xml:space="preserve"> to normal use;</w:t>
      </w:r>
    </w:p>
    <w:p w14:paraId="44480AAF" w14:textId="77777777" w:rsidR="00782566" w:rsidRPr="00900594" w:rsidRDefault="00782566" w:rsidP="00782566">
      <w:pPr>
        <w:spacing w:after="120"/>
        <w:ind w:left="1134" w:right="1134" w:firstLine="567"/>
        <w:jc w:val="both"/>
      </w:pPr>
      <w:r w:rsidRPr="00900594">
        <w:t>(b)</w:t>
      </w:r>
      <w:r w:rsidRPr="00900594">
        <w:tab/>
      </w:r>
      <w:proofErr w:type="spellStart"/>
      <w:r w:rsidRPr="00900594">
        <w:t>Allowances</w:t>
      </w:r>
      <w:proofErr w:type="spellEnd"/>
      <w:r w:rsidRPr="00900594">
        <w:t xml:space="preserve"> for </w:t>
      </w:r>
      <w:proofErr w:type="spellStart"/>
      <w:r w:rsidRPr="00900594">
        <w:t>vehicles</w:t>
      </w:r>
      <w:proofErr w:type="spellEnd"/>
      <w:r w:rsidRPr="00900594">
        <w:t xml:space="preserve"> </w:t>
      </w:r>
      <w:proofErr w:type="spellStart"/>
      <w:r w:rsidRPr="00900594">
        <w:t>that</w:t>
      </w:r>
      <w:proofErr w:type="spellEnd"/>
      <w:r w:rsidRPr="00900594">
        <w:t xml:space="preserve"> have been </w:t>
      </w:r>
      <w:proofErr w:type="spellStart"/>
      <w:r w:rsidRPr="00900594">
        <w:t>used</w:t>
      </w:r>
      <w:proofErr w:type="spellEnd"/>
      <w:r w:rsidRPr="00900594">
        <w:t xml:space="preserve"> for </w:t>
      </w:r>
      <w:proofErr w:type="spellStart"/>
      <w:r w:rsidRPr="00900594">
        <w:t>vehicle</w:t>
      </w:r>
      <w:proofErr w:type="spellEnd"/>
      <w:r w:rsidRPr="00900594">
        <w:t>-to-</w:t>
      </w:r>
      <w:proofErr w:type="spellStart"/>
      <w:r w:rsidRPr="00900594">
        <w:t>grid</w:t>
      </w:r>
      <w:proofErr w:type="spellEnd"/>
      <w:r w:rsidRPr="00900594">
        <w:t>;</w:t>
      </w:r>
    </w:p>
    <w:p w14:paraId="1ACEC467" w14:textId="77777777" w:rsidR="00782566" w:rsidRPr="00900594" w:rsidRDefault="00782566" w:rsidP="00782566">
      <w:pPr>
        <w:spacing w:after="120"/>
        <w:ind w:left="1134" w:right="1134" w:firstLine="567"/>
        <w:jc w:val="both"/>
      </w:pPr>
      <w:r w:rsidRPr="00900594">
        <w:t>(c)</w:t>
      </w:r>
      <w:r w:rsidRPr="00900594">
        <w:tab/>
        <w:t xml:space="preserve">Agreement on a </w:t>
      </w:r>
      <w:proofErr w:type="spellStart"/>
      <w:r w:rsidRPr="00900594">
        <w:t>statistical</w:t>
      </w:r>
      <w:proofErr w:type="spellEnd"/>
      <w:r w:rsidRPr="00900594">
        <w:t xml:space="preserve"> </w:t>
      </w:r>
      <w:proofErr w:type="spellStart"/>
      <w:r w:rsidRPr="00900594">
        <w:t>procedure</w:t>
      </w:r>
      <w:proofErr w:type="spellEnd"/>
      <w:r w:rsidRPr="00900594">
        <w:t xml:space="preserve"> for </w:t>
      </w:r>
      <w:proofErr w:type="spellStart"/>
      <w:r w:rsidRPr="00900594">
        <w:t>verification</w:t>
      </w:r>
      <w:proofErr w:type="spellEnd"/>
      <w:r w:rsidRPr="00900594">
        <w:t xml:space="preserve"> of on-</w:t>
      </w:r>
      <w:proofErr w:type="spellStart"/>
      <w:r w:rsidRPr="00900594">
        <w:t>board</w:t>
      </w:r>
      <w:proofErr w:type="spellEnd"/>
      <w:r w:rsidRPr="00900594">
        <w:t xml:space="preserve"> monitors; and</w:t>
      </w:r>
    </w:p>
    <w:p w14:paraId="09515B51" w14:textId="77777777" w:rsidR="00782566" w:rsidRPr="00900594" w:rsidRDefault="00782566" w:rsidP="00782566">
      <w:pPr>
        <w:spacing w:after="120"/>
        <w:ind w:left="1134" w:right="1134" w:firstLine="567"/>
        <w:jc w:val="both"/>
      </w:pPr>
      <w:r w:rsidRPr="00900594">
        <w:t>(d)</w:t>
      </w:r>
      <w:r w:rsidRPr="00900594">
        <w:tab/>
      </w:r>
      <w:proofErr w:type="spellStart"/>
      <w:r w:rsidRPr="00900594">
        <w:t>Finalization</w:t>
      </w:r>
      <w:proofErr w:type="spellEnd"/>
      <w:r w:rsidRPr="00900594">
        <w:t xml:space="preserve"> of usable </w:t>
      </w:r>
      <w:proofErr w:type="spellStart"/>
      <w:r w:rsidRPr="00900594">
        <w:t>battery</w:t>
      </w:r>
      <w:proofErr w:type="spellEnd"/>
      <w:r w:rsidRPr="00900594">
        <w:t xml:space="preserve"> </w:t>
      </w:r>
      <w:proofErr w:type="spellStart"/>
      <w:r w:rsidRPr="00900594">
        <w:t>energy</w:t>
      </w:r>
      <w:proofErr w:type="spellEnd"/>
      <w:r w:rsidRPr="00900594">
        <w:t xml:space="preserve"> </w:t>
      </w:r>
      <w:proofErr w:type="spellStart"/>
      <w:r w:rsidRPr="00900594">
        <w:t>definitions</w:t>
      </w:r>
      <w:proofErr w:type="spellEnd"/>
      <w:r w:rsidRPr="00900594">
        <w:t>.</w:t>
      </w:r>
    </w:p>
    <w:p w14:paraId="1128F93C" w14:textId="77777777" w:rsidR="00782566" w:rsidRPr="00900594" w:rsidRDefault="00782566" w:rsidP="00782566">
      <w:pPr>
        <w:pStyle w:val="SingleTxtG"/>
      </w:pPr>
      <w:r w:rsidRPr="00900594">
        <w:t>26.</w:t>
      </w:r>
      <w:r w:rsidRPr="00900594">
        <w:tab/>
      </w:r>
      <w:proofErr w:type="spellStart"/>
      <w:r w:rsidRPr="00900594">
        <w:t>A</w:t>
      </w:r>
      <w:proofErr w:type="spellEnd"/>
      <w:r w:rsidRPr="00900594">
        <w:t xml:space="preserve"> </w:t>
      </w:r>
      <w:proofErr w:type="spellStart"/>
      <w:r w:rsidRPr="00900594">
        <w:t>breakout</w:t>
      </w:r>
      <w:proofErr w:type="spellEnd"/>
      <w:r w:rsidRPr="00900594">
        <w:t xml:space="preserve"> group </w:t>
      </w:r>
      <w:proofErr w:type="spellStart"/>
      <w:r w:rsidRPr="00900594">
        <w:t>was</w:t>
      </w:r>
      <w:proofErr w:type="spellEnd"/>
      <w:r w:rsidRPr="00900594">
        <w:t xml:space="preserve"> </w:t>
      </w:r>
      <w:proofErr w:type="spellStart"/>
      <w:r w:rsidRPr="00900594">
        <w:t>established</w:t>
      </w:r>
      <w:proofErr w:type="spellEnd"/>
      <w:r w:rsidRPr="00900594">
        <w:t xml:space="preserve"> to explore options for the </w:t>
      </w:r>
      <w:proofErr w:type="spellStart"/>
      <w:r w:rsidRPr="00900594">
        <w:t>statistical</w:t>
      </w:r>
      <w:proofErr w:type="spellEnd"/>
      <w:r w:rsidRPr="00900594">
        <w:t xml:space="preserve"> </w:t>
      </w:r>
      <w:proofErr w:type="spellStart"/>
      <w:r w:rsidRPr="00900594">
        <w:t>method</w:t>
      </w:r>
      <w:proofErr w:type="spellEnd"/>
      <w:r w:rsidRPr="00900594">
        <w:t xml:space="preserve"> </w:t>
      </w:r>
      <w:proofErr w:type="spellStart"/>
      <w:r w:rsidRPr="00900594">
        <w:t>used</w:t>
      </w:r>
      <w:proofErr w:type="spellEnd"/>
      <w:r w:rsidRPr="00900594">
        <w:t xml:space="preserve"> in Part A (</w:t>
      </w:r>
      <w:proofErr w:type="spellStart"/>
      <w:r w:rsidRPr="00900594">
        <w:t>Verification</w:t>
      </w:r>
      <w:proofErr w:type="spellEnd"/>
      <w:r w:rsidRPr="00900594">
        <w:t xml:space="preserve"> of Monitors). </w:t>
      </w:r>
      <w:proofErr w:type="spellStart"/>
      <w:r w:rsidRPr="00900594">
        <w:t>Representatives</w:t>
      </w:r>
      <w:proofErr w:type="spellEnd"/>
      <w:r w:rsidRPr="00900594">
        <w:t xml:space="preserve"> </w:t>
      </w:r>
      <w:proofErr w:type="spellStart"/>
      <w:r w:rsidRPr="00900594">
        <w:t>from</w:t>
      </w:r>
      <w:proofErr w:type="spellEnd"/>
      <w:r w:rsidRPr="00900594">
        <w:t xml:space="preserve"> the </w:t>
      </w:r>
      <w:proofErr w:type="spellStart"/>
      <w:r w:rsidRPr="00900594">
        <w:t>European</w:t>
      </w:r>
      <w:proofErr w:type="spellEnd"/>
      <w:r w:rsidRPr="00900594">
        <w:t xml:space="preserve"> </w:t>
      </w:r>
      <w:proofErr w:type="spellStart"/>
      <w:r w:rsidRPr="00900594">
        <w:t>Commission’s</w:t>
      </w:r>
      <w:proofErr w:type="spellEnd"/>
      <w:r w:rsidRPr="00900594">
        <w:t xml:space="preserve"> Joint </w:t>
      </w:r>
      <w:proofErr w:type="spellStart"/>
      <w:r w:rsidRPr="00900594">
        <w:t>Research</w:t>
      </w:r>
      <w:proofErr w:type="spellEnd"/>
      <w:r w:rsidRPr="00900594">
        <w:t xml:space="preserve"> Centre </w:t>
      </w:r>
      <w:proofErr w:type="spellStart"/>
      <w:r w:rsidRPr="00900594">
        <w:t>used</w:t>
      </w:r>
      <w:proofErr w:type="spellEnd"/>
      <w:r w:rsidRPr="00900594">
        <w:t xml:space="preserve"> </w:t>
      </w:r>
      <w:proofErr w:type="spellStart"/>
      <w:r w:rsidRPr="00900594">
        <w:t>datasets</w:t>
      </w:r>
      <w:proofErr w:type="spellEnd"/>
      <w:r w:rsidRPr="00900594">
        <w:t xml:space="preserve"> </w:t>
      </w:r>
      <w:proofErr w:type="spellStart"/>
      <w:r w:rsidRPr="00900594">
        <w:t>from</w:t>
      </w:r>
      <w:proofErr w:type="spellEnd"/>
      <w:r w:rsidRPr="00900594">
        <w:t xml:space="preserve"> the ‘Transport </w:t>
      </w:r>
      <w:proofErr w:type="spellStart"/>
      <w:r w:rsidRPr="00900594">
        <w:t>tEchnology</w:t>
      </w:r>
      <w:proofErr w:type="spellEnd"/>
      <w:r w:rsidRPr="00900594">
        <w:t xml:space="preserve"> and </w:t>
      </w:r>
      <w:proofErr w:type="spellStart"/>
      <w:r w:rsidRPr="00900594">
        <w:t>Mobility</w:t>
      </w:r>
      <w:proofErr w:type="spellEnd"/>
      <w:r w:rsidRPr="00900594">
        <w:t xml:space="preserve"> </w:t>
      </w:r>
      <w:proofErr w:type="spellStart"/>
      <w:r w:rsidRPr="00900594">
        <w:t>Assessment</w:t>
      </w:r>
      <w:proofErr w:type="spellEnd"/>
      <w:r w:rsidRPr="00900594">
        <w:t xml:space="preserve"> Platform’ (TEMA) to </w:t>
      </w:r>
      <w:proofErr w:type="spellStart"/>
      <w:r w:rsidRPr="00900594">
        <w:t>evaluate</w:t>
      </w:r>
      <w:proofErr w:type="spellEnd"/>
      <w:r w:rsidRPr="00900594">
        <w:t xml:space="preserve"> </w:t>
      </w:r>
      <w:proofErr w:type="spellStart"/>
      <w:r w:rsidRPr="00900594">
        <w:t>various</w:t>
      </w:r>
      <w:proofErr w:type="spellEnd"/>
      <w:r w:rsidRPr="00900594">
        <w:t xml:space="preserve"> </w:t>
      </w:r>
      <w:proofErr w:type="spellStart"/>
      <w:r w:rsidRPr="00900594">
        <w:t>methods</w:t>
      </w:r>
      <w:proofErr w:type="spellEnd"/>
      <w:r w:rsidRPr="00900594">
        <w:t xml:space="preserve">, </w:t>
      </w:r>
      <w:proofErr w:type="spellStart"/>
      <w:r w:rsidRPr="00900594">
        <w:t>comparing</w:t>
      </w:r>
      <w:proofErr w:type="spellEnd"/>
      <w:r w:rsidRPr="00900594">
        <w:t xml:space="preserve"> </w:t>
      </w:r>
      <w:proofErr w:type="spellStart"/>
      <w:r w:rsidRPr="00900594">
        <w:t>against</w:t>
      </w:r>
      <w:proofErr w:type="spellEnd"/>
      <w:r w:rsidRPr="00900594">
        <w:t xml:space="preserve"> simulations by </w:t>
      </w:r>
      <w:proofErr w:type="spellStart"/>
      <w:r w:rsidRPr="00900594">
        <w:t>industry</w:t>
      </w:r>
      <w:proofErr w:type="spellEnd"/>
      <w:r w:rsidRPr="00900594">
        <w:t xml:space="preserve"> experts, </w:t>
      </w:r>
      <w:proofErr w:type="spellStart"/>
      <w:r w:rsidRPr="00900594">
        <w:t>before</w:t>
      </w:r>
      <w:proofErr w:type="spellEnd"/>
      <w:r w:rsidRPr="00900594">
        <w:t xml:space="preserve"> </w:t>
      </w:r>
      <w:proofErr w:type="spellStart"/>
      <w:r w:rsidRPr="00900594">
        <w:t>presenting</w:t>
      </w:r>
      <w:proofErr w:type="spellEnd"/>
      <w:r w:rsidRPr="00900594">
        <w:t xml:space="preserve"> </w:t>
      </w:r>
      <w:proofErr w:type="spellStart"/>
      <w:r w:rsidRPr="00900594">
        <w:t>their</w:t>
      </w:r>
      <w:proofErr w:type="spellEnd"/>
      <w:r w:rsidRPr="00900594">
        <w:t xml:space="preserve"> </w:t>
      </w:r>
      <w:proofErr w:type="spellStart"/>
      <w:r w:rsidRPr="00900594">
        <w:t>findings</w:t>
      </w:r>
      <w:proofErr w:type="spellEnd"/>
      <w:r w:rsidRPr="00900594">
        <w:t xml:space="preserve"> to the IWG.</w:t>
      </w:r>
    </w:p>
    <w:p w14:paraId="6BEE3F39" w14:textId="77777777" w:rsidR="00782566" w:rsidRDefault="00782566" w:rsidP="00782566">
      <w:pPr>
        <w:pStyle w:val="SingleTxtG"/>
      </w:pPr>
      <w:r w:rsidRPr="00900594">
        <w:t>27.</w:t>
      </w:r>
      <w:r w:rsidRPr="00900594">
        <w:tab/>
        <w:t xml:space="preserve">The </w:t>
      </w:r>
      <w:proofErr w:type="spellStart"/>
      <w:r w:rsidRPr="00900594">
        <w:t>subject</w:t>
      </w:r>
      <w:proofErr w:type="spellEnd"/>
      <w:r w:rsidRPr="00900594">
        <w:t xml:space="preserve"> of </w:t>
      </w:r>
      <w:proofErr w:type="spellStart"/>
      <w:r w:rsidRPr="00900594">
        <w:t>vehicle</w:t>
      </w:r>
      <w:proofErr w:type="spellEnd"/>
      <w:r w:rsidRPr="00900594">
        <w:t>-to-</w:t>
      </w:r>
      <w:proofErr w:type="spellStart"/>
      <w:r w:rsidRPr="00900594">
        <w:t>grid</w:t>
      </w:r>
      <w:proofErr w:type="spellEnd"/>
      <w:r w:rsidRPr="00900594">
        <w:t xml:space="preserve"> </w:t>
      </w:r>
      <w:proofErr w:type="spellStart"/>
      <w:r w:rsidRPr="00900594">
        <w:t>was</w:t>
      </w:r>
      <w:proofErr w:type="spellEnd"/>
      <w:r w:rsidRPr="00900594">
        <w:t xml:space="preserve"> </w:t>
      </w:r>
      <w:proofErr w:type="spellStart"/>
      <w:r w:rsidRPr="00900594">
        <w:t>discussed</w:t>
      </w:r>
      <w:proofErr w:type="spellEnd"/>
      <w:r w:rsidRPr="00900594">
        <w:t xml:space="preserve">, and how </w:t>
      </w:r>
      <w:proofErr w:type="spellStart"/>
      <w:r w:rsidRPr="00900594">
        <w:t>it</w:t>
      </w:r>
      <w:proofErr w:type="spellEnd"/>
      <w:r w:rsidRPr="00900594">
        <w:t xml:space="preserve"> </w:t>
      </w:r>
      <w:proofErr w:type="spellStart"/>
      <w:r w:rsidRPr="00900594">
        <w:t>could</w:t>
      </w:r>
      <w:proofErr w:type="spellEnd"/>
      <w:r w:rsidRPr="00900594">
        <w:t xml:space="preserve"> </w:t>
      </w:r>
      <w:proofErr w:type="spellStart"/>
      <w:r w:rsidRPr="00900594">
        <w:t>be</w:t>
      </w:r>
      <w:proofErr w:type="spellEnd"/>
      <w:r w:rsidRPr="00900594">
        <w:t xml:space="preserve"> </w:t>
      </w:r>
      <w:proofErr w:type="spellStart"/>
      <w:r w:rsidRPr="00900594">
        <w:t>considered</w:t>
      </w:r>
      <w:proofErr w:type="spellEnd"/>
      <w:r w:rsidRPr="00900594">
        <w:t xml:space="preserve"> in the </w:t>
      </w:r>
      <w:r>
        <w:t>UN GTR</w:t>
      </w:r>
      <w:r w:rsidRPr="00900594">
        <w:t xml:space="preserve">. An </w:t>
      </w:r>
      <w:proofErr w:type="spellStart"/>
      <w:r w:rsidRPr="00900594">
        <w:t>equation</w:t>
      </w:r>
      <w:proofErr w:type="spellEnd"/>
      <w:r w:rsidRPr="00900594">
        <w:t xml:space="preserve"> </w:t>
      </w:r>
      <w:proofErr w:type="spellStart"/>
      <w:r w:rsidRPr="00900594">
        <w:t>was</w:t>
      </w:r>
      <w:proofErr w:type="spellEnd"/>
      <w:r w:rsidRPr="00900594">
        <w:t xml:space="preserve"> </w:t>
      </w:r>
      <w:proofErr w:type="spellStart"/>
      <w:r w:rsidRPr="00900594">
        <w:t>devised</w:t>
      </w:r>
      <w:proofErr w:type="spellEnd"/>
      <w:r w:rsidRPr="00900594">
        <w:t xml:space="preserve"> to </w:t>
      </w:r>
      <w:proofErr w:type="spellStart"/>
      <w:r w:rsidRPr="00900594">
        <w:t>calculate</w:t>
      </w:r>
      <w:proofErr w:type="spellEnd"/>
      <w:r w:rsidRPr="00900594">
        <w:t xml:space="preserve"> a ‘</w:t>
      </w:r>
      <w:proofErr w:type="spellStart"/>
      <w:r w:rsidRPr="00900594">
        <w:t>virtual</w:t>
      </w:r>
      <w:proofErr w:type="spellEnd"/>
      <w:r w:rsidRPr="00900594">
        <w:t xml:space="preserve"> distance’ value for </w:t>
      </w:r>
      <w:proofErr w:type="spellStart"/>
      <w:r w:rsidRPr="00900594">
        <w:t>vehicles</w:t>
      </w:r>
      <w:proofErr w:type="spellEnd"/>
      <w:r w:rsidRPr="00900594">
        <w:t xml:space="preserve"> </w:t>
      </w:r>
      <w:proofErr w:type="spellStart"/>
      <w:r w:rsidRPr="00900594">
        <w:t>designed</w:t>
      </w:r>
      <w:proofErr w:type="spellEnd"/>
      <w:r w:rsidRPr="00900594">
        <w:t xml:space="preserve"> for </w:t>
      </w:r>
      <w:proofErr w:type="spellStart"/>
      <w:r w:rsidRPr="00900594">
        <w:t>vehicle</w:t>
      </w:r>
      <w:proofErr w:type="spellEnd"/>
      <w:r w:rsidRPr="00900594">
        <w:t>-to-</w:t>
      </w:r>
      <w:proofErr w:type="spellStart"/>
      <w:r w:rsidRPr="00900594">
        <w:t>grid</w:t>
      </w:r>
      <w:proofErr w:type="spellEnd"/>
      <w:r w:rsidRPr="00900594">
        <w:t xml:space="preserve"> usage, </w:t>
      </w:r>
      <w:proofErr w:type="spellStart"/>
      <w:r w:rsidRPr="00900594">
        <w:t>which</w:t>
      </w:r>
      <w:proofErr w:type="spellEnd"/>
      <w:r w:rsidRPr="00900594">
        <w:t xml:space="preserve"> </w:t>
      </w:r>
      <w:proofErr w:type="spellStart"/>
      <w:r w:rsidRPr="00900594">
        <w:t>could</w:t>
      </w:r>
      <w:proofErr w:type="spellEnd"/>
      <w:r w:rsidRPr="00900594">
        <w:t xml:space="preserve"> </w:t>
      </w:r>
      <w:proofErr w:type="spellStart"/>
      <w:r w:rsidRPr="00900594">
        <w:t>be</w:t>
      </w:r>
      <w:proofErr w:type="spellEnd"/>
      <w:r w:rsidRPr="00900594">
        <w:t xml:space="preserve"> </w:t>
      </w:r>
      <w:proofErr w:type="spellStart"/>
      <w:r w:rsidRPr="00900594">
        <w:t>summed</w:t>
      </w:r>
      <w:proofErr w:type="spellEnd"/>
      <w:r w:rsidRPr="00900594">
        <w:t xml:space="preserve"> </w:t>
      </w:r>
      <w:proofErr w:type="spellStart"/>
      <w:r w:rsidRPr="00900594">
        <w:t>with</w:t>
      </w:r>
      <w:proofErr w:type="spellEnd"/>
      <w:r w:rsidRPr="00900594">
        <w:t xml:space="preserve"> the distance </w:t>
      </w:r>
      <w:proofErr w:type="spellStart"/>
      <w:r w:rsidRPr="00900594">
        <w:t>driven</w:t>
      </w:r>
      <w:proofErr w:type="spellEnd"/>
      <w:r w:rsidRPr="00900594">
        <w:t xml:space="preserve"> to </w:t>
      </w:r>
      <w:proofErr w:type="spellStart"/>
      <w:r w:rsidRPr="00900594">
        <w:t>establish</w:t>
      </w:r>
      <w:proofErr w:type="spellEnd"/>
      <w:r w:rsidRPr="00900594">
        <w:t xml:space="preserve"> a total distance.</w:t>
      </w:r>
      <w:r>
        <w:t xml:space="preserve"> </w:t>
      </w:r>
      <w:proofErr w:type="spellStart"/>
      <w:r>
        <w:t>A</w:t>
      </w:r>
      <w:proofErr w:type="spellEnd"/>
      <w:r>
        <w:t xml:space="preserve"> part C </w:t>
      </w:r>
      <w:proofErr w:type="spellStart"/>
      <w:r>
        <w:t>was</w:t>
      </w:r>
      <w:proofErr w:type="spellEnd"/>
      <w:r>
        <w:t xml:space="preserve"> </w:t>
      </w:r>
      <w:proofErr w:type="spellStart"/>
      <w:r>
        <w:t>added</w:t>
      </w:r>
      <w:proofErr w:type="spellEnd"/>
      <w:r>
        <w:t xml:space="preserve"> in phase 2 of the GTR </w:t>
      </w:r>
      <w:proofErr w:type="spellStart"/>
      <w:r>
        <w:t>development</w:t>
      </w:r>
      <w:proofErr w:type="spellEnd"/>
      <w:r>
        <w:t xml:space="preserve"> in </w:t>
      </w:r>
      <w:proofErr w:type="spellStart"/>
      <w:r>
        <w:t>order</w:t>
      </w:r>
      <w:proofErr w:type="spellEnd"/>
      <w:r>
        <w:t xml:space="preserve"> to </w:t>
      </w:r>
      <w:proofErr w:type="spellStart"/>
      <w:r>
        <w:t>address</w:t>
      </w:r>
      <w:proofErr w:type="spellEnd"/>
      <w:r>
        <w:t xml:space="preserve"> the </w:t>
      </w:r>
      <w:proofErr w:type="spellStart"/>
      <w:r>
        <w:t>accuracy</w:t>
      </w:r>
      <w:proofErr w:type="spellEnd"/>
      <w:r>
        <w:t xml:space="preserve"> of the </w:t>
      </w:r>
      <w:proofErr w:type="spellStart"/>
      <w:r>
        <w:t>reported</w:t>
      </w:r>
      <w:proofErr w:type="spellEnd"/>
      <w:r>
        <w:t xml:space="preserve"> </w:t>
      </w:r>
      <w:proofErr w:type="spellStart"/>
      <w:r>
        <w:t>virtual</w:t>
      </w:r>
      <w:proofErr w:type="spellEnd"/>
      <w:r>
        <w:t xml:space="preserve"> distance. </w:t>
      </w:r>
      <w:proofErr w:type="spellStart"/>
      <w:r w:rsidRPr="00E02DA6">
        <w:t>Different</w:t>
      </w:r>
      <w:proofErr w:type="spellEnd"/>
      <w:r w:rsidRPr="00E02DA6">
        <w:t xml:space="preserve"> </w:t>
      </w:r>
      <w:proofErr w:type="spellStart"/>
      <w:r w:rsidRPr="00E02DA6">
        <w:t>proposals</w:t>
      </w:r>
      <w:proofErr w:type="spellEnd"/>
      <w:r w:rsidRPr="00E02DA6">
        <w:t xml:space="preserve"> for the </w:t>
      </w:r>
      <w:proofErr w:type="spellStart"/>
      <w:r w:rsidRPr="00E02DA6">
        <w:t>verification</w:t>
      </w:r>
      <w:proofErr w:type="spellEnd"/>
      <w:r w:rsidRPr="00E02DA6">
        <w:t xml:space="preserve"> of  the </w:t>
      </w:r>
      <w:proofErr w:type="spellStart"/>
      <w:r w:rsidRPr="00E02DA6">
        <w:t>reported</w:t>
      </w:r>
      <w:proofErr w:type="spellEnd"/>
      <w:r w:rsidRPr="00E02DA6">
        <w:t xml:space="preserve"> </w:t>
      </w:r>
      <w:proofErr w:type="spellStart"/>
      <w:r w:rsidRPr="00E02DA6">
        <w:t>virtual</w:t>
      </w:r>
      <w:proofErr w:type="spellEnd"/>
      <w:r w:rsidRPr="00E02DA6">
        <w:t xml:space="preserve"> distance have been </w:t>
      </w:r>
      <w:proofErr w:type="spellStart"/>
      <w:r w:rsidRPr="00E02DA6">
        <w:t>discussed</w:t>
      </w:r>
      <w:proofErr w:type="spellEnd"/>
      <w:r w:rsidRPr="00E02DA6">
        <w:t xml:space="preserve">: </w:t>
      </w:r>
      <w:proofErr w:type="spellStart"/>
      <w:r w:rsidRPr="00E02DA6">
        <w:t>with</w:t>
      </w:r>
      <w:proofErr w:type="spellEnd"/>
      <w:r w:rsidRPr="00E02DA6">
        <w:t xml:space="preserve"> a single test </w:t>
      </w:r>
      <w:proofErr w:type="spellStart"/>
      <w:r w:rsidRPr="00E02DA6">
        <w:t>with</w:t>
      </w:r>
      <w:proofErr w:type="spellEnd"/>
      <w:r w:rsidRPr="00E02DA6">
        <w:t xml:space="preserve"> one to </w:t>
      </w:r>
      <w:proofErr w:type="spellStart"/>
      <w:r w:rsidRPr="00E02DA6">
        <w:t>three</w:t>
      </w:r>
      <w:proofErr w:type="spellEnd"/>
      <w:r w:rsidRPr="00E02DA6">
        <w:t xml:space="preserve"> </w:t>
      </w:r>
      <w:proofErr w:type="spellStart"/>
      <w:r w:rsidRPr="00E02DA6">
        <w:t>vehicles</w:t>
      </w:r>
      <w:proofErr w:type="spellEnd"/>
      <w:r w:rsidRPr="00E02DA6">
        <w:t xml:space="preserve">, </w:t>
      </w:r>
      <w:proofErr w:type="spellStart"/>
      <w:r w:rsidRPr="00E02DA6">
        <w:t>with</w:t>
      </w:r>
      <w:proofErr w:type="spellEnd"/>
      <w:r w:rsidRPr="00E02DA6">
        <w:t xml:space="preserve"> maximum </w:t>
      </w:r>
      <w:proofErr w:type="spellStart"/>
      <w:r w:rsidRPr="00E02DA6">
        <w:t>three</w:t>
      </w:r>
      <w:proofErr w:type="spellEnd"/>
      <w:r w:rsidRPr="00E02DA6">
        <w:t xml:space="preserve"> </w:t>
      </w:r>
      <w:proofErr w:type="spellStart"/>
      <w:r w:rsidRPr="00E02DA6">
        <w:t>vehicles</w:t>
      </w:r>
      <w:proofErr w:type="spellEnd"/>
      <w:r w:rsidRPr="00E02DA6">
        <w:t xml:space="preserve"> for a fail </w:t>
      </w:r>
      <w:proofErr w:type="spellStart"/>
      <w:r w:rsidRPr="00E02DA6">
        <w:t>decision</w:t>
      </w:r>
      <w:proofErr w:type="spellEnd"/>
      <w:r w:rsidRPr="00E02DA6">
        <w:t xml:space="preserve"> and  </w:t>
      </w:r>
      <w:proofErr w:type="spellStart"/>
      <w:r w:rsidRPr="00E02DA6">
        <w:t>with</w:t>
      </w:r>
      <w:proofErr w:type="spellEnd"/>
      <w:r w:rsidRPr="00E02DA6">
        <w:t xml:space="preserve"> a </w:t>
      </w:r>
      <w:proofErr w:type="spellStart"/>
      <w:r w:rsidRPr="00E02DA6">
        <w:t>statistic</w:t>
      </w:r>
      <w:proofErr w:type="spellEnd"/>
      <w:r w:rsidRPr="00E02DA6">
        <w:t xml:space="preserve"> </w:t>
      </w:r>
      <w:proofErr w:type="spellStart"/>
      <w:r w:rsidRPr="00E02DA6">
        <w:t>increasing</w:t>
      </w:r>
      <w:proofErr w:type="spellEnd"/>
      <w:r w:rsidRPr="00E02DA6">
        <w:t xml:space="preserve"> </w:t>
      </w:r>
      <w:proofErr w:type="spellStart"/>
      <w:r w:rsidRPr="00E02DA6">
        <w:t>number</w:t>
      </w:r>
      <w:proofErr w:type="spellEnd"/>
      <w:r w:rsidRPr="00E02DA6">
        <w:t xml:space="preserve"> of </w:t>
      </w:r>
      <w:proofErr w:type="spellStart"/>
      <w:r w:rsidRPr="00E02DA6">
        <w:t>vehicle</w:t>
      </w:r>
      <w:proofErr w:type="spellEnd"/>
      <w:r w:rsidRPr="00E02DA6">
        <w:t xml:space="preserve"> up to 4 for a </w:t>
      </w:r>
      <w:proofErr w:type="spellStart"/>
      <w:r w:rsidRPr="00E02DA6">
        <w:t>pass</w:t>
      </w:r>
      <w:proofErr w:type="spellEnd"/>
      <w:r w:rsidRPr="00E02DA6">
        <w:t xml:space="preserve"> </w:t>
      </w:r>
      <w:proofErr w:type="spellStart"/>
      <w:r w:rsidRPr="00E02DA6">
        <w:t>decision</w:t>
      </w:r>
      <w:proofErr w:type="spellEnd"/>
      <w:r w:rsidRPr="00E02DA6">
        <w:t xml:space="preserve">. The EVE IWG </w:t>
      </w:r>
      <w:proofErr w:type="spellStart"/>
      <w:r w:rsidRPr="00E02DA6">
        <w:t>reached</w:t>
      </w:r>
      <w:proofErr w:type="spellEnd"/>
      <w:r w:rsidRPr="00E02DA6">
        <w:t xml:space="preserve"> consensus on</w:t>
      </w:r>
      <w:r>
        <w:t xml:space="preserve"> last as </w:t>
      </w:r>
      <w:proofErr w:type="spellStart"/>
      <w:r>
        <w:t>described</w:t>
      </w:r>
      <w:proofErr w:type="spellEnd"/>
      <w:r>
        <w:t xml:space="preserve"> </w:t>
      </w:r>
      <w:proofErr w:type="spellStart"/>
      <w:r>
        <w:t>here</w:t>
      </w:r>
      <w:proofErr w:type="spellEnd"/>
      <w:r>
        <w:t xml:space="preserve"> </w:t>
      </w:r>
      <w:proofErr w:type="spellStart"/>
      <w:r>
        <w:t>after</w:t>
      </w:r>
      <w:proofErr w:type="spellEnd"/>
      <w:r>
        <w:t>.</w:t>
      </w:r>
      <w:r w:rsidRPr="00900594" w:rsidDel="00894352">
        <w:t xml:space="preserve"> </w:t>
      </w:r>
      <w:r w:rsidRPr="00894352">
        <w:t xml:space="preserve">An </w:t>
      </w:r>
      <w:proofErr w:type="spellStart"/>
      <w:r w:rsidRPr="00894352">
        <w:t>agreed</w:t>
      </w:r>
      <w:proofErr w:type="spellEnd"/>
      <w:r w:rsidRPr="00894352">
        <w:t xml:space="preserve"> </w:t>
      </w:r>
      <w:proofErr w:type="spellStart"/>
      <w:r w:rsidRPr="00894352">
        <w:t>verification</w:t>
      </w:r>
      <w:proofErr w:type="spellEnd"/>
      <w:r w:rsidRPr="00894352">
        <w:t xml:space="preserve"> </w:t>
      </w:r>
      <w:proofErr w:type="spellStart"/>
      <w:r w:rsidRPr="00894352">
        <w:t>procedure</w:t>
      </w:r>
      <w:proofErr w:type="spellEnd"/>
      <w:r w:rsidRPr="00894352">
        <w:t xml:space="preserve"> use case </w:t>
      </w:r>
      <w:proofErr w:type="spellStart"/>
      <w:r w:rsidRPr="00894352">
        <w:t>with</w:t>
      </w:r>
      <w:proofErr w:type="spellEnd"/>
      <w:r w:rsidRPr="00894352">
        <w:t xml:space="preserve"> an </w:t>
      </w:r>
      <w:proofErr w:type="spellStart"/>
      <w:r w:rsidRPr="00894352">
        <w:t>adequate</w:t>
      </w:r>
      <w:proofErr w:type="spellEnd"/>
      <w:r w:rsidRPr="00894352">
        <w:t xml:space="preserve"> </w:t>
      </w:r>
      <w:proofErr w:type="spellStart"/>
      <w:r w:rsidRPr="00894352">
        <w:t>number</w:t>
      </w:r>
      <w:proofErr w:type="spellEnd"/>
      <w:r w:rsidRPr="00894352">
        <w:t xml:space="preserve"> of </w:t>
      </w:r>
      <w:proofErr w:type="spellStart"/>
      <w:r w:rsidRPr="00894352">
        <w:t>vehicles</w:t>
      </w:r>
      <w:proofErr w:type="spellEnd"/>
      <w:r w:rsidRPr="00894352">
        <w:t xml:space="preserve"> (at least 1 and not more </w:t>
      </w:r>
      <w:proofErr w:type="spellStart"/>
      <w:r w:rsidRPr="00894352">
        <w:t>than</w:t>
      </w:r>
      <w:proofErr w:type="spellEnd"/>
      <w:r w:rsidRPr="00894352">
        <w:t xml:space="preserve"> 4) </w:t>
      </w:r>
      <w:proofErr w:type="spellStart"/>
      <w:r w:rsidRPr="00894352">
        <w:t>used</w:t>
      </w:r>
      <w:proofErr w:type="spellEnd"/>
      <w:r w:rsidRPr="00894352">
        <w:t xml:space="preserve"> in V2X or not-traction </w:t>
      </w:r>
      <w:proofErr w:type="spellStart"/>
      <w:r w:rsidRPr="00894352">
        <w:t>purposes</w:t>
      </w:r>
      <w:proofErr w:type="spellEnd"/>
      <w:r w:rsidRPr="00894352">
        <w:t xml:space="preserve"> </w:t>
      </w:r>
      <w:proofErr w:type="spellStart"/>
      <w:r w:rsidRPr="00894352">
        <w:t>shall</w:t>
      </w:r>
      <w:proofErr w:type="spellEnd"/>
      <w:r w:rsidRPr="00894352">
        <w:t xml:space="preserve"> </w:t>
      </w:r>
      <w:proofErr w:type="spellStart"/>
      <w:r w:rsidRPr="00894352">
        <w:t>be</w:t>
      </w:r>
      <w:proofErr w:type="spellEnd"/>
      <w:r w:rsidRPr="00894352">
        <w:t xml:space="preserve"> </w:t>
      </w:r>
      <w:proofErr w:type="spellStart"/>
      <w:r w:rsidRPr="00894352">
        <w:t>performed</w:t>
      </w:r>
      <w:proofErr w:type="spellEnd"/>
      <w:r w:rsidRPr="00894352">
        <w:t xml:space="preserve">. The </w:t>
      </w:r>
      <w:proofErr w:type="spellStart"/>
      <w:r w:rsidRPr="00894352">
        <w:t>verification</w:t>
      </w:r>
      <w:proofErr w:type="spellEnd"/>
      <w:r w:rsidRPr="00894352">
        <w:t xml:space="preserve"> of the </w:t>
      </w:r>
      <w:proofErr w:type="spellStart"/>
      <w:r w:rsidRPr="00894352">
        <w:t>reported</w:t>
      </w:r>
      <w:proofErr w:type="spellEnd"/>
      <w:r w:rsidRPr="00894352">
        <w:t xml:space="preserve"> </w:t>
      </w:r>
      <w:proofErr w:type="spellStart"/>
      <w:r w:rsidRPr="00894352">
        <w:t>virtual</w:t>
      </w:r>
      <w:proofErr w:type="spellEnd"/>
      <w:r w:rsidRPr="00894352">
        <w:t xml:space="preserve"> distance </w:t>
      </w:r>
      <w:proofErr w:type="spellStart"/>
      <w:r w:rsidRPr="00894352">
        <w:t>shall</w:t>
      </w:r>
      <w:proofErr w:type="spellEnd"/>
      <w:r w:rsidRPr="00894352">
        <w:t xml:space="preserve"> lead to a fail in the </w:t>
      </w:r>
      <w:proofErr w:type="spellStart"/>
      <w:r w:rsidRPr="00894352">
        <w:t>verification</w:t>
      </w:r>
      <w:proofErr w:type="spellEnd"/>
      <w:r w:rsidRPr="00894352">
        <w:t xml:space="preserve"> </w:t>
      </w:r>
      <w:proofErr w:type="spellStart"/>
      <w:r w:rsidRPr="00894352">
        <w:t>procedure</w:t>
      </w:r>
      <w:proofErr w:type="spellEnd"/>
      <w:r w:rsidRPr="00894352">
        <w:t xml:space="preserve"> </w:t>
      </w:r>
      <w:proofErr w:type="spellStart"/>
      <w:r w:rsidRPr="00894352">
        <w:t>if</w:t>
      </w:r>
      <w:proofErr w:type="spellEnd"/>
      <w:r w:rsidRPr="00894352">
        <w:t xml:space="preserve"> the </w:t>
      </w:r>
      <w:proofErr w:type="spellStart"/>
      <w:r w:rsidRPr="00894352">
        <w:t>reported</w:t>
      </w:r>
      <w:proofErr w:type="spellEnd"/>
      <w:r w:rsidRPr="00894352">
        <w:t xml:space="preserve"> </w:t>
      </w:r>
      <w:proofErr w:type="spellStart"/>
      <w:r w:rsidRPr="00894352">
        <w:t>virtual</w:t>
      </w:r>
      <w:proofErr w:type="spellEnd"/>
      <w:r w:rsidRPr="00894352">
        <w:t xml:space="preserve"> distance </w:t>
      </w:r>
      <w:proofErr w:type="spellStart"/>
      <w:r w:rsidRPr="00894352">
        <w:t>is</w:t>
      </w:r>
      <w:proofErr w:type="spellEnd"/>
      <w:r w:rsidRPr="00894352">
        <w:t xml:space="preserve"> more </w:t>
      </w:r>
      <w:proofErr w:type="spellStart"/>
      <w:r w:rsidRPr="00894352">
        <w:t>than</w:t>
      </w:r>
      <w:proofErr w:type="spellEnd"/>
      <w:r w:rsidRPr="00894352">
        <w:t xml:space="preserve"> 5% </w:t>
      </w:r>
      <w:proofErr w:type="spellStart"/>
      <w:r w:rsidRPr="00894352">
        <w:t>higher</w:t>
      </w:r>
      <w:proofErr w:type="spellEnd"/>
      <w:r w:rsidRPr="00894352">
        <w:t xml:space="preserve"> </w:t>
      </w:r>
      <w:proofErr w:type="spellStart"/>
      <w:r w:rsidRPr="00894352">
        <w:t>than</w:t>
      </w:r>
      <w:proofErr w:type="spellEnd"/>
      <w:r w:rsidRPr="00894352">
        <w:t xml:space="preserve"> the </w:t>
      </w:r>
      <w:proofErr w:type="spellStart"/>
      <w:r w:rsidRPr="00894352">
        <w:t>measured</w:t>
      </w:r>
      <w:proofErr w:type="spellEnd"/>
      <w:r w:rsidRPr="00894352">
        <w:t xml:space="preserve"> </w:t>
      </w:r>
      <w:proofErr w:type="spellStart"/>
      <w:r w:rsidRPr="00894352">
        <w:t>virtual</w:t>
      </w:r>
      <w:proofErr w:type="spellEnd"/>
      <w:r w:rsidRPr="00894352">
        <w:t xml:space="preserve"> distance. This </w:t>
      </w:r>
      <w:proofErr w:type="spellStart"/>
      <w:r w:rsidRPr="00894352">
        <w:t>may</w:t>
      </w:r>
      <w:proofErr w:type="spellEnd"/>
      <w:r w:rsidRPr="00894352">
        <w:t xml:space="preserve"> lead to the </w:t>
      </w:r>
      <w:proofErr w:type="spellStart"/>
      <w:r w:rsidRPr="00894352">
        <w:t>requirement</w:t>
      </w:r>
      <w:proofErr w:type="spellEnd"/>
      <w:r w:rsidRPr="00894352">
        <w:t xml:space="preserve"> </w:t>
      </w:r>
      <w:proofErr w:type="spellStart"/>
      <w:r w:rsidRPr="00894352">
        <w:t>that</w:t>
      </w:r>
      <w:proofErr w:type="spellEnd"/>
      <w:r w:rsidRPr="00894352">
        <w:t xml:space="preserve"> the manufacturer </w:t>
      </w:r>
      <w:proofErr w:type="spellStart"/>
      <w:r w:rsidRPr="00894352">
        <w:t>repairs</w:t>
      </w:r>
      <w:proofErr w:type="spellEnd"/>
      <w:r w:rsidRPr="00894352">
        <w:t xml:space="preserve"> or replaces the </w:t>
      </w:r>
      <w:proofErr w:type="spellStart"/>
      <w:r w:rsidRPr="00894352">
        <w:t>faulty</w:t>
      </w:r>
      <w:proofErr w:type="spellEnd"/>
      <w:r w:rsidRPr="00894352">
        <w:t xml:space="preserve"> </w:t>
      </w:r>
      <w:proofErr w:type="spellStart"/>
      <w:r w:rsidRPr="00894352">
        <w:t>virtual</w:t>
      </w:r>
      <w:proofErr w:type="spellEnd"/>
      <w:r w:rsidRPr="00894352">
        <w:t xml:space="preserve"> distance </w:t>
      </w:r>
      <w:proofErr w:type="spellStart"/>
      <w:r w:rsidRPr="00894352">
        <w:t>calculator</w:t>
      </w:r>
      <w:proofErr w:type="spellEnd"/>
      <w:r w:rsidRPr="00894352">
        <w:t xml:space="preserve"> in all </w:t>
      </w:r>
      <w:proofErr w:type="spellStart"/>
      <w:r w:rsidRPr="00894352">
        <w:t>affected</w:t>
      </w:r>
      <w:proofErr w:type="spellEnd"/>
      <w:r w:rsidRPr="00894352">
        <w:t xml:space="preserve"> and future </w:t>
      </w:r>
      <w:proofErr w:type="spellStart"/>
      <w:r w:rsidRPr="00894352">
        <w:t>vehicles</w:t>
      </w:r>
      <w:proofErr w:type="spellEnd"/>
      <w:r w:rsidRPr="00894352">
        <w:t xml:space="preserve"> in the </w:t>
      </w:r>
      <w:proofErr w:type="spellStart"/>
      <w:r w:rsidRPr="00894352">
        <w:t>battery</w:t>
      </w:r>
      <w:proofErr w:type="spellEnd"/>
      <w:r w:rsidRPr="00894352">
        <w:t xml:space="preserve"> </w:t>
      </w:r>
      <w:proofErr w:type="spellStart"/>
      <w:r w:rsidRPr="00894352">
        <w:t>durability</w:t>
      </w:r>
      <w:proofErr w:type="spellEnd"/>
      <w:r w:rsidRPr="00894352">
        <w:t xml:space="preserve"> </w:t>
      </w:r>
      <w:proofErr w:type="spellStart"/>
      <w:r w:rsidRPr="00894352">
        <w:t>family</w:t>
      </w:r>
      <w:proofErr w:type="spellEnd"/>
      <w:r w:rsidRPr="00894352">
        <w:t xml:space="preserve">, to correct </w:t>
      </w:r>
      <w:proofErr w:type="spellStart"/>
      <w:r w:rsidRPr="00894352">
        <w:t>already</w:t>
      </w:r>
      <w:proofErr w:type="spellEnd"/>
      <w:r w:rsidRPr="00894352">
        <w:t xml:space="preserve"> </w:t>
      </w:r>
      <w:proofErr w:type="spellStart"/>
      <w:r w:rsidRPr="00894352">
        <w:t>reported</w:t>
      </w:r>
      <w:proofErr w:type="spellEnd"/>
      <w:r w:rsidRPr="00894352">
        <w:t xml:space="preserve"> </w:t>
      </w:r>
      <w:proofErr w:type="spellStart"/>
      <w:r w:rsidRPr="00894352">
        <w:t>virtual</w:t>
      </w:r>
      <w:proofErr w:type="spellEnd"/>
      <w:r w:rsidRPr="00894352">
        <w:t xml:space="preserve"> distances for </w:t>
      </w:r>
      <w:proofErr w:type="spellStart"/>
      <w:r w:rsidRPr="00894352">
        <w:t>this</w:t>
      </w:r>
      <w:proofErr w:type="spellEnd"/>
      <w:r w:rsidRPr="00894352">
        <w:t xml:space="preserve"> </w:t>
      </w:r>
      <w:proofErr w:type="spellStart"/>
      <w:r w:rsidRPr="00894352">
        <w:t>family</w:t>
      </w:r>
      <w:proofErr w:type="spellEnd"/>
      <w:r w:rsidRPr="00894352">
        <w:t xml:space="preserve"> and to </w:t>
      </w:r>
      <w:proofErr w:type="spellStart"/>
      <w:r w:rsidRPr="00894352">
        <w:t>repeat</w:t>
      </w:r>
      <w:proofErr w:type="spellEnd"/>
      <w:r w:rsidRPr="00894352">
        <w:t xml:space="preserve"> the </w:t>
      </w:r>
      <w:proofErr w:type="spellStart"/>
      <w:r w:rsidRPr="00894352">
        <w:t>procedure</w:t>
      </w:r>
      <w:proofErr w:type="spellEnd"/>
      <w:r w:rsidRPr="00894352">
        <w:t xml:space="preserve"> for </w:t>
      </w:r>
      <w:proofErr w:type="spellStart"/>
      <w:r w:rsidRPr="00894352">
        <w:t>verification</w:t>
      </w:r>
      <w:proofErr w:type="spellEnd"/>
      <w:r w:rsidRPr="00894352">
        <w:t xml:space="preserve"> of Part B in </w:t>
      </w:r>
      <w:proofErr w:type="spellStart"/>
      <w:r w:rsidRPr="00894352">
        <w:t>order</w:t>
      </w:r>
      <w:proofErr w:type="spellEnd"/>
      <w:r w:rsidRPr="00894352">
        <w:t xml:space="preserve"> to </w:t>
      </w:r>
      <w:proofErr w:type="spellStart"/>
      <w:r w:rsidRPr="00894352">
        <w:t>confirm</w:t>
      </w:r>
      <w:proofErr w:type="spellEnd"/>
      <w:r w:rsidRPr="00894352">
        <w:t xml:space="preserve"> the </w:t>
      </w:r>
      <w:proofErr w:type="spellStart"/>
      <w:r w:rsidRPr="00894352">
        <w:t>pass</w:t>
      </w:r>
      <w:proofErr w:type="spellEnd"/>
      <w:r w:rsidRPr="00894352">
        <w:t xml:space="preserve"> or fail.</w:t>
      </w:r>
    </w:p>
    <w:p w14:paraId="2DFC520A" w14:textId="77777777" w:rsidR="00782566" w:rsidRPr="00900594" w:rsidRDefault="00782566" w:rsidP="00782566">
      <w:pPr>
        <w:pStyle w:val="SingleTxtG"/>
      </w:pPr>
      <w:r w:rsidRPr="00900594">
        <w:t>28.</w:t>
      </w:r>
      <w:r w:rsidRPr="00900594">
        <w:tab/>
      </w:r>
      <w:proofErr w:type="spellStart"/>
      <w:r w:rsidRPr="00900594">
        <w:t>Significant</w:t>
      </w:r>
      <w:proofErr w:type="spellEnd"/>
      <w:r w:rsidRPr="00900594">
        <w:t xml:space="preserve"> discussion </w:t>
      </w:r>
      <w:proofErr w:type="spellStart"/>
      <w:r w:rsidRPr="00900594">
        <w:t>was</w:t>
      </w:r>
      <w:proofErr w:type="spellEnd"/>
      <w:r w:rsidRPr="00900594">
        <w:t xml:space="preserve"> </w:t>
      </w:r>
      <w:proofErr w:type="spellStart"/>
      <w:r w:rsidRPr="00900594">
        <w:t>also</w:t>
      </w:r>
      <w:proofErr w:type="spellEnd"/>
      <w:r w:rsidRPr="00900594">
        <w:t xml:space="preserve"> </w:t>
      </w:r>
      <w:proofErr w:type="spellStart"/>
      <w:r w:rsidRPr="00900594">
        <w:t>held</w:t>
      </w:r>
      <w:proofErr w:type="spellEnd"/>
      <w:r w:rsidRPr="00900594">
        <w:t xml:space="preserve"> </w:t>
      </w:r>
      <w:proofErr w:type="spellStart"/>
      <w:r w:rsidRPr="00900594">
        <w:t>regarding</w:t>
      </w:r>
      <w:proofErr w:type="spellEnd"/>
      <w:r w:rsidRPr="00900594">
        <w:t xml:space="preserve"> the handling of </w:t>
      </w:r>
      <w:proofErr w:type="spellStart"/>
      <w:r w:rsidRPr="00900594">
        <w:t>vehicles</w:t>
      </w:r>
      <w:proofErr w:type="spellEnd"/>
      <w:r w:rsidRPr="00900594">
        <w:t xml:space="preserve"> </w:t>
      </w:r>
      <w:proofErr w:type="spellStart"/>
      <w:r w:rsidRPr="00900594">
        <w:t>that</w:t>
      </w:r>
      <w:proofErr w:type="spellEnd"/>
      <w:r w:rsidRPr="00900594">
        <w:t xml:space="preserve"> </w:t>
      </w:r>
      <w:proofErr w:type="spellStart"/>
      <w:r w:rsidRPr="00900594">
        <w:t>had</w:t>
      </w:r>
      <w:proofErr w:type="spellEnd"/>
      <w:r w:rsidRPr="00900594">
        <w:t xml:space="preserve"> been </w:t>
      </w:r>
      <w:proofErr w:type="spellStart"/>
      <w:r w:rsidRPr="00900594">
        <w:t>subject</w:t>
      </w:r>
      <w:proofErr w:type="spellEnd"/>
      <w:r w:rsidRPr="00900594">
        <w:t xml:space="preserve"> to </w:t>
      </w:r>
      <w:proofErr w:type="spellStart"/>
      <w:r w:rsidRPr="00900594">
        <w:t>abnormal</w:t>
      </w:r>
      <w:proofErr w:type="spellEnd"/>
      <w:r w:rsidRPr="00900594">
        <w:t xml:space="preserve"> use. Initial </w:t>
      </w:r>
      <w:proofErr w:type="spellStart"/>
      <w:r w:rsidRPr="00900594">
        <w:t>proposals</w:t>
      </w:r>
      <w:proofErr w:type="spellEnd"/>
      <w:r w:rsidRPr="00900594">
        <w:t xml:space="preserve"> </w:t>
      </w:r>
      <w:proofErr w:type="spellStart"/>
      <w:r w:rsidRPr="00900594">
        <w:t>included</w:t>
      </w:r>
      <w:proofErr w:type="spellEnd"/>
      <w:r w:rsidRPr="00900594">
        <w:t xml:space="preserve"> the use of monitor flags to </w:t>
      </w:r>
      <w:proofErr w:type="spellStart"/>
      <w:r w:rsidRPr="00900594">
        <w:t>identify</w:t>
      </w:r>
      <w:proofErr w:type="spellEnd"/>
      <w:r w:rsidRPr="00900594">
        <w:t xml:space="preserve"> </w:t>
      </w:r>
      <w:proofErr w:type="spellStart"/>
      <w:r w:rsidRPr="00900594">
        <w:t>abnormal</w:t>
      </w:r>
      <w:proofErr w:type="spellEnd"/>
      <w:r w:rsidRPr="00900594">
        <w:t xml:space="preserve"> use, </w:t>
      </w:r>
      <w:proofErr w:type="spellStart"/>
      <w:r w:rsidRPr="00900594">
        <w:t>however</w:t>
      </w:r>
      <w:proofErr w:type="spellEnd"/>
      <w:r w:rsidRPr="00900594">
        <w:t xml:space="preserve">, consensus </w:t>
      </w:r>
      <w:proofErr w:type="spellStart"/>
      <w:r w:rsidRPr="00900594">
        <w:t>was</w:t>
      </w:r>
      <w:proofErr w:type="spellEnd"/>
      <w:r w:rsidRPr="00900594">
        <w:t xml:space="preserve"> </w:t>
      </w:r>
      <w:proofErr w:type="spellStart"/>
      <w:r w:rsidRPr="00900594">
        <w:t>eventually</w:t>
      </w:r>
      <w:proofErr w:type="spellEnd"/>
      <w:r w:rsidRPr="00900594">
        <w:t xml:space="preserve"> </w:t>
      </w:r>
      <w:proofErr w:type="spellStart"/>
      <w:r w:rsidRPr="00900594">
        <w:t>reached</w:t>
      </w:r>
      <w:proofErr w:type="spellEnd"/>
      <w:r w:rsidRPr="00900594">
        <w:t xml:space="preserve"> to </w:t>
      </w:r>
      <w:proofErr w:type="spellStart"/>
      <w:r w:rsidRPr="00900594">
        <w:t>simplify</w:t>
      </w:r>
      <w:proofErr w:type="spellEnd"/>
      <w:r w:rsidRPr="00900594">
        <w:t xml:space="preserve"> and </w:t>
      </w:r>
      <w:proofErr w:type="spellStart"/>
      <w:r w:rsidRPr="00900594">
        <w:t>improve</w:t>
      </w:r>
      <w:proofErr w:type="spellEnd"/>
      <w:r w:rsidRPr="00900594">
        <w:t xml:space="preserve"> </w:t>
      </w:r>
      <w:proofErr w:type="spellStart"/>
      <w:r w:rsidRPr="00900594">
        <w:t>robustness</w:t>
      </w:r>
      <w:proofErr w:type="spellEnd"/>
      <w:r w:rsidRPr="00900594">
        <w:t xml:space="preserve"> of the process by </w:t>
      </w:r>
      <w:proofErr w:type="spellStart"/>
      <w:r w:rsidRPr="00900594">
        <w:t>eliminating</w:t>
      </w:r>
      <w:proofErr w:type="spellEnd"/>
      <w:r w:rsidRPr="00900594">
        <w:t xml:space="preserve"> the flags and </w:t>
      </w:r>
      <w:proofErr w:type="spellStart"/>
      <w:r w:rsidRPr="00900594">
        <w:t>adjusting</w:t>
      </w:r>
      <w:proofErr w:type="spellEnd"/>
      <w:r w:rsidRPr="00900594">
        <w:t xml:space="preserve"> the </w:t>
      </w:r>
      <w:proofErr w:type="spellStart"/>
      <w:r w:rsidRPr="00900594">
        <w:t>processes</w:t>
      </w:r>
      <w:proofErr w:type="spellEnd"/>
      <w:r w:rsidRPr="00900594">
        <w:t xml:space="preserve"> </w:t>
      </w:r>
      <w:proofErr w:type="spellStart"/>
      <w:r w:rsidRPr="00900594">
        <w:t>accordingly</w:t>
      </w:r>
      <w:proofErr w:type="spellEnd"/>
      <w:r w:rsidRPr="00900594">
        <w:t>.</w:t>
      </w:r>
    </w:p>
    <w:p w14:paraId="43E40580" w14:textId="77777777" w:rsidR="00782566" w:rsidRDefault="00782566" w:rsidP="00782566">
      <w:pPr>
        <w:pStyle w:val="SingleTxtG"/>
      </w:pPr>
      <w:r w:rsidRPr="00900594">
        <w:t>29.</w:t>
      </w:r>
      <w:r w:rsidRPr="00900594">
        <w:tab/>
      </w:r>
      <w:proofErr w:type="spellStart"/>
      <w:r w:rsidRPr="00900594">
        <w:t>A</w:t>
      </w:r>
      <w:proofErr w:type="spellEnd"/>
      <w:r w:rsidRPr="00900594">
        <w:t xml:space="preserve"> </w:t>
      </w:r>
      <w:proofErr w:type="spellStart"/>
      <w:r w:rsidRPr="00900594">
        <w:t>breakout</w:t>
      </w:r>
      <w:proofErr w:type="spellEnd"/>
      <w:r w:rsidRPr="00900594">
        <w:t xml:space="preserve"> group </w:t>
      </w:r>
      <w:proofErr w:type="spellStart"/>
      <w:r w:rsidRPr="00900594">
        <w:t>was</w:t>
      </w:r>
      <w:proofErr w:type="spellEnd"/>
      <w:r w:rsidRPr="00900594">
        <w:t xml:space="preserve"> </w:t>
      </w:r>
      <w:proofErr w:type="spellStart"/>
      <w:r w:rsidRPr="00900594">
        <w:t>also</w:t>
      </w:r>
      <w:proofErr w:type="spellEnd"/>
      <w:r w:rsidRPr="00900594">
        <w:t xml:space="preserve"> </w:t>
      </w:r>
      <w:proofErr w:type="spellStart"/>
      <w:r w:rsidRPr="00900594">
        <w:t>created</w:t>
      </w:r>
      <w:proofErr w:type="spellEnd"/>
      <w:r w:rsidRPr="00900594">
        <w:t xml:space="preserve"> to </w:t>
      </w:r>
      <w:proofErr w:type="spellStart"/>
      <w:r w:rsidRPr="00900594">
        <w:t>establish</w:t>
      </w:r>
      <w:proofErr w:type="spellEnd"/>
      <w:r w:rsidRPr="00900594">
        <w:t xml:space="preserve"> </w:t>
      </w:r>
      <w:proofErr w:type="spellStart"/>
      <w:r w:rsidRPr="00900594">
        <w:t>definitions</w:t>
      </w:r>
      <w:proofErr w:type="spellEnd"/>
      <w:r w:rsidRPr="00900594">
        <w:t xml:space="preserve"> for </w:t>
      </w:r>
      <w:proofErr w:type="spellStart"/>
      <w:r w:rsidRPr="00900594">
        <w:t>certified</w:t>
      </w:r>
      <w:proofErr w:type="spellEnd"/>
      <w:r w:rsidRPr="00900594">
        <w:t xml:space="preserve"> and </w:t>
      </w:r>
      <w:proofErr w:type="spellStart"/>
      <w:r w:rsidRPr="00900594">
        <w:t>measured</w:t>
      </w:r>
      <w:proofErr w:type="spellEnd"/>
      <w:r w:rsidRPr="00900594">
        <w:t xml:space="preserve"> values of usable </w:t>
      </w:r>
      <w:proofErr w:type="spellStart"/>
      <w:r w:rsidRPr="00900594">
        <w:t>battery</w:t>
      </w:r>
      <w:proofErr w:type="spellEnd"/>
      <w:r w:rsidRPr="00900594">
        <w:t xml:space="preserve"> </w:t>
      </w:r>
      <w:proofErr w:type="spellStart"/>
      <w:r w:rsidRPr="00900594">
        <w:t>energy</w:t>
      </w:r>
      <w:proofErr w:type="spellEnd"/>
      <w:r w:rsidRPr="00900594">
        <w:t xml:space="preserve">. </w:t>
      </w:r>
      <w:proofErr w:type="spellStart"/>
      <w:r w:rsidRPr="00900594">
        <w:t>Representatives</w:t>
      </w:r>
      <w:proofErr w:type="spellEnd"/>
      <w:r w:rsidRPr="00900594">
        <w:t xml:space="preserve"> </w:t>
      </w:r>
      <w:proofErr w:type="spellStart"/>
      <w:r w:rsidRPr="00900594">
        <w:t>from</w:t>
      </w:r>
      <w:proofErr w:type="spellEnd"/>
      <w:r w:rsidRPr="00900594">
        <w:t xml:space="preserve"> the </w:t>
      </w:r>
      <w:proofErr w:type="spellStart"/>
      <w:r w:rsidRPr="00900594">
        <w:t>European</w:t>
      </w:r>
      <w:proofErr w:type="spellEnd"/>
      <w:r w:rsidRPr="00900594">
        <w:t xml:space="preserve"> Commission, Japan and </w:t>
      </w:r>
      <w:proofErr w:type="spellStart"/>
      <w:r w:rsidRPr="00900594">
        <w:t>industry</w:t>
      </w:r>
      <w:proofErr w:type="spellEnd"/>
      <w:r w:rsidRPr="00900594">
        <w:t xml:space="preserve"> experts </w:t>
      </w:r>
      <w:proofErr w:type="spellStart"/>
      <w:r w:rsidRPr="00900594">
        <w:t>worked</w:t>
      </w:r>
      <w:proofErr w:type="spellEnd"/>
      <w:r w:rsidRPr="00900594">
        <w:t xml:space="preserve"> </w:t>
      </w:r>
      <w:proofErr w:type="spellStart"/>
      <w:r w:rsidRPr="00900594">
        <w:t>together</w:t>
      </w:r>
      <w:proofErr w:type="spellEnd"/>
      <w:r w:rsidRPr="00900594">
        <w:t xml:space="preserve"> </w:t>
      </w:r>
      <w:proofErr w:type="spellStart"/>
      <w:r w:rsidRPr="00900594">
        <w:t>closely</w:t>
      </w:r>
      <w:proofErr w:type="spellEnd"/>
      <w:r w:rsidRPr="00900594">
        <w:t xml:space="preserve"> to </w:t>
      </w:r>
      <w:proofErr w:type="spellStart"/>
      <w:r w:rsidRPr="00900594">
        <w:t>determine</w:t>
      </w:r>
      <w:proofErr w:type="spellEnd"/>
      <w:r w:rsidRPr="00900594">
        <w:t xml:space="preserve"> a solution </w:t>
      </w:r>
      <w:proofErr w:type="spellStart"/>
      <w:r w:rsidRPr="00900594">
        <w:t>that</w:t>
      </w:r>
      <w:proofErr w:type="spellEnd"/>
      <w:r w:rsidRPr="00900594">
        <w:t xml:space="preserve"> </w:t>
      </w:r>
      <w:proofErr w:type="spellStart"/>
      <w:r w:rsidRPr="00900594">
        <w:t>also</w:t>
      </w:r>
      <w:proofErr w:type="spellEnd"/>
      <w:r w:rsidRPr="00900594">
        <w:t xml:space="preserve"> </w:t>
      </w:r>
      <w:proofErr w:type="spellStart"/>
      <w:r w:rsidRPr="00900594">
        <w:t>addressed</w:t>
      </w:r>
      <w:proofErr w:type="spellEnd"/>
      <w:r w:rsidRPr="00900594">
        <w:t xml:space="preserve"> </w:t>
      </w:r>
      <w:proofErr w:type="spellStart"/>
      <w:r w:rsidRPr="00900594">
        <w:t>regional</w:t>
      </w:r>
      <w:proofErr w:type="spellEnd"/>
      <w:r w:rsidRPr="00900594">
        <w:t xml:space="preserve"> </w:t>
      </w:r>
      <w:proofErr w:type="spellStart"/>
      <w:r w:rsidRPr="00900594">
        <w:t>regulations</w:t>
      </w:r>
      <w:proofErr w:type="spellEnd"/>
      <w:r w:rsidRPr="00900594">
        <w:t xml:space="preserve">, </w:t>
      </w:r>
      <w:proofErr w:type="spellStart"/>
      <w:r w:rsidRPr="00900594">
        <w:t>ensuring</w:t>
      </w:r>
      <w:proofErr w:type="spellEnd"/>
      <w:r w:rsidRPr="00900594">
        <w:t xml:space="preserve"> the </w:t>
      </w:r>
      <w:r>
        <w:t>UN GTR</w:t>
      </w:r>
      <w:r w:rsidRPr="00900594">
        <w:t xml:space="preserve"> </w:t>
      </w:r>
      <w:proofErr w:type="spellStart"/>
      <w:r w:rsidRPr="00900594">
        <w:t>is</w:t>
      </w:r>
      <w:proofErr w:type="spellEnd"/>
      <w:r w:rsidRPr="00900594">
        <w:t xml:space="preserve"> applicable to </w:t>
      </w:r>
      <w:proofErr w:type="spellStart"/>
      <w:r w:rsidRPr="00900594">
        <w:t>regions</w:t>
      </w:r>
      <w:proofErr w:type="spellEnd"/>
      <w:r w:rsidRPr="00900594">
        <w:t xml:space="preserve"> </w:t>
      </w:r>
      <w:proofErr w:type="spellStart"/>
      <w:r w:rsidRPr="00900594">
        <w:t>that</w:t>
      </w:r>
      <w:proofErr w:type="spellEnd"/>
      <w:r w:rsidRPr="00900594">
        <w:t xml:space="preserve"> do not </w:t>
      </w:r>
      <w:proofErr w:type="spellStart"/>
      <w:r w:rsidRPr="00900594">
        <w:t>apply</w:t>
      </w:r>
      <w:proofErr w:type="spellEnd"/>
      <w:r w:rsidRPr="00900594">
        <w:t xml:space="preserve"> </w:t>
      </w:r>
      <w:r>
        <w:t>UN GTR</w:t>
      </w:r>
      <w:r w:rsidRPr="00900594">
        <w:t xml:space="preserve"> No. 15 or the WLTP </w:t>
      </w:r>
      <w:proofErr w:type="spellStart"/>
      <w:r w:rsidRPr="00900594">
        <w:t>procedure</w:t>
      </w:r>
      <w:proofErr w:type="spellEnd"/>
      <w:r w:rsidRPr="00900594">
        <w:t>.</w:t>
      </w:r>
    </w:p>
    <w:p w14:paraId="1DB3DE5D" w14:textId="77777777" w:rsidR="00782566" w:rsidRDefault="00782566" w:rsidP="00782566">
      <w:pPr>
        <w:pStyle w:val="SingleTxtG"/>
      </w:pPr>
      <w:r>
        <w:t>30.</w:t>
      </w:r>
      <w:r>
        <w:tab/>
      </w:r>
      <w:proofErr w:type="spellStart"/>
      <w:r w:rsidRPr="00A513A7">
        <w:t>Electrified</w:t>
      </w:r>
      <w:proofErr w:type="spellEnd"/>
      <w:r w:rsidRPr="00A513A7">
        <w:t xml:space="preserve"> </w:t>
      </w:r>
      <w:proofErr w:type="spellStart"/>
      <w:r w:rsidRPr="00A513A7">
        <w:t>vehicles</w:t>
      </w:r>
      <w:proofErr w:type="spellEnd"/>
      <w:r w:rsidRPr="00A513A7">
        <w:t xml:space="preserve"> of </w:t>
      </w:r>
      <w:proofErr w:type="spellStart"/>
      <w:r>
        <w:t>C</w:t>
      </w:r>
      <w:r w:rsidRPr="00A513A7">
        <w:t>ategory</w:t>
      </w:r>
      <w:proofErr w:type="spellEnd"/>
      <w:r w:rsidRPr="00A513A7">
        <w:t xml:space="preserve"> 2 are at an </w:t>
      </w:r>
      <w:proofErr w:type="spellStart"/>
      <w:r w:rsidRPr="00A513A7">
        <w:t>earlier</w:t>
      </w:r>
      <w:proofErr w:type="spellEnd"/>
      <w:r w:rsidRPr="00A513A7">
        <w:t xml:space="preserve"> stage of adoption </w:t>
      </w:r>
      <w:proofErr w:type="spellStart"/>
      <w:r w:rsidRPr="00A513A7">
        <w:t>within</w:t>
      </w:r>
      <w:proofErr w:type="spellEnd"/>
      <w:r w:rsidRPr="00A513A7">
        <w:t xml:space="preserve"> the </w:t>
      </w:r>
      <w:proofErr w:type="spellStart"/>
      <w:r w:rsidRPr="00A513A7">
        <w:t>fleets</w:t>
      </w:r>
      <w:proofErr w:type="spellEnd"/>
      <w:r w:rsidRPr="00A513A7">
        <w:t xml:space="preserve"> of </w:t>
      </w:r>
      <w:proofErr w:type="spellStart"/>
      <w:r w:rsidRPr="00A513A7">
        <w:t>many</w:t>
      </w:r>
      <w:proofErr w:type="spellEnd"/>
      <w:r w:rsidRPr="00A513A7">
        <w:t xml:space="preserve"> </w:t>
      </w:r>
      <w:proofErr w:type="spellStart"/>
      <w:r w:rsidRPr="00A513A7">
        <w:t>Contracting</w:t>
      </w:r>
      <w:proofErr w:type="spellEnd"/>
      <w:r w:rsidRPr="00A513A7">
        <w:t xml:space="preserve"> Parties and </w:t>
      </w:r>
      <w:proofErr w:type="spellStart"/>
      <w:r w:rsidRPr="00A513A7">
        <w:t>subsequently</w:t>
      </w:r>
      <w:proofErr w:type="spellEnd"/>
      <w:r w:rsidRPr="00A513A7">
        <w:t xml:space="preserve"> in-use data </w:t>
      </w:r>
      <w:proofErr w:type="spellStart"/>
      <w:r w:rsidRPr="00A513A7">
        <w:t>relating</w:t>
      </w:r>
      <w:proofErr w:type="spellEnd"/>
      <w:r w:rsidRPr="00A513A7">
        <w:t xml:space="preserve"> to </w:t>
      </w:r>
      <w:proofErr w:type="spellStart"/>
      <w:r w:rsidRPr="00A513A7">
        <w:t>battery</w:t>
      </w:r>
      <w:proofErr w:type="spellEnd"/>
      <w:r w:rsidRPr="00A513A7">
        <w:t xml:space="preserve"> </w:t>
      </w:r>
      <w:proofErr w:type="spellStart"/>
      <w:r w:rsidRPr="00A513A7">
        <w:t>durability</w:t>
      </w:r>
      <w:proofErr w:type="spellEnd"/>
      <w:r>
        <w:t xml:space="preserve"> are</w:t>
      </w:r>
      <w:r w:rsidRPr="00A513A7">
        <w:t xml:space="preserve"> </w:t>
      </w:r>
      <w:r>
        <w:t xml:space="preserve">not </w:t>
      </w:r>
      <w:proofErr w:type="spellStart"/>
      <w:r>
        <w:t>so</w:t>
      </w:r>
      <w:proofErr w:type="spellEnd"/>
      <w:r>
        <w:t xml:space="preserve"> </w:t>
      </w:r>
      <w:proofErr w:type="spellStart"/>
      <w:r>
        <w:t>readily</w:t>
      </w:r>
      <w:proofErr w:type="spellEnd"/>
      <w:r>
        <w:t xml:space="preserve"> </w:t>
      </w:r>
      <w:proofErr w:type="spellStart"/>
      <w:r>
        <w:t>available</w:t>
      </w:r>
      <w:proofErr w:type="spellEnd"/>
      <w:r w:rsidRPr="00A513A7">
        <w:t xml:space="preserve"> for </w:t>
      </w:r>
      <w:proofErr w:type="spellStart"/>
      <w:r w:rsidRPr="00A513A7">
        <w:t>these</w:t>
      </w:r>
      <w:proofErr w:type="spellEnd"/>
      <w:r>
        <w:t xml:space="preserve"> </w:t>
      </w:r>
      <w:proofErr w:type="spellStart"/>
      <w:r>
        <w:t>vehicles</w:t>
      </w:r>
      <w:proofErr w:type="spellEnd"/>
      <w:r>
        <w:t xml:space="preserve">. For </w:t>
      </w:r>
      <w:proofErr w:type="spellStart"/>
      <w:r>
        <w:t>this</w:t>
      </w:r>
      <w:proofErr w:type="spellEnd"/>
      <w:r>
        <w:t xml:space="preserve"> </w:t>
      </w:r>
      <w:proofErr w:type="spellStart"/>
      <w:r>
        <w:t>reason</w:t>
      </w:r>
      <w:proofErr w:type="spellEnd"/>
      <w:r>
        <w:t xml:space="preserve">, </w:t>
      </w:r>
      <w:proofErr w:type="spellStart"/>
      <w:r>
        <w:t>it</w:t>
      </w:r>
      <w:proofErr w:type="spellEnd"/>
      <w:r>
        <w:t xml:space="preserve"> </w:t>
      </w:r>
      <w:proofErr w:type="spellStart"/>
      <w:r>
        <w:t>was</w:t>
      </w:r>
      <w:proofErr w:type="spellEnd"/>
      <w:r w:rsidRPr="00A513A7">
        <w:t xml:space="preserve"> </w:t>
      </w:r>
      <w:proofErr w:type="spellStart"/>
      <w:r w:rsidRPr="00A513A7">
        <w:t>difficult</w:t>
      </w:r>
      <w:proofErr w:type="spellEnd"/>
      <w:r w:rsidRPr="00A513A7">
        <w:t xml:space="preserve"> to </w:t>
      </w:r>
      <w:proofErr w:type="spellStart"/>
      <w:r w:rsidRPr="00A513A7">
        <w:t>determine</w:t>
      </w:r>
      <w:proofErr w:type="spellEnd"/>
      <w:r w:rsidRPr="00A513A7">
        <w:t xml:space="preserve"> a </w:t>
      </w:r>
      <w:proofErr w:type="spellStart"/>
      <w:r w:rsidRPr="00A513A7">
        <w:t>suitable</w:t>
      </w:r>
      <w:proofErr w:type="spellEnd"/>
      <w:r w:rsidRPr="00A513A7">
        <w:t xml:space="preserve"> and </w:t>
      </w:r>
      <w:proofErr w:type="spellStart"/>
      <w:r w:rsidRPr="00A513A7">
        <w:t>achievable</w:t>
      </w:r>
      <w:proofErr w:type="spellEnd"/>
      <w:r w:rsidRPr="00A513A7">
        <w:t xml:space="preserve"> MPR for </w:t>
      </w:r>
      <w:proofErr w:type="spellStart"/>
      <w:r>
        <w:t>C</w:t>
      </w:r>
      <w:r w:rsidRPr="00A513A7">
        <w:t>ategory</w:t>
      </w:r>
      <w:proofErr w:type="spellEnd"/>
      <w:r w:rsidRPr="00A513A7">
        <w:t xml:space="preserve"> 2 </w:t>
      </w:r>
      <w:proofErr w:type="spellStart"/>
      <w:r w:rsidRPr="00A513A7">
        <w:t>vehicles</w:t>
      </w:r>
      <w:proofErr w:type="spellEnd"/>
      <w:r>
        <w:t xml:space="preserve"> </w:t>
      </w:r>
      <w:proofErr w:type="spellStart"/>
      <w:r>
        <w:t>during</w:t>
      </w:r>
      <w:proofErr w:type="spellEnd"/>
      <w:r>
        <w:t xml:space="preserve"> the first phase of the mandate</w:t>
      </w:r>
      <w:r w:rsidRPr="00A513A7">
        <w:t xml:space="preserve">. </w:t>
      </w:r>
      <w:proofErr w:type="spellStart"/>
      <w:r>
        <w:t>During</w:t>
      </w:r>
      <w:proofErr w:type="spellEnd"/>
      <w:r>
        <w:t xml:space="preserve"> the second phase of </w:t>
      </w:r>
      <w:proofErr w:type="spellStart"/>
      <w:r>
        <w:t>development</w:t>
      </w:r>
      <w:proofErr w:type="spellEnd"/>
      <w:r>
        <w:t xml:space="preserve"> of the GTR, </w:t>
      </w:r>
      <w:proofErr w:type="spellStart"/>
      <w:r>
        <w:t>further</w:t>
      </w:r>
      <w:proofErr w:type="spellEnd"/>
      <w:r>
        <w:t xml:space="preserve"> TEMA </w:t>
      </w:r>
      <w:proofErr w:type="spellStart"/>
      <w:r>
        <w:t>modelling</w:t>
      </w:r>
      <w:proofErr w:type="spellEnd"/>
      <w:r>
        <w:t xml:space="preserve"> </w:t>
      </w:r>
      <w:proofErr w:type="spellStart"/>
      <w:r>
        <w:t>was</w:t>
      </w:r>
      <w:proofErr w:type="spellEnd"/>
      <w:r>
        <w:t xml:space="preserve"> </w:t>
      </w:r>
      <w:proofErr w:type="spellStart"/>
      <w:r>
        <w:t>presented</w:t>
      </w:r>
      <w:proofErr w:type="spellEnd"/>
      <w:r>
        <w:t xml:space="preserve"> </w:t>
      </w:r>
      <w:proofErr w:type="spellStart"/>
      <w:r>
        <w:t>confirming</w:t>
      </w:r>
      <w:proofErr w:type="spellEnd"/>
      <w:r>
        <w:t xml:space="preserve"> </w:t>
      </w:r>
      <w:proofErr w:type="spellStart"/>
      <w:r>
        <w:t>that</w:t>
      </w:r>
      <w:proofErr w:type="spellEnd"/>
      <w:r>
        <w:t xml:space="preserve"> a </w:t>
      </w:r>
      <w:proofErr w:type="spellStart"/>
      <w:r>
        <w:t>difference</w:t>
      </w:r>
      <w:proofErr w:type="spellEnd"/>
      <w:r>
        <w:t xml:space="preserve"> of </w:t>
      </w:r>
      <w:proofErr w:type="spellStart"/>
      <w:r>
        <w:t>only</w:t>
      </w:r>
      <w:proofErr w:type="spellEnd"/>
      <w:r>
        <w:t xml:space="preserve"> 5% </w:t>
      </w:r>
      <w:proofErr w:type="spellStart"/>
      <w:r>
        <w:t>is</w:t>
      </w:r>
      <w:proofErr w:type="spellEnd"/>
      <w:r>
        <w:t xml:space="preserve"> </w:t>
      </w:r>
      <w:proofErr w:type="spellStart"/>
      <w:r>
        <w:t>adequate</w:t>
      </w:r>
      <w:proofErr w:type="spellEnd"/>
      <w:r>
        <w:t xml:space="preserve"> to </w:t>
      </w:r>
      <w:proofErr w:type="spellStart"/>
      <w:r>
        <w:t>address</w:t>
      </w:r>
      <w:proofErr w:type="spellEnd"/>
      <w:r>
        <w:t xml:space="preserve"> the </w:t>
      </w:r>
      <w:proofErr w:type="spellStart"/>
      <w:r>
        <w:t>difference</w:t>
      </w:r>
      <w:proofErr w:type="spellEnd"/>
      <w:r>
        <w:t xml:space="preserve"> in use </w:t>
      </w:r>
      <w:proofErr w:type="spellStart"/>
      <w:r>
        <w:t>between</w:t>
      </w:r>
      <w:proofErr w:type="spellEnd"/>
      <w:r>
        <w:t xml:space="preserve"> </w:t>
      </w:r>
      <w:proofErr w:type="spellStart"/>
      <w:r>
        <w:t>Category</w:t>
      </w:r>
      <w:proofErr w:type="spellEnd"/>
      <w:r>
        <w:t xml:space="preserve"> 1 and </w:t>
      </w:r>
      <w:proofErr w:type="spellStart"/>
      <w:r>
        <w:t>Category</w:t>
      </w:r>
      <w:proofErr w:type="spellEnd"/>
      <w:r>
        <w:t xml:space="preserve"> 2 </w:t>
      </w:r>
      <w:proofErr w:type="spellStart"/>
      <w:r>
        <w:t>vehicles</w:t>
      </w:r>
      <w:proofErr w:type="spellEnd"/>
      <w:r>
        <w:t xml:space="preserve">. </w:t>
      </w:r>
      <w:r w:rsidRPr="00A513A7">
        <w:t xml:space="preserve">It has been </w:t>
      </w:r>
      <w:proofErr w:type="spellStart"/>
      <w:r w:rsidRPr="00A513A7">
        <w:t>raised</w:t>
      </w:r>
      <w:proofErr w:type="spellEnd"/>
      <w:r w:rsidRPr="00A513A7">
        <w:t xml:space="preserve"> by </w:t>
      </w:r>
      <w:proofErr w:type="spellStart"/>
      <w:r w:rsidRPr="00A513A7">
        <w:t>manufacturers</w:t>
      </w:r>
      <w:proofErr w:type="spellEnd"/>
      <w:r w:rsidRPr="00A513A7">
        <w:t xml:space="preserve"> </w:t>
      </w:r>
      <w:proofErr w:type="spellStart"/>
      <w:r w:rsidRPr="00A513A7">
        <w:t>that</w:t>
      </w:r>
      <w:proofErr w:type="spellEnd"/>
      <w:r w:rsidRPr="00A513A7">
        <w:t xml:space="preserve"> in future the batteries of </w:t>
      </w:r>
      <w:proofErr w:type="spellStart"/>
      <w:r w:rsidRPr="00A513A7">
        <w:t>these</w:t>
      </w:r>
      <w:proofErr w:type="spellEnd"/>
      <w:r w:rsidRPr="00A513A7">
        <w:t xml:space="preserve"> </w:t>
      </w:r>
      <w:proofErr w:type="spellStart"/>
      <w:r w:rsidRPr="00A513A7">
        <w:t>vehicles</w:t>
      </w:r>
      <w:proofErr w:type="spellEnd"/>
      <w:r w:rsidRPr="00A513A7">
        <w:t xml:space="preserve"> </w:t>
      </w:r>
      <w:proofErr w:type="spellStart"/>
      <w:r w:rsidRPr="00A513A7">
        <w:t>may</w:t>
      </w:r>
      <w:proofErr w:type="spellEnd"/>
      <w:r w:rsidRPr="00A513A7">
        <w:t xml:space="preserve"> </w:t>
      </w:r>
      <w:proofErr w:type="spellStart"/>
      <w:r w:rsidRPr="00A513A7">
        <w:t>also</w:t>
      </w:r>
      <w:proofErr w:type="spellEnd"/>
      <w:r w:rsidRPr="00A513A7">
        <w:t xml:space="preserve"> </w:t>
      </w:r>
      <w:proofErr w:type="spellStart"/>
      <w:r w:rsidRPr="00A513A7">
        <w:t>be</w:t>
      </w:r>
      <w:proofErr w:type="spellEnd"/>
      <w:r w:rsidRPr="00A513A7">
        <w:t xml:space="preserve"> </w:t>
      </w:r>
      <w:proofErr w:type="spellStart"/>
      <w:r w:rsidRPr="00A513A7">
        <w:t>used</w:t>
      </w:r>
      <w:proofErr w:type="spellEnd"/>
      <w:r w:rsidRPr="00A513A7">
        <w:t xml:space="preserve"> for </w:t>
      </w:r>
      <w:proofErr w:type="spellStart"/>
      <w:r w:rsidRPr="00A513A7">
        <w:t>supplementary</w:t>
      </w:r>
      <w:proofErr w:type="spellEnd"/>
      <w:r w:rsidRPr="00A513A7">
        <w:t xml:space="preserve"> </w:t>
      </w:r>
      <w:proofErr w:type="spellStart"/>
      <w:r w:rsidRPr="00A513A7">
        <w:t>purposes</w:t>
      </w:r>
      <w:proofErr w:type="spellEnd"/>
      <w:r w:rsidRPr="00A513A7">
        <w:t xml:space="preserve">, in addition to propulsion, </w:t>
      </w:r>
      <w:proofErr w:type="spellStart"/>
      <w:r w:rsidRPr="00A513A7">
        <w:t>which</w:t>
      </w:r>
      <w:proofErr w:type="spellEnd"/>
      <w:r w:rsidRPr="00A513A7">
        <w:t xml:space="preserve"> </w:t>
      </w:r>
      <w:proofErr w:type="spellStart"/>
      <w:r w:rsidRPr="00A513A7">
        <w:t>could</w:t>
      </w:r>
      <w:proofErr w:type="spellEnd"/>
      <w:r w:rsidRPr="00A513A7">
        <w:t xml:space="preserve"> have </w:t>
      </w:r>
      <w:proofErr w:type="spellStart"/>
      <w:r w:rsidRPr="00A513A7">
        <w:t>further</w:t>
      </w:r>
      <w:proofErr w:type="spellEnd"/>
      <w:r w:rsidRPr="00A513A7">
        <w:t xml:space="preserve"> impacts on </w:t>
      </w:r>
      <w:proofErr w:type="spellStart"/>
      <w:r w:rsidRPr="00A513A7">
        <w:t>battery</w:t>
      </w:r>
      <w:proofErr w:type="spellEnd"/>
      <w:r w:rsidRPr="00A513A7">
        <w:t xml:space="preserve"> </w:t>
      </w:r>
      <w:proofErr w:type="spellStart"/>
      <w:r w:rsidRPr="00A513A7">
        <w:t>durability</w:t>
      </w:r>
      <w:proofErr w:type="spellEnd"/>
      <w:r>
        <w:t xml:space="preserve">. </w:t>
      </w:r>
      <w:r w:rsidRPr="00A513A7">
        <w:t xml:space="preserve"> </w:t>
      </w:r>
      <w:r>
        <w:t xml:space="preserve">It </w:t>
      </w:r>
      <w:proofErr w:type="spellStart"/>
      <w:r>
        <w:t>was</w:t>
      </w:r>
      <w:proofErr w:type="spellEnd"/>
      <w:r>
        <w:t xml:space="preserve"> </w:t>
      </w:r>
      <w:proofErr w:type="spellStart"/>
      <w:r>
        <w:t>therefore</w:t>
      </w:r>
      <w:proofErr w:type="spellEnd"/>
      <w:r>
        <w:t xml:space="preserve"> </w:t>
      </w:r>
      <w:proofErr w:type="spellStart"/>
      <w:r>
        <w:t>agreed</w:t>
      </w:r>
      <w:proofErr w:type="spellEnd"/>
      <w:r>
        <w:t xml:space="preserve"> </w:t>
      </w:r>
      <w:proofErr w:type="spellStart"/>
      <w:r>
        <w:t>during</w:t>
      </w:r>
      <w:proofErr w:type="spellEnd"/>
      <w:r>
        <w:t xml:space="preserve"> the second phase of the mandate to </w:t>
      </w:r>
      <w:proofErr w:type="spellStart"/>
      <w:r>
        <w:t>also</w:t>
      </w:r>
      <w:proofErr w:type="spellEnd"/>
      <w:r>
        <w:t xml:space="preserve">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the extra use of batteries </w:t>
      </w:r>
      <w:proofErr w:type="spellStart"/>
      <w:r>
        <w:t>installed</w:t>
      </w:r>
      <w:proofErr w:type="spellEnd"/>
      <w:r>
        <w:t xml:space="preserve"> in </w:t>
      </w:r>
      <w:proofErr w:type="spellStart"/>
      <w:r>
        <w:t>Category</w:t>
      </w:r>
      <w:proofErr w:type="spellEnd"/>
      <w:r>
        <w:t xml:space="preserve"> 2 </w:t>
      </w:r>
      <w:proofErr w:type="spellStart"/>
      <w:r>
        <w:t>vehicles</w:t>
      </w:r>
      <w:proofErr w:type="spellEnd"/>
      <w:r>
        <w:t xml:space="preserve"> for non-traction </w:t>
      </w:r>
      <w:proofErr w:type="spellStart"/>
      <w:r>
        <w:t>purposes</w:t>
      </w:r>
      <w:proofErr w:type="spellEnd"/>
      <w:r>
        <w:t xml:space="preserve">. This </w:t>
      </w:r>
      <w:proofErr w:type="spellStart"/>
      <w:r>
        <w:t>was</w:t>
      </w:r>
      <w:proofErr w:type="spellEnd"/>
      <w:r>
        <w:t xml:space="preserve"> </w:t>
      </w:r>
      <w:proofErr w:type="spellStart"/>
      <w:r>
        <w:t>added</w:t>
      </w:r>
      <w:proofErr w:type="spellEnd"/>
      <w:r>
        <w:t xml:space="preserve"> in the </w:t>
      </w:r>
      <w:proofErr w:type="spellStart"/>
      <w:r>
        <w:t>calculation</w:t>
      </w:r>
      <w:proofErr w:type="spellEnd"/>
      <w:r>
        <w:t xml:space="preserve"> of Virtual </w:t>
      </w:r>
      <w:proofErr w:type="spellStart"/>
      <w:r>
        <w:t>Mileage</w:t>
      </w:r>
      <w:proofErr w:type="spellEnd"/>
      <w:r>
        <w:t>.</w:t>
      </w:r>
    </w:p>
    <w:p w14:paraId="1866479D" w14:textId="77777777" w:rsidR="00782566" w:rsidRPr="00772340" w:rsidRDefault="00782566" w:rsidP="00782566">
      <w:pPr>
        <w:pStyle w:val="SingleTxtG"/>
      </w:pPr>
      <w:r w:rsidRPr="00B27D6A">
        <w:t>31.</w:t>
      </w:r>
      <w:r>
        <w:tab/>
      </w:r>
      <w:r w:rsidRPr="00B27D6A">
        <w:t>A</w:t>
      </w:r>
      <w:r>
        <w:t xml:space="preserve"> </w:t>
      </w:r>
      <w:proofErr w:type="spellStart"/>
      <w:r>
        <w:t>list</w:t>
      </w:r>
      <w:proofErr w:type="spellEnd"/>
      <w:r>
        <w:t xml:space="preserve"> of values to </w:t>
      </w:r>
      <w:proofErr w:type="spellStart"/>
      <w:r>
        <w:t>be</w:t>
      </w:r>
      <w:proofErr w:type="spellEnd"/>
      <w:r>
        <w:t xml:space="preserve"> </w:t>
      </w:r>
      <w:proofErr w:type="spellStart"/>
      <w:r>
        <w:t>read</w:t>
      </w:r>
      <w:proofErr w:type="spellEnd"/>
      <w:r>
        <w:t xml:space="preserve"> </w:t>
      </w:r>
      <w:proofErr w:type="spellStart"/>
      <w:r>
        <w:t>from</w:t>
      </w:r>
      <w:proofErr w:type="spellEnd"/>
      <w:r>
        <w:t xml:space="preserve"> the </w:t>
      </w:r>
      <w:proofErr w:type="spellStart"/>
      <w:r>
        <w:t>vehicle</w:t>
      </w:r>
      <w:proofErr w:type="spellEnd"/>
      <w:r w:rsidRPr="00B71C6F">
        <w:t xml:space="preserve"> has been </w:t>
      </w:r>
      <w:proofErr w:type="spellStart"/>
      <w:r w:rsidRPr="00B71C6F">
        <w:t>introduced</w:t>
      </w:r>
      <w:proofErr w:type="spellEnd"/>
      <w:r w:rsidRPr="00B71C6F">
        <w:t xml:space="preserve"> </w:t>
      </w:r>
      <w:proofErr w:type="spellStart"/>
      <w:r>
        <w:t>during</w:t>
      </w:r>
      <w:proofErr w:type="spellEnd"/>
      <w:r>
        <w:t xml:space="preserve"> phase 1 in the </w:t>
      </w:r>
      <w:r w:rsidRPr="00B71C6F">
        <w:t xml:space="preserve"> Annex </w:t>
      </w:r>
      <w:r>
        <w:t>2</w:t>
      </w:r>
      <w:r w:rsidRPr="00B71C6F">
        <w:t xml:space="preserve"> </w:t>
      </w:r>
      <w:r>
        <w:t xml:space="preserve">of the GTR </w:t>
      </w:r>
      <w:proofErr w:type="spellStart"/>
      <w:r w:rsidRPr="00B71C6F">
        <w:t>containing</w:t>
      </w:r>
      <w:proofErr w:type="spellEnd"/>
      <w:r w:rsidRPr="00B71C6F">
        <w:t xml:space="preserve"> information </w:t>
      </w:r>
      <w:proofErr w:type="spellStart"/>
      <w:r w:rsidRPr="00B71C6F">
        <w:t>designed</w:t>
      </w:r>
      <w:proofErr w:type="spellEnd"/>
      <w:r w:rsidRPr="00B71C6F">
        <w:t xml:space="preserve"> </w:t>
      </w:r>
      <w:r>
        <w:t xml:space="preserve">to </w:t>
      </w:r>
      <w:proofErr w:type="spellStart"/>
      <w:r>
        <w:t>survey</w:t>
      </w:r>
      <w:proofErr w:type="spellEnd"/>
      <w:r>
        <w:t xml:space="preserve"> the </w:t>
      </w:r>
      <w:proofErr w:type="spellStart"/>
      <w:r>
        <w:t>vehicle</w:t>
      </w:r>
      <w:proofErr w:type="spellEnd"/>
      <w:r>
        <w:t xml:space="preserve"> usage </w:t>
      </w:r>
      <w:proofErr w:type="spellStart"/>
      <w:r>
        <w:t>together</w:t>
      </w:r>
      <w:proofErr w:type="spellEnd"/>
      <w:r>
        <w:t xml:space="preserve"> </w:t>
      </w:r>
      <w:proofErr w:type="spellStart"/>
      <w:r>
        <w:t>with</w:t>
      </w:r>
      <w:proofErr w:type="spellEnd"/>
      <w:r>
        <w:t xml:space="preserve"> the SOCE and SOCR</w:t>
      </w:r>
      <w:r w:rsidRPr="00B71C6F">
        <w:t xml:space="preserve">. </w:t>
      </w:r>
      <w:r>
        <w:t xml:space="preserve">This </w:t>
      </w:r>
      <w:proofErr w:type="spellStart"/>
      <w:r>
        <w:t>list</w:t>
      </w:r>
      <w:proofErr w:type="spellEnd"/>
      <w:r>
        <w:t xml:space="preserve"> of values has been </w:t>
      </w:r>
      <w:proofErr w:type="spellStart"/>
      <w:r>
        <w:t>updated</w:t>
      </w:r>
      <w:proofErr w:type="spellEnd"/>
      <w:r>
        <w:t xml:space="preserve"> in the </w:t>
      </w:r>
      <w:proofErr w:type="spellStart"/>
      <w:r>
        <w:t>specific</w:t>
      </w:r>
      <w:proofErr w:type="spellEnd"/>
      <w:r>
        <w:t xml:space="preserve"> </w:t>
      </w:r>
      <w:proofErr w:type="spellStart"/>
      <w:r>
        <w:t>metrics</w:t>
      </w:r>
      <w:proofErr w:type="spellEnd"/>
      <w:r>
        <w:t xml:space="preserve"> and </w:t>
      </w:r>
      <w:proofErr w:type="spellStart"/>
      <w:r>
        <w:t>requirements</w:t>
      </w:r>
      <w:proofErr w:type="spellEnd"/>
      <w:r>
        <w:t xml:space="preserve"> </w:t>
      </w:r>
      <w:proofErr w:type="spellStart"/>
      <w:r>
        <w:t>during</w:t>
      </w:r>
      <w:proofErr w:type="spellEnd"/>
      <w:r>
        <w:t xml:space="preserve"> the phase 2.</w:t>
      </w:r>
    </w:p>
    <w:p w14:paraId="26D623DC" w14:textId="77777777" w:rsidR="00782566" w:rsidRPr="00900594" w:rsidRDefault="00782566" w:rsidP="00782566">
      <w:pPr>
        <w:pStyle w:val="SingleTxtG"/>
      </w:pPr>
      <w:r w:rsidRPr="00900594">
        <w:t>3</w:t>
      </w:r>
      <w:r>
        <w:t>2</w:t>
      </w:r>
      <w:r w:rsidRPr="00900594">
        <w:t>.</w:t>
      </w:r>
      <w:r w:rsidRPr="00900594">
        <w:tab/>
      </w:r>
      <w:proofErr w:type="spellStart"/>
      <w:r w:rsidRPr="00900594">
        <w:t>A</w:t>
      </w:r>
      <w:proofErr w:type="spellEnd"/>
      <w:r w:rsidRPr="00900594">
        <w:t xml:space="preserve"> </w:t>
      </w:r>
      <w:proofErr w:type="spellStart"/>
      <w:r w:rsidRPr="00900594">
        <w:t>finalized</w:t>
      </w:r>
      <w:proofErr w:type="spellEnd"/>
      <w:r w:rsidRPr="00900594">
        <w:t xml:space="preserve"> version of the </w:t>
      </w:r>
      <w:proofErr w:type="spellStart"/>
      <w:r>
        <w:t>amended</w:t>
      </w:r>
      <w:proofErr w:type="spellEnd"/>
      <w:r>
        <w:t xml:space="preserve"> UN GTR</w:t>
      </w:r>
      <w:r w:rsidRPr="00900594">
        <w:t xml:space="preserve"> </w:t>
      </w:r>
      <w:proofErr w:type="spellStart"/>
      <w:r w:rsidRPr="00900594">
        <w:t>is</w:t>
      </w:r>
      <w:proofErr w:type="spellEnd"/>
      <w:r w:rsidRPr="00900594">
        <w:t xml:space="preserve"> to </w:t>
      </w:r>
      <w:proofErr w:type="spellStart"/>
      <w:r w:rsidRPr="00900594">
        <w:t>be</w:t>
      </w:r>
      <w:proofErr w:type="spellEnd"/>
      <w:r w:rsidRPr="00900594">
        <w:t xml:space="preserve"> </w:t>
      </w:r>
      <w:proofErr w:type="spellStart"/>
      <w:r w:rsidRPr="00900594">
        <w:t>presented</w:t>
      </w:r>
      <w:proofErr w:type="spellEnd"/>
      <w:r w:rsidRPr="00900594">
        <w:t xml:space="preserve"> by the IWG on EVE at the </w:t>
      </w:r>
      <w:r>
        <w:t>90</w:t>
      </w:r>
      <w:r w:rsidRPr="00900594">
        <w:t>th session of GRPE.</w:t>
      </w:r>
    </w:p>
    <w:p w14:paraId="002A6FE4" w14:textId="77777777" w:rsidR="00782566" w:rsidRPr="0047026F" w:rsidRDefault="00782566" w:rsidP="00782566">
      <w:pPr>
        <w:spacing w:after="120"/>
        <w:ind w:left="1134" w:right="1134"/>
        <w:jc w:val="both"/>
        <w:rPr>
          <w:szCs w:val="24"/>
        </w:rPr>
      </w:pPr>
      <w:r w:rsidRPr="00900594">
        <w:t>3</w:t>
      </w:r>
      <w:r>
        <w:t>3</w:t>
      </w:r>
      <w:r w:rsidRPr="00900594">
        <w:t>.</w:t>
      </w:r>
      <w:r w:rsidRPr="00900594">
        <w:tab/>
        <w:t xml:space="preserve">More </w:t>
      </w:r>
      <w:proofErr w:type="spellStart"/>
      <w:r w:rsidRPr="00900594">
        <w:t>detailed</w:t>
      </w:r>
      <w:proofErr w:type="spellEnd"/>
      <w:r w:rsidRPr="00900594">
        <w:t xml:space="preserve"> discussion of the </w:t>
      </w:r>
      <w:proofErr w:type="spellStart"/>
      <w:r w:rsidRPr="00900594">
        <w:t>technical</w:t>
      </w:r>
      <w:proofErr w:type="spellEnd"/>
      <w:r w:rsidRPr="00900594">
        <w:t xml:space="preserve"> </w:t>
      </w:r>
      <w:proofErr w:type="spellStart"/>
      <w:r w:rsidRPr="00900594">
        <w:t>approaches</w:t>
      </w:r>
      <w:proofErr w:type="spellEnd"/>
      <w:r w:rsidRPr="00900594">
        <w:t xml:space="preserve"> </w:t>
      </w:r>
      <w:proofErr w:type="spellStart"/>
      <w:r w:rsidRPr="00900594">
        <w:t>considered</w:t>
      </w:r>
      <w:proofErr w:type="spellEnd"/>
      <w:r w:rsidRPr="00900594">
        <w:t xml:space="preserve"> by the IWG on EVE can </w:t>
      </w:r>
      <w:proofErr w:type="spellStart"/>
      <w:r w:rsidRPr="00900594">
        <w:t>be</w:t>
      </w:r>
      <w:proofErr w:type="spellEnd"/>
      <w:r w:rsidRPr="00900594">
        <w:t xml:space="preserve"> </w:t>
      </w:r>
      <w:proofErr w:type="spellStart"/>
      <w:r w:rsidRPr="00900594">
        <w:t>found</w:t>
      </w:r>
      <w:proofErr w:type="spellEnd"/>
      <w:r w:rsidRPr="00900594">
        <w:t xml:space="preserve"> in the </w:t>
      </w:r>
      <w:proofErr w:type="spellStart"/>
      <w:r w:rsidRPr="00900594">
        <w:t>Technical</w:t>
      </w:r>
      <w:proofErr w:type="spellEnd"/>
      <w:r w:rsidRPr="00900594">
        <w:t xml:space="preserve"> Background section of </w:t>
      </w:r>
      <w:proofErr w:type="spellStart"/>
      <w:r w:rsidRPr="00900594">
        <w:t>this</w:t>
      </w:r>
      <w:proofErr w:type="spellEnd"/>
      <w:r w:rsidRPr="00900594">
        <w:t xml:space="preserve"> UN GTR.</w:t>
      </w:r>
    </w:p>
    <w:p w14:paraId="3776EE3D" w14:textId="689E6756" w:rsidR="00156431" w:rsidRPr="00156431" w:rsidRDefault="00156431" w:rsidP="00156431">
      <w:pPr>
        <w:spacing w:before="240"/>
        <w:jc w:val="center"/>
        <w:rPr>
          <w:u w:val="single"/>
          <w:lang w:val="en-US"/>
        </w:rPr>
      </w:pPr>
      <w:r>
        <w:rPr>
          <w:u w:val="single"/>
          <w:lang w:val="en-US"/>
        </w:rPr>
        <w:lastRenderedPageBreak/>
        <w:tab/>
      </w:r>
      <w:r>
        <w:rPr>
          <w:u w:val="single"/>
          <w:lang w:val="en-US"/>
        </w:rPr>
        <w:tab/>
      </w:r>
      <w:r>
        <w:rPr>
          <w:u w:val="single"/>
          <w:lang w:val="en-US"/>
        </w:rPr>
        <w:tab/>
      </w:r>
    </w:p>
    <w:sectPr w:rsidR="00156431" w:rsidRPr="00156431" w:rsidSect="00BA5FAF">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3C8A" w14:textId="77777777" w:rsidR="006A164B" w:rsidRDefault="006A164B"/>
  </w:endnote>
  <w:endnote w:type="continuationSeparator" w:id="0">
    <w:p w14:paraId="0613101E" w14:textId="77777777" w:rsidR="006A164B" w:rsidRDefault="006A164B"/>
  </w:endnote>
  <w:endnote w:type="continuationNotice" w:id="1">
    <w:p w14:paraId="44577C84" w14:textId="77777777" w:rsidR="006A164B" w:rsidRDefault="006A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214B" w14:textId="2E54A681"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2A375C">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D40" w14:textId="750FDE4D"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2A375C">
      <w:rPr>
        <w:b/>
        <w:noProof/>
        <w:sz w:val="18"/>
      </w:rPr>
      <w:t>3</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6DBF" w14:textId="4E95BC9F" w:rsidR="0044010F" w:rsidRDefault="0044010F" w:rsidP="0044010F">
    <w:pPr>
      <w:pStyle w:val="Footer"/>
    </w:pPr>
    <w:r w:rsidRPr="0027112F">
      <w:rPr>
        <w:noProof/>
        <w:lang w:val="en-US"/>
      </w:rPr>
      <w:drawing>
        <wp:anchor distT="0" distB="0" distL="114300" distR="114300" simplePos="0" relativeHeight="251659264" behindDoc="0" locked="1" layoutInCell="1" allowOverlap="1" wp14:anchorId="56D4AD1F" wp14:editId="380262D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928F" w14:textId="77777777" w:rsidR="006A164B" w:rsidRPr="00D27D5E" w:rsidRDefault="006A164B" w:rsidP="00D27D5E">
      <w:pPr>
        <w:tabs>
          <w:tab w:val="right" w:pos="2155"/>
        </w:tabs>
        <w:spacing w:after="80"/>
        <w:ind w:left="680"/>
        <w:rPr>
          <w:u w:val="single"/>
        </w:rPr>
      </w:pPr>
      <w:r>
        <w:rPr>
          <w:u w:val="single"/>
        </w:rPr>
        <w:tab/>
      </w:r>
    </w:p>
  </w:footnote>
  <w:footnote w:type="continuationSeparator" w:id="0">
    <w:p w14:paraId="24DACB81" w14:textId="77777777" w:rsidR="006A164B" w:rsidRDefault="006A164B">
      <w:r>
        <w:rPr>
          <w:u w:val="single"/>
        </w:rPr>
        <w:tab/>
      </w:r>
      <w:r>
        <w:rPr>
          <w:u w:val="single"/>
        </w:rPr>
        <w:tab/>
      </w:r>
      <w:r>
        <w:rPr>
          <w:u w:val="single"/>
        </w:rPr>
        <w:tab/>
      </w:r>
      <w:r>
        <w:rPr>
          <w:u w:val="single"/>
        </w:rPr>
        <w:tab/>
      </w:r>
    </w:p>
  </w:footnote>
  <w:footnote w:type="continuationNotice" w:id="1">
    <w:p w14:paraId="259A8F00" w14:textId="77777777" w:rsidR="006A164B" w:rsidRDefault="006A164B"/>
  </w:footnote>
  <w:footnote w:id="2">
    <w:p w14:paraId="2B36362D" w14:textId="324ACE08" w:rsidR="008B75B5" w:rsidRPr="008B75B5" w:rsidRDefault="008B75B5" w:rsidP="008B75B5">
      <w:pPr>
        <w:pStyle w:val="FootnoteText"/>
        <w:rPr>
          <w:lang w:val="en-GB"/>
        </w:rPr>
      </w:pPr>
      <w:r>
        <w:tab/>
      </w:r>
      <w:r>
        <w:rPr>
          <w:rStyle w:val="FootnoteReference"/>
        </w:rPr>
        <w:footnoteRef/>
      </w:r>
      <w:r w:rsidRPr="008B75B5">
        <w:rPr>
          <w:lang w:val="en-GB"/>
        </w:rPr>
        <w:tab/>
        <w:t xml:space="preserve">Available at: </w:t>
      </w:r>
      <w:r w:rsidR="00347B2B" w:rsidRPr="00347B2B">
        <w:rPr>
          <w:lang w:val="en-GB"/>
        </w:rPr>
        <w:t>https://unece.org/2014-8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0751" w14:textId="3B0AA98F" w:rsidR="00D13B2E" w:rsidRDefault="00D13B2E" w:rsidP="009556DB">
    <w:pPr>
      <w:pStyle w:val="Header"/>
      <w:rPr>
        <w:lang w:val="en-US"/>
      </w:rPr>
    </w:pPr>
    <w:r>
      <w:rPr>
        <w:lang w:val="en-US"/>
      </w:rPr>
      <w:t>ECE/TRANS/</w:t>
    </w:r>
    <w:r w:rsidR="002D668A">
      <w:rPr>
        <w:lang w:val="en-US"/>
      </w:rPr>
      <w:t>180/Add.2</w:t>
    </w:r>
    <w:r w:rsidR="00731221">
      <w:rPr>
        <w:lang w:val="en-US"/>
      </w:rPr>
      <w:t>2</w:t>
    </w:r>
    <w:r w:rsidR="002D668A">
      <w:rPr>
        <w:lang w:val="en-US"/>
      </w:rPr>
      <w:t>/</w:t>
    </w:r>
    <w:r w:rsidR="00F75D03">
      <w:rPr>
        <w:lang w:val="en-US"/>
      </w:rPr>
      <w:t>Amend.1/</w:t>
    </w:r>
    <w:r w:rsidR="002D668A">
      <w:rPr>
        <w:lang w:val="en-US"/>
      </w:rPr>
      <w:t>Appendix 1</w:t>
    </w:r>
  </w:p>
  <w:p w14:paraId="12CD0E13" w14:textId="77777777" w:rsidR="00717D24" w:rsidRPr="00717D24" w:rsidRDefault="00717D24" w:rsidP="00717D2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C27D" w14:textId="2E655967" w:rsidR="00D13B2E" w:rsidRDefault="00D13B2E" w:rsidP="009A6A9E">
    <w:pPr>
      <w:pStyle w:val="Header"/>
      <w:jc w:val="right"/>
      <w:rPr>
        <w:lang w:val="en-US"/>
      </w:rPr>
    </w:pPr>
    <w:r>
      <w:rPr>
        <w:lang w:val="en-US"/>
      </w:rPr>
      <w:t>ECE/TRANS/</w:t>
    </w:r>
    <w:r w:rsidR="002D668A" w:rsidRPr="002D668A">
      <w:rPr>
        <w:lang w:val="en-US"/>
      </w:rPr>
      <w:t>180/Add.2</w:t>
    </w:r>
    <w:r w:rsidR="00731221">
      <w:rPr>
        <w:lang w:val="en-US"/>
      </w:rPr>
      <w:t>2</w:t>
    </w:r>
    <w:r w:rsidR="002D668A" w:rsidRPr="002D668A">
      <w:rPr>
        <w:lang w:val="en-US"/>
      </w:rPr>
      <w:t>/</w:t>
    </w:r>
    <w:r w:rsidR="00F75D03">
      <w:rPr>
        <w:lang w:val="en-US"/>
      </w:rPr>
      <w:t>Amend.1/</w:t>
    </w:r>
    <w:r w:rsidR="002D668A" w:rsidRPr="002D668A">
      <w:rPr>
        <w:lang w:val="en-US"/>
      </w:rPr>
      <w:t>Appendix 1</w:t>
    </w:r>
  </w:p>
  <w:p w14:paraId="130AC32B" w14:textId="77777777" w:rsidR="00717D24" w:rsidRPr="00717D24" w:rsidRDefault="00717D24" w:rsidP="00717D24">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D3D8" w14:textId="77777777" w:rsidR="00E9207F" w:rsidRDefault="00E9207F" w:rsidP="00927B1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46798399">
    <w:abstractNumId w:val="10"/>
  </w:num>
  <w:num w:numId="2" w16cid:durableId="962730663">
    <w:abstractNumId w:val="5"/>
  </w:num>
  <w:num w:numId="3" w16cid:durableId="1000742877">
    <w:abstractNumId w:val="7"/>
  </w:num>
  <w:num w:numId="4" w16cid:durableId="923222178">
    <w:abstractNumId w:val="2"/>
  </w:num>
  <w:num w:numId="5" w16cid:durableId="312295159">
    <w:abstractNumId w:val="1"/>
  </w:num>
  <w:num w:numId="6" w16cid:durableId="885483005">
    <w:abstractNumId w:val="0"/>
  </w:num>
  <w:num w:numId="7" w16cid:durableId="990400193">
    <w:abstractNumId w:val="8"/>
  </w:num>
  <w:num w:numId="8" w16cid:durableId="1018043945">
    <w:abstractNumId w:val="6"/>
  </w:num>
  <w:num w:numId="9" w16cid:durableId="594632854">
    <w:abstractNumId w:val="3"/>
  </w:num>
  <w:num w:numId="10" w16cid:durableId="1384672106">
    <w:abstractNumId w:val="9"/>
  </w:num>
  <w:num w:numId="11" w16cid:durableId="145629077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6AC5"/>
    <w:rsid w:val="00020252"/>
    <w:rsid w:val="00020AB9"/>
    <w:rsid w:val="00020CD4"/>
    <w:rsid w:val="000215B9"/>
    <w:rsid w:val="00022A3B"/>
    <w:rsid w:val="00022D47"/>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1C1A"/>
    <w:rsid w:val="000434A9"/>
    <w:rsid w:val="00044002"/>
    <w:rsid w:val="00052C97"/>
    <w:rsid w:val="00052F65"/>
    <w:rsid w:val="00053AD5"/>
    <w:rsid w:val="000542D8"/>
    <w:rsid w:val="00056173"/>
    <w:rsid w:val="00056751"/>
    <w:rsid w:val="00056841"/>
    <w:rsid w:val="000571C0"/>
    <w:rsid w:val="00057396"/>
    <w:rsid w:val="00057CFF"/>
    <w:rsid w:val="00061ABC"/>
    <w:rsid w:val="000629F4"/>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5ED"/>
    <w:rsid w:val="0008393C"/>
    <w:rsid w:val="00083F5E"/>
    <w:rsid w:val="00084B17"/>
    <w:rsid w:val="00085054"/>
    <w:rsid w:val="00086FF5"/>
    <w:rsid w:val="000873D2"/>
    <w:rsid w:val="00087E39"/>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1D17"/>
    <w:rsid w:val="000C376D"/>
    <w:rsid w:val="000C62A5"/>
    <w:rsid w:val="000D0093"/>
    <w:rsid w:val="000D1046"/>
    <w:rsid w:val="000D22C8"/>
    <w:rsid w:val="000D2C26"/>
    <w:rsid w:val="000D4C4A"/>
    <w:rsid w:val="000D6089"/>
    <w:rsid w:val="000E2333"/>
    <w:rsid w:val="000E29C0"/>
    <w:rsid w:val="000E40FD"/>
    <w:rsid w:val="000E4374"/>
    <w:rsid w:val="000E4DEA"/>
    <w:rsid w:val="000E5B23"/>
    <w:rsid w:val="000E7498"/>
    <w:rsid w:val="000E7BF2"/>
    <w:rsid w:val="000F190F"/>
    <w:rsid w:val="000F1FA0"/>
    <w:rsid w:val="000F270F"/>
    <w:rsid w:val="000F2A46"/>
    <w:rsid w:val="000F3C75"/>
    <w:rsid w:val="000F41F2"/>
    <w:rsid w:val="000F6114"/>
    <w:rsid w:val="000F755E"/>
    <w:rsid w:val="00100890"/>
    <w:rsid w:val="00100F9C"/>
    <w:rsid w:val="001053C5"/>
    <w:rsid w:val="0010544E"/>
    <w:rsid w:val="001138D6"/>
    <w:rsid w:val="001138F1"/>
    <w:rsid w:val="0011447A"/>
    <w:rsid w:val="00114875"/>
    <w:rsid w:val="001153AA"/>
    <w:rsid w:val="001161EB"/>
    <w:rsid w:val="00116992"/>
    <w:rsid w:val="00116BCE"/>
    <w:rsid w:val="00120502"/>
    <w:rsid w:val="00121E37"/>
    <w:rsid w:val="0012207D"/>
    <w:rsid w:val="00122BAD"/>
    <w:rsid w:val="00122BBA"/>
    <w:rsid w:val="00122F16"/>
    <w:rsid w:val="001249D5"/>
    <w:rsid w:val="00126CAC"/>
    <w:rsid w:val="00127A1B"/>
    <w:rsid w:val="0013044D"/>
    <w:rsid w:val="00130D9B"/>
    <w:rsid w:val="00131376"/>
    <w:rsid w:val="001319D1"/>
    <w:rsid w:val="0013403F"/>
    <w:rsid w:val="00135C0D"/>
    <w:rsid w:val="00136077"/>
    <w:rsid w:val="0014040C"/>
    <w:rsid w:val="001421C7"/>
    <w:rsid w:val="00142654"/>
    <w:rsid w:val="001426D9"/>
    <w:rsid w:val="0014372B"/>
    <w:rsid w:val="0014383F"/>
    <w:rsid w:val="001441DB"/>
    <w:rsid w:val="001441FD"/>
    <w:rsid w:val="001462C7"/>
    <w:rsid w:val="001467C6"/>
    <w:rsid w:val="00147163"/>
    <w:rsid w:val="001509B1"/>
    <w:rsid w:val="001529E2"/>
    <w:rsid w:val="00152E01"/>
    <w:rsid w:val="001534D0"/>
    <w:rsid w:val="00153756"/>
    <w:rsid w:val="00154296"/>
    <w:rsid w:val="001556F0"/>
    <w:rsid w:val="00156431"/>
    <w:rsid w:val="0015714F"/>
    <w:rsid w:val="00160540"/>
    <w:rsid w:val="00161A5C"/>
    <w:rsid w:val="00162600"/>
    <w:rsid w:val="00162C1A"/>
    <w:rsid w:val="00164677"/>
    <w:rsid w:val="00164B1E"/>
    <w:rsid w:val="00165489"/>
    <w:rsid w:val="0017009F"/>
    <w:rsid w:val="0017182C"/>
    <w:rsid w:val="001724D4"/>
    <w:rsid w:val="00172B48"/>
    <w:rsid w:val="00174AC2"/>
    <w:rsid w:val="00175458"/>
    <w:rsid w:val="00177007"/>
    <w:rsid w:val="0018055C"/>
    <w:rsid w:val="001808C0"/>
    <w:rsid w:val="001809ED"/>
    <w:rsid w:val="0018316B"/>
    <w:rsid w:val="00184D5F"/>
    <w:rsid w:val="00186C01"/>
    <w:rsid w:val="00186EE9"/>
    <w:rsid w:val="0018775C"/>
    <w:rsid w:val="001901A6"/>
    <w:rsid w:val="00190C0A"/>
    <w:rsid w:val="00191307"/>
    <w:rsid w:val="00192EEB"/>
    <w:rsid w:val="001930D6"/>
    <w:rsid w:val="00193D17"/>
    <w:rsid w:val="00193D41"/>
    <w:rsid w:val="001A1371"/>
    <w:rsid w:val="001A20FB"/>
    <w:rsid w:val="001A293E"/>
    <w:rsid w:val="001A3BD8"/>
    <w:rsid w:val="001A4CFF"/>
    <w:rsid w:val="001A4F1F"/>
    <w:rsid w:val="001A7FA6"/>
    <w:rsid w:val="001B03B6"/>
    <w:rsid w:val="001B094F"/>
    <w:rsid w:val="001B1513"/>
    <w:rsid w:val="001B2947"/>
    <w:rsid w:val="001B2B2E"/>
    <w:rsid w:val="001B6F40"/>
    <w:rsid w:val="001C1C2A"/>
    <w:rsid w:val="001C1FD7"/>
    <w:rsid w:val="001C35D9"/>
    <w:rsid w:val="001C60AE"/>
    <w:rsid w:val="001C6712"/>
    <w:rsid w:val="001C7674"/>
    <w:rsid w:val="001C785B"/>
    <w:rsid w:val="001D0D93"/>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1F7563"/>
    <w:rsid w:val="00200C48"/>
    <w:rsid w:val="002013C5"/>
    <w:rsid w:val="00206B01"/>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EC1"/>
    <w:rsid w:val="002232AF"/>
    <w:rsid w:val="002235DE"/>
    <w:rsid w:val="00223B89"/>
    <w:rsid w:val="00224EB0"/>
    <w:rsid w:val="002258D9"/>
    <w:rsid w:val="00225A8C"/>
    <w:rsid w:val="00226A36"/>
    <w:rsid w:val="00227537"/>
    <w:rsid w:val="00227853"/>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6D93"/>
    <w:rsid w:val="00247143"/>
    <w:rsid w:val="0025001D"/>
    <w:rsid w:val="00251356"/>
    <w:rsid w:val="00251FEA"/>
    <w:rsid w:val="002528D2"/>
    <w:rsid w:val="00255B35"/>
    <w:rsid w:val="0025676A"/>
    <w:rsid w:val="00256BE1"/>
    <w:rsid w:val="00257EDD"/>
    <w:rsid w:val="0026002A"/>
    <w:rsid w:val="0026282B"/>
    <w:rsid w:val="0026323B"/>
    <w:rsid w:val="00264ABF"/>
    <w:rsid w:val="002659F1"/>
    <w:rsid w:val="0026653D"/>
    <w:rsid w:val="00266AA5"/>
    <w:rsid w:val="00267552"/>
    <w:rsid w:val="00271C7C"/>
    <w:rsid w:val="00271E2D"/>
    <w:rsid w:val="00273210"/>
    <w:rsid w:val="002736BC"/>
    <w:rsid w:val="00275704"/>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3CE"/>
    <w:rsid w:val="002928F9"/>
    <w:rsid w:val="00293F81"/>
    <w:rsid w:val="00294131"/>
    <w:rsid w:val="0029413F"/>
    <w:rsid w:val="00294D05"/>
    <w:rsid w:val="00297966"/>
    <w:rsid w:val="002A06B9"/>
    <w:rsid w:val="002A073F"/>
    <w:rsid w:val="002A0C4C"/>
    <w:rsid w:val="002A3620"/>
    <w:rsid w:val="002A375C"/>
    <w:rsid w:val="002A49E3"/>
    <w:rsid w:val="002A566E"/>
    <w:rsid w:val="002A5D07"/>
    <w:rsid w:val="002B1577"/>
    <w:rsid w:val="002B1A69"/>
    <w:rsid w:val="002B2097"/>
    <w:rsid w:val="002B36D8"/>
    <w:rsid w:val="002B4602"/>
    <w:rsid w:val="002B49CF"/>
    <w:rsid w:val="002B4C06"/>
    <w:rsid w:val="002B50B3"/>
    <w:rsid w:val="002B5D55"/>
    <w:rsid w:val="002B678A"/>
    <w:rsid w:val="002B694C"/>
    <w:rsid w:val="002B6B5B"/>
    <w:rsid w:val="002C20C9"/>
    <w:rsid w:val="002C2BCA"/>
    <w:rsid w:val="002C2DDE"/>
    <w:rsid w:val="002C48F0"/>
    <w:rsid w:val="002C52F8"/>
    <w:rsid w:val="002D18D5"/>
    <w:rsid w:val="002D1E85"/>
    <w:rsid w:val="002D25F8"/>
    <w:rsid w:val="002D2D6F"/>
    <w:rsid w:val="002D30C5"/>
    <w:rsid w:val="002D505E"/>
    <w:rsid w:val="002D668A"/>
    <w:rsid w:val="002D7E40"/>
    <w:rsid w:val="002E07AF"/>
    <w:rsid w:val="002E130D"/>
    <w:rsid w:val="002E289D"/>
    <w:rsid w:val="002E36D6"/>
    <w:rsid w:val="002E5A56"/>
    <w:rsid w:val="002F03FC"/>
    <w:rsid w:val="002F149D"/>
    <w:rsid w:val="002F2D51"/>
    <w:rsid w:val="002F32A9"/>
    <w:rsid w:val="002F55CB"/>
    <w:rsid w:val="002F7163"/>
    <w:rsid w:val="00300FF7"/>
    <w:rsid w:val="003016B7"/>
    <w:rsid w:val="0030185D"/>
    <w:rsid w:val="00303BFD"/>
    <w:rsid w:val="0030729C"/>
    <w:rsid w:val="00307921"/>
    <w:rsid w:val="00310241"/>
    <w:rsid w:val="00310F0B"/>
    <w:rsid w:val="0031206A"/>
    <w:rsid w:val="00312868"/>
    <w:rsid w:val="00313F8C"/>
    <w:rsid w:val="0031417C"/>
    <w:rsid w:val="00314912"/>
    <w:rsid w:val="00315358"/>
    <w:rsid w:val="00315AC1"/>
    <w:rsid w:val="00317CE1"/>
    <w:rsid w:val="0032003D"/>
    <w:rsid w:val="00320A63"/>
    <w:rsid w:val="003223B1"/>
    <w:rsid w:val="003245AA"/>
    <w:rsid w:val="00324ED2"/>
    <w:rsid w:val="0032688E"/>
    <w:rsid w:val="00326BAA"/>
    <w:rsid w:val="00326D49"/>
    <w:rsid w:val="003278BE"/>
    <w:rsid w:val="00330B02"/>
    <w:rsid w:val="00330F9C"/>
    <w:rsid w:val="003316C9"/>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47B2B"/>
    <w:rsid w:val="003505CC"/>
    <w:rsid w:val="003515AA"/>
    <w:rsid w:val="003516B6"/>
    <w:rsid w:val="00352E3F"/>
    <w:rsid w:val="00352EAF"/>
    <w:rsid w:val="003530BB"/>
    <w:rsid w:val="00353757"/>
    <w:rsid w:val="00354022"/>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C"/>
    <w:rsid w:val="00381537"/>
    <w:rsid w:val="00382247"/>
    <w:rsid w:val="003822EB"/>
    <w:rsid w:val="00382712"/>
    <w:rsid w:val="00382C2B"/>
    <w:rsid w:val="00382D9C"/>
    <w:rsid w:val="00384E17"/>
    <w:rsid w:val="00385095"/>
    <w:rsid w:val="00385A09"/>
    <w:rsid w:val="00385AD0"/>
    <w:rsid w:val="003865FE"/>
    <w:rsid w:val="0038715D"/>
    <w:rsid w:val="00387337"/>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59D0"/>
    <w:rsid w:val="00415CB3"/>
    <w:rsid w:val="004206C2"/>
    <w:rsid w:val="00420992"/>
    <w:rsid w:val="004220C4"/>
    <w:rsid w:val="00422687"/>
    <w:rsid w:val="00423A31"/>
    <w:rsid w:val="004249E7"/>
    <w:rsid w:val="00424BCE"/>
    <w:rsid w:val="00425B1F"/>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10F"/>
    <w:rsid w:val="00440D4C"/>
    <w:rsid w:val="004411E2"/>
    <w:rsid w:val="004446D7"/>
    <w:rsid w:val="00444F64"/>
    <w:rsid w:val="0044538B"/>
    <w:rsid w:val="004456D6"/>
    <w:rsid w:val="00447D77"/>
    <w:rsid w:val="00450FE0"/>
    <w:rsid w:val="00451D74"/>
    <w:rsid w:val="004526AB"/>
    <w:rsid w:val="004538FB"/>
    <w:rsid w:val="004542DD"/>
    <w:rsid w:val="00455ADF"/>
    <w:rsid w:val="00457AA3"/>
    <w:rsid w:val="004615C9"/>
    <w:rsid w:val="00461C7B"/>
    <w:rsid w:val="0046586D"/>
    <w:rsid w:val="0046637D"/>
    <w:rsid w:val="004672F9"/>
    <w:rsid w:val="00467E41"/>
    <w:rsid w:val="0047052B"/>
    <w:rsid w:val="004720B1"/>
    <w:rsid w:val="00473A46"/>
    <w:rsid w:val="00473A8F"/>
    <w:rsid w:val="00473B95"/>
    <w:rsid w:val="00473D03"/>
    <w:rsid w:val="00474636"/>
    <w:rsid w:val="00474CC3"/>
    <w:rsid w:val="004774D5"/>
    <w:rsid w:val="00477766"/>
    <w:rsid w:val="00477F99"/>
    <w:rsid w:val="00481F61"/>
    <w:rsid w:val="0048239C"/>
    <w:rsid w:val="00482C2C"/>
    <w:rsid w:val="00484D67"/>
    <w:rsid w:val="00485D32"/>
    <w:rsid w:val="00487482"/>
    <w:rsid w:val="00490450"/>
    <w:rsid w:val="00491A0E"/>
    <w:rsid w:val="00491EF7"/>
    <w:rsid w:val="00491FBC"/>
    <w:rsid w:val="004936E1"/>
    <w:rsid w:val="004952ED"/>
    <w:rsid w:val="00495E6B"/>
    <w:rsid w:val="004A0551"/>
    <w:rsid w:val="004A11ED"/>
    <w:rsid w:val="004A3ECD"/>
    <w:rsid w:val="004A4841"/>
    <w:rsid w:val="004A4F67"/>
    <w:rsid w:val="004A659B"/>
    <w:rsid w:val="004A6D80"/>
    <w:rsid w:val="004A7442"/>
    <w:rsid w:val="004B016B"/>
    <w:rsid w:val="004B1250"/>
    <w:rsid w:val="004B2711"/>
    <w:rsid w:val="004B4A7F"/>
    <w:rsid w:val="004C0D3F"/>
    <w:rsid w:val="004C1A2F"/>
    <w:rsid w:val="004C335D"/>
    <w:rsid w:val="004C350D"/>
    <w:rsid w:val="004C49FF"/>
    <w:rsid w:val="004C772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6372"/>
    <w:rsid w:val="0055705C"/>
    <w:rsid w:val="00561109"/>
    <w:rsid w:val="00565134"/>
    <w:rsid w:val="00566215"/>
    <w:rsid w:val="00566256"/>
    <w:rsid w:val="005677A3"/>
    <w:rsid w:val="00567A90"/>
    <w:rsid w:val="00567BE5"/>
    <w:rsid w:val="005703C9"/>
    <w:rsid w:val="00570A19"/>
    <w:rsid w:val="0057146D"/>
    <w:rsid w:val="00571F41"/>
    <w:rsid w:val="00571FCA"/>
    <w:rsid w:val="00572B1F"/>
    <w:rsid w:val="00574006"/>
    <w:rsid w:val="005740D6"/>
    <w:rsid w:val="005745CB"/>
    <w:rsid w:val="00574797"/>
    <w:rsid w:val="005747E6"/>
    <w:rsid w:val="00575BDF"/>
    <w:rsid w:val="00577105"/>
    <w:rsid w:val="0057717F"/>
    <w:rsid w:val="00580D4D"/>
    <w:rsid w:val="0058232E"/>
    <w:rsid w:val="00582735"/>
    <w:rsid w:val="005837D4"/>
    <w:rsid w:val="00586086"/>
    <w:rsid w:val="00586F91"/>
    <w:rsid w:val="005873D4"/>
    <w:rsid w:val="0059056D"/>
    <w:rsid w:val="0059140F"/>
    <w:rsid w:val="00591B2E"/>
    <w:rsid w:val="00592787"/>
    <w:rsid w:val="00593AE3"/>
    <w:rsid w:val="005940A9"/>
    <w:rsid w:val="00594DBE"/>
    <w:rsid w:val="00595576"/>
    <w:rsid w:val="005955AC"/>
    <w:rsid w:val="005955D4"/>
    <w:rsid w:val="00595A9D"/>
    <w:rsid w:val="00595BE4"/>
    <w:rsid w:val="00595E9B"/>
    <w:rsid w:val="00595FDF"/>
    <w:rsid w:val="0059709A"/>
    <w:rsid w:val="00597B73"/>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3DAE"/>
    <w:rsid w:val="005C5325"/>
    <w:rsid w:val="005C56F1"/>
    <w:rsid w:val="005C5C67"/>
    <w:rsid w:val="005C5DEB"/>
    <w:rsid w:val="005C647F"/>
    <w:rsid w:val="005C6DD6"/>
    <w:rsid w:val="005C6E12"/>
    <w:rsid w:val="005D1EB2"/>
    <w:rsid w:val="005D23D8"/>
    <w:rsid w:val="005D3C69"/>
    <w:rsid w:val="005D4546"/>
    <w:rsid w:val="005D4FDB"/>
    <w:rsid w:val="005D5B56"/>
    <w:rsid w:val="005D62EF"/>
    <w:rsid w:val="005D7FAF"/>
    <w:rsid w:val="005E00E6"/>
    <w:rsid w:val="005E278D"/>
    <w:rsid w:val="005E2BE9"/>
    <w:rsid w:val="005E2FF0"/>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4D1C"/>
    <w:rsid w:val="0065530F"/>
    <w:rsid w:val="00656290"/>
    <w:rsid w:val="00661205"/>
    <w:rsid w:val="00661275"/>
    <w:rsid w:val="00662497"/>
    <w:rsid w:val="00667476"/>
    <w:rsid w:val="00667781"/>
    <w:rsid w:val="006731C6"/>
    <w:rsid w:val="0067568A"/>
    <w:rsid w:val="00676FDA"/>
    <w:rsid w:val="0068157D"/>
    <w:rsid w:val="006819FF"/>
    <w:rsid w:val="00682317"/>
    <w:rsid w:val="0068252A"/>
    <w:rsid w:val="006826ED"/>
    <w:rsid w:val="0068285B"/>
    <w:rsid w:val="006833F6"/>
    <w:rsid w:val="006834D1"/>
    <w:rsid w:val="00683F05"/>
    <w:rsid w:val="00683F89"/>
    <w:rsid w:val="0068426A"/>
    <w:rsid w:val="006844DE"/>
    <w:rsid w:val="00685843"/>
    <w:rsid w:val="006863E9"/>
    <w:rsid w:val="0068710D"/>
    <w:rsid w:val="0069079F"/>
    <w:rsid w:val="006919F2"/>
    <w:rsid w:val="006942B2"/>
    <w:rsid w:val="00694917"/>
    <w:rsid w:val="00696277"/>
    <w:rsid w:val="00696525"/>
    <w:rsid w:val="0069778A"/>
    <w:rsid w:val="006A12E1"/>
    <w:rsid w:val="006A164B"/>
    <w:rsid w:val="006A4E46"/>
    <w:rsid w:val="006A57AE"/>
    <w:rsid w:val="006A5867"/>
    <w:rsid w:val="006B0D40"/>
    <w:rsid w:val="006B0D9D"/>
    <w:rsid w:val="006B1399"/>
    <w:rsid w:val="006B1531"/>
    <w:rsid w:val="006B289F"/>
    <w:rsid w:val="006B4590"/>
    <w:rsid w:val="006B4B33"/>
    <w:rsid w:val="006B59C7"/>
    <w:rsid w:val="006B7504"/>
    <w:rsid w:val="006C0BC6"/>
    <w:rsid w:val="006C340C"/>
    <w:rsid w:val="006C6D72"/>
    <w:rsid w:val="006D09AF"/>
    <w:rsid w:val="006D1D1C"/>
    <w:rsid w:val="006D339A"/>
    <w:rsid w:val="006D5776"/>
    <w:rsid w:val="006D5E16"/>
    <w:rsid w:val="006D640A"/>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5C2"/>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96F"/>
    <w:rsid w:val="007279A6"/>
    <w:rsid w:val="00730966"/>
    <w:rsid w:val="00731221"/>
    <w:rsid w:val="00732610"/>
    <w:rsid w:val="007338CE"/>
    <w:rsid w:val="00735A4A"/>
    <w:rsid w:val="00735C56"/>
    <w:rsid w:val="00736313"/>
    <w:rsid w:val="007365F5"/>
    <w:rsid w:val="00737C31"/>
    <w:rsid w:val="00741615"/>
    <w:rsid w:val="00742696"/>
    <w:rsid w:val="00742B2A"/>
    <w:rsid w:val="00746F5E"/>
    <w:rsid w:val="00747AF0"/>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1A55"/>
    <w:rsid w:val="00772738"/>
    <w:rsid w:val="00773B1A"/>
    <w:rsid w:val="00774992"/>
    <w:rsid w:val="00774A6C"/>
    <w:rsid w:val="00776037"/>
    <w:rsid w:val="007761E5"/>
    <w:rsid w:val="00776213"/>
    <w:rsid w:val="00776D02"/>
    <w:rsid w:val="007774AE"/>
    <w:rsid w:val="00777DE3"/>
    <w:rsid w:val="007805D5"/>
    <w:rsid w:val="007817A0"/>
    <w:rsid w:val="00782566"/>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612A"/>
    <w:rsid w:val="007B6ED2"/>
    <w:rsid w:val="007B7EA7"/>
    <w:rsid w:val="007C1634"/>
    <w:rsid w:val="007C1A9B"/>
    <w:rsid w:val="007C21C2"/>
    <w:rsid w:val="007C3644"/>
    <w:rsid w:val="007C43A7"/>
    <w:rsid w:val="007C43F5"/>
    <w:rsid w:val="007C4CE0"/>
    <w:rsid w:val="007C4F41"/>
    <w:rsid w:val="007C62F4"/>
    <w:rsid w:val="007D116E"/>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A4F"/>
    <w:rsid w:val="007E7AD9"/>
    <w:rsid w:val="007F0EDF"/>
    <w:rsid w:val="007F14A8"/>
    <w:rsid w:val="007F211A"/>
    <w:rsid w:val="007F2BB5"/>
    <w:rsid w:val="007F2BD9"/>
    <w:rsid w:val="007F3451"/>
    <w:rsid w:val="007F4161"/>
    <w:rsid w:val="007F43AA"/>
    <w:rsid w:val="007F47FC"/>
    <w:rsid w:val="007F500F"/>
    <w:rsid w:val="007F55CB"/>
    <w:rsid w:val="007F5C89"/>
    <w:rsid w:val="007F659C"/>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668E"/>
    <w:rsid w:val="008366D7"/>
    <w:rsid w:val="00836DF9"/>
    <w:rsid w:val="00841310"/>
    <w:rsid w:val="00842FBE"/>
    <w:rsid w:val="00843097"/>
    <w:rsid w:val="00844750"/>
    <w:rsid w:val="0084488A"/>
    <w:rsid w:val="0084609A"/>
    <w:rsid w:val="008473B4"/>
    <w:rsid w:val="008475EC"/>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8A2"/>
    <w:rsid w:val="00864575"/>
    <w:rsid w:val="00866A05"/>
    <w:rsid w:val="00866AAE"/>
    <w:rsid w:val="00867AAA"/>
    <w:rsid w:val="00867C56"/>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B00F3"/>
    <w:rsid w:val="008B0FF5"/>
    <w:rsid w:val="008B2499"/>
    <w:rsid w:val="008B2C53"/>
    <w:rsid w:val="008B44C4"/>
    <w:rsid w:val="008B623C"/>
    <w:rsid w:val="008B6473"/>
    <w:rsid w:val="008B755A"/>
    <w:rsid w:val="008B75B5"/>
    <w:rsid w:val="008B7879"/>
    <w:rsid w:val="008C2181"/>
    <w:rsid w:val="008C333E"/>
    <w:rsid w:val="008C3758"/>
    <w:rsid w:val="008C39AC"/>
    <w:rsid w:val="008C52FB"/>
    <w:rsid w:val="008C726C"/>
    <w:rsid w:val="008C750E"/>
    <w:rsid w:val="008D1566"/>
    <w:rsid w:val="008D3919"/>
    <w:rsid w:val="008D633C"/>
    <w:rsid w:val="008D6B47"/>
    <w:rsid w:val="008D7293"/>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27B18"/>
    <w:rsid w:val="0093043B"/>
    <w:rsid w:val="00931BBE"/>
    <w:rsid w:val="00932E6A"/>
    <w:rsid w:val="00933855"/>
    <w:rsid w:val="00934D4C"/>
    <w:rsid w:val="009356B2"/>
    <w:rsid w:val="00936612"/>
    <w:rsid w:val="00936AEC"/>
    <w:rsid w:val="00936F5A"/>
    <w:rsid w:val="009403B5"/>
    <w:rsid w:val="00940519"/>
    <w:rsid w:val="00941474"/>
    <w:rsid w:val="009427D0"/>
    <w:rsid w:val="00947028"/>
    <w:rsid w:val="009470BD"/>
    <w:rsid w:val="009470D4"/>
    <w:rsid w:val="00947FEC"/>
    <w:rsid w:val="00952FDB"/>
    <w:rsid w:val="00955275"/>
    <w:rsid w:val="009556DB"/>
    <w:rsid w:val="00955888"/>
    <w:rsid w:val="00955E22"/>
    <w:rsid w:val="0096030F"/>
    <w:rsid w:val="00961692"/>
    <w:rsid w:val="009617B3"/>
    <w:rsid w:val="0096457A"/>
    <w:rsid w:val="0096487B"/>
    <w:rsid w:val="00965573"/>
    <w:rsid w:val="00966C87"/>
    <w:rsid w:val="00970910"/>
    <w:rsid w:val="00970F6B"/>
    <w:rsid w:val="00974560"/>
    <w:rsid w:val="00975749"/>
    <w:rsid w:val="00976576"/>
    <w:rsid w:val="009771FF"/>
    <w:rsid w:val="00977EC8"/>
    <w:rsid w:val="00980780"/>
    <w:rsid w:val="0098109C"/>
    <w:rsid w:val="00981C43"/>
    <w:rsid w:val="009837A7"/>
    <w:rsid w:val="00983DA0"/>
    <w:rsid w:val="009864A3"/>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F07"/>
    <w:rsid w:val="009A09FE"/>
    <w:rsid w:val="009A1AC9"/>
    <w:rsid w:val="009A2F78"/>
    <w:rsid w:val="009A321F"/>
    <w:rsid w:val="009A39D2"/>
    <w:rsid w:val="009A6A9E"/>
    <w:rsid w:val="009A6CAC"/>
    <w:rsid w:val="009A7026"/>
    <w:rsid w:val="009A77D0"/>
    <w:rsid w:val="009A7909"/>
    <w:rsid w:val="009B1997"/>
    <w:rsid w:val="009B4422"/>
    <w:rsid w:val="009B56D2"/>
    <w:rsid w:val="009B59BD"/>
    <w:rsid w:val="009B6249"/>
    <w:rsid w:val="009B6614"/>
    <w:rsid w:val="009B7AE1"/>
    <w:rsid w:val="009C00A3"/>
    <w:rsid w:val="009C0AEF"/>
    <w:rsid w:val="009C111C"/>
    <w:rsid w:val="009C112F"/>
    <w:rsid w:val="009C2E6F"/>
    <w:rsid w:val="009C6D5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6AE"/>
    <w:rsid w:val="009F5977"/>
    <w:rsid w:val="009F6506"/>
    <w:rsid w:val="009F6C79"/>
    <w:rsid w:val="009F74FC"/>
    <w:rsid w:val="009F7B02"/>
    <w:rsid w:val="00A00448"/>
    <w:rsid w:val="00A00472"/>
    <w:rsid w:val="00A00AA3"/>
    <w:rsid w:val="00A00E5C"/>
    <w:rsid w:val="00A01F3B"/>
    <w:rsid w:val="00A02502"/>
    <w:rsid w:val="00A0313F"/>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16A44"/>
    <w:rsid w:val="00A2129B"/>
    <w:rsid w:val="00A21A8C"/>
    <w:rsid w:val="00A21D61"/>
    <w:rsid w:val="00A2205A"/>
    <w:rsid w:val="00A231B8"/>
    <w:rsid w:val="00A239E6"/>
    <w:rsid w:val="00A23CD3"/>
    <w:rsid w:val="00A2492E"/>
    <w:rsid w:val="00A24ECB"/>
    <w:rsid w:val="00A24FEE"/>
    <w:rsid w:val="00A27054"/>
    <w:rsid w:val="00A27564"/>
    <w:rsid w:val="00A31E3F"/>
    <w:rsid w:val="00A326FA"/>
    <w:rsid w:val="00A33B43"/>
    <w:rsid w:val="00A33FE8"/>
    <w:rsid w:val="00A34891"/>
    <w:rsid w:val="00A34EA6"/>
    <w:rsid w:val="00A35E18"/>
    <w:rsid w:val="00A36FF4"/>
    <w:rsid w:val="00A372A5"/>
    <w:rsid w:val="00A40F0B"/>
    <w:rsid w:val="00A4200B"/>
    <w:rsid w:val="00A42CF3"/>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BE8"/>
    <w:rsid w:val="00AA5797"/>
    <w:rsid w:val="00AA596A"/>
    <w:rsid w:val="00AA6EED"/>
    <w:rsid w:val="00AA700E"/>
    <w:rsid w:val="00AB1023"/>
    <w:rsid w:val="00AB1261"/>
    <w:rsid w:val="00AB1F08"/>
    <w:rsid w:val="00AB21D5"/>
    <w:rsid w:val="00AB7415"/>
    <w:rsid w:val="00AC0701"/>
    <w:rsid w:val="00AC0B8C"/>
    <w:rsid w:val="00AC133C"/>
    <w:rsid w:val="00AC3388"/>
    <w:rsid w:val="00AC4195"/>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471"/>
    <w:rsid w:val="00B257A7"/>
    <w:rsid w:val="00B3009F"/>
    <w:rsid w:val="00B300FC"/>
    <w:rsid w:val="00B30B28"/>
    <w:rsid w:val="00B3105C"/>
    <w:rsid w:val="00B311C6"/>
    <w:rsid w:val="00B317BA"/>
    <w:rsid w:val="00B32E2D"/>
    <w:rsid w:val="00B33A4C"/>
    <w:rsid w:val="00B33BD2"/>
    <w:rsid w:val="00B362E9"/>
    <w:rsid w:val="00B367AE"/>
    <w:rsid w:val="00B3688E"/>
    <w:rsid w:val="00B37674"/>
    <w:rsid w:val="00B37AF1"/>
    <w:rsid w:val="00B40320"/>
    <w:rsid w:val="00B412F8"/>
    <w:rsid w:val="00B421FC"/>
    <w:rsid w:val="00B42B76"/>
    <w:rsid w:val="00B4466B"/>
    <w:rsid w:val="00B52E38"/>
    <w:rsid w:val="00B5303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78BF"/>
    <w:rsid w:val="00B80BAB"/>
    <w:rsid w:val="00B82010"/>
    <w:rsid w:val="00B8212B"/>
    <w:rsid w:val="00B847AB"/>
    <w:rsid w:val="00B84A6F"/>
    <w:rsid w:val="00B84CF0"/>
    <w:rsid w:val="00B8587B"/>
    <w:rsid w:val="00B85AC0"/>
    <w:rsid w:val="00B85D99"/>
    <w:rsid w:val="00B85F65"/>
    <w:rsid w:val="00B86747"/>
    <w:rsid w:val="00B86DEB"/>
    <w:rsid w:val="00B90B75"/>
    <w:rsid w:val="00B93127"/>
    <w:rsid w:val="00B93E72"/>
    <w:rsid w:val="00B945F6"/>
    <w:rsid w:val="00B97DD0"/>
    <w:rsid w:val="00BA070A"/>
    <w:rsid w:val="00BA38A9"/>
    <w:rsid w:val="00BA4CAC"/>
    <w:rsid w:val="00BA5929"/>
    <w:rsid w:val="00BA5FAF"/>
    <w:rsid w:val="00BB14FC"/>
    <w:rsid w:val="00BB1E2D"/>
    <w:rsid w:val="00BB2062"/>
    <w:rsid w:val="00BB572B"/>
    <w:rsid w:val="00BB71A7"/>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0345"/>
    <w:rsid w:val="00C13162"/>
    <w:rsid w:val="00C15C20"/>
    <w:rsid w:val="00C15C47"/>
    <w:rsid w:val="00C17138"/>
    <w:rsid w:val="00C17154"/>
    <w:rsid w:val="00C178F6"/>
    <w:rsid w:val="00C17B18"/>
    <w:rsid w:val="00C17D36"/>
    <w:rsid w:val="00C200F0"/>
    <w:rsid w:val="00C21796"/>
    <w:rsid w:val="00C22A5C"/>
    <w:rsid w:val="00C23B00"/>
    <w:rsid w:val="00C23C95"/>
    <w:rsid w:val="00C242FF"/>
    <w:rsid w:val="00C2487F"/>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77E5"/>
    <w:rsid w:val="00C37939"/>
    <w:rsid w:val="00C40B6A"/>
    <w:rsid w:val="00C40F37"/>
    <w:rsid w:val="00C4127C"/>
    <w:rsid w:val="00C4413B"/>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2CDC"/>
    <w:rsid w:val="00C63328"/>
    <w:rsid w:val="00C63AD2"/>
    <w:rsid w:val="00C64D5B"/>
    <w:rsid w:val="00C658A5"/>
    <w:rsid w:val="00C65CB1"/>
    <w:rsid w:val="00C66040"/>
    <w:rsid w:val="00C6664E"/>
    <w:rsid w:val="00C666A3"/>
    <w:rsid w:val="00C66EE1"/>
    <w:rsid w:val="00C6734B"/>
    <w:rsid w:val="00C70623"/>
    <w:rsid w:val="00C70A45"/>
    <w:rsid w:val="00C70CA1"/>
    <w:rsid w:val="00C70E4A"/>
    <w:rsid w:val="00C713B2"/>
    <w:rsid w:val="00C71920"/>
    <w:rsid w:val="00C71FD7"/>
    <w:rsid w:val="00C75A27"/>
    <w:rsid w:val="00C7630C"/>
    <w:rsid w:val="00C77363"/>
    <w:rsid w:val="00C773AB"/>
    <w:rsid w:val="00C77729"/>
    <w:rsid w:val="00C80611"/>
    <w:rsid w:val="00C821B9"/>
    <w:rsid w:val="00C833D7"/>
    <w:rsid w:val="00C83515"/>
    <w:rsid w:val="00C8410B"/>
    <w:rsid w:val="00C86F0C"/>
    <w:rsid w:val="00C87E09"/>
    <w:rsid w:val="00C90C3B"/>
    <w:rsid w:val="00C91629"/>
    <w:rsid w:val="00C91F72"/>
    <w:rsid w:val="00C92A47"/>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7B96"/>
    <w:rsid w:val="00CE0819"/>
    <w:rsid w:val="00CE0B21"/>
    <w:rsid w:val="00CE1C27"/>
    <w:rsid w:val="00CE32FE"/>
    <w:rsid w:val="00CE396F"/>
    <w:rsid w:val="00CE5A9C"/>
    <w:rsid w:val="00CE678F"/>
    <w:rsid w:val="00CE67E4"/>
    <w:rsid w:val="00CE6D4D"/>
    <w:rsid w:val="00CE7227"/>
    <w:rsid w:val="00CF1FD3"/>
    <w:rsid w:val="00CF257E"/>
    <w:rsid w:val="00CF3277"/>
    <w:rsid w:val="00CF36EA"/>
    <w:rsid w:val="00CF43C4"/>
    <w:rsid w:val="00CF4B46"/>
    <w:rsid w:val="00CF7825"/>
    <w:rsid w:val="00D00D17"/>
    <w:rsid w:val="00D016B5"/>
    <w:rsid w:val="00D0170F"/>
    <w:rsid w:val="00D01FC7"/>
    <w:rsid w:val="00D0268D"/>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4360"/>
    <w:rsid w:val="00D371F4"/>
    <w:rsid w:val="00D43775"/>
    <w:rsid w:val="00D47A16"/>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41A3"/>
    <w:rsid w:val="00DE429A"/>
    <w:rsid w:val="00DE65C2"/>
    <w:rsid w:val="00DE6D90"/>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5247"/>
    <w:rsid w:val="00E55D71"/>
    <w:rsid w:val="00E560B7"/>
    <w:rsid w:val="00E56EDF"/>
    <w:rsid w:val="00E572A2"/>
    <w:rsid w:val="00E609D6"/>
    <w:rsid w:val="00E61025"/>
    <w:rsid w:val="00E61A2F"/>
    <w:rsid w:val="00E627B5"/>
    <w:rsid w:val="00E632D5"/>
    <w:rsid w:val="00E63421"/>
    <w:rsid w:val="00E63929"/>
    <w:rsid w:val="00E65778"/>
    <w:rsid w:val="00E667D2"/>
    <w:rsid w:val="00E67430"/>
    <w:rsid w:val="00E67BA4"/>
    <w:rsid w:val="00E708FB"/>
    <w:rsid w:val="00E711B3"/>
    <w:rsid w:val="00E726D3"/>
    <w:rsid w:val="00E72A5D"/>
    <w:rsid w:val="00E73900"/>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EA6"/>
    <w:rsid w:val="00E9207F"/>
    <w:rsid w:val="00E92E1B"/>
    <w:rsid w:val="00E931D7"/>
    <w:rsid w:val="00EA1745"/>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0F4"/>
    <w:rsid w:val="00EC1E20"/>
    <w:rsid w:val="00EC23C7"/>
    <w:rsid w:val="00EC36C2"/>
    <w:rsid w:val="00EC4D8D"/>
    <w:rsid w:val="00EC4F16"/>
    <w:rsid w:val="00EC50FB"/>
    <w:rsid w:val="00EC5592"/>
    <w:rsid w:val="00EC7D25"/>
    <w:rsid w:val="00ED0791"/>
    <w:rsid w:val="00ED0A27"/>
    <w:rsid w:val="00ED17F4"/>
    <w:rsid w:val="00ED2ECB"/>
    <w:rsid w:val="00ED2EDD"/>
    <w:rsid w:val="00ED3503"/>
    <w:rsid w:val="00ED4709"/>
    <w:rsid w:val="00ED5C39"/>
    <w:rsid w:val="00ED64FA"/>
    <w:rsid w:val="00ED707E"/>
    <w:rsid w:val="00EE080E"/>
    <w:rsid w:val="00EE0A2B"/>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B09"/>
    <w:rsid w:val="00F11975"/>
    <w:rsid w:val="00F145B6"/>
    <w:rsid w:val="00F15385"/>
    <w:rsid w:val="00F15C00"/>
    <w:rsid w:val="00F15EAE"/>
    <w:rsid w:val="00F1612A"/>
    <w:rsid w:val="00F1644D"/>
    <w:rsid w:val="00F16966"/>
    <w:rsid w:val="00F16AC6"/>
    <w:rsid w:val="00F16B81"/>
    <w:rsid w:val="00F20C8B"/>
    <w:rsid w:val="00F21980"/>
    <w:rsid w:val="00F22E5C"/>
    <w:rsid w:val="00F23D2D"/>
    <w:rsid w:val="00F2438C"/>
    <w:rsid w:val="00F24AEF"/>
    <w:rsid w:val="00F24C9F"/>
    <w:rsid w:val="00F260DE"/>
    <w:rsid w:val="00F27F00"/>
    <w:rsid w:val="00F30372"/>
    <w:rsid w:val="00F30D47"/>
    <w:rsid w:val="00F31480"/>
    <w:rsid w:val="00F3201D"/>
    <w:rsid w:val="00F32F3E"/>
    <w:rsid w:val="00F36266"/>
    <w:rsid w:val="00F43193"/>
    <w:rsid w:val="00F437B8"/>
    <w:rsid w:val="00F44CBD"/>
    <w:rsid w:val="00F5070F"/>
    <w:rsid w:val="00F50B23"/>
    <w:rsid w:val="00F53329"/>
    <w:rsid w:val="00F55242"/>
    <w:rsid w:val="00F55E23"/>
    <w:rsid w:val="00F56037"/>
    <w:rsid w:val="00F5635C"/>
    <w:rsid w:val="00F56F99"/>
    <w:rsid w:val="00F57129"/>
    <w:rsid w:val="00F573B1"/>
    <w:rsid w:val="00F578B2"/>
    <w:rsid w:val="00F610A1"/>
    <w:rsid w:val="00F614CA"/>
    <w:rsid w:val="00F619FB"/>
    <w:rsid w:val="00F6284B"/>
    <w:rsid w:val="00F62DA4"/>
    <w:rsid w:val="00F62FE3"/>
    <w:rsid w:val="00F63E7E"/>
    <w:rsid w:val="00F651B9"/>
    <w:rsid w:val="00F6679D"/>
    <w:rsid w:val="00F66822"/>
    <w:rsid w:val="00F704DB"/>
    <w:rsid w:val="00F70BDE"/>
    <w:rsid w:val="00F72F89"/>
    <w:rsid w:val="00F739E6"/>
    <w:rsid w:val="00F74474"/>
    <w:rsid w:val="00F745CA"/>
    <w:rsid w:val="00F75D03"/>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97011"/>
    <w:rsid w:val="00FA1873"/>
    <w:rsid w:val="00FA4E0E"/>
    <w:rsid w:val="00FA5A79"/>
    <w:rsid w:val="00FA6733"/>
    <w:rsid w:val="00FA6E4F"/>
    <w:rsid w:val="00FA7D1F"/>
    <w:rsid w:val="00FB00CB"/>
    <w:rsid w:val="00FB01E3"/>
    <w:rsid w:val="00FB0BFE"/>
    <w:rsid w:val="00FB0C01"/>
    <w:rsid w:val="00FB122F"/>
    <w:rsid w:val="00FB1D9F"/>
    <w:rsid w:val="00FB2CB2"/>
    <w:rsid w:val="00FB43DE"/>
    <w:rsid w:val="00FB4C51"/>
    <w:rsid w:val="00FB72C1"/>
    <w:rsid w:val="00FB786B"/>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C5F188"/>
  <w15:docId w15:val="{98CCF30D-1AD0-4C13-B52B-659CD834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_6"/>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ece.org/pages/viewpage.action?pageId=252315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2.xml><?xml version="1.0" encoding="utf-8"?>
<ds:datastoreItem xmlns:ds="http://schemas.openxmlformats.org/officeDocument/2006/customXml" ds:itemID="{2FF17E11-5B26-4A30-802F-27E4F2A6D63C}">
  <ds:schemaRefs>
    <ds:schemaRef ds:uri="http://schemas.openxmlformats.org/officeDocument/2006/bibliography"/>
  </ds:schemaRefs>
</ds:datastoreItem>
</file>

<file path=customXml/itemProps3.xml><?xml version="1.0" encoding="utf-8"?>
<ds:datastoreItem xmlns:ds="http://schemas.openxmlformats.org/officeDocument/2006/customXml" ds:itemID="{45C3AFE0-F27C-42D6-8C86-3CDC9214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4EF32-2D66-4654-9EF9-568FE460392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4059</Words>
  <Characters>23139</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27144</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ECE/TRANS/180/Add.22/Appendix 1</dc:title>
  <dc:subject>2205753</dc:subject>
  <dc:creator>Corinne</dc:creator>
  <cp:keywords/>
  <dc:description/>
  <cp:lastModifiedBy>Nadiya Dzyubynska</cp:lastModifiedBy>
  <cp:revision>11</cp:revision>
  <cp:lastPrinted>2019-12-30T16:49:00Z</cp:lastPrinted>
  <dcterms:created xsi:type="dcterms:W3CDTF">2024-07-25T10:09:00Z</dcterms:created>
  <dcterms:modified xsi:type="dcterms:W3CDTF">2024-08-02T14:11:00Z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