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2268"/>
        <w:gridCol w:w="5529"/>
        <w:gridCol w:w="1842"/>
      </w:tblGrid>
      <w:tr w:rsidR="00EE00F5" w:rsidRPr="00D411A5" w14:paraId="3C1F8FCB" w14:textId="77777777" w:rsidTr="00B15ED3">
        <w:trPr>
          <w:cantSplit/>
          <w:trHeight w:hRule="exact" w:val="851"/>
        </w:trPr>
        <w:tc>
          <w:tcPr>
            <w:tcW w:w="2268" w:type="dxa"/>
            <w:tcBorders>
              <w:bottom w:val="single" w:sz="4" w:space="0" w:color="auto"/>
            </w:tcBorders>
            <w:vAlign w:val="bottom"/>
          </w:tcPr>
          <w:p w14:paraId="37BB3F12" w14:textId="374F4A08" w:rsidR="00EE00F5" w:rsidRPr="00B97172" w:rsidRDefault="00EE00F5" w:rsidP="00B20551">
            <w:pPr>
              <w:spacing w:after="80" w:line="300" w:lineRule="exact"/>
              <w:rPr>
                <w:b/>
                <w:sz w:val="24"/>
                <w:szCs w:val="24"/>
              </w:rPr>
            </w:pPr>
          </w:p>
        </w:tc>
        <w:tc>
          <w:tcPr>
            <w:tcW w:w="7371" w:type="dxa"/>
            <w:gridSpan w:val="2"/>
            <w:tcBorders>
              <w:bottom w:val="single" w:sz="4" w:space="0" w:color="auto"/>
            </w:tcBorders>
            <w:vAlign w:val="bottom"/>
          </w:tcPr>
          <w:p w14:paraId="256F5BC0" w14:textId="497BEB40" w:rsidR="00EE00F5" w:rsidRPr="00D411A5" w:rsidRDefault="00EE00F5" w:rsidP="003002FB">
            <w:pPr>
              <w:jc w:val="right"/>
              <w:rPr>
                <w:sz w:val="40"/>
              </w:rPr>
            </w:pPr>
            <w:r w:rsidRPr="003002FB">
              <w:rPr>
                <w:sz w:val="40"/>
              </w:rPr>
              <w:t>INF</w:t>
            </w:r>
            <w:r w:rsidRPr="00D411A5">
              <w:rPr>
                <w:sz w:val="40"/>
              </w:rPr>
              <w:t>.</w:t>
            </w:r>
            <w:r w:rsidR="00CE20EF">
              <w:rPr>
                <w:sz w:val="40"/>
              </w:rPr>
              <w:t>8</w:t>
            </w:r>
          </w:p>
        </w:tc>
      </w:tr>
      <w:tr w:rsidR="00EE00F5" w14:paraId="1796D452" w14:textId="77777777" w:rsidTr="00592557">
        <w:trPr>
          <w:cantSplit/>
          <w:trHeight w:hRule="exact" w:val="4260"/>
        </w:trPr>
        <w:tc>
          <w:tcPr>
            <w:tcW w:w="7797" w:type="dxa"/>
            <w:gridSpan w:val="2"/>
            <w:tcBorders>
              <w:top w:val="single" w:sz="4" w:space="0" w:color="auto"/>
              <w:bottom w:val="single" w:sz="12" w:space="0" w:color="auto"/>
            </w:tcBorders>
          </w:tcPr>
          <w:p w14:paraId="0A10672D" w14:textId="77777777" w:rsidR="00EE00F5" w:rsidRPr="003134DF" w:rsidRDefault="00EE00F5" w:rsidP="00EE00F5">
            <w:pPr>
              <w:spacing w:before="120"/>
              <w:rPr>
                <w:b/>
                <w:sz w:val="28"/>
                <w:szCs w:val="28"/>
              </w:rPr>
            </w:pPr>
            <w:r w:rsidRPr="003134DF">
              <w:rPr>
                <w:b/>
                <w:sz w:val="28"/>
                <w:szCs w:val="28"/>
              </w:rPr>
              <w:t>Economic Commission for Europe</w:t>
            </w:r>
          </w:p>
          <w:p w14:paraId="3252F04E" w14:textId="77777777" w:rsidR="00EE00F5" w:rsidRPr="003134DF" w:rsidRDefault="00EE00F5" w:rsidP="00EE00F5">
            <w:pPr>
              <w:spacing w:before="120"/>
              <w:rPr>
                <w:sz w:val="28"/>
                <w:szCs w:val="28"/>
              </w:rPr>
            </w:pPr>
            <w:r w:rsidRPr="003134DF">
              <w:rPr>
                <w:sz w:val="28"/>
                <w:szCs w:val="28"/>
              </w:rPr>
              <w:t>Inland Transport Committee</w:t>
            </w:r>
          </w:p>
          <w:p w14:paraId="32D9BAB3" w14:textId="77777777" w:rsidR="00EE00F5" w:rsidRPr="003134DF" w:rsidRDefault="00EE00F5" w:rsidP="00EE00F5">
            <w:pPr>
              <w:spacing w:before="120"/>
              <w:rPr>
                <w:b/>
                <w:sz w:val="24"/>
                <w:szCs w:val="24"/>
              </w:rPr>
            </w:pPr>
            <w:r w:rsidRPr="003134DF">
              <w:rPr>
                <w:b/>
                <w:sz w:val="24"/>
                <w:szCs w:val="24"/>
              </w:rPr>
              <w:t>Working Party on the Transport of Dangerous Goods</w:t>
            </w:r>
          </w:p>
          <w:p w14:paraId="65DC411D" w14:textId="77777777" w:rsidR="00EE00F5" w:rsidRPr="003134DF" w:rsidRDefault="00EE00F5" w:rsidP="00EE00F5">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4DBAD871" w14:textId="77777777" w:rsidR="00EE00F5" w:rsidRPr="008D7010" w:rsidRDefault="00EE00F5" w:rsidP="00EE00F5">
            <w:pPr>
              <w:spacing w:before="120"/>
              <w:rPr>
                <w:b/>
              </w:rPr>
            </w:pPr>
            <w:r>
              <w:rPr>
                <w:b/>
              </w:rPr>
              <w:t xml:space="preserve">Forty-fourth </w:t>
            </w:r>
            <w:r w:rsidRPr="008D7010">
              <w:rPr>
                <w:b/>
              </w:rPr>
              <w:t>session</w:t>
            </w:r>
          </w:p>
          <w:p w14:paraId="140E37E7" w14:textId="77777777" w:rsidR="00EE00F5" w:rsidRDefault="00EE00F5" w:rsidP="00EE00F5">
            <w:r w:rsidRPr="008D7010">
              <w:t xml:space="preserve">Geneva, </w:t>
            </w:r>
            <w:r>
              <w:t>26-30 August 2024</w:t>
            </w:r>
          </w:p>
          <w:p w14:paraId="00834C06" w14:textId="51C811D7" w:rsidR="00EE00F5" w:rsidRDefault="00EE00F5" w:rsidP="00EE00F5">
            <w:pPr>
              <w:rPr>
                <w:lang w:val="en-US"/>
              </w:rPr>
            </w:pPr>
            <w:r>
              <w:rPr>
                <w:lang w:val="en-US"/>
              </w:rPr>
              <w:t xml:space="preserve">Item </w:t>
            </w:r>
            <w:r w:rsidR="003C6C73">
              <w:rPr>
                <w:lang w:val="en-US"/>
              </w:rPr>
              <w:t>3</w:t>
            </w:r>
            <w:r>
              <w:rPr>
                <w:lang w:val="en-US"/>
              </w:rPr>
              <w:t xml:space="preserve"> (</w:t>
            </w:r>
            <w:r w:rsidR="004C15A8">
              <w:rPr>
                <w:lang w:val="en-US"/>
              </w:rPr>
              <w:t>b</w:t>
            </w:r>
            <w:r>
              <w:rPr>
                <w:lang w:val="en-US"/>
              </w:rPr>
              <w:t>) of the provisional agenda</w:t>
            </w:r>
          </w:p>
          <w:p w14:paraId="2C41CCD4" w14:textId="457340EE" w:rsidR="009E5C1E" w:rsidRPr="00EB41E0" w:rsidRDefault="00EB41E0" w:rsidP="009E5C1E">
            <w:pPr>
              <w:rPr>
                <w:b/>
                <w:bCs/>
              </w:rPr>
            </w:pPr>
            <w:r w:rsidRPr="00EB41E0">
              <w:rPr>
                <w:b/>
                <w:bCs/>
              </w:rPr>
              <w:t xml:space="preserve">Implementation of the European Agreement concerning </w:t>
            </w:r>
            <w:r w:rsidR="005A65CB">
              <w:rPr>
                <w:b/>
                <w:bCs/>
              </w:rPr>
              <w:br/>
            </w:r>
            <w:r w:rsidRPr="00EB41E0">
              <w:rPr>
                <w:b/>
                <w:bCs/>
              </w:rPr>
              <w:t xml:space="preserve">the International Carriage of Dangerous Goods </w:t>
            </w:r>
            <w:r w:rsidR="005A65CB">
              <w:rPr>
                <w:b/>
                <w:bCs/>
              </w:rPr>
              <w:br/>
            </w:r>
            <w:r w:rsidRPr="00EB41E0">
              <w:rPr>
                <w:b/>
                <w:bCs/>
              </w:rPr>
              <w:t>by Inland Waterways (ADN)</w:t>
            </w:r>
            <w:r w:rsidR="009E5C1E" w:rsidRPr="00EB41E0">
              <w:rPr>
                <w:b/>
                <w:bCs/>
              </w:rPr>
              <w:t>:</w:t>
            </w:r>
          </w:p>
          <w:p w14:paraId="19371B5F" w14:textId="1224C7F3" w:rsidR="00EE00F5" w:rsidRPr="00592557" w:rsidRDefault="00F72FC5" w:rsidP="009E5C1E">
            <w:pPr>
              <w:rPr>
                <w:b/>
                <w:bCs/>
                <w:sz w:val="40"/>
                <w:szCs w:val="40"/>
              </w:rPr>
            </w:pPr>
            <w:r>
              <w:rPr>
                <w:b/>
                <w:bCs/>
              </w:rPr>
              <w:t>s</w:t>
            </w:r>
            <w:r w:rsidRPr="0032479E">
              <w:rPr>
                <w:b/>
                <w:bCs/>
              </w:rPr>
              <w:t>pecial authorizations, derogations and equivalents</w:t>
            </w:r>
          </w:p>
        </w:tc>
        <w:tc>
          <w:tcPr>
            <w:tcW w:w="1842" w:type="dxa"/>
            <w:tcBorders>
              <w:top w:val="single" w:sz="4" w:space="0" w:color="auto"/>
              <w:bottom w:val="single" w:sz="12" w:space="0" w:color="auto"/>
            </w:tcBorders>
          </w:tcPr>
          <w:p w14:paraId="3551CF01" w14:textId="77777777" w:rsidR="00B15ED3" w:rsidRDefault="00B15ED3" w:rsidP="004E1A6E">
            <w:pPr>
              <w:spacing w:line="240" w:lineRule="exact"/>
            </w:pPr>
          </w:p>
          <w:p w14:paraId="1235140C" w14:textId="77777777" w:rsidR="00B15ED3" w:rsidRDefault="00B15ED3" w:rsidP="004E1A6E">
            <w:pPr>
              <w:spacing w:line="240" w:lineRule="exact"/>
            </w:pPr>
          </w:p>
          <w:p w14:paraId="58D97E95" w14:textId="49247FBC" w:rsidR="00EE00F5" w:rsidRDefault="00510B45" w:rsidP="004E1A6E">
            <w:pPr>
              <w:spacing w:line="240" w:lineRule="exact"/>
            </w:pPr>
            <w:r>
              <w:t>3</w:t>
            </w:r>
            <w:r w:rsidR="00AE2A3B">
              <w:t>1</w:t>
            </w:r>
            <w:r w:rsidR="00EE00F5">
              <w:t xml:space="preserve"> July 2024</w:t>
            </w:r>
          </w:p>
          <w:p w14:paraId="0A7C1436" w14:textId="77777777" w:rsidR="00EE00F5" w:rsidRDefault="00EE00F5" w:rsidP="003002FB">
            <w:pPr>
              <w:spacing w:line="240" w:lineRule="exact"/>
            </w:pPr>
          </w:p>
          <w:p w14:paraId="7221D936" w14:textId="55201B3B" w:rsidR="00EE00F5" w:rsidRDefault="00EE00F5" w:rsidP="003002FB">
            <w:pPr>
              <w:spacing w:line="240" w:lineRule="exact"/>
            </w:pPr>
            <w:r>
              <w:t>Original: English</w:t>
            </w:r>
          </w:p>
        </w:tc>
      </w:tr>
    </w:tbl>
    <w:p w14:paraId="39721934" w14:textId="5591B31B" w:rsidR="00E1187F" w:rsidRPr="00CE6108" w:rsidRDefault="00E1187F" w:rsidP="00E1187F">
      <w:pPr>
        <w:pStyle w:val="HChG"/>
      </w:pPr>
      <w:r w:rsidRPr="003A42C3">
        <w:tab/>
      </w:r>
      <w:r w:rsidRPr="003A42C3">
        <w:tab/>
      </w:r>
      <w:r w:rsidRPr="00CE6108">
        <w:t>ECE/TRANS/WP.15/AC.2/2024/4</w:t>
      </w:r>
      <w:r>
        <w:t>8</w:t>
      </w:r>
      <w:r w:rsidRPr="00CE6108">
        <w:t xml:space="preserve"> (</w:t>
      </w:r>
      <w:r w:rsidR="00D22801">
        <w:t>European Barge Union</w:t>
      </w:r>
      <w:r w:rsidR="0046057C">
        <w:t xml:space="preserve">/European Skippers Organization </w:t>
      </w:r>
      <w:r w:rsidR="0046057C">
        <w:rPr>
          <w:lang w:val="en-US"/>
        </w:rPr>
        <w:t>(</w:t>
      </w:r>
      <w:r w:rsidRPr="00CE6108">
        <w:t>EBU/ESO</w:t>
      </w:r>
      <w:r w:rsidR="0046057C">
        <w:t>)</w:t>
      </w:r>
      <w:r w:rsidRPr="00CE6108">
        <w:t>)</w:t>
      </w:r>
    </w:p>
    <w:p w14:paraId="2F7F111F" w14:textId="1193D575" w:rsidR="00E1187F" w:rsidRPr="008977B8" w:rsidRDefault="0073376C" w:rsidP="0073376C">
      <w:pPr>
        <w:pStyle w:val="HChG"/>
      </w:pPr>
      <w:r>
        <w:tab/>
      </w:r>
      <w:r>
        <w:tab/>
      </w:r>
      <w:r w:rsidR="00E1187F" w:rsidRPr="008977B8">
        <w:t>"HGK/</w:t>
      </w:r>
      <w:proofErr w:type="spellStart"/>
      <w:r w:rsidR="00E1187F" w:rsidRPr="008977B8">
        <w:t>Seafar</w:t>
      </w:r>
      <w:proofErr w:type="spellEnd"/>
      <w:r w:rsidR="00E1187F" w:rsidRPr="008977B8">
        <w:t>" project on the use of remote control technology on</w:t>
      </w:r>
      <w:r>
        <w:t xml:space="preserve"> </w:t>
      </w:r>
      <w:r w:rsidR="00E1187F" w:rsidRPr="008977B8">
        <w:rPr>
          <w:bCs/>
          <w:szCs w:val="28"/>
        </w:rPr>
        <w:t>inland waterway vessels transporting goods that fall under the</w:t>
      </w:r>
      <w:r>
        <w:rPr>
          <w:bCs/>
          <w:szCs w:val="28"/>
        </w:rPr>
        <w:t xml:space="preserve"> </w:t>
      </w:r>
      <w:r w:rsidR="00E1187F" w:rsidRPr="008977B8">
        <w:rPr>
          <w:bCs/>
          <w:szCs w:val="28"/>
        </w:rPr>
        <w:t>scope of the ADN – Phase 2 and 3a</w:t>
      </w:r>
    </w:p>
    <w:p w14:paraId="0C812EA0" w14:textId="664EA969" w:rsidR="00482AA0" w:rsidRDefault="0073376C" w:rsidP="00482AA0">
      <w:pPr>
        <w:pStyle w:val="H1G"/>
      </w:pPr>
      <w:r>
        <w:tab/>
      </w:r>
      <w:r>
        <w:tab/>
      </w:r>
      <w:r w:rsidR="00C10159">
        <w:t>Transmitted</w:t>
      </w:r>
      <w:r w:rsidR="0094627F">
        <w:t xml:space="preserve"> </w:t>
      </w:r>
      <w:r w:rsidR="00E1187F" w:rsidRPr="008261FD">
        <w:t xml:space="preserve">by </w:t>
      </w:r>
      <w:r w:rsidR="0094627F">
        <w:t xml:space="preserve">the </w:t>
      </w:r>
      <w:r w:rsidR="00C10159">
        <w:t xml:space="preserve">Government of </w:t>
      </w:r>
      <w:r w:rsidR="00E1187F" w:rsidRPr="008261FD">
        <w:t>Germany</w:t>
      </w:r>
    </w:p>
    <w:p w14:paraId="7B6E842F" w14:textId="3A11FE94" w:rsidR="00E1187F" w:rsidRPr="00444F4F" w:rsidRDefault="00E1187F" w:rsidP="00482AA0">
      <w:pPr>
        <w:pStyle w:val="SingleTxtG"/>
      </w:pPr>
      <w:r w:rsidRPr="00444F4F">
        <w:t xml:space="preserve">(using </w:t>
      </w:r>
      <w:proofErr w:type="spellStart"/>
      <w:r w:rsidRPr="00444F4F">
        <w:t>eTranslation</w:t>
      </w:r>
      <w:proofErr w:type="spellEnd"/>
      <w:r w:rsidRPr="00444F4F">
        <w:t xml:space="preserve"> tool, </w:t>
      </w:r>
      <w:r>
        <w:t xml:space="preserve">provided by </w:t>
      </w:r>
      <w:r w:rsidRPr="00444F4F">
        <w:t xml:space="preserve">EU </w:t>
      </w:r>
      <w:r>
        <w:t xml:space="preserve">Commission, </w:t>
      </w:r>
      <w:r w:rsidRPr="00444F4F">
        <w:t>Directorate-General for Translation)</w:t>
      </w:r>
    </w:p>
    <w:p w14:paraId="6532FB75" w14:textId="2B40F5C0" w:rsidR="00E1187F" w:rsidRPr="0062605B" w:rsidRDefault="00E1187F" w:rsidP="00A05CEB">
      <w:pPr>
        <w:pStyle w:val="HChG"/>
      </w:pPr>
      <w:r w:rsidRPr="008261FD">
        <w:tab/>
      </w:r>
      <w:r w:rsidR="00A05CEB">
        <w:tab/>
      </w:r>
      <w:r w:rsidR="00A05CEB">
        <w:tab/>
      </w:r>
      <w:r w:rsidRPr="0062605B">
        <w:t>Introduction</w:t>
      </w:r>
    </w:p>
    <w:p w14:paraId="56058321" w14:textId="77777777" w:rsidR="00E1187F" w:rsidRDefault="00E1187F" w:rsidP="00A05CEB">
      <w:pPr>
        <w:pStyle w:val="SingleTxtG"/>
      </w:pPr>
      <w:r w:rsidRPr="0062605B">
        <w:t>1.</w:t>
      </w:r>
      <w:r w:rsidRPr="0062605B">
        <w:tab/>
      </w:r>
      <w:r w:rsidRPr="000A149E">
        <w:t>Germany thank</w:t>
      </w:r>
      <w:r>
        <w:t>s</w:t>
      </w:r>
      <w:r w:rsidRPr="000A149E">
        <w:t xml:space="preserve"> the EBU/ESO delegation for the detailed analysis of the existing rules. The special need for technology to compensate for the increasing shortage of skilled workers, including in inland waterway transport, is recognised.</w:t>
      </w:r>
    </w:p>
    <w:p w14:paraId="7048943C" w14:textId="4A5F6D9D" w:rsidR="00E1187F" w:rsidRDefault="00E1187F" w:rsidP="00A05CEB">
      <w:pPr>
        <w:pStyle w:val="SingleTxtG"/>
      </w:pPr>
      <w:r w:rsidRPr="0062605B">
        <w:t>2.</w:t>
      </w:r>
      <w:r w:rsidRPr="0062605B">
        <w:tab/>
      </w:r>
      <w:r w:rsidRPr="00BF7E11">
        <w:t xml:space="preserve">Particularly important is the statement that in both phase 2 and phase 3a the </w:t>
      </w:r>
      <w:r w:rsidR="0046057C">
        <w:t>"</w:t>
      </w:r>
      <w:r w:rsidRPr="00BF7E11">
        <w:t>main responsible skipper</w:t>
      </w:r>
      <w:r w:rsidR="0046057C">
        <w:t>"</w:t>
      </w:r>
      <w:r w:rsidRPr="00BF7E11">
        <w:t xml:space="preserve"> is always on board the vessel.</w:t>
      </w:r>
    </w:p>
    <w:p w14:paraId="12E83ED4" w14:textId="75E0F82D" w:rsidR="00E1187F" w:rsidRPr="0062605B" w:rsidRDefault="00E1187F" w:rsidP="00E94EAD">
      <w:pPr>
        <w:pStyle w:val="HChG"/>
      </w:pPr>
      <w:r w:rsidRPr="008261FD">
        <w:tab/>
      </w:r>
      <w:r w:rsidR="00E94EAD">
        <w:tab/>
      </w:r>
      <w:r w:rsidR="00E94EAD">
        <w:tab/>
      </w:r>
      <w:r w:rsidRPr="0062605B">
        <w:t>Additional Questions</w:t>
      </w:r>
    </w:p>
    <w:p w14:paraId="26526122" w14:textId="77777777" w:rsidR="00E1187F" w:rsidRDefault="00E1187F" w:rsidP="00E94EAD">
      <w:pPr>
        <w:pStyle w:val="SingleTxtG"/>
      </w:pPr>
      <w:r w:rsidRPr="0062605B">
        <w:t>3.</w:t>
      </w:r>
      <w:r w:rsidRPr="0062605B">
        <w:tab/>
      </w:r>
      <w:r w:rsidRPr="00C05BA4">
        <w:t>Germany sees a number of other issues that need to be examined.</w:t>
      </w:r>
    </w:p>
    <w:p w14:paraId="0467DA79" w14:textId="0ADF79F9" w:rsidR="00E1187F" w:rsidRDefault="00E1187F" w:rsidP="00982226">
      <w:pPr>
        <w:pStyle w:val="SingleTxtG"/>
        <w:rPr>
          <w:bCs/>
        </w:rPr>
      </w:pPr>
      <w:r w:rsidRPr="0062605B">
        <w:t>4.</w:t>
      </w:r>
      <w:r w:rsidRPr="0062605B">
        <w:tab/>
      </w:r>
      <w:r w:rsidRPr="00592779">
        <w:t xml:space="preserve">It is not yet known whether, according to the </w:t>
      </w:r>
      <w:r>
        <w:t>inland navigation</w:t>
      </w:r>
      <w:r w:rsidRPr="00592779">
        <w:t xml:space="preserve"> police regulations, the remote control centre is legally and organizationally regarded as part of the ship, and whether the operator is then a member of the ship's crew or a subcontractor.</w:t>
      </w:r>
      <w:r w:rsidR="00982226">
        <w:t xml:space="preserve"> </w:t>
      </w:r>
      <w:r w:rsidRPr="00D2422F">
        <w:rPr>
          <w:bCs/>
        </w:rPr>
        <w:t xml:space="preserve">However, subsection 1.1.4.6 of ADN </w:t>
      </w:r>
      <w:r w:rsidR="0046057C">
        <w:rPr>
          <w:bCs/>
        </w:rPr>
        <w:t>"</w:t>
      </w:r>
      <w:r w:rsidRPr="00D2422F">
        <w:rPr>
          <w:bCs/>
        </w:rPr>
        <w:t>Applicability of other regulations to transport by inland waterways</w:t>
      </w:r>
      <w:r w:rsidR="0046057C">
        <w:rPr>
          <w:bCs/>
        </w:rPr>
        <w:t>"</w:t>
      </w:r>
      <w:r w:rsidRPr="00D2422F">
        <w:rPr>
          <w:bCs/>
        </w:rPr>
        <w:t xml:space="preserve"> applies, according to which remote control must be permitted under the general maritime police regulations and must also be carried out as prescribed therein.</w:t>
      </w:r>
    </w:p>
    <w:p w14:paraId="51737319" w14:textId="77777777" w:rsidR="00E1187F" w:rsidRPr="00CE6108" w:rsidRDefault="00E1187F" w:rsidP="00E94EAD">
      <w:pPr>
        <w:pStyle w:val="SingleTxtG"/>
      </w:pPr>
      <w:r w:rsidRPr="00ED723A">
        <w:t>5.</w:t>
      </w:r>
      <w:r w:rsidRPr="00ED723A">
        <w:tab/>
      </w:r>
      <w:r w:rsidRPr="00ED723A">
        <w:rPr>
          <w:b/>
        </w:rPr>
        <w:t>1.3.2.2.1</w:t>
      </w:r>
      <w:r w:rsidRPr="00ED723A">
        <w:t>:</w:t>
      </w:r>
      <w:r>
        <w:t xml:space="preserve"> </w:t>
      </w:r>
      <w:r w:rsidRPr="00ED723A">
        <w:t>Do the personnel of the remote control centre (the operator and all other persons involved in the voyage of the vessel) also need to be instructed on a task-related basis? To what extent?</w:t>
      </w:r>
    </w:p>
    <w:p w14:paraId="63EEEB6C" w14:textId="3A570239" w:rsidR="00E1187F" w:rsidRDefault="00E1187F" w:rsidP="00E94EAD">
      <w:pPr>
        <w:pStyle w:val="SingleTxtG"/>
      </w:pPr>
      <w:r>
        <w:t>6</w:t>
      </w:r>
      <w:r w:rsidRPr="00BD6792">
        <w:t>.</w:t>
      </w:r>
      <w:r w:rsidRPr="00BD6792">
        <w:tab/>
      </w:r>
      <w:r w:rsidRPr="00BD6792">
        <w:rPr>
          <w:b/>
        </w:rPr>
        <w:t>1.3.2</w:t>
      </w:r>
      <w:r>
        <w:rPr>
          <w:b/>
        </w:rPr>
        <w:t>.2</w:t>
      </w:r>
      <w:r w:rsidRPr="00BD6792">
        <w:rPr>
          <w:b/>
        </w:rPr>
        <w:t xml:space="preserve">.5 </w:t>
      </w:r>
      <w:r w:rsidR="002632F7">
        <w:rPr>
          <w:b/>
        </w:rPr>
        <w:t>a</w:t>
      </w:r>
      <w:r w:rsidR="002632F7" w:rsidRPr="00BD6792">
        <w:rPr>
          <w:b/>
        </w:rPr>
        <w:t xml:space="preserve">nd </w:t>
      </w:r>
      <w:r w:rsidRPr="00BD6792">
        <w:rPr>
          <w:b/>
        </w:rPr>
        <w:t>5.4.3.2</w:t>
      </w:r>
      <w:r w:rsidRPr="00BD6792">
        <w:t xml:space="preserve">: </w:t>
      </w:r>
      <w:r w:rsidRPr="00D2422F">
        <w:t xml:space="preserve">Does the </w:t>
      </w:r>
      <w:r>
        <w:t>boat master</w:t>
      </w:r>
      <w:r w:rsidRPr="00D2422F">
        <w:t xml:space="preserve"> also have to inform the staff of the remote control centre of the written instructions and must the latter also be able to understand the written instructions? Does the </w:t>
      </w:r>
      <w:r>
        <w:t>boat master</w:t>
      </w:r>
      <w:r w:rsidRPr="00D2422F">
        <w:t xml:space="preserve"> have to ensure that each person in the remote control centre understands the instructions and is able to apply them correctly?</w:t>
      </w:r>
    </w:p>
    <w:p w14:paraId="741B6628" w14:textId="77777777" w:rsidR="00E1187F" w:rsidRPr="00ED723A" w:rsidRDefault="00E1187F" w:rsidP="003C5C21">
      <w:pPr>
        <w:pStyle w:val="SingleTxtG"/>
      </w:pPr>
      <w:r w:rsidRPr="00ED723A">
        <w:lastRenderedPageBreak/>
        <w:t>7.</w:t>
      </w:r>
      <w:r w:rsidRPr="00ED723A">
        <w:tab/>
      </w:r>
      <w:r w:rsidRPr="00ED723A">
        <w:rPr>
          <w:b/>
        </w:rPr>
        <w:t>1.3.2.3</w:t>
      </w:r>
      <w:r>
        <w:rPr>
          <w:b/>
        </w:rPr>
        <w:t xml:space="preserve">: </w:t>
      </w:r>
      <w:r w:rsidRPr="00ED723A">
        <w:t>Does the remote control centre staff involved in the navigation of the vessel also need to receive safety instructions?</w:t>
      </w:r>
    </w:p>
    <w:p w14:paraId="3EB72F83" w14:textId="77777777" w:rsidR="00E1187F" w:rsidRPr="00725137" w:rsidRDefault="00E1187F" w:rsidP="003C5C21">
      <w:pPr>
        <w:pStyle w:val="SingleTxtG"/>
      </w:pPr>
      <w:r w:rsidRPr="00725137">
        <w:t>8.</w:t>
      </w:r>
      <w:r w:rsidRPr="00725137">
        <w:tab/>
      </w:r>
      <w:r w:rsidRPr="00725137">
        <w:rPr>
          <w:b/>
        </w:rPr>
        <w:t>1.3.3</w:t>
      </w:r>
      <w:r>
        <w:rPr>
          <w:b/>
        </w:rPr>
        <w:t xml:space="preserve">: </w:t>
      </w:r>
      <w:r w:rsidRPr="00725137">
        <w:t>With which employer must the documentation of the training be kept?</w:t>
      </w:r>
    </w:p>
    <w:p w14:paraId="54B5C381" w14:textId="36FD2A76" w:rsidR="00E1187F" w:rsidRDefault="00E1187F" w:rsidP="003C5C21">
      <w:pPr>
        <w:pStyle w:val="SingleTxtG"/>
      </w:pPr>
      <w:r w:rsidRPr="00725137">
        <w:t>9.</w:t>
      </w:r>
      <w:r w:rsidRPr="00725137">
        <w:tab/>
      </w:r>
      <w:r w:rsidRPr="00725137">
        <w:rPr>
          <w:b/>
        </w:rPr>
        <w:t xml:space="preserve">1.4.2.2.1 g) </w:t>
      </w:r>
      <w:r w:rsidR="002632F7">
        <w:rPr>
          <w:b/>
        </w:rPr>
        <w:t>a</w:t>
      </w:r>
      <w:r w:rsidR="002632F7" w:rsidRPr="00725137">
        <w:rPr>
          <w:b/>
        </w:rPr>
        <w:t xml:space="preserve">nd </w:t>
      </w:r>
      <w:r w:rsidRPr="00725137">
        <w:rPr>
          <w:b/>
        </w:rPr>
        <w:t>8.1.2.4</w:t>
      </w:r>
      <w:r w:rsidRPr="00725137">
        <w:t xml:space="preserve">: </w:t>
      </w:r>
      <w:r w:rsidRPr="00D2422F">
        <w:t xml:space="preserve">Does the </w:t>
      </w:r>
      <w:r>
        <w:t>boat master</w:t>
      </w:r>
      <w:r w:rsidRPr="00D2422F">
        <w:t xml:space="preserve"> have to make sure that the written instructions are in the remote control centre and that they are stored there in such a way that they are easy to find?</w:t>
      </w:r>
    </w:p>
    <w:p w14:paraId="6CAA43F3" w14:textId="77777777" w:rsidR="00E1187F" w:rsidRPr="00AE17EE" w:rsidRDefault="00E1187F" w:rsidP="003C5C21">
      <w:pPr>
        <w:pStyle w:val="SingleTxtG"/>
      </w:pPr>
      <w:r w:rsidRPr="00AE17EE">
        <w:t>10.</w:t>
      </w:r>
      <w:r w:rsidRPr="00AE17EE">
        <w:tab/>
      </w:r>
      <w:r w:rsidRPr="00AE17EE">
        <w:rPr>
          <w:b/>
        </w:rPr>
        <w:t>1.8.1.4</w:t>
      </w:r>
      <w:r>
        <w:rPr>
          <w:b/>
        </w:rPr>
        <w:t xml:space="preserve">: </w:t>
      </w:r>
      <w:r w:rsidRPr="00AE17EE">
        <w:t>Can controls be carried out at the remote control centre as part of the carrier’s business? Which Contracting Party is responsible if the remote control centre is located in country A but the ship is travelling in country B?</w:t>
      </w:r>
    </w:p>
    <w:p w14:paraId="5150DBBF" w14:textId="77777777" w:rsidR="00E1187F" w:rsidRPr="00AE17EE" w:rsidRDefault="00E1187F" w:rsidP="003C5C21">
      <w:pPr>
        <w:pStyle w:val="SingleTxtG"/>
      </w:pPr>
      <w:r w:rsidRPr="00AE17EE">
        <w:t>11.</w:t>
      </w:r>
      <w:r w:rsidRPr="00AE17EE">
        <w:tab/>
      </w:r>
      <w:r w:rsidRPr="00AE17EE">
        <w:rPr>
          <w:b/>
        </w:rPr>
        <w:t>1.8.3.1:</w:t>
      </w:r>
      <w:r>
        <w:rPr>
          <w:b/>
        </w:rPr>
        <w:t xml:space="preserve"> </w:t>
      </w:r>
      <w:r w:rsidRPr="00AE17EE">
        <w:t>Does the operator of the remote control centre have to appoint one or more Dangerous Goods Officers because his activity involves the transport of dangerous goods?</w:t>
      </w:r>
    </w:p>
    <w:p w14:paraId="119D7B5B" w14:textId="66230617" w:rsidR="00E1187F" w:rsidRPr="00AE17EE" w:rsidRDefault="00E1187F" w:rsidP="003C5C21">
      <w:pPr>
        <w:pStyle w:val="SingleTxtG"/>
      </w:pPr>
      <w:r w:rsidRPr="00B35C49">
        <w:t>12.</w:t>
      </w:r>
      <w:r w:rsidRPr="00B35C49">
        <w:tab/>
      </w:r>
      <w:r w:rsidRPr="00AE17EE">
        <w:rPr>
          <w:b/>
        </w:rPr>
        <w:t>1.10.:</w:t>
      </w:r>
      <w:r>
        <w:rPr>
          <w:b/>
        </w:rPr>
        <w:t xml:space="preserve"> </w:t>
      </w:r>
      <w:r w:rsidRPr="00AE17EE">
        <w:t>Does the remote control centre have to be included in the prescribed security measures? Is the operator in the remote control centre also a ‘member of the ship’s crew’? Then his photo ID cannot be on board after 1.10.1.4, because he himself is not on board. Where does this photo ID have to be available? With which employer must the description of the training referred to in 1.10.2.4 be kept?</w:t>
      </w:r>
    </w:p>
    <w:p w14:paraId="3B18FCDD" w14:textId="77777777" w:rsidR="00E1187F" w:rsidRDefault="00E1187F" w:rsidP="003C5C21">
      <w:pPr>
        <w:pStyle w:val="SingleTxtG"/>
        <w:rPr>
          <w:bCs/>
        </w:rPr>
      </w:pPr>
      <w:r>
        <w:t>13</w:t>
      </w:r>
      <w:r w:rsidRPr="00444F4F">
        <w:t>.</w:t>
      </w:r>
      <w:r w:rsidRPr="00444F4F">
        <w:tab/>
      </w:r>
      <w:r w:rsidRPr="00D2422F">
        <w:rPr>
          <w:bCs/>
        </w:rPr>
        <w:t>Special challenges may arise for a remotely connected helmsman from 7.x.5.4 idle and 7.1.5.5 stopping the ships, if the currently on duty helmsman is not on board and he can therefore not clearly recognize and evaluate the local conditions.</w:t>
      </w:r>
    </w:p>
    <w:p w14:paraId="28924491" w14:textId="77777777" w:rsidR="00E1187F" w:rsidRDefault="00E1187F" w:rsidP="003C5C21">
      <w:pPr>
        <w:pStyle w:val="SingleTxtG"/>
        <w:rPr>
          <w:bCs/>
        </w:rPr>
      </w:pPr>
      <w:r>
        <w:t>14</w:t>
      </w:r>
      <w:r w:rsidRPr="00444F4F">
        <w:t>.</w:t>
      </w:r>
      <w:r w:rsidRPr="00444F4F">
        <w:tab/>
      </w:r>
      <w:r w:rsidRPr="006C436F">
        <w:rPr>
          <w:bCs/>
        </w:rPr>
        <w:t>As far as it is known, the remote control centre involved may also be located outside the State in which the ship is travelling. Therefore, in the event of possible infringements of the rules on the transport of dangerous goods by inland waterways, the skipper on board must continue to be the legal addressee of the competent authorities. This also applies if a violation is detected or assumed at a time when the operator in the remote control centre has control over the ship.</w:t>
      </w:r>
    </w:p>
    <w:p w14:paraId="4EE7D175" w14:textId="6E9ECFF1" w:rsidR="001C6663" w:rsidRPr="00BA02FF" w:rsidRDefault="00BA02FF" w:rsidP="00BA02FF">
      <w:pPr>
        <w:spacing w:before="240"/>
        <w:jc w:val="center"/>
        <w:rPr>
          <w:u w:val="single"/>
        </w:rPr>
      </w:pPr>
      <w:r>
        <w:rPr>
          <w:u w:val="single"/>
        </w:rPr>
        <w:tab/>
      </w:r>
      <w:r>
        <w:rPr>
          <w:u w:val="single"/>
        </w:rPr>
        <w:tab/>
      </w:r>
      <w:r>
        <w:rPr>
          <w:u w:val="single"/>
        </w:rPr>
        <w:tab/>
      </w:r>
    </w:p>
    <w:sectPr w:rsidR="001C6663" w:rsidRPr="00BA02FF" w:rsidSect="003002FB">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5377" w14:textId="77777777" w:rsidR="00EA5111" w:rsidRDefault="00EA5111"/>
  </w:endnote>
  <w:endnote w:type="continuationSeparator" w:id="0">
    <w:p w14:paraId="2D24C0DE" w14:textId="77777777" w:rsidR="00EA5111" w:rsidRDefault="00EA5111"/>
  </w:endnote>
  <w:endnote w:type="continuationNotice" w:id="1">
    <w:p w14:paraId="243A7240" w14:textId="77777777" w:rsidR="00EA5111" w:rsidRDefault="00EA5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0C42" w14:textId="772F05F2" w:rsidR="003002FB" w:rsidRPr="003002FB" w:rsidRDefault="003002FB" w:rsidP="003002FB">
    <w:pPr>
      <w:pStyle w:val="Footer"/>
      <w:tabs>
        <w:tab w:val="right" w:pos="9638"/>
      </w:tabs>
      <w:rPr>
        <w:sz w:val="18"/>
      </w:rPr>
    </w:pPr>
    <w:r w:rsidRPr="003002FB">
      <w:rPr>
        <w:b/>
        <w:sz w:val="18"/>
      </w:rPr>
      <w:fldChar w:fldCharType="begin"/>
    </w:r>
    <w:r w:rsidRPr="003002FB">
      <w:rPr>
        <w:b/>
        <w:sz w:val="18"/>
      </w:rPr>
      <w:instrText xml:space="preserve"> PAGE  \* MERGEFORMAT </w:instrText>
    </w:r>
    <w:r w:rsidRPr="003002FB">
      <w:rPr>
        <w:b/>
        <w:sz w:val="18"/>
      </w:rPr>
      <w:fldChar w:fldCharType="separate"/>
    </w:r>
    <w:r w:rsidRPr="003002FB">
      <w:rPr>
        <w:b/>
        <w:noProof/>
        <w:sz w:val="18"/>
      </w:rPr>
      <w:t>2</w:t>
    </w:r>
    <w:r w:rsidRPr="003002F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9FD3" w14:textId="6779C470" w:rsidR="003002FB" w:rsidRPr="003002FB" w:rsidRDefault="003002FB" w:rsidP="003002FB">
    <w:pPr>
      <w:pStyle w:val="Footer"/>
      <w:tabs>
        <w:tab w:val="right" w:pos="9638"/>
      </w:tabs>
      <w:rPr>
        <w:b/>
        <w:sz w:val="18"/>
      </w:rPr>
    </w:pPr>
    <w:r>
      <w:tab/>
    </w:r>
    <w:r w:rsidRPr="003002FB">
      <w:rPr>
        <w:b/>
        <w:sz w:val="18"/>
      </w:rPr>
      <w:fldChar w:fldCharType="begin"/>
    </w:r>
    <w:r w:rsidRPr="003002FB">
      <w:rPr>
        <w:b/>
        <w:sz w:val="18"/>
      </w:rPr>
      <w:instrText xml:space="preserve"> PAGE  \* MERGEFORMAT </w:instrText>
    </w:r>
    <w:r w:rsidRPr="003002FB">
      <w:rPr>
        <w:b/>
        <w:sz w:val="18"/>
      </w:rPr>
      <w:fldChar w:fldCharType="separate"/>
    </w:r>
    <w:r w:rsidRPr="003002FB">
      <w:rPr>
        <w:b/>
        <w:noProof/>
        <w:sz w:val="18"/>
      </w:rPr>
      <w:t>3</w:t>
    </w:r>
    <w:r w:rsidRPr="003002F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254D" w14:textId="77777777" w:rsidR="00EA5111" w:rsidRPr="000B175B" w:rsidRDefault="00EA5111" w:rsidP="000B175B">
      <w:pPr>
        <w:tabs>
          <w:tab w:val="right" w:pos="2155"/>
        </w:tabs>
        <w:spacing w:after="80"/>
        <w:ind w:left="680"/>
        <w:rPr>
          <w:u w:val="single"/>
        </w:rPr>
      </w:pPr>
      <w:r>
        <w:rPr>
          <w:u w:val="single"/>
        </w:rPr>
        <w:tab/>
      </w:r>
    </w:p>
  </w:footnote>
  <w:footnote w:type="continuationSeparator" w:id="0">
    <w:p w14:paraId="700C8C27" w14:textId="77777777" w:rsidR="00EA5111" w:rsidRPr="00FC68B7" w:rsidRDefault="00EA5111" w:rsidP="00FC68B7">
      <w:pPr>
        <w:tabs>
          <w:tab w:val="left" w:pos="2155"/>
        </w:tabs>
        <w:spacing w:after="80"/>
        <w:ind w:left="680"/>
        <w:rPr>
          <w:u w:val="single"/>
        </w:rPr>
      </w:pPr>
      <w:r>
        <w:rPr>
          <w:u w:val="single"/>
        </w:rPr>
        <w:tab/>
      </w:r>
    </w:p>
  </w:footnote>
  <w:footnote w:type="continuationNotice" w:id="1">
    <w:p w14:paraId="6B39F4B6" w14:textId="77777777" w:rsidR="00EA5111" w:rsidRDefault="00EA5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152A" w14:textId="6F2C74F9" w:rsidR="003002FB" w:rsidRPr="003002FB" w:rsidRDefault="00000000">
    <w:pPr>
      <w:pStyle w:val="Header"/>
    </w:pPr>
    <w:fldSimple w:instr=" TITLE  \* MERGEFORMAT ">
      <w:r w:rsidR="003108E1">
        <w:t>INF.4</w:t>
      </w:r>
    </w:fldSimple>
    <w:r w:rsidR="00E1187F">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6D33" w14:textId="185D313C" w:rsidR="003002FB" w:rsidRPr="003002FB" w:rsidRDefault="00000000" w:rsidP="003002FB">
    <w:pPr>
      <w:pStyle w:val="Header"/>
      <w:jc w:val="right"/>
    </w:pPr>
    <w:fldSimple w:instr=" TITLE  \* MERGEFORMAT ">
      <w:r w:rsidR="003108E1">
        <w:t>INF.4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EF0C6A"/>
    <w:multiLevelType w:val="hybridMultilevel"/>
    <w:tmpl w:val="1086317A"/>
    <w:lvl w:ilvl="0" w:tplc="FD8A1A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8643885">
    <w:abstractNumId w:val="1"/>
  </w:num>
  <w:num w:numId="2" w16cid:durableId="1787195600">
    <w:abstractNumId w:val="0"/>
  </w:num>
  <w:num w:numId="3" w16cid:durableId="1141538703">
    <w:abstractNumId w:val="2"/>
  </w:num>
  <w:num w:numId="4" w16cid:durableId="717630327">
    <w:abstractNumId w:val="3"/>
  </w:num>
  <w:num w:numId="5" w16cid:durableId="1181238899">
    <w:abstractNumId w:val="8"/>
  </w:num>
  <w:num w:numId="6" w16cid:durableId="680670095">
    <w:abstractNumId w:val="9"/>
  </w:num>
  <w:num w:numId="7" w16cid:durableId="807822310">
    <w:abstractNumId w:val="7"/>
  </w:num>
  <w:num w:numId="8" w16cid:durableId="2105035544">
    <w:abstractNumId w:val="6"/>
  </w:num>
  <w:num w:numId="9" w16cid:durableId="1745369578">
    <w:abstractNumId w:val="5"/>
  </w:num>
  <w:num w:numId="10" w16cid:durableId="1677996801">
    <w:abstractNumId w:val="4"/>
  </w:num>
  <w:num w:numId="11" w16cid:durableId="42144272">
    <w:abstractNumId w:val="16"/>
  </w:num>
  <w:num w:numId="12" w16cid:durableId="1785151030">
    <w:abstractNumId w:val="15"/>
  </w:num>
  <w:num w:numId="13" w16cid:durableId="2121685932">
    <w:abstractNumId w:val="10"/>
  </w:num>
  <w:num w:numId="14" w16cid:durableId="562789583">
    <w:abstractNumId w:val="13"/>
  </w:num>
  <w:num w:numId="15" w16cid:durableId="813135858">
    <w:abstractNumId w:val="17"/>
  </w:num>
  <w:num w:numId="16" w16cid:durableId="1668898803">
    <w:abstractNumId w:val="14"/>
  </w:num>
  <w:num w:numId="17" w16cid:durableId="178157749">
    <w:abstractNumId w:val="18"/>
  </w:num>
  <w:num w:numId="18" w16cid:durableId="1401365926">
    <w:abstractNumId w:val="19"/>
  </w:num>
  <w:num w:numId="19" w16cid:durableId="1636909594">
    <w:abstractNumId w:val="11"/>
  </w:num>
  <w:num w:numId="20" w16cid:durableId="979072596">
    <w:abstractNumId w:val="11"/>
  </w:num>
  <w:num w:numId="21" w16cid:durableId="16174649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FB"/>
    <w:rsid w:val="00002A7D"/>
    <w:rsid w:val="000038A8"/>
    <w:rsid w:val="00004BF8"/>
    <w:rsid w:val="00006790"/>
    <w:rsid w:val="00026814"/>
    <w:rsid w:val="00026A43"/>
    <w:rsid w:val="00027624"/>
    <w:rsid w:val="00050F6B"/>
    <w:rsid w:val="000521DE"/>
    <w:rsid w:val="000678CD"/>
    <w:rsid w:val="00072326"/>
    <w:rsid w:val="00072C8C"/>
    <w:rsid w:val="00081CE0"/>
    <w:rsid w:val="00084D30"/>
    <w:rsid w:val="00090320"/>
    <w:rsid w:val="000931C0"/>
    <w:rsid w:val="0009732C"/>
    <w:rsid w:val="000A01F9"/>
    <w:rsid w:val="000A2E09"/>
    <w:rsid w:val="000B175B"/>
    <w:rsid w:val="000B3A0F"/>
    <w:rsid w:val="000C4FA4"/>
    <w:rsid w:val="000E0415"/>
    <w:rsid w:val="000F7715"/>
    <w:rsid w:val="00156B99"/>
    <w:rsid w:val="00166124"/>
    <w:rsid w:val="00182786"/>
    <w:rsid w:val="00184DDA"/>
    <w:rsid w:val="001900CD"/>
    <w:rsid w:val="001A0452"/>
    <w:rsid w:val="001B4B04"/>
    <w:rsid w:val="001B5875"/>
    <w:rsid w:val="001C29A8"/>
    <w:rsid w:val="001C4B9C"/>
    <w:rsid w:val="001C6663"/>
    <w:rsid w:val="001C7895"/>
    <w:rsid w:val="001D26DF"/>
    <w:rsid w:val="001E555D"/>
    <w:rsid w:val="001F1599"/>
    <w:rsid w:val="001F19C4"/>
    <w:rsid w:val="002043F0"/>
    <w:rsid w:val="00211E0B"/>
    <w:rsid w:val="00223715"/>
    <w:rsid w:val="00232575"/>
    <w:rsid w:val="00247258"/>
    <w:rsid w:val="00257CAC"/>
    <w:rsid w:val="002632F7"/>
    <w:rsid w:val="00264441"/>
    <w:rsid w:val="0027237A"/>
    <w:rsid w:val="00273E91"/>
    <w:rsid w:val="002974E9"/>
    <w:rsid w:val="002A7F94"/>
    <w:rsid w:val="002B109A"/>
    <w:rsid w:val="002C6D45"/>
    <w:rsid w:val="002D6E53"/>
    <w:rsid w:val="002F046D"/>
    <w:rsid w:val="002F3023"/>
    <w:rsid w:val="003002FB"/>
    <w:rsid w:val="00301764"/>
    <w:rsid w:val="003108E1"/>
    <w:rsid w:val="0031335D"/>
    <w:rsid w:val="003225DB"/>
    <w:rsid w:val="003229D8"/>
    <w:rsid w:val="00336C97"/>
    <w:rsid w:val="00337F88"/>
    <w:rsid w:val="00342432"/>
    <w:rsid w:val="0035223F"/>
    <w:rsid w:val="00352D4B"/>
    <w:rsid w:val="0035638C"/>
    <w:rsid w:val="003714F7"/>
    <w:rsid w:val="00394691"/>
    <w:rsid w:val="003A1A46"/>
    <w:rsid w:val="003A46BB"/>
    <w:rsid w:val="003A4EC7"/>
    <w:rsid w:val="003A7295"/>
    <w:rsid w:val="003B1F60"/>
    <w:rsid w:val="003C2CC4"/>
    <w:rsid w:val="003C5C21"/>
    <w:rsid w:val="003C6C73"/>
    <w:rsid w:val="003D4B23"/>
    <w:rsid w:val="003D6F62"/>
    <w:rsid w:val="003E278A"/>
    <w:rsid w:val="00413520"/>
    <w:rsid w:val="00430D57"/>
    <w:rsid w:val="004325CB"/>
    <w:rsid w:val="00440A07"/>
    <w:rsid w:val="0046057C"/>
    <w:rsid w:val="00462880"/>
    <w:rsid w:val="00476F24"/>
    <w:rsid w:val="00482AA0"/>
    <w:rsid w:val="00494BA2"/>
    <w:rsid w:val="004B4B89"/>
    <w:rsid w:val="004B6867"/>
    <w:rsid w:val="004C15A8"/>
    <w:rsid w:val="004C55B0"/>
    <w:rsid w:val="004E1A6E"/>
    <w:rsid w:val="004F6BA0"/>
    <w:rsid w:val="00503BEA"/>
    <w:rsid w:val="00510B45"/>
    <w:rsid w:val="00533616"/>
    <w:rsid w:val="00535ABA"/>
    <w:rsid w:val="0053768B"/>
    <w:rsid w:val="005420F2"/>
    <w:rsid w:val="0054285C"/>
    <w:rsid w:val="00560970"/>
    <w:rsid w:val="00584173"/>
    <w:rsid w:val="0059072B"/>
    <w:rsid w:val="00590E59"/>
    <w:rsid w:val="00592557"/>
    <w:rsid w:val="00595520"/>
    <w:rsid w:val="005A44B9"/>
    <w:rsid w:val="005A65CB"/>
    <w:rsid w:val="005B1BA0"/>
    <w:rsid w:val="005B3DB3"/>
    <w:rsid w:val="005B64F3"/>
    <w:rsid w:val="005D15CA"/>
    <w:rsid w:val="005D477B"/>
    <w:rsid w:val="005D7969"/>
    <w:rsid w:val="005E4BC3"/>
    <w:rsid w:val="005F08DF"/>
    <w:rsid w:val="005F3066"/>
    <w:rsid w:val="005F3E61"/>
    <w:rsid w:val="006012FB"/>
    <w:rsid w:val="00603EFE"/>
    <w:rsid w:val="00604DDD"/>
    <w:rsid w:val="006115CC"/>
    <w:rsid w:val="00611FC4"/>
    <w:rsid w:val="006176FB"/>
    <w:rsid w:val="00630FCB"/>
    <w:rsid w:val="006319D6"/>
    <w:rsid w:val="00635B37"/>
    <w:rsid w:val="0064061B"/>
    <w:rsid w:val="00640B26"/>
    <w:rsid w:val="0065245D"/>
    <w:rsid w:val="0065766B"/>
    <w:rsid w:val="00671C6D"/>
    <w:rsid w:val="006770B2"/>
    <w:rsid w:val="0068488D"/>
    <w:rsid w:val="00686A48"/>
    <w:rsid w:val="006940E1"/>
    <w:rsid w:val="006A2DBC"/>
    <w:rsid w:val="006A3C72"/>
    <w:rsid w:val="006A7392"/>
    <w:rsid w:val="006B03A1"/>
    <w:rsid w:val="006B67D9"/>
    <w:rsid w:val="006C5535"/>
    <w:rsid w:val="006D0589"/>
    <w:rsid w:val="006E564B"/>
    <w:rsid w:val="006E7154"/>
    <w:rsid w:val="007003CD"/>
    <w:rsid w:val="007068AF"/>
    <w:rsid w:val="0070701E"/>
    <w:rsid w:val="007173E0"/>
    <w:rsid w:val="00725968"/>
    <w:rsid w:val="0072632A"/>
    <w:rsid w:val="0073376C"/>
    <w:rsid w:val="00733FA2"/>
    <w:rsid w:val="007358E8"/>
    <w:rsid w:val="00736ECE"/>
    <w:rsid w:val="0074533B"/>
    <w:rsid w:val="007631B0"/>
    <w:rsid w:val="007643BC"/>
    <w:rsid w:val="007801C5"/>
    <w:rsid w:val="00780C68"/>
    <w:rsid w:val="007827D8"/>
    <w:rsid w:val="007959FE"/>
    <w:rsid w:val="007A0CF1"/>
    <w:rsid w:val="007A478E"/>
    <w:rsid w:val="007B6BA5"/>
    <w:rsid w:val="007C3390"/>
    <w:rsid w:val="007C42D8"/>
    <w:rsid w:val="007C4F4B"/>
    <w:rsid w:val="007D7362"/>
    <w:rsid w:val="007F5CE2"/>
    <w:rsid w:val="007F6611"/>
    <w:rsid w:val="00800522"/>
    <w:rsid w:val="00806DE0"/>
    <w:rsid w:val="00810BAC"/>
    <w:rsid w:val="00816CE2"/>
    <w:rsid w:val="008175E9"/>
    <w:rsid w:val="008242D7"/>
    <w:rsid w:val="008249CE"/>
    <w:rsid w:val="0082577B"/>
    <w:rsid w:val="008272DD"/>
    <w:rsid w:val="00860BCB"/>
    <w:rsid w:val="00866893"/>
    <w:rsid w:val="00866F02"/>
    <w:rsid w:val="00867D18"/>
    <w:rsid w:val="00871F9A"/>
    <w:rsid w:val="00871FD5"/>
    <w:rsid w:val="0088172E"/>
    <w:rsid w:val="00881EFA"/>
    <w:rsid w:val="008879CB"/>
    <w:rsid w:val="008979B1"/>
    <w:rsid w:val="008A6B25"/>
    <w:rsid w:val="008A6C4F"/>
    <w:rsid w:val="008A77AE"/>
    <w:rsid w:val="008B389E"/>
    <w:rsid w:val="008B623E"/>
    <w:rsid w:val="008D045E"/>
    <w:rsid w:val="008D3F25"/>
    <w:rsid w:val="008D4D82"/>
    <w:rsid w:val="008E0E46"/>
    <w:rsid w:val="008E7116"/>
    <w:rsid w:val="008F143B"/>
    <w:rsid w:val="008F3882"/>
    <w:rsid w:val="008F3E9A"/>
    <w:rsid w:val="008F4B7C"/>
    <w:rsid w:val="009118DD"/>
    <w:rsid w:val="00926E47"/>
    <w:rsid w:val="0094627F"/>
    <w:rsid w:val="00947162"/>
    <w:rsid w:val="009610D0"/>
    <w:rsid w:val="0096375C"/>
    <w:rsid w:val="009662E6"/>
    <w:rsid w:val="0097095E"/>
    <w:rsid w:val="00982226"/>
    <w:rsid w:val="0098592B"/>
    <w:rsid w:val="00985FC4"/>
    <w:rsid w:val="00990766"/>
    <w:rsid w:val="00991261"/>
    <w:rsid w:val="0099211F"/>
    <w:rsid w:val="009964C4"/>
    <w:rsid w:val="009A282B"/>
    <w:rsid w:val="009A7B81"/>
    <w:rsid w:val="009B41EA"/>
    <w:rsid w:val="009D01C0"/>
    <w:rsid w:val="009D6A08"/>
    <w:rsid w:val="009E0A16"/>
    <w:rsid w:val="009E5C1E"/>
    <w:rsid w:val="009E6CB7"/>
    <w:rsid w:val="009E7970"/>
    <w:rsid w:val="009F2EAC"/>
    <w:rsid w:val="009F57E3"/>
    <w:rsid w:val="00A05CEB"/>
    <w:rsid w:val="00A10F4F"/>
    <w:rsid w:val="00A11067"/>
    <w:rsid w:val="00A1704A"/>
    <w:rsid w:val="00A425EB"/>
    <w:rsid w:val="00A72F22"/>
    <w:rsid w:val="00A733BC"/>
    <w:rsid w:val="00A748A6"/>
    <w:rsid w:val="00A76A69"/>
    <w:rsid w:val="00A8592B"/>
    <w:rsid w:val="00A879A4"/>
    <w:rsid w:val="00AA0FF8"/>
    <w:rsid w:val="00AC0F2C"/>
    <w:rsid w:val="00AC502A"/>
    <w:rsid w:val="00AC5349"/>
    <w:rsid w:val="00AD6D1A"/>
    <w:rsid w:val="00AE2A3B"/>
    <w:rsid w:val="00AF58C1"/>
    <w:rsid w:val="00B04A3F"/>
    <w:rsid w:val="00B06643"/>
    <w:rsid w:val="00B14F87"/>
    <w:rsid w:val="00B15055"/>
    <w:rsid w:val="00B15ED3"/>
    <w:rsid w:val="00B20551"/>
    <w:rsid w:val="00B23D55"/>
    <w:rsid w:val="00B30179"/>
    <w:rsid w:val="00B33FC7"/>
    <w:rsid w:val="00B37B15"/>
    <w:rsid w:val="00B45C02"/>
    <w:rsid w:val="00B70B63"/>
    <w:rsid w:val="00B72A1E"/>
    <w:rsid w:val="00B81E12"/>
    <w:rsid w:val="00BA02FF"/>
    <w:rsid w:val="00BA339B"/>
    <w:rsid w:val="00BA4911"/>
    <w:rsid w:val="00BA4F10"/>
    <w:rsid w:val="00BB23CC"/>
    <w:rsid w:val="00BC1E7E"/>
    <w:rsid w:val="00BC6D0D"/>
    <w:rsid w:val="00BC74E9"/>
    <w:rsid w:val="00BE19A5"/>
    <w:rsid w:val="00BE36A9"/>
    <w:rsid w:val="00BE618E"/>
    <w:rsid w:val="00BE7BEC"/>
    <w:rsid w:val="00BF0A5A"/>
    <w:rsid w:val="00BF0E63"/>
    <w:rsid w:val="00BF12A3"/>
    <w:rsid w:val="00BF16D7"/>
    <w:rsid w:val="00BF2373"/>
    <w:rsid w:val="00C0054B"/>
    <w:rsid w:val="00C0294F"/>
    <w:rsid w:val="00C03DD2"/>
    <w:rsid w:val="00C044E2"/>
    <w:rsid w:val="00C048CB"/>
    <w:rsid w:val="00C06325"/>
    <w:rsid w:val="00C066F3"/>
    <w:rsid w:val="00C10159"/>
    <w:rsid w:val="00C408B7"/>
    <w:rsid w:val="00C411EB"/>
    <w:rsid w:val="00C463DD"/>
    <w:rsid w:val="00C5139A"/>
    <w:rsid w:val="00C745C3"/>
    <w:rsid w:val="00C978F5"/>
    <w:rsid w:val="00CA24A4"/>
    <w:rsid w:val="00CB348D"/>
    <w:rsid w:val="00CB7A81"/>
    <w:rsid w:val="00CD46F5"/>
    <w:rsid w:val="00CE20EF"/>
    <w:rsid w:val="00CE4A8F"/>
    <w:rsid w:val="00CE78F6"/>
    <w:rsid w:val="00CF071D"/>
    <w:rsid w:val="00CF7D21"/>
    <w:rsid w:val="00D0123D"/>
    <w:rsid w:val="00D15B04"/>
    <w:rsid w:val="00D2031B"/>
    <w:rsid w:val="00D21B50"/>
    <w:rsid w:val="00D22801"/>
    <w:rsid w:val="00D25FE2"/>
    <w:rsid w:val="00D368BE"/>
    <w:rsid w:val="00D37DA9"/>
    <w:rsid w:val="00D406A7"/>
    <w:rsid w:val="00D40765"/>
    <w:rsid w:val="00D411A5"/>
    <w:rsid w:val="00D431E9"/>
    <w:rsid w:val="00D43252"/>
    <w:rsid w:val="00D44D86"/>
    <w:rsid w:val="00D50B7D"/>
    <w:rsid w:val="00D52012"/>
    <w:rsid w:val="00D579A0"/>
    <w:rsid w:val="00D704E5"/>
    <w:rsid w:val="00D72727"/>
    <w:rsid w:val="00D978C6"/>
    <w:rsid w:val="00DA0956"/>
    <w:rsid w:val="00DA357F"/>
    <w:rsid w:val="00DA3E12"/>
    <w:rsid w:val="00DB6908"/>
    <w:rsid w:val="00DC18AD"/>
    <w:rsid w:val="00DF156D"/>
    <w:rsid w:val="00DF7CAE"/>
    <w:rsid w:val="00E015E7"/>
    <w:rsid w:val="00E1187F"/>
    <w:rsid w:val="00E1567D"/>
    <w:rsid w:val="00E2131B"/>
    <w:rsid w:val="00E423C0"/>
    <w:rsid w:val="00E612A2"/>
    <w:rsid w:val="00E6414C"/>
    <w:rsid w:val="00E665DE"/>
    <w:rsid w:val="00E7260F"/>
    <w:rsid w:val="00E8702D"/>
    <w:rsid w:val="00E905F4"/>
    <w:rsid w:val="00E916A9"/>
    <w:rsid w:val="00E916DE"/>
    <w:rsid w:val="00E925AD"/>
    <w:rsid w:val="00E94EAD"/>
    <w:rsid w:val="00E96630"/>
    <w:rsid w:val="00EA16E2"/>
    <w:rsid w:val="00EA5111"/>
    <w:rsid w:val="00EB41E0"/>
    <w:rsid w:val="00EC1EDF"/>
    <w:rsid w:val="00ED18DC"/>
    <w:rsid w:val="00ED6201"/>
    <w:rsid w:val="00ED7A2A"/>
    <w:rsid w:val="00EE00F5"/>
    <w:rsid w:val="00EF1D7F"/>
    <w:rsid w:val="00F0137E"/>
    <w:rsid w:val="00F21786"/>
    <w:rsid w:val="00F263F1"/>
    <w:rsid w:val="00F30D36"/>
    <w:rsid w:val="00F3742B"/>
    <w:rsid w:val="00F41FDB"/>
    <w:rsid w:val="00F43FFC"/>
    <w:rsid w:val="00F50596"/>
    <w:rsid w:val="00F56D63"/>
    <w:rsid w:val="00F609A9"/>
    <w:rsid w:val="00F72FC5"/>
    <w:rsid w:val="00F80C99"/>
    <w:rsid w:val="00F81981"/>
    <w:rsid w:val="00F867EC"/>
    <w:rsid w:val="00F90EE6"/>
    <w:rsid w:val="00F91B2B"/>
    <w:rsid w:val="00FC03CD"/>
    <w:rsid w:val="00FC0646"/>
    <w:rsid w:val="00FC68B7"/>
    <w:rsid w:val="00FE611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52D6"/>
  <w15:docId w15:val="{A218E2E7-4108-47F1-8B64-03B99ABD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rsid w:val="00C03DD2"/>
    <w:rPr>
      <w:b/>
      <w:sz w:val="28"/>
      <w:lang w:val="en-GB"/>
    </w:rPr>
  </w:style>
  <w:style w:type="character" w:customStyle="1" w:styleId="H1GChar">
    <w:name w:val="_ H_1_G Char"/>
    <w:link w:val="H1G"/>
    <w:rsid w:val="00C03DD2"/>
    <w:rPr>
      <w:b/>
      <w:sz w:val="24"/>
      <w:lang w:val="en-GB"/>
    </w:rPr>
  </w:style>
  <w:style w:type="paragraph" w:styleId="Revision">
    <w:name w:val="Revision"/>
    <w:hidden/>
    <w:uiPriority w:val="99"/>
    <w:semiHidden/>
    <w:rsid w:val="003D6F62"/>
    <w:pPr>
      <w:spacing w:line="240" w:lineRule="auto"/>
    </w:pPr>
    <w:rPr>
      <w:lang w:val="en-GB"/>
    </w:rPr>
  </w:style>
  <w:style w:type="character" w:styleId="CommentReference">
    <w:name w:val="annotation reference"/>
    <w:basedOn w:val="DefaultParagraphFont"/>
    <w:semiHidden/>
    <w:unhideWhenUsed/>
    <w:rsid w:val="007068AF"/>
    <w:rPr>
      <w:sz w:val="16"/>
      <w:szCs w:val="16"/>
    </w:rPr>
  </w:style>
  <w:style w:type="paragraph" w:styleId="CommentText">
    <w:name w:val="annotation text"/>
    <w:basedOn w:val="Normal"/>
    <w:link w:val="CommentTextChar"/>
    <w:unhideWhenUsed/>
    <w:rsid w:val="007068AF"/>
    <w:pPr>
      <w:spacing w:line="240" w:lineRule="auto"/>
    </w:pPr>
  </w:style>
  <w:style w:type="character" w:customStyle="1" w:styleId="CommentTextChar">
    <w:name w:val="Comment Text Char"/>
    <w:basedOn w:val="DefaultParagraphFont"/>
    <w:link w:val="CommentText"/>
    <w:rsid w:val="007068AF"/>
    <w:rPr>
      <w:lang w:val="en-GB"/>
    </w:rPr>
  </w:style>
  <w:style w:type="paragraph" w:styleId="CommentSubject">
    <w:name w:val="annotation subject"/>
    <w:basedOn w:val="CommentText"/>
    <w:next w:val="CommentText"/>
    <w:link w:val="CommentSubjectChar"/>
    <w:semiHidden/>
    <w:unhideWhenUsed/>
    <w:rsid w:val="007068AF"/>
    <w:rPr>
      <w:b/>
      <w:bCs/>
    </w:rPr>
  </w:style>
  <w:style w:type="character" w:customStyle="1" w:styleId="CommentSubjectChar">
    <w:name w:val="Comment Subject Char"/>
    <w:basedOn w:val="CommentTextChar"/>
    <w:link w:val="CommentSubject"/>
    <w:semiHidden/>
    <w:rsid w:val="007068AF"/>
    <w:rPr>
      <w:b/>
      <w:bCs/>
      <w:lang w:val="en-GB"/>
    </w:rPr>
  </w:style>
  <w:style w:type="character" w:customStyle="1" w:styleId="FootnoteTextChar">
    <w:name w:val="Footnote Text Char"/>
    <w:aliases w:val="5_G Char"/>
    <w:basedOn w:val="DefaultParagraphFont"/>
    <w:link w:val="FootnoteText"/>
    <w:rsid w:val="00E1187F"/>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7D07D914-16A4-403D-8F50-AC9F281C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B4A9A-DD1D-431C-883D-883845E55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15</TotalTime>
  <Pages>2</Pages>
  <Words>674</Words>
  <Characters>3847</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INF.4</dc:title>
  <dc:creator>ND June 2024</dc:creator>
  <cp:lastModifiedBy>Nadiya Dzyubynska</cp:lastModifiedBy>
  <cp:revision>18</cp:revision>
  <cp:lastPrinted>2024-07-31T16:54:00Z</cp:lastPrinted>
  <dcterms:created xsi:type="dcterms:W3CDTF">2024-07-31T15:50:00Z</dcterms:created>
  <dcterms:modified xsi:type="dcterms:W3CDTF">2024-07-31T16:54:00Z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