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398"/>
        <w:gridCol w:w="2268"/>
        <w:gridCol w:w="2693"/>
      </w:tblGrid>
      <w:tr w:rsidR="002D5AAC" w14:paraId="254027AD" w14:textId="77777777" w:rsidTr="00387CD4">
        <w:trPr>
          <w:trHeight w:hRule="exact" w:val="851"/>
        </w:trPr>
        <w:tc>
          <w:tcPr>
            <w:tcW w:w="142" w:type="dxa"/>
            <w:tcBorders>
              <w:bottom w:val="single" w:sz="4" w:space="0" w:color="auto"/>
            </w:tcBorders>
          </w:tcPr>
          <w:p w14:paraId="68CFB404" w14:textId="77777777" w:rsidR="002D5AAC" w:rsidRDefault="002D5AAC" w:rsidP="00813C85">
            <w:pPr>
              <w:kinsoku w:val="0"/>
              <w:overflowPunct w:val="0"/>
              <w:autoSpaceDE w:val="0"/>
              <w:autoSpaceDN w:val="0"/>
              <w:adjustRightInd w:val="0"/>
              <w:snapToGrid w:val="0"/>
            </w:pPr>
          </w:p>
        </w:tc>
        <w:tc>
          <w:tcPr>
            <w:tcW w:w="4536" w:type="dxa"/>
            <w:gridSpan w:val="2"/>
            <w:tcBorders>
              <w:bottom w:val="single" w:sz="4" w:space="0" w:color="auto"/>
            </w:tcBorders>
            <w:vAlign w:val="bottom"/>
          </w:tcPr>
          <w:p w14:paraId="0339FDBC" w14:textId="77777777" w:rsidR="002D5AAC" w:rsidRPr="00BD33EE" w:rsidRDefault="00DF71B9" w:rsidP="00387CD4">
            <w:pPr>
              <w:spacing w:after="80" w:line="300" w:lineRule="exact"/>
              <w:rPr>
                <w:sz w:val="28"/>
              </w:rPr>
            </w:pPr>
            <w:r>
              <w:rPr>
                <w:sz w:val="28"/>
              </w:rPr>
              <w:t>Организация Объединенных Наций</w:t>
            </w:r>
          </w:p>
        </w:tc>
        <w:tc>
          <w:tcPr>
            <w:tcW w:w="4961" w:type="dxa"/>
            <w:gridSpan w:val="2"/>
            <w:tcBorders>
              <w:bottom w:val="single" w:sz="4" w:space="0" w:color="auto"/>
            </w:tcBorders>
            <w:vAlign w:val="bottom"/>
          </w:tcPr>
          <w:p w14:paraId="62C7C792" w14:textId="0E2DCF3E" w:rsidR="002D5AAC" w:rsidRDefault="00813C85" w:rsidP="00813C85">
            <w:pPr>
              <w:jc w:val="right"/>
            </w:pPr>
            <w:r w:rsidRPr="00813C85">
              <w:rPr>
                <w:sz w:val="40"/>
              </w:rPr>
              <w:t>ECE</w:t>
            </w:r>
            <w:r>
              <w:t>/TRANS/WP.29/GRPE/90</w:t>
            </w:r>
          </w:p>
        </w:tc>
      </w:tr>
      <w:tr w:rsidR="002D5AAC" w:rsidRPr="00F7024D" w14:paraId="32763C35" w14:textId="77777777" w:rsidTr="00387CD4">
        <w:trPr>
          <w:trHeight w:hRule="exact" w:val="2835"/>
        </w:trPr>
        <w:tc>
          <w:tcPr>
            <w:tcW w:w="1280" w:type="dxa"/>
            <w:gridSpan w:val="2"/>
            <w:tcBorders>
              <w:top w:val="single" w:sz="4" w:space="0" w:color="auto"/>
              <w:bottom w:val="single" w:sz="12" w:space="0" w:color="auto"/>
            </w:tcBorders>
          </w:tcPr>
          <w:p w14:paraId="293ED717" w14:textId="77777777" w:rsidR="002D5AAC" w:rsidRDefault="002E5067" w:rsidP="00387CD4">
            <w:pPr>
              <w:spacing w:before="120"/>
              <w:jc w:val="center"/>
            </w:pPr>
            <w:r>
              <w:rPr>
                <w:noProof/>
                <w:lang w:val="fr-CH" w:eastAsia="fr-CH"/>
              </w:rPr>
              <w:drawing>
                <wp:inline distT="0" distB="0" distL="0" distR="0" wp14:anchorId="0099CC16" wp14:editId="273713C1">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666" w:type="dxa"/>
            <w:gridSpan w:val="2"/>
            <w:tcBorders>
              <w:top w:val="single" w:sz="4" w:space="0" w:color="auto"/>
              <w:bottom w:val="single" w:sz="12" w:space="0" w:color="auto"/>
            </w:tcBorders>
          </w:tcPr>
          <w:p w14:paraId="6ACE4C85" w14:textId="77777777" w:rsidR="002D5AAC" w:rsidRPr="00033EE1" w:rsidRDefault="008A37C8" w:rsidP="00387CD4">
            <w:pPr>
              <w:spacing w:before="120" w:line="460" w:lineRule="exact"/>
              <w:rPr>
                <w:b/>
                <w:sz w:val="34"/>
                <w:szCs w:val="34"/>
              </w:rPr>
            </w:pPr>
            <w:r w:rsidRPr="008A37C8">
              <w:rPr>
                <w:rFonts w:eastAsia="Times New Roman" w:cs="Times New Roman"/>
                <w:b/>
                <w:spacing w:val="-4"/>
                <w:sz w:val="40"/>
                <w:szCs w:val="40"/>
              </w:rPr>
              <w:t xml:space="preserve">Экономический </w:t>
            </w:r>
            <w:r w:rsidRPr="008A37C8">
              <w:rPr>
                <w:rFonts w:eastAsia="Times New Roman" w:cs="Times New Roman"/>
                <w:b/>
                <w:spacing w:val="-4"/>
                <w:sz w:val="40"/>
                <w:szCs w:val="40"/>
              </w:rPr>
              <w:br/>
              <w:t>и Социальный Совет</w:t>
            </w:r>
          </w:p>
        </w:tc>
        <w:tc>
          <w:tcPr>
            <w:tcW w:w="2693" w:type="dxa"/>
            <w:tcBorders>
              <w:top w:val="single" w:sz="4" w:space="0" w:color="auto"/>
              <w:bottom w:val="single" w:sz="12" w:space="0" w:color="auto"/>
            </w:tcBorders>
          </w:tcPr>
          <w:p w14:paraId="4442A7BC" w14:textId="77777777" w:rsidR="002D5AAC" w:rsidRDefault="00813C85" w:rsidP="00387CD4">
            <w:pPr>
              <w:spacing w:before="240"/>
              <w:rPr>
                <w:lang w:val="en-US"/>
              </w:rPr>
            </w:pPr>
            <w:r>
              <w:rPr>
                <w:lang w:val="en-US"/>
              </w:rPr>
              <w:t>Distr.: General</w:t>
            </w:r>
          </w:p>
          <w:p w14:paraId="3CA0AF0E" w14:textId="77777777" w:rsidR="00813C85" w:rsidRDefault="00813C85" w:rsidP="00813C85">
            <w:pPr>
              <w:spacing w:line="240" w:lineRule="exact"/>
              <w:rPr>
                <w:lang w:val="en-US"/>
              </w:rPr>
            </w:pPr>
            <w:r>
              <w:rPr>
                <w:lang w:val="en-US"/>
              </w:rPr>
              <w:t>18 March 2024</w:t>
            </w:r>
          </w:p>
          <w:p w14:paraId="7A343D5C" w14:textId="77777777" w:rsidR="00813C85" w:rsidRDefault="00813C85" w:rsidP="00813C85">
            <w:pPr>
              <w:spacing w:line="240" w:lineRule="exact"/>
              <w:rPr>
                <w:lang w:val="en-US"/>
              </w:rPr>
            </w:pPr>
            <w:r>
              <w:rPr>
                <w:lang w:val="en-US"/>
              </w:rPr>
              <w:t>Russian</w:t>
            </w:r>
          </w:p>
          <w:p w14:paraId="075A68E1" w14:textId="71B4D90C" w:rsidR="00813C85" w:rsidRPr="008D53B6" w:rsidRDefault="00813C85" w:rsidP="00813C85">
            <w:pPr>
              <w:spacing w:line="240" w:lineRule="exact"/>
              <w:rPr>
                <w:lang w:val="en-US"/>
              </w:rPr>
            </w:pPr>
            <w:r>
              <w:rPr>
                <w:lang w:val="en-US"/>
              </w:rPr>
              <w:t>Original: English</w:t>
            </w:r>
          </w:p>
        </w:tc>
      </w:tr>
    </w:tbl>
    <w:p w14:paraId="7CF08721" w14:textId="77777777" w:rsidR="008A37C8" w:rsidRDefault="008A37C8" w:rsidP="00255343">
      <w:pPr>
        <w:spacing w:before="120"/>
        <w:rPr>
          <w:b/>
          <w:sz w:val="28"/>
          <w:szCs w:val="28"/>
        </w:rPr>
      </w:pPr>
      <w:r w:rsidRPr="00245892">
        <w:rPr>
          <w:b/>
          <w:sz w:val="28"/>
          <w:szCs w:val="28"/>
        </w:rPr>
        <w:t>Европейская экономическая комиссия</w:t>
      </w:r>
    </w:p>
    <w:p w14:paraId="6631EA60" w14:textId="77777777" w:rsidR="00813C85" w:rsidRPr="00134926" w:rsidRDefault="00813C85" w:rsidP="00813C85">
      <w:pPr>
        <w:spacing w:before="100" w:line="240" w:lineRule="auto"/>
        <w:rPr>
          <w:sz w:val="28"/>
          <w:szCs w:val="28"/>
        </w:rPr>
      </w:pPr>
      <w:r w:rsidRPr="00134926">
        <w:rPr>
          <w:sz w:val="28"/>
          <w:szCs w:val="28"/>
        </w:rPr>
        <w:t>Комитет по внутреннему транспорту</w:t>
      </w:r>
    </w:p>
    <w:p w14:paraId="23F94E3A" w14:textId="589CEAC3" w:rsidR="00813C85" w:rsidRPr="00134926" w:rsidRDefault="00813C85" w:rsidP="00813C85">
      <w:pPr>
        <w:spacing w:before="100" w:line="240" w:lineRule="auto"/>
        <w:rPr>
          <w:b/>
          <w:bCs/>
          <w:sz w:val="24"/>
          <w:szCs w:val="24"/>
        </w:rPr>
      </w:pPr>
      <w:r w:rsidRPr="00134926">
        <w:rPr>
          <w:b/>
          <w:bCs/>
          <w:sz w:val="24"/>
          <w:szCs w:val="24"/>
        </w:rPr>
        <w:t xml:space="preserve">Всемирный форум для согласования правил </w:t>
      </w:r>
      <w:r w:rsidR="00134926">
        <w:rPr>
          <w:b/>
          <w:bCs/>
          <w:sz w:val="24"/>
          <w:szCs w:val="24"/>
        </w:rPr>
        <w:br/>
      </w:r>
      <w:r w:rsidRPr="00134926">
        <w:rPr>
          <w:b/>
          <w:bCs/>
          <w:sz w:val="24"/>
          <w:szCs w:val="24"/>
        </w:rPr>
        <w:t>в области транспортных средств</w:t>
      </w:r>
    </w:p>
    <w:p w14:paraId="2E3AC962" w14:textId="4C899135" w:rsidR="00813C85" w:rsidRPr="00134926" w:rsidRDefault="00813C85" w:rsidP="00813C85">
      <w:pPr>
        <w:spacing w:before="100" w:line="240" w:lineRule="auto"/>
        <w:rPr>
          <w:b/>
          <w:bCs/>
          <w:szCs w:val="20"/>
        </w:rPr>
      </w:pPr>
      <w:r w:rsidRPr="00134926">
        <w:rPr>
          <w:b/>
          <w:bCs/>
          <w:szCs w:val="20"/>
        </w:rPr>
        <w:t xml:space="preserve">Рабочая группа по проблемам энергии </w:t>
      </w:r>
      <w:r w:rsidR="00134926">
        <w:rPr>
          <w:b/>
          <w:bCs/>
          <w:szCs w:val="20"/>
        </w:rPr>
        <w:br/>
      </w:r>
      <w:r w:rsidRPr="00134926">
        <w:rPr>
          <w:b/>
          <w:bCs/>
          <w:szCs w:val="20"/>
        </w:rPr>
        <w:t>и загрязнения окружающей среды</w:t>
      </w:r>
    </w:p>
    <w:p w14:paraId="204C84ED" w14:textId="77777777" w:rsidR="00813C85" w:rsidRPr="00AF1D8C" w:rsidRDefault="00813C85" w:rsidP="00813C85">
      <w:pPr>
        <w:spacing w:before="100" w:line="240" w:lineRule="auto"/>
        <w:rPr>
          <w:b/>
        </w:rPr>
      </w:pPr>
      <w:r>
        <w:rPr>
          <w:b/>
          <w:bCs/>
        </w:rPr>
        <w:t>Девяностая сессия</w:t>
      </w:r>
    </w:p>
    <w:p w14:paraId="32944726" w14:textId="77777777" w:rsidR="00813C85" w:rsidRPr="00AF1D8C" w:rsidRDefault="00813C85" w:rsidP="00813C85">
      <w:r>
        <w:t>Женева, 10</w:t>
      </w:r>
      <w:r w:rsidRPr="00CC6E28">
        <w:t>–</w:t>
      </w:r>
      <w:r>
        <w:t>12 января 2024 года</w:t>
      </w:r>
    </w:p>
    <w:p w14:paraId="7D7A487B" w14:textId="6E640363" w:rsidR="00813C85" w:rsidRPr="00EF2637" w:rsidRDefault="00813C85" w:rsidP="00134926">
      <w:pPr>
        <w:pStyle w:val="HChG"/>
      </w:pPr>
      <w:r>
        <w:tab/>
      </w:r>
      <w:r>
        <w:tab/>
        <w:t xml:space="preserve">Доклад </w:t>
      </w:r>
      <w:r w:rsidRPr="00134926">
        <w:t>Рабочей</w:t>
      </w:r>
      <w:r>
        <w:t xml:space="preserve"> группы по проблемам энергии </w:t>
      </w:r>
      <w:r w:rsidR="00D8542E">
        <w:br/>
      </w:r>
      <w:r>
        <w:t>и загрязнения окружающей среды (GRPE)</w:t>
      </w:r>
      <w:r w:rsidR="004941AB">
        <w:t xml:space="preserve"> </w:t>
      </w:r>
      <w:r w:rsidR="00D8542E">
        <w:br/>
      </w:r>
      <w:r>
        <w:t xml:space="preserve">о работе ее девяностой сессии </w:t>
      </w:r>
      <w:bookmarkStart w:id="0" w:name="_Toc314155696"/>
      <w:bookmarkStart w:id="1" w:name="_Toc314155911"/>
      <w:bookmarkStart w:id="2" w:name="_Toc314766863"/>
      <w:bookmarkStart w:id="3" w:name="_Toc317520871"/>
      <w:bookmarkEnd w:id="0"/>
      <w:bookmarkEnd w:id="1"/>
      <w:bookmarkEnd w:id="2"/>
      <w:bookmarkEnd w:id="3"/>
    </w:p>
    <w:p w14:paraId="5D9874F3" w14:textId="77777777" w:rsidR="00134926" w:rsidRDefault="00134926" w:rsidP="00F1583A">
      <w:pPr>
        <w:spacing w:after="120"/>
        <w:rPr>
          <w:sz w:val="28"/>
        </w:rPr>
      </w:pPr>
      <w:r>
        <w:rPr>
          <w:sz w:val="28"/>
        </w:rPr>
        <w:t>Содержание</w:t>
      </w:r>
    </w:p>
    <w:p w14:paraId="0D33FBD5" w14:textId="77777777" w:rsidR="004941AB" w:rsidRDefault="00134926" w:rsidP="00F1583A">
      <w:pPr>
        <w:tabs>
          <w:tab w:val="right" w:pos="8929"/>
          <w:tab w:val="right" w:pos="9638"/>
        </w:tabs>
        <w:spacing w:after="120"/>
        <w:ind w:left="283"/>
        <w:rPr>
          <w:sz w:val="18"/>
        </w:rPr>
      </w:pPr>
      <w:r>
        <w:rPr>
          <w:i/>
          <w:sz w:val="18"/>
        </w:rPr>
        <w:tab/>
        <w:t>Пункты</w:t>
      </w:r>
      <w:r>
        <w:rPr>
          <w:i/>
          <w:sz w:val="18"/>
        </w:rPr>
        <w:tab/>
        <w:t>Стр.</w:t>
      </w:r>
    </w:p>
    <w:p w14:paraId="13EC7E60" w14:textId="4F311293" w:rsidR="00813C85" w:rsidRPr="009C2D8B" w:rsidRDefault="006B0C69" w:rsidP="00134926">
      <w:pPr>
        <w:tabs>
          <w:tab w:val="right" w:pos="850"/>
          <w:tab w:val="left" w:pos="1134"/>
          <w:tab w:val="left" w:pos="1559"/>
          <w:tab w:val="left" w:pos="1984"/>
          <w:tab w:val="left" w:leader="dot" w:pos="7654"/>
          <w:tab w:val="right" w:pos="8929"/>
          <w:tab w:val="right" w:pos="9638"/>
        </w:tabs>
        <w:spacing w:after="120"/>
      </w:pPr>
      <w:r>
        <w:tab/>
      </w:r>
      <w:r>
        <w:rPr>
          <w:lang w:val="en-US"/>
        </w:rPr>
        <w:t>I</w:t>
      </w:r>
      <w:r w:rsidRPr="006B0C69">
        <w:t>.</w:t>
      </w:r>
      <w:r w:rsidRPr="006B0C69">
        <w:tab/>
      </w:r>
      <w:r w:rsidR="00813C85" w:rsidRPr="009C2D8B">
        <w:t>Участники</w:t>
      </w:r>
      <w:r w:rsidR="00813C85" w:rsidRPr="009C2D8B">
        <w:tab/>
      </w:r>
      <w:r w:rsidR="00813C85" w:rsidRPr="009C2D8B">
        <w:tab/>
        <w:t>1</w:t>
      </w:r>
      <w:r w:rsidR="00813C85" w:rsidRPr="009C2D8B">
        <w:tab/>
        <w:t>4</w:t>
      </w:r>
    </w:p>
    <w:p w14:paraId="72B8D78D" w14:textId="386C5FD6" w:rsidR="00813C85" w:rsidRPr="00AF1D8C" w:rsidRDefault="00813C85" w:rsidP="00134926">
      <w:pPr>
        <w:tabs>
          <w:tab w:val="right" w:pos="850"/>
          <w:tab w:val="left" w:pos="1134"/>
          <w:tab w:val="left" w:pos="1559"/>
          <w:tab w:val="left" w:pos="1984"/>
          <w:tab w:val="left" w:leader="dot" w:pos="7654"/>
          <w:tab w:val="right" w:pos="8929"/>
          <w:tab w:val="right" w:pos="9638"/>
        </w:tabs>
        <w:spacing w:after="120"/>
      </w:pPr>
      <w:r>
        <w:tab/>
        <w:t>II.</w:t>
      </w:r>
      <w:r>
        <w:tab/>
        <w:t>Утверждение повестки дня (пункт 1 повестки дня)</w:t>
      </w:r>
      <w:r>
        <w:tab/>
      </w:r>
      <w:r>
        <w:tab/>
        <w:t>2</w:t>
      </w:r>
      <w:r w:rsidR="006B0C69" w:rsidRPr="006B0C69">
        <w:t>–</w:t>
      </w:r>
      <w:r>
        <w:t>8</w:t>
      </w:r>
      <w:r>
        <w:tab/>
        <w:t>4</w:t>
      </w:r>
    </w:p>
    <w:p w14:paraId="383242A5" w14:textId="1AD53250" w:rsidR="00813C85" w:rsidRPr="00D8542E" w:rsidRDefault="00813C85" w:rsidP="00134926">
      <w:pPr>
        <w:tabs>
          <w:tab w:val="right" w:pos="850"/>
          <w:tab w:val="left" w:pos="1134"/>
          <w:tab w:val="left" w:pos="1559"/>
          <w:tab w:val="left" w:pos="1984"/>
          <w:tab w:val="left" w:leader="dot" w:pos="7654"/>
          <w:tab w:val="right" w:pos="8929"/>
          <w:tab w:val="right" w:pos="9638"/>
        </w:tabs>
        <w:spacing w:after="120"/>
      </w:pPr>
      <w:r>
        <w:tab/>
        <w:t>III.</w:t>
      </w:r>
      <w:r>
        <w:tab/>
        <w:t xml:space="preserve">Доклад о работе последней сессии Всемирного форума для согласования </w:t>
      </w:r>
      <w:r w:rsidR="006B0C69">
        <w:br/>
      </w:r>
      <w:r w:rsidR="006B0C69">
        <w:tab/>
      </w:r>
      <w:r w:rsidR="006B0C69">
        <w:tab/>
      </w:r>
      <w:r>
        <w:t>правил в области транспортных средств (WP.29) (пункт 2 повестки дня)</w:t>
      </w:r>
      <w:r>
        <w:tab/>
      </w:r>
      <w:r>
        <w:tab/>
        <w:t>9</w:t>
      </w:r>
      <w:r w:rsidR="006B0C69" w:rsidRPr="006B0C69">
        <w:t>–</w:t>
      </w:r>
      <w:r>
        <w:t>11</w:t>
      </w:r>
      <w:r>
        <w:tab/>
      </w:r>
      <w:r w:rsidR="00D8542E" w:rsidRPr="00D8542E">
        <w:t>5</w:t>
      </w:r>
    </w:p>
    <w:p w14:paraId="7B3388AF" w14:textId="67155B3B" w:rsidR="00813C85" w:rsidRPr="00AF1D8C" w:rsidRDefault="00813C85" w:rsidP="00134926">
      <w:pPr>
        <w:tabs>
          <w:tab w:val="right" w:pos="850"/>
          <w:tab w:val="left" w:pos="1134"/>
          <w:tab w:val="left" w:pos="1559"/>
          <w:tab w:val="left" w:pos="1984"/>
          <w:tab w:val="left" w:leader="dot" w:pos="7654"/>
          <w:tab w:val="right" w:pos="8929"/>
          <w:tab w:val="right" w:pos="9638"/>
        </w:tabs>
        <w:spacing w:after="120"/>
      </w:pPr>
      <w:r>
        <w:tab/>
        <w:t>IV.</w:t>
      </w:r>
      <w:r>
        <w:tab/>
        <w:t>Транспортные средства малой грузоподъемности (пункт 3 повестки дня)</w:t>
      </w:r>
      <w:r>
        <w:tab/>
      </w:r>
      <w:r>
        <w:tab/>
        <w:t>12</w:t>
      </w:r>
      <w:r w:rsidR="006B0C69" w:rsidRPr="006B0C69">
        <w:t>–</w:t>
      </w:r>
      <w:r>
        <w:t>37</w:t>
      </w:r>
      <w:r>
        <w:tab/>
        <w:t>5</w:t>
      </w:r>
    </w:p>
    <w:p w14:paraId="030F8C20" w14:textId="45D2B0D7" w:rsidR="00813C85" w:rsidRPr="00AF1D8C" w:rsidRDefault="00813C85" w:rsidP="00134926">
      <w:pPr>
        <w:tabs>
          <w:tab w:val="right" w:pos="850"/>
          <w:tab w:val="left" w:pos="1134"/>
          <w:tab w:val="left" w:pos="1559"/>
          <w:tab w:val="left" w:pos="1984"/>
          <w:tab w:val="left" w:leader="dot" w:pos="7654"/>
          <w:tab w:val="right" w:pos="8929"/>
          <w:tab w:val="right" w:pos="9638"/>
        </w:tabs>
        <w:spacing w:after="120"/>
      </w:pPr>
      <w:r>
        <w:tab/>
      </w:r>
      <w:r w:rsidR="006B0C69">
        <w:tab/>
      </w:r>
      <w:r>
        <w:t>A.</w:t>
      </w:r>
      <w:r>
        <w:tab/>
        <w:t xml:space="preserve">Правила ООН №№ 68 (измерение максимальной скорости, </w:t>
      </w:r>
      <w:r w:rsidR="006B0C69">
        <w:br/>
      </w:r>
      <w:r w:rsidR="006B0C69">
        <w:tab/>
      </w:r>
      <w:r w:rsidR="006B0C69">
        <w:tab/>
      </w:r>
      <w:r w:rsidR="006B0C69">
        <w:tab/>
      </w:r>
      <w:r>
        <w:t>включая</w:t>
      </w:r>
      <w:r w:rsidR="004941AB">
        <w:t xml:space="preserve"> </w:t>
      </w:r>
      <w:r>
        <w:t>электромобили), 83 (выбросы загрязняющих веществ</w:t>
      </w:r>
      <w:r w:rsidR="004941AB">
        <w:t xml:space="preserve"> </w:t>
      </w:r>
      <w:r w:rsidR="006B0C69">
        <w:br/>
      </w:r>
      <w:r w:rsidR="006B0C69">
        <w:tab/>
      </w:r>
      <w:r w:rsidR="006B0C69">
        <w:tab/>
      </w:r>
      <w:r w:rsidR="006B0C69">
        <w:tab/>
      </w:r>
      <w:r>
        <w:t>транспортными средствами M</w:t>
      </w:r>
      <w:r w:rsidRPr="006B0C69">
        <w:rPr>
          <w:vertAlign w:val="subscript"/>
        </w:rPr>
        <w:t>1</w:t>
      </w:r>
      <w:r>
        <w:t xml:space="preserve"> и N</w:t>
      </w:r>
      <w:r w:rsidRPr="006B0C69">
        <w:rPr>
          <w:vertAlign w:val="subscript"/>
        </w:rPr>
        <w:t>1</w:t>
      </w:r>
      <w:r>
        <w:t>), № 101 (выбросы СО</w:t>
      </w:r>
      <w:r w:rsidRPr="006B0C69">
        <w:rPr>
          <w:vertAlign w:val="subscript"/>
        </w:rPr>
        <w:t>2</w:t>
      </w:r>
      <w:r>
        <w:t xml:space="preserve">/расход </w:t>
      </w:r>
      <w:r w:rsidR="006B0C69">
        <w:br/>
      </w:r>
      <w:r w:rsidR="006B0C69">
        <w:tab/>
      </w:r>
      <w:r w:rsidR="006B0C69">
        <w:tab/>
      </w:r>
      <w:r w:rsidR="006B0C69">
        <w:tab/>
      </w:r>
      <w:r>
        <w:t xml:space="preserve">топлива), 103 (сменные устройства для предотвращения загрязнения) </w:t>
      </w:r>
      <w:r w:rsidR="006B0C69">
        <w:br/>
      </w:r>
      <w:r w:rsidR="006B0C69">
        <w:tab/>
      </w:r>
      <w:r w:rsidR="006B0C69">
        <w:tab/>
      </w:r>
      <w:r w:rsidR="006B0C69">
        <w:tab/>
      </w:r>
      <w:r>
        <w:t xml:space="preserve">и 154 (всемирные согласованные процедуры испытания транспортных </w:t>
      </w:r>
      <w:r w:rsidR="006B0C69">
        <w:br/>
      </w:r>
      <w:r w:rsidR="006B0C69">
        <w:tab/>
      </w:r>
      <w:r w:rsidR="006B0C69">
        <w:tab/>
      </w:r>
      <w:r w:rsidR="006B0C69">
        <w:tab/>
      </w:r>
      <w:r>
        <w:t>средств малой грузоподъемности</w:t>
      </w:r>
      <w:r w:rsidR="004941AB">
        <w:t xml:space="preserve"> </w:t>
      </w:r>
      <w:r>
        <w:t>(ВПИМ))</w:t>
      </w:r>
      <w:r>
        <w:tab/>
      </w:r>
      <w:r>
        <w:tab/>
        <w:t>12</w:t>
      </w:r>
      <w:r w:rsidR="006B0C69" w:rsidRPr="006B0C69">
        <w:t>–</w:t>
      </w:r>
      <w:r>
        <w:t>33</w:t>
      </w:r>
      <w:r>
        <w:tab/>
        <w:t>5</w:t>
      </w:r>
    </w:p>
    <w:p w14:paraId="067F667E" w14:textId="4B75843B" w:rsidR="00813C85" w:rsidRPr="004A461A" w:rsidRDefault="00813C85" w:rsidP="00134926">
      <w:pPr>
        <w:tabs>
          <w:tab w:val="right" w:pos="850"/>
          <w:tab w:val="left" w:pos="1134"/>
          <w:tab w:val="left" w:pos="1582"/>
          <w:tab w:val="left" w:pos="1984"/>
          <w:tab w:val="left" w:leader="dot" w:pos="7654"/>
          <w:tab w:val="right" w:pos="8929"/>
          <w:tab w:val="right" w:pos="9638"/>
        </w:tabs>
        <w:spacing w:after="120"/>
      </w:pPr>
      <w:r>
        <w:tab/>
      </w:r>
      <w:r w:rsidR="006B0C69">
        <w:tab/>
      </w:r>
      <w:r>
        <w:t>B.</w:t>
      </w:r>
      <w:r>
        <w:tab/>
        <w:t xml:space="preserve">Глобальные технические правила ООН №№ 15 (всемирные </w:t>
      </w:r>
      <w:r w:rsidR="006B0C69">
        <w:br/>
      </w:r>
      <w:r w:rsidR="006B0C69">
        <w:tab/>
      </w:r>
      <w:r w:rsidR="006B0C69">
        <w:tab/>
      </w:r>
      <w:r w:rsidR="006B0C69">
        <w:tab/>
      </w:r>
      <w:r>
        <w:t xml:space="preserve">согласованные процедуры испытания транспортных средств малой </w:t>
      </w:r>
      <w:r w:rsidR="006B0C69">
        <w:br/>
      </w:r>
      <w:r w:rsidR="006B0C69">
        <w:tab/>
      </w:r>
      <w:r w:rsidR="006B0C69">
        <w:tab/>
      </w:r>
      <w:r w:rsidR="006B0C69">
        <w:tab/>
      </w:r>
      <w:r>
        <w:t xml:space="preserve">грузоподъемности (ВПИМ)) и 19 (процедура испытания на выбросы </w:t>
      </w:r>
      <w:r w:rsidR="006B0C69">
        <w:br/>
      </w:r>
      <w:r w:rsidR="006B0C69">
        <w:tab/>
      </w:r>
      <w:r w:rsidR="006B0C69">
        <w:tab/>
      </w:r>
      <w:r w:rsidR="006B0C69">
        <w:tab/>
      </w:r>
      <w:r>
        <w:t xml:space="preserve">в результате испарения в рамках всемирной согласованной </w:t>
      </w:r>
      <w:r w:rsidR="006B0C69">
        <w:br/>
      </w:r>
      <w:r w:rsidR="006B0C69">
        <w:tab/>
      </w:r>
      <w:r w:rsidR="006B0C69">
        <w:tab/>
      </w:r>
      <w:r w:rsidR="006B0C69">
        <w:tab/>
      </w:r>
      <w:r>
        <w:t xml:space="preserve">процедуры испытания транспортных средств малой грузоподъемности </w:t>
      </w:r>
      <w:r w:rsidR="006B0C69">
        <w:br/>
      </w:r>
      <w:r w:rsidR="006B0C69">
        <w:tab/>
      </w:r>
      <w:r w:rsidR="006B0C69">
        <w:tab/>
      </w:r>
      <w:r w:rsidR="006B0C69">
        <w:tab/>
      </w:r>
      <w:r>
        <w:t>(ВПИМ-Испарение))</w:t>
      </w:r>
      <w:r>
        <w:tab/>
      </w:r>
      <w:r>
        <w:tab/>
        <w:t>34</w:t>
      </w:r>
      <w:r w:rsidR="006B0C69" w:rsidRPr="006B0C69">
        <w:t>–</w:t>
      </w:r>
      <w:r>
        <w:t>36</w:t>
      </w:r>
      <w:r>
        <w:tab/>
      </w:r>
      <w:r w:rsidR="004A461A" w:rsidRPr="004A461A">
        <w:t>8</w:t>
      </w:r>
    </w:p>
    <w:p w14:paraId="608BB276" w14:textId="62E6EA0F" w:rsidR="00813C85" w:rsidRPr="004A461A" w:rsidRDefault="00813C85" w:rsidP="00134926">
      <w:pPr>
        <w:tabs>
          <w:tab w:val="right" w:pos="850"/>
          <w:tab w:val="left" w:pos="1134"/>
          <w:tab w:val="left" w:pos="1559"/>
          <w:tab w:val="left" w:pos="1984"/>
          <w:tab w:val="left" w:leader="dot" w:pos="7655"/>
          <w:tab w:val="right" w:pos="8929"/>
          <w:tab w:val="right" w:pos="9639"/>
        </w:tabs>
        <w:spacing w:after="120"/>
      </w:pPr>
      <w:r>
        <w:tab/>
      </w:r>
      <w:r w:rsidR="006B0C69">
        <w:tab/>
      </w:r>
      <w:r>
        <w:t>C.</w:t>
      </w:r>
      <w:r>
        <w:tab/>
        <w:t xml:space="preserve">Всемирная согласованная процедура испытания на выбросы </w:t>
      </w:r>
      <w:r w:rsidR="006B0C69">
        <w:br/>
      </w:r>
      <w:r w:rsidR="006B0C69">
        <w:tab/>
      </w:r>
      <w:r w:rsidR="006B0C69">
        <w:tab/>
      </w:r>
      <w:r w:rsidR="006B0C69">
        <w:tab/>
      </w:r>
      <w:r>
        <w:t>в реальных условиях вождения</w:t>
      </w:r>
      <w:r>
        <w:tab/>
      </w:r>
      <w:r>
        <w:tab/>
        <w:t>37</w:t>
      </w:r>
      <w:r>
        <w:tab/>
      </w:r>
      <w:r w:rsidR="004A461A" w:rsidRPr="004A461A">
        <w:t>8</w:t>
      </w:r>
    </w:p>
    <w:p w14:paraId="6A4A3CA9" w14:textId="0369FD79" w:rsidR="00813C85" w:rsidRPr="004A461A" w:rsidRDefault="00813C85" w:rsidP="00134926">
      <w:pPr>
        <w:tabs>
          <w:tab w:val="right" w:pos="850"/>
          <w:tab w:val="left" w:pos="1134"/>
          <w:tab w:val="left" w:pos="1559"/>
          <w:tab w:val="left" w:pos="1984"/>
          <w:tab w:val="left" w:leader="dot" w:pos="7654"/>
          <w:tab w:val="right" w:pos="8929"/>
          <w:tab w:val="right" w:pos="9638"/>
        </w:tabs>
        <w:spacing w:after="120"/>
      </w:pPr>
      <w:r>
        <w:tab/>
        <w:t>V.</w:t>
      </w:r>
      <w:r>
        <w:tab/>
        <w:t xml:space="preserve">Большегрузные транспортные средства (пункт 4 повестки дня) </w:t>
      </w:r>
      <w:r>
        <w:tab/>
      </w:r>
      <w:r>
        <w:tab/>
        <w:t>38</w:t>
      </w:r>
      <w:r w:rsidR="006B0C69" w:rsidRPr="006B0C69">
        <w:t>–</w:t>
      </w:r>
      <w:r>
        <w:t>45</w:t>
      </w:r>
      <w:r>
        <w:tab/>
      </w:r>
      <w:r w:rsidR="004A461A" w:rsidRPr="004A461A">
        <w:t>9</w:t>
      </w:r>
    </w:p>
    <w:p w14:paraId="0ED355FA" w14:textId="77777777" w:rsidR="004078D9" w:rsidRDefault="004078D9">
      <w:pPr>
        <w:suppressAutoHyphens w:val="0"/>
        <w:spacing w:line="240" w:lineRule="auto"/>
      </w:pPr>
      <w:r>
        <w:br w:type="page"/>
      </w:r>
    </w:p>
    <w:p w14:paraId="3D060E37" w14:textId="6763B098" w:rsidR="00813C85" w:rsidRPr="004A461A" w:rsidRDefault="00813C85" w:rsidP="00134926">
      <w:pPr>
        <w:tabs>
          <w:tab w:val="right" w:pos="850"/>
          <w:tab w:val="left" w:pos="1134"/>
          <w:tab w:val="left" w:pos="1559"/>
          <w:tab w:val="left" w:pos="1984"/>
          <w:tab w:val="left" w:leader="dot" w:pos="7654"/>
          <w:tab w:val="right" w:pos="8929"/>
          <w:tab w:val="right" w:pos="9638"/>
        </w:tabs>
        <w:spacing w:after="120"/>
      </w:pPr>
      <w:r>
        <w:lastRenderedPageBreak/>
        <w:tab/>
      </w:r>
      <w:r w:rsidR="006B0C69">
        <w:tab/>
      </w:r>
      <w:r>
        <w:t>A.</w:t>
      </w:r>
      <w:r>
        <w:tab/>
        <w:t xml:space="preserve">Правила ООН №№ 49 (выбросы загрязняющих веществ двигателями </w:t>
      </w:r>
      <w:r w:rsidR="006B0C69">
        <w:br/>
      </w:r>
      <w:r w:rsidR="006B0C69">
        <w:tab/>
      </w:r>
      <w:r w:rsidR="006B0C69">
        <w:tab/>
      </w:r>
      <w:r w:rsidR="006B0C69">
        <w:tab/>
      </w:r>
      <w:r>
        <w:t xml:space="preserve">с воспламенением от сжатия и двигателями с принудительным </w:t>
      </w:r>
      <w:r w:rsidR="006B0C69">
        <w:br/>
      </w:r>
      <w:r w:rsidR="006B0C69">
        <w:tab/>
      </w:r>
      <w:r w:rsidR="006B0C69">
        <w:tab/>
      </w:r>
      <w:r w:rsidR="006B0C69">
        <w:tab/>
      </w:r>
      <w:r>
        <w:t xml:space="preserve">зажиганием (СНГ и КПГ)) и 132 (модифицированные устройства </w:t>
      </w:r>
      <w:r w:rsidR="006B0C69">
        <w:br/>
      </w:r>
      <w:r w:rsidR="006B0C69">
        <w:tab/>
      </w:r>
      <w:r w:rsidR="006B0C69">
        <w:tab/>
      </w:r>
      <w:r w:rsidR="006B0C69">
        <w:tab/>
      </w:r>
      <w:r>
        <w:t>ограничения выбросов (МУОВ))</w:t>
      </w:r>
      <w:r>
        <w:tab/>
      </w:r>
      <w:r>
        <w:tab/>
        <w:t>38</w:t>
      </w:r>
      <w:r w:rsidR="004078D9" w:rsidRPr="004078D9">
        <w:t>–</w:t>
      </w:r>
      <w:r>
        <w:t>41</w:t>
      </w:r>
      <w:r>
        <w:tab/>
      </w:r>
      <w:r w:rsidR="004A461A" w:rsidRPr="004A461A">
        <w:t>9</w:t>
      </w:r>
    </w:p>
    <w:p w14:paraId="2C5C2042" w14:textId="5C7F800B" w:rsidR="00813C85" w:rsidRPr="004A461A" w:rsidRDefault="00813C85" w:rsidP="00134926">
      <w:pPr>
        <w:tabs>
          <w:tab w:val="right" w:pos="850"/>
          <w:tab w:val="left" w:pos="1134"/>
          <w:tab w:val="left" w:pos="1559"/>
          <w:tab w:val="left" w:pos="1984"/>
          <w:tab w:val="left" w:leader="dot" w:pos="7654"/>
          <w:tab w:val="right" w:pos="8929"/>
          <w:tab w:val="right" w:pos="9638"/>
        </w:tabs>
        <w:spacing w:after="120"/>
      </w:pPr>
      <w:r>
        <w:tab/>
      </w:r>
      <w:r w:rsidR="004078D9">
        <w:tab/>
      </w:r>
      <w:r>
        <w:t>B.</w:t>
      </w:r>
      <w:r>
        <w:tab/>
        <w:t xml:space="preserve">Глобальные технические правила ООН №№ 4 (всемирная </w:t>
      </w:r>
      <w:r w:rsidR="004078D9">
        <w:br/>
      </w:r>
      <w:r w:rsidR="004078D9">
        <w:tab/>
      </w:r>
      <w:r w:rsidR="004078D9">
        <w:tab/>
      </w:r>
      <w:r w:rsidR="004078D9">
        <w:tab/>
      </w:r>
      <w:r>
        <w:t xml:space="preserve">согласованная процедура сертификации двигателей большой </w:t>
      </w:r>
      <w:r w:rsidR="004078D9">
        <w:br/>
      </w:r>
      <w:r w:rsidR="004078D9">
        <w:tab/>
      </w:r>
      <w:r w:rsidR="004078D9">
        <w:tab/>
      </w:r>
      <w:r w:rsidR="004078D9">
        <w:tab/>
      </w:r>
      <w:r>
        <w:t xml:space="preserve">мощности (ВСБМ)), 5 (всемирные согласованные бортовые </w:t>
      </w:r>
      <w:r w:rsidR="004078D9">
        <w:br/>
      </w:r>
      <w:r w:rsidR="004078D9">
        <w:tab/>
      </w:r>
      <w:r w:rsidR="004078D9">
        <w:tab/>
      </w:r>
      <w:r w:rsidR="004078D9">
        <w:tab/>
      </w:r>
      <w:r>
        <w:t xml:space="preserve">диагностические системы для двигателей большой мощности (ВС-БД)) </w:t>
      </w:r>
      <w:r w:rsidR="004078D9">
        <w:br/>
      </w:r>
      <w:r w:rsidR="004078D9">
        <w:tab/>
      </w:r>
      <w:r w:rsidR="004078D9">
        <w:tab/>
      </w:r>
      <w:r w:rsidR="004078D9">
        <w:tab/>
      </w:r>
      <w:r>
        <w:t>и 10 (выбросы вне цикла испытаний (ВВЦ))</w:t>
      </w:r>
      <w:r>
        <w:tab/>
      </w:r>
      <w:r>
        <w:tab/>
        <w:t>42</w:t>
      </w:r>
      <w:r>
        <w:tab/>
      </w:r>
      <w:r w:rsidR="004A461A" w:rsidRPr="004A461A">
        <w:t>9</w:t>
      </w:r>
    </w:p>
    <w:p w14:paraId="654E5A5E" w14:textId="064269D9" w:rsidR="00813C85" w:rsidRPr="004A461A" w:rsidRDefault="00813C85" w:rsidP="00134926">
      <w:pPr>
        <w:tabs>
          <w:tab w:val="right" w:pos="850"/>
          <w:tab w:val="left" w:pos="1134"/>
          <w:tab w:val="left" w:pos="1559"/>
          <w:tab w:val="left" w:pos="1984"/>
          <w:tab w:val="left" w:leader="dot" w:pos="7655"/>
          <w:tab w:val="right" w:pos="8929"/>
          <w:tab w:val="right" w:pos="9639"/>
        </w:tabs>
        <w:spacing w:after="120"/>
      </w:pPr>
      <w:r>
        <w:tab/>
      </w:r>
      <w:r w:rsidR="004078D9">
        <w:tab/>
      </w:r>
      <w:r>
        <w:t>C.</w:t>
      </w:r>
      <w:r>
        <w:tab/>
        <w:t xml:space="preserve">Всемирные положения, касающиеся экономии топлива </w:t>
      </w:r>
      <w:r w:rsidR="004078D9">
        <w:br/>
      </w:r>
      <w:r w:rsidR="004078D9">
        <w:tab/>
      </w:r>
      <w:r w:rsidR="004078D9">
        <w:tab/>
      </w:r>
      <w:r w:rsidR="004078D9">
        <w:tab/>
      </w:r>
      <w:r>
        <w:t>для большегрузных транспортных средств</w:t>
      </w:r>
      <w:r>
        <w:tab/>
      </w:r>
      <w:r>
        <w:tab/>
        <w:t>43</w:t>
      </w:r>
      <w:r w:rsidR="004078D9" w:rsidRPr="004078D9">
        <w:t>–</w:t>
      </w:r>
      <w:r>
        <w:t>45</w:t>
      </w:r>
      <w:r>
        <w:tab/>
      </w:r>
      <w:r w:rsidR="004A461A" w:rsidRPr="004A461A">
        <w:t>10</w:t>
      </w:r>
    </w:p>
    <w:p w14:paraId="09EDB28D" w14:textId="2172758A" w:rsidR="00813C85" w:rsidRPr="004A461A" w:rsidRDefault="00813C85" w:rsidP="00134926">
      <w:pPr>
        <w:tabs>
          <w:tab w:val="right" w:pos="850"/>
          <w:tab w:val="left" w:pos="1134"/>
          <w:tab w:val="left" w:pos="1559"/>
          <w:tab w:val="left" w:pos="1984"/>
          <w:tab w:val="left" w:leader="dot" w:pos="7655"/>
          <w:tab w:val="right" w:pos="8929"/>
          <w:tab w:val="right" w:pos="9638"/>
        </w:tabs>
        <w:spacing w:after="120"/>
      </w:pPr>
      <w:r>
        <w:tab/>
        <w:t>VI.</w:t>
      </w:r>
      <w:r>
        <w:tab/>
        <w:t xml:space="preserve">Правила ООН №№ 24 (видимые загрязняющие вещества, измерение </w:t>
      </w:r>
      <w:r w:rsidR="004078D9">
        <w:br/>
      </w:r>
      <w:r w:rsidR="004078D9">
        <w:tab/>
      </w:r>
      <w:r w:rsidR="004078D9">
        <w:tab/>
      </w:r>
      <w:r>
        <w:t xml:space="preserve">мощности двигателей с воспламенением от сжатия (дизельный дым)), </w:t>
      </w:r>
      <w:r w:rsidR="004078D9">
        <w:br/>
      </w:r>
      <w:r w:rsidR="004078D9">
        <w:tab/>
      </w:r>
      <w:r w:rsidR="004078D9">
        <w:tab/>
      </w:r>
      <w:r>
        <w:t xml:space="preserve">85 (измерение полезной мощности), 115 (модифицированные системы СНГ </w:t>
      </w:r>
      <w:r w:rsidR="004078D9">
        <w:br/>
      </w:r>
      <w:r w:rsidR="004078D9">
        <w:tab/>
      </w:r>
      <w:r w:rsidR="004078D9">
        <w:tab/>
      </w:r>
      <w:r>
        <w:t xml:space="preserve">и КПГ), 133 (возможность утилизации автотранспортных средств) </w:t>
      </w:r>
      <w:r w:rsidR="004078D9">
        <w:br/>
      </w:r>
      <w:r w:rsidR="004078D9">
        <w:tab/>
      </w:r>
      <w:r w:rsidR="004078D9">
        <w:tab/>
      </w:r>
      <w:r>
        <w:t xml:space="preserve">и 143 (модифицированные системы двухтопливных двигателей большой </w:t>
      </w:r>
      <w:r w:rsidR="004078D9">
        <w:br/>
      </w:r>
      <w:r w:rsidR="004078D9">
        <w:tab/>
      </w:r>
      <w:r w:rsidR="004078D9">
        <w:tab/>
      </w:r>
      <w:r>
        <w:t>мощности (МСД-ДТБМ)) (пункт 5 повестки дня)</w:t>
      </w:r>
      <w:r>
        <w:tab/>
      </w:r>
      <w:r>
        <w:tab/>
        <w:t>46</w:t>
      </w:r>
      <w:r w:rsidR="004078D9" w:rsidRPr="004078D9">
        <w:t>–</w:t>
      </w:r>
      <w:r>
        <w:t>53</w:t>
      </w:r>
      <w:r>
        <w:tab/>
      </w:r>
      <w:r w:rsidR="004A461A" w:rsidRPr="004A461A">
        <w:t>10</w:t>
      </w:r>
    </w:p>
    <w:p w14:paraId="7EE77BFF" w14:textId="340F8951" w:rsidR="00813C85" w:rsidRPr="004A461A" w:rsidRDefault="00813C85" w:rsidP="00134926">
      <w:pPr>
        <w:tabs>
          <w:tab w:val="right" w:pos="850"/>
          <w:tab w:val="left" w:pos="1134"/>
          <w:tab w:val="left" w:pos="1559"/>
          <w:tab w:val="left" w:pos="1984"/>
          <w:tab w:val="left" w:leader="dot" w:pos="7654"/>
          <w:tab w:val="right" w:pos="8929"/>
          <w:tab w:val="right" w:pos="9638"/>
        </w:tabs>
        <w:spacing w:after="120"/>
      </w:pPr>
      <w:r>
        <w:tab/>
        <w:t>VII.</w:t>
      </w:r>
      <w:r>
        <w:tab/>
        <w:t xml:space="preserve">Сельскохозяйственные и лесные тракторы, внедорожная подвижная </w:t>
      </w:r>
      <w:r w:rsidR="004078D9">
        <w:br/>
      </w:r>
      <w:r w:rsidR="004078D9">
        <w:tab/>
      </w:r>
      <w:r w:rsidR="004078D9">
        <w:tab/>
      </w:r>
      <w:r>
        <w:t>техника (пункт 6 повестки дня)</w:t>
      </w:r>
      <w:r>
        <w:tab/>
      </w:r>
      <w:r>
        <w:tab/>
        <w:t>54</w:t>
      </w:r>
      <w:r w:rsidR="004078D9" w:rsidRPr="004078D9">
        <w:t>–</w:t>
      </w:r>
      <w:r>
        <w:t>62</w:t>
      </w:r>
      <w:r>
        <w:tab/>
      </w:r>
      <w:r w:rsidR="004A461A" w:rsidRPr="004A461A">
        <w:t>11</w:t>
      </w:r>
    </w:p>
    <w:p w14:paraId="118CEF5C" w14:textId="0BA220C9" w:rsidR="00813C85" w:rsidRPr="004A461A" w:rsidRDefault="00813C85" w:rsidP="00134926">
      <w:pPr>
        <w:tabs>
          <w:tab w:val="right" w:pos="850"/>
          <w:tab w:val="left" w:pos="1134"/>
          <w:tab w:val="left" w:pos="1559"/>
          <w:tab w:val="left" w:pos="1984"/>
          <w:tab w:val="left" w:leader="dot" w:pos="7654"/>
          <w:tab w:val="right" w:pos="8929"/>
          <w:tab w:val="right" w:pos="9638"/>
        </w:tabs>
        <w:spacing w:after="120"/>
      </w:pPr>
      <w:r>
        <w:tab/>
      </w:r>
      <w:r w:rsidR="004078D9">
        <w:tab/>
      </w:r>
      <w:r>
        <w:t>A.</w:t>
      </w:r>
      <w:r>
        <w:tab/>
        <w:t xml:space="preserve">Правила ООН №№ 96 (выбросы дизельными двигателями </w:t>
      </w:r>
      <w:r w:rsidR="004078D9">
        <w:br/>
      </w:r>
      <w:r w:rsidR="004078D9">
        <w:tab/>
      </w:r>
      <w:r w:rsidR="004078D9">
        <w:tab/>
      </w:r>
      <w:r w:rsidR="004078D9">
        <w:tab/>
      </w:r>
      <w:r>
        <w:t xml:space="preserve">(сельскохозяйственные тракторы)) и 120 (полезная мощность </w:t>
      </w:r>
      <w:r w:rsidR="004078D9">
        <w:br/>
      </w:r>
      <w:r w:rsidR="004078D9">
        <w:tab/>
      </w:r>
      <w:r w:rsidR="004078D9">
        <w:tab/>
      </w:r>
      <w:r w:rsidR="004078D9">
        <w:tab/>
      </w:r>
      <w:r>
        <w:t>тракторов и внедорожной подвижной техники)</w:t>
      </w:r>
      <w:r>
        <w:tab/>
      </w:r>
      <w:r>
        <w:tab/>
        <w:t>54</w:t>
      </w:r>
      <w:r w:rsidR="004078D9" w:rsidRPr="004078D9">
        <w:t>–</w:t>
      </w:r>
      <w:r>
        <w:t>61</w:t>
      </w:r>
      <w:r>
        <w:tab/>
      </w:r>
      <w:r w:rsidR="004A461A" w:rsidRPr="004A461A">
        <w:t>11</w:t>
      </w:r>
    </w:p>
    <w:p w14:paraId="66C74A80" w14:textId="0B4646F9" w:rsidR="00813C85" w:rsidRPr="004A461A" w:rsidRDefault="00813C85" w:rsidP="00134926">
      <w:pPr>
        <w:tabs>
          <w:tab w:val="right" w:pos="850"/>
          <w:tab w:val="left" w:pos="1134"/>
          <w:tab w:val="left" w:pos="1559"/>
          <w:tab w:val="left" w:pos="1984"/>
          <w:tab w:val="left" w:leader="dot" w:pos="7654"/>
          <w:tab w:val="right" w:pos="8929"/>
          <w:tab w:val="right" w:pos="9638"/>
        </w:tabs>
        <w:spacing w:after="120"/>
      </w:pPr>
      <w:r>
        <w:tab/>
      </w:r>
      <w:r w:rsidR="004078D9">
        <w:tab/>
      </w:r>
      <w:r>
        <w:t>B.</w:t>
      </w:r>
      <w:r>
        <w:tab/>
        <w:t xml:space="preserve">Глобальные технические правила № 11 ООН (двигатели внедорожной </w:t>
      </w:r>
      <w:r w:rsidR="004078D9">
        <w:br/>
      </w:r>
      <w:r w:rsidR="004078D9">
        <w:tab/>
      </w:r>
      <w:r w:rsidR="004078D9">
        <w:tab/>
      </w:r>
      <w:r w:rsidR="004078D9">
        <w:tab/>
      </w:r>
      <w:r>
        <w:t>подвижной техники)</w:t>
      </w:r>
      <w:r>
        <w:tab/>
      </w:r>
      <w:r>
        <w:tab/>
        <w:t>62</w:t>
      </w:r>
      <w:r>
        <w:tab/>
        <w:t>1</w:t>
      </w:r>
      <w:r w:rsidR="004A461A" w:rsidRPr="004A461A">
        <w:t>2</w:t>
      </w:r>
    </w:p>
    <w:p w14:paraId="0682058B" w14:textId="7FF7EE9E" w:rsidR="00813C85" w:rsidRPr="004A461A" w:rsidRDefault="00813C85" w:rsidP="00134926">
      <w:pPr>
        <w:tabs>
          <w:tab w:val="right" w:pos="850"/>
          <w:tab w:val="left" w:pos="1134"/>
          <w:tab w:val="left" w:pos="1559"/>
          <w:tab w:val="left" w:pos="1984"/>
          <w:tab w:val="left" w:leader="dot" w:pos="7654"/>
          <w:tab w:val="right" w:pos="8929"/>
          <w:tab w:val="right" w:pos="9638"/>
        </w:tabs>
        <w:spacing w:after="120"/>
      </w:pPr>
      <w:r>
        <w:tab/>
        <w:t>VIII.</w:t>
      </w:r>
      <w:r>
        <w:tab/>
        <w:t>Выбросы частиц (пункт 7 повестки дня)</w:t>
      </w:r>
      <w:r>
        <w:tab/>
      </w:r>
      <w:r>
        <w:tab/>
        <w:t>63</w:t>
      </w:r>
      <w:r w:rsidR="004078D9" w:rsidRPr="004078D9">
        <w:t>–</w:t>
      </w:r>
      <w:r>
        <w:t>77</w:t>
      </w:r>
      <w:r>
        <w:tab/>
        <w:t>1</w:t>
      </w:r>
      <w:r w:rsidR="004A461A" w:rsidRPr="004A461A">
        <w:t>3</w:t>
      </w:r>
    </w:p>
    <w:p w14:paraId="451B4E55" w14:textId="008664AE" w:rsidR="00813C85" w:rsidRPr="004A461A" w:rsidRDefault="00813C85" w:rsidP="00134926">
      <w:pPr>
        <w:tabs>
          <w:tab w:val="right" w:pos="850"/>
          <w:tab w:val="left" w:pos="1134"/>
          <w:tab w:val="left" w:pos="1559"/>
          <w:tab w:val="left" w:pos="1984"/>
          <w:tab w:val="left" w:leader="dot" w:pos="7654"/>
          <w:tab w:val="right" w:pos="8929"/>
          <w:tab w:val="right" w:pos="9638"/>
        </w:tabs>
        <w:spacing w:after="120"/>
      </w:pPr>
      <w:r>
        <w:tab/>
      </w:r>
      <w:r w:rsidR="004078D9">
        <w:tab/>
      </w:r>
      <w:r>
        <w:t>A.</w:t>
      </w:r>
      <w:r>
        <w:tab/>
        <w:t xml:space="preserve">Глобальные технические правила № 24 ООН (выбросы в результате </w:t>
      </w:r>
      <w:r w:rsidR="004078D9">
        <w:br/>
      </w:r>
      <w:r w:rsidR="004078D9">
        <w:tab/>
      </w:r>
      <w:r w:rsidR="004078D9">
        <w:tab/>
      </w:r>
      <w:r w:rsidR="004078D9">
        <w:tab/>
      </w:r>
      <w:r>
        <w:t>торможения транспортных средств малой грузоподъемности)</w:t>
      </w:r>
      <w:r>
        <w:tab/>
      </w:r>
      <w:r>
        <w:tab/>
        <w:t>63</w:t>
      </w:r>
      <w:r w:rsidR="004078D9" w:rsidRPr="004078D9">
        <w:t>–</w:t>
      </w:r>
      <w:r>
        <w:t>66</w:t>
      </w:r>
      <w:r>
        <w:tab/>
        <w:t>1</w:t>
      </w:r>
      <w:r w:rsidR="004A461A" w:rsidRPr="004A461A">
        <w:t>3</w:t>
      </w:r>
    </w:p>
    <w:p w14:paraId="4398EC7E" w14:textId="44FA3EBF" w:rsidR="00813C85" w:rsidRPr="004A461A" w:rsidRDefault="00813C85" w:rsidP="00134926">
      <w:pPr>
        <w:tabs>
          <w:tab w:val="right" w:pos="850"/>
          <w:tab w:val="left" w:pos="1134"/>
          <w:tab w:val="left" w:pos="1559"/>
          <w:tab w:val="left" w:pos="1984"/>
          <w:tab w:val="left" w:leader="dot" w:pos="7654"/>
          <w:tab w:val="right" w:pos="8929"/>
          <w:tab w:val="right" w:pos="9638"/>
        </w:tabs>
        <w:spacing w:after="120"/>
      </w:pPr>
      <w:r>
        <w:tab/>
      </w:r>
      <w:r w:rsidR="004078D9">
        <w:tab/>
      </w:r>
      <w:r>
        <w:t>B.</w:t>
      </w:r>
      <w:r>
        <w:tab/>
        <w:t>Деятельность НРГ по программе измерения частиц (ПИЧ)</w:t>
      </w:r>
      <w:r>
        <w:tab/>
      </w:r>
      <w:r>
        <w:tab/>
        <w:t>67</w:t>
      </w:r>
      <w:r w:rsidR="004A461A" w:rsidRPr="004A461A">
        <w:t>–</w:t>
      </w:r>
      <w:r>
        <w:t>70</w:t>
      </w:r>
      <w:r>
        <w:tab/>
        <w:t>1</w:t>
      </w:r>
      <w:r w:rsidR="004A461A" w:rsidRPr="004A461A">
        <w:t>3</w:t>
      </w:r>
    </w:p>
    <w:p w14:paraId="5CB580E7" w14:textId="49D91733" w:rsidR="00813C85" w:rsidRPr="004A461A" w:rsidRDefault="00813C85" w:rsidP="00134926">
      <w:pPr>
        <w:tabs>
          <w:tab w:val="right" w:pos="850"/>
          <w:tab w:val="left" w:pos="1134"/>
          <w:tab w:val="left" w:pos="1559"/>
          <w:tab w:val="left" w:pos="1984"/>
          <w:tab w:val="left" w:leader="dot" w:pos="7654"/>
          <w:tab w:val="right" w:pos="8929"/>
          <w:tab w:val="right" w:pos="9638"/>
        </w:tabs>
        <w:spacing w:after="120"/>
      </w:pPr>
      <w:r>
        <w:tab/>
      </w:r>
      <w:r w:rsidR="004078D9">
        <w:tab/>
      </w:r>
      <w:r>
        <w:t>C.</w:t>
      </w:r>
      <w:r>
        <w:tab/>
        <w:t xml:space="preserve">Деятельность целевой группы по абразивному износу шин </w:t>
      </w:r>
      <w:r w:rsidR="004078D9">
        <w:br/>
      </w:r>
      <w:r w:rsidR="004078D9">
        <w:tab/>
      </w:r>
      <w:r w:rsidR="004078D9">
        <w:tab/>
      </w:r>
      <w:r w:rsidR="004078D9">
        <w:tab/>
      </w:r>
      <w:r>
        <w:t>(ЦГ по АИШ)</w:t>
      </w:r>
      <w:r>
        <w:tab/>
      </w:r>
      <w:r>
        <w:tab/>
        <w:t>71</w:t>
      </w:r>
      <w:r w:rsidR="004078D9" w:rsidRPr="004078D9">
        <w:t>–</w:t>
      </w:r>
      <w:r>
        <w:t>77</w:t>
      </w:r>
      <w:r>
        <w:tab/>
        <w:t>1</w:t>
      </w:r>
      <w:r w:rsidR="004A461A" w:rsidRPr="004A461A">
        <w:t>4</w:t>
      </w:r>
    </w:p>
    <w:p w14:paraId="3A1F03AC" w14:textId="5DF0CC18" w:rsidR="00813C85" w:rsidRPr="004A461A" w:rsidRDefault="00813C85" w:rsidP="00134926">
      <w:pPr>
        <w:tabs>
          <w:tab w:val="right" w:pos="850"/>
          <w:tab w:val="left" w:pos="1134"/>
          <w:tab w:val="left" w:pos="1559"/>
          <w:tab w:val="left" w:pos="1984"/>
          <w:tab w:val="left" w:leader="dot" w:pos="7654"/>
          <w:tab w:val="right" w:pos="8929"/>
          <w:tab w:val="right" w:pos="9638"/>
        </w:tabs>
        <w:spacing w:after="120"/>
      </w:pPr>
      <w:r>
        <w:tab/>
        <w:t>IX.</w:t>
      </w:r>
      <w:r>
        <w:tab/>
        <w:t>Мотоциклы и мопеды (пункт 8 повестки дня)</w:t>
      </w:r>
      <w:r>
        <w:tab/>
      </w:r>
      <w:r>
        <w:tab/>
        <w:t>78</w:t>
      </w:r>
      <w:r w:rsidR="004078D9" w:rsidRPr="004078D9">
        <w:t>–</w:t>
      </w:r>
      <w:r>
        <w:t>81</w:t>
      </w:r>
      <w:r>
        <w:tab/>
        <w:t>1</w:t>
      </w:r>
      <w:r w:rsidR="004A461A" w:rsidRPr="004A461A">
        <w:t>5</w:t>
      </w:r>
    </w:p>
    <w:p w14:paraId="52DCAA96" w14:textId="462FB26A" w:rsidR="00813C85" w:rsidRPr="004A461A" w:rsidRDefault="00813C85" w:rsidP="00134926">
      <w:pPr>
        <w:tabs>
          <w:tab w:val="right" w:pos="850"/>
          <w:tab w:val="left" w:pos="1134"/>
          <w:tab w:val="left" w:pos="1559"/>
          <w:tab w:val="left" w:pos="1984"/>
          <w:tab w:val="left" w:leader="dot" w:pos="7654"/>
          <w:tab w:val="right" w:pos="8929"/>
          <w:tab w:val="right" w:pos="9638"/>
        </w:tabs>
        <w:spacing w:after="120"/>
      </w:pPr>
      <w:r>
        <w:tab/>
      </w:r>
      <w:r w:rsidR="004078D9">
        <w:tab/>
      </w:r>
      <w:r>
        <w:t>A.</w:t>
      </w:r>
      <w:r>
        <w:tab/>
        <w:t xml:space="preserve">Правила ООН №№ 40 (выбросы газообразных загрязняющих </w:t>
      </w:r>
      <w:r w:rsidR="004078D9">
        <w:br/>
      </w:r>
      <w:r w:rsidR="004078D9">
        <w:tab/>
      </w:r>
      <w:r w:rsidR="004078D9">
        <w:tab/>
      </w:r>
      <w:r w:rsidR="004A461A">
        <w:tab/>
      </w:r>
      <w:r>
        <w:t xml:space="preserve">веществ мотоциклами) и 47 (выбросы газообразных загрязняющих </w:t>
      </w:r>
      <w:r w:rsidR="004078D9">
        <w:br/>
      </w:r>
      <w:r w:rsidR="004078D9">
        <w:tab/>
      </w:r>
      <w:r w:rsidR="004078D9">
        <w:tab/>
      </w:r>
      <w:r w:rsidR="004A461A">
        <w:tab/>
      </w:r>
      <w:r>
        <w:t>веществ мопедами)</w:t>
      </w:r>
      <w:r>
        <w:tab/>
      </w:r>
      <w:r>
        <w:tab/>
        <w:t>78</w:t>
      </w:r>
      <w:r>
        <w:tab/>
        <w:t>1</w:t>
      </w:r>
      <w:r w:rsidR="004A461A" w:rsidRPr="004A461A">
        <w:t>5</w:t>
      </w:r>
    </w:p>
    <w:p w14:paraId="768912CE" w14:textId="5A37E004" w:rsidR="00813C85" w:rsidRPr="004A461A" w:rsidRDefault="00813C85" w:rsidP="00134926">
      <w:pPr>
        <w:tabs>
          <w:tab w:val="right" w:pos="850"/>
          <w:tab w:val="left" w:pos="1134"/>
          <w:tab w:val="left" w:pos="1559"/>
          <w:tab w:val="left" w:pos="1984"/>
          <w:tab w:val="left" w:leader="dot" w:pos="7654"/>
          <w:tab w:val="right" w:pos="8929"/>
          <w:tab w:val="right" w:pos="9638"/>
        </w:tabs>
        <w:spacing w:after="120"/>
      </w:pPr>
      <w:r>
        <w:tab/>
      </w:r>
      <w:r w:rsidR="004078D9">
        <w:tab/>
      </w:r>
      <w:r>
        <w:t>B.</w:t>
      </w:r>
      <w:r>
        <w:tab/>
        <w:t xml:space="preserve">Глобальные технические правила ООН №№ 2 (всемирный цикл </w:t>
      </w:r>
      <w:r w:rsidR="004078D9">
        <w:br/>
      </w:r>
      <w:r w:rsidR="004078D9">
        <w:tab/>
      </w:r>
      <w:r w:rsidR="004078D9">
        <w:tab/>
      </w:r>
      <w:r w:rsidR="004078D9">
        <w:tab/>
      </w:r>
      <w:r>
        <w:t xml:space="preserve">испытаний мотоциклов на выбросы (ВЦИМ)), 17 (выбросы картерных </w:t>
      </w:r>
      <w:r w:rsidR="004078D9">
        <w:br/>
      </w:r>
      <w:r w:rsidR="004078D9">
        <w:tab/>
      </w:r>
      <w:r w:rsidR="004078D9">
        <w:tab/>
      </w:r>
      <w:r w:rsidR="004078D9">
        <w:tab/>
      </w:r>
      <w:r>
        <w:t xml:space="preserve">газов и выбросы в результате испарения из транспортных средств </w:t>
      </w:r>
      <w:r w:rsidR="004078D9">
        <w:br/>
      </w:r>
      <w:r w:rsidR="004078D9">
        <w:tab/>
      </w:r>
      <w:r w:rsidR="004078D9">
        <w:tab/>
      </w:r>
      <w:r w:rsidR="004078D9">
        <w:tab/>
      </w:r>
      <w:r>
        <w:t xml:space="preserve">категории L), 18 (бортовые диагностические (БД) системы </w:t>
      </w:r>
      <w:r w:rsidR="004078D9">
        <w:br/>
      </w:r>
      <w:r w:rsidR="004078D9">
        <w:tab/>
      </w:r>
      <w:r w:rsidR="004078D9">
        <w:tab/>
      </w:r>
      <w:r w:rsidR="004078D9">
        <w:tab/>
      </w:r>
      <w:r>
        <w:t>для транспортных средств категории L) и [XX] (долговечность)</w:t>
      </w:r>
      <w:r>
        <w:tab/>
      </w:r>
      <w:r>
        <w:tab/>
        <w:t>79</w:t>
      </w:r>
      <w:r>
        <w:tab/>
        <w:t>1</w:t>
      </w:r>
      <w:r w:rsidR="004A461A" w:rsidRPr="004A461A">
        <w:t>5</w:t>
      </w:r>
    </w:p>
    <w:p w14:paraId="03A372A2" w14:textId="45E0B116" w:rsidR="00813C85" w:rsidRPr="004A461A" w:rsidRDefault="00813C85" w:rsidP="00134926">
      <w:pPr>
        <w:tabs>
          <w:tab w:val="right" w:pos="850"/>
          <w:tab w:val="left" w:pos="1134"/>
          <w:tab w:val="left" w:pos="1559"/>
          <w:tab w:val="left" w:pos="1984"/>
          <w:tab w:val="left" w:leader="dot" w:pos="7654"/>
          <w:tab w:val="right" w:pos="8929"/>
          <w:tab w:val="right" w:pos="9638"/>
        </w:tabs>
        <w:spacing w:after="120"/>
      </w:pPr>
      <w:r>
        <w:tab/>
      </w:r>
      <w:r w:rsidR="004078D9">
        <w:tab/>
      </w:r>
      <w:r>
        <w:t>C.</w:t>
      </w:r>
      <w:r>
        <w:tab/>
        <w:t xml:space="preserve">Требования к экологическим и тяговым характеристикам (ТЭТХ) </w:t>
      </w:r>
      <w:r w:rsidR="004078D9">
        <w:br/>
      </w:r>
      <w:r w:rsidR="004078D9">
        <w:tab/>
      </w:r>
      <w:r w:rsidR="004078D9">
        <w:tab/>
      </w:r>
      <w:r w:rsidR="004078D9">
        <w:tab/>
      </w:r>
      <w:r>
        <w:t>транспортных средств категории L</w:t>
      </w:r>
      <w:r>
        <w:tab/>
      </w:r>
      <w:r>
        <w:tab/>
        <w:t>80</w:t>
      </w:r>
      <w:r w:rsidR="004078D9" w:rsidRPr="004078D9">
        <w:t>–</w:t>
      </w:r>
      <w:r>
        <w:t>81</w:t>
      </w:r>
      <w:r>
        <w:tab/>
        <w:t>1</w:t>
      </w:r>
      <w:r w:rsidR="004A461A" w:rsidRPr="004A461A">
        <w:t>5</w:t>
      </w:r>
    </w:p>
    <w:p w14:paraId="307165D4" w14:textId="79D2A901" w:rsidR="00813C85" w:rsidRPr="004A461A" w:rsidRDefault="00813C85" w:rsidP="00134926">
      <w:pPr>
        <w:tabs>
          <w:tab w:val="right" w:pos="850"/>
          <w:tab w:val="left" w:pos="1134"/>
          <w:tab w:val="left" w:pos="1559"/>
          <w:tab w:val="left" w:pos="1984"/>
          <w:tab w:val="left" w:leader="dot" w:pos="7654"/>
          <w:tab w:val="right" w:pos="8929"/>
          <w:tab w:val="right" w:pos="9638"/>
        </w:tabs>
        <w:spacing w:after="120"/>
      </w:pPr>
      <w:r>
        <w:tab/>
        <w:t>X.</w:t>
      </w:r>
      <w:r>
        <w:tab/>
        <w:t>Электромобили и окружающая среда (ЭМОС) (пункт 9 повестки дня)</w:t>
      </w:r>
      <w:r>
        <w:tab/>
      </w:r>
      <w:r>
        <w:tab/>
        <w:t>82</w:t>
      </w:r>
      <w:r w:rsidR="004078D9" w:rsidRPr="004078D9">
        <w:t>–</w:t>
      </w:r>
      <w:r>
        <w:t>89</w:t>
      </w:r>
      <w:r>
        <w:tab/>
        <w:t>1</w:t>
      </w:r>
      <w:r w:rsidR="004A461A" w:rsidRPr="004A461A">
        <w:t>5</w:t>
      </w:r>
    </w:p>
    <w:p w14:paraId="095C399B" w14:textId="66A3D407" w:rsidR="00813C85" w:rsidRPr="004A461A" w:rsidRDefault="00813C85" w:rsidP="00134926">
      <w:pPr>
        <w:tabs>
          <w:tab w:val="right" w:pos="850"/>
          <w:tab w:val="left" w:pos="1134"/>
          <w:tab w:val="left" w:pos="1559"/>
          <w:tab w:val="left" w:pos="1984"/>
          <w:tab w:val="left" w:leader="dot" w:pos="7654"/>
          <w:tab w:val="right" w:pos="8929"/>
          <w:tab w:val="right" w:pos="9638"/>
        </w:tabs>
        <w:spacing w:after="120"/>
      </w:pPr>
      <w:r>
        <w:tab/>
      </w:r>
      <w:r w:rsidR="004078D9">
        <w:tab/>
      </w:r>
      <w:r>
        <w:t>A.</w:t>
      </w:r>
      <w:r>
        <w:tab/>
        <w:t xml:space="preserve">ГТП ООН №№ 21 (ОМЭТС) и 22 (долговечность бортовых </w:t>
      </w:r>
      <w:r w:rsidR="004078D9">
        <w:br/>
      </w:r>
      <w:r w:rsidR="004078D9">
        <w:tab/>
      </w:r>
      <w:r w:rsidR="004078D9">
        <w:tab/>
      </w:r>
      <w:r w:rsidR="004078D9">
        <w:tab/>
      </w:r>
      <w:r>
        <w:t>аккумуляторов)</w:t>
      </w:r>
      <w:r>
        <w:tab/>
      </w:r>
      <w:r>
        <w:tab/>
        <w:t>82</w:t>
      </w:r>
      <w:r w:rsidR="004078D9" w:rsidRPr="004078D9">
        <w:t>–</w:t>
      </w:r>
      <w:r>
        <w:t>87</w:t>
      </w:r>
      <w:r>
        <w:tab/>
        <w:t>1</w:t>
      </w:r>
      <w:r w:rsidR="004A461A" w:rsidRPr="004A461A">
        <w:t>5</w:t>
      </w:r>
    </w:p>
    <w:p w14:paraId="321A9CA4" w14:textId="3623BB42" w:rsidR="00813C85" w:rsidRPr="004A461A" w:rsidRDefault="00813C85" w:rsidP="00134926">
      <w:pPr>
        <w:tabs>
          <w:tab w:val="right" w:pos="850"/>
          <w:tab w:val="left" w:pos="1134"/>
          <w:tab w:val="left" w:pos="1559"/>
          <w:tab w:val="left" w:pos="1984"/>
          <w:tab w:val="left" w:leader="dot" w:pos="7654"/>
          <w:tab w:val="right" w:pos="8929"/>
          <w:tab w:val="right" w:pos="9638"/>
        </w:tabs>
        <w:spacing w:after="120"/>
      </w:pPr>
      <w:r>
        <w:tab/>
      </w:r>
      <w:r w:rsidR="004078D9">
        <w:tab/>
      </w:r>
      <w:r>
        <w:t>B.</w:t>
      </w:r>
      <w:r>
        <w:tab/>
        <w:t>Другая деятельность НРГ по ЭМОС</w:t>
      </w:r>
      <w:r>
        <w:tab/>
      </w:r>
      <w:r>
        <w:tab/>
        <w:t>88</w:t>
      </w:r>
      <w:r w:rsidR="004078D9" w:rsidRPr="004078D9">
        <w:t>–</w:t>
      </w:r>
      <w:r>
        <w:t>89</w:t>
      </w:r>
      <w:r>
        <w:tab/>
        <w:t>1</w:t>
      </w:r>
      <w:r w:rsidR="004A461A" w:rsidRPr="004A461A">
        <w:t>6</w:t>
      </w:r>
    </w:p>
    <w:p w14:paraId="41F8154C" w14:textId="03EE3F96" w:rsidR="00813C85" w:rsidRPr="004A461A" w:rsidRDefault="00813C85" w:rsidP="00134926">
      <w:pPr>
        <w:tabs>
          <w:tab w:val="right" w:pos="850"/>
          <w:tab w:val="left" w:pos="1134"/>
          <w:tab w:val="left" w:pos="1559"/>
          <w:tab w:val="left" w:pos="1984"/>
          <w:tab w:val="left" w:leader="dot" w:pos="7654"/>
          <w:tab w:val="right" w:pos="8929"/>
          <w:tab w:val="right" w:pos="9638"/>
        </w:tabs>
        <w:spacing w:after="120"/>
      </w:pPr>
      <w:r>
        <w:tab/>
        <w:t>XI.</w:t>
      </w:r>
      <w:r>
        <w:tab/>
        <w:t>Общая резолюция № 2 (ОР.2) (пункт 10 повестки дня)</w:t>
      </w:r>
      <w:r>
        <w:tab/>
      </w:r>
      <w:r>
        <w:tab/>
        <w:t>90</w:t>
      </w:r>
      <w:r>
        <w:tab/>
        <w:t>1</w:t>
      </w:r>
      <w:r w:rsidR="004A461A" w:rsidRPr="004A461A">
        <w:t>6</w:t>
      </w:r>
    </w:p>
    <w:p w14:paraId="6555D6A7" w14:textId="2D2B1565" w:rsidR="00813C85" w:rsidRPr="004A461A" w:rsidRDefault="00813C85" w:rsidP="00134926">
      <w:pPr>
        <w:tabs>
          <w:tab w:val="right" w:pos="850"/>
          <w:tab w:val="left" w:pos="1134"/>
          <w:tab w:val="left" w:pos="1559"/>
          <w:tab w:val="left" w:pos="1984"/>
          <w:tab w:val="left" w:leader="dot" w:pos="7654"/>
          <w:tab w:val="right" w:pos="8929"/>
          <w:tab w:val="right" w:pos="9638"/>
        </w:tabs>
        <w:spacing w:after="120"/>
      </w:pPr>
      <w:r>
        <w:tab/>
        <w:t>XII.</w:t>
      </w:r>
      <w:r>
        <w:tab/>
        <w:t xml:space="preserve">Международное официальное утверждение типа комплектного </w:t>
      </w:r>
      <w:r w:rsidR="004078D9">
        <w:br/>
      </w:r>
      <w:r w:rsidR="004078D9">
        <w:tab/>
      </w:r>
      <w:r w:rsidR="004078D9">
        <w:tab/>
      </w:r>
      <w:r>
        <w:t>транспортного средства (МОУТКТС) (пункт 11 повестки дня)</w:t>
      </w:r>
      <w:r>
        <w:tab/>
      </w:r>
      <w:r>
        <w:tab/>
        <w:t>91</w:t>
      </w:r>
      <w:r w:rsidR="004078D9" w:rsidRPr="004078D9">
        <w:t>–</w:t>
      </w:r>
      <w:r>
        <w:t>94</w:t>
      </w:r>
      <w:r>
        <w:tab/>
        <w:t>1</w:t>
      </w:r>
      <w:r w:rsidR="004A461A" w:rsidRPr="004A461A">
        <w:t>7</w:t>
      </w:r>
    </w:p>
    <w:p w14:paraId="2918C0E7" w14:textId="089B8387" w:rsidR="00813C85" w:rsidRPr="004A461A" w:rsidRDefault="00813C85" w:rsidP="00134926">
      <w:pPr>
        <w:tabs>
          <w:tab w:val="right" w:pos="850"/>
          <w:tab w:val="left" w:pos="1134"/>
          <w:tab w:val="left" w:pos="1559"/>
          <w:tab w:val="left" w:pos="1984"/>
          <w:tab w:val="left" w:leader="dot" w:pos="7654"/>
          <w:tab w:val="right" w:pos="8929"/>
          <w:tab w:val="right" w:pos="9638"/>
        </w:tabs>
        <w:spacing w:after="120"/>
      </w:pPr>
      <w:r>
        <w:lastRenderedPageBreak/>
        <w:tab/>
        <w:t>XIII.</w:t>
      </w:r>
      <w:r>
        <w:tab/>
        <w:t xml:space="preserve">Качество воздуха внутри транспортных средств (КВТС) </w:t>
      </w:r>
      <w:r w:rsidR="004078D9">
        <w:br/>
      </w:r>
      <w:r w:rsidR="004078D9">
        <w:tab/>
      </w:r>
      <w:r w:rsidR="004078D9">
        <w:tab/>
      </w:r>
      <w:r>
        <w:t>(пункт 12 повестки дня)</w:t>
      </w:r>
      <w:r>
        <w:tab/>
      </w:r>
      <w:r>
        <w:tab/>
        <w:t>95</w:t>
      </w:r>
      <w:r w:rsidR="004078D9" w:rsidRPr="004078D9">
        <w:t>–</w:t>
      </w:r>
      <w:r>
        <w:t>96</w:t>
      </w:r>
      <w:r>
        <w:tab/>
        <w:t>1</w:t>
      </w:r>
      <w:r w:rsidR="004A461A" w:rsidRPr="004A461A">
        <w:t>7</w:t>
      </w:r>
    </w:p>
    <w:p w14:paraId="35AD178A" w14:textId="6E760B2F" w:rsidR="00813C85" w:rsidRPr="004A461A" w:rsidRDefault="00813C85" w:rsidP="00134926">
      <w:pPr>
        <w:tabs>
          <w:tab w:val="right" w:pos="850"/>
          <w:tab w:val="left" w:pos="1134"/>
          <w:tab w:val="left" w:pos="1559"/>
          <w:tab w:val="left" w:pos="1984"/>
          <w:tab w:val="left" w:leader="dot" w:pos="7654"/>
          <w:tab w:val="right" w:pos="8929"/>
          <w:tab w:val="right" w:pos="9638"/>
        </w:tabs>
        <w:spacing w:after="120"/>
      </w:pPr>
      <w:r>
        <w:tab/>
        <w:t>XIV.</w:t>
      </w:r>
      <w:r>
        <w:tab/>
        <w:t xml:space="preserve">Соответствие в течение всего срока эксплуатации </w:t>
      </w:r>
      <w:r w:rsidR="004078D9">
        <w:br/>
      </w:r>
      <w:r w:rsidR="004078D9">
        <w:tab/>
      </w:r>
      <w:r w:rsidR="004078D9">
        <w:tab/>
      </w:r>
      <w:r>
        <w:t>(пункт 13 повестки дня)</w:t>
      </w:r>
      <w:r>
        <w:tab/>
      </w:r>
      <w:r>
        <w:tab/>
        <w:t>97</w:t>
      </w:r>
      <w:r>
        <w:tab/>
        <w:t>1</w:t>
      </w:r>
      <w:r w:rsidR="004A461A" w:rsidRPr="004A461A">
        <w:t>7</w:t>
      </w:r>
    </w:p>
    <w:p w14:paraId="4C6CD6C2" w14:textId="7DAFFB7D" w:rsidR="00813C85" w:rsidRPr="004A461A" w:rsidRDefault="00813C85" w:rsidP="00134926">
      <w:pPr>
        <w:tabs>
          <w:tab w:val="right" w:pos="850"/>
          <w:tab w:val="left" w:pos="1134"/>
          <w:tab w:val="left" w:pos="1559"/>
          <w:tab w:val="left" w:pos="1984"/>
          <w:tab w:val="left" w:leader="dot" w:pos="7654"/>
          <w:tab w:val="right" w:pos="8929"/>
          <w:tab w:val="right" w:pos="9638"/>
        </w:tabs>
        <w:spacing w:after="120"/>
      </w:pPr>
      <w:r>
        <w:tab/>
        <w:t>XV.</w:t>
      </w:r>
      <w:r>
        <w:tab/>
        <w:t>Оценка жизненного цикла автомобиля (ОЖЦ-А) (пункт 14 повестки дня)</w:t>
      </w:r>
      <w:r>
        <w:tab/>
      </w:r>
      <w:r>
        <w:tab/>
        <w:t>98</w:t>
      </w:r>
      <w:r w:rsidR="004078D9" w:rsidRPr="004078D9">
        <w:t>–</w:t>
      </w:r>
      <w:r>
        <w:t>100</w:t>
      </w:r>
      <w:r>
        <w:tab/>
        <w:t>1</w:t>
      </w:r>
      <w:r w:rsidR="004A461A" w:rsidRPr="004A461A">
        <w:t>7</w:t>
      </w:r>
    </w:p>
    <w:p w14:paraId="0677B136" w14:textId="21AA87F9" w:rsidR="00813C85" w:rsidRPr="00DA6EE0" w:rsidRDefault="00813C85" w:rsidP="00134926">
      <w:pPr>
        <w:tabs>
          <w:tab w:val="right" w:pos="850"/>
          <w:tab w:val="left" w:pos="1134"/>
          <w:tab w:val="left" w:pos="1559"/>
          <w:tab w:val="left" w:pos="1984"/>
          <w:tab w:val="left" w:leader="dot" w:pos="7654"/>
          <w:tab w:val="right" w:pos="8929"/>
          <w:tab w:val="right" w:pos="9638"/>
        </w:tabs>
        <w:spacing w:after="120"/>
      </w:pPr>
      <w:r>
        <w:tab/>
        <w:t>XVI.</w:t>
      </w:r>
      <w:r>
        <w:tab/>
        <w:t>Приоритетные темы для деятельности GRPE (пункт 15 повестки дня)</w:t>
      </w:r>
      <w:r>
        <w:tab/>
      </w:r>
      <w:r>
        <w:tab/>
        <w:t>101</w:t>
      </w:r>
      <w:r w:rsidR="004078D9" w:rsidRPr="004078D9">
        <w:t>–</w:t>
      </w:r>
      <w:r>
        <w:t>104</w:t>
      </w:r>
      <w:r>
        <w:tab/>
        <w:t>1</w:t>
      </w:r>
      <w:r w:rsidR="00DA6EE0" w:rsidRPr="00DA6EE0">
        <w:t>8</w:t>
      </w:r>
    </w:p>
    <w:p w14:paraId="38D62B33" w14:textId="262F11A2" w:rsidR="00813C85" w:rsidRPr="00DA6EE0" w:rsidRDefault="00813C85" w:rsidP="00134926">
      <w:pPr>
        <w:tabs>
          <w:tab w:val="right" w:pos="850"/>
          <w:tab w:val="left" w:pos="1134"/>
          <w:tab w:val="left" w:pos="1559"/>
          <w:tab w:val="left" w:pos="1984"/>
          <w:tab w:val="left" w:leader="dot" w:pos="7654"/>
          <w:tab w:val="right" w:pos="8929"/>
          <w:tab w:val="right" w:pos="9638"/>
        </w:tabs>
        <w:spacing w:after="120"/>
      </w:pPr>
      <w:r>
        <w:tab/>
        <w:t>XVII.</w:t>
      </w:r>
      <w:r>
        <w:tab/>
        <w:t>Прочие вопросы (пункт 16 повестки дня)</w:t>
      </w:r>
      <w:r>
        <w:tab/>
      </w:r>
      <w:r>
        <w:tab/>
        <w:t>105</w:t>
      </w:r>
      <w:r w:rsidR="004078D9" w:rsidRPr="004078D9">
        <w:t>–</w:t>
      </w:r>
      <w:r>
        <w:t>108</w:t>
      </w:r>
      <w:r>
        <w:tab/>
        <w:t>1</w:t>
      </w:r>
      <w:r w:rsidR="00DA6EE0" w:rsidRPr="00DA6EE0">
        <w:t>8</w:t>
      </w:r>
    </w:p>
    <w:p w14:paraId="0B44216B" w14:textId="0DFAEA5F" w:rsidR="00813C85" w:rsidRPr="00DA6EE0" w:rsidRDefault="00813C85" w:rsidP="00134926">
      <w:pPr>
        <w:tabs>
          <w:tab w:val="right" w:pos="850"/>
          <w:tab w:val="left" w:pos="1134"/>
          <w:tab w:val="left" w:pos="1559"/>
          <w:tab w:val="left" w:pos="1984"/>
          <w:tab w:val="left" w:leader="dot" w:pos="7654"/>
          <w:tab w:val="right" w:pos="8929"/>
          <w:tab w:val="right" w:pos="9638"/>
        </w:tabs>
        <w:spacing w:after="120"/>
      </w:pPr>
      <w:r>
        <w:tab/>
        <w:t>XVIII.</w:t>
      </w:r>
      <w:r>
        <w:tab/>
        <w:t>Предварительная повестка дня следующей сессии</w:t>
      </w:r>
      <w:r>
        <w:tab/>
      </w:r>
      <w:r>
        <w:tab/>
        <w:t>109</w:t>
      </w:r>
      <w:r w:rsidR="004078D9" w:rsidRPr="004078D9">
        <w:t>–</w:t>
      </w:r>
      <w:r>
        <w:t>111</w:t>
      </w:r>
      <w:r>
        <w:tab/>
        <w:t>1</w:t>
      </w:r>
      <w:r w:rsidR="00DA6EE0" w:rsidRPr="00DA6EE0">
        <w:t>9</w:t>
      </w:r>
    </w:p>
    <w:p w14:paraId="4FC2A9D6" w14:textId="421F69BF" w:rsidR="00813C85" w:rsidRPr="00DA6EE0" w:rsidRDefault="00813C85" w:rsidP="00134926">
      <w:pPr>
        <w:tabs>
          <w:tab w:val="right" w:pos="850"/>
          <w:tab w:val="left" w:pos="1134"/>
          <w:tab w:val="left" w:pos="1559"/>
          <w:tab w:val="left" w:pos="1984"/>
          <w:tab w:val="left" w:leader="dot" w:pos="7654"/>
          <w:tab w:val="right" w:pos="8929"/>
          <w:tab w:val="right" w:pos="9638"/>
        </w:tabs>
        <w:spacing w:after="120"/>
      </w:pPr>
      <w:r>
        <w:tab/>
      </w:r>
      <w:r w:rsidR="004078D9">
        <w:tab/>
      </w:r>
      <w:r>
        <w:t>A.</w:t>
      </w:r>
      <w:r>
        <w:tab/>
        <w:t>Следующая сессия GRPE</w:t>
      </w:r>
      <w:r>
        <w:tab/>
      </w:r>
      <w:r>
        <w:tab/>
        <w:t>109</w:t>
      </w:r>
      <w:r>
        <w:tab/>
        <w:t>1</w:t>
      </w:r>
      <w:r w:rsidR="00DA6EE0" w:rsidRPr="00DA6EE0">
        <w:t>9</w:t>
      </w:r>
    </w:p>
    <w:p w14:paraId="79FA57C5" w14:textId="130BAB97" w:rsidR="00813C85" w:rsidRPr="00DA6EE0" w:rsidRDefault="00813C85" w:rsidP="00134926">
      <w:pPr>
        <w:tabs>
          <w:tab w:val="right" w:pos="850"/>
          <w:tab w:val="left" w:pos="1134"/>
          <w:tab w:val="left" w:pos="1559"/>
          <w:tab w:val="left" w:pos="1984"/>
          <w:tab w:val="left" w:leader="dot" w:pos="7654"/>
          <w:tab w:val="right" w:pos="8929"/>
          <w:tab w:val="right" w:pos="9638"/>
        </w:tabs>
        <w:spacing w:after="120"/>
      </w:pPr>
      <w:r>
        <w:tab/>
      </w:r>
      <w:r w:rsidR="004078D9">
        <w:tab/>
      </w:r>
      <w:r>
        <w:t>B.</w:t>
      </w:r>
      <w:r>
        <w:tab/>
        <w:t>Предварительная повестка дня следующей сессии самой GRPE</w:t>
      </w:r>
      <w:r>
        <w:tab/>
      </w:r>
      <w:r>
        <w:tab/>
        <w:t>110</w:t>
      </w:r>
      <w:r>
        <w:tab/>
        <w:t>1</w:t>
      </w:r>
      <w:r w:rsidR="00DA6EE0" w:rsidRPr="00DA6EE0">
        <w:t>9</w:t>
      </w:r>
    </w:p>
    <w:p w14:paraId="14062963" w14:textId="001BE4B7" w:rsidR="00813C85" w:rsidRPr="00DA6EE0" w:rsidRDefault="00813C85" w:rsidP="00134926">
      <w:pPr>
        <w:tabs>
          <w:tab w:val="right" w:pos="850"/>
          <w:tab w:val="left" w:pos="1134"/>
          <w:tab w:val="left" w:pos="1559"/>
          <w:tab w:val="left" w:pos="1984"/>
          <w:tab w:val="left" w:leader="dot" w:pos="7655"/>
          <w:tab w:val="right" w:pos="8929"/>
          <w:tab w:val="right" w:pos="9639"/>
        </w:tabs>
        <w:spacing w:after="120"/>
      </w:pPr>
      <w:r>
        <w:tab/>
      </w:r>
      <w:r w:rsidR="004078D9">
        <w:tab/>
      </w:r>
      <w:r>
        <w:t>C.</w:t>
      </w:r>
      <w:r>
        <w:tab/>
        <w:t>Неофициальные совещания, приуроченные к следующей</w:t>
      </w:r>
      <w:r w:rsidR="004941AB">
        <w:t xml:space="preserve"> </w:t>
      </w:r>
      <w:r>
        <w:t xml:space="preserve">сессии </w:t>
      </w:r>
      <w:r w:rsidR="008050C4">
        <w:br/>
      </w:r>
      <w:r w:rsidR="008050C4">
        <w:tab/>
      </w:r>
      <w:r w:rsidR="008050C4">
        <w:tab/>
      </w:r>
      <w:r w:rsidR="008050C4">
        <w:tab/>
      </w:r>
      <w:r>
        <w:t>GRPЕ</w:t>
      </w:r>
      <w:r>
        <w:tab/>
      </w:r>
      <w:r>
        <w:tab/>
        <w:t>111</w:t>
      </w:r>
      <w:r>
        <w:tab/>
      </w:r>
      <w:r w:rsidR="00DA6EE0" w:rsidRPr="00DA6EE0">
        <w:t>20</w:t>
      </w:r>
    </w:p>
    <w:p w14:paraId="4B6E8884" w14:textId="77777777" w:rsidR="00813C85" w:rsidRPr="00AF1D8C" w:rsidRDefault="00813C85" w:rsidP="00134926">
      <w:pPr>
        <w:tabs>
          <w:tab w:val="right" w:pos="850"/>
          <w:tab w:val="left" w:pos="1134"/>
          <w:tab w:val="left" w:pos="1559"/>
          <w:tab w:val="left" w:pos="1984"/>
          <w:tab w:val="left" w:leader="dot" w:pos="7654"/>
          <w:tab w:val="right" w:pos="8929"/>
          <w:tab w:val="right" w:pos="9638"/>
        </w:tabs>
        <w:spacing w:after="120"/>
      </w:pPr>
      <w:r>
        <w:tab/>
        <w:t>Приложения</w:t>
      </w:r>
    </w:p>
    <w:p w14:paraId="6A7809B7" w14:textId="6BC031DA" w:rsidR="00813C85" w:rsidRPr="00AF1D8C" w:rsidRDefault="00813C85" w:rsidP="004078D9">
      <w:pPr>
        <w:tabs>
          <w:tab w:val="right" w:pos="850"/>
          <w:tab w:val="left" w:pos="1134"/>
          <w:tab w:val="left" w:pos="1559"/>
          <w:tab w:val="left" w:pos="1984"/>
          <w:tab w:val="left" w:leader="dot" w:pos="8931"/>
          <w:tab w:val="right" w:pos="9638"/>
        </w:tabs>
        <w:spacing w:after="120"/>
      </w:pPr>
      <w:r>
        <w:tab/>
        <w:t>I</w:t>
      </w:r>
      <w:r>
        <w:tab/>
        <w:t xml:space="preserve">Перечень неофициальных документов (GRPE-90-), распространенных до и в ходе сессии </w:t>
      </w:r>
      <w:r w:rsidR="004078D9">
        <w:br/>
      </w:r>
      <w:r w:rsidR="004078D9">
        <w:tab/>
      </w:r>
      <w:r w:rsidR="004078D9">
        <w:tab/>
      </w:r>
      <w:r>
        <w:t>без официального условного обозначения</w:t>
      </w:r>
      <w:r>
        <w:tab/>
      </w:r>
      <w:r>
        <w:tab/>
      </w:r>
      <w:r w:rsidR="00DA6EE0" w:rsidRPr="00DA6EE0">
        <w:t>2</w:t>
      </w:r>
      <w:r>
        <w:t>1</w:t>
      </w:r>
    </w:p>
    <w:p w14:paraId="1A19A28D" w14:textId="4F00749D" w:rsidR="00813C85" w:rsidRPr="00DA6EE0" w:rsidRDefault="00813C85" w:rsidP="004078D9">
      <w:pPr>
        <w:tabs>
          <w:tab w:val="right" w:pos="850"/>
          <w:tab w:val="left" w:pos="1134"/>
          <w:tab w:val="left" w:pos="1559"/>
          <w:tab w:val="left" w:pos="1984"/>
          <w:tab w:val="left" w:leader="dot" w:pos="8931"/>
          <w:tab w:val="right" w:pos="9638"/>
        </w:tabs>
        <w:spacing w:after="120"/>
      </w:pPr>
      <w:r>
        <w:tab/>
        <w:t>II</w:t>
      </w:r>
      <w:r>
        <w:tab/>
        <w:t>Неофициальные совещания, проведенные в связи с сессией GRPE</w:t>
      </w:r>
      <w:r>
        <w:tab/>
      </w:r>
      <w:r>
        <w:tab/>
        <w:t>2</w:t>
      </w:r>
      <w:r w:rsidR="00DA6EE0" w:rsidRPr="00DA6EE0">
        <w:t>3</w:t>
      </w:r>
    </w:p>
    <w:p w14:paraId="647DB25E" w14:textId="44C44CA5" w:rsidR="00813C85" w:rsidRPr="00DA6EE0" w:rsidRDefault="00813C85" w:rsidP="004078D9">
      <w:pPr>
        <w:tabs>
          <w:tab w:val="right" w:pos="850"/>
          <w:tab w:val="left" w:pos="1134"/>
          <w:tab w:val="left" w:pos="1559"/>
          <w:tab w:val="left" w:pos="1984"/>
          <w:tab w:val="left" w:leader="dot" w:pos="8931"/>
          <w:tab w:val="right" w:pos="9638"/>
        </w:tabs>
        <w:spacing w:after="120"/>
      </w:pPr>
      <w:r>
        <w:tab/>
        <w:t>III</w:t>
      </w:r>
      <w:r>
        <w:tab/>
        <w:t>Перечень неофициальных рабочих групп, целевых групп и подгрупп GRPE</w:t>
      </w:r>
      <w:r>
        <w:tab/>
      </w:r>
      <w:r>
        <w:tab/>
        <w:t>2</w:t>
      </w:r>
      <w:r w:rsidR="00DA6EE0" w:rsidRPr="00DA6EE0">
        <w:t>4</w:t>
      </w:r>
    </w:p>
    <w:p w14:paraId="4530B45D" w14:textId="5D4DD6F3" w:rsidR="00813C85" w:rsidRPr="00DA6EE0" w:rsidRDefault="00813C85" w:rsidP="004078D9">
      <w:pPr>
        <w:tabs>
          <w:tab w:val="right" w:pos="850"/>
          <w:tab w:val="left" w:pos="1134"/>
          <w:tab w:val="left" w:pos="1559"/>
          <w:tab w:val="left" w:pos="1984"/>
          <w:tab w:val="left" w:leader="dot" w:pos="8931"/>
          <w:tab w:val="right" w:pos="9638"/>
        </w:tabs>
        <w:spacing w:after="120"/>
      </w:pPr>
      <w:r>
        <w:tab/>
        <w:t>IV</w:t>
      </w:r>
      <w:r>
        <w:tab/>
        <w:t xml:space="preserve">Принято на основе документа ECE/TRANS/WP.29/GRPE/2024/7 с поправками, </w:t>
      </w:r>
      <w:r w:rsidR="004078D9">
        <w:br/>
      </w:r>
      <w:r w:rsidR="004078D9">
        <w:tab/>
      </w:r>
      <w:r w:rsidR="004078D9">
        <w:tab/>
      </w:r>
      <w:r>
        <w:t xml:space="preserve">указанными в документе </w:t>
      </w:r>
      <w:r w:rsidR="00DA6EE0">
        <w:t>GRPE-</w:t>
      </w:r>
      <w:r>
        <w:t>90-09-Rev.1</w:t>
      </w:r>
      <w:r>
        <w:tab/>
      </w:r>
      <w:r>
        <w:tab/>
        <w:t>2</w:t>
      </w:r>
      <w:r w:rsidR="00DA6EE0" w:rsidRPr="00DA6EE0">
        <w:t>5</w:t>
      </w:r>
    </w:p>
    <w:p w14:paraId="7884230E" w14:textId="7C3A8540" w:rsidR="00813C85" w:rsidRPr="00DA6EE0" w:rsidRDefault="00813C85" w:rsidP="004078D9">
      <w:pPr>
        <w:tabs>
          <w:tab w:val="right" w:pos="850"/>
          <w:tab w:val="left" w:pos="1134"/>
          <w:tab w:val="left" w:pos="1559"/>
          <w:tab w:val="left" w:pos="1984"/>
          <w:tab w:val="left" w:leader="dot" w:pos="8931"/>
          <w:tab w:val="right" w:pos="9638"/>
        </w:tabs>
        <w:spacing w:after="120"/>
      </w:pPr>
      <w:r>
        <w:tab/>
        <w:t>V</w:t>
      </w:r>
      <w:r>
        <w:tab/>
        <w:t>Принято на основе документа GRPE-90-09-Rev.1</w:t>
      </w:r>
      <w:r>
        <w:tab/>
      </w:r>
      <w:r>
        <w:tab/>
        <w:t>2</w:t>
      </w:r>
      <w:r w:rsidR="00DA6EE0" w:rsidRPr="00DA6EE0">
        <w:t>9</w:t>
      </w:r>
    </w:p>
    <w:p w14:paraId="0041D709" w14:textId="638071FC" w:rsidR="00813C85" w:rsidRPr="00DA6EE0" w:rsidRDefault="00813C85" w:rsidP="004078D9">
      <w:pPr>
        <w:tabs>
          <w:tab w:val="right" w:pos="850"/>
          <w:tab w:val="left" w:pos="1134"/>
          <w:tab w:val="left" w:pos="1559"/>
          <w:tab w:val="left" w:pos="1984"/>
          <w:tab w:val="left" w:leader="dot" w:pos="8931"/>
          <w:tab w:val="right" w:pos="9638"/>
        </w:tabs>
        <w:spacing w:after="120"/>
      </w:pPr>
      <w:r>
        <w:tab/>
        <w:t>VI</w:t>
      </w:r>
      <w:r>
        <w:tab/>
        <w:t>Принято на основе документа GRPE-90-09-Rev.1</w:t>
      </w:r>
      <w:r>
        <w:tab/>
      </w:r>
      <w:r>
        <w:tab/>
      </w:r>
      <w:r w:rsidR="00DA6EE0" w:rsidRPr="00DA6EE0">
        <w:t>31</w:t>
      </w:r>
    </w:p>
    <w:p w14:paraId="78E32CFD" w14:textId="449C0C69" w:rsidR="00813C85" w:rsidRPr="00DA6EE0" w:rsidRDefault="00813C85" w:rsidP="004078D9">
      <w:pPr>
        <w:tabs>
          <w:tab w:val="right" w:pos="850"/>
          <w:tab w:val="left" w:pos="1134"/>
          <w:tab w:val="left" w:pos="1559"/>
          <w:tab w:val="left" w:pos="1984"/>
          <w:tab w:val="left" w:leader="dot" w:pos="8931"/>
          <w:tab w:val="right" w:pos="9638"/>
        </w:tabs>
        <w:spacing w:after="120"/>
      </w:pPr>
      <w:bookmarkStart w:id="4" w:name="_Toc314155697"/>
      <w:bookmarkStart w:id="5" w:name="_Toc317520872"/>
      <w:r>
        <w:tab/>
        <w:t>VII</w:t>
      </w:r>
      <w:r>
        <w:tab/>
        <w:t xml:space="preserve">Принято на основе документа ECE/TRANS/WP.29/GRPE/2024/8 с поправками, </w:t>
      </w:r>
      <w:r w:rsidR="004078D9">
        <w:br/>
      </w:r>
      <w:r w:rsidR="004078D9">
        <w:tab/>
      </w:r>
      <w:r w:rsidR="004078D9">
        <w:tab/>
      </w:r>
      <w:r>
        <w:t>указанными в документе GRPE-90-08</w:t>
      </w:r>
      <w:r>
        <w:tab/>
      </w:r>
      <w:r>
        <w:tab/>
        <w:t>3</w:t>
      </w:r>
      <w:r w:rsidR="00DA6EE0" w:rsidRPr="00DA6EE0">
        <w:t>3</w:t>
      </w:r>
    </w:p>
    <w:p w14:paraId="3E41D302" w14:textId="386AB55C" w:rsidR="00813C85" w:rsidRPr="00DA6EE0" w:rsidRDefault="00813C85" w:rsidP="004078D9">
      <w:pPr>
        <w:tabs>
          <w:tab w:val="right" w:pos="850"/>
          <w:tab w:val="left" w:pos="1134"/>
          <w:tab w:val="left" w:pos="1559"/>
          <w:tab w:val="left" w:pos="1984"/>
          <w:tab w:val="left" w:leader="dot" w:pos="8931"/>
          <w:tab w:val="right" w:pos="9638"/>
        </w:tabs>
        <w:spacing w:after="120"/>
      </w:pPr>
      <w:r>
        <w:tab/>
        <w:t>VIII</w:t>
      </w:r>
      <w:r>
        <w:tab/>
        <w:t xml:space="preserve">Принято на основе документа ECE/TRANS/WP.29/GRPE/2024/9 с поправками, </w:t>
      </w:r>
      <w:r w:rsidR="004078D9">
        <w:br/>
      </w:r>
      <w:r w:rsidR="004078D9">
        <w:tab/>
      </w:r>
      <w:r w:rsidR="004078D9">
        <w:tab/>
      </w:r>
      <w:r>
        <w:t>указанными в документе GRPE-90-39</w:t>
      </w:r>
      <w:r>
        <w:tab/>
      </w:r>
      <w:r>
        <w:tab/>
        <w:t>3</w:t>
      </w:r>
      <w:r w:rsidR="00DA6EE0" w:rsidRPr="00DA6EE0">
        <w:t>7</w:t>
      </w:r>
    </w:p>
    <w:p w14:paraId="491D0FB2" w14:textId="05B87784" w:rsidR="00813C85" w:rsidRPr="00DA6EE0" w:rsidRDefault="00813C85" w:rsidP="004078D9">
      <w:pPr>
        <w:tabs>
          <w:tab w:val="right" w:pos="850"/>
          <w:tab w:val="left" w:pos="1134"/>
          <w:tab w:val="left" w:pos="1559"/>
          <w:tab w:val="left" w:pos="1984"/>
          <w:tab w:val="left" w:leader="dot" w:pos="8931"/>
          <w:tab w:val="right" w:pos="9638"/>
        </w:tabs>
        <w:spacing w:after="120"/>
      </w:pPr>
      <w:r>
        <w:tab/>
        <w:t>IX</w:t>
      </w:r>
      <w:r>
        <w:tab/>
        <w:t xml:space="preserve">Принято на основе документа ECE/TRANS/WP.29/GRPE/2024/10 с поправками, </w:t>
      </w:r>
      <w:r w:rsidR="004078D9">
        <w:br/>
      </w:r>
      <w:r w:rsidR="004078D9">
        <w:tab/>
      </w:r>
      <w:r w:rsidR="004078D9">
        <w:tab/>
      </w:r>
      <w:r>
        <w:t>указанными в документе GRPE-90-21</w:t>
      </w:r>
      <w:r>
        <w:tab/>
      </w:r>
      <w:r>
        <w:tab/>
        <w:t>3</w:t>
      </w:r>
      <w:r w:rsidR="00DA6EE0" w:rsidRPr="00DA6EE0">
        <w:t>9</w:t>
      </w:r>
    </w:p>
    <w:p w14:paraId="7AEFE99D" w14:textId="67E852FE" w:rsidR="00813C85" w:rsidRPr="00DA6EE0" w:rsidRDefault="00813C85" w:rsidP="004078D9">
      <w:pPr>
        <w:tabs>
          <w:tab w:val="right" w:pos="850"/>
          <w:tab w:val="left" w:pos="1134"/>
          <w:tab w:val="left" w:pos="1559"/>
          <w:tab w:val="left" w:pos="1984"/>
          <w:tab w:val="left" w:leader="dot" w:pos="8931"/>
          <w:tab w:val="right" w:pos="9638"/>
        </w:tabs>
        <w:spacing w:after="120"/>
      </w:pPr>
      <w:r>
        <w:tab/>
        <w:t>X</w:t>
      </w:r>
      <w:r>
        <w:tab/>
        <w:t xml:space="preserve">Принято на основе документа ECE/TRANS/WP.29/GRPE/2024/11 с поправками, </w:t>
      </w:r>
      <w:r w:rsidR="004078D9">
        <w:br/>
      </w:r>
      <w:r w:rsidR="004078D9">
        <w:tab/>
      </w:r>
      <w:r w:rsidR="004078D9">
        <w:tab/>
      </w:r>
      <w:r>
        <w:t>указанными в документе GRPE-90-22</w:t>
      </w:r>
      <w:r>
        <w:tab/>
      </w:r>
      <w:r>
        <w:tab/>
      </w:r>
      <w:r w:rsidR="00DA6EE0" w:rsidRPr="00DA6EE0">
        <w:t>41</w:t>
      </w:r>
    </w:p>
    <w:p w14:paraId="7BD5A445" w14:textId="57CAB9D4" w:rsidR="004941AB" w:rsidRPr="00DA6EE0" w:rsidRDefault="00813C85" w:rsidP="004078D9">
      <w:pPr>
        <w:tabs>
          <w:tab w:val="right" w:pos="850"/>
          <w:tab w:val="left" w:pos="1134"/>
          <w:tab w:val="left" w:pos="1559"/>
          <w:tab w:val="left" w:pos="1984"/>
          <w:tab w:val="left" w:leader="dot" w:pos="8931"/>
          <w:tab w:val="right" w:pos="9638"/>
        </w:tabs>
        <w:spacing w:after="120"/>
      </w:pPr>
      <w:r>
        <w:tab/>
        <w:t>XI</w:t>
      </w:r>
      <w:r>
        <w:tab/>
        <w:t xml:space="preserve">Принято на основе документа ECE/TRANS/WP.29/GRPE/2024/17 с поправками, </w:t>
      </w:r>
      <w:r w:rsidR="004078D9">
        <w:br/>
      </w:r>
      <w:r w:rsidR="004078D9">
        <w:tab/>
      </w:r>
      <w:r w:rsidR="004078D9">
        <w:tab/>
      </w:r>
      <w:r>
        <w:t>указанными в документе GRPE-90-13</w:t>
      </w:r>
      <w:r>
        <w:tab/>
      </w:r>
      <w:r>
        <w:tab/>
        <w:t>4</w:t>
      </w:r>
      <w:r w:rsidR="00DA6EE0" w:rsidRPr="00DA6EE0">
        <w:t>3</w:t>
      </w:r>
    </w:p>
    <w:p w14:paraId="739C6191" w14:textId="1345E7AD" w:rsidR="00813C85" w:rsidRPr="00EF2637" w:rsidRDefault="00813C85" w:rsidP="00813C85">
      <w:pPr>
        <w:pStyle w:val="HChG"/>
        <w:keepNext w:val="0"/>
        <w:keepLines w:val="0"/>
        <w:pageBreakBefore/>
      </w:pPr>
      <w:r>
        <w:rPr>
          <w:bCs/>
        </w:rPr>
        <w:lastRenderedPageBreak/>
        <w:tab/>
        <w:t>I.</w:t>
      </w:r>
      <w:r>
        <w:tab/>
      </w:r>
      <w:r>
        <w:rPr>
          <w:bCs/>
        </w:rPr>
        <w:t>Участники</w:t>
      </w:r>
      <w:bookmarkEnd w:id="4"/>
      <w:bookmarkEnd w:id="5"/>
    </w:p>
    <w:p w14:paraId="5157E5AB" w14:textId="2DCC4267" w:rsidR="00813C85" w:rsidRPr="00AF1D8C" w:rsidRDefault="00813C85" w:rsidP="00813C85">
      <w:pPr>
        <w:pStyle w:val="SingleTxtG"/>
      </w:pPr>
      <w:r>
        <w:t>1.</w:t>
      </w:r>
      <w:r>
        <w:tab/>
        <w:t xml:space="preserve">Рабочая группа по проблемам энергии и загрязнения окружающей среды (GRPE) провела свою девяностую сессию 10–12 января 2024 года под председательством г-на Андре Рейндерса (Нидерланды); обязанности заместителя Председателя исполнял г-н Дункан Кей (Соединенное Королевство Великобритании и Северной Ирландии). В соответствии с правилом 1 а) правил процедуры Всемирного форума для согласования правил в области транспортных средств (WP.29) (TRANS/WP.29/690 с поправками) в ее работе приняли участие эксперты от следующих стран: Венгрии, Германии, Индии, Испании, Италии, Канады, Китая, Нидерландов, Норвегии, Польши, Республики Корея, Российской Федерации, Соединенного Королевства Великобритании и Северной Ирландии, Соединенных Штатов Америки, Франции, Швейцарии, Швеции и Японии. В ее работе участвовали также эксперты от Европейской комиссии (ЕК). В работе сессии приняли участие эксперты от следующих неправительственных организаций (НПО): Американского совета по автомобильной торговой политике (АСАТП), Ассоциации по ограничению выбросов автомобилями с помощью каталитических нейтрализаторов (АВАКН); Европейской ассоциации по вопросам электромобильности (АВЕРЕ); Европейской ассоциации поставщиков автомобильных деталей (КСАОД/МЕМА/ЯАПАД), Европейской ассоциации производителей двигателей внутреннего сгорания (ЕВРОМОТ), Европейской газомоторной ассоциации (ЕГМА), Международной ассоциации заводов — изготовителей мотоциклов (МАЗМ), Международного комитета по техническому осмотру механических транспортных средств (МКТОТ) и Международной организации предприятий автомобильной промышленности (МОПАП). </w:t>
      </w:r>
    </w:p>
    <w:p w14:paraId="3412C3D6" w14:textId="77777777" w:rsidR="00813C85" w:rsidRPr="00EF2637" w:rsidRDefault="00813C85" w:rsidP="00813C85">
      <w:pPr>
        <w:pStyle w:val="HChG"/>
        <w:keepNext w:val="0"/>
        <w:keepLines w:val="0"/>
      </w:pPr>
      <w:r>
        <w:rPr>
          <w:bCs/>
        </w:rPr>
        <w:tab/>
        <w:t>II.</w:t>
      </w:r>
      <w:r>
        <w:tab/>
      </w:r>
      <w:r>
        <w:rPr>
          <w:bCs/>
        </w:rPr>
        <w:t>Утверждение повестки дня (пункт 1 повестки дня)</w:t>
      </w:r>
      <w:bookmarkStart w:id="6" w:name="_Toc317520873"/>
      <w:bookmarkEnd w:id="6"/>
    </w:p>
    <w:p w14:paraId="4EEFC61A" w14:textId="77777777" w:rsidR="00813C85" w:rsidRPr="00EF2637" w:rsidRDefault="00813C85" w:rsidP="00813C85">
      <w:pPr>
        <w:pStyle w:val="SingleTxtG"/>
        <w:ind w:left="2835" w:hanging="1701"/>
        <w:jc w:val="left"/>
      </w:pPr>
      <w:r>
        <w:rPr>
          <w:i/>
          <w:iCs/>
        </w:rPr>
        <w:t>Документация</w:t>
      </w:r>
      <w:r>
        <w:t>:</w:t>
      </w:r>
      <w:r>
        <w:tab/>
        <w:t>ECE/TRANS/WP.29/GRPE/2024/1</w:t>
      </w:r>
      <w:r>
        <w:br/>
        <w:t>неофициальные документы GRPE-90-01-Rev.2,</w:t>
      </w:r>
      <w:r>
        <w:br/>
        <w:t>GRPE-90-02-Rev.3, GRPE-90-03 и GRPE-90-04</w:t>
      </w:r>
    </w:p>
    <w:p w14:paraId="5F8FB9B9" w14:textId="77777777" w:rsidR="00813C85" w:rsidRPr="00AF1D8C" w:rsidRDefault="00813C85" w:rsidP="00813C85">
      <w:pPr>
        <w:pStyle w:val="SingleTxtG"/>
      </w:pPr>
      <w:r>
        <w:t>2.</w:t>
      </w:r>
      <w:r>
        <w:tab/>
        <w:t>Председатель GRPE г-н Рейндерс открыл сессию и приветствовал участников.</w:t>
      </w:r>
    </w:p>
    <w:p w14:paraId="27D4C5BA" w14:textId="77777777" w:rsidR="00813C85" w:rsidRPr="00AF1D8C" w:rsidRDefault="00813C85" w:rsidP="00813C85">
      <w:pPr>
        <w:pStyle w:val="SingleTxtG"/>
      </w:pPr>
      <w:r>
        <w:t>3.</w:t>
      </w:r>
      <w:r>
        <w:tab/>
        <w:t>GRPE утвердила предварительную повестку дня девяностой сессии (ECE/TRANS/WP.29/GRPE/2024/1), обновленный сводный вариант которой приведен в документе GRPE-90-01-Rev.2 и в документе GRPE-90-03 (в качестве предварительного порядка работы).</w:t>
      </w:r>
    </w:p>
    <w:p w14:paraId="28B22A0B" w14:textId="77777777" w:rsidR="00813C85" w:rsidRPr="00AF1D8C" w:rsidRDefault="00813C85" w:rsidP="00813C85">
      <w:pPr>
        <w:pStyle w:val="SingleTxtG"/>
      </w:pPr>
      <w:r>
        <w:t>4.</w:t>
      </w:r>
      <w:r>
        <w:tab/>
        <w:t>Секретариат кратко представил также документ GRPE-90-02-Rev.3, в котором приводится расписание совещаний, приуроченных к данной сессии GRPE.</w:t>
      </w:r>
    </w:p>
    <w:p w14:paraId="5603A7AF" w14:textId="77777777" w:rsidR="00813C85" w:rsidRPr="00AF1D8C" w:rsidRDefault="00813C85" w:rsidP="00813C85">
      <w:pPr>
        <w:pStyle w:val="SingleTxtG"/>
      </w:pPr>
      <w:r>
        <w:t>5.</w:t>
      </w:r>
      <w:r>
        <w:tab/>
        <w:t xml:space="preserve">Неофициальные документы, распространенные до и в ходе сессии GRPE, перечислены в приложении I. В приложении II содержится перечень неофициальных совещаний, которые были приурочены к сессии GRPE. В приложении III перечислены действующие неофициальные рабочие группы (НРГ), целевые группы и подгруппы GRPE с указанием данных об их председателях, секретарях и окончании срока осуществления их мандатов. </w:t>
      </w:r>
    </w:p>
    <w:p w14:paraId="6544CD8C" w14:textId="101C225E" w:rsidR="00813C85" w:rsidRPr="00616418" w:rsidRDefault="00813C85" w:rsidP="00813C85">
      <w:pPr>
        <w:pStyle w:val="SingleTxtG"/>
      </w:pPr>
      <w:r>
        <w:t>6.</w:t>
      </w:r>
      <w:r>
        <w:tab/>
        <w:t>Сотрудник секретариата представил документ GRPE-90-04, сообщив подробную информацию об этой и о последующих сессиях GRPE. С учетом трудностей с залами для проведения совещаний во Дворце Наций в 2024 году и переноса девяносто первой сессии GRPE на май, а также ограниченных сроков на подготовку рабочих документов Председатель предложил провести сессию GRPE в октябре 2024 года.</w:t>
      </w:r>
    </w:p>
    <w:p w14:paraId="1B8E600F" w14:textId="7E410F52" w:rsidR="00813C85" w:rsidRPr="00AF1D8C" w:rsidRDefault="00813C85" w:rsidP="00813C85">
      <w:pPr>
        <w:pStyle w:val="SingleTxtG"/>
      </w:pPr>
      <w:bookmarkStart w:id="7" w:name="_Ref159336955"/>
      <w:r>
        <w:t>7.</w:t>
      </w:r>
      <w:r>
        <w:tab/>
        <w:t xml:space="preserve">GRPE поручила секретариату отменить сессию Рабочей группы в мае 2024 года и решила провести сессию в октябре 2024 года. GRPE решила провести в январе, мае и октябре 2024 года ряд виртуальных или гибридных мероприятий в поддержку деятельности, которая будет осуществляться в ходе официальных совещаний. </w:t>
      </w:r>
      <w:r w:rsidR="006B0C69">
        <w:t>Секретариат</w:t>
      </w:r>
      <w:r>
        <w:t xml:space="preserve"> проинформировал GRPE, что соответствующим предельным сроком для </w:t>
      </w:r>
      <w:r>
        <w:lastRenderedPageBreak/>
        <w:t>представления официальных документов для девяносто первой сессии GRPE будет, таким образом, понедельник, 22 июля 2024 года.</w:t>
      </w:r>
      <w:bookmarkEnd w:id="7"/>
    </w:p>
    <w:p w14:paraId="4007DE04" w14:textId="2DEFB5E3" w:rsidR="00813C85" w:rsidRPr="00AF1D8C" w:rsidRDefault="00813C85" w:rsidP="00813C85">
      <w:pPr>
        <w:pStyle w:val="SingleTxtG"/>
      </w:pPr>
      <w:r>
        <w:t>8.</w:t>
      </w:r>
      <w:r>
        <w:tab/>
        <w:t>Что касается 2025 года, GRPE решила обратиться с просьбой о внесении изменений в расписание совещаний GRPE. GRPE просила секретариат запланировать проведение сессий GRPE в 2025 году на 25</w:t>
      </w:r>
      <w:r w:rsidR="004F45A6" w:rsidRPr="004F45A6">
        <w:t>–</w:t>
      </w:r>
      <w:r>
        <w:t>28 марта 2025 года и 14</w:t>
      </w:r>
      <w:r w:rsidR="004F45A6" w:rsidRPr="004F45A6">
        <w:t>–</w:t>
      </w:r>
      <w:r>
        <w:t>17 октября 2025</w:t>
      </w:r>
      <w:r w:rsidR="004F45A6">
        <w:rPr>
          <w:lang w:val="en-US"/>
        </w:rPr>
        <w:t> </w:t>
      </w:r>
      <w:r>
        <w:t>года, так чтобы избежать проведения совещания в первые дни января и не столкнуться с проблемами, возникшими в этом году, а также избежать месяцев мая/июня, которые являются весьма напряженными.</w:t>
      </w:r>
    </w:p>
    <w:p w14:paraId="08DD0CA2" w14:textId="77777777" w:rsidR="00813C85" w:rsidRPr="00EF2637" w:rsidRDefault="00813C85" w:rsidP="00134926">
      <w:pPr>
        <w:pStyle w:val="HChG"/>
      </w:pPr>
      <w:r>
        <w:tab/>
        <w:t>III.</w:t>
      </w:r>
      <w:r>
        <w:tab/>
        <w:t xml:space="preserve">Доклад о работе последней сессии Всемирного форума для согласования </w:t>
      </w:r>
      <w:r w:rsidRPr="00134926">
        <w:t>правил</w:t>
      </w:r>
      <w:r>
        <w:t xml:space="preserve"> в области транспортных средств (WP.29) (пункт 2 повестки дня)</w:t>
      </w:r>
      <w:bookmarkStart w:id="8" w:name="_Toc317520874"/>
      <w:bookmarkEnd w:id="8"/>
    </w:p>
    <w:p w14:paraId="233A59C7" w14:textId="2B37C234" w:rsidR="00813C85" w:rsidRPr="00AF1D8C" w:rsidRDefault="00813C85" w:rsidP="00813C85">
      <w:pPr>
        <w:pStyle w:val="SingleTxtG"/>
        <w:keepNext/>
        <w:keepLines/>
        <w:widowControl w:val="0"/>
        <w:ind w:left="2829" w:hanging="1695"/>
        <w:jc w:val="left"/>
      </w:pPr>
      <w:r>
        <w:rPr>
          <w:i/>
          <w:iCs/>
        </w:rPr>
        <w:t>Документация</w:t>
      </w:r>
      <w:r>
        <w:t>:</w:t>
      </w:r>
      <w:r>
        <w:tab/>
        <w:t>ECE/TRANS/WP.29/1173,</w:t>
      </w:r>
      <w:r w:rsidR="004941AB">
        <w:t xml:space="preserve"> </w:t>
      </w:r>
      <w:r>
        <w:t>ECE/TRANS/WP.29/1175 неофициальные документы GRPE-90-05</w:t>
      </w:r>
    </w:p>
    <w:p w14:paraId="1092E03E" w14:textId="77777777" w:rsidR="00813C85" w:rsidRPr="00AF1D8C" w:rsidRDefault="00813C85" w:rsidP="00813C85">
      <w:pPr>
        <w:pStyle w:val="SingleTxtG"/>
      </w:pPr>
      <w:r>
        <w:t>9.</w:t>
      </w:r>
      <w:r>
        <w:tab/>
        <w:t>Секретариат представил документ GRPE-90-05 и сообщил о соответствующих вопросах, которые обсуждались в ходе сто девяностой и сто девяносто первой сессий Всемирного форума для согласования правил в области транспортных средств (WP.29). Он отметил, что более подробные данные содержатся в документах ECE/TRANS/WP.29/1173 и ECE/TRANS/WP.29/1175.</w:t>
      </w:r>
    </w:p>
    <w:p w14:paraId="6DB15FCC" w14:textId="77777777" w:rsidR="00813C85" w:rsidRPr="00AF1D8C" w:rsidRDefault="00813C85" w:rsidP="00813C85">
      <w:pPr>
        <w:pStyle w:val="SingleTxtG"/>
      </w:pPr>
      <w:r>
        <w:t>10.</w:t>
      </w:r>
      <w:r>
        <w:tab/>
        <w:t xml:space="preserve">Он также представил ключевые элементы предстоящей сессии Комитета по внутреннему транспорту, на которой, как ожидается, КВТ примет стратегию по снижению выбросов парниковых газов внутренним транспортом до 2050 года. </w:t>
      </w:r>
    </w:p>
    <w:p w14:paraId="48B4F491" w14:textId="77777777" w:rsidR="00813C85" w:rsidRPr="00616418" w:rsidRDefault="00813C85" w:rsidP="00813C85">
      <w:pPr>
        <w:pStyle w:val="SingleTxtG"/>
      </w:pPr>
      <w:r>
        <w:t>11.</w:t>
      </w:r>
      <w:r>
        <w:tab/>
        <w:t>Представитель Франции поинтересовалась, будет ли GRPE в ближайшем будущем заниматься задачей, подробно изложенной в документе WP.29-191-16. Председатель отметил, что GRPE рассмотрит возможность начала этой деятельности после получения дополнительных указаний от WP.29.</w:t>
      </w:r>
    </w:p>
    <w:p w14:paraId="61174866" w14:textId="12BC0581" w:rsidR="00813C85" w:rsidRPr="00EF2637" w:rsidRDefault="00813C85" w:rsidP="00134926">
      <w:pPr>
        <w:pStyle w:val="HChG"/>
      </w:pPr>
      <w:r>
        <w:tab/>
        <w:t>IV.</w:t>
      </w:r>
      <w:r>
        <w:tab/>
        <w:t xml:space="preserve">Транспортные средства малой </w:t>
      </w:r>
      <w:r w:rsidRPr="00134926">
        <w:t>грузоподъемности</w:t>
      </w:r>
      <w:r>
        <w:t xml:space="preserve"> (пункт</w:t>
      </w:r>
      <w:r w:rsidR="00134926">
        <w:rPr>
          <w:lang w:val="en-US"/>
        </w:rPr>
        <w:t> </w:t>
      </w:r>
      <w:r>
        <w:t xml:space="preserve">3 повестки дня) </w:t>
      </w:r>
      <w:bookmarkStart w:id="9" w:name="_Toc317520875"/>
      <w:bookmarkEnd w:id="9"/>
    </w:p>
    <w:p w14:paraId="55415635" w14:textId="3258BFAD" w:rsidR="00813C85" w:rsidRPr="00EF2637" w:rsidRDefault="00813C85" w:rsidP="00134926">
      <w:pPr>
        <w:pStyle w:val="H1G"/>
      </w:pPr>
      <w:r>
        <w:tab/>
        <w:t>A.</w:t>
      </w:r>
      <w:r>
        <w:tab/>
        <w:t>Правила ООН №№ 68 (измерение максимальной скорости, включая</w:t>
      </w:r>
      <w:r w:rsidR="004941AB">
        <w:t xml:space="preserve"> </w:t>
      </w:r>
      <w:r>
        <w:t>электромобили), 83 (выбросы загрязняющих веществ</w:t>
      </w:r>
      <w:r w:rsidR="004941AB">
        <w:t xml:space="preserve"> </w:t>
      </w:r>
      <w:r>
        <w:t>транспортными средствами M</w:t>
      </w:r>
      <w:r>
        <w:rPr>
          <w:vertAlign w:val="subscript"/>
        </w:rPr>
        <w:t>1</w:t>
      </w:r>
      <w:r>
        <w:t xml:space="preserve"> и N</w:t>
      </w:r>
      <w:r>
        <w:rPr>
          <w:vertAlign w:val="subscript"/>
        </w:rPr>
        <w:t>1</w:t>
      </w:r>
      <w:r>
        <w:t>), № 101 (выбросы СО</w:t>
      </w:r>
      <w:r>
        <w:rPr>
          <w:vertAlign w:val="subscript"/>
        </w:rPr>
        <w:t>2</w:t>
      </w:r>
      <w:r>
        <w:t xml:space="preserve">/ расход топлива), 103 (сменные </w:t>
      </w:r>
      <w:r w:rsidRPr="00134926">
        <w:t>устройства</w:t>
      </w:r>
      <w:r>
        <w:t xml:space="preserve"> для предотвращения загрязнения) и 154 (всемирные согласованные процедуры испытания транспортных средств малой грузоподъемности</w:t>
      </w:r>
      <w:r w:rsidR="004941AB">
        <w:t xml:space="preserve"> </w:t>
      </w:r>
      <w:r>
        <w:t>(ВПИМ))</w:t>
      </w:r>
      <w:bookmarkStart w:id="10" w:name="_Toc317520878"/>
      <w:bookmarkEnd w:id="10"/>
    </w:p>
    <w:p w14:paraId="46951156" w14:textId="0832A84C" w:rsidR="00813C85" w:rsidRPr="00EF2637" w:rsidRDefault="00813C85" w:rsidP="00813C85">
      <w:pPr>
        <w:pStyle w:val="SingleTxtG"/>
        <w:spacing w:line="220" w:lineRule="atLeast"/>
        <w:ind w:left="2835" w:hanging="1701"/>
        <w:jc w:val="left"/>
      </w:pPr>
      <w:r>
        <w:rPr>
          <w:i/>
          <w:iCs/>
        </w:rPr>
        <w:t>Документация</w:t>
      </w:r>
      <w:r>
        <w:t>:</w:t>
      </w:r>
      <w:r>
        <w:tab/>
        <w:t>ECE/TRANS/WP.29/GRPE/2024/2, ECE/TRANS/WP.29/GRPE/2024/3, ECE/TRANS/WP.29/GRPE/2024/7, ECE/TRANS/WP.29/GRPE/2024/8, ECE/TRANS/WP.29/GRPE/2024/9, ECE/TRANS/WP.29/GRPE/2024/10, ECE/TRANS/WP.29/GRPE/2024/11,</w:t>
      </w:r>
      <w:r>
        <w:br/>
        <w:t xml:space="preserve">неофициальные документы GRPE-90-08, GRPE-90-09-Rev.1, GRPE-90-10, GRPE-90-11, GRPE-90-19, GRPE-90-21, </w:t>
      </w:r>
      <w:r w:rsidR="00134926">
        <w:br/>
      </w:r>
      <w:r>
        <w:t>GRPE-90-22, GRPE-90-23 и GRPE-90-39</w:t>
      </w:r>
    </w:p>
    <w:p w14:paraId="5FC6E12A" w14:textId="23FF00A7" w:rsidR="00813C85" w:rsidRPr="00AF1D8C" w:rsidRDefault="00813C85" w:rsidP="00813C85">
      <w:pPr>
        <w:pStyle w:val="SingleTxtG"/>
      </w:pPr>
      <w:r>
        <w:t>12.</w:t>
      </w:r>
      <w:r>
        <w:tab/>
        <w:t xml:space="preserve">Представитель МОПАП внес на рассмотрение документ ECE/TRANS/WP.29/GRPE/2024/7. Представитель Германии высказался в поддержку этого предложения. Представитель МОПАП внес на рассмотрение документ </w:t>
      </w:r>
      <w:r w:rsidR="00736A89">
        <w:br/>
      </w:r>
      <w:r>
        <w:t xml:space="preserve">GRPE-90-09-Rev.1 с улучшениями формулировок, предложенными представителями </w:t>
      </w:r>
      <w:r>
        <w:lastRenderedPageBreak/>
        <w:t>Франции и Нидерландов. Представитель Италии высказался в поддержку обоих предложений.</w:t>
      </w:r>
    </w:p>
    <w:p w14:paraId="6BB8E8B0" w14:textId="43F69D47" w:rsidR="00813C85" w:rsidRPr="00AF1D8C" w:rsidRDefault="00813C85" w:rsidP="00813C85">
      <w:pPr>
        <w:pStyle w:val="SingleTxtG"/>
      </w:pPr>
      <w:bookmarkStart w:id="11" w:name="_Ref159344588"/>
      <w:r>
        <w:t>13.</w:t>
      </w:r>
      <w:r>
        <w:tab/>
        <w:t>GRPE приняла документы ECE/TRANS/WP.29/GRPE/2024/7 и GRPE-90-09-Rev.1, воспроизведенные в приложении IV, и поручила секретариату представить его WP.29 и AC.1 для рассмотрения и голосования на их сессиях в июне 2024 года в качестве проекта нового дополнения к поправкам серии 05 к Правилам № 83 ООН (выбросы загрязняющих веществ</w:t>
      </w:r>
      <w:r w:rsidR="004941AB">
        <w:t xml:space="preserve"> </w:t>
      </w:r>
      <w:r>
        <w:t>транспортными средствами M</w:t>
      </w:r>
      <w:r>
        <w:rPr>
          <w:vertAlign w:val="subscript"/>
        </w:rPr>
        <w:t>1</w:t>
      </w:r>
      <w:r>
        <w:t xml:space="preserve"> и N</w:t>
      </w:r>
      <w:r>
        <w:rPr>
          <w:vertAlign w:val="subscript"/>
        </w:rPr>
        <w:t>1</w:t>
      </w:r>
      <w:r>
        <w:t>).</w:t>
      </w:r>
      <w:bookmarkEnd w:id="11"/>
    </w:p>
    <w:p w14:paraId="2FC39F60" w14:textId="15031277" w:rsidR="00813C85" w:rsidRPr="00AF1D8C" w:rsidRDefault="00813C85" w:rsidP="00813C85">
      <w:pPr>
        <w:pStyle w:val="SingleTxtG"/>
      </w:pPr>
      <w:bookmarkStart w:id="12" w:name="_Ref159837828"/>
      <w:r>
        <w:t>14.</w:t>
      </w:r>
      <w:r>
        <w:tab/>
        <w:t>GRPE приняла документ GRPE-90-09-Rev.1, воспроизведенны</w:t>
      </w:r>
      <w:r w:rsidR="00736A89">
        <w:t>й</w:t>
      </w:r>
      <w:r>
        <w:t xml:space="preserve"> в приложении</w:t>
      </w:r>
      <w:r w:rsidR="00134926">
        <w:rPr>
          <w:lang w:val="en-US"/>
        </w:rPr>
        <w:t> </w:t>
      </w:r>
      <w:r>
        <w:t>V, и поручила секретариату представить его WP.29 и AC.1 для рассмотрения и голосования на их сессиях в июне 2024 года в качестве проекта нового дополнения к поправкам серии 06 к Правилам № 83 ООН (выбросы загрязняющих веществ транспортными средствами M</w:t>
      </w:r>
      <w:r>
        <w:rPr>
          <w:vertAlign w:val="subscript"/>
        </w:rPr>
        <w:t>1</w:t>
      </w:r>
      <w:r>
        <w:t xml:space="preserve"> и N</w:t>
      </w:r>
      <w:r>
        <w:rPr>
          <w:vertAlign w:val="subscript"/>
        </w:rPr>
        <w:t>1</w:t>
      </w:r>
      <w:r>
        <w:t>).</w:t>
      </w:r>
      <w:bookmarkEnd w:id="12"/>
    </w:p>
    <w:p w14:paraId="7EC5EE07" w14:textId="620AFAFC" w:rsidR="00813C85" w:rsidRPr="00AF1D8C" w:rsidRDefault="00813C85" w:rsidP="00813C85">
      <w:pPr>
        <w:pStyle w:val="SingleTxtG"/>
      </w:pPr>
      <w:bookmarkStart w:id="13" w:name="_Ref159839234"/>
      <w:r>
        <w:t>15.</w:t>
      </w:r>
      <w:r>
        <w:tab/>
        <w:t>GRPE приняла документ GRPE-90-09-Rev.1, воспроизведенны</w:t>
      </w:r>
      <w:r w:rsidR="00736A89">
        <w:t>й</w:t>
      </w:r>
      <w:r>
        <w:t xml:space="preserve"> в приложении</w:t>
      </w:r>
      <w:r w:rsidR="00134926">
        <w:rPr>
          <w:lang w:val="en-US"/>
        </w:rPr>
        <w:t> </w:t>
      </w:r>
      <w:r>
        <w:t>VI, и поручила секретариату представить его WP.29 и AC.1 для рассмотрения и голосования на их сессиях в июне 2024 года в качестве проекта нового дополнения к поправкам серии 07 к Правилам № 83 ООН (выбросы загрязняющих веществ транспортными средствами M</w:t>
      </w:r>
      <w:r>
        <w:rPr>
          <w:vertAlign w:val="subscript"/>
        </w:rPr>
        <w:t>1</w:t>
      </w:r>
      <w:r>
        <w:t xml:space="preserve"> и N</w:t>
      </w:r>
      <w:r>
        <w:rPr>
          <w:vertAlign w:val="subscript"/>
        </w:rPr>
        <w:t>1</w:t>
      </w:r>
      <w:r>
        <w:t>).</w:t>
      </w:r>
      <w:bookmarkEnd w:id="13"/>
    </w:p>
    <w:p w14:paraId="0A497FAD" w14:textId="5A4B7D2C" w:rsidR="00813C85" w:rsidRPr="00AF1D8C" w:rsidRDefault="00813C85" w:rsidP="00813C85">
      <w:pPr>
        <w:pStyle w:val="SingleTxtG"/>
      </w:pPr>
      <w:r>
        <w:t>16.</w:t>
      </w:r>
      <w:r>
        <w:tab/>
        <w:t xml:space="preserve">Представитель МОПАП внес на рассмотрение документ ECE/TRANS/WP.29/GRPE/2024/8 с поправками, содержащимися в документе </w:t>
      </w:r>
      <w:r w:rsidR="00736A89">
        <w:br/>
      </w:r>
      <w:r>
        <w:t>GRPE-90-08. Представитель ЕК спросил, почему не предусмотрено положений, касающихся оснащения транспортных средств категории N</w:t>
      </w:r>
      <w:r>
        <w:rPr>
          <w:vertAlign w:val="subscript"/>
        </w:rPr>
        <w:t>2</w:t>
      </w:r>
      <w:r>
        <w:t xml:space="preserve"> бортовым измерителем расхода топлива (БИРТ). Представитель МОПАП уточнил, что положения о БИРТ присутствуют только в Правилах № 154 ООН (в том числе для соответствующих транспортных средств категории N</w:t>
      </w:r>
      <w:r>
        <w:rPr>
          <w:vertAlign w:val="subscript"/>
        </w:rPr>
        <w:t>2</w:t>
      </w:r>
      <w:r>
        <w:t>), но таковых нет в Правилах № 83 ООН.</w:t>
      </w:r>
    </w:p>
    <w:p w14:paraId="40B3D083" w14:textId="77777777" w:rsidR="00813C85" w:rsidRPr="00616418" w:rsidRDefault="00813C85" w:rsidP="00813C85">
      <w:pPr>
        <w:pStyle w:val="SingleTxtG"/>
      </w:pPr>
      <w:r>
        <w:t>17.</w:t>
      </w:r>
      <w:r>
        <w:tab/>
        <w:t>Представитель СК предложил выбрать вариант 3, предложенный в документе GRPE-90-08, и исключить текст, заключенный в квадратные скобки, в сноске 4. Представители Германии, Италии, Франции, Швеции и ЕК поддержали это предложение.</w:t>
      </w:r>
    </w:p>
    <w:p w14:paraId="4D530210" w14:textId="0163DF6A" w:rsidR="00813C85" w:rsidRPr="00AF1D8C" w:rsidRDefault="00813C85" w:rsidP="00813C85">
      <w:pPr>
        <w:pStyle w:val="SingleTxtG"/>
      </w:pPr>
      <w:bookmarkStart w:id="14" w:name="_Ref159839516"/>
      <w:r>
        <w:t>18.</w:t>
      </w:r>
      <w:r>
        <w:tab/>
        <w:t>GRPE приняла документ ECE/TRANS/WP.29/GRPE/2024/8 и вариант 3 без сноски 4 (см. документ GRPE-90-08), отраженные в приложении VII, и поручила секретариату представить его WP.29 и AC.1 для рассмотрения и голосования на их сессиях в июне 2024 года в качестве проекта нового дополнения к поправкам серии 08 к Правилам № 83 ООН (выбросы загрязняющих веществ</w:t>
      </w:r>
      <w:r w:rsidR="004941AB">
        <w:t xml:space="preserve"> </w:t>
      </w:r>
      <w:r>
        <w:t>транспортными средствами</w:t>
      </w:r>
      <w:r w:rsidR="00134926">
        <w:rPr>
          <w:lang w:val="en-US"/>
        </w:rPr>
        <w:t> </w:t>
      </w:r>
      <w:r>
        <w:t>M</w:t>
      </w:r>
      <w:r>
        <w:rPr>
          <w:vertAlign w:val="subscript"/>
        </w:rPr>
        <w:t>1</w:t>
      </w:r>
      <w:r>
        <w:t xml:space="preserve"> и N</w:t>
      </w:r>
      <w:r>
        <w:rPr>
          <w:vertAlign w:val="subscript"/>
        </w:rPr>
        <w:t>1</w:t>
      </w:r>
      <w:r>
        <w:t>).</w:t>
      </w:r>
      <w:bookmarkEnd w:id="14"/>
    </w:p>
    <w:p w14:paraId="0482FCCD" w14:textId="35F18EC6" w:rsidR="00813C85" w:rsidRPr="00616418" w:rsidRDefault="00813C85" w:rsidP="00813C85">
      <w:pPr>
        <w:pStyle w:val="SingleTxtG"/>
      </w:pPr>
      <w:r>
        <w:t>19.</w:t>
      </w:r>
      <w:r>
        <w:tab/>
        <w:t>Представитель МОПАП внес на рассмотрение документ ECE/TRANS/WP.29/</w:t>
      </w:r>
      <w:r w:rsidR="00134926">
        <w:br/>
      </w:r>
      <w:r>
        <w:t>GRPE/2024/9. Представитель СК внес на рассмотрение документ GRPE-90-39 с предложением о внесении небольших улучшений в документ ECE/TRANS/WP.29/GRPE/2024/9.</w:t>
      </w:r>
    </w:p>
    <w:p w14:paraId="302907E9" w14:textId="77777777" w:rsidR="00813C85" w:rsidRPr="00AF1D8C" w:rsidRDefault="00813C85" w:rsidP="00813C85">
      <w:pPr>
        <w:pStyle w:val="SingleTxtG"/>
      </w:pPr>
      <w:bookmarkStart w:id="15" w:name="_Ref159862377"/>
      <w:r>
        <w:t>20.</w:t>
      </w:r>
      <w:r>
        <w:tab/>
        <w:t>GRPE приняла документы ECE/TRANS/WP.29/GRPE/2024/9 и GRPE-90-39, отраженные в приложении VIII, и поручила секретариату представить его WP.29 и AC.1 для рассмотрения и голосования на их сессиях в июне 2024 года в качестве проекта нового дополнения к поправкам серии 01 к Правилам № 101 ООН (выбросы CO</w:t>
      </w:r>
      <w:r>
        <w:rPr>
          <w:vertAlign w:val="subscript"/>
        </w:rPr>
        <w:t>2</w:t>
      </w:r>
      <w:r>
        <w:t>/расход топлива).</w:t>
      </w:r>
      <w:bookmarkEnd w:id="15"/>
    </w:p>
    <w:p w14:paraId="31213B67" w14:textId="77777777" w:rsidR="00813C85" w:rsidRPr="00616418" w:rsidRDefault="00813C85" w:rsidP="00813C85">
      <w:pPr>
        <w:pStyle w:val="SingleTxtG"/>
      </w:pPr>
      <w:r>
        <w:t>21.</w:t>
      </w:r>
      <w:r>
        <w:tab/>
        <w:t>Представитель МОПАП внес на рассмотрение документы ECE/TRANS/WP.29/GRPE/2024/2 и ECE/TRANS/WP.29/GRPE/2024/3. Представитель ЕК признал, что ЕК не применяет Правила № 154 ООН в их первоначальном варианте и с поправками серии 01, но попросил больше времени для тщательного изучения предложения, с тем чтобы обеспечить надежность положений.</w:t>
      </w:r>
    </w:p>
    <w:p w14:paraId="62F0BC60" w14:textId="77777777" w:rsidR="00813C85" w:rsidRPr="00AF1D8C" w:rsidRDefault="00813C85" w:rsidP="00813C85">
      <w:pPr>
        <w:pStyle w:val="SingleTxtG"/>
      </w:pPr>
      <w:r>
        <w:t>22.</w:t>
      </w:r>
      <w:r>
        <w:tab/>
        <w:t>GRPE решила отложить рассмотрение указанных предложений до предстоящих сессий GRPE.</w:t>
      </w:r>
    </w:p>
    <w:p w14:paraId="4877A689" w14:textId="0EFF078B" w:rsidR="00813C85" w:rsidRPr="00AF1D8C" w:rsidRDefault="00813C85" w:rsidP="00813C85">
      <w:pPr>
        <w:pStyle w:val="SingleTxtG"/>
      </w:pPr>
      <w:r>
        <w:t>23.</w:t>
      </w:r>
      <w:r>
        <w:tab/>
        <w:t>Представитель Японии внес на рассмотрение документы ECE/TRANS/WP.29/</w:t>
      </w:r>
      <w:r w:rsidR="00134926">
        <w:br/>
      </w:r>
      <w:r>
        <w:t xml:space="preserve">GRPE/2024/10 (с поправками, содержащимися в документе GRPE-90-21) и ECE/TRANS/WP.29/GRPE/2024/11 (с поправками, содержащимися в документе GRPE-90-22). Представитель ЕК поддержал содержание предложения и </w:t>
      </w:r>
      <w:r>
        <w:lastRenderedPageBreak/>
        <w:t>поинтересовался, можно ли представить это предложение вместе с другими предложениями по поправкам к Правилам № 154 ООН в целях уменьшения количества и частоты пересмотров действующих правил. Представитель МОПАП согласился с тем, что GRPE следует стремиться максимально группировать предложения по поправкам. Представитель Японии согласился с тем, что это предложение может быть представлено WP.29 позднее, в случае если GRPE примет его на этой сессии.</w:t>
      </w:r>
    </w:p>
    <w:p w14:paraId="313CB2AF" w14:textId="77777777" w:rsidR="00813C85" w:rsidRPr="00AF1D8C" w:rsidRDefault="00813C85" w:rsidP="00813C85">
      <w:pPr>
        <w:pStyle w:val="SingleTxtG"/>
      </w:pPr>
      <w:bookmarkStart w:id="16" w:name="_Ref159862991"/>
      <w:r>
        <w:t>24.</w:t>
      </w:r>
      <w:r>
        <w:tab/>
        <w:t>GRPE приняла документы ECE/TRANS/WP.29/GRPE/2024/10 и GRPE-90-21, отраженные в приложении IX, и поручила секретариату представить его WP.29 и AC.1 для рассмотрения и голосования на их сессиях в марте 2025 года в качестве проекта нового дополнения к поправкам серии 02 к Правилам № 154 ООН (ВПИМ).</w:t>
      </w:r>
      <w:bookmarkEnd w:id="16"/>
    </w:p>
    <w:p w14:paraId="009FA00C" w14:textId="77777777" w:rsidR="00813C85" w:rsidRPr="00AF1D8C" w:rsidRDefault="00813C85" w:rsidP="00813C85">
      <w:pPr>
        <w:pStyle w:val="SingleTxtG"/>
      </w:pPr>
      <w:bookmarkStart w:id="17" w:name="_Ref159863209"/>
      <w:r>
        <w:t>25.</w:t>
      </w:r>
      <w:r>
        <w:tab/>
        <w:t>GRPE приняла документы ECE/TRANS/WP.29/GRPE/2024/11 и GRPE-90-22, отраженные в приложении X, и поручила секретариату представить его WP.29 и AC.1 для рассмотрения и голосования на их сессиях в марте 2025 года в качестве проекта нового дополнения к поправкам серии 03 к Правилам № 154 ООН (ВПИМ).</w:t>
      </w:r>
      <w:bookmarkEnd w:id="17"/>
    </w:p>
    <w:p w14:paraId="06CB8FE1" w14:textId="36591D12" w:rsidR="00813C85" w:rsidRPr="00AF1D8C" w:rsidRDefault="00813C85" w:rsidP="00813C85">
      <w:pPr>
        <w:pStyle w:val="SingleTxtG"/>
      </w:pPr>
      <w:r>
        <w:t>26.</w:t>
      </w:r>
      <w:r>
        <w:tab/>
        <w:t>Представитель МОПАП внес на рассмотрение документ GRPE-90-10. Представитель Германии признал необходимость постоянного совершенствования правил ООН, и особенно Правил № 154 ООН. Представитель Франции согласилась включить положения по EAER в информационный пакет. Она добавила, что при существующих текстах невозможна прямая ссылка на законодательство ЕС в информационном пакете по правилам ООН ввиду отсутствия эквивалентности. Она</w:t>
      </w:r>
      <w:r w:rsidR="00134926">
        <w:rPr>
          <w:lang w:val="en-US"/>
        </w:rPr>
        <w:t> </w:t>
      </w:r>
      <w:r>
        <w:t>также попросила предоставить дополнительную информацию о предполагаемых сроках принятия этого предложения.</w:t>
      </w:r>
    </w:p>
    <w:p w14:paraId="4A5B61F6" w14:textId="3D175694" w:rsidR="00813C85" w:rsidRPr="00AF1D8C" w:rsidRDefault="00813C85" w:rsidP="00813C85">
      <w:pPr>
        <w:pStyle w:val="SingleTxtG"/>
      </w:pPr>
      <w:r>
        <w:t>27.</w:t>
      </w:r>
      <w:r>
        <w:tab/>
        <w:t>Председатель уточнил, что это предложение будет рассмотрено GRPE на предстоящих сессиях. Представитель МОПАП поинтересовался предпочтениями GRPE в отношении формата подготовки рабочего документа: с указанием перечня поправок или в виде сводного варианта. Секретариат указал, что, возможно, с учетом объема этого документа будет проще подготовить сводный вариант.</w:t>
      </w:r>
    </w:p>
    <w:p w14:paraId="2EC9FAB0" w14:textId="77777777" w:rsidR="00813C85" w:rsidRPr="00AF1D8C" w:rsidRDefault="00813C85" w:rsidP="00813C85">
      <w:pPr>
        <w:pStyle w:val="SingleTxtG"/>
      </w:pPr>
      <w:r>
        <w:t>28.</w:t>
      </w:r>
      <w:r>
        <w:tab/>
        <w:t>Представитель Японии внес на рассмотрение документ GRPE-90-23. Председатель поддержал эту инициативу и поблагодарил Японию за четкость намерений. Он предложил вносить изменения в правила ООН только один раз в год.</w:t>
      </w:r>
    </w:p>
    <w:p w14:paraId="15A30BB4" w14:textId="77777777" w:rsidR="00813C85" w:rsidRPr="00AF1D8C" w:rsidRDefault="00813C85" w:rsidP="00813C85">
      <w:pPr>
        <w:pStyle w:val="SingleTxtG"/>
      </w:pPr>
      <w:r>
        <w:t>29.</w:t>
      </w:r>
      <w:r>
        <w:tab/>
        <w:t>Представитель МОПАП внес на рассмотрение документ GRPE-90-11, подчеркнув, что он по-прежнему находится в стадии разработки. GRPE решила повторно рассмотреть это предложение на более позднем этапе.</w:t>
      </w:r>
    </w:p>
    <w:p w14:paraId="2B04C319" w14:textId="229D24A3" w:rsidR="00813C85" w:rsidRPr="00AF1D8C" w:rsidRDefault="00813C85" w:rsidP="00813C85">
      <w:pPr>
        <w:pStyle w:val="SingleTxtG"/>
      </w:pPr>
      <w:r>
        <w:t>30.</w:t>
      </w:r>
      <w:r>
        <w:tab/>
        <w:t xml:space="preserve">Представитель Швеции внес на рассмотрение документ GRPE-90-19, в котором предлагается включить в поправки серий 02 и 03 к Правилам № 154 ООН возможность использования водителей-роботов в ходе испытаний на определения запаса хода и энергопотребления полных электромобилей. Представитель СК поддержал эту концепцию, но выразил мнение, что перед возможным принятием ее будет необходимо доработать. Представитель МОПАП обратил внимание на связь с деятельностью целевой группы по проверке правил в отношении автоматизированных транспортных средств (АВРС), а также на то, каким образом обеспечить соответствие процедуры испытаний, определенной GRPE, в контексте автоматизированного и автономного вождения. Представитель компании </w:t>
      </w:r>
      <w:r w:rsidR="00134926">
        <w:t>«</w:t>
      </w:r>
      <w:r>
        <w:t>TüV Nord</w:t>
      </w:r>
      <w:r w:rsidR="00134926">
        <w:t>»</w:t>
      </w:r>
      <w:r>
        <w:t xml:space="preserve"> поблагодарил за эту инициативу и согласился с тем, что для улучшения этого предложения необходимо провести дополнительные исследования.</w:t>
      </w:r>
    </w:p>
    <w:p w14:paraId="70BD4D3A" w14:textId="77777777" w:rsidR="00813C85" w:rsidRPr="00AF1D8C" w:rsidRDefault="00813C85" w:rsidP="00813C85">
      <w:pPr>
        <w:pStyle w:val="SingleTxtG"/>
      </w:pPr>
      <w:r>
        <w:t>31.</w:t>
      </w:r>
      <w:r>
        <w:tab/>
        <w:t>Представитель ЕК согласился с тем, что потребуется дополнительная оценка, и предложил соответствующим заинтересованным сторонам поделиться дополнительными данными и информацией об использовании водителей-роботов для целей официального утверждения типа, с тем чтобы лучше понять масштабы проблемы.</w:t>
      </w:r>
    </w:p>
    <w:p w14:paraId="29489E49" w14:textId="77777777" w:rsidR="00813C85" w:rsidRPr="00AF1D8C" w:rsidRDefault="00813C85" w:rsidP="00813C85">
      <w:pPr>
        <w:pStyle w:val="SingleTxtG"/>
      </w:pPr>
      <w:r>
        <w:t>32.</w:t>
      </w:r>
      <w:r>
        <w:tab/>
        <w:t xml:space="preserve">Представитель Испании выразил поддержку предложению и согласился с тем, что может потребоваться дополнительная работа, особенно для доказательства эквивалентности поведения человека и робота при вождении транспортного средства. Представитель Франции выразила аналогичную позицию, а также поинтересовалась, может ли такое разрешение быть выдано и для неэлектрических транспортных </w:t>
      </w:r>
      <w:r>
        <w:lastRenderedPageBreak/>
        <w:t>средств, например в отношении испытания, проводимого в соответствии с приложением В6 к Правилам № 154 ООН. Представитель Швеции подтвердил, что в это предложение могут быть включены и другие типы силовых агрегатов.</w:t>
      </w:r>
    </w:p>
    <w:p w14:paraId="61ED25DE" w14:textId="019351D8" w:rsidR="00813C85" w:rsidRPr="00AF1D8C" w:rsidRDefault="00813C85" w:rsidP="00813C85">
      <w:pPr>
        <w:pStyle w:val="SingleTxtG"/>
      </w:pPr>
      <w:r>
        <w:t>33.</w:t>
      </w:r>
      <w:r>
        <w:tab/>
        <w:t xml:space="preserve">Представитель Японии проявил интерес к дальнейшему обсуждению этой темы. Он подчеркнул, что основная проблема заключается в </w:t>
      </w:r>
      <w:r w:rsidR="00134926">
        <w:t>«</w:t>
      </w:r>
      <w:r>
        <w:t>укороченной</w:t>
      </w:r>
      <w:r w:rsidR="00134926">
        <w:t>»</w:t>
      </w:r>
      <w:r>
        <w:t xml:space="preserve"> процедуре испытания для измерения запаса хода электромобилей, которая не является короткой для транспортных средств, оснащенных батареями большой емкости. Он счел, что необходима более эффективная процедура. Представитель МОПАП также поинтересовался, можно ли распространить это предложение на все серии поправок к Правилам № 154 ООН и Правилам № 101 ООН. Он сообщил, что уже существует обновленный сокращенный цикл SAE, и предложил GRPE продолжить рассмотрение этого вопроса в ближайшем будущем.</w:t>
      </w:r>
    </w:p>
    <w:p w14:paraId="61D29D33" w14:textId="40352862" w:rsidR="00813C85" w:rsidRPr="00EF2637" w:rsidRDefault="00813C85" w:rsidP="00134926">
      <w:pPr>
        <w:pStyle w:val="H1G"/>
      </w:pPr>
      <w:r>
        <w:tab/>
        <w:t>B.</w:t>
      </w:r>
      <w:r>
        <w:tab/>
        <w:t xml:space="preserve">Глобальные технические правила ООН №№ 15 (всемирные согласованные процедуры испытания транспортных средств малой грузоподъемности (ВПИМ)) и 19 (процедура испытания </w:t>
      </w:r>
      <w:r w:rsidR="00134926">
        <w:br/>
      </w:r>
      <w:r>
        <w:t>на выбросы в результате испарения в рамках всемирной согласованной процедуры испытания транспортных средств малой грузоподъемности (ВПИМ-Испарение))</w:t>
      </w:r>
    </w:p>
    <w:p w14:paraId="67E5886A" w14:textId="77777777" w:rsidR="00813C85" w:rsidRPr="00AF1D8C" w:rsidRDefault="00813C85" w:rsidP="00134926">
      <w:pPr>
        <w:pStyle w:val="SingleTxtG"/>
        <w:ind w:left="2835" w:hanging="1701"/>
      </w:pPr>
      <w:bookmarkStart w:id="18" w:name="_Ref44591883"/>
      <w:r>
        <w:rPr>
          <w:i/>
          <w:iCs/>
        </w:rPr>
        <w:t>Документация</w:t>
      </w:r>
      <w:r>
        <w:t>:</w:t>
      </w:r>
      <w:r>
        <w:tab/>
        <w:t>ECE/TRANS/WP.29/GRPE/2024/12,</w:t>
      </w:r>
      <w:r>
        <w:br/>
        <w:t xml:space="preserve">неофициальные </w:t>
      </w:r>
      <w:r w:rsidRPr="00134926">
        <w:t>документы</w:t>
      </w:r>
      <w:r>
        <w:t xml:space="preserve"> GRPE-90-12 и GRPE-90-34</w:t>
      </w:r>
    </w:p>
    <w:p w14:paraId="6BAF3102" w14:textId="0BB769AB" w:rsidR="00813C85" w:rsidRPr="00616418" w:rsidRDefault="00813C85" w:rsidP="00813C85">
      <w:pPr>
        <w:pStyle w:val="SingleTxtG"/>
      </w:pPr>
      <w:r>
        <w:t>34.</w:t>
      </w:r>
      <w:r>
        <w:tab/>
        <w:t>Представитель МОПАП внес на рассмотрение документ ECE/TRANS/WP.29/</w:t>
      </w:r>
      <w:r w:rsidR="00134926">
        <w:t xml:space="preserve"> </w:t>
      </w:r>
      <w:r>
        <w:t>GRPE/2024/12 с поправками, содержащимися в документе GRPE-90-12. Председатель приветствовал усилия МОПАП и признал, что ГТП № 15 ООН устаревают и нуждаются в обновлении. Он напомнил, что для этого потребовалось бы, чтобы по крайней мере одна договаривающаяся сторона представила обновленное предложение в АС.3. Представитель МОПАП подчеркнул, что работа над приложением 13, касающимся испытания при низкой температуре, имеет особое значение, учитывая потенциальное принятие этого приложения на региональном уровне.</w:t>
      </w:r>
    </w:p>
    <w:p w14:paraId="3AF80626" w14:textId="1C107570" w:rsidR="00813C85" w:rsidRPr="00AF1D8C" w:rsidRDefault="00813C85" w:rsidP="00813C85">
      <w:pPr>
        <w:pStyle w:val="SingleTxtG"/>
      </w:pPr>
      <w:r>
        <w:t>35.</w:t>
      </w:r>
      <w:r>
        <w:tab/>
        <w:t>Представитель ЕК подчеркнул важность этой деятельности и сообщил GRPE, что недостаточное участие ЕК объясняется нехваткой ресурсов, однако на предстоящих сессиях АС.3 будет предпринята попытка заручиться поддержкой ЕК для представления обновленной поправки к ГТП № 15 ООН в ближайшем будущем. Он</w:t>
      </w:r>
      <w:r w:rsidR="00134926">
        <w:t> </w:t>
      </w:r>
      <w:r>
        <w:t xml:space="preserve">также добавил, что в рамках предложения по </w:t>
      </w:r>
      <w:r w:rsidR="00134926">
        <w:t>«</w:t>
      </w:r>
      <w:r>
        <w:t>Евро-7</w:t>
      </w:r>
      <w:r w:rsidR="00134926">
        <w:t>»</w:t>
      </w:r>
      <w:r>
        <w:t>, действительно, рассматривается вопрос о включении приложения 13 в соответствующий нормативный пакет, и попросил высказать любые дополнительные соображения по существу в отношении тех частей в тексте, которые необходимо улучшить.</w:t>
      </w:r>
    </w:p>
    <w:p w14:paraId="5810B359" w14:textId="77777777" w:rsidR="00813C85" w:rsidRPr="00AF1D8C" w:rsidRDefault="00813C85" w:rsidP="00813C85">
      <w:pPr>
        <w:pStyle w:val="SingleTxtG"/>
      </w:pPr>
      <w:r>
        <w:t>36.</w:t>
      </w:r>
      <w:r>
        <w:tab/>
        <w:t>Представитель АСАП внес на рассмотрение документ GRPE-90-34. Представитель Нидерландов поддержал это предложение, указав, что в справочном документе (ECE/TRANS/WP.29/202/128), по-видимому, отсутствует ссылка на стандарт ISO 14229:2013, и попросил дать дополнительные разъяснения. Представитель АСАП сообщил, что вариант 2013 года указанного стандарта ISO был заменен вариантом 2020 года и что данный стандарт не упомянут в Правилах № 154 ООН. Он предложил GRPE по возможности провести общий пересмотр ссылок на стандарты ИСО как в Правилах № 154 ООН, так и в ГТП № 15 ООН.</w:t>
      </w:r>
    </w:p>
    <w:bookmarkEnd w:id="18"/>
    <w:p w14:paraId="13BD4B7B" w14:textId="386E4B54" w:rsidR="00813C85" w:rsidRPr="00EF2637" w:rsidRDefault="00813C85" w:rsidP="00134926">
      <w:pPr>
        <w:pStyle w:val="H1G"/>
      </w:pPr>
      <w:r>
        <w:tab/>
        <w:t>C.</w:t>
      </w:r>
      <w:r>
        <w:tab/>
        <w:t xml:space="preserve">Всемирная </w:t>
      </w:r>
      <w:r w:rsidRPr="00134926">
        <w:t>согласованная</w:t>
      </w:r>
      <w:r>
        <w:t xml:space="preserve"> процедура испытания на выбросы в</w:t>
      </w:r>
      <w:r w:rsidR="004A461A">
        <w:rPr>
          <w:lang w:val="en-US"/>
        </w:rPr>
        <w:t> </w:t>
      </w:r>
      <w:r>
        <w:t>реальных условиях вождения</w:t>
      </w:r>
    </w:p>
    <w:p w14:paraId="6005619B" w14:textId="77777777" w:rsidR="00813C85" w:rsidRPr="00AF1D8C" w:rsidRDefault="00813C85" w:rsidP="00134926">
      <w:pPr>
        <w:pStyle w:val="SingleTxtG"/>
      </w:pPr>
      <w:r>
        <w:rPr>
          <w:i/>
          <w:iCs/>
        </w:rPr>
        <w:t>Документация</w:t>
      </w:r>
      <w:r>
        <w:t>:</w:t>
      </w:r>
      <w:r>
        <w:tab/>
        <w:t xml:space="preserve">неофициальный </w:t>
      </w:r>
      <w:r w:rsidRPr="00134926">
        <w:t>документ</w:t>
      </w:r>
      <w:r>
        <w:t xml:space="preserve"> GRPE-90-07</w:t>
      </w:r>
    </w:p>
    <w:p w14:paraId="497E72CA" w14:textId="77777777" w:rsidR="00813C85" w:rsidRPr="00AF1D8C" w:rsidRDefault="00813C85" w:rsidP="00134926">
      <w:pPr>
        <w:pStyle w:val="SingleTxtG"/>
      </w:pPr>
      <w:r>
        <w:t>37.</w:t>
      </w:r>
      <w:r>
        <w:tab/>
        <w:t>Внесение документа GRPE-90-07 представителем Республики Корея было снято с повестки дня. GRPE решила как можно скорее вернуться к рассмотрению этой темы.</w:t>
      </w:r>
    </w:p>
    <w:p w14:paraId="1306966A" w14:textId="77777777" w:rsidR="00813C85" w:rsidRPr="00EF2637" w:rsidRDefault="00813C85" w:rsidP="00813C85">
      <w:pPr>
        <w:pStyle w:val="HChG"/>
      </w:pPr>
      <w:r>
        <w:rPr>
          <w:bCs/>
        </w:rPr>
        <w:lastRenderedPageBreak/>
        <w:tab/>
        <w:t>V.</w:t>
      </w:r>
      <w:r>
        <w:tab/>
      </w:r>
      <w:r>
        <w:rPr>
          <w:bCs/>
        </w:rPr>
        <w:t>Большегрузные транспортные средства (пункт 4 повестки дня)</w:t>
      </w:r>
      <w:bookmarkStart w:id="19" w:name="_Toc317520880"/>
      <w:bookmarkEnd w:id="19"/>
    </w:p>
    <w:p w14:paraId="7EC50A9D" w14:textId="172694D1" w:rsidR="00813C85" w:rsidRPr="00177EC3" w:rsidRDefault="00813C85" w:rsidP="00813C85">
      <w:pPr>
        <w:pStyle w:val="H1G"/>
        <w:keepNext w:val="0"/>
        <w:keepLines w:val="0"/>
      </w:pPr>
      <w:r>
        <w:rPr>
          <w:bCs/>
        </w:rPr>
        <w:tab/>
        <w:t>A.</w:t>
      </w:r>
      <w:r>
        <w:tab/>
      </w:r>
      <w:r>
        <w:rPr>
          <w:bCs/>
        </w:rPr>
        <w:t>Правила ООН №№ 49 (выбросы загрязняющих веществ двигателями с воспламенением от сжатия и двигателями с</w:t>
      </w:r>
      <w:r w:rsidR="00134926">
        <w:rPr>
          <w:bCs/>
        </w:rPr>
        <w:t> </w:t>
      </w:r>
      <w:r>
        <w:rPr>
          <w:bCs/>
        </w:rPr>
        <w:t>принудительным зажиганием (СНГ и КПГ)) и 132 (модифицированные устройства ограничения выбросов (МУОВ))</w:t>
      </w:r>
      <w:bookmarkStart w:id="20" w:name="_Toc317520883"/>
      <w:bookmarkEnd w:id="20"/>
    </w:p>
    <w:p w14:paraId="68352C62" w14:textId="77777777" w:rsidR="00813C85" w:rsidRPr="0022034A" w:rsidRDefault="00813C85" w:rsidP="00134926">
      <w:pPr>
        <w:pStyle w:val="SingleTxtG"/>
        <w:ind w:left="2835" w:hanging="1701"/>
      </w:pPr>
      <w:bookmarkStart w:id="21" w:name="_Ref95221790"/>
      <w:bookmarkStart w:id="22" w:name="_Ref106621015"/>
      <w:r>
        <w:rPr>
          <w:i/>
          <w:iCs/>
        </w:rPr>
        <w:t>Документация</w:t>
      </w:r>
      <w:r>
        <w:t>:</w:t>
      </w:r>
      <w:r>
        <w:tab/>
        <w:t>ECE/TRANS/WP.29/GRPE/2024/13, ECE/TRANS/WP.29/GRPE/2024/14</w:t>
      </w:r>
      <w:r>
        <w:br/>
        <w:t>неофициальный документ GRPE-90-18</w:t>
      </w:r>
    </w:p>
    <w:p w14:paraId="5AF49579" w14:textId="30217CDF" w:rsidR="00813C85" w:rsidRPr="00CC6E28" w:rsidRDefault="00813C85" w:rsidP="004941AB">
      <w:pPr>
        <w:pStyle w:val="SingleTxtG"/>
      </w:pPr>
      <w:r>
        <w:t>38.</w:t>
      </w:r>
      <w:r>
        <w:tab/>
        <w:t>Представитель МОПАП внес на рассмотрение документы ECE/TRANS/WP.29/GRPE/2024/13 и ECE/TRANS/WP.29/GRPE/2024/14, которые содержат поправки к поправкам серий 05 и 06 к Правилам № 49 ООН, разрешающие использование водорода (Н</w:t>
      </w:r>
      <w:r>
        <w:rPr>
          <w:vertAlign w:val="subscript"/>
        </w:rPr>
        <w:t>2</w:t>
      </w:r>
      <w:r>
        <w:t xml:space="preserve">) в двигателях внутреннего сгорания в качестве топлива. Представитель ЕК высказал ряд оговорок, в отношении которых он хотел бы получить разъяснения, прежде чем согласиться с предложениями. Представитель Германии подчеркнул, что подход к испытаниям, предусмотренный в поправках серии 06 к Правилам № 49 ООН, аналогичен тому подходу, который принят в европейском регламенте </w:t>
      </w:r>
      <w:r w:rsidR="00134926">
        <w:t>«</w:t>
      </w:r>
      <w:r>
        <w:t>Евро VI</w:t>
      </w:r>
      <w:r w:rsidR="00134926">
        <w:t>»</w:t>
      </w:r>
      <w:r>
        <w:t xml:space="preserve">; в связи с этим он не видит никаких препятствий для принятия ECE/TRANS/WP.29/GRPE/2024/14. Представитель Италии высказался в поддержку такой оценки. </w:t>
      </w:r>
    </w:p>
    <w:p w14:paraId="7417360B" w14:textId="77777777" w:rsidR="00813C85" w:rsidRPr="00AF1D8C" w:rsidRDefault="00813C85" w:rsidP="004941AB">
      <w:pPr>
        <w:pStyle w:val="SingleTxtG"/>
      </w:pPr>
      <w:r>
        <w:t>39.</w:t>
      </w:r>
      <w:r>
        <w:tab/>
        <w:t xml:space="preserve">После дальнейших консультаций GRPE приняла документ ECE/TRANS/WP.29/GRPE/2024/13 и поручила секретариату передать его WP.29 и AC.1 для рассмотрения и голосования на их сессиях в июне 2024 </w:t>
      </w:r>
      <w:r w:rsidRPr="004941AB">
        <w:t>года</w:t>
      </w:r>
      <w:r>
        <w:t xml:space="preserve"> в качестве проекта нового дополнения к поправкам серии 05 к Правилам № 49 ООН (выбросы загрязняющих веществ двигателями с воспламенением от сжатия и двигателями с принудительным зажиганием (СНГ и КПГ)).</w:t>
      </w:r>
    </w:p>
    <w:p w14:paraId="39814433" w14:textId="77777777" w:rsidR="00813C85" w:rsidRPr="00AF1D8C" w:rsidRDefault="00813C85" w:rsidP="004941AB">
      <w:pPr>
        <w:pStyle w:val="SingleTxtG"/>
      </w:pPr>
      <w:r>
        <w:t>40.</w:t>
      </w:r>
      <w:r>
        <w:tab/>
        <w:t>GRPE приняла документ ECE/TRANS/WP.29/</w:t>
      </w:r>
      <w:r w:rsidRPr="004941AB">
        <w:t>GRPE</w:t>
      </w:r>
      <w:r>
        <w:t>/2024/14 и поручила секретариату передать его WP.29 и AC.1 для рассмотрения и голосования на их сессиях в июне 2024 года в качестве проекта нового дополнения к поправкам серии 06 к Правилам № 49 ООН (выбросы загрязняющих веществ двигателями с воспламенением от сжатия и двигателями с принудительным зажиганием (СНГ и КПГ)).</w:t>
      </w:r>
    </w:p>
    <w:p w14:paraId="2F222A47" w14:textId="77777777" w:rsidR="00813C85" w:rsidRPr="00616418" w:rsidRDefault="00813C85" w:rsidP="004941AB">
      <w:pPr>
        <w:pStyle w:val="SingleTxtG"/>
      </w:pPr>
      <w:r>
        <w:t>41.</w:t>
      </w:r>
      <w:r>
        <w:tab/>
        <w:t>Представитель МОПАП внес на рассмотрение документ GRPE-90-18. Представитель ЕК приветствовал эту инициативу и отметил, что некоторые валидационные испытания по-прежнему требуются, например для целей измерения содержания воды. Он высоко оценил четкую позицию МОПАП в отношении области применения и двигателей, которые будут охвачены этим предложением, и выразил надежду, что предложение будет рассмотрено на предстоящих сессиях GRPE.</w:t>
      </w:r>
    </w:p>
    <w:bookmarkEnd w:id="21"/>
    <w:bookmarkEnd w:id="22"/>
    <w:p w14:paraId="4CBC9FC9" w14:textId="5FF18B61" w:rsidR="00813C85" w:rsidRPr="00EF2637" w:rsidRDefault="00813C85" w:rsidP="00813C85">
      <w:pPr>
        <w:pStyle w:val="H1G"/>
        <w:keepNext w:val="0"/>
        <w:keepLines w:val="0"/>
      </w:pPr>
      <w:r>
        <w:rPr>
          <w:bCs/>
        </w:rPr>
        <w:tab/>
        <w:t>B.</w:t>
      </w:r>
      <w:r>
        <w:tab/>
      </w:r>
      <w:r>
        <w:rPr>
          <w:bCs/>
        </w:rPr>
        <w:t xml:space="preserve">Глобальные технические правила ООН №№ 4 (всемирная согласованная процедура сертификации двигателей большой мощности (ВСБМ)), 5 (всемирные согласованные бортовые диагностические системы для двигателей большой мощности </w:t>
      </w:r>
      <w:r w:rsidR="004941AB">
        <w:rPr>
          <w:bCs/>
        </w:rPr>
        <w:br/>
      </w:r>
      <w:r>
        <w:rPr>
          <w:bCs/>
        </w:rPr>
        <w:t>(ВС-БД)) и 10 (выбросы вне цикла испытаний (ВВЦ))</w:t>
      </w:r>
      <w:bookmarkStart w:id="23" w:name="_Toc317520885"/>
      <w:bookmarkEnd w:id="23"/>
    </w:p>
    <w:p w14:paraId="7B4AD27C" w14:textId="77777777" w:rsidR="00813C85" w:rsidRPr="00AF1D8C" w:rsidRDefault="00813C85" w:rsidP="004941AB">
      <w:pPr>
        <w:pStyle w:val="SingleTxtG"/>
      </w:pPr>
      <w:bookmarkStart w:id="24" w:name="_Hlk73978846"/>
      <w:bookmarkStart w:id="25" w:name="_Hlk74055201"/>
      <w:bookmarkStart w:id="26" w:name="OLE_LINK3"/>
      <w:bookmarkStart w:id="27" w:name="OLE_LINK4"/>
      <w:r>
        <w:t>42.</w:t>
      </w:r>
      <w:r>
        <w:tab/>
        <w:t xml:space="preserve">В GRPE не поступило никаких новых </w:t>
      </w:r>
      <w:r w:rsidRPr="004941AB">
        <w:t>предложений</w:t>
      </w:r>
      <w:r>
        <w:t xml:space="preserve"> для обсуждения по данному пункту повестки дня.</w:t>
      </w:r>
      <w:bookmarkEnd w:id="24"/>
      <w:bookmarkEnd w:id="25"/>
    </w:p>
    <w:p w14:paraId="3ED8C565" w14:textId="77777777" w:rsidR="004941AB" w:rsidRDefault="004941AB">
      <w:pPr>
        <w:suppressAutoHyphens w:val="0"/>
        <w:spacing w:line="240" w:lineRule="auto"/>
        <w:rPr>
          <w:rFonts w:eastAsia="Times New Roman" w:cs="Times New Roman"/>
          <w:b/>
          <w:bCs/>
          <w:sz w:val="24"/>
          <w:szCs w:val="20"/>
          <w:lang w:eastAsia="ru-RU"/>
        </w:rPr>
      </w:pPr>
      <w:r>
        <w:rPr>
          <w:bCs/>
        </w:rPr>
        <w:br w:type="page"/>
      </w:r>
    </w:p>
    <w:p w14:paraId="0079D18B" w14:textId="314BAA80" w:rsidR="00813C85" w:rsidRPr="00EF2637" w:rsidRDefault="00813C85" w:rsidP="00813C85">
      <w:pPr>
        <w:pStyle w:val="H1G"/>
        <w:keepNext w:val="0"/>
        <w:keepLines w:val="0"/>
      </w:pPr>
      <w:r>
        <w:rPr>
          <w:bCs/>
        </w:rPr>
        <w:lastRenderedPageBreak/>
        <w:tab/>
        <w:t>C.</w:t>
      </w:r>
      <w:r>
        <w:tab/>
      </w:r>
      <w:r>
        <w:rPr>
          <w:bCs/>
        </w:rPr>
        <w:t xml:space="preserve">Всемирные положения, касающиеся экономии топлива </w:t>
      </w:r>
      <w:r w:rsidR="004941AB">
        <w:rPr>
          <w:bCs/>
        </w:rPr>
        <w:br/>
      </w:r>
      <w:r>
        <w:rPr>
          <w:bCs/>
        </w:rPr>
        <w:t>для большегрузных транспортных средств</w:t>
      </w:r>
    </w:p>
    <w:p w14:paraId="5C686396" w14:textId="77777777" w:rsidR="00813C85" w:rsidRPr="00AF1D8C" w:rsidRDefault="00813C85" w:rsidP="004941AB">
      <w:pPr>
        <w:pStyle w:val="SingleTxtG"/>
      </w:pPr>
      <w:r>
        <w:rPr>
          <w:i/>
          <w:iCs/>
        </w:rPr>
        <w:t>Документация</w:t>
      </w:r>
      <w:r>
        <w:t>:</w:t>
      </w:r>
      <w:r>
        <w:tab/>
        <w:t>неофициальный документ GRPE-90-38</w:t>
      </w:r>
    </w:p>
    <w:p w14:paraId="2BC16423" w14:textId="77777777" w:rsidR="00813C85" w:rsidRPr="00AF1D8C" w:rsidRDefault="00813C85" w:rsidP="004941AB">
      <w:pPr>
        <w:pStyle w:val="SingleTxtG"/>
      </w:pPr>
      <w:r>
        <w:t>43.</w:t>
      </w:r>
      <w:r>
        <w:tab/>
        <w:t xml:space="preserve">Представитель МОПАП внес на рассмотрение документ GRPE-90-38. Представитель СК поинтересовался, будет ли потенциально проводиться рабочее совещание для рассмотрения методики определения расхода топлива и энергопотребления и запаса хода, особенно для электрифицированных большегрузных транспортных </w:t>
      </w:r>
      <w:r w:rsidRPr="004941AB">
        <w:t>средств</w:t>
      </w:r>
      <w:r>
        <w:t xml:space="preserve">. Представитель МОПАП согласился с тем, что электрофицированные транспортные средства большой грузоподъемности следует рассмотреть, учитывая их растущее значение. </w:t>
      </w:r>
    </w:p>
    <w:p w14:paraId="352B4E35" w14:textId="5532B58B" w:rsidR="00813C85" w:rsidRPr="00AF1D8C" w:rsidRDefault="00813C85" w:rsidP="004941AB">
      <w:pPr>
        <w:pStyle w:val="SingleTxtG"/>
      </w:pPr>
      <w:r>
        <w:t>44.</w:t>
      </w:r>
      <w:r>
        <w:tab/>
        <w:t xml:space="preserve">Представитель ЕК принял это </w:t>
      </w:r>
      <w:r w:rsidR="00A071B3">
        <w:t xml:space="preserve">к </w:t>
      </w:r>
      <w:r>
        <w:t xml:space="preserve">сведению и </w:t>
      </w:r>
      <w:r w:rsidRPr="004941AB">
        <w:t>согласился</w:t>
      </w:r>
      <w:r>
        <w:t xml:space="preserve"> провести внутренние консультации о том, может ли ЕК внести вклад и каким образом.</w:t>
      </w:r>
    </w:p>
    <w:p w14:paraId="596429A2" w14:textId="156B8511" w:rsidR="00813C85" w:rsidRPr="00AF1D8C" w:rsidRDefault="00813C85" w:rsidP="004941AB">
      <w:pPr>
        <w:pStyle w:val="SingleTxtG"/>
      </w:pPr>
      <w:r>
        <w:t>45.</w:t>
      </w:r>
      <w:r>
        <w:tab/>
        <w:t xml:space="preserve">GRPE решила провести 23 мая 2024 года в Женеве полдневное гибридное рабочее совещание по </w:t>
      </w:r>
      <w:r w:rsidRPr="004941AB">
        <w:t>проблематике</w:t>
      </w:r>
      <w:r>
        <w:t>, связанной с глобальной гармонизацией методики для определения топливной экономичности, энергопотребления и запаса хода большегрузных транспортных средств.</w:t>
      </w:r>
      <w:r w:rsidR="00A071B3">
        <w:t xml:space="preserve"> </w:t>
      </w:r>
    </w:p>
    <w:bookmarkEnd w:id="26"/>
    <w:bookmarkEnd w:id="27"/>
    <w:p w14:paraId="729E18A5" w14:textId="5528D73A" w:rsidR="00813C85" w:rsidRPr="00EF2637" w:rsidRDefault="00813C85" w:rsidP="00813C85">
      <w:pPr>
        <w:pStyle w:val="HChG"/>
        <w:keepNext w:val="0"/>
        <w:keepLines w:val="0"/>
      </w:pPr>
      <w:r>
        <w:rPr>
          <w:bCs/>
        </w:rPr>
        <w:tab/>
        <w:t>VI.</w:t>
      </w:r>
      <w:r>
        <w:tab/>
      </w:r>
      <w:r>
        <w:rPr>
          <w:bCs/>
        </w:rPr>
        <w:t>Правила ООН №№ 24 (видимые загрязняющие вещества, измерение мощности двигателей с</w:t>
      </w:r>
      <w:r w:rsidR="004941AB">
        <w:rPr>
          <w:bCs/>
        </w:rPr>
        <w:t> </w:t>
      </w:r>
      <w:r>
        <w:rPr>
          <w:bCs/>
        </w:rPr>
        <w:t>воспламенением от сжатия (дизельный дым)), 85</w:t>
      </w:r>
      <w:r w:rsidR="004941AB">
        <w:rPr>
          <w:bCs/>
        </w:rPr>
        <w:t> </w:t>
      </w:r>
      <w:r>
        <w:rPr>
          <w:bCs/>
        </w:rPr>
        <w:t>(измерение полезной мощности), 115</w:t>
      </w:r>
      <w:r w:rsidR="004941AB">
        <w:rPr>
          <w:bCs/>
        </w:rPr>
        <w:t> </w:t>
      </w:r>
      <w:r>
        <w:rPr>
          <w:bCs/>
        </w:rPr>
        <w:t>(модифицированные системы СНГ и КПГ), 133</w:t>
      </w:r>
      <w:r w:rsidR="004941AB">
        <w:rPr>
          <w:bCs/>
        </w:rPr>
        <w:t> </w:t>
      </w:r>
      <w:r>
        <w:rPr>
          <w:bCs/>
        </w:rPr>
        <w:t xml:space="preserve">(возможность утилизации автотранспортных средств) и 143 (модифицированные системы двухтопливных двигателей большой мощности </w:t>
      </w:r>
      <w:r w:rsidR="004941AB">
        <w:rPr>
          <w:bCs/>
        </w:rPr>
        <w:br/>
      </w:r>
      <w:r>
        <w:rPr>
          <w:bCs/>
        </w:rPr>
        <w:t>(МСД-ДТБМ)) (пункт 5 повестки дня)</w:t>
      </w:r>
      <w:bookmarkStart w:id="28" w:name="_Toc317520886"/>
    </w:p>
    <w:p w14:paraId="36246841" w14:textId="77777777" w:rsidR="00813C85" w:rsidRPr="00AF1D8C" w:rsidRDefault="00813C85" w:rsidP="004941AB">
      <w:pPr>
        <w:pStyle w:val="SingleTxtG"/>
        <w:ind w:left="2835" w:hanging="1701"/>
      </w:pPr>
      <w:r>
        <w:rPr>
          <w:i/>
          <w:iCs/>
        </w:rPr>
        <w:t>Документация</w:t>
      </w:r>
      <w:r>
        <w:t>:</w:t>
      </w:r>
      <w:r>
        <w:tab/>
        <w:t>ECE/TRANS/WP.29/GRPE/2024/15</w:t>
      </w:r>
      <w:r>
        <w:br/>
      </w:r>
      <w:r w:rsidRPr="004941AB">
        <w:t>неофициальный</w:t>
      </w:r>
      <w:r>
        <w:t xml:space="preserve"> документ GRPE-90-37</w:t>
      </w:r>
    </w:p>
    <w:p w14:paraId="2DC05843" w14:textId="77777777" w:rsidR="00813C85" w:rsidRPr="00AF1D8C" w:rsidRDefault="00813C85" w:rsidP="004941AB">
      <w:pPr>
        <w:pStyle w:val="SingleTxtG"/>
      </w:pPr>
      <w:r>
        <w:t>46.</w:t>
      </w:r>
      <w:r>
        <w:tab/>
        <w:t>Представитель МОПАП внес на рассмотрение документ ECE/TRANS/WP.29/GRPE/2024/15.</w:t>
      </w:r>
    </w:p>
    <w:p w14:paraId="4706C33A" w14:textId="77777777" w:rsidR="00813C85" w:rsidRPr="00AF1D8C" w:rsidRDefault="00813C85" w:rsidP="004941AB">
      <w:pPr>
        <w:pStyle w:val="SingleTxtG"/>
      </w:pPr>
      <w:r>
        <w:t>47.</w:t>
      </w:r>
      <w:r>
        <w:tab/>
        <w:t>GRPE приняла документ ECE/TRANS/WP.29/GRPE/2024/15 о внесении изменений в Правила № 85 ООН в целях уточнения и актуализации требований к установке вспомогательных устройств при проведении испытаний для измерения полезной мощности и максимальной 30-</w:t>
      </w:r>
      <w:r w:rsidRPr="004941AB">
        <w:t>минутной</w:t>
      </w:r>
      <w:r>
        <w:t xml:space="preserve"> мощности систем электротяги, поручив секретариату передать его WP.29 и AC.1 для рассмотрения и голосования на их сессиях в июне 2024 года в качестве проекта нового дополнения к Правилам № 85 ООН (измерение полезной мощности и 30-минутной мощности).</w:t>
      </w:r>
    </w:p>
    <w:p w14:paraId="697C6D72" w14:textId="77777777" w:rsidR="00813C85" w:rsidRPr="00616418" w:rsidRDefault="00813C85" w:rsidP="004941AB">
      <w:pPr>
        <w:pStyle w:val="SingleTxtG"/>
      </w:pPr>
      <w:r>
        <w:t>48.</w:t>
      </w:r>
      <w:r>
        <w:tab/>
        <w:t xml:space="preserve">Представитель Франции сообщила GRPE, что в последнее время Франция обратила внимание на многочисленные </w:t>
      </w:r>
      <w:r w:rsidRPr="004941AB">
        <w:t>просьбы</w:t>
      </w:r>
      <w:r>
        <w:t xml:space="preserve"> о модернизации двигателей транспортных средств малой грузоподъемности, аналогичных тем, которые предусмотрены в Правилах № 143 ООН для большегрузных транспортных средств. Она обратилась к GRPE с просьбой предоставить руководящие указания и сообщить, представляет ли интерес для GRPE выработка согласованного подхода к расширению области применения Правил № 143 ООН.</w:t>
      </w:r>
    </w:p>
    <w:p w14:paraId="657FA566" w14:textId="77777777" w:rsidR="00813C85" w:rsidRPr="00616418" w:rsidRDefault="00813C85" w:rsidP="004941AB">
      <w:pPr>
        <w:pStyle w:val="SingleTxtG"/>
      </w:pPr>
      <w:r>
        <w:t>49.</w:t>
      </w:r>
      <w:r>
        <w:tab/>
        <w:t xml:space="preserve">Представитель Швеции отметил, что его страна </w:t>
      </w:r>
      <w:r w:rsidRPr="004941AB">
        <w:t>обратилась</w:t>
      </w:r>
      <w:r>
        <w:t xml:space="preserve"> с аналогичными просьбами, и согласился с тем, что было бы желательно выработать согласованный подход. Представители Италии и Испании проявили интерес к обмену мнениями по этой теме.</w:t>
      </w:r>
    </w:p>
    <w:p w14:paraId="6CF924FA" w14:textId="7BDC0929" w:rsidR="00813C85" w:rsidRPr="00616418" w:rsidRDefault="00813C85" w:rsidP="004941AB">
      <w:pPr>
        <w:pStyle w:val="SingleTxtG"/>
      </w:pPr>
      <w:r>
        <w:lastRenderedPageBreak/>
        <w:t>50.</w:t>
      </w:r>
      <w:r>
        <w:tab/>
        <w:t xml:space="preserve">GRPE решила провести в октябре 2024 года под руководством Франции рабочее совещание в гибридном </w:t>
      </w:r>
      <w:r w:rsidRPr="004941AB">
        <w:t>формате</w:t>
      </w:r>
      <w:r>
        <w:t>,</w:t>
      </w:r>
      <w:r w:rsidR="004941AB">
        <w:t xml:space="preserve"> — </w:t>
      </w:r>
      <w:r>
        <w:t>приурочив его к 91-й сессии GRPE,</w:t>
      </w:r>
      <w:r w:rsidR="004941AB">
        <w:t xml:space="preserve"> — </w:t>
      </w:r>
      <w:r>
        <w:t>по теме потенциального расширения области применения Правил № 143 ООН.</w:t>
      </w:r>
    </w:p>
    <w:p w14:paraId="2D0C6C61" w14:textId="0931C56B" w:rsidR="00813C85" w:rsidRPr="00616418" w:rsidRDefault="00813C85" w:rsidP="004941AB">
      <w:pPr>
        <w:pStyle w:val="SingleTxtG"/>
      </w:pPr>
      <w:r>
        <w:t>51.</w:t>
      </w:r>
      <w:r>
        <w:tab/>
        <w:t xml:space="preserve">Представитель МОПАП внес на рассмотрение документ GRPE-90-37. Представитель ЕК </w:t>
      </w:r>
      <w:r w:rsidRPr="004941AB">
        <w:t>согласился</w:t>
      </w:r>
      <w:r>
        <w:t xml:space="preserve"> с тем, что он мог бы стать подходящей темой для оперативного рассмотрения GRPE. Представитель Японии сообщил, что его страна проводит анализ взаимосвязи между Правилами № 85 ООН и ГТП № 21 ООН. Он</w:t>
      </w:r>
      <w:r w:rsidR="004941AB">
        <w:t> </w:t>
      </w:r>
      <w:r>
        <w:t>добавил, что, возможно, еще слишком рано подводить окончательные итоги этого анализа.</w:t>
      </w:r>
    </w:p>
    <w:p w14:paraId="50A68BE5" w14:textId="0330819C" w:rsidR="00813C85" w:rsidRPr="00616418" w:rsidRDefault="00813C85" w:rsidP="004941AB">
      <w:pPr>
        <w:pStyle w:val="SingleTxtG"/>
      </w:pPr>
      <w:r>
        <w:t>52.</w:t>
      </w:r>
      <w:r>
        <w:tab/>
        <w:t xml:space="preserve">Представитель ЕК принял к сведению озабоченность Японии и предложил на рабочем совещании сосредоточитьcя на </w:t>
      </w:r>
      <w:r w:rsidR="00134926">
        <w:t>«</w:t>
      </w:r>
      <w:r>
        <w:t>мозговом штурме</w:t>
      </w:r>
      <w:r w:rsidR="00134926">
        <w:t>»</w:t>
      </w:r>
      <w:r>
        <w:t xml:space="preserve">, настаивая на том, что на более позднем этапе не следует ожидать конкретных нормативных предложений. Представитель Германии поблагодарил МОПАП за это предложение и поддержал идею проведения </w:t>
      </w:r>
      <w:r w:rsidR="00134926">
        <w:t>«</w:t>
      </w:r>
      <w:r>
        <w:t>мозгового штурма</w:t>
      </w:r>
      <w:r w:rsidR="00134926">
        <w:t>»</w:t>
      </w:r>
      <w:r>
        <w:t xml:space="preserve"> в рамках рабочего совещания в мае 2024 года.</w:t>
      </w:r>
    </w:p>
    <w:p w14:paraId="2051B50C" w14:textId="77777777" w:rsidR="00813C85" w:rsidRPr="00616418" w:rsidRDefault="00813C85" w:rsidP="004941AB">
      <w:pPr>
        <w:pStyle w:val="SingleTxtG"/>
      </w:pPr>
      <w:r>
        <w:t>53.</w:t>
      </w:r>
      <w:r>
        <w:tab/>
        <w:t xml:space="preserve">GRPE решила провести 23 мая 2024 года в Женеве полдневное гибридное рабочее совещание по </w:t>
      </w:r>
      <w:r w:rsidRPr="004941AB">
        <w:t>будущим</w:t>
      </w:r>
      <w:r>
        <w:t xml:space="preserve"> подходам к правилам, касающимся определения мощности.</w:t>
      </w:r>
    </w:p>
    <w:p w14:paraId="799B5390" w14:textId="77777777" w:rsidR="00813C85" w:rsidRPr="00EF2637" w:rsidRDefault="00813C85" w:rsidP="004941AB">
      <w:pPr>
        <w:pStyle w:val="HChG"/>
      </w:pPr>
      <w:r>
        <w:tab/>
        <w:t>VII.</w:t>
      </w:r>
      <w:r>
        <w:tab/>
        <w:t xml:space="preserve">Сельскохозяйственные и </w:t>
      </w:r>
      <w:r w:rsidRPr="004941AB">
        <w:t>лесные</w:t>
      </w:r>
      <w:r>
        <w:t xml:space="preserve"> тракторы, внедорожная подвижная техника (пункт 6 повестки дня)</w:t>
      </w:r>
      <w:bookmarkEnd w:id="28"/>
    </w:p>
    <w:p w14:paraId="56E1C315" w14:textId="77777777" w:rsidR="00813C85" w:rsidRPr="00EF2637" w:rsidRDefault="00813C85" w:rsidP="004941AB">
      <w:pPr>
        <w:pStyle w:val="H1G"/>
      </w:pPr>
      <w:r>
        <w:tab/>
        <w:t>A.</w:t>
      </w:r>
      <w:r>
        <w:tab/>
        <w:t xml:space="preserve">Правила ООН №№ 96 (выбросы </w:t>
      </w:r>
      <w:r w:rsidRPr="004941AB">
        <w:t>дизельными</w:t>
      </w:r>
      <w:r>
        <w:t xml:space="preserve"> двигателями (сельскохозяйственные тракторы)) и 120 (полезная мощность тракторов и внедорожной подвижной техники)</w:t>
      </w:r>
    </w:p>
    <w:p w14:paraId="2E05DB91" w14:textId="474C1A28" w:rsidR="00813C85" w:rsidRPr="00EF2637" w:rsidRDefault="00813C85" w:rsidP="00813C85">
      <w:pPr>
        <w:pStyle w:val="SingleTxtG"/>
        <w:ind w:left="2835" w:hanging="1701"/>
        <w:jc w:val="left"/>
      </w:pPr>
      <w:bookmarkStart w:id="29" w:name="_Hlk158630016"/>
      <w:r>
        <w:rPr>
          <w:i/>
          <w:iCs/>
        </w:rPr>
        <w:t>Документация</w:t>
      </w:r>
      <w:r>
        <w:t>:</w:t>
      </w:r>
      <w:r>
        <w:tab/>
        <w:t>ECE/TRANS/WP.29/GRPE/2024/16 ECE/TRANS/WP.29/GRPE/2024/17</w:t>
      </w:r>
      <w:r>
        <w:br/>
        <w:t xml:space="preserve">неофициальные документы GRPE-90-13, GRPE-90-14 </w:t>
      </w:r>
      <w:r w:rsidR="004941AB">
        <w:br/>
      </w:r>
      <w:r>
        <w:t>и GRPE-90-24</w:t>
      </w:r>
      <w:bookmarkEnd w:id="29"/>
    </w:p>
    <w:p w14:paraId="31C50279" w14:textId="77777777" w:rsidR="00813C85" w:rsidRPr="00616418" w:rsidRDefault="00813C85" w:rsidP="004941AB">
      <w:pPr>
        <w:pStyle w:val="SingleTxtG"/>
      </w:pPr>
      <w:r>
        <w:t>54.</w:t>
      </w:r>
      <w:r>
        <w:tab/>
        <w:t>Представитель ЕВРОМОТ внес на рассмотрение документы ECE/TRANS/WP.29/GRPE/2024/16, ECE/TRANS/WP.29/GRPE/2024/17, GRPE-90-13 и GRPE-90-14 с предложением по поправкам к поправкам серии 05 к Правилам № 96 ООН и к поправкам серии 02 к Правилам № 120 ООН с целью разрешить использование водорода (H</w:t>
      </w:r>
      <w:r>
        <w:rPr>
          <w:vertAlign w:val="subscript"/>
        </w:rPr>
        <w:t>2</w:t>
      </w:r>
      <w:r>
        <w:t xml:space="preserve">) в двигателях внутреннего сгорания для установки на </w:t>
      </w:r>
      <w:r w:rsidRPr="004941AB">
        <w:t>сельскохозяйственных</w:t>
      </w:r>
      <w:r>
        <w:t xml:space="preserve"> и лесных тракторах и внедорожной подвижной технике. Представители Великобритании, Германии, Италии, Нидерландов, Испании, Франции, Швеции и ЕК поддержали эти предложения. Представитель Нидерландов также призвал разработать аналогичные предложения по двухтопливным двигателям.</w:t>
      </w:r>
    </w:p>
    <w:p w14:paraId="6DFCA9A8" w14:textId="77777777" w:rsidR="00813C85" w:rsidRPr="00616418" w:rsidRDefault="00813C85" w:rsidP="004941AB">
      <w:pPr>
        <w:pStyle w:val="SingleTxtG"/>
      </w:pPr>
      <w:r>
        <w:t>55.</w:t>
      </w:r>
      <w:r>
        <w:tab/>
        <w:t>GRPE приняла документ ECE/TRANS/WP.29/GRPE/2024/16 и поручила секретариату передать его WP.29 и AC.1 для рассмотрения и голосования на их сессиях в июне 2024 года в качестве проекта нового дополнения к поправкам серии 05 к Правилам № 96 ООН (Единообразные предписания, касающиеся официального утверждения двигателей для установки на сельскохозяйственных и лесных тракторах и внедорожной подвижной технике в отношении выброса загрязняющих веществ этими двигателями).</w:t>
      </w:r>
    </w:p>
    <w:p w14:paraId="110579BC" w14:textId="753A0BAD" w:rsidR="00813C85" w:rsidRPr="00616418" w:rsidRDefault="00813C85" w:rsidP="004941AB">
      <w:pPr>
        <w:pStyle w:val="SingleTxtG"/>
      </w:pPr>
      <w:bookmarkStart w:id="30" w:name="_Ref159863454"/>
      <w:r>
        <w:t>56.</w:t>
      </w:r>
      <w:r>
        <w:tab/>
        <w:t>GRPE приняла документ ECE/TRANS/WP.29/GRPE/2024/17 с поправками, изложенными в документе GRPE-90-13, как это отражено в приложении XI, и поручила секретариату передать его WP.29 и AC.1 для рассмотрения и голосования на их сессиях в июне 2024 года в качестве проекта нового дополнения к поправкам серии</w:t>
      </w:r>
      <w:r w:rsidR="004941AB">
        <w:t> </w:t>
      </w:r>
      <w:r>
        <w:t xml:space="preserve">02 к Правилам № 120 ООН (Единообразные предписания, касающиеся официального утверждения двигателей внутреннего сгорания для установки на сельскохозяйственных и лесных тракторах и внедорожной подвижной технике в отношении измерения </w:t>
      </w:r>
      <w:r w:rsidR="006B0C69">
        <w:t>полезной мощности</w:t>
      </w:r>
      <w:r>
        <w:t>, полезного крутящего момента и удельного расхода топлива).</w:t>
      </w:r>
      <w:bookmarkEnd w:id="30"/>
    </w:p>
    <w:p w14:paraId="1A1BE3C3" w14:textId="77777777" w:rsidR="00813C85" w:rsidRPr="00616418" w:rsidRDefault="00813C85" w:rsidP="004941AB">
      <w:pPr>
        <w:pStyle w:val="SingleTxtG"/>
      </w:pPr>
      <w:r>
        <w:lastRenderedPageBreak/>
        <w:t>57.</w:t>
      </w:r>
      <w:r>
        <w:tab/>
        <w:t xml:space="preserve">Представитель Японии внес на рассмотрение документ GRPE-90-24. Представитель ЕК отметил высокую ценность и своевременность проведенного анализа. Он сообщил GRPE, что в 2025 году ЕК проведет пересмотр европейского законодательства на этапе V, используя данные, собранные в ходе программы мониторинга в процессе эксплуатации (МПЭ). Он добавил, что эта работа призвана послужить основой для обновленного </w:t>
      </w:r>
      <w:r w:rsidRPr="004941AB">
        <w:t>законодательства</w:t>
      </w:r>
      <w:r>
        <w:t>, касающегося внедорожной подвижной техники (ВДПТ). Он добавил также, что Объединенный исследовательский центр (ОИЦ) ЕС имеет доступ к исходным данным, собранным в рамках программы МПЭ, и подчеркнул долгосрочный потенциал в части перехода от МПЭ к соответствию эксплуатационным требованиям (СЭТ), принимая во внимание официальное утверждение типа.</w:t>
      </w:r>
    </w:p>
    <w:p w14:paraId="3AFD67BD" w14:textId="77777777" w:rsidR="00813C85" w:rsidRPr="00616418" w:rsidRDefault="00813C85" w:rsidP="004941AB">
      <w:pPr>
        <w:pStyle w:val="SingleTxtG"/>
      </w:pPr>
      <w:r>
        <w:t>58.</w:t>
      </w:r>
      <w:r>
        <w:tab/>
        <w:t xml:space="preserve">Представитель СК еще раз подтвердил, что в </w:t>
      </w:r>
      <w:r w:rsidRPr="004941AB">
        <w:t>стране</w:t>
      </w:r>
      <w:r>
        <w:t xml:space="preserve"> проводятся некоторые испытания, о которых говорилось на последней сессии GRPE.</w:t>
      </w:r>
    </w:p>
    <w:p w14:paraId="26818478" w14:textId="77777777" w:rsidR="00813C85" w:rsidRPr="00616418" w:rsidRDefault="00813C85" w:rsidP="004941AB">
      <w:pPr>
        <w:pStyle w:val="SingleTxtG"/>
      </w:pPr>
      <w:r>
        <w:t>59.</w:t>
      </w:r>
      <w:r>
        <w:tab/>
        <w:t xml:space="preserve">Председатель подчеркнул важность контроля за соблюдением существующих предельных значений и улучшения таковых там, где это </w:t>
      </w:r>
      <w:r w:rsidRPr="004941AB">
        <w:t>необходимо</w:t>
      </w:r>
      <w:r>
        <w:t xml:space="preserve">. </w:t>
      </w:r>
    </w:p>
    <w:p w14:paraId="51C3BC05" w14:textId="0556302B" w:rsidR="00813C85" w:rsidRPr="00616418" w:rsidRDefault="00813C85" w:rsidP="004941AB">
      <w:pPr>
        <w:pStyle w:val="SingleTxtG"/>
      </w:pPr>
      <w:r>
        <w:t>60.</w:t>
      </w:r>
      <w:r>
        <w:tab/>
        <w:t xml:space="preserve">Представитель ЕВРОМОТ сообщил, что ассоциация готовится к следующему этапу обсуждения законодательства, касающегося выбросов от ВДПТ. Он добавил, что программа МПЭ предполагает задействование больших ресурсов и является обширным, </w:t>
      </w:r>
      <w:r w:rsidRPr="004941AB">
        <w:t>дорогостоящим</w:t>
      </w:r>
      <w:r>
        <w:t xml:space="preserve"> мероприятием и что важно использовать результаты этой программы для обсуждения следующих шагов в контексте нормотворческой деятельности. Что касается документа GRPE-90-24, он напомнил, что все данные, полученные в рамках программы МПЭ, приводятся как с учетом, так и без учета исключений, упомянутых в документе GRPE-90-24. Он также отреагировал на упоминание в документе GRPE-90-24 колебаний мощности, подчеркнув, что описанная ситуация может быть частично обусловлена другими факторами, помимо предельных значений выбросов; в качестве примера он привел диапазоны мощностей двигателей 56</w:t>
      </w:r>
      <w:r w:rsidR="00395968">
        <w:t>–</w:t>
      </w:r>
      <w:r>
        <w:t>130 кВт и 130</w:t>
      </w:r>
      <w:r w:rsidR="00395968">
        <w:t>–</w:t>
      </w:r>
      <w:r>
        <w:t>560 кВт, с одинаковыми предельными значениями выбросов, но разными конфигурациями и архитектурой двигателей (в данном случае 4-цилиндровые двигатели в сравнении с 6-цилиндровыми двигателями), и это может частично объяснять популярность двигателей мощностью 129 кВт, учитывая то, что они имеют более высокую удельную мощность и более высокую рабочую нагрузку (что также способствует эффективной работе систем селективного каталитического восстановления).</w:t>
      </w:r>
    </w:p>
    <w:p w14:paraId="5D10F025" w14:textId="77777777" w:rsidR="00813C85" w:rsidRPr="00616418" w:rsidRDefault="00813C85" w:rsidP="004941AB">
      <w:pPr>
        <w:pStyle w:val="SingleTxtG"/>
      </w:pPr>
      <w:r>
        <w:t>61.</w:t>
      </w:r>
      <w:r>
        <w:tab/>
        <w:t xml:space="preserve">Представитель Италии поинтересовался, планируют ли другие стороны, не входящие в ЕС, в будущем пересматривать законодательство, касающееся ВДПТ, с тем чтобы установить технические условия, которые могли бы быть признаны во всем мире. Он также добавил, что решение о предельных значениях, действительно, могло бы быть принято здесь, в Женеве, но напомнил об </w:t>
      </w:r>
      <w:r w:rsidRPr="004941AB">
        <w:t>обычной</w:t>
      </w:r>
      <w:r>
        <w:t xml:space="preserve"> практике, когда такие предельные значения сначала устанавливаются на национальном/региональном уровне, а затем согласовываются на глобальном уровне в рамках деятельности WP.29 и его вспомогательных органов.</w:t>
      </w:r>
    </w:p>
    <w:p w14:paraId="6DD99D98" w14:textId="77777777" w:rsidR="00813C85" w:rsidRPr="00EF2637" w:rsidRDefault="00813C85" w:rsidP="00813C85">
      <w:pPr>
        <w:pStyle w:val="H1G"/>
      </w:pPr>
      <w:r>
        <w:rPr>
          <w:bCs/>
        </w:rPr>
        <w:tab/>
        <w:t>B.</w:t>
      </w:r>
      <w:r>
        <w:tab/>
      </w:r>
      <w:r>
        <w:rPr>
          <w:bCs/>
        </w:rPr>
        <w:t>Глобальные технические правила № 11 ООН (двигатели внедорожной подвижной техники)</w:t>
      </w:r>
    </w:p>
    <w:p w14:paraId="507FCE79" w14:textId="77777777" w:rsidR="00813C85" w:rsidRPr="00616418" w:rsidRDefault="00813C85" w:rsidP="004941AB">
      <w:pPr>
        <w:pStyle w:val="SingleTxtG"/>
      </w:pPr>
      <w:r>
        <w:t>62.</w:t>
      </w:r>
      <w:r>
        <w:tab/>
        <w:t xml:space="preserve">В GRPE не поступило никаких новых </w:t>
      </w:r>
      <w:r w:rsidRPr="004941AB">
        <w:t>предложений</w:t>
      </w:r>
      <w:r>
        <w:t xml:space="preserve"> для обсуждения по данному пункту повестки дня.</w:t>
      </w:r>
    </w:p>
    <w:p w14:paraId="5220D458" w14:textId="77777777" w:rsidR="00813C85" w:rsidRDefault="00813C85" w:rsidP="004941AB">
      <w:pPr>
        <w:pStyle w:val="HChG"/>
        <w:rPr>
          <w:color w:val="000000" w:themeColor="text1"/>
        </w:rPr>
      </w:pPr>
      <w:r>
        <w:lastRenderedPageBreak/>
        <w:tab/>
        <w:t>VIII.</w:t>
      </w:r>
      <w:r>
        <w:tab/>
        <w:t xml:space="preserve">Выбросы частиц (пункт 7 </w:t>
      </w:r>
      <w:r w:rsidRPr="004941AB">
        <w:t>повестки</w:t>
      </w:r>
      <w:r>
        <w:t xml:space="preserve"> дня)</w:t>
      </w:r>
      <w:bookmarkStart w:id="31" w:name="_Toc317520888"/>
      <w:bookmarkStart w:id="32" w:name="_Hlk75255133"/>
      <w:bookmarkEnd w:id="31"/>
      <w:bookmarkEnd w:id="32"/>
    </w:p>
    <w:p w14:paraId="507F0C62" w14:textId="18BBC1CE" w:rsidR="00813C85" w:rsidRPr="00EF2637" w:rsidRDefault="00813C85" w:rsidP="00813C85">
      <w:pPr>
        <w:pStyle w:val="H1G"/>
        <w:keepLines w:val="0"/>
      </w:pPr>
      <w:bookmarkStart w:id="33" w:name="_Hlk158305577"/>
      <w:r>
        <w:rPr>
          <w:bCs/>
        </w:rPr>
        <w:tab/>
        <w:t>A.</w:t>
      </w:r>
      <w:r>
        <w:tab/>
      </w:r>
      <w:r>
        <w:rPr>
          <w:bCs/>
        </w:rPr>
        <w:t>Глобальные технические правила № 24 ООН (выбросы в</w:t>
      </w:r>
      <w:r w:rsidR="004941AB">
        <w:rPr>
          <w:bCs/>
        </w:rPr>
        <w:t> </w:t>
      </w:r>
      <w:r>
        <w:rPr>
          <w:bCs/>
        </w:rPr>
        <w:t>результате торможения транспортных средств малой грузоподъемности)</w:t>
      </w:r>
    </w:p>
    <w:p w14:paraId="350AF254" w14:textId="77777777" w:rsidR="00813C85" w:rsidRPr="00EF2637" w:rsidRDefault="00813C85" w:rsidP="00813C85">
      <w:pPr>
        <w:pStyle w:val="SingleTxtG"/>
        <w:ind w:left="2829" w:hanging="1695"/>
        <w:jc w:val="left"/>
      </w:pPr>
      <w:bookmarkStart w:id="34" w:name="_Hlk158810119"/>
      <w:bookmarkEnd w:id="33"/>
      <w:r>
        <w:rPr>
          <w:i/>
          <w:iCs/>
        </w:rPr>
        <w:t>Документация</w:t>
      </w:r>
      <w:r>
        <w:t>:</w:t>
      </w:r>
      <w:r>
        <w:tab/>
        <w:t>ECE/TRANS/WP.29/GRPE/2024/4</w:t>
      </w:r>
      <w:r>
        <w:br/>
        <w:t>неофициальные документы GRPE-90-06, GRPE-90-25-Rev.3, GRPE-90-26 и GRPE-90-27</w:t>
      </w:r>
    </w:p>
    <w:bookmarkEnd w:id="34"/>
    <w:p w14:paraId="7FFF5B7A" w14:textId="56829339" w:rsidR="00813C85" w:rsidRPr="00616418" w:rsidRDefault="00813C85" w:rsidP="004941AB">
      <w:pPr>
        <w:pStyle w:val="SingleTxtG"/>
      </w:pPr>
      <w:r>
        <w:t>63.</w:t>
      </w:r>
      <w:r>
        <w:tab/>
        <w:t xml:space="preserve">Представитель Европейской комиссии внес на рассмотрение документ ECE/TRANS/WP.29/GRPE/2024/4 с поправками, содержащимися в документе </w:t>
      </w:r>
      <w:r w:rsidR="004941AB">
        <w:br/>
      </w:r>
      <w:r>
        <w:t>GRPE-90-25-Rev.3 (</w:t>
      </w:r>
      <w:r w:rsidRPr="004941AB">
        <w:t>выпущенном</w:t>
      </w:r>
      <w:r>
        <w:t xml:space="preserve"> в качестве послесессионного документа), в целях включения процедуры измерения выбросов от нефрикционного торможения для конкретного транспортного средства, включения определения семейств по критерию выбросов в результате торможения, а также других изменений, призванных улучшить общую процедуру. Он кратко представил также документы GRPE-90-06 и </w:t>
      </w:r>
      <w:r w:rsidR="00395968">
        <w:br/>
      </w:r>
      <w:r>
        <w:t xml:space="preserve">GRPE-90-26, в которых более подробно излагаются справочная информация и обоснование для предлагаемых поправок к ГТП № 24 ООН. </w:t>
      </w:r>
    </w:p>
    <w:p w14:paraId="026544CB" w14:textId="77777777" w:rsidR="00813C85" w:rsidRPr="00616418" w:rsidRDefault="00813C85" w:rsidP="004941AB">
      <w:pPr>
        <w:pStyle w:val="SingleTxtG"/>
      </w:pPr>
      <w:r>
        <w:t>64.</w:t>
      </w:r>
      <w:r>
        <w:tab/>
        <w:t xml:space="preserve">Представитель Нидерландов запросил дополнительные разъяснения по поводу смягчения требований к диапазону рабочих температур керамических дисков. Представитель ЕК сообщил, что такие диски лучше работают при более низкой температуре, что обуславливает потребность в специальном, более низком диапазоне температур по сравнению с другими дисковыми материалами. </w:t>
      </w:r>
      <w:r w:rsidRPr="004941AB">
        <w:t>Представитель</w:t>
      </w:r>
      <w:r>
        <w:t xml:space="preserve"> Нидерландов согласился с техническими аспектами и предложил внести в текст улучшение, так чтобы сделать положения более четкими, как это отражено в документе GRPE-90-25-Rev.1.</w:t>
      </w:r>
    </w:p>
    <w:p w14:paraId="020CE1C3" w14:textId="77777777" w:rsidR="00813C85" w:rsidRPr="00616418" w:rsidRDefault="00813C85" w:rsidP="004941AB">
      <w:pPr>
        <w:pStyle w:val="SingleTxtG"/>
      </w:pPr>
      <w:r>
        <w:t>65.</w:t>
      </w:r>
      <w:r>
        <w:tab/>
        <w:t xml:space="preserve">GRPE приняла документ ECE/TRANS/WP.29/GRPE/2024/4 с поправками, изложенными в документе GRPE-90-25-Rev.3, как </w:t>
      </w:r>
      <w:r w:rsidRPr="004941AB">
        <w:t>это</w:t>
      </w:r>
      <w:r>
        <w:t xml:space="preserve"> отражено в добавлении 1, и поручила секретариату представить его WP.29 и AC.3 для рассмотрения и голосования на их сессиях в июне 2024 года в качестве проекта новой поправки 1 к ГТП № 24 ООН (лабораторное измерение выбросов при торможении транспортных средств малой грузоподъемности).</w:t>
      </w:r>
    </w:p>
    <w:p w14:paraId="433DAA4B" w14:textId="77777777" w:rsidR="00813C85" w:rsidRPr="00616418" w:rsidRDefault="00813C85" w:rsidP="004941AB">
      <w:pPr>
        <w:pStyle w:val="SingleTxtG"/>
      </w:pPr>
      <w:r>
        <w:t>66.</w:t>
      </w:r>
      <w:r>
        <w:tab/>
        <w:t xml:space="preserve">GRPE приняла документ GRPE-90-27, отраженный в добавлении 2, и поручила секретариату представить его WP.29 и AC.3 для рассмотрения и голосования на их сессиях в июне 2024 года в качестве </w:t>
      </w:r>
      <w:r w:rsidRPr="004941AB">
        <w:t>проекта</w:t>
      </w:r>
      <w:r>
        <w:t xml:space="preserve"> заключительного доклада по новой поправке 1 к ГТП № 24 ООН (лабораторное измерение выбросов при торможении транспортных средств малой грузоподъемности).</w:t>
      </w:r>
    </w:p>
    <w:p w14:paraId="2FBACF6A" w14:textId="77777777" w:rsidR="00813C85" w:rsidRPr="00EF2637" w:rsidRDefault="00813C85" w:rsidP="00813C85">
      <w:pPr>
        <w:pStyle w:val="H1G"/>
        <w:keepLines w:val="0"/>
      </w:pPr>
      <w:bookmarkStart w:id="35" w:name="_Hlk158384852"/>
      <w:r>
        <w:rPr>
          <w:bCs/>
        </w:rPr>
        <w:tab/>
        <w:t>B.</w:t>
      </w:r>
      <w:r>
        <w:tab/>
      </w:r>
      <w:r>
        <w:rPr>
          <w:bCs/>
        </w:rPr>
        <w:t>Деятельность НРГ по программе измерения частиц (ПИЧ)</w:t>
      </w:r>
    </w:p>
    <w:p w14:paraId="2CB3F558" w14:textId="77777777" w:rsidR="00813C85" w:rsidRPr="00616418" w:rsidRDefault="00813C85" w:rsidP="00813C85">
      <w:pPr>
        <w:pStyle w:val="SingleTxtG"/>
        <w:ind w:left="2829" w:hanging="1695"/>
        <w:jc w:val="left"/>
      </w:pPr>
      <w:bookmarkStart w:id="36" w:name="_Hlk158389365"/>
      <w:bookmarkEnd w:id="35"/>
      <w:r>
        <w:rPr>
          <w:i/>
          <w:iCs/>
        </w:rPr>
        <w:t>Документация</w:t>
      </w:r>
      <w:r>
        <w:t>:</w:t>
      </w:r>
      <w:r>
        <w:tab/>
        <w:t>неофициальные документы GRPE-90-28 и GRPE-90-30</w:t>
      </w:r>
    </w:p>
    <w:bookmarkEnd w:id="36"/>
    <w:p w14:paraId="0ED7F0A9" w14:textId="77777777" w:rsidR="00813C85" w:rsidRPr="00616418" w:rsidRDefault="00813C85" w:rsidP="004941AB">
      <w:pPr>
        <w:pStyle w:val="SingleTxtG"/>
      </w:pPr>
      <w:r>
        <w:t>67.</w:t>
      </w:r>
      <w:r>
        <w:tab/>
        <w:t xml:space="preserve">Представитель </w:t>
      </w:r>
      <w:r w:rsidRPr="004941AB">
        <w:t>Европейской</w:t>
      </w:r>
      <w:r>
        <w:t xml:space="preserve"> комиссии, являющийся председателем НРГ по ПИЧ, внес на рассмотрение документ GRPE-90-28, содержащий доклад о ходе работы НРГ по ПИЧ. Представитель Франции запросила дополнительную информацию о включении ультрамелкодисперсных частиц (PN10) в процедуры измерения частиц в отработавших газах.</w:t>
      </w:r>
    </w:p>
    <w:p w14:paraId="0D384602" w14:textId="7C876E69" w:rsidR="00813C85" w:rsidRPr="00616418" w:rsidRDefault="00813C85" w:rsidP="004941AB">
      <w:pPr>
        <w:pStyle w:val="SingleTxtG"/>
      </w:pPr>
      <w:r>
        <w:t>68.</w:t>
      </w:r>
      <w:r>
        <w:tab/>
        <w:t xml:space="preserve">Председатель НРГ по ПИЧ пояснил, что техническая работа завершена, а работа по включению положений, предусматривающих учет </w:t>
      </w:r>
      <w:r w:rsidRPr="004941AB">
        <w:t>PN10</w:t>
      </w:r>
      <w:r>
        <w:t xml:space="preserve">, в правила ООН №№ 49, 154, 168 и другие носит в основном административный характер и требует согласования с заинтересованными договаривающимися сторонами. Представитель ЕК указал, что последнее предложение по </w:t>
      </w:r>
      <w:r w:rsidR="00134926">
        <w:t>«</w:t>
      </w:r>
      <w:r>
        <w:t>Евро-7</w:t>
      </w:r>
      <w:r w:rsidR="00134926">
        <w:t>»</w:t>
      </w:r>
      <w:r>
        <w:t xml:space="preserve"> предусматривает требования по PN10, а преамбула этого законодательного акта дает ЕК мандат на согласование соответствующих правил ООН с законодательством ЕС. Он продемонстрировал </w:t>
      </w:r>
      <w:r>
        <w:lastRenderedPageBreak/>
        <w:t xml:space="preserve">готовность решить этот вопрос оперативно, так чтобы увязать это со сроками внедрения </w:t>
      </w:r>
      <w:r w:rsidR="00134926">
        <w:t>«</w:t>
      </w:r>
      <w:r>
        <w:t>Евро-7</w:t>
      </w:r>
      <w:r w:rsidR="00134926">
        <w:t>»</w:t>
      </w:r>
      <w:r>
        <w:t>.</w:t>
      </w:r>
    </w:p>
    <w:p w14:paraId="42E2808F" w14:textId="7877E71B" w:rsidR="00813C85" w:rsidRPr="00616418" w:rsidRDefault="00813C85" w:rsidP="004941AB">
      <w:pPr>
        <w:pStyle w:val="SingleTxtG"/>
      </w:pPr>
      <w:r>
        <w:t>69.</w:t>
      </w:r>
      <w:r>
        <w:tab/>
        <w:t xml:space="preserve">Представитель Нидерландов внес на рассмотрение документ GRPE-90-30. Председатель НРГ по ПИЧ уточнил, что на данный момент среди членов группы нет экспертов в области воздействия на здоровье человека. На сегодняшний день масса и количество частиц признаны важными индикаторами влияния выбросов частиц на здоровье человека. Он добавил, что потребуется дополнительная экспертиза в рамках НРГ по ПИЧ для решения вопроса о влиянии на здоровье. Он также пояснил, что положения, касающиеся общей массы частиц и износа шин, включены в ГТП № 24 ООН. Представитель ЕК сообщил, что самый последний проект законодательства </w:t>
      </w:r>
      <w:r w:rsidR="00134926">
        <w:t>«</w:t>
      </w:r>
      <w:r>
        <w:t>Евро-7</w:t>
      </w:r>
      <w:r w:rsidR="00134926">
        <w:t>»</w:t>
      </w:r>
      <w:r>
        <w:t xml:space="preserve"> предусматривает наличие предельных значений количества частиц для выбросов в результате торможения на 2030 год. По его словам, ЕК должна подготовить отчет по этой теме к концу 2027 года.</w:t>
      </w:r>
    </w:p>
    <w:p w14:paraId="066AD2E2" w14:textId="77777777" w:rsidR="00813C85" w:rsidRPr="00616418" w:rsidRDefault="00813C85" w:rsidP="004941AB">
      <w:pPr>
        <w:pStyle w:val="SingleTxtG"/>
      </w:pPr>
      <w:r>
        <w:t>70.</w:t>
      </w:r>
      <w:r>
        <w:tab/>
        <w:t xml:space="preserve">Представитель СК признал, что для GRPE важно иметь платформу для обсуждения этих тем на ранней стадии подготовки дальнейших нормативных требований. Он добавил, что на сегодняшний день существует множество противоречивых данных, поэтому специальная платформа, на которой происходил бы обмен новыми данными и их обсуждение, могла бы сыграть </w:t>
      </w:r>
      <w:r w:rsidRPr="004941AB">
        <w:t>важную</w:t>
      </w:r>
      <w:r>
        <w:t xml:space="preserve"> роль в принятии своевременных мер. Председатель предложил сохранить эту тему в перечне GRPE по выбросам (GRPE-87-55-Rev.1) для регулярного обсуждения этого вопроса в рамках GRPE.</w:t>
      </w:r>
    </w:p>
    <w:p w14:paraId="4B28CEEA" w14:textId="66A6A45D" w:rsidR="00813C85" w:rsidRPr="00EF2637" w:rsidRDefault="00813C85" w:rsidP="00813C85">
      <w:pPr>
        <w:pStyle w:val="H1G"/>
        <w:keepLines w:val="0"/>
      </w:pPr>
      <w:r>
        <w:rPr>
          <w:bCs/>
        </w:rPr>
        <w:tab/>
        <w:t>C.</w:t>
      </w:r>
      <w:r>
        <w:tab/>
      </w:r>
      <w:r>
        <w:rPr>
          <w:bCs/>
        </w:rPr>
        <w:t xml:space="preserve">Деятельность целевой группы по абразивному износу шин </w:t>
      </w:r>
      <w:r w:rsidR="004941AB">
        <w:rPr>
          <w:bCs/>
        </w:rPr>
        <w:br/>
      </w:r>
      <w:r>
        <w:rPr>
          <w:bCs/>
        </w:rPr>
        <w:t>(ЦГ по АИШ)</w:t>
      </w:r>
    </w:p>
    <w:p w14:paraId="7796C44A" w14:textId="77777777" w:rsidR="00813C85" w:rsidRPr="00616418" w:rsidRDefault="00813C85" w:rsidP="00813C85">
      <w:pPr>
        <w:pStyle w:val="SingleTxtG"/>
        <w:ind w:left="2829" w:hanging="1695"/>
        <w:jc w:val="left"/>
      </w:pPr>
      <w:r>
        <w:rPr>
          <w:i/>
          <w:iCs/>
        </w:rPr>
        <w:t>Документация</w:t>
      </w:r>
      <w:r>
        <w:t>:</w:t>
      </w:r>
      <w:r>
        <w:tab/>
        <w:t>неофициальные документы GRPE-90-29-Rev.1 и GRPE-90-40</w:t>
      </w:r>
    </w:p>
    <w:p w14:paraId="6DF5508D" w14:textId="77777777" w:rsidR="00813C85" w:rsidRPr="00616418" w:rsidRDefault="00813C85" w:rsidP="004941AB">
      <w:pPr>
        <w:pStyle w:val="SingleTxtG"/>
      </w:pPr>
      <w:r>
        <w:t>71.</w:t>
      </w:r>
      <w:r>
        <w:tab/>
        <w:t xml:space="preserve">Сопредседатель ЦГ по АИШ представила документ GRPE-40-29-Rev.1, указав, что документ GRPE-90-40 представляет собой копию рабочего документа, который был внесен на </w:t>
      </w:r>
      <w:r w:rsidRPr="004941AB">
        <w:t>рассмотрение</w:t>
      </w:r>
      <w:r>
        <w:t xml:space="preserve"> на сессии GRBP в феврале 2024 года. Она предложила GRPE направить свои замечания руководителям ЦГ по АИШ до конца января.</w:t>
      </w:r>
    </w:p>
    <w:p w14:paraId="77203338" w14:textId="77777777" w:rsidR="00813C85" w:rsidRPr="00616418" w:rsidRDefault="00813C85" w:rsidP="004941AB">
      <w:pPr>
        <w:pStyle w:val="SingleTxtG"/>
      </w:pPr>
      <w:r>
        <w:t>72.</w:t>
      </w:r>
      <w:r>
        <w:tab/>
        <w:t>Представитель Нидерландов задал вопрос о влиянии температуры окружающей среды в рамках метода с использованием барабана, — влияние, которое, как представляется, не учитывается в этом методе, в том виде, как он представлен. Сопредседатель ЦГ по АИШ согласилась с тем, что методику необходимо усовершенствовать. Она добавила, что в ближайшее время должна состояться оценка рынка, которая, как ожидается, внесет вклад в совершенствование проекта этой методики.</w:t>
      </w:r>
    </w:p>
    <w:p w14:paraId="2959F13E" w14:textId="77777777" w:rsidR="00813C85" w:rsidRPr="00616418" w:rsidRDefault="00813C85" w:rsidP="004941AB">
      <w:pPr>
        <w:pStyle w:val="SingleTxtG"/>
      </w:pPr>
      <w:r>
        <w:t>73.</w:t>
      </w:r>
      <w:r>
        <w:tab/>
        <w:t>Представитель МОПАП счел, что самый последний проект текста значительно улучшился по сравнению с предыдущими вариантами, и выразил удовлетворение тем, что были учтены некоторые вопросы, поднятые автомобильной промышленностью, например в части положений о выборе режима вождения. Учитывая, что потенциальные шины должны оцениваться в сравнении с эталонной шиной, он поинтересовался, как будет в принципе оцениваться эталонная шина. Он также запросил дополнительную информацию о необходимости поправок новых серий в контексте этой деятельности.</w:t>
      </w:r>
    </w:p>
    <w:p w14:paraId="7A88A1C6" w14:textId="77777777" w:rsidR="00813C85" w:rsidRPr="00616418" w:rsidRDefault="00813C85" w:rsidP="004941AB">
      <w:pPr>
        <w:pStyle w:val="SingleTxtG"/>
      </w:pPr>
      <w:r>
        <w:t>74.</w:t>
      </w:r>
      <w:r>
        <w:tab/>
        <w:t xml:space="preserve">Сопредседатель ЦГ по АИШ сообщил, что в 2024 году Объединенный исследовательский центр (ОИЦ) Европейского союза (ЕС) проведет масштабное исследование, чтобы попытаться ответить на некоторые из этих </w:t>
      </w:r>
      <w:r w:rsidRPr="004941AB">
        <w:t>вопросов</w:t>
      </w:r>
      <w:r>
        <w:t>.</w:t>
      </w:r>
    </w:p>
    <w:p w14:paraId="66B3295B" w14:textId="77777777" w:rsidR="00813C85" w:rsidRPr="00616418" w:rsidRDefault="00813C85" w:rsidP="004941AB">
      <w:pPr>
        <w:pStyle w:val="SingleTxtG"/>
      </w:pPr>
      <w:r>
        <w:t>75.</w:t>
      </w:r>
      <w:r>
        <w:tab/>
        <w:t xml:space="preserve">Представитель Германии задал вопрос о потенциальных трудностях, связанных с проведением корреляции между методом с использованием транспортного средства и методом с использованием барабанного </w:t>
      </w:r>
      <w:r w:rsidRPr="004941AB">
        <w:t>стенда</w:t>
      </w:r>
      <w:r>
        <w:t>. Сопредседатель подтвердил, что работа над этим вопросом продолжается и, как ожидается, он будет решен после того, как будут готовы результаты оценки рынка.</w:t>
      </w:r>
    </w:p>
    <w:p w14:paraId="02466ECA" w14:textId="77777777" w:rsidR="00813C85" w:rsidRPr="00616418" w:rsidRDefault="00813C85" w:rsidP="004941AB">
      <w:pPr>
        <w:pStyle w:val="SingleTxtG"/>
      </w:pPr>
      <w:r>
        <w:lastRenderedPageBreak/>
        <w:t>76.</w:t>
      </w:r>
      <w:r>
        <w:tab/>
        <w:t>Председатель предложил провести виртуальную неофициальную сессию GRPE ближе к дате проведения сессии GRBP, с тем чтобы получить более глубокое представление о предложении и дать GRPE больше времени для ознакомления с последними предложениями ЦГ по АИШ.</w:t>
      </w:r>
    </w:p>
    <w:p w14:paraId="6314EFFB" w14:textId="77777777" w:rsidR="00813C85" w:rsidRPr="00616418" w:rsidRDefault="00813C85" w:rsidP="004941AB">
      <w:pPr>
        <w:pStyle w:val="SingleTxtG"/>
      </w:pPr>
      <w:r>
        <w:t>77.</w:t>
      </w:r>
      <w:r>
        <w:tab/>
        <w:t xml:space="preserve">GRPE решила провести виртуальную неофициальную сессию GRPE 29 января 2024 года, с 12 ч 30 мин до 15 ч 00 мин по центральноевропейскому времени, с тем чтобы представить ЦГ по АИШ дополнительные замечания по </w:t>
      </w:r>
      <w:r w:rsidRPr="004941AB">
        <w:t>предложениям</w:t>
      </w:r>
      <w:r>
        <w:t>, касающимся абразивного износа шин.</w:t>
      </w:r>
    </w:p>
    <w:p w14:paraId="35475DA8" w14:textId="77777777" w:rsidR="00813C85" w:rsidRPr="00EF2637" w:rsidRDefault="00813C85" w:rsidP="00813C85">
      <w:pPr>
        <w:pStyle w:val="HChG"/>
        <w:keepNext w:val="0"/>
        <w:keepLines w:val="0"/>
      </w:pPr>
      <w:bookmarkStart w:id="37" w:name="_Toc317520889"/>
      <w:r>
        <w:rPr>
          <w:bCs/>
        </w:rPr>
        <w:tab/>
        <w:t>IX.</w:t>
      </w:r>
      <w:r>
        <w:tab/>
      </w:r>
      <w:r>
        <w:rPr>
          <w:bCs/>
        </w:rPr>
        <w:t>Мотоциклы и мопеды (пункт 8 повестки дня)</w:t>
      </w:r>
      <w:bookmarkEnd w:id="37"/>
    </w:p>
    <w:p w14:paraId="0DE0CEF9" w14:textId="77777777" w:rsidR="00813C85" w:rsidRPr="00EF2637" w:rsidRDefault="00813C85" w:rsidP="004941AB">
      <w:pPr>
        <w:pStyle w:val="H1G"/>
      </w:pPr>
      <w:r>
        <w:tab/>
        <w:t>A.</w:t>
      </w:r>
      <w:r>
        <w:tab/>
        <w:t xml:space="preserve">Правила ООН №№ 40 (выбросы </w:t>
      </w:r>
      <w:r w:rsidRPr="004941AB">
        <w:t>газообразных</w:t>
      </w:r>
      <w:r>
        <w:t xml:space="preserve"> загрязняющих веществ мотоциклами) и 47 (выбросы газообразных загрязняющих веществ мопедами)</w:t>
      </w:r>
    </w:p>
    <w:p w14:paraId="0470F13D" w14:textId="77777777" w:rsidR="00813C85" w:rsidRPr="00616418" w:rsidRDefault="00813C85" w:rsidP="004941AB">
      <w:pPr>
        <w:pStyle w:val="SingleTxtG"/>
      </w:pPr>
      <w:r>
        <w:t>78.</w:t>
      </w:r>
      <w:r>
        <w:tab/>
        <w:t xml:space="preserve">В GRPE не поступило никаких </w:t>
      </w:r>
      <w:r w:rsidRPr="004941AB">
        <w:t>новых</w:t>
      </w:r>
      <w:r>
        <w:t xml:space="preserve"> предложений для обсуждения по данному пункту повестки дня.</w:t>
      </w:r>
    </w:p>
    <w:p w14:paraId="7BE36F46" w14:textId="2C99EF2B" w:rsidR="00813C85" w:rsidRPr="00EF2637" w:rsidRDefault="00813C85" w:rsidP="00813C85">
      <w:pPr>
        <w:pStyle w:val="H1G"/>
        <w:keepNext w:val="0"/>
        <w:keepLines w:val="0"/>
      </w:pPr>
      <w:r>
        <w:rPr>
          <w:bCs/>
        </w:rPr>
        <w:tab/>
        <w:t>B.</w:t>
      </w:r>
      <w:r>
        <w:tab/>
      </w:r>
      <w:r>
        <w:rPr>
          <w:bCs/>
        </w:rPr>
        <w:t xml:space="preserve">Глобальные технические правила ООН №№ 2 (всемирный цикл испытаний мотоциклов на выбросы (ВЦИМ)), 17 (выбросы картерных газов и выбросы в результате испарения </w:t>
      </w:r>
      <w:r w:rsidR="004A461A">
        <w:rPr>
          <w:bCs/>
        </w:rPr>
        <w:br/>
      </w:r>
      <w:r>
        <w:rPr>
          <w:bCs/>
        </w:rPr>
        <w:t>из транспортных средств категории L), 18 (бортовые диагностические (БД) системы для транспортных средств категории L) и [XX] (долговечность)</w:t>
      </w:r>
      <w:bookmarkStart w:id="38" w:name="_Hlk44682942"/>
      <w:bookmarkEnd w:id="38"/>
    </w:p>
    <w:p w14:paraId="5F30C085" w14:textId="77777777" w:rsidR="00813C85" w:rsidRPr="00616418" w:rsidRDefault="00813C85" w:rsidP="004941AB">
      <w:pPr>
        <w:pStyle w:val="SingleTxtG"/>
      </w:pPr>
      <w:r>
        <w:t>79.</w:t>
      </w:r>
      <w:r>
        <w:tab/>
        <w:t xml:space="preserve">В GRPE не поступило никаких новых </w:t>
      </w:r>
      <w:r w:rsidRPr="004941AB">
        <w:t>предложений</w:t>
      </w:r>
      <w:r>
        <w:t xml:space="preserve"> для обсуждения по данному пункту повестки дня.</w:t>
      </w:r>
    </w:p>
    <w:p w14:paraId="6C56A453" w14:textId="77777777" w:rsidR="00813C85" w:rsidRPr="00EF2637" w:rsidRDefault="00813C85" w:rsidP="00813C85">
      <w:pPr>
        <w:pStyle w:val="H1G"/>
        <w:keepNext w:val="0"/>
        <w:keepLines w:val="0"/>
      </w:pPr>
      <w:r>
        <w:rPr>
          <w:bCs/>
        </w:rPr>
        <w:tab/>
        <w:t>C.</w:t>
      </w:r>
      <w:r>
        <w:tab/>
      </w:r>
      <w:r>
        <w:rPr>
          <w:bCs/>
        </w:rPr>
        <w:t>Требования к экологическим и тяговым характеристикам (ТЭТХ) транспортных средств категории L</w:t>
      </w:r>
    </w:p>
    <w:p w14:paraId="52EB0793" w14:textId="77777777" w:rsidR="00813C85" w:rsidRPr="00616418" w:rsidRDefault="00813C85" w:rsidP="00813C85">
      <w:pPr>
        <w:pStyle w:val="SingleTxtG"/>
        <w:spacing w:line="240" w:lineRule="auto"/>
        <w:ind w:left="2841" w:hanging="1707"/>
        <w:jc w:val="left"/>
      </w:pPr>
      <w:r>
        <w:rPr>
          <w:i/>
          <w:iCs/>
        </w:rPr>
        <w:t>Документация</w:t>
      </w:r>
      <w:r>
        <w:t>:</w:t>
      </w:r>
      <w:r>
        <w:tab/>
        <w:t>неофициальный документ GRPE-90-41</w:t>
      </w:r>
    </w:p>
    <w:p w14:paraId="1D8E8352" w14:textId="77777777" w:rsidR="00813C85" w:rsidRPr="00616418" w:rsidRDefault="00813C85" w:rsidP="004941AB">
      <w:pPr>
        <w:pStyle w:val="SingleTxtG"/>
      </w:pPr>
      <w:bookmarkStart w:id="39" w:name="_Ref31811812"/>
      <w:r>
        <w:t>80.</w:t>
      </w:r>
      <w:r>
        <w:tab/>
        <w:t xml:space="preserve">Сопредседатель НРГ по ТЭТХ, представитель Нидерландов, представил доклад о положении дел (GRPE-90-41). Он запросил у GRPE рекомендации относительно </w:t>
      </w:r>
      <w:r w:rsidRPr="004941AB">
        <w:t>потенциального</w:t>
      </w:r>
      <w:r>
        <w:t xml:space="preserve"> участия стран в усилиях по инициированию транспонирования последних усовершенствований ГТП № 2 ООН в правила ООН. </w:t>
      </w:r>
      <w:bookmarkEnd w:id="39"/>
    </w:p>
    <w:p w14:paraId="7F50B05C" w14:textId="77474268" w:rsidR="00813C85" w:rsidRPr="00616418" w:rsidRDefault="00813C85" w:rsidP="004941AB">
      <w:pPr>
        <w:pStyle w:val="SingleTxtG"/>
      </w:pPr>
      <w:r>
        <w:t>81.</w:t>
      </w:r>
      <w:r>
        <w:tab/>
        <w:t xml:space="preserve">Председатель отметил недавний прогресс, который был учтен в ГТП № 2 ООН, и предложил любым договаривающимся сторонам Соглашения </w:t>
      </w:r>
      <w:r w:rsidRPr="004941AB">
        <w:t>1958</w:t>
      </w:r>
      <w:r>
        <w:t xml:space="preserve"> года проявить заинтересованность в </w:t>
      </w:r>
      <w:r w:rsidR="006B0C69">
        <w:t>транспозиции</w:t>
      </w:r>
      <w:r>
        <w:t xml:space="preserve"> положений ГТП № 2 ООН в правила ООН, прилагаемые к Соглашению 1958 года. GRPE приняла к сведению эту просьбу и решила поднять вопрос о дальнейшей заинтересованности на предстоящих сессиях.</w:t>
      </w:r>
    </w:p>
    <w:p w14:paraId="558AB5E0" w14:textId="77777777" w:rsidR="00813C85" w:rsidRPr="00EF2637" w:rsidRDefault="00813C85" w:rsidP="00813C85">
      <w:pPr>
        <w:pStyle w:val="HChG"/>
        <w:keepNext w:val="0"/>
        <w:keepLines w:val="0"/>
      </w:pPr>
      <w:r>
        <w:rPr>
          <w:bCs/>
        </w:rPr>
        <w:tab/>
        <w:t>X.</w:t>
      </w:r>
      <w:r>
        <w:tab/>
      </w:r>
      <w:r>
        <w:rPr>
          <w:bCs/>
        </w:rPr>
        <w:t>Электромобили и окружающая среда (ЭМОС) (пункт 9 повестки дня)</w:t>
      </w:r>
      <w:bookmarkStart w:id="40" w:name="_Toc317520894"/>
      <w:bookmarkEnd w:id="40"/>
    </w:p>
    <w:p w14:paraId="45704757" w14:textId="77777777" w:rsidR="00813C85" w:rsidRPr="00EF2637" w:rsidRDefault="00813C85" w:rsidP="004941AB">
      <w:pPr>
        <w:pStyle w:val="H1G"/>
      </w:pPr>
      <w:r>
        <w:tab/>
        <w:t>A.</w:t>
      </w:r>
      <w:r>
        <w:tab/>
        <w:t>ГТП ООН №№ 21 (ОМЭТС) и 22 (</w:t>
      </w:r>
      <w:r w:rsidRPr="004941AB">
        <w:t>долговечность</w:t>
      </w:r>
      <w:r>
        <w:t xml:space="preserve"> бортовых аккумуляторов)</w:t>
      </w:r>
    </w:p>
    <w:p w14:paraId="7F6D9CD5" w14:textId="77777777" w:rsidR="00813C85" w:rsidRPr="005F0142" w:rsidRDefault="00813C85" w:rsidP="00813C85">
      <w:pPr>
        <w:pStyle w:val="SingleTxtG"/>
        <w:ind w:left="2829" w:hanging="1695"/>
        <w:jc w:val="left"/>
      </w:pPr>
      <w:r>
        <w:rPr>
          <w:i/>
          <w:iCs/>
        </w:rPr>
        <w:t>Документация</w:t>
      </w:r>
      <w:r>
        <w:t>:</w:t>
      </w:r>
      <w:r>
        <w:tab/>
        <w:t>ECE/TRANS/WP.29/GRPE/2024/5 ECE/TRANS/WP.29/GRPE/2024/6</w:t>
      </w:r>
      <w:r>
        <w:br/>
        <w:t>неофициальные документы GRPE-90-16-Rev.1, GRPE-90-17, GRPE-90-32-Rev.1 и GRPE-90-33</w:t>
      </w:r>
    </w:p>
    <w:p w14:paraId="2B269B7B" w14:textId="7DF34E26" w:rsidR="00813C85" w:rsidRPr="00616418" w:rsidRDefault="00813C85" w:rsidP="00813C85">
      <w:pPr>
        <w:pStyle w:val="SingleTxtG"/>
      </w:pPr>
      <w:r>
        <w:lastRenderedPageBreak/>
        <w:t>82.</w:t>
      </w:r>
      <w:r>
        <w:tab/>
        <w:t>Представитель США внес на рассмотрение документ ECE/TRANS/WP.29/</w:t>
      </w:r>
      <w:r w:rsidR="004941AB">
        <w:t xml:space="preserve"> </w:t>
      </w:r>
      <w:r>
        <w:t>GRPE/2024/5 с поправками, приведенными в документе GRPE-90-16-Rev.1, в качестве новой поправки к ГТП № 21 ООН. Он представил также документ GRPE-90-17 в качестве сопроводительного заключительного доклада о положении дел.</w:t>
      </w:r>
    </w:p>
    <w:p w14:paraId="03277A28" w14:textId="77777777" w:rsidR="00813C85" w:rsidRPr="00616418" w:rsidRDefault="00813C85" w:rsidP="00813C85">
      <w:pPr>
        <w:pStyle w:val="SingleTxtG"/>
      </w:pPr>
      <w:r>
        <w:t>83.</w:t>
      </w:r>
      <w:r>
        <w:tab/>
        <w:t>GRPE приняла документ ECE/TRANS/WP.29/GRPE/2024/5 с поправками, изложенными в документе GRPE-90-16-Rev.1, как это отражено в добавлении 3, и поручила секретариату представить его WP.29 и AC.3 для рассмотрения и голосования на их сессиях в июне 2024 года в качестве проекта новой поправки 1 к ГТП № 21 ООН (определение мощности электромобилей (ОМЭМ)).</w:t>
      </w:r>
    </w:p>
    <w:p w14:paraId="1C85F40D" w14:textId="6735A7EA" w:rsidR="00813C85" w:rsidRPr="00616418" w:rsidRDefault="00813C85" w:rsidP="00813C85">
      <w:pPr>
        <w:pStyle w:val="SingleTxtG"/>
      </w:pPr>
      <w:r>
        <w:t>84.</w:t>
      </w:r>
      <w:r>
        <w:tab/>
        <w:t>GRPE приняла документ GRPE-90-17, отраженный в добавлении 4, и поручила секретариату представить его WP.29 и AC.3 для рассмотрения и голосования на их сессиях в июне 2024 года в качестве проекта заключительного доклада о разработке поправки 1 к ГТП № 21 ООН</w:t>
      </w:r>
      <w:r w:rsidR="004941AB">
        <w:t xml:space="preserve"> </w:t>
      </w:r>
      <w:r>
        <w:t>(определение мощности электромобилей (ОМЭМ)).</w:t>
      </w:r>
    </w:p>
    <w:p w14:paraId="59F04DF2" w14:textId="170EF57F" w:rsidR="00813C85" w:rsidRPr="00616418" w:rsidRDefault="00813C85" w:rsidP="00813C85">
      <w:pPr>
        <w:pStyle w:val="SingleTxtG"/>
      </w:pPr>
      <w:r>
        <w:t>85.</w:t>
      </w:r>
      <w:r>
        <w:tab/>
        <w:t>Сопредседатели НРГ по ЭМОС внес на рассмотрение документ ECE/TRANS/</w:t>
      </w:r>
      <w:r w:rsidR="004941AB">
        <w:t xml:space="preserve"> </w:t>
      </w:r>
      <w:r>
        <w:t>WP.29/GRPE/2024/6 с поправками, приведенными в документе GRPE-90-32, в качестве новой поправки к ГТП № 22 ООН. Он представил также документ GRPE-90-33 в качестве сопроводительного заключительного доклада о положении дел.</w:t>
      </w:r>
    </w:p>
    <w:p w14:paraId="72EB28BC" w14:textId="77777777" w:rsidR="00813C85" w:rsidRPr="00616418" w:rsidRDefault="00813C85" w:rsidP="00813C85">
      <w:pPr>
        <w:pStyle w:val="SingleTxtG"/>
      </w:pPr>
      <w:r>
        <w:t>86.</w:t>
      </w:r>
      <w:r>
        <w:tab/>
        <w:t>GRPE приняла документ ECE/TRANS/WP.29/GRPE/2024/6 с поправками, изложенными в документе GRPE-90-32-Rev.1, как это отражено в добавлении 5, и поручила секретариату представить его WP.29 и AC.3 для рассмотрения и голосования на их сессиях в июне 2024 года в качестве проекта новой поправки 1 к ГТП № 22 ООН (долговечность бортовых аккумуляторов для электромобилей малой грузоподъемности).</w:t>
      </w:r>
    </w:p>
    <w:p w14:paraId="42869CBF" w14:textId="5BD57CCA" w:rsidR="00813C85" w:rsidRPr="00616418" w:rsidRDefault="00813C85" w:rsidP="00813C85">
      <w:pPr>
        <w:pStyle w:val="SingleTxtG"/>
      </w:pPr>
      <w:r>
        <w:t>87.</w:t>
      </w:r>
      <w:r>
        <w:tab/>
        <w:t>GRPE приняла документ GRPE-90-33, отраженный в добавлении 6, и поручила секретариату представить его WP.29 и AC.3 для рассмотрения и голосования на их сессиях в июне 2024 года в качестве проекта заключительного доклада о разработке поправки 1 к ГТП № 22 ООН</w:t>
      </w:r>
      <w:r w:rsidR="004941AB">
        <w:t xml:space="preserve"> </w:t>
      </w:r>
      <w:r>
        <w:t>(долговечность бортовых аккумуляторов для электромобилей малой грузоподъемности).</w:t>
      </w:r>
    </w:p>
    <w:p w14:paraId="41382D51" w14:textId="77777777" w:rsidR="00813C85" w:rsidRPr="00EF2637" w:rsidRDefault="00813C85" w:rsidP="004941AB">
      <w:pPr>
        <w:pStyle w:val="H1G"/>
      </w:pPr>
      <w:r>
        <w:tab/>
        <w:t>B.</w:t>
      </w:r>
      <w:r>
        <w:tab/>
      </w:r>
      <w:r>
        <w:tab/>
        <w:t xml:space="preserve">Другая деятельность </w:t>
      </w:r>
      <w:r w:rsidRPr="004941AB">
        <w:t>НРГ</w:t>
      </w:r>
      <w:r>
        <w:t xml:space="preserve"> по ЭМОС</w:t>
      </w:r>
    </w:p>
    <w:p w14:paraId="232F65C7" w14:textId="77777777" w:rsidR="00813C85" w:rsidRPr="00616418" w:rsidRDefault="00813C85" w:rsidP="00813C85">
      <w:pPr>
        <w:pStyle w:val="SingleTxtG"/>
        <w:spacing w:line="240" w:lineRule="auto"/>
        <w:ind w:left="2835" w:hanging="1701"/>
        <w:jc w:val="left"/>
      </w:pPr>
      <w:r>
        <w:rPr>
          <w:i/>
          <w:iCs/>
        </w:rPr>
        <w:t>Документация</w:t>
      </w:r>
      <w:r>
        <w:t>:</w:t>
      </w:r>
      <w:r>
        <w:tab/>
        <w:t>неофициальные документы GRPE-90-36 и GRPE-90-42</w:t>
      </w:r>
    </w:p>
    <w:p w14:paraId="6C60459A" w14:textId="77777777" w:rsidR="00813C85" w:rsidRPr="00616418" w:rsidRDefault="00813C85" w:rsidP="00813C85">
      <w:pPr>
        <w:pStyle w:val="SingleTxtG"/>
      </w:pPr>
      <w:bookmarkStart w:id="41" w:name="_Ref31812900"/>
      <w:r>
        <w:t>88.</w:t>
      </w:r>
      <w:r>
        <w:tab/>
        <w:t xml:space="preserve">Представитель США, являющийся сопредседателем НРГ по ЭМОС, передал доклад о ходе работы группы с перечнем ее последних мероприятий (GRPE-90-36). Представитель Кореи проинформировал GRPE о том, что следующее очное совещание, которое состоится в Корее в апреле 2024 года, будет проведено в качестве гибридного мероприятия, а точное место его проведения будет подтверждено позднее. Представитель Японии проинформировал GRPE о том, что Япония примет у себя совещание НРГ по ЭМОС осенью 2024 года. Он добавил, что совещание будет проходить в гибридном формате, а точное место его проведения будет уточнено. </w:t>
      </w:r>
    </w:p>
    <w:p w14:paraId="445B1BA2" w14:textId="77777777" w:rsidR="00813C85" w:rsidRPr="00616418" w:rsidRDefault="00813C85" w:rsidP="00813C85">
      <w:pPr>
        <w:pStyle w:val="SingleTxtG"/>
      </w:pPr>
      <w:r>
        <w:t>89.</w:t>
      </w:r>
      <w:r>
        <w:tab/>
        <w:t>Представитель США, являющийся сопредседателем НРГ по ЭМОС, также представил документ GRPE-90-42, содержащий обновленный круг ведения НРГ по ЭМОС. GRPE приняла пересмотренный круг ведения и поручила секретариату загрузить его на соответствующую вики-страницу.</w:t>
      </w:r>
    </w:p>
    <w:bookmarkEnd w:id="41"/>
    <w:p w14:paraId="763FE4E6" w14:textId="77777777" w:rsidR="00813C85" w:rsidRPr="00EF2637" w:rsidRDefault="00813C85" w:rsidP="00813C85">
      <w:pPr>
        <w:pStyle w:val="HChG"/>
      </w:pPr>
      <w:r>
        <w:rPr>
          <w:bCs/>
        </w:rPr>
        <w:tab/>
        <w:t>XI.</w:t>
      </w:r>
      <w:r>
        <w:tab/>
      </w:r>
      <w:r>
        <w:rPr>
          <w:bCs/>
        </w:rPr>
        <w:t>Общая резолюция № 2 (ОР.2) (пункт 10 повестки дня)</w:t>
      </w:r>
    </w:p>
    <w:p w14:paraId="0C3D3D99" w14:textId="77777777" w:rsidR="00813C85" w:rsidRPr="00616418" w:rsidRDefault="00813C85" w:rsidP="00813C85">
      <w:pPr>
        <w:pStyle w:val="SingleTxtG"/>
      </w:pPr>
      <w:r>
        <w:t>90.</w:t>
      </w:r>
      <w:r>
        <w:tab/>
        <w:t>В GRPE не поступило никаких новых предложений для обсуждения по данному пункту повестки дня.</w:t>
      </w:r>
    </w:p>
    <w:p w14:paraId="2470DBBE" w14:textId="77777777" w:rsidR="00813C85" w:rsidRPr="00EF2637" w:rsidRDefault="00813C85" w:rsidP="00813C85">
      <w:pPr>
        <w:pStyle w:val="HChG"/>
      </w:pPr>
      <w:bookmarkStart w:id="42" w:name="_Hlk50373497"/>
      <w:r>
        <w:rPr>
          <w:bCs/>
        </w:rPr>
        <w:lastRenderedPageBreak/>
        <w:tab/>
        <w:t>XII.</w:t>
      </w:r>
      <w:r>
        <w:tab/>
      </w:r>
      <w:r>
        <w:rPr>
          <w:bCs/>
        </w:rPr>
        <w:t>Международное официальное утверждение типа комплектного транспортного средства (МОУТКТС) (пункт 11 повестки дня)</w:t>
      </w:r>
      <w:bookmarkStart w:id="43" w:name="_Toc317520895"/>
      <w:bookmarkEnd w:id="43"/>
    </w:p>
    <w:p w14:paraId="18AAD49A" w14:textId="77777777" w:rsidR="00813C85" w:rsidRPr="00616418" w:rsidRDefault="00813C85" w:rsidP="00813C85">
      <w:pPr>
        <w:pStyle w:val="SingleTxtG"/>
      </w:pPr>
      <w:r>
        <w:t>91.</w:t>
      </w:r>
      <w:r>
        <w:tab/>
        <w:t>Представитель GRPE в НРГ по МОУТКТС и НРГ по ДЕТА сообщил GRPE, что все рабочие группы, кроме одной, заявили, что в настоящее время они не будут принимать универсальный идентификатор (УИ) в контексте относящихся к их ведению правил ООН. Он добавил, что и остальные рабочие группы, по-видимому, близки к такому же мнению.</w:t>
      </w:r>
    </w:p>
    <w:p w14:paraId="6CAAE3D8" w14:textId="34ACF94B" w:rsidR="00813C85" w:rsidRPr="00616418" w:rsidRDefault="00813C85" w:rsidP="00813C85">
      <w:pPr>
        <w:pStyle w:val="SingleTxtG"/>
      </w:pPr>
      <w:r>
        <w:t>92.</w:t>
      </w:r>
      <w:r>
        <w:tab/>
        <w:t xml:space="preserve">Он напомнил GRPE, что, поскольку Соглашение 1958 года в настоящее время разрешает использование УИ в рамках всех правил, если только в них не внесены специальные поправки, запрещающие использование </w:t>
      </w:r>
      <w:r w:rsidR="006B0C69">
        <w:t>такового</w:t>
      </w:r>
      <w:r>
        <w:t>, рассматривается вопрос о том, не будет ли более эффективным внесение соответствующей поправки в Соглашение 1958 года при полном понимании всей сложности этой задачи.</w:t>
      </w:r>
    </w:p>
    <w:p w14:paraId="72F3D5BE" w14:textId="0B8E7C9D" w:rsidR="00813C85" w:rsidRPr="00616418" w:rsidRDefault="00813C85" w:rsidP="00813C85">
      <w:pPr>
        <w:pStyle w:val="SingleTxtG"/>
      </w:pPr>
      <w:r>
        <w:t>93.</w:t>
      </w:r>
      <w:r>
        <w:tab/>
        <w:t>Он также заявил, что поскольку для выдачи УИ необходимо задействовать ДЕТА, а специальная система для этого еще не разработана, то можно рассчитывать на наличие дополнительного времени для размышлений. Он добавил, что касательно Правил № 0 ООН количество выданных во всем мире официальных утверждений, похоже, остановилось на цифре три.</w:t>
      </w:r>
    </w:p>
    <w:p w14:paraId="0F5BD908" w14:textId="77777777" w:rsidR="00813C85" w:rsidRPr="00616418" w:rsidRDefault="00813C85" w:rsidP="00813C85">
      <w:pPr>
        <w:pStyle w:val="SingleTxtG"/>
      </w:pPr>
      <w:r>
        <w:t>94.</w:t>
      </w:r>
      <w:r>
        <w:tab/>
        <w:t>В заключение он отметил, что НРГ по ДЕТА продолжает обсуждать возможности повышения привлекательности концепции МОУТКТС, но в настоящее время ведет также оценку наличия долгосрочного интереса к сохранению Правил № 0 ООН.</w:t>
      </w:r>
    </w:p>
    <w:p w14:paraId="51A1B6E3" w14:textId="77777777" w:rsidR="00813C85" w:rsidRPr="00EF2637" w:rsidRDefault="00813C85" w:rsidP="00813C85">
      <w:pPr>
        <w:pStyle w:val="HChG"/>
        <w:keepNext w:val="0"/>
        <w:keepLines w:val="0"/>
      </w:pPr>
      <w:bookmarkStart w:id="44" w:name="_Toc317520896"/>
      <w:bookmarkEnd w:id="42"/>
      <w:r>
        <w:rPr>
          <w:bCs/>
        </w:rPr>
        <w:tab/>
        <w:t>XIII.</w:t>
      </w:r>
      <w:r>
        <w:tab/>
      </w:r>
      <w:r>
        <w:rPr>
          <w:bCs/>
        </w:rPr>
        <w:t>Качество воздуха внутри транспортных средств (КВТС) (пункт 12 повестки дня)</w:t>
      </w:r>
      <w:bookmarkEnd w:id="44"/>
    </w:p>
    <w:p w14:paraId="43F1F808" w14:textId="77777777" w:rsidR="00813C85" w:rsidRPr="00616418" w:rsidRDefault="00813C85" w:rsidP="00813C85">
      <w:pPr>
        <w:pStyle w:val="SingleTxtG"/>
        <w:ind w:left="2829" w:hanging="1695"/>
        <w:jc w:val="left"/>
      </w:pPr>
      <w:r>
        <w:rPr>
          <w:i/>
          <w:iCs/>
        </w:rPr>
        <w:t>Документация</w:t>
      </w:r>
      <w:r>
        <w:t>:</w:t>
      </w:r>
      <w:r>
        <w:tab/>
        <w:t>неофициальный документ GRPE-90-35</w:t>
      </w:r>
    </w:p>
    <w:p w14:paraId="34C53561" w14:textId="77777777" w:rsidR="00813C85" w:rsidRPr="00616418" w:rsidRDefault="00813C85" w:rsidP="00813C85">
      <w:pPr>
        <w:pStyle w:val="SingleTxtG"/>
      </w:pPr>
      <w:r>
        <w:t>95.</w:t>
      </w:r>
      <w:r>
        <w:tab/>
        <w:t>Председатель НРГ по качеству воздуха внутри транспортных средств (КВТС), представитель Российской Федерации, внес на рассмотрение доклад о работе группы (GRPE-90-35).</w:t>
      </w:r>
    </w:p>
    <w:p w14:paraId="0C9DA85A" w14:textId="77777777" w:rsidR="00813C85" w:rsidRPr="00616418" w:rsidRDefault="00813C85" w:rsidP="00813C85">
      <w:pPr>
        <w:pStyle w:val="SingleTxtG"/>
      </w:pPr>
      <w:r>
        <w:t>96.</w:t>
      </w:r>
      <w:r>
        <w:tab/>
        <w:t>GRPE приняла к сведению обновленную информацию и отметила прогресс, достигнутый за последнее время НРГ по КВТС.</w:t>
      </w:r>
    </w:p>
    <w:p w14:paraId="17503D92" w14:textId="14F13E1C" w:rsidR="00813C85" w:rsidRPr="00EF2637" w:rsidRDefault="00813C85" w:rsidP="00813C85">
      <w:pPr>
        <w:pStyle w:val="HChG"/>
      </w:pPr>
      <w:r>
        <w:rPr>
          <w:bCs/>
        </w:rPr>
        <w:tab/>
        <w:t>XIV.</w:t>
      </w:r>
      <w:r>
        <w:tab/>
      </w:r>
      <w:r>
        <w:rPr>
          <w:bCs/>
        </w:rPr>
        <w:t>Соответствие в течение всего срока эксплуатации (пункт</w:t>
      </w:r>
      <w:r w:rsidR="004941AB">
        <w:rPr>
          <w:bCs/>
        </w:rPr>
        <w:t> </w:t>
      </w:r>
      <w:r>
        <w:rPr>
          <w:bCs/>
        </w:rPr>
        <w:t>13 повестки дня)</w:t>
      </w:r>
    </w:p>
    <w:p w14:paraId="7C56B857" w14:textId="77777777" w:rsidR="00813C85" w:rsidRPr="00616418" w:rsidRDefault="00813C85" w:rsidP="00813C85">
      <w:pPr>
        <w:pStyle w:val="SingleTxtG"/>
      </w:pPr>
      <w:r>
        <w:t>97.</w:t>
      </w:r>
      <w:r>
        <w:tab/>
        <w:t>В GRPE не поступило никаких новых предложений для обсуждения по данному пункту повестки дня.</w:t>
      </w:r>
    </w:p>
    <w:p w14:paraId="25EAEB8D" w14:textId="4405DEFC" w:rsidR="00813C85" w:rsidRPr="00E16E44" w:rsidRDefault="00813C85" w:rsidP="00813C85">
      <w:pPr>
        <w:pStyle w:val="HChG"/>
        <w:keepNext w:val="0"/>
        <w:keepLines w:val="0"/>
      </w:pPr>
      <w:bookmarkStart w:id="45" w:name="_Hlk127272896"/>
      <w:r>
        <w:rPr>
          <w:bCs/>
        </w:rPr>
        <w:tab/>
        <w:t>XV.</w:t>
      </w:r>
      <w:r>
        <w:tab/>
      </w:r>
      <w:r>
        <w:rPr>
          <w:bCs/>
        </w:rPr>
        <w:t>Оценка жизненного цикла автомобиля (ОЖЦ-А) (пункт</w:t>
      </w:r>
      <w:r w:rsidR="004941AB">
        <w:rPr>
          <w:bCs/>
        </w:rPr>
        <w:t> </w:t>
      </w:r>
      <w:r>
        <w:rPr>
          <w:bCs/>
        </w:rPr>
        <w:t>14 повестки дня)</w:t>
      </w:r>
    </w:p>
    <w:p w14:paraId="405B4322" w14:textId="77777777" w:rsidR="00813C85" w:rsidRPr="00616418" w:rsidRDefault="00813C85" w:rsidP="00813C85">
      <w:pPr>
        <w:pStyle w:val="SingleTxtG"/>
        <w:ind w:left="2829" w:hanging="1695"/>
        <w:jc w:val="left"/>
      </w:pPr>
      <w:bookmarkStart w:id="46" w:name="_Hlk63545984"/>
      <w:bookmarkStart w:id="47" w:name="_Ref11846852"/>
      <w:bookmarkEnd w:id="45"/>
      <w:r>
        <w:rPr>
          <w:i/>
          <w:iCs/>
        </w:rPr>
        <w:t>Документация</w:t>
      </w:r>
      <w:r>
        <w:t>:</w:t>
      </w:r>
      <w:r>
        <w:tab/>
        <w:t>неофициальный документ GRPE-90-31</w:t>
      </w:r>
    </w:p>
    <w:bookmarkEnd w:id="46"/>
    <w:p w14:paraId="082B5110" w14:textId="77777777" w:rsidR="00813C85" w:rsidRPr="00616418" w:rsidRDefault="00813C85" w:rsidP="00813C85">
      <w:pPr>
        <w:pStyle w:val="SingleTxtG"/>
      </w:pPr>
      <w:r>
        <w:t>98.</w:t>
      </w:r>
      <w:r>
        <w:tab/>
        <w:t>Председатель НРГ по ОЖЦ-А представил документ GRPE-90-31. Представитель США подчеркнул, что важно отслеживать прогресс каждой подгруппы и следить за тем, чтобы все подгруппы добивались равного прогресса и получали одинаковое внимание.</w:t>
      </w:r>
    </w:p>
    <w:p w14:paraId="00D180E6" w14:textId="77777777" w:rsidR="00813C85" w:rsidRPr="00616418" w:rsidRDefault="00813C85" w:rsidP="00813C85">
      <w:pPr>
        <w:pStyle w:val="SingleTxtG"/>
      </w:pPr>
      <w:r>
        <w:t>99.</w:t>
      </w:r>
      <w:r>
        <w:tab/>
        <w:t>Он также добавил, что концепцию регулировки необходимо будет согласовать между подгруппами в целях обеспечения последовательности и единого набора отправных положений, в частности в отношении репрезентативных транспортных средств.</w:t>
      </w:r>
    </w:p>
    <w:p w14:paraId="004A9FDF" w14:textId="77777777" w:rsidR="00813C85" w:rsidRPr="00616418" w:rsidRDefault="00813C85" w:rsidP="00813C85">
      <w:pPr>
        <w:pStyle w:val="SingleTxtG"/>
      </w:pPr>
      <w:r>
        <w:lastRenderedPageBreak/>
        <w:t>100.</w:t>
      </w:r>
      <w:r>
        <w:tab/>
        <w:t>Представитель Республики Корея проинформировал GRPE о том, что совещание НРГ по ОЖЦ-А, запланированное на апрель в его стране, предполагается провести в гибридном формате.</w:t>
      </w:r>
    </w:p>
    <w:p w14:paraId="49E3D6D9" w14:textId="77777777" w:rsidR="00813C85" w:rsidRPr="00702F86" w:rsidRDefault="00813C85" w:rsidP="00813C85">
      <w:pPr>
        <w:pStyle w:val="HChG"/>
        <w:keepNext w:val="0"/>
        <w:keepLines w:val="0"/>
      </w:pPr>
      <w:r>
        <w:rPr>
          <w:bCs/>
        </w:rPr>
        <w:tab/>
      </w:r>
      <w:r w:rsidRPr="00702F86">
        <w:rPr>
          <w:bCs/>
        </w:rPr>
        <w:t>XVI.</w:t>
      </w:r>
      <w:r w:rsidRPr="00702F86">
        <w:tab/>
      </w:r>
      <w:r w:rsidRPr="00702F86">
        <w:rPr>
          <w:bCs/>
        </w:rPr>
        <w:t>Приоритетные темы для деятельности GRPE (пункт 15 повестки дня)</w:t>
      </w:r>
    </w:p>
    <w:p w14:paraId="44B627F2" w14:textId="77777777" w:rsidR="00813C85" w:rsidRPr="00702F86" w:rsidRDefault="00813C85" w:rsidP="00813C85">
      <w:pPr>
        <w:pStyle w:val="SingleTxtG"/>
        <w:ind w:left="2829" w:hanging="1695"/>
        <w:jc w:val="left"/>
      </w:pPr>
      <w:bookmarkStart w:id="48" w:name="_Hlk127279125"/>
      <w:r w:rsidRPr="00702F86">
        <w:rPr>
          <w:i/>
          <w:iCs/>
        </w:rPr>
        <w:t>Документация</w:t>
      </w:r>
      <w:r w:rsidRPr="00702F86">
        <w:t>:</w:t>
      </w:r>
      <w:r w:rsidRPr="00702F86">
        <w:tab/>
        <w:t>неофициальный документ GRPE-90-43-Rev.1</w:t>
      </w:r>
    </w:p>
    <w:bookmarkEnd w:id="48"/>
    <w:p w14:paraId="1B274C94" w14:textId="77777777" w:rsidR="00813C85" w:rsidRPr="00702F86" w:rsidRDefault="00813C85" w:rsidP="00813C85">
      <w:pPr>
        <w:pStyle w:val="SingleTxtG"/>
      </w:pPr>
      <w:r w:rsidRPr="00702F86">
        <w:t>101.</w:t>
      </w:r>
      <w:r w:rsidRPr="00702F86">
        <w:tab/>
        <w:t>Председатель представил документ GRPE-90-43-Rev.1. Представитель Нидерландов поддержал новый приоритет по ВДПТ. Другой представитель Нидерландов предложил включить деятельность целевой группы по проверке правил в отношении автоматизированных транспортных средств (АВРС) в перечень приоритетов, отраженный в документе GRPE-90-43-Rev.1.</w:t>
      </w:r>
    </w:p>
    <w:p w14:paraId="4DB17F30" w14:textId="49B8AB47" w:rsidR="00813C85" w:rsidRPr="00702F86" w:rsidRDefault="00813C85" w:rsidP="00813C85">
      <w:pPr>
        <w:pStyle w:val="SingleTxtG"/>
      </w:pPr>
      <w:r w:rsidRPr="00702F86">
        <w:t>102.</w:t>
      </w:r>
      <w:r w:rsidRPr="00702F86">
        <w:tab/>
        <w:t xml:space="preserve">Представитель МОПАП предложил по возможности дождаться полного законодательного пакета </w:t>
      </w:r>
      <w:r w:rsidR="00134926" w:rsidRPr="00702F86">
        <w:t>«</w:t>
      </w:r>
      <w:r w:rsidRPr="00702F86">
        <w:t>Евро-7</w:t>
      </w:r>
      <w:r w:rsidR="00134926" w:rsidRPr="00702F86">
        <w:t>»</w:t>
      </w:r>
      <w:r w:rsidRPr="00702F86">
        <w:t>, прежде чем вносить обновления в правила ООН и ГТП ООН касательно PN10, с тем чтобы избежать необходимости их повторного обновления в случае небольших расхождений между правовыми документами ООН и ЕС по этому вопросу. Он также поразмышлял о потенциальных последствиях предстоящего введения положений, касающихся бортового мониторинга, для правовых документов ООН.</w:t>
      </w:r>
    </w:p>
    <w:p w14:paraId="2D6941D6" w14:textId="77777777" w:rsidR="00813C85" w:rsidRPr="00702F86" w:rsidRDefault="00813C85" w:rsidP="00813C85">
      <w:pPr>
        <w:pStyle w:val="SingleTxtG"/>
      </w:pPr>
      <w:r w:rsidRPr="00702F86">
        <w:t>103.</w:t>
      </w:r>
      <w:r w:rsidRPr="00702F86">
        <w:tab/>
        <w:t>Представитель МАЗМ предложил исключить ГТП № 2 ООН из перечня законодательных актов ООН, потенциально затрагиваемых включением положений об учете PN10, поскольку в настоящее время в ГТП № 2 ООН нет ограничений по количеству частиц. GRPE согласилась с этим предложением, как это отражено в документе GRPE-90-43-Rev.1.</w:t>
      </w:r>
    </w:p>
    <w:p w14:paraId="3A0F69B6" w14:textId="77777777" w:rsidR="00813C85" w:rsidRPr="00702F86" w:rsidRDefault="00813C85" w:rsidP="00813C85">
      <w:pPr>
        <w:pStyle w:val="SingleTxtG"/>
      </w:pPr>
      <w:r w:rsidRPr="00702F86">
        <w:t>104.</w:t>
      </w:r>
      <w:r w:rsidRPr="00702F86">
        <w:tab/>
        <w:t>GRPE одобрила документ GRPE-90-43-Rev.1 с поправками, внесенными в ходе сессии.</w:t>
      </w:r>
    </w:p>
    <w:p w14:paraId="7C574314" w14:textId="77777777" w:rsidR="00813C85" w:rsidRPr="00EF2637" w:rsidRDefault="00813C85" w:rsidP="00702F86">
      <w:pPr>
        <w:pStyle w:val="HChG"/>
      </w:pPr>
      <w:r w:rsidRPr="00702F86">
        <w:tab/>
        <w:t>XVII.</w:t>
      </w:r>
      <w:r w:rsidRPr="00702F86">
        <w:tab/>
      </w:r>
      <w:r w:rsidRPr="00702F86">
        <w:tab/>
        <w:t>Прочие вопросы (пункт</w:t>
      </w:r>
      <w:r>
        <w:t xml:space="preserve"> 16 повестки дня)</w:t>
      </w:r>
      <w:bookmarkEnd w:id="47"/>
    </w:p>
    <w:p w14:paraId="3AB55FE9" w14:textId="77777777" w:rsidR="00813C85" w:rsidRPr="00616418" w:rsidRDefault="00813C85" w:rsidP="00813C85">
      <w:pPr>
        <w:pStyle w:val="SingleTxtG"/>
        <w:ind w:left="2829" w:hanging="1695"/>
        <w:jc w:val="left"/>
      </w:pPr>
      <w:r>
        <w:rPr>
          <w:i/>
          <w:iCs/>
        </w:rPr>
        <w:t>Документация</w:t>
      </w:r>
      <w:r>
        <w:t>:</w:t>
      </w:r>
      <w:r>
        <w:tab/>
        <w:t>неофициальный документ GRPE-90-15</w:t>
      </w:r>
    </w:p>
    <w:p w14:paraId="5B2D3B0B" w14:textId="77777777" w:rsidR="00813C85" w:rsidRPr="00616418" w:rsidRDefault="00813C85" w:rsidP="00813C85">
      <w:pPr>
        <w:pStyle w:val="SingleTxtG"/>
      </w:pPr>
      <w:r>
        <w:t>105.</w:t>
      </w:r>
      <w:r>
        <w:tab/>
        <w:t xml:space="preserve">Временный Председатель целевой группы GRPE по проверке правил в отношении автоматизированных транспортных средств (АВРС), являющийся представителем Нидерландов, представил документ GRPE-90-15. Председатель подчеркнул важность этой деятельности и выразил надежду, что по мере ее развития к ней смогут присоединиться и внести свой вклад другие стороны. </w:t>
      </w:r>
    </w:p>
    <w:p w14:paraId="713F072F" w14:textId="5D93528D" w:rsidR="00813C85" w:rsidRPr="00616418" w:rsidRDefault="00813C85" w:rsidP="00813C85">
      <w:pPr>
        <w:pStyle w:val="SingleTxtG"/>
      </w:pPr>
      <w:r>
        <w:t>106.</w:t>
      </w:r>
      <w:r>
        <w:tab/>
        <w:t>Председатель целевой группы GRVA по применимости правил и ГТП, относящихся к ведению GRVA, для АСВ (ЦГ по ФАДС) дал высокую оценку работе целевой группы (в рамках GRPE) по АВРС за достигнутый к настоящему времени прогресс (как это отражено для всех РГ в документе ECE/TRANS/WP.29/2023/86). Он</w:t>
      </w:r>
      <w:r w:rsidR="004941AB">
        <w:t> </w:t>
      </w:r>
      <w:r>
        <w:t>сообщил, что некоторые рабочие группы приступили к внесению поправок в соответствующие правила ООН, а также рассказал о том, что состоялись несколько встреч различных ЦГ в рамках рабочих групп для обмена информацией и с тем, чтобы убедиться, что ЦГ продвигаются в своей работе синхронным темпом. Он призвал ЦГ по АВРС постараться привлечь к работе больше сотрудников, с тем чтобы выполнить проверку правил к марту 2024 года.</w:t>
      </w:r>
    </w:p>
    <w:p w14:paraId="1A038F63" w14:textId="77777777" w:rsidR="00813C85" w:rsidRPr="00616418" w:rsidRDefault="00813C85" w:rsidP="00813C85">
      <w:pPr>
        <w:pStyle w:val="SingleTxtG"/>
      </w:pPr>
      <w:r>
        <w:t>107.</w:t>
      </w:r>
      <w:r>
        <w:tab/>
        <w:t>Представитель МОПАП высоко оценил усилия Нидерландов по координации работы ЦГ по АВС и поделился своим позитивным мнением касательно преимуществ рассмотрения правил под другим углом.</w:t>
      </w:r>
    </w:p>
    <w:p w14:paraId="15A07F71" w14:textId="77777777" w:rsidR="00813C85" w:rsidRPr="00616418" w:rsidRDefault="00813C85" w:rsidP="00813C85">
      <w:pPr>
        <w:pStyle w:val="SingleTxtG"/>
      </w:pPr>
      <w:r>
        <w:t>108.</w:t>
      </w:r>
      <w:r>
        <w:tab/>
        <w:t>Председатель призвал все заинтересованные стороны связаться с Нидерландами, чтобы принять участие в этой работе, и выразил надежду, что на сессии WP.29 будет представлен соответствующий доклад.</w:t>
      </w:r>
    </w:p>
    <w:p w14:paraId="4945C78D" w14:textId="77777777" w:rsidR="00813C85" w:rsidRPr="00EF2637" w:rsidRDefault="00813C85" w:rsidP="00813C85">
      <w:pPr>
        <w:pStyle w:val="HChG"/>
        <w:widowControl w:val="0"/>
      </w:pPr>
      <w:r>
        <w:rPr>
          <w:bCs/>
        </w:rPr>
        <w:lastRenderedPageBreak/>
        <w:tab/>
        <w:t>XVIII.</w:t>
      </w:r>
      <w:r>
        <w:tab/>
      </w:r>
      <w:r>
        <w:rPr>
          <w:bCs/>
        </w:rPr>
        <w:t>Предварительная повестка дня следующей сессии</w:t>
      </w:r>
      <w:bookmarkStart w:id="49" w:name="_Toc317520907"/>
      <w:bookmarkEnd w:id="49"/>
    </w:p>
    <w:p w14:paraId="15053A3A" w14:textId="77777777" w:rsidR="00813C85" w:rsidRPr="00EF2637" w:rsidRDefault="00813C85" w:rsidP="00813C85">
      <w:pPr>
        <w:pStyle w:val="H1G"/>
      </w:pPr>
      <w:r>
        <w:rPr>
          <w:bCs/>
        </w:rPr>
        <w:tab/>
        <w:t>A.</w:t>
      </w:r>
      <w:r>
        <w:tab/>
      </w:r>
      <w:r>
        <w:rPr>
          <w:bCs/>
        </w:rPr>
        <w:t>Следующая сессия GRPE</w:t>
      </w:r>
    </w:p>
    <w:p w14:paraId="049779EC" w14:textId="6BCE5134" w:rsidR="00813C85" w:rsidRPr="00616418" w:rsidRDefault="00813C85" w:rsidP="00813C85">
      <w:pPr>
        <w:pStyle w:val="SingleTxtG"/>
      </w:pPr>
      <w:r>
        <w:t>109.</w:t>
      </w:r>
      <w:r>
        <w:tab/>
        <w:t>Следующую сессию GRPE, включая совещания НРГ, планируется провести с понедельника, 14 октября 2024 года (10 ч 30 мин)</w:t>
      </w:r>
      <w:r w:rsidR="00702F86">
        <w:t>,</w:t>
      </w:r>
      <w:r>
        <w:t xml:space="preserve"> по среду, 16 октября 2024 года</w:t>
      </w:r>
      <w:r w:rsidR="004941AB">
        <w:t xml:space="preserve"> </w:t>
      </w:r>
      <w:r>
        <w:t>(12</w:t>
      </w:r>
      <w:r w:rsidR="00702F86">
        <w:t> </w:t>
      </w:r>
      <w:r>
        <w:t>ч</w:t>
      </w:r>
      <w:r w:rsidR="00702F86">
        <w:t> </w:t>
      </w:r>
      <w:r>
        <w:t>30 мин) (более подробную информацию о сессиях GRPE см. в пунктах 7 и 8). Будет обеспечен устный перевод.</w:t>
      </w:r>
    </w:p>
    <w:p w14:paraId="422D04B6" w14:textId="77777777" w:rsidR="00813C85" w:rsidRPr="00EF2637" w:rsidRDefault="00813C85" w:rsidP="00813C85">
      <w:pPr>
        <w:pStyle w:val="H1G"/>
        <w:keepNext w:val="0"/>
        <w:keepLines w:val="0"/>
      </w:pPr>
      <w:r>
        <w:rPr>
          <w:bCs/>
        </w:rPr>
        <w:tab/>
        <w:t>B.</w:t>
      </w:r>
      <w:r>
        <w:tab/>
      </w:r>
      <w:r>
        <w:rPr>
          <w:bCs/>
        </w:rPr>
        <w:t>Предварительная повестка дня следующей сессии самой GRPE</w:t>
      </w:r>
      <w:r>
        <w:t xml:space="preserve"> </w:t>
      </w:r>
      <w:bookmarkStart w:id="50" w:name="_Toc317520909"/>
      <w:bookmarkEnd w:id="50"/>
    </w:p>
    <w:p w14:paraId="541A99E0" w14:textId="77777777" w:rsidR="00813C85" w:rsidRPr="00616418" w:rsidRDefault="00813C85" w:rsidP="00813C85">
      <w:pPr>
        <w:pStyle w:val="SingleTxtG"/>
      </w:pPr>
      <w:r>
        <w:t>110.</w:t>
      </w:r>
      <w:r>
        <w:tab/>
        <w:t>GRPE согласовала нижеследующую предварительную повестку дня своей предстоящей сессии.</w:t>
      </w:r>
    </w:p>
    <w:p w14:paraId="1B8E0576" w14:textId="77777777" w:rsidR="00813C85" w:rsidRPr="00616418" w:rsidRDefault="00813C85" w:rsidP="00813C85">
      <w:pPr>
        <w:pStyle w:val="SingleTxtG"/>
        <w:ind w:left="1701"/>
      </w:pPr>
      <w:r>
        <w:t>1.</w:t>
      </w:r>
      <w:r>
        <w:tab/>
        <w:t>Утверждение повестки дня.</w:t>
      </w:r>
    </w:p>
    <w:p w14:paraId="3274469A" w14:textId="77777777" w:rsidR="00813C85" w:rsidRPr="00616418" w:rsidRDefault="00813C85" w:rsidP="00813C85">
      <w:pPr>
        <w:pStyle w:val="SingleTxtG"/>
        <w:ind w:left="2268" w:hanging="567"/>
      </w:pPr>
      <w:r>
        <w:t>2.</w:t>
      </w:r>
      <w:r>
        <w:tab/>
        <w:t>Доклад о работе последних сессий Всемирного форума для согласования правил в области транспортных средств (WP.29).</w:t>
      </w:r>
    </w:p>
    <w:p w14:paraId="31C54768" w14:textId="77777777" w:rsidR="00813C85" w:rsidRPr="00616418" w:rsidRDefault="00813C85" w:rsidP="00813C85">
      <w:pPr>
        <w:pStyle w:val="SingleTxtG"/>
        <w:ind w:left="1701"/>
      </w:pPr>
      <w:r>
        <w:t>3.</w:t>
      </w:r>
      <w:r>
        <w:tab/>
        <w:t>Транспортные средства малой грузоподъемности:</w:t>
      </w:r>
    </w:p>
    <w:p w14:paraId="785122DD" w14:textId="77777777" w:rsidR="00813C85" w:rsidRPr="00616418" w:rsidRDefault="00813C85" w:rsidP="00813C85">
      <w:pPr>
        <w:pStyle w:val="SingleTxtG"/>
        <w:ind w:left="2835" w:hanging="560"/>
      </w:pPr>
      <w:r>
        <w:t>a)</w:t>
      </w:r>
      <w:r>
        <w:tab/>
        <w:t>правила ООН №№ 68 (измерение максимальной скорости, включая электромобили), 83 (выбросы загрязняющих веществ транспортными средствами категорий M</w:t>
      </w:r>
      <w:r>
        <w:rPr>
          <w:vertAlign w:val="subscript"/>
        </w:rPr>
        <w:t>1</w:t>
      </w:r>
      <w:r>
        <w:t xml:space="preserve"> и N</w:t>
      </w:r>
      <w:r>
        <w:rPr>
          <w:vertAlign w:val="subscript"/>
        </w:rPr>
        <w:t>1</w:t>
      </w:r>
      <w:r>
        <w:t>), 101 (выбросы СО</w:t>
      </w:r>
      <w:r>
        <w:rPr>
          <w:vertAlign w:val="subscript"/>
        </w:rPr>
        <w:t>2</w:t>
      </w:r>
      <w:r>
        <w:t>/расход топлива), 103 (сменные устройства для предотвращения загрязнения) и 154 (всемирные согласованные процедуры испытания транспортных средств малой грузоподъемности (ВПИМ));</w:t>
      </w:r>
    </w:p>
    <w:p w14:paraId="5BB3806E" w14:textId="77777777" w:rsidR="00813C85" w:rsidRPr="00616418" w:rsidRDefault="00813C85" w:rsidP="00813C85">
      <w:pPr>
        <w:pStyle w:val="SingleTxtG"/>
        <w:ind w:left="2835" w:hanging="560"/>
      </w:pPr>
      <w:r>
        <w:t>b)</w:t>
      </w:r>
      <w:r>
        <w:tab/>
        <w:t>глобальные технические правила ООН №№ 15 (всемирные согласованные процедуры испытания транспортных средств малой грузоподъемности (ВПИМ)) и 19 (процедура испытания на выбросы в результате испарения в рамках всемирной согласованной процедуры испытания транспортных средств малой грузоподъемности (ВПИМ-Испарение));</w:t>
      </w:r>
    </w:p>
    <w:p w14:paraId="1052D774" w14:textId="77777777" w:rsidR="00813C85" w:rsidRPr="00616418" w:rsidRDefault="00813C85" w:rsidP="00813C85">
      <w:pPr>
        <w:pStyle w:val="SingleTxtG"/>
        <w:ind w:left="2835" w:hanging="560"/>
      </w:pPr>
      <w:r>
        <w:t>c)</w:t>
      </w:r>
      <w:r>
        <w:tab/>
        <w:t>всемирная согласованная процедура испытания на выбросы в реальных условиях вождения.</w:t>
      </w:r>
    </w:p>
    <w:p w14:paraId="5520284C" w14:textId="77777777" w:rsidR="00813C85" w:rsidRPr="00616418" w:rsidRDefault="00813C85" w:rsidP="00813C85">
      <w:pPr>
        <w:pStyle w:val="SingleTxtG"/>
        <w:ind w:left="1701"/>
      </w:pPr>
      <w:r>
        <w:t>4.</w:t>
      </w:r>
      <w:r>
        <w:tab/>
        <w:t>Большегрузные транспортные средства:</w:t>
      </w:r>
    </w:p>
    <w:p w14:paraId="4DB6DD6D" w14:textId="77777777" w:rsidR="00813C85" w:rsidRPr="00616418" w:rsidRDefault="00813C85" w:rsidP="00813C85">
      <w:pPr>
        <w:pStyle w:val="SingleTxtG"/>
        <w:ind w:left="2835" w:hanging="560"/>
      </w:pPr>
      <w:r>
        <w:t>a)</w:t>
      </w:r>
      <w:r>
        <w:tab/>
        <w:t>правила ООН №№ 49 (выбросы загрязняющих веществ двигателями с воспламенением от сжатия и двигателями с принудительным зажиганием (СНГ и КПГ)) и 132 (модифицированные устройства ограничения выбросов (МУОВ));</w:t>
      </w:r>
    </w:p>
    <w:p w14:paraId="7B597510" w14:textId="77D2D970" w:rsidR="00813C85" w:rsidRPr="00616418" w:rsidRDefault="00813C85" w:rsidP="00813C85">
      <w:pPr>
        <w:pStyle w:val="SingleTxtG"/>
        <w:ind w:left="2835" w:hanging="560"/>
      </w:pPr>
      <w:r>
        <w:t>b)</w:t>
      </w:r>
      <w:r>
        <w:tab/>
        <w:t xml:space="preserve">глобальные технические правила ООН №№ 4 (всемирная согласованная процедура сертификации двигателей большой мощности (ВСБМ)), 5 (всемирные согласованные бортовые диагностические системы для двигателей большой мощности </w:t>
      </w:r>
      <w:r w:rsidR="004941AB">
        <w:br/>
      </w:r>
      <w:r>
        <w:t>(ВС-БД)) и 10 (выбросы вне цикла испытаний (ВВЦ));</w:t>
      </w:r>
    </w:p>
    <w:p w14:paraId="31ECD82E" w14:textId="77777777" w:rsidR="00813C85" w:rsidRPr="00616418" w:rsidRDefault="00813C85" w:rsidP="00813C85">
      <w:pPr>
        <w:pStyle w:val="SingleTxtG"/>
        <w:ind w:left="2835" w:hanging="560"/>
      </w:pPr>
      <w:r>
        <w:t>c)</w:t>
      </w:r>
      <w:r>
        <w:tab/>
        <w:t>всемирные положения, касающиеся экономии топлива для большегрузных транспортных средств.</w:t>
      </w:r>
    </w:p>
    <w:p w14:paraId="662E2FCE" w14:textId="77777777" w:rsidR="00813C85" w:rsidRPr="00616418" w:rsidRDefault="00813C85" w:rsidP="00813C85">
      <w:pPr>
        <w:pStyle w:val="SingleTxtG"/>
        <w:ind w:left="2268" w:hanging="567"/>
      </w:pPr>
      <w:r>
        <w:t>5.</w:t>
      </w:r>
      <w:r>
        <w:tab/>
        <w:t>Правила ООН №№ 24 (видимые загрязняющие вещества, измерение мощности двигателей с воспламенением от сжатия (дизельный дым)), 85 (измерение полезной мощности), 115 (модифицированные системы СНГ и КПГ), 133 (возможность утилизации автотранспортных средств) и 143 (модифицированные системы двухтопливных двигателей большой мощности (МСД-ДТБМ)).</w:t>
      </w:r>
    </w:p>
    <w:p w14:paraId="14ECDC89" w14:textId="77777777" w:rsidR="00813C85" w:rsidRPr="00616418" w:rsidRDefault="00813C85" w:rsidP="00702F86">
      <w:pPr>
        <w:pStyle w:val="SingleTxtG"/>
        <w:keepNext/>
        <w:keepLines/>
        <w:ind w:left="2268" w:hanging="567"/>
      </w:pPr>
      <w:r>
        <w:lastRenderedPageBreak/>
        <w:t>6.</w:t>
      </w:r>
      <w:r>
        <w:tab/>
        <w:t>Сельскохозяйственные и лесные тракторы, внедорожная подвижная техника:</w:t>
      </w:r>
    </w:p>
    <w:p w14:paraId="5DD5406B" w14:textId="77777777" w:rsidR="00813C85" w:rsidRPr="00616418" w:rsidRDefault="00813C85" w:rsidP="004941AB">
      <w:pPr>
        <w:pStyle w:val="SingleTxtG"/>
        <w:keepNext/>
        <w:keepLines/>
        <w:ind w:left="2835" w:hanging="560"/>
      </w:pPr>
      <w:r>
        <w:t>a)</w:t>
      </w:r>
      <w:r>
        <w:tab/>
        <w:t>правила ООН №№ 96 (выбросы дизельными двигателями (сельскохозяйственные тракторы)) и 120 (полезная мощность тракторов и внедорожной подвижной техники);</w:t>
      </w:r>
    </w:p>
    <w:p w14:paraId="5915421B" w14:textId="77777777" w:rsidR="00813C85" w:rsidRPr="00616418" w:rsidRDefault="00813C85" w:rsidP="00813C85">
      <w:pPr>
        <w:pStyle w:val="SingleTxtG"/>
        <w:ind w:left="2835" w:hanging="560"/>
      </w:pPr>
      <w:r>
        <w:t>b)</w:t>
      </w:r>
      <w:r>
        <w:tab/>
        <w:t>Глобальные технические правила № 11 ООН (двигатели внедорожной подвижной техники).</w:t>
      </w:r>
    </w:p>
    <w:p w14:paraId="1F95DB9B" w14:textId="77777777" w:rsidR="00813C85" w:rsidRPr="00616418" w:rsidRDefault="00813C85" w:rsidP="00813C85">
      <w:pPr>
        <w:pStyle w:val="SingleTxtG"/>
        <w:ind w:left="2268" w:hanging="567"/>
      </w:pPr>
      <w:r>
        <w:t>7.</w:t>
      </w:r>
      <w:r>
        <w:tab/>
        <w:t>Выбросы частиц:</w:t>
      </w:r>
    </w:p>
    <w:p w14:paraId="53167BF6" w14:textId="77777777" w:rsidR="00813C85" w:rsidRPr="00616418" w:rsidRDefault="00813C85" w:rsidP="00813C85">
      <w:pPr>
        <w:pStyle w:val="SingleTxtG"/>
        <w:ind w:left="2835" w:hanging="560"/>
      </w:pPr>
      <w:r>
        <w:t>a)</w:t>
      </w:r>
      <w:r>
        <w:tab/>
        <w:t>Глобальные технические правила № 24 ООН (выбросы в результате торможения транспортных средств малой грузоподъемности);</w:t>
      </w:r>
    </w:p>
    <w:p w14:paraId="209E5E1E" w14:textId="77777777" w:rsidR="00813C85" w:rsidRPr="00616418" w:rsidRDefault="00813C85" w:rsidP="00813C85">
      <w:pPr>
        <w:pStyle w:val="SingleTxtG"/>
        <w:ind w:left="2835" w:hanging="560"/>
      </w:pPr>
      <w:r>
        <w:t>b)</w:t>
      </w:r>
      <w:r>
        <w:tab/>
        <w:t>деятельность НРГ по программе измерения частиц (ПИЧ);</w:t>
      </w:r>
    </w:p>
    <w:p w14:paraId="768D5EE4" w14:textId="77777777" w:rsidR="00813C85" w:rsidRPr="00616418" w:rsidRDefault="00813C85" w:rsidP="00813C85">
      <w:pPr>
        <w:pStyle w:val="SingleTxtG"/>
        <w:ind w:left="2835" w:hanging="560"/>
      </w:pPr>
      <w:r>
        <w:t>c)</w:t>
      </w:r>
      <w:r>
        <w:tab/>
        <w:t>деятельность целевой группы по абразивному износу шин (ЦГ по АИШ).</w:t>
      </w:r>
    </w:p>
    <w:p w14:paraId="287E414C" w14:textId="77777777" w:rsidR="00813C85" w:rsidRPr="00616418" w:rsidRDefault="00813C85" w:rsidP="00813C85">
      <w:pPr>
        <w:pStyle w:val="SingleTxtG"/>
        <w:ind w:left="2268" w:hanging="567"/>
      </w:pPr>
      <w:r>
        <w:t>8.</w:t>
      </w:r>
      <w:r>
        <w:tab/>
        <w:t>Мотоциклы и мопеды:</w:t>
      </w:r>
    </w:p>
    <w:p w14:paraId="0E9BCCD1" w14:textId="77777777" w:rsidR="00813C85" w:rsidRPr="00616418" w:rsidRDefault="00813C85" w:rsidP="00813C85">
      <w:pPr>
        <w:pStyle w:val="SingleTxtG"/>
        <w:ind w:left="2835" w:hanging="560"/>
      </w:pPr>
      <w:r>
        <w:t>a)</w:t>
      </w:r>
      <w:r>
        <w:tab/>
        <w:t>правила ООН №№ 40 (выбросы газообразных загрязняющих веществ мотоциклами) и 47 (выбросы газообразных загрязняющих веществ мопедами);</w:t>
      </w:r>
    </w:p>
    <w:p w14:paraId="0A0D16FD" w14:textId="089A7090" w:rsidR="00813C85" w:rsidRPr="00616418" w:rsidRDefault="00813C85" w:rsidP="00813C85">
      <w:pPr>
        <w:pStyle w:val="SingleTxtG"/>
        <w:ind w:left="2835" w:hanging="560"/>
      </w:pPr>
      <w:r>
        <w:t>b)</w:t>
      </w:r>
      <w:r>
        <w:tab/>
        <w:t>Глобальные технические правила № 2 ООН (всемирный цикл испытаний мотоциклов на выбросы (ВЦИМ)), 17 (выбросы картерных газов и выбросы в результате испарения из транспортных средств категории L), 18 (бортовые диагностические (БД) системы для транспортных средств категории L) и 23 (долговечность);</w:t>
      </w:r>
    </w:p>
    <w:p w14:paraId="3337B011" w14:textId="77777777" w:rsidR="00813C85" w:rsidRPr="00616418" w:rsidRDefault="00813C85" w:rsidP="00813C85">
      <w:pPr>
        <w:pStyle w:val="SingleTxtG"/>
        <w:ind w:left="2835" w:hanging="560"/>
      </w:pPr>
      <w:r>
        <w:t>c)</w:t>
      </w:r>
      <w:r>
        <w:tab/>
        <w:t>требования к экологическим и тяговым характеристикам (ТЭТХ) транспортных средств категории L.</w:t>
      </w:r>
    </w:p>
    <w:p w14:paraId="7A6A52F1" w14:textId="77777777" w:rsidR="00813C85" w:rsidRPr="00616418" w:rsidRDefault="00813C85" w:rsidP="00813C85">
      <w:pPr>
        <w:pStyle w:val="SingleTxtG"/>
        <w:ind w:left="2268" w:hanging="567"/>
      </w:pPr>
      <w:bookmarkStart w:id="51" w:name="_Hlk354705"/>
      <w:r>
        <w:t>9.</w:t>
      </w:r>
      <w:r>
        <w:tab/>
        <w:t>Электромобили и окружающая среда (ЭМОС):</w:t>
      </w:r>
    </w:p>
    <w:p w14:paraId="5BFCCE6D" w14:textId="77777777" w:rsidR="00813C85" w:rsidRPr="00616418" w:rsidRDefault="00813C85" w:rsidP="00813C85">
      <w:pPr>
        <w:pStyle w:val="SingleTxtG"/>
        <w:ind w:left="2835" w:hanging="560"/>
      </w:pPr>
      <w:r>
        <w:t>a)</w:t>
      </w:r>
      <w:r>
        <w:tab/>
        <w:t>ГТП ООН №№ 21 (ОМЭТС) и 22 (долговечность бортовых аккумуляторов);</w:t>
      </w:r>
    </w:p>
    <w:p w14:paraId="0C881493" w14:textId="77777777" w:rsidR="00813C85" w:rsidRPr="00616418" w:rsidRDefault="00813C85" w:rsidP="00813C85">
      <w:pPr>
        <w:pStyle w:val="SingleTxtG"/>
        <w:ind w:left="2835" w:hanging="560"/>
      </w:pPr>
      <w:r>
        <w:t>b)</w:t>
      </w:r>
      <w:r>
        <w:tab/>
        <w:t>другая деятельность НРГ по ЭМОС.</w:t>
      </w:r>
    </w:p>
    <w:bookmarkEnd w:id="51"/>
    <w:p w14:paraId="5B8A113C" w14:textId="77777777" w:rsidR="00813C85" w:rsidRPr="00616418" w:rsidRDefault="00813C85" w:rsidP="00813C85">
      <w:pPr>
        <w:pStyle w:val="SingleTxtG"/>
        <w:ind w:left="2268" w:hanging="567"/>
      </w:pPr>
      <w:r>
        <w:t>10.</w:t>
      </w:r>
      <w:r>
        <w:tab/>
        <w:t>Общая резолюция № 2 (ОР.2).</w:t>
      </w:r>
    </w:p>
    <w:p w14:paraId="5AC40FB9" w14:textId="77777777" w:rsidR="00813C85" w:rsidRPr="00616418" w:rsidRDefault="00813C85" w:rsidP="00813C85">
      <w:pPr>
        <w:pStyle w:val="SingleTxtG"/>
        <w:ind w:left="2268" w:hanging="567"/>
      </w:pPr>
      <w:r>
        <w:t>11.</w:t>
      </w:r>
      <w:r>
        <w:tab/>
        <w:t>Международное официальное утверждение типа комплектного транспортного средства (МОУТКТС).</w:t>
      </w:r>
    </w:p>
    <w:p w14:paraId="2E9C1FBF" w14:textId="77777777" w:rsidR="00813C85" w:rsidRPr="00616418" w:rsidRDefault="00813C85" w:rsidP="00813C85">
      <w:pPr>
        <w:pStyle w:val="SingleTxtG"/>
        <w:ind w:left="2268" w:hanging="567"/>
      </w:pPr>
      <w:r>
        <w:t>12.</w:t>
      </w:r>
      <w:r>
        <w:tab/>
        <w:t>Качество воздуха внутри транспортных средств (КВТС).</w:t>
      </w:r>
    </w:p>
    <w:p w14:paraId="367ABFAC" w14:textId="77777777" w:rsidR="00813C85" w:rsidRPr="00616418" w:rsidRDefault="00813C85" w:rsidP="00813C85">
      <w:pPr>
        <w:pStyle w:val="SingleTxtG"/>
        <w:ind w:left="2268" w:hanging="567"/>
      </w:pPr>
      <w:r>
        <w:t>13.</w:t>
      </w:r>
      <w:r>
        <w:tab/>
        <w:t>Соответствие в течение всего срока эксплуатации.</w:t>
      </w:r>
    </w:p>
    <w:p w14:paraId="1E1808CC" w14:textId="77777777" w:rsidR="00813C85" w:rsidRPr="00616418" w:rsidRDefault="00813C85" w:rsidP="00813C85">
      <w:pPr>
        <w:pStyle w:val="SingleTxtG"/>
        <w:ind w:left="2268" w:hanging="567"/>
      </w:pPr>
      <w:r>
        <w:t>14.</w:t>
      </w:r>
      <w:r>
        <w:tab/>
        <w:t>Оценка жизненного цикла автомобиля (ОЖЦ-А).</w:t>
      </w:r>
    </w:p>
    <w:p w14:paraId="1B162F63" w14:textId="77777777" w:rsidR="00813C85" w:rsidRPr="00616418" w:rsidRDefault="00813C85" w:rsidP="00813C85">
      <w:pPr>
        <w:pStyle w:val="SingleTxtG"/>
        <w:ind w:left="2268" w:hanging="567"/>
      </w:pPr>
      <w:r>
        <w:t>15.</w:t>
      </w:r>
      <w:r>
        <w:tab/>
        <w:t>Приоритетные темы для деятельности GRPE.</w:t>
      </w:r>
    </w:p>
    <w:p w14:paraId="3D24A210" w14:textId="77777777" w:rsidR="00813C85" w:rsidRPr="00616418" w:rsidRDefault="00813C85" w:rsidP="00813C85">
      <w:pPr>
        <w:pStyle w:val="SingleTxtG"/>
        <w:ind w:left="2268" w:hanging="567"/>
      </w:pPr>
      <w:r>
        <w:t>16.</w:t>
      </w:r>
      <w:r>
        <w:tab/>
        <w:t>Выборы должностных лиц.</w:t>
      </w:r>
    </w:p>
    <w:p w14:paraId="416A0306" w14:textId="77777777" w:rsidR="00813C85" w:rsidRPr="00616418" w:rsidRDefault="00813C85" w:rsidP="00813C85">
      <w:pPr>
        <w:pStyle w:val="SingleTxtG"/>
        <w:ind w:left="2268" w:hanging="567"/>
      </w:pPr>
      <w:r>
        <w:t>17.</w:t>
      </w:r>
      <w:r>
        <w:tab/>
        <w:t>Прочие вопросы.</w:t>
      </w:r>
    </w:p>
    <w:p w14:paraId="1B02D466" w14:textId="45F5B26C" w:rsidR="00813C85" w:rsidRPr="00EF2637" w:rsidRDefault="00813C85" w:rsidP="00813C85">
      <w:pPr>
        <w:pStyle w:val="H1G"/>
        <w:keepNext w:val="0"/>
        <w:keepLines w:val="0"/>
        <w:widowControl w:val="0"/>
      </w:pPr>
      <w:r>
        <w:rPr>
          <w:bCs/>
        </w:rPr>
        <w:tab/>
        <w:t>C.</w:t>
      </w:r>
      <w:r>
        <w:tab/>
      </w:r>
      <w:r>
        <w:rPr>
          <w:bCs/>
        </w:rPr>
        <w:t>Неофициальные совещания, приуроченные к следующей</w:t>
      </w:r>
      <w:r w:rsidR="004941AB">
        <w:rPr>
          <w:bCs/>
        </w:rPr>
        <w:t xml:space="preserve"> </w:t>
      </w:r>
      <w:r>
        <w:rPr>
          <w:bCs/>
        </w:rPr>
        <w:t>сессии GRPЕ</w:t>
      </w:r>
      <w:bookmarkStart w:id="52" w:name="_Toc317520908"/>
      <w:bookmarkEnd w:id="52"/>
    </w:p>
    <w:p w14:paraId="7C34B127" w14:textId="77777777" w:rsidR="004941AB" w:rsidRDefault="00813C85" w:rsidP="00813C85">
      <w:pPr>
        <w:pStyle w:val="SingleTxtG"/>
      </w:pPr>
      <w:r>
        <w:t>111.</w:t>
      </w:r>
      <w:r>
        <w:tab/>
        <w:t>GRPE решила провести рабочие совещания в связи с предстоящей сессией GRPE (пункт 0).</w:t>
      </w:r>
    </w:p>
    <w:p w14:paraId="16E75F9B" w14:textId="4277779E" w:rsidR="00813C85" w:rsidRPr="00EF2637" w:rsidRDefault="00813C85" w:rsidP="0070605F">
      <w:pPr>
        <w:pStyle w:val="HChG"/>
      </w:pPr>
      <w:r>
        <w:lastRenderedPageBreak/>
        <w:t>Приложение I</w:t>
      </w:r>
      <w:bookmarkStart w:id="53" w:name="_Toc314766902"/>
      <w:bookmarkStart w:id="54" w:name="_Toc317520911"/>
      <w:bookmarkStart w:id="55" w:name="_Toc314766904"/>
      <w:bookmarkEnd w:id="53"/>
      <w:bookmarkEnd w:id="54"/>
    </w:p>
    <w:p w14:paraId="454B6ADD" w14:textId="77777777" w:rsidR="00813C85" w:rsidRPr="00EF2637" w:rsidRDefault="00813C85" w:rsidP="0070605F">
      <w:pPr>
        <w:pStyle w:val="HChG"/>
      </w:pPr>
      <w:bookmarkStart w:id="56" w:name="_Hlk44941270"/>
      <w:bookmarkStart w:id="57" w:name="_Hlk63626082"/>
      <w:r>
        <w:tab/>
      </w:r>
      <w:r>
        <w:tab/>
        <w:t>Перечень неофициальных документов (GRPE-90-), распространенных до и в ходе сессии без официального условного обозначения</w:t>
      </w:r>
      <w:bookmarkStart w:id="58" w:name="_Toc317520912"/>
      <w:bookmarkEnd w:id="58"/>
    </w:p>
    <w:tbl>
      <w:tblPr>
        <w:tblW w:w="0" w:type="auto"/>
        <w:tblInd w:w="1134" w:type="dxa"/>
        <w:tblLayout w:type="fixed"/>
        <w:tblCellMar>
          <w:left w:w="0" w:type="dxa"/>
          <w:right w:w="0" w:type="dxa"/>
        </w:tblCellMar>
        <w:tblLook w:val="01E0" w:firstRow="1" w:lastRow="1" w:firstColumn="1" w:lastColumn="1" w:noHBand="0" w:noVBand="0"/>
      </w:tblPr>
      <w:tblGrid>
        <w:gridCol w:w="508"/>
        <w:gridCol w:w="6908"/>
        <w:gridCol w:w="19"/>
        <w:gridCol w:w="1069"/>
      </w:tblGrid>
      <w:tr w:rsidR="00052D94" w:rsidRPr="00052D94" w14:paraId="574F8B76" w14:textId="77777777" w:rsidTr="00052D94">
        <w:trPr>
          <w:tblHeader/>
        </w:trPr>
        <w:tc>
          <w:tcPr>
            <w:tcW w:w="508" w:type="dxa"/>
            <w:tcBorders>
              <w:top w:val="single" w:sz="4" w:space="0" w:color="auto"/>
              <w:bottom w:val="single" w:sz="12" w:space="0" w:color="auto"/>
            </w:tcBorders>
            <w:shd w:val="clear" w:color="auto" w:fill="auto"/>
            <w:vAlign w:val="bottom"/>
            <w:hideMark/>
          </w:tcPr>
          <w:p w14:paraId="794F8AE8" w14:textId="77777777" w:rsidR="00813C85" w:rsidRPr="00052D94" w:rsidRDefault="00813C85" w:rsidP="00052D94">
            <w:pPr>
              <w:spacing w:before="80" w:after="80" w:line="200" w:lineRule="exact"/>
              <w:ind w:left="28" w:right="113"/>
              <w:rPr>
                <w:rFonts w:cs="Times New Roman"/>
                <w:i/>
                <w:sz w:val="16"/>
              </w:rPr>
            </w:pPr>
            <w:r w:rsidRPr="00052D94">
              <w:rPr>
                <w:rFonts w:cs="Times New Roman"/>
                <w:i/>
                <w:sz w:val="16"/>
              </w:rPr>
              <w:t>№</w:t>
            </w:r>
          </w:p>
        </w:tc>
        <w:tc>
          <w:tcPr>
            <w:tcW w:w="6908" w:type="dxa"/>
            <w:tcBorders>
              <w:top w:val="single" w:sz="4" w:space="0" w:color="auto"/>
              <w:bottom w:val="single" w:sz="12" w:space="0" w:color="auto"/>
            </w:tcBorders>
            <w:shd w:val="clear" w:color="auto" w:fill="auto"/>
            <w:vAlign w:val="bottom"/>
            <w:hideMark/>
          </w:tcPr>
          <w:p w14:paraId="7B90D253" w14:textId="77777777" w:rsidR="00813C85" w:rsidRPr="00052D94" w:rsidRDefault="00813C85" w:rsidP="00052D94">
            <w:pPr>
              <w:spacing w:before="80" w:after="80" w:line="200" w:lineRule="exact"/>
              <w:ind w:left="28" w:right="113"/>
              <w:rPr>
                <w:rFonts w:cs="Times New Roman"/>
                <w:i/>
                <w:sz w:val="16"/>
              </w:rPr>
            </w:pPr>
            <w:r w:rsidRPr="00052D94">
              <w:rPr>
                <w:rFonts w:cs="Times New Roman"/>
                <w:i/>
                <w:sz w:val="16"/>
              </w:rPr>
              <w:t>(Автор) Название</w:t>
            </w:r>
          </w:p>
        </w:tc>
        <w:tc>
          <w:tcPr>
            <w:tcW w:w="1088" w:type="dxa"/>
            <w:gridSpan w:val="2"/>
            <w:tcBorders>
              <w:top w:val="single" w:sz="4" w:space="0" w:color="auto"/>
              <w:bottom w:val="single" w:sz="12" w:space="0" w:color="auto"/>
            </w:tcBorders>
            <w:shd w:val="clear" w:color="auto" w:fill="auto"/>
            <w:vAlign w:val="bottom"/>
            <w:hideMark/>
          </w:tcPr>
          <w:p w14:paraId="7DE1B7A7" w14:textId="77777777" w:rsidR="00813C85" w:rsidRPr="00052D94" w:rsidRDefault="00813C85" w:rsidP="00052D94">
            <w:pPr>
              <w:spacing w:before="80" w:after="80" w:line="200" w:lineRule="exact"/>
              <w:ind w:left="28" w:right="113"/>
              <w:rPr>
                <w:rFonts w:cs="Times New Roman"/>
                <w:i/>
                <w:sz w:val="16"/>
              </w:rPr>
            </w:pPr>
            <w:r w:rsidRPr="00052D94">
              <w:rPr>
                <w:rFonts w:cs="Times New Roman"/>
                <w:i/>
                <w:sz w:val="16"/>
              </w:rPr>
              <w:t>Последующие действия</w:t>
            </w:r>
          </w:p>
        </w:tc>
      </w:tr>
      <w:tr w:rsidR="00052D94" w:rsidRPr="00052D94" w14:paraId="0B3A3268" w14:textId="77777777" w:rsidTr="00052D94">
        <w:trPr>
          <w:trHeight w:hRule="exact" w:val="113"/>
          <w:tblHeader/>
        </w:trPr>
        <w:tc>
          <w:tcPr>
            <w:tcW w:w="508" w:type="dxa"/>
            <w:tcBorders>
              <w:top w:val="single" w:sz="12" w:space="0" w:color="auto"/>
            </w:tcBorders>
            <w:shd w:val="clear" w:color="auto" w:fill="auto"/>
          </w:tcPr>
          <w:p w14:paraId="0584F289" w14:textId="77777777" w:rsidR="00052D94" w:rsidRPr="00052D94" w:rsidRDefault="00052D94" w:rsidP="00052D94">
            <w:pPr>
              <w:spacing w:before="40" w:after="120"/>
              <w:ind w:left="28" w:right="113"/>
              <w:rPr>
                <w:rFonts w:cs="Times New Roman"/>
              </w:rPr>
            </w:pPr>
          </w:p>
        </w:tc>
        <w:tc>
          <w:tcPr>
            <w:tcW w:w="6908" w:type="dxa"/>
            <w:tcBorders>
              <w:top w:val="single" w:sz="12" w:space="0" w:color="auto"/>
            </w:tcBorders>
            <w:shd w:val="clear" w:color="auto" w:fill="auto"/>
          </w:tcPr>
          <w:p w14:paraId="585927F1" w14:textId="77777777" w:rsidR="00052D94" w:rsidRPr="00052D94" w:rsidRDefault="00052D94" w:rsidP="00052D94">
            <w:pPr>
              <w:spacing w:before="40" w:after="120"/>
              <w:ind w:left="28" w:right="113"/>
              <w:rPr>
                <w:rFonts w:cs="Times New Roman"/>
              </w:rPr>
            </w:pPr>
          </w:p>
        </w:tc>
        <w:tc>
          <w:tcPr>
            <w:tcW w:w="1088" w:type="dxa"/>
            <w:gridSpan w:val="2"/>
            <w:tcBorders>
              <w:top w:val="single" w:sz="12" w:space="0" w:color="auto"/>
            </w:tcBorders>
            <w:shd w:val="clear" w:color="auto" w:fill="auto"/>
          </w:tcPr>
          <w:p w14:paraId="6F5E2EE6" w14:textId="77777777" w:rsidR="00052D94" w:rsidRPr="00052D94" w:rsidRDefault="00052D94" w:rsidP="00052D94">
            <w:pPr>
              <w:spacing w:before="40" w:after="120"/>
              <w:ind w:left="28" w:right="113"/>
              <w:rPr>
                <w:rFonts w:cs="Times New Roman"/>
              </w:rPr>
            </w:pPr>
          </w:p>
        </w:tc>
      </w:tr>
      <w:bookmarkEnd w:id="56"/>
      <w:tr w:rsidR="00052D94" w:rsidRPr="00052D94" w14:paraId="4C960E44" w14:textId="77777777" w:rsidTr="00052D94">
        <w:tc>
          <w:tcPr>
            <w:tcW w:w="508" w:type="dxa"/>
            <w:shd w:val="clear" w:color="auto" w:fill="auto"/>
            <w:hideMark/>
          </w:tcPr>
          <w:p w14:paraId="21A60935" w14:textId="77777777" w:rsidR="00813C85" w:rsidRPr="00052D94" w:rsidRDefault="00813C85" w:rsidP="0070605F">
            <w:pPr>
              <w:spacing w:before="40" w:after="100"/>
              <w:ind w:left="28" w:right="113"/>
              <w:rPr>
                <w:rFonts w:cs="Times New Roman"/>
                <w:szCs w:val="18"/>
                <w:lang w:eastAsia="en-GB"/>
              </w:rPr>
            </w:pPr>
            <w:r w:rsidRPr="00052D94">
              <w:rPr>
                <w:rFonts w:cs="Times New Roman"/>
                <w:szCs w:val="18"/>
                <w:lang w:eastAsia="en-GB"/>
              </w:rPr>
              <w:t>1r2</w:t>
            </w:r>
          </w:p>
        </w:tc>
        <w:tc>
          <w:tcPr>
            <w:tcW w:w="6927" w:type="dxa"/>
            <w:gridSpan w:val="2"/>
            <w:shd w:val="clear" w:color="auto" w:fill="auto"/>
          </w:tcPr>
          <w:p w14:paraId="79BBF9D6" w14:textId="77777777" w:rsidR="00813C85" w:rsidRPr="00052D94" w:rsidRDefault="00813C85" w:rsidP="0070605F">
            <w:pPr>
              <w:spacing w:before="40" w:after="100"/>
              <w:ind w:left="28" w:right="113"/>
              <w:rPr>
                <w:rFonts w:cs="Times New Roman"/>
                <w:szCs w:val="18"/>
              </w:rPr>
            </w:pPr>
            <w:r w:rsidRPr="00052D94">
              <w:rPr>
                <w:rFonts w:cs="Times New Roman"/>
              </w:rPr>
              <w:t>(секретариат) Предварительная аннотированная повестка дня</w:t>
            </w:r>
          </w:p>
        </w:tc>
        <w:tc>
          <w:tcPr>
            <w:tcW w:w="1069" w:type="dxa"/>
            <w:shd w:val="clear" w:color="auto" w:fill="auto"/>
          </w:tcPr>
          <w:p w14:paraId="3B6C80CD" w14:textId="77777777" w:rsidR="00813C85" w:rsidRPr="00052D94" w:rsidRDefault="00813C85" w:rsidP="0070605F">
            <w:pPr>
              <w:spacing w:before="40" w:after="100"/>
              <w:ind w:left="28" w:right="113"/>
              <w:rPr>
                <w:rFonts w:cs="Times New Roman"/>
                <w:szCs w:val="18"/>
                <w:lang w:eastAsia="en-GB"/>
              </w:rPr>
            </w:pPr>
            <w:r w:rsidRPr="00052D94">
              <w:rPr>
                <w:rFonts w:cs="Times New Roman"/>
                <w:szCs w:val="18"/>
                <w:lang w:eastAsia="en-GB"/>
              </w:rPr>
              <w:t>A</w:t>
            </w:r>
          </w:p>
        </w:tc>
      </w:tr>
      <w:tr w:rsidR="00052D94" w:rsidRPr="00052D94" w14:paraId="144A0416" w14:textId="77777777" w:rsidTr="00052D94">
        <w:tc>
          <w:tcPr>
            <w:tcW w:w="508" w:type="dxa"/>
            <w:shd w:val="clear" w:color="auto" w:fill="auto"/>
            <w:hideMark/>
          </w:tcPr>
          <w:p w14:paraId="33AE1FB8" w14:textId="77777777" w:rsidR="00813C85" w:rsidRPr="00052D94" w:rsidRDefault="00813C85" w:rsidP="0070605F">
            <w:pPr>
              <w:spacing w:before="40" w:after="100"/>
              <w:ind w:left="28" w:right="113"/>
              <w:rPr>
                <w:rFonts w:cs="Times New Roman"/>
                <w:szCs w:val="18"/>
                <w:lang w:eastAsia="en-GB"/>
              </w:rPr>
            </w:pPr>
            <w:r w:rsidRPr="00052D94">
              <w:rPr>
                <w:rFonts w:cs="Times New Roman"/>
                <w:szCs w:val="18"/>
                <w:lang w:eastAsia="en-GB"/>
              </w:rPr>
              <w:t>2r3</w:t>
            </w:r>
          </w:p>
        </w:tc>
        <w:tc>
          <w:tcPr>
            <w:tcW w:w="6927" w:type="dxa"/>
            <w:gridSpan w:val="2"/>
            <w:shd w:val="clear" w:color="auto" w:fill="auto"/>
          </w:tcPr>
          <w:p w14:paraId="3A03A797" w14:textId="77777777" w:rsidR="00813C85" w:rsidRPr="00052D94" w:rsidRDefault="00813C85" w:rsidP="0070605F">
            <w:pPr>
              <w:spacing w:before="40" w:after="100"/>
              <w:ind w:left="28" w:right="113"/>
              <w:rPr>
                <w:rFonts w:cs="Times New Roman"/>
                <w:szCs w:val="18"/>
              </w:rPr>
            </w:pPr>
            <w:r w:rsidRPr="00052D94">
              <w:rPr>
                <w:rFonts w:cs="Times New Roman"/>
              </w:rPr>
              <w:t>(секретариат) Неофициальные совещания, приуроченные к сессии самой GRPE: расписание и бронирование залов заседаний</w:t>
            </w:r>
          </w:p>
        </w:tc>
        <w:tc>
          <w:tcPr>
            <w:tcW w:w="1069" w:type="dxa"/>
            <w:shd w:val="clear" w:color="auto" w:fill="auto"/>
          </w:tcPr>
          <w:p w14:paraId="39412C37" w14:textId="77777777" w:rsidR="00813C85" w:rsidRPr="00052D94" w:rsidRDefault="00813C85" w:rsidP="0070605F">
            <w:pPr>
              <w:spacing w:before="40" w:after="100"/>
              <w:ind w:left="28" w:right="113"/>
              <w:rPr>
                <w:rFonts w:cs="Times New Roman"/>
                <w:szCs w:val="18"/>
                <w:lang w:eastAsia="en-GB"/>
              </w:rPr>
            </w:pPr>
            <w:r w:rsidRPr="00052D94">
              <w:rPr>
                <w:rFonts w:cs="Times New Roman"/>
                <w:szCs w:val="18"/>
                <w:lang w:eastAsia="en-GB"/>
              </w:rPr>
              <w:t>A</w:t>
            </w:r>
          </w:p>
        </w:tc>
      </w:tr>
      <w:tr w:rsidR="00052D94" w:rsidRPr="00052D94" w14:paraId="221A2F87" w14:textId="77777777" w:rsidTr="00052D94">
        <w:tc>
          <w:tcPr>
            <w:tcW w:w="508" w:type="dxa"/>
            <w:shd w:val="clear" w:color="auto" w:fill="auto"/>
            <w:hideMark/>
          </w:tcPr>
          <w:p w14:paraId="768B8C1E" w14:textId="77777777" w:rsidR="00813C85" w:rsidRPr="00052D94" w:rsidRDefault="00813C85" w:rsidP="0070605F">
            <w:pPr>
              <w:spacing w:before="40" w:after="100"/>
              <w:ind w:left="28" w:right="113"/>
              <w:rPr>
                <w:rFonts w:cs="Times New Roman"/>
                <w:szCs w:val="18"/>
              </w:rPr>
            </w:pPr>
            <w:r w:rsidRPr="00052D94">
              <w:rPr>
                <w:rFonts w:cs="Times New Roman"/>
              </w:rPr>
              <w:t>3</w:t>
            </w:r>
          </w:p>
        </w:tc>
        <w:tc>
          <w:tcPr>
            <w:tcW w:w="6927" w:type="dxa"/>
            <w:gridSpan w:val="2"/>
            <w:shd w:val="clear" w:color="auto" w:fill="auto"/>
          </w:tcPr>
          <w:p w14:paraId="628B49B7" w14:textId="77777777" w:rsidR="00813C85" w:rsidRPr="00052D94" w:rsidRDefault="00813C85" w:rsidP="0070605F">
            <w:pPr>
              <w:spacing w:before="40" w:after="100"/>
              <w:ind w:left="28" w:right="113"/>
              <w:rPr>
                <w:rFonts w:cs="Times New Roman"/>
                <w:szCs w:val="18"/>
              </w:rPr>
            </w:pPr>
            <w:r w:rsidRPr="00052D94">
              <w:rPr>
                <w:rFonts w:cs="Times New Roman"/>
              </w:rPr>
              <w:t>(Председатель) Проект порядка рассмотрения пунктов</w:t>
            </w:r>
          </w:p>
        </w:tc>
        <w:tc>
          <w:tcPr>
            <w:tcW w:w="1069" w:type="dxa"/>
            <w:shd w:val="clear" w:color="auto" w:fill="auto"/>
          </w:tcPr>
          <w:p w14:paraId="1497E433" w14:textId="77777777" w:rsidR="00813C85" w:rsidRPr="00052D94" w:rsidRDefault="00813C85" w:rsidP="0070605F">
            <w:pPr>
              <w:spacing w:before="40" w:after="100"/>
              <w:ind w:left="28" w:right="113"/>
              <w:rPr>
                <w:rFonts w:cs="Times New Roman"/>
                <w:szCs w:val="18"/>
                <w:lang w:eastAsia="en-GB"/>
              </w:rPr>
            </w:pPr>
            <w:r w:rsidRPr="00052D94">
              <w:rPr>
                <w:rFonts w:cs="Times New Roman"/>
                <w:szCs w:val="18"/>
                <w:lang w:eastAsia="en-GB"/>
              </w:rPr>
              <w:t>A</w:t>
            </w:r>
          </w:p>
        </w:tc>
      </w:tr>
      <w:tr w:rsidR="00052D94" w:rsidRPr="00052D94" w14:paraId="4F8E2CDB" w14:textId="77777777" w:rsidTr="00052D94">
        <w:tc>
          <w:tcPr>
            <w:tcW w:w="508" w:type="dxa"/>
            <w:shd w:val="clear" w:color="auto" w:fill="auto"/>
            <w:hideMark/>
          </w:tcPr>
          <w:p w14:paraId="619E0DF5" w14:textId="77777777" w:rsidR="00813C85" w:rsidRPr="00052D94" w:rsidRDefault="00813C85" w:rsidP="0070605F">
            <w:pPr>
              <w:spacing w:before="40" w:after="100"/>
              <w:ind w:left="28" w:right="113"/>
              <w:rPr>
                <w:rFonts w:cs="Times New Roman"/>
                <w:szCs w:val="18"/>
              </w:rPr>
            </w:pPr>
            <w:r w:rsidRPr="00052D94">
              <w:rPr>
                <w:rFonts w:cs="Times New Roman"/>
              </w:rPr>
              <w:t>4</w:t>
            </w:r>
          </w:p>
        </w:tc>
        <w:tc>
          <w:tcPr>
            <w:tcW w:w="6927" w:type="dxa"/>
            <w:gridSpan w:val="2"/>
            <w:shd w:val="clear" w:color="auto" w:fill="auto"/>
          </w:tcPr>
          <w:p w14:paraId="078A4786" w14:textId="77777777" w:rsidR="00813C85" w:rsidRPr="00052D94" w:rsidRDefault="00813C85" w:rsidP="0070605F">
            <w:pPr>
              <w:spacing w:before="40" w:after="100"/>
              <w:ind w:left="28" w:right="113"/>
              <w:rPr>
                <w:rFonts w:cs="Times New Roman"/>
                <w:szCs w:val="18"/>
              </w:rPr>
            </w:pPr>
            <w:r w:rsidRPr="00052D94">
              <w:rPr>
                <w:rFonts w:cs="Times New Roman"/>
              </w:rPr>
              <w:t>(секретариат) Общая информация: девяностая, девяносто первая и девяносто вторая сессии GRPE</w:t>
            </w:r>
          </w:p>
        </w:tc>
        <w:tc>
          <w:tcPr>
            <w:tcW w:w="1069" w:type="dxa"/>
            <w:shd w:val="clear" w:color="auto" w:fill="auto"/>
          </w:tcPr>
          <w:p w14:paraId="5EE69926" w14:textId="77777777" w:rsidR="00813C85" w:rsidRPr="00052D94" w:rsidRDefault="00813C85" w:rsidP="0070605F">
            <w:pPr>
              <w:spacing w:before="40" w:after="100"/>
              <w:ind w:left="28" w:right="113"/>
              <w:rPr>
                <w:rFonts w:cs="Times New Roman"/>
                <w:szCs w:val="18"/>
                <w:lang w:eastAsia="en-GB"/>
              </w:rPr>
            </w:pPr>
            <w:r w:rsidRPr="00052D94">
              <w:rPr>
                <w:rFonts w:cs="Times New Roman"/>
                <w:szCs w:val="18"/>
                <w:lang w:eastAsia="en-GB"/>
              </w:rPr>
              <w:t>A</w:t>
            </w:r>
          </w:p>
        </w:tc>
      </w:tr>
      <w:tr w:rsidR="00052D94" w:rsidRPr="00052D94" w14:paraId="5A08798D" w14:textId="77777777" w:rsidTr="00052D94">
        <w:tc>
          <w:tcPr>
            <w:tcW w:w="508" w:type="dxa"/>
            <w:shd w:val="clear" w:color="auto" w:fill="auto"/>
          </w:tcPr>
          <w:p w14:paraId="1C5BB689" w14:textId="77777777" w:rsidR="00813C85" w:rsidRPr="00052D94" w:rsidRDefault="00813C85" w:rsidP="0070605F">
            <w:pPr>
              <w:spacing w:before="40" w:after="100"/>
              <w:ind w:left="28" w:right="113"/>
              <w:rPr>
                <w:rFonts w:cs="Times New Roman"/>
                <w:szCs w:val="18"/>
              </w:rPr>
            </w:pPr>
            <w:r w:rsidRPr="00052D94">
              <w:rPr>
                <w:rFonts w:cs="Times New Roman"/>
              </w:rPr>
              <w:t>5</w:t>
            </w:r>
          </w:p>
        </w:tc>
        <w:tc>
          <w:tcPr>
            <w:tcW w:w="6927" w:type="dxa"/>
            <w:gridSpan w:val="2"/>
            <w:shd w:val="clear" w:color="auto" w:fill="auto"/>
          </w:tcPr>
          <w:p w14:paraId="05766B9B" w14:textId="77777777" w:rsidR="00813C85" w:rsidRPr="00052D94" w:rsidRDefault="00813C85" w:rsidP="0070605F">
            <w:pPr>
              <w:spacing w:before="40" w:after="100"/>
              <w:ind w:left="28" w:right="113"/>
              <w:rPr>
                <w:rFonts w:cs="Times New Roman"/>
                <w:szCs w:val="18"/>
              </w:rPr>
            </w:pPr>
            <w:r w:rsidRPr="00052D94">
              <w:rPr>
                <w:rFonts w:cs="Times New Roman"/>
              </w:rPr>
              <w:t xml:space="preserve">(секретариат) Основные вопросы, рассмотренные на недавних сессиях WP.29 и КВТ </w:t>
            </w:r>
          </w:p>
        </w:tc>
        <w:tc>
          <w:tcPr>
            <w:tcW w:w="1069" w:type="dxa"/>
            <w:shd w:val="clear" w:color="auto" w:fill="auto"/>
          </w:tcPr>
          <w:p w14:paraId="2B0AD7E0" w14:textId="77777777" w:rsidR="00813C85" w:rsidRPr="00052D94" w:rsidRDefault="00813C85" w:rsidP="0070605F">
            <w:pPr>
              <w:spacing w:before="40" w:after="100"/>
              <w:ind w:left="28" w:right="113"/>
              <w:rPr>
                <w:rFonts w:cs="Times New Roman"/>
                <w:szCs w:val="18"/>
                <w:lang w:eastAsia="en-GB"/>
              </w:rPr>
            </w:pPr>
            <w:r w:rsidRPr="00052D94">
              <w:rPr>
                <w:rFonts w:cs="Times New Roman"/>
                <w:szCs w:val="18"/>
                <w:lang w:eastAsia="en-GB"/>
              </w:rPr>
              <w:t>A</w:t>
            </w:r>
          </w:p>
        </w:tc>
      </w:tr>
      <w:tr w:rsidR="00052D94" w:rsidRPr="00052D94" w14:paraId="397BD53E" w14:textId="77777777" w:rsidTr="00052D94">
        <w:tc>
          <w:tcPr>
            <w:tcW w:w="508" w:type="dxa"/>
            <w:shd w:val="clear" w:color="auto" w:fill="auto"/>
          </w:tcPr>
          <w:p w14:paraId="122BF383" w14:textId="77777777" w:rsidR="00813C85" w:rsidRPr="00052D94" w:rsidRDefault="00813C85" w:rsidP="0070605F">
            <w:pPr>
              <w:spacing w:before="40" w:after="100"/>
              <w:ind w:left="28" w:right="113"/>
              <w:rPr>
                <w:rFonts w:cs="Times New Roman"/>
                <w:szCs w:val="18"/>
              </w:rPr>
            </w:pPr>
            <w:r w:rsidRPr="00052D94">
              <w:rPr>
                <w:rFonts w:cs="Times New Roman"/>
              </w:rPr>
              <w:t>6</w:t>
            </w:r>
          </w:p>
        </w:tc>
        <w:tc>
          <w:tcPr>
            <w:tcW w:w="6927" w:type="dxa"/>
            <w:gridSpan w:val="2"/>
            <w:shd w:val="clear" w:color="auto" w:fill="auto"/>
          </w:tcPr>
          <w:p w14:paraId="3B29A189" w14:textId="77777777" w:rsidR="00813C85" w:rsidRPr="00052D94" w:rsidRDefault="00813C85" w:rsidP="0070605F">
            <w:pPr>
              <w:spacing w:before="40" w:after="100"/>
              <w:ind w:left="28" w:right="113"/>
              <w:rPr>
                <w:rFonts w:cs="Times New Roman"/>
                <w:szCs w:val="18"/>
              </w:rPr>
            </w:pPr>
            <w:r w:rsidRPr="00052D94">
              <w:rPr>
                <w:rFonts w:cs="Times New Roman"/>
              </w:rPr>
              <w:t>(ПИЧ) Основные изменения и обоснования к документу ECE/TRANS/WP.29/GRPE/2024/4</w:t>
            </w:r>
          </w:p>
        </w:tc>
        <w:tc>
          <w:tcPr>
            <w:tcW w:w="1069" w:type="dxa"/>
            <w:shd w:val="clear" w:color="auto" w:fill="auto"/>
          </w:tcPr>
          <w:p w14:paraId="4726E068" w14:textId="77777777" w:rsidR="00813C85" w:rsidRPr="00052D94" w:rsidRDefault="00813C85" w:rsidP="0070605F">
            <w:pPr>
              <w:spacing w:before="40" w:after="100"/>
              <w:ind w:left="28" w:right="113"/>
              <w:rPr>
                <w:rFonts w:cs="Times New Roman"/>
                <w:szCs w:val="18"/>
                <w:lang w:eastAsia="en-GB"/>
              </w:rPr>
            </w:pPr>
            <w:r w:rsidRPr="00052D94">
              <w:rPr>
                <w:rFonts w:cs="Times New Roman"/>
                <w:szCs w:val="18"/>
                <w:lang w:eastAsia="en-GB"/>
              </w:rPr>
              <w:t>A</w:t>
            </w:r>
          </w:p>
        </w:tc>
      </w:tr>
      <w:tr w:rsidR="00052D94" w:rsidRPr="00052D94" w14:paraId="7B70E12E" w14:textId="77777777" w:rsidTr="00052D94">
        <w:tc>
          <w:tcPr>
            <w:tcW w:w="508" w:type="dxa"/>
            <w:shd w:val="clear" w:color="auto" w:fill="auto"/>
          </w:tcPr>
          <w:p w14:paraId="5EB06EBC" w14:textId="77777777" w:rsidR="00813C85" w:rsidRPr="00052D94" w:rsidRDefault="00813C85" w:rsidP="0070605F">
            <w:pPr>
              <w:spacing w:before="40" w:after="100"/>
              <w:ind w:left="28" w:right="113"/>
              <w:rPr>
                <w:rFonts w:cs="Times New Roman"/>
                <w:szCs w:val="18"/>
              </w:rPr>
            </w:pPr>
            <w:r w:rsidRPr="00052D94">
              <w:rPr>
                <w:rFonts w:cs="Times New Roman"/>
              </w:rPr>
              <w:t>7</w:t>
            </w:r>
          </w:p>
        </w:tc>
        <w:tc>
          <w:tcPr>
            <w:tcW w:w="6927" w:type="dxa"/>
            <w:gridSpan w:val="2"/>
            <w:shd w:val="clear" w:color="auto" w:fill="auto"/>
          </w:tcPr>
          <w:p w14:paraId="3194F984" w14:textId="77777777" w:rsidR="00813C85" w:rsidRPr="00052D94" w:rsidRDefault="00813C85" w:rsidP="0070605F">
            <w:pPr>
              <w:spacing w:before="40" w:after="100"/>
              <w:ind w:left="28" w:right="113"/>
              <w:rPr>
                <w:rFonts w:cs="Times New Roman"/>
                <w:szCs w:val="18"/>
              </w:rPr>
            </w:pPr>
            <w:r w:rsidRPr="00052D94">
              <w:rPr>
                <w:rFonts w:cs="Times New Roman"/>
                <w:strike/>
              </w:rPr>
              <w:t>(Республика Корея) Выбросы в реальных условиях вождения для испытаний на соответствие требованиям при эксплуатации с использованием испытательного цикла в закрытом помещении в Корее</w:t>
            </w:r>
            <w:r w:rsidRPr="00052D94">
              <w:rPr>
                <w:rFonts w:cs="Times New Roman"/>
              </w:rPr>
              <w:t xml:space="preserve"> — Отозван</w:t>
            </w:r>
          </w:p>
        </w:tc>
        <w:tc>
          <w:tcPr>
            <w:tcW w:w="1069" w:type="dxa"/>
            <w:shd w:val="clear" w:color="auto" w:fill="auto"/>
          </w:tcPr>
          <w:p w14:paraId="3B3500EA" w14:textId="77777777" w:rsidR="00813C85" w:rsidRPr="00052D94" w:rsidRDefault="00813C85" w:rsidP="0070605F">
            <w:pPr>
              <w:spacing w:before="40" w:after="100"/>
              <w:ind w:left="28" w:right="113"/>
              <w:rPr>
                <w:rFonts w:cs="Times New Roman"/>
                <w:szCs w:val="18"/>
                <w:lang w:eastAsia="en-GB"/>
              </w:rPr>
            </w:pPr>
            <w:r w:rsidRPr="00052D94">
              <w:rPr>
                <w:rFonts w:cs="Times New Roman"/>
                <w:szCs w:val="18"/>
                <w:lang w:eastAsia="en-GB"/>
              </w:rPr>
              <w:t>C</w:t>
            </w:r>
          </w:p>
        </w:tc>
      </w:tr>
      <w:tr w:rsidR="00052D94" w:rsidRPr="00052D94" w14:paraId="0CDB3C27" w14:textId="77777777" w:rsidTr="00052D94">
        <w:tc>
          <w:tcPr>
            <w:tcW w:w="508" w:type="dxa"/>
            <w:shd w:val="clear" w:color="auto" w:fill="auto"/>
          </w:tcPr>
          <w:p w14:paraId="347B8930" w14:textId="77777777" w:rsidR="00813C85" w:rsidRPr="00052D94" w:rsidRDefault="00813C85" w:rsidP="0070605F">
            <w:pPr>
              <w:spacing w:before="40" w:after="100"/>
              <w:ind w:left="28" w:right="113"/>
              <w:rPr>
                <w:rFonts w:cs="Times New Roman"/>
                <w:szCs w:val="18"/>
              </w:rPr>
            </w:pPr>
            <w:r w:rsidRPr="00052D94">
              <w:rPr>
                <w:rFonts w:cs="Times New Roman"/>
              </w:rPr>
              <w:t>8</w:t>
            </w:r>
          </w:p>
        </w:tc>
        <w:tc>
          <w:tcPr>
            <w:tcW w:w="6927" w:type="dxa"/>
            <w:gridSpan w:val="2"/>
            <w:shd w:val="clear" w:color="auto" w:fill="auto"/>
          </w:tcPr>
          <w:p w14:paraId="024ACA70" w14:textId="77777777" w:rsidR="00813C85" w:rsidRPr="00052D94" w:rsidRDefault="00813C85" w:rsidP="0070605F">
            <w:pPr>
              <w:spacing w:before="40" w:after="100"/>
              <w:ind w:left="28" w:right="113"/>
              <w:rPr>
                <w:rFonts w:cs="Times New Roman"/>
                <w:szCs w:val="18"/>
              </w:rPr>
            </w:pPr>
            <w:r w:rsidRPr="00052D94">
              <w:rPr>
                <w:rFonts w:cs="Times New Roman"/>
              </w:rPr>
              <w:t>(МОПАП) Предложение по поправкам к документу ECE/TRANS/WP.29/GRPE/2024/8</w:t>
            </w:r>
          </w:p>
        </w:tc>
        <w:tc>
          <w:tcPr>
            <w:tcW w:w="1069" w:type="dxa"/>
            <w:shd w:val="clear" w:color="auto" w:fill="auto"/>
          </w:tcPr>
          <w:p w14:paraId="0A44CF8E" w14:textId="77777777" w:rsidR="00813C85" w:rsidRPr="00052D94" w:rsidRDefault="00813C85" w:rsidP="0070605F">
            <w:pPr>
              <w:spacing w:before="40" w:after="100"/>
              <w:ind w:left="28" w:right="113"/>
              <w:rPr>
                <w:rFonts w:cs="Times New Roman"/>
                <w:szCs w:val="18"/>
                <w:lang w:eastAsia="en-GB"/>
              </w:rPr>
            </w:pPr>
            <w:r w:rsidRPr="00052D94">
              <w:rPr>
                <w:rFonts w:cs="Times New Roman"/>
                <w:szCs w:val="18"/>
                <w:lang w:eastAsia="en-GB"/>
              </w:rPr>
              <w:t>B</w:t>
            </w:r>
          </w:p>
        </w:tc>
      </w:tr>
      <w:tr w:rsidR="00052D94" w:rsidRPr="00052D94" w14:paraId="1B06837E" w14:textId="77777777" w:rsidTr="00052D94">
        <w:tc>
          <w:tcPr>
            <w:tcW w:w="508" w:type="dxa"/>
            <w:shd w:val="clear" w:color="auto" w:fill="auto"/>
          </w:tcPr>
          <w:p w14:paraId="519F6C2A" w14:textId="77777777" w:rsidR="00813C85" w:rsidRPr="00052D94" w:rsidRDefault="00813C85" w:rsidP="0070605F">
            <w:pPr>
              <w:spacing w:before="40" w:after="100"/>
              <w:ind w:left="28" w:right="113"/>
              <w:rPr>
                <w:rFonts w:cs="Times New Roman"/>
                <w:szCs w:val="18"/>
                <w:lang w:eastAsia="en-GB"/>
              </w:rPr>
            </w:pPr>
            <w:r w:rsidRPr="00052D94">
              <w:rPr>
                <w:rFonts w:cs="Times New Roman"/>
                <w:szCs w:val="18"/>
                <w:lang w:eastAsia="en-GB"/>
              </w:rPr>
              <w:t>9r1</w:t>
            </w:r>
          </w:p>
        </w:tc>
        <w:tc>
          <w:tcPr>
            <w:tcW w:w="6927" w:type="dxa"/>
            <w:gridSpan w:val="2"/>
            <w:shd w:val="clear" w:color="auto" w:fill="auto"/>
          </w:tcPr>
          <w:p w14:paraId="6C056731" w14:textId="77777777" w:rsidR="00813C85" w:rsidRPr="00052D94" w:rsidRDefault="00813C85" w:rsidP="0070605F">
            <w:pPr>
              <w:spacing w:before="40" w:after="100"/>
              <w:ind w:left="28" w:right="113"/>
              <w:rPr>
                <w:rFonts w:cs="Times New Roman"/>
                <w:szCs w:val="18"/>
              </w:rPr>
            </w:pPr>
            <w:r w:rsidRPr="00052D94">
              <w:rPr>
                <w:rFonts w:cs="Times New Roman"/>
              </w:rPr>
              <w:t>(МОПАП) Согласование Правил № 83 ООН с Правилами № 154 ООН</w:t>
            </w:r>
          </w:p>
        </w:tc>
        <w:tc>
          <w:tcPr>
            <w:tcW w:w="1069" w:type="dxa"/>
            <w:shd w:val="clear" w:color="auto" w:fill="auto"/>
          </w:tcPr>
          <w:p w14:paraId="2654B73E" w14:textId="77777777" w:rsidR="00813C85" w:rsidRPr="00052D94" w:rsidRDefault="00813C85" w:rsidP="0070605F">
            <w:pPr>
              <w:spacing w:before="40" w:after="100"/>
              <w:ind w:left="28" w:right="113"/>
              <w:rPr>
                <w:rFonts w:cs="Times New Roman"/>
                <w:szCs w:val="18"/>
                <w:lang w:eastAsia="en-GB"/>
              </w:rPr>
            </w:pPr>
            <w:r w:rsidRPr="00052D94">
              <w:rPr>
                <w:rFonts w:cs="Times New Roman"/>
                <w:szCs w:val="18"/>
                <w:lang w:eastAsia="en-GB"/>
              </w:rPr>
              <w:t>A</w:t>
            </w:r>
          </w:p>
        </w:tc>
      </w:tr>
      <w:tr w:rsidR="00052D94" w:rsidRPr="00052D94" w14:paraId="0B41DF5C" w14:textId="77777777" w:rsidTr="00052D94">
        <w:tc>
          <w:tcPr>
            <w:tcW w:w="508" w:type="dxa"/>
            <w:shd w:val="clear" w:color="auto" w:fill="auto"/>
          </w:tcPr>
          <w:p w14:paraId="63EF3490" w14:textId="77777777" w:rsidR="00813C85" w:rsidRPr="00052D94" w:rsidRDefault="00813C85" w:rsidP="0070605F">
            <w:pPr>
              <w:spacing w:before="40" w:after="100"/>
              <w:ind w:left="28" w:right="113"/>
              <w:rPr>
                <w:rFonts w:cs="Times New Roman"/>
                <w:szCs w:val="18"/>
              </w:rPr>
            </w:pPr>
            <w:r w:rsidRPr="00052D94">
              <w:rPr>
                <w:rFonts w:cs="Times New Roman"/>
              </w:rPr>
              <w:t>10</w:t>
            </w:r>
          </w:p>
        </w:tc>
        <w:tc>
          <w:tcPr>
            <w:tcW w:w="6927" w:type="dxa"/>
            <w:gridSpan w:val="2"/>
            <w:shd w:val="clear" w:color="auto" w:fill="auto"/>
          </w:tcPr>
          <w:p w14:paraId="6AC07690" w14:textId="77777777" w:rsidR="00813C85" w:rsidRPr="00052D94" w:rsidRDefault="00813C85" w:rsidP="0070605F">
            <w:pPr>
              <w:spacing w:before="40" w:after="100"/>
              <w:ind w:left="28" w:right="113"/>
              <w:rPr>
                <w:rFonts w:cs="Times New Roman"/>
                <w:szCs w:val="18"/>
              </w:rPr>
            </w:pPr>
            <w:r w:rsidRPr="00052D94">
              <w:rPr>
                <w:rFonts w:cs="Times New Roman"/>
              </w:rPr>
              <w:t>(МОПАП) Перечень вопросов, связанных с поправками всех серий к Правилам № 154 ООН</w:t>
            </w:r>
          </w:p>
        </w:tc>
        <w:tc>
          <w:tcPr>
            <w:tcW w:w="1069" w:type="dxa"/>
            <w:shd w:val="clear" w:color="auto" w:fill="auto"/>
          </w:tcPr>
          <w:p w14:paraId="749174FC" w14:textId="77777777" w:rsidR="00813C85" w:rsidRPr="00052D94" w:rsidRDefault="00813C85" w:rsidP="0070605F">
            <w:pPr>
              <w:spacing w:before="40" w:after="100"/>
              <w:ind w:left="28" w:right="113"/>
              <w:rPr>
                <w:rFonts w:cs="Times New Roman"/>
                <w:szCs w:val="18"/>
                <w:lang w:eastAsia="en-GB"/>
              </w:rPr>
            </w:pPr>
            <w:r w:rsidRPr="00052D94">
              <w:rPr>
                <w:rFonts w:cs="Times New Roman"/>
                <w:szCs w:val="18"/>
                <w:lang w:eastAsia="en-GB"/>
              </w:rPr>
              <w:t>A</w:t>
            </w:r>
          </w:p>
        </w:tc>
      </w:tr>
      <w:tr w:rsidR="00052D94" w:rsidRPr="00052D94" w14:paraId="4A549910" w14:textId="77777777" w:rsidTr="00052D94">
        <w:tc>
          <w:tcPr>
            <w:tcW w:w="508" w:type="dxa"/>
            <w:shd w:val="clear" w:color="auto" w:fill="auto"/>
          </w:tcPr>
          <w:p w14:paraId="792290FA" w14:textId="77777777" w:rsidR="00813C85" w:rsidRPr="00052D94" w:rsidRDefault="00813C85" w:rsidP="0070605F">
            <w:pPr>
              <w:spacing w:before="40" w:after="100"/>
              <w:ind w:left="28" w:right="113"/>
              <w:rPr>
                <w:rFonts w:cs="Times New Roman"/>
                <w:szCs w:val="18"/>
                <w:lang w:eastAsia="en-GB"/>
              </w:rPr>
            </w:pPr>
            <w:r w:rsidRPr="00052D94">
              <w:rPr>
                <w:rFonts w:cs="Times New Roman"/>
                <w:szCs w:val="18"/>
                <w:lang w:eastAsia="en-GB"/>
              </w:rPr>
              <w:t>11r1</w:t>
            </w:r>
          </w:p>
        </w:tc>
        <w:tc>
          <w:tcPr>
            <w:tcW w:w="6927" w:type="dxa"/>
            <w:gridSpan w:val="2"/>
            <w:shd w:val="clear" w:color="auto" w:fill="auto"/>
          </w:tcPr>
          <w:p w14:paraId="3E20CEBE" w14:textId="77777777" w:rsidR="00813C85" w:rsidRPr="00052D94" w:rsidRDefault="00813C85" w:rsidP="0070605F">
            <w:pPr>
              <w:spacing w:before="40" w:after="100"/>
              <w:ind w:left="28" w:right="113"/>
              <w:rPr>
                <w:rFonts w:cs="Times New Roman"/>
                <w:szCs w:val="18"/>
              </w:rPr>
            </w:pPr>
            <w:r w:rsidRPr="00052D94">
              <w:rPr>
                <w:rFonts w:cs="Times New Roman"/>
              </w:rPr>
              <w:t>(МОПАП) Предложение по переходным положениям к дополнению 2 к первоначальному варианту и поправкам серии 01 к Правилам № 154 ООН</w:t>
            </w:r>
          </w:p>
        </w:tc>
        <w:tc>
          <w:tcPr>
            <w:tcW w:w="1069" w:type="dxa"/>
            <w:shd w:val="clear" w:color="auto" w:fill="auto"/>
          </w:tcPr>
          <w:p w14:paraId="0BA815AF" w14:textId="77777777" w:rsidR="00813C85" w:rsidRPr="00052D94" w:rsidRDefault="00813C85" w:rsidP="0070605F">
            <w:pPr>
              <w:spacing w:before="40" w:after="100"/>
              <w:ind w:left="28" w:right="113"/>
              <w:rPr>
                <w:rFonts w:cs="Times New Roman"/>
                <w:szCs w:val="18"/>
                <w:lang w:eastAsia="en-GB"/>
              </w:rPr>
            </w:pPr>
            <w:r w:rsidRPr="00052D94">
              <w:rPr>
                <w:rFonts w:cs="Times New Roman"/>
                <w:szCs w:val="18"/>
                <w:lang w:eastAsia="en-GB"/>
              </w:rPr>
              <w:t>A</w:t>
            </w:r>
          </w:p>
        </w:tc>
      </w:tr>
      <w:tr w:rsidR="00052D94" w:rsidRPr="00052D94" w14:paraId="22FF2D8E" w14:textId="77777777" w:rsidTr="00052D94">
        <w:tc>
          <w:tcPr>
            <w:tcW w:w="508" w:type="dxa"/>
            <w:shd w:val="clear" w:color="auto" w:fill="auto"/>
          </w:tcPr>
          <w:p w14:paraId="2A80E763" w14:textId="77777777" w:rsidR="00813C85" w:rsidRPr="00052D94" w:rsidRDefault="00813C85" w:rsidP="0070605F">
            <w:pPr>
              <w:spacing w:before="40" w:after="100"/>
              <w:ind w:left="28" w:right="113"/>
              <w:rPr>
                <w:rFonts w:cs="Times New Roman"/>
                <w:szCs w:val="18"/>
              </w:rPr>
            </w:pPr>
            <w:r w:rsidRPr="00052D94">
              <w:rPr>
                <w:rFonts w:cs="Times New Roman"/>
              </w:rPr>
              <w:t>12</w:t>
            </w:r>
          </w:p>
        </w:tc>
        <w:tc>
          <w:tcPr>
            <w:tcW w:w="6927" w:type="dxa"/>
            <w:gridSpan w:val="2"/>
            <w:shd w:val="clear" w:color="auto" w:fill="auto"/>
          </w:tcPr>
          <w:p w14:paraId="2E397C02" w14:textId="77777777" w:rsidR="00813C85" w:rsidRPr="00052D94" w:rsidRDefault="00813C85" w:rsidP="0070605F">
            <w:pPr>
              <w:spacing w:before="40" w:after="100"/>
              <w:ind w:left="28" w:right="113"/>
              <w:rPr>
                <w:rFonts w:cs="Times New Roman"/>
                <w:szCs w:val="18"/>
              </w:rPr>
            </w:pPr>
            <w:r w:rsidRPr="00052D94">
              <w:rPr>
                <w:rFonts w:cs="Times New Roman"/>
              </w:rPr>
              <w:t>(МОПАП) Предложение по поправкам к документу ECE/TRANS/WP.29/GRPE/2024/12</w:t>
            </w:r>
          </w:p>
        </w:tc>
        <w:tc>
          <w:tcPr>
            <w:tcW w:w="1069" w:type="dxa"/>
            <w:shd w:val="clear" w:color="auto" w:fill="auto"/>
          </w:tcPr>
          <w:p w14:paraId="6E5737A9" w14:textId="77777777" w:rsidR="00813C85" w:rsidRPr="00052D94" w:rsidRDefault="00813C85" w:rsidP="0070605F">
            <w:pPr>
              <w:spacing w:before="40" w:after="100"/>
              <w:ind w:left="28" w:right="113"/>
              <w:rPr>
                <w:rFonts w:cs="Times New Roman"/>
                <w:szCs w:val="18"/>
                <w:lang w:eastAsia="en-GB"/>
              </w:rPr>
            </w:pPr>
            <w:r w:rsidRPr="00052D94">
              <w:rPr>
                <w:rFonts w:cs="Times New Roman"/>
                <w:szCs w:val="18"/>
                <w:lang w:eastAsia="en-GB"/>
              </w:rPr>
              <w:t>D</w:t>
            </w:r>
          </w:p>
        </w:tc>
      </w:tr>
      <w:tr w:rsidR="00052D94" w:rsidRPr="00052D94" w14:paraId="7E88A75C" w14:textId="77777777" w:rsidTr="00052D94">
        <w:tc>
          <w:tcPr>
            <w:tcW w:w="508" w:type="dxa"/>
            <w:shd w:val="clear" w:color="auto" w:fill="auto"/>
          </w:tcPr>
          <w:p w14:paraId="32836E70" w14:textId="77777777" w:rsidR="00813C85" w:rsidRPr="00052D94" w:rsidRDefault="00813C85" w:rsidP="0070605F">
            <w:pPr>
              <w:spacing w:before="40" w:after="100"/>
              <w:ind w:left="28" w:right="113"/>
              <w:rPr>
                <w:rFonts w:cs="Times New Roman"/>
                <w:szCs w:val="18"/>
              </w:rPr>
            </w:pPr>
            <w:r w:rsidRPr="00052D94">
              <w:rPr>
                <w:rFonts w:cs="Times New Roman"/>
              </w:rPr>
              <w:t>13</w:t>
            </w:r>
          </w:p>
        </w:tc>
        <w:tc>
          <w:tcPr>
            <w:tcW w:w="6927" w:type="dxa"/>
            <w:gridSpan w:val="2"/>
            <w:shd w:val="clear" w:color="auto" w:fill="auto"/>
          </w:tcPr>
          <w:p w14:paraId="77308DF5" w14:textId="77777777" w:rsidR="00813C85" w:rsidRPr="00052D94" w:rsidRDefault="00813C85" w:rsidP="0070605F">
            <w:pPr>
              <w:spacing w:before="40" w:after="100"/>
              <w:ind w:left="28" w:right="113"/>
              <w:rPr>
                <w:rFonts w:cs="Times New Roman"/>
                <w:szCs w:val="18"/>
              </w:rPr>
            </w:pPr>
            <w:r w:rsidRPr="00052D94">
              <w:rPr>
                <w:rFonts w:cs="Times New Roman"/>
              </w:rPr>
              <w:t>(ЕВРОМОТ) Предложение по поправкам к документу ECE/TRANS/WP.29/GRPE/2024/17</w:t>
            </w:r>
          </w:p>
        </w:tc>
        <w:tc>
          <w:tcPr>
            <w:tcW w:w="1069" w:type="dxa"/>
            <w:shd w:val="clear" w:color="auto" w:fill="auto"/>
          </w:tcPr>
          <w:p w14:paraId="1CC2F6F4" w14:textId="77777777" w:rsidR="00813C85" w:rsidRPr="00052D94" w:rsidRDefault="00813C85" w:rsidP="0070605F">
            <w:pPr>
              <w:spacing w:before="40" w:after="100"/>
              <w:ind w:left="28" w:right="113"/>
              <w:rPr>
                <w:rFonts w:cs="Times New Roman"/>
                <w:szCs w:val="18"/>
                <w:lang w:eastAsia="en-GB"/>
              </w:rPr>
            </w:pPr>
            <w:r w:rsidRPr="00052D94">
              <w:rPr>
                <w:rFonts w:cs="Times New Roman"/>
                <w:szCs w:val="18"/>
                <w:lang w:eastAsia="en-GB"/>
              </w:rPr>
              <w:t>B</w:t>
            </w:r>
          </w:p>
        </w:tc>
      </w:tr>
      <w:tr w:rsidR="00052D94" w:rsidRPr="00052D94" w14:paraId="59D59F05" w14:textId="77777777" w:rsidTr="00052D94">
        <w:tc>
          <w:tcPr>
            <w:tcW w:w="508" w:type="dxa"/>
            <w:shd w:val="clear" w:color="auto" w:fill="auto"/>
          </w:tcPr>
          <w:p w14:paraId="5B896184" w14:textId="77777777" w:rsidR="00813C85" w:rsidRPr="00052D94" w:rsidRDefault="00813C85" w:rsidP="0070605F">
            <w:pPr>
              <w:spacing w:before="40" w:after="100"/>
              <w:ind w:left="28" w:right="113"/>
              <w:rPr>
                <w:rFonts w:cs="Times New Roman"/>
                <w:szCs w:val="18"/>
              </w:rPr>
            </w:pPr>
            <w:r w:rsidRPr="00052D94">
              <w:rPr>
                <w:rFonts w:cs="Times New Roman"/>
              </w:rPr>
              <w:t>14</w:t>
            </w:r>
          </w:p>
        </w:tc>
        <w:tc>
          <w:tcPr>
            <w:tcW w:w="6927" w:type="dxa"/>
            <w:gridSpan w:val="2"/>
            <w:shd w:val="clear" w:color="auto" w:fill="auto"/>
          </w:tcPr>
          <w:p w14:paraId="406EF0C6" w14:textId="77777777" w:rsidR="00813C85" w:rsidRPr="00052D94" w:rsidRDefault="00813C85" w:rsidP="0070605F">
            <w:pPr>
              <w:spacing w:before="40" w:after="100"/>
              <w:ind w:left="28" w:right="113"/>
              <w:rPr>
                <w:rFonts w:cs="Times New Roman"/>
                <w:szCs w:val="18"/>
              </w:rPr>
            </w:pPr>
            <w:r w:rsidRPr="00052D94">
              <w:rPr>
                <w:rFonts w:cs="Times New Roman"/>
              </w:rPr>
              <w:t>(ЕВРОМОТ) Введение к документам ECE/TRANS/WP.29/GRPE/2024/16 и ECE/TRANS/WP.29/GRPE/2024/17</w:t>
            </w:r>
          </w:p>
        </w:tc>
        <w:tc>
          <w:tcPr>
            <w:tcW w:w="1069" w:type="dxa"/>
            <w:shd w:val="clear" w:color="auto" w:fill="auto"/>
          </w:tcPr>
          <w:p w14:paraId="7B17C460" w14:textId="77777777" w:rsidR="00813C85" w:rsidRPr="00052D94" w:rsidRDefault="00813C85" w:rsidP="0070605F">
            <w:pPr>
              <w:spacing w:before="40" w:after="100"/>
              <w:ind w:left="28" w:right="113"/>
              <w:rPr>
                <w:rFonts w:cs="Times New Roman"/>
                <w:szCs w:val="18"/>
                <w:lang w:eastAsia="en-GB"/>
              </w:rPr>
            </w:pPr>
            <w:r w:rsidRPr="00052D94">
              <w:rPr>
                <w:rFonts w:cs="Times New Roman"/>
                <w:szCs w:val="18"/>
                <w:lang w:eastAsia="en-GB"/>
              </w:rPr>
              <w:t>A</w:t>
            </w:r>
          </w:p>
        </w:tc>
      </w:tr>
      <w:tr w:rsidR="00052D94" w:rsidRPr="00052D94" w14:paraId="75E32F57" w14:textId="77777777" w:rsidTr="00052D94">
        <w:tc>
          <w:tcPr>
            <w:tcW w:w="508" w:type="dxa"/>
            <w:shd w:val="clear" w:color="auto" w:fill="auto"/>
          </w:tcPr>
          <w:p w14:paraId="73425E4D" w14:textId="77777777" w:rsidR="00813C85" w:rsidRPr="00052D94" w:rsidRDefault="00813C85" w:rsidP="0070605F">
            <w:pPr>
              <w:spacing w:before="40" w:after="100"/>
              <w:ind w:left="28" w:right="113"/>
              <w:rPr>
                <w:rFonts w:cs="Times New Roman"/>
                <w:szCs w:val="18"/>
              </w:rPr>
            </w:pPr>
            <w:r w:rsidRPr="00052D94">
              <w:rPr>
                <w:rFonts w:cs="Times New Roman"/>
              </w:rPr>
              <w:t>15</w:t>
            </w:r>
          </w:p>
        </w:tc>
        <w:tc>
          <w:tcPr>
            <w:tcW w:w="6927" w:type="dxa"/>
            <w:gridSpan w:val="2"/>
            <w:shd w:val="clear" w:color="auto" w:fill="auto"/>
          </w:tcPr>
          <w:p w14:paraId="5428A7DB" w14:textId="77777777" w:rsidR="00813C85" w:rsidRPr="00052D94" w:rsidRDefault="00813C85" w:rsidP="0070605F">
            <w:pPr>
              <w:spacing w:before="40" w:after="100"/>
              <w:ind w:left="28" w:right="113"/>
              <w:rPr>
                <w:rFonts w:cs="Times New Roman"/>
                <w:szCs w:val="18"/>
              </w:rPr>
            </w:pPr>
            <w:r w:rsidRPr="00052D94">
              <w:rPr>
                <w:rFonts w:cs="Times New Roman"/>
              </w:rPr>
              <w:t>(Нидерланды) Доклад целевой группы по проверке правил в отношении автоматизированных транспортных средств (ППАТС)</w:t>
            </w:r>
          </w:p>
        </w:tc>
        <w:tc>
          <w:tcPr>
            <w:tcW w:w="1069" w:type="dxa"/>
            <w:shd w:val="clear" w:color="auto" w:fill="auto"/>
          </w:tcPr>
          <w:p w14:paraId="36BC6E60" w14:textId="77777777" w:rsidR="00813C85" w:rsidRPr="00052D94" w:rsidRDefault="00813C85" w:rsidP="0070605F">
            <w:pPr>
              <w:spacing w:before="40" w:after="100"/>
              <w:ind w:left="28" w:right="113"/>
              <w:rPr>
                <w:rFonts w:cs="Times New Roman"/>
                <w:szCs w:val="18"/>
                <w:lang w:eastAsia="en-GB"/>
              </w:rPr>
            </w:pPr>
            <w:r w:rsidRPr="00052D94">
              <w:rPr>
                <w:rFonts w:cs="Times New Roman"/>
                <w:szCs w:val="18"/>
                <w:lang w:eastAsia="en-GB"/>
              </w:rPr>
              <w:t>A</w:t>
            </w:r>
          </w:p>
        </w:tc>
      </w:tr>
      <w:tr w:rsidR="00052D94" w:rsidRPr="00052D94" w14:paraId="6698E562" w14:textId="77777777" w:rsidTr="00052D94">
        <w:tc>
          <w:tcPr>
            <w:tcW w:w="508" w:type="dxa"/>
            <w:shd w:val="clear" w:color="auto" w:fill="auto"/>
          </w:tcPr>
          <w:p w14:paraId="279C0DF9" w14:textId="77777777" w:rsidR="00813C85" w:rsidRPr="00052D94" w:rsidRDefault="00813C85" w:rsidP="0070605F">
            <w:pPr>
              <w:spacing w:before="40" w:after="100"/>
              <w:ind w:left="28" w:right="113"/>
              <w:rPr>
                <w:rFonts w:cs="Times New Roman"/>
                <w:szCs w:val="18"/>
                <w:lang w:eastAsia="en-GB"/>
              </w:rPr>
            </w:pPr>
            <w:r w:rsidRPr="00052D94">
              <w:rPr>
                <w:rFonts w:cs="Times New Roman"/>
                <w:szCs w:val="18"/>
                <w:lang w:eastAsia="en-GB"/>
              </w:rPr>
              <w:t>16r1</w:t>
            </w:r>
          </w:p>
        </w:tc>
        <w:tc>
          <w:tcPr>
            <w:tcW w:w="6927" w:type="dxa"/>
            <w:gridSpan w:val="2"/>
            <w:shd w:val="clear" w:color="auto" w:fill="auto"/>
          </w:tcPr>
          <w:p w14:paraId="28D0DC8E" w14:textId="77777777" w:rsidR="00813C85" w:rsidRPr="00052D94" w:rsidRDefault="00813C85" w:rsidP="0070605F">
            <w:pPr>
              <w:spacing w:before="40" w:after="100"/>
              <w:ind w:left="28" w:right="113"/>
              <w:rPr>
                <w:rFonts w:cs="Times New Roman"/>
                <w:szCs w:val="18"/>
              </w:rPr>
            </w:pPr>
            <w:r w:rsidRPr="00052D94">
              <w:rPr>
                <w:rFonts w:cs="Times New Roman"/>
              </w:rPr>
              <w:t>(ЭМОС) Предложение по поправкам к документу ECE/TRANS/WP.29/GRPE/2024/5</w:t>
            </w:r>
          </w:p>
        </w:tc>
        <w:tc>
          <w:tcPr>
            <w:tcW w:w="1069" w:type="dxa"/>
            <w:shd w:val="clear" w:color="auto" w:fill="auto"/>
          </w:tcPr>
          <w:p w14:paraId="6FA9F7EB" w14:textId="77777777" w:rsidR="00813C85" w:rsidRPr="00052D94" w:rsidRDefault="00813C85" w:rsidP="0070605F">
            <w:pPr>
              <w:spacing w:before="40" w:after="100"/>
              <w:ind w:left="28" w:right="113"/>
              <w:rPr>
                <w:rFonts w:cs="Times New Roman"/>
                <w:szCs w:val="18"/>
                <w:lang w:eastAsia="en-GB"/>
              </w:rPr>
            </w:pPr>
            <w:r w:rsidRPr="00052D94">
              <w:rPr>
                <w:rFonts w:cs="Times New Roman"/>
                <w:szCs w:val="18"/>
                <w:lang w:eastAsia="en-GB"/>
              </w:rPr>
              <w:t>B</w:t>
            </w:r>
          </w:p>
        </w:tc>
      </w:tr>
      <w:tr w:rsidR="00052D94" w:rsidRPr="00052D94" w14:paraId="4563BCF8" w14:textId="77777777" w:rsidTr="00052D94">
        <w:tc>
          <w:tcPr>
            <w:tcW w:w="508" w:type="dxa"/>
            <w:shd w:val="clear" w:color="auto" w:fill="auto"/>
          </w:tcPr>
          <w:p w14:paraId="12A4D9EA" w14:textId="77777777" w:rsidR="00813C85" w:rsidRPr="00052D94" w:rsidRDefault="00813C85" w:rsidP="0070605F">
            <w:pPr>
              <w:spacing w:before="40" w:after="100"/>
              <w:ind w:left="28" w:right="113"/>
              <w:rPr>
                <w:rFonts w:cs="Times New Roman"/>
                <w:szCs w:val="18"/>
              </w:rPr>
            </w:pPr>
            <w:r w:rsidRPr="00052D94">
              <w:rPr>
                <w:rFonts w:cs="Times New Roman"/>
              </w:rPr>
              <w:t>17</w:t>
            </w:r>
          </w:p>
        </w:tc>
        <w:tc>
          <w:tcPr>
            <w:tcW w:w="6927" w:type="dxa"/>
            <w:gridSpan w:val="2"/>
            <w:shd w:val="clear" w:color="auto" w:fill="auto"/>
          </w:tcPr>
          <w:p w14:paraId="59489C68" w14:textId="77777777" w:rsidR="00813C85" w:rsidRPr="00052D94" w:rsidRDefault="00813C85" w:rsidP="0070605F">
            <w:pPr>
              <w:spacing w:before="40" w:after="100"/>
              <w:ind w:left="28" w:right="113"/>
              <w:rPr>
                <w:rFonts w:cs="Times New Roman"/>
                <w:szCs w:val="18"/>
              </w:rPr>
            </w:pPr>
            <w:r w:rsidRPr="00052D94">
              <w:rPr>
                <w:rFonts w:cs="Times New Roman"/>
              </w:rPr>
              <w:t>(ЭМОС) Предложение по окончательному докладу о разработке поправки 1 к ГТП № 21 ООН</w:t>
            </w:r>
          </w:p>
        </w:tc>
        <w:tc>
          <w:tcPr>
            <w:tcW w:w="1069" w:type="dxa"/>
            <w:shd w:val="clear" w:color="auto" w:fill="auto"/>
          </w:tcPr>
          <w:p w14:paraId="51A516AD" w14:textId="77777777" w:rsidR="00813C85" w:rsidRPr="00052D94" w:rsidRDefault="00813C85" w:rsidP="0070605F">
            <w:pPr>
              <w:spacing w:before="40" w:after="100"/>
              <w:ind w:left="28" w:right="113"/>
              <w:rPr>
                <w:rFonts w:cs="Times New Roman"/>
                <w:szCs w:val="18"/>
                <w:lang w:eastAsia="en-GB"/>
              </w:rPr>
            </w:pPr>
            <w:r w:rsidRPr="00052D94">
              <w:rPr>
                <w:rFonts w:cs="Times New Roman"/>
                <w:szCs w:val="18"/>
                <w:lang w:eastAsia="en-GB"/>
              </w:rPr>
              <w:t>B</w:t>
            </w:r>
          </w:p>
        </w:tc>
      </w:tr>
      <w:tr w:rsidR="00052D94" w:rsidRPr="00052D94" w14:paraId="2E340B61" w14:textId="77777777" w:rsidTr="00052D94">
        <w:tc>
          <w:tcPr>
            <w:tcW w:w="508" w:type="dxa"/>
            <w:shd w:val="clear" w:color="auto" w:fill="auto"/>
          </w:tcPr>
          <w:p w14:paraId="1E5552EF" w14:textId="77777777" w:rsidR="00813C85" w:rsidRPr="00052D94" w:rsidRDefault="00813C85" w:rsidP="0070605F">
            <w:pPr>
              <w:spacing w:before="40" w:after="100"/>
              <w:ind w:left="28" w:right="113"/>
              <w:rPr>
                <w:rFonts w:cs="Times New Roman"/>
                <w:szCs w:val="18"/>
              </w:rPr>
            </w:pPr>
            <w:r w:rsidRPr="00052D94">
              <w:rPr>
                <w:rFonts w:cs="Times New Roman"/>
              </w:rPr>
              <w:t>18</w:t>
            </w:r>
          </w:p>
        </w:tc>
        <w:tc>
          <w:tcPr>
            <w:tcW w:w="6927" w:type="dxa"/>
            <w:gridSpan w:val="2"/>
            <w:shd w:val="clear" w:color="auto" w:fill="auto"/>
          </w:tcPr>
          <w:p w14:paraId="4A5B5053" w14:textId="77777777" w:rsidR="00813C85" w:rsidRPr="00052D94" w:rsidRDefault="00813C85" w:rsidP="0070605F">
            <w:pPr>
              <w:spacing w:before="40" w:after="100"/>
              <w:ind w:left="28" w:right="113"/>
              <w:rPr>
                <w:rFonts w:cs="Times New Roman"/>
                <w:szCs w:val="18"/>
              </w:rPr>
            </w:pPr>
            <w:r w:rsidRPr="00052D94">
              <w:rPr>
                <w:rFonts w:cs="Times New Roman"/>
              </w:rPr>
              <w:t>(МОПАП) Работа по водородным двухтопливным двигателям</w:t>
            </w:r>
          </w:p>
        </w:tc>
        <w:tc>
          <w:tcPr>
            <w:tcW w:w="1069" w:type="dxa"/>
            <w:shd w:val="clear" w:color="auto" w:fill="auto"/>
          </w:tcPr>
          <w:p w14:paraId="2C254E27" w14:textId="77777777" w:rsidR="00813C85" w:rsidRPr="00052D94" w:rsidRDefault="00813C85" w:rsidP="0070605F">
            <w:pPr>
              <w:spacing w:before="40" w:after="100"/>
              <w:ind w:left="28" w:right="113"/>
              <w:rPr>
                <w:rFonts w:cs="Times New Roman"/>
                <w:szCs w:val="18"/>
                <w:lang w:eastAsia="en-GB"/>
              </w:rPr>
            </w:pPr>
            <w:r w:rsidRPr="00052D94">
              <w:rPr>
                <w:rFonts w:cs="Times New Roman"/>
                <w:szCs w:val="18"/>
                <w:lang w:eastAsia="en-GB"/>
              </w:rPr>
              <w:t>A</w:t>
            </w:r>
          </w:p>
        </w:tc>
      </w:tr>
      <w:tr w:rsidR="00052D94" w:rsidRPr="00052D94" w14:paraId="238D8203" w14:textId="77777777" w:rsidTr="00052D94">
        <w:tc>
          <w:tcPr>
            <w:tcW w:w="508" w:type="dxa"/>
            <w:shd w:val="clear" w:color="auto" w:fill="auto"/>
          </w:tcPr>
          <w:p w14:paraId="1DA56095" w14:textId="77777777" w:rsidR="00813C85" w:rsidRPr="00052D94" w:rsidRDefault="00813C85" w:rsidP="0070605F">
            <w:pPr>
              <w:spacing w:before="40" w:after="100"/>
              <w:ind w:left="28" w:right="113"/>
              <w:rPr>
                <w:rFonts w:cs="Times New Roman"/>
                <w:szCs w:val="18"/>
              </w:rPr>
            </w:pPr>
            <w:r w:rsidRPr="00052D94">
              <w:rPr>
                <w:rFonts w:cs="Times New Roman"/>
              </w:rPr>
              <w:t>19</w:t>
            </w:r>
          </w:p>
        </w:tc>
        <w:tc>
          <w:tcPr>
            <w:tcW w:w="6927" w:type="dxa"/>
            <w:gridSpan w:val="2"/>
            <w:shd w:val="clear" w:color="auto" w:fill="auto"/>
          </w:tcPr>
          <w:p w14:paraId="6C76ED86" w14:textId="77777777" w:rsidR="00813C85" w:rsidRPr="00052D94" w:rsidRDefault="00813C85" w:rsidP="0070605F">
            <w:pPr>
              <w:spacing w:before="40" w:after="100"/>
              <w:ind w:left="28" w:right="113"/>
              <w:rPr>
                <w:rFonts w:cs="Times New Roman"/>
                <w:szCs w:val="18"/>
              </w:rPr>
            </w:pPr>
            <w:r w:rsidRPr="00052D94">
              <w:rPr>
                <w:rFonts w:cs="Times New Roman"/>
              </w:rPr>
              <w:t>(Швеция) Предложение по новому дополнению к поправкам серий 02 и 03 к Правилам № 154 ООН</w:t>
            </w:r>
          </w:p>
        </w:tc>
        <w:tc>
          <w:tcPr>
            <w:tcW w:w="1069" w:type="dxa"/>
            <w:shd w:val="clear" w:color="auto" w:fill="auto"/>
          </w:tcPr>
          <w:p w14:paraId="29830CC4" w14:textId="77777777" w:rsidR="00813C85" w:rsidRPr="00052D94" w:rsidRDefault="00813C85" w:rsidP="0070605F">
            <w:pPr>
              <w:spacing w:before="40" w:after="100"/>
              <w:ind w:left="28" w:right="113"/>
              <w:rPr>
                <w:rFonts w:cs="Times New Roman"/>
                <w:szCs w:val="18"/>
                <w:lang w:eastAsia="en-GB"/>
              </w:rPr>
            </w:pPr>
            <w:r w:rsidRPr="00052D94">
              <w:rPr>
                <w:rFonts w:cs="Times New Roman"/>
                <w:szCs w:val="18"/>
                <w:lang w:eastAsia="en-GB"/>
              </w:rPr>
              <w:t>A</w:t>
            </w:r>
          </w:p>
        </w:tc>
      </w:tr>
      <w:tr w:rsidR="00052D94" w:rsidRPr="00052D94" w14:paraId="392CB9F4" w14:textId="77777777" w:rsidTr="00052D94">
        <w:tc>
          <w:tcPr>
            <w:tcW w:w="508" w:type="dxa"/>
            <w:shd w:val="clear" w:color="auto" w:fill="auto"/>
          </w:tcPr>
          <w:p w14:paraId="06C17985" w14:textId="77777777" w:rsidR="00813C85" w:rsidRPr="00052D94" w:rsidRDefault="00813C85" w:rsidP="0070605F">
            <w:pPr>
              <w:spacing w:before="40" w:after="100"/>
              <w:ind w:left="28" w:right="113"/>
              <w:rPr>
                <w:rFonts w:cs="Times New Roman"/>
                <w:szCs w:val="18"/>
                <w:lang w:eastAsia="en-GB"/>
              </w:rPr>
            </w:pPr>
            <w:r w:rsidRPr="00052D94">
              <w:rPr>
                <w:rFonts w:cs="Times New Roman"/>
                <w:szCs w:val="18"/>
                <w:lang w:eastAsia="en-GB"/>
              </w:rPr>
              <w:t>20r1</w:t>
            </w:r>
          </w:p>
        </w:tc>
        <w:tc>
          <w:tcPr>
            <w:tcW w:w="6927" w:type="dxa"/>
            <w:gridSpan w:val="2"/>
            <w:shd w:val="clear" w:color="auto" w:fill="auto"/>
          </w:tcPr>
          <w:p w14:paraId="475FA148" w14:textId="77777777" w:rsidR="00813C85" w:rsidRPr="00052D94" w:rsidRDefault="00813C85" w:rsidP="0070605F">
            <w:pPr>
              <w:spacing w:before="40" w:after="100"/>
              <w:ind w:left="28" w:right="113"/>
              <w:rPr>
                <w:rFonts w:cs="Times New Roman"/>
                <w:szCs w:val="18"/>
              </w:rPr>
            </w:pPr>
            <w:r w:rsidRPr="00052D94">
              <w:rPr>
                <w:rFonts w:cs="Times New Roman"/>
              </w:rPr>
              <w:t>(МОПАП) Исследование по абразивному износу шин для ЕААС/МОПАП</w:t>
            </w:r>
          </w:p>
        </w:tc>
        <w:tc>
          <w:tcPr>
            <w:tcW w:w="1069" w:type="dxa"/>
            <w:shd w:val="clear" w:color="auto" w:fill="auto"/>
          </w:tcPr>
          <w:p w14:paraId="3ABB2950" w14:textId="77777777" w:rsidR="00813C85" w:rsidRPr="00052D94" w:rsidRDefault="00813C85" w:rsidP="0070605F">
            <w:pPr>
              <w:spacing w:before="40" w:after="100"/>
              <w:ind w:left="28" w:right="113"/>
              <w:rPr>
                <w:rFonts w:cs="Times New Roman"/>
                <w:szCs w:val="18"/>
                <w:lang w:eastAsia="en-GB"/>
              </w:rPr>
            </w:pPr>
            <w:r w:rsidRPr="00052D94">
              <w:rPr>
                <w:rFonts w:cs="Times New Roman"/>
                <w:szCs w:val="18"/>
                <w:lang w:eastAsia="en-GB"/>
              </w:rPr>
              <w:t>A</w:t>
            </w:r>
          </w:p>
        </w:tc>
      </w:tr>
      <w:tr w:rsidR="00052D94" w:rsidRPr="00052D94" w14:paraId="397DC7B2" w14:textId="77777777" w:rsidTr="00052D94">
        <w:tc>
          <w:tcPr>
            <w:tcW w:w="508" w:type="dxa"/>
            <w:shd w:val="clear" w:color="auto" w:fill="auto"/>
          </w:tcPr>
          <w:p w14:paraId="03E6A1F5" w14:textId="77777777" w:rsidR="00813C85" w:rsidRPr="00052D94" w:rsidRDefault="00813C85" w:rsidP="0070605F">
            <w:pPr>
              <w:spacing w:before="40" w:after="100"/>
              <w:ind w:left="28" w:right="113"/>
              <w:rPr>
                <w:rFonts w:cs="Times New Roman"/>
                <w:szCs w:val="18"/>
              </w:rPr>
            </w:pPr>
            <w:r w:rsidRPr="00052D94">
              <w:rPr>
                <w:rFonts w:cs="Times New Roman"/>
              </w:rPr>
              <w:lastRenderedPageBreak/>
              <w:t>21</w:t>
            </w:r>
          </w:p>
        </w:tc>
        <w:tc>
          <w:tcPr>
            <w:tcW w:w="6927" w:type="dxa"/>
            <w:gridSpan w:val="2"/>
            <w:shd w:val="clear" w:color="auto" w:fill="auto"/>
          </w:tcPr>
          <w:p w14:paraId="41DFDF17" w14:textId="77777777" w:rsidR="00813C85" w:rsidRPr="00052D94" w:rsidRDefault="00813C85" w:rsidP="0070605F">
            <w:pPr>
              <w:spacing w:before="40" w:after="100"/>
              <w:ind w:left="28" w:right="113"/>
              <w:rPr>
                <w:rFonts w:cs="Times New Roman"/>
                <w:szCs w:val="18"/>
              </w:rPr>
            </w:pPr>
            <w:r w:rsidRPr="00052D94">
              <w:rPr>
                <w:rFonts w:cs="Times New Roman"/>
              </w:rPr>
              <w:t>(Япония) Предложение по поправкам к документу ECE/TRANS/WP.29/GRPE/2024/10</w:t>
            </w:r>
          </w:p>
        </w:tc>
        <w:tc>
          <w:tcPr>
            <w:tcW w:w="1069" w:type="dxa"/>
            <w:shd w:val="clear" w:color="auto" w:fill="auto"/>
          </w:tcPr>
          <w:p w14:paraId="447E39D7" w14:textId="77777777" w:rsidR="00813C85" w:rsidRPr="00052D94" w:rsidRDefault="00813C85" w:rsidP="0070605F">
            <w:pPr>
              <w:spacing w:before="40" w:after="100"/>
              <w:ind w:left="28" w:right="113"/>
              <w:rPr>
                <w:rFonts w:cs="Times New Roman"/>
                <w:szCs w:val="18"/>
                <w:lang w:eastAsia="en-GB"/>
              </w:rPr>
            </w:pPr>
            <w:r w:rsidRPr="00052D94">
              <w:rPr>
                <w:rFonts w:cs="Times New Roman"/>
                <w:szCs w:val="18"/>
                <w:lang w:eastAsia="en-GB"/>
              </w:rPr>
              <w:t>B</w:t>
            </w:r>
          </w:p>
        </w:tc>
      </w:tr>
      <w:tr w:rsidR="00052D94" w:rsidRPr="00052D94" w14:paraId="749781F5" w14:textId="77777777" w:rsidTr="00052D94">
        <w:tc>
          <w:tcPr>
            <w:tcW w:w="508" w:type="dxa"/>
            <w:shd w:val="clear" w:color="auto" w:fill="auto"/>
          </w:tcPr>
          <w:p w14:paraId="2962C24B" w14:textId="77777777" w:rsidR="00813C85" w:rsidRPr="00052D94" w:rsidRDefault="00813C85" w:rsidP="0070605F">
            <w:pPr>
              <w:spacing w:before="40" w:after="100"/>
              <w:ind w:left="28" w:right="113"/>
              <w:rPr>
                <w:rFonts w:cs="Times New Roman"/>
                <w:szCs w:val="18"/>
              </w:rPr>
            </w:pPr>
            <w:r w:rsidRPr="00052D94">
              <w:rPr>
                <w:rFonts w:cs="Times New Roman"/>
              </w:rPr>
              <w:t>22</w:t>
            </w:r>
          </w:p>
        </w:tc>
        <w:tc>
          <w:tcPr>
            <w:tcW w:w="6927" w:type="dxa"/>
            <w:gridSpan w:val="2"/>
            <w:shd w:val="clear" w:color="auto" w:fill="auto"/>
          </w:tcPr>
          <w:p w14:paraId="4CC48DCA" w14:textId="77777777" w:rsidR="00813C85" w:rsidRPr="00052D94" w:rsidRDefault="00813C85" w:rsidP="0070605F">
            <w:pPr>
              <w:spacing w:before="40" w:after="100"/>
              <w:ind w:left="28" w:right="113"/>
              <w:rPr>
                <w:rFonts w:cs="Times New Roman"/>
                <w:szCs w:val="18"/>
              </w:rPr>
            </w:pPr>
            <w:r w:rsidRPr="00052D94">
              <w:rPr>
                <w:rFonts w:cs="Times New Roman"/>
              </w:rPr>
              <w:t>(Япония) Предложение по поправкам к документу ECE/TRANS/WP.29/GRPE/2024/11</w:t>
            </w:r>
          </w:p>
        </w:tc>
        <w:tc>
          <w:tcPr>
            <w:tcW w:w="1069" w:type="dxa"/>
            <w:shd w:val="clear" w:color="auto" w:fill="auto"/>
          </w:tcPr>
          <w:p w14:paraId="2B80505B" w14:textId="77777777" w:rsidR="00813C85" w:rsidRPr="00052D94" w:rsidRDefault="00813C85" w:rsidP="0070605F">
            <w:pPr>
              <w:spacing w:before="40" w:after="100"/>
              <w:ind w:left="28" w:right="113"/>
              <w:rPr>
                <w:rFonts w:cs="Times New Roman"/>
                <w:szCs w:val="18"/>
                <w:lang w:eastAsia="en-GB"/>
              </w:rPr>
            </w:pPr>
            <w:r w:rsidRPr="00052D94">
              <w:rPr>
                <w:rFonts w:cs="Times New Roman"/>
                <w:szCs w:val="18"/>
                <w:lang w:eastAsia="en-GB"/>
              </w:rPr>
              <w:t>B</w:t>
            </w:r>
          </w:p>
        </w:tc>
      </w:tr>
      <w:tr w:rsidR="00052D94" w:rsidRPr="00052D94" w14:paraId="21C6EC8C" w14:textId="77777777" w:rsidTr="00052D94">
        <w:tc>
          <w:tcPr>
            <w:tcW w:w="508" w:type="dxa"/>
            <w:shd w:val="clear" w:color="auto" w:fill="auto"/>
          </w:tcPr>
          <w:p w14:paraId="7361781B" w14:textId="77777777" w:rsidR="00813C85" w:rsidRPr="00052D94" w:rsidRDefault="00813C85" w:rsidP="0070605F">
            <w:pPr>
              <w:spacing w:before="40" w:after="100"/>
              <w:ind w:left="28" w:right="113"/>
              <w:rPr>
                <w:rFonts w:cs="Times New Roman"/>
                <w:szCs w:val="18"/>
              </w:rPr>
            </w:pPr>
            <w:r w:rsidRPr="00052D94">
              <w:rPr>
                <w:rFonts w:cs="Times New Roman"/>
              </w:rPr>
              <w:t>23</w:t>
            </w:r>
          </w:p>
        </w:tc>
        <w:tc>
          <w:tcPr>
            <w:tcW w:w="6927" w:type="dxa"/>
            <w:gridSpan w:val="2"/>
            <w:shd w:val="clear" w:color="auto" w:fill="auto"/>
          </w:tcPr>
          <w:p w14:paraId="7D49976B" w14:textId="77777777" w:rsidR="00813C85" w:rsidRPr="00052D94" w:rsidRDefault="00813C85" w:rsidP="0070605F">
            <w:pPr>
              <w:spacing w:before="40" w:after="100"/>
              <w:ind w:left="28" w:right="113"/>
              <w:rPr>
                <w:rFonts w:cs="Times New Roman"/>
                <w:szCs w:val="18"/>
              </w:rPr>
            </w:pPr>
            <w:r w:rsidRPr="00052D94">
              <w:rPr>
                <w:rFonts w:cs="Times New Roman"/>
              </w:rPr>
              <w:t>(Япония) План будущих поправок к Правилам № 154 ООН</w:t>
            </w:r>
          </w:p>
        </w:tc>
        <w:tc>
          <w:tcPr>
            <w:tcW w:w="1069" w:type="dxa"/>
            <w:shd w:val="clear" w:color="auto" w:fill="auto"/>
          </w:tcPr>
          <w:p w14:paraId="0B42EE91" w14:textId="77777777" w:rsidR="00813C85" w:rsidRPr="00052D94" w:rsidRDefault="00813C85" w:rsidP="0070605F">
            <w:pPr>
              <w:spacing w:before="40" w:after="100"/>
              <w:ind w:left="28" w:right="113"/>
              <w:rPr>
                <w:rFonts w:cs="Times New Roman"/>
                <w:szCs w:val="18"/>
                <w:lang w:eastAsia="en-GB"/>
              </w:rPr>
            </w:pPr>
            <w:r w:rsidRPr="00052D94">
              <w:rPr>
                <w:rFonts w:cs="Times New Roman"/>
                <w:szCs w:val="18"/>
                <w:lang w:eastAsia="en-GB"/>
              </w:rPr>
              <w:t>A</w:t>
            </w:r>
          </w:p>
        </w:tc>
      </w:tr>
      <w:tr w:rsidR="00052D94" w:rsidRPr="00052D94" w14:paraId="603E7CDD" w14:textId="77777777" w:rsidTr="00052D94">
        <w:tc>
          <w:tcPr>
            <w:tcW w:w="508" w:type="dxa"/>
            <w:shd w:val="clear" w:color="auto" w:fill="auto"/>
          </w:tcPr>
          <w:p w14:paraId="676D6F5A" w14:textId="77777777" w:rsidR="00813C85" w:rsidRPr="00052D94" w:rsidRDefault="00813C85" w:rsidP="0070605F">
            <w:pPr>
              <w:spacing w:before="40" w:after="100"/>
              <w:ind w:left="28" w:right="113"/>
              <w:rPr>
                <w:rFonts w:cs="Times New Roman"/>
                <w:szCs w:val="18"/>
              </w:rPr>
            </w:pPr>
            <w:r w:rsidRPr="00052D94">
              <w:rPr>
                <w:rFonts w:cs="Times New Roman"/>
              </w:rPr>
              <w:t>24</w:t>
            </w:r>
          </w:p>
        </w:tc>
        <w:tc>
          <w:tcPr>
            <w:tcW w:w="6927" w:type="dxa"/>
            <w:gridSpan w:val="2"/>
            <w:shd w:val="clear" w:color="auto" w:fill="auto"/>
          </w:tcPr>
          <w:p w14:paraId="6C55CE3F" w14:textId="77777777" w:rsidR="00813C85" w:rsidRPr="00052D94" w:rsidRDefault="00813C85" w:rsidP="0070605F">
            <w:pPr>
              <w:spacing w:before="40" w:after="100"/>
              <w:ind w:left="28" w:right="113"/>
              <w:rPr>
                <w:rFonts w:cs="Times New Roman"/>
                <w:szCs w:val="18"/>
              </w:rPr>
            </w:pPr>
            <w:r w:rsidRPr="00052D94">
              <w:rPr>
                <w:rFonts w:cs="Times New Roman"/>
              </w:rPr>
              <w:t>(Нидерланды) Сокращение выбросов от внедорожной подвижной техники</w:t>
            </w:r>
          </w:p>
        </w:tc>
        <w:tc>
          <w:tcPr>
            <w:tcW w:w="1069" w:type="dxa"/>
            <w:shd w:val="clear" w:color="auto" w:fill="auto"/>
          </w:tcPr>
          <w:p w14:paraId="32D63F13" w14:textId="77777777" w:rsidR="00813C85" w:rsidRPr="00052D94" w:rsidRDefault="00813C85" w:rsidP="0070605F">
            <w:pPr>
              <w:spacing w:before="40" w:after="100"/>
              <w:ind w:left="28" w:right="113"/>
              <w:rPr>
                <w:rFonts w:cs="Times New Roman"/>
                <w:szCs w:val="18"/>
                <w:lang w:eastAsia="en-GB"/>
              </w:rPr>
            </w:pPr>
            <w:r w:rsidRPr="00052D94">
              <w:rPr>
                <w:rFonts w:cs="Times New Roman"/>
                <w:szCs w:val="18"/>
                <w:lang w:eastAsia="en-GB"/>
              </w:rPr>
              <w:t>A</w:t>
            </w:r>
          </w:p>
        </w:tc>
      </w:tr>
      <w:tr w:rsidR="00052D94" w:rsidRPr="00052D94" w14:paraId="2FD4B24F" w14:textId="77777777" w:rsidTr="00052D94">
        <w:tc>
          <w:tcPr>
            <w:tcW w:w="508" w:type="dxa"/>
            <w:shd w:val="clear" w:color="auto" w:fill="auto"/>
          </w:tcPr>
          <w:p w14:paraId="584916A1" w14:textId="77777777" w:rsidR="00813C85" w:rsidRPr="00052D94" w:rsidRDefault="00813C85" w:rsidP="0070605F">
            <w:pPr>
              <w:spacing w:before="40" w:after="100"/>
              <w:ind w:left="28" w:right="113"/>
              <w:rPr>
                <w:rFonts w:cs="Times New Roman"/>
                <w:szCs w:val="18"/>
                <w:lang w:eastAsia="en-GB"/>
              </w:rPr>
            </w:pPr>
            <w:r w:rsidRPr="00052D94">
              <w:rPr>
                <w:rFonts w:cs="Times New Roman"/>
                <w:szCs w:val="18"/>
                <w:lang w:eastAsia="en-GB"/>
              </w:rPr>
              <w:t>25r2</w:t>
            </w:r>
          </w:p>
        </w:tc>
        <w:tc>
          <w:tcPr>
            <w:tcW w:w="6927" w:type="dxa"/>
            <w:gridSpan w:val="2"/>
            <w:shd w:val="clear" w:color="auto" w:fill="auto"/>
          </w:tcPr>
          <w:p w14:paraId="06F6115B" w14:textId="77777777" w:rsidR="00813C85" w:rsidRPr="00052D94" w:rsidRDefault="00813C85" w:rsidP="0070605F">
            <w:pPr>
              <w:spacing w:before="40" w:after="100"/>
              <w:ind w:left="28" w:right="113"/>
              <w:rPr>
                <w:rFonts w:cs="Times New Roman"/>
                <w:szCs w:val="18"/>
              </w:rPr>
            </w:pPr>
            <w:r w:rsidRPr="00052D94">
              <w:rPr>
                <w:rFonts w:cs="Times New Roman"/>
              </w:rPr>
              <w:t>(ПИЧ) Предложение по поправкам к документу ECE/TRANS/WP.29/GRPE/2024/4</w:t>
            </w:r>
          </w:p>
        </w:tc>
        <w:tc>
          <w:tcPr>
            <w:tcW w:w="1069" w:type="dxa"/>
            <w:shd w:val="clear" w:color="auto" w:fill="auto"/>
          </w:tcPr>
          <w:p w14:paraId="290494FF" w14:textId="77777777" w:rsidR="00813C85" w:rsidRPr="00052D94" w:rsidRDefault="00813C85" w:rsidP="0070605F">
            <w:pPr>
              <w:spacing w:before="40" w:after="100"/>
              <w:ind w:left="28" w:right="113"/>
              <w:rPr>
                <w:rFonts w:cs="Times New Roman"/>
                <w:szCs w:val="18"/>
                <w:lang w:eastAsia="en-GB"/>
              </w:rPr>
            </w:pPr>
            <w:r w:rsidRPr="00052D94">
              <w:rPr>
                <w:rFonts w:cs="Times New Roman"/>
                <w:szCs w:val="18"/>
                <w:lang w:eastAsia="en-GB"/>
              </w:rPr>
              <w:t>B</w:t>
            </w:r>
          </w:p>
        </w:tc>
      </w:tr>
      <w:tr w:rsidR="00052D94" w:rsidRPr="00052D94" w14:paraId="3C533C0A" w14:textId="77777777" w:rsidTr="00052D94">
        <w:tc>
          <w:tcPr>
            <w:tcW w:w="508" w:type="dxa"/>
            <w:shd w:val="clear" w:color="auto" w:fill="auto"/>
          </w:tcPr>
          <w:p w14:paraId="0DC958F8" w14:textId="77777777" w:rsidR="00813C85" w:rsidRPr="00052D94" w:rsidRDefault="00813C85" w:rsidP="0070605F">
            <w:pPr>
              <w:spacing w:before="40" w:after="100"/>
              <w:ind w:left="28" w:right="113"/>
              <w:rPr>
                <w:rFonts w:cs="Times New Roman"/>
                <w:szCs w:val="18"/>
              </w:rPr>
            </w:pPr>
            <w:r w:rsidRPr="00052D94">
              <w:rPr>
                <w:rFonts w:cs="Times New Roman"/>
              </w:rPr>
              <w:t>26</w:t>
            </w:r>
          </w:p>
        </w:tc>
        <w:tc>
          <w:tcPr>
            <w:tcW w:w="6927" w:type="dxa"/>
            <w:gridSpan w:val="2"/>
            <w:shd w:val="clear" w:color="auto" w:fill="auto"/>
          </w:tcPr>
          <w:p w14:paraId="0066D486" w14:textId="77777777" w:rsidR="00813C85" w:rsidRPr="00052D94" w:rsidRDefault="00813C85" w:rsidP="0070605F">
            <w:pPr>
              <w:spacing w:before="40" w:after="100"/>
              <w:ind w:left="28" w:right="113"/>
              <w:rPr>
                <w:rFonts w:cs="Times New Roman"/>
                <w:szCs w:val="18"/>
              </w:rPr>
            </w:pPr>
            <w:r w:rsidRPr="00052D94">
              <w:rPr>
                <w:rFonts w:cs="Times New Roman"/>
              </w:rPr>
              <w:t>(ПИЧ) Дополнения к документу GRPE-90-06</w:t>
            </w:r>
          </w:p>
        </w:tc>
        <w:tc>
          <w:tcPr>
            <w:tcW w:w="1069" w:type="dxa"/>
            <w:shd w:val="clear" w:color="auto" w:fill="auto"/>
          </w:tcPr>
          <w:p w14:paraId="03F3D587" w14:textId="77777777" w:rsidR="00813C85" w:rsidRPr="00052D94" w:rsidRDefault="00813C85" w:rsidP="0070605F">
            <w:pPr>
              <w:spacing w:before="40" w:after="100"/>
              <w:ind w:left="28" w:right="113"/>
              <w:rPr>
                <w:rFonts w:cs="Times New Roman"/>
                <w:szCs w:val="18"/>
                <w:lang w:eastAsia="en-GB"/>
              </w:rPr>
            </w:pPr>
            <w:r w:rsidRPr="00052D94">
              <w:rPr>
                <w:rFonts w:cs="Times New Roman"/>
                <w:szCs w:val="18"/>
                <w:lang w:eastAsia="en-GB"/>
              </w:rPr>
              <w:t>A</w:t>
            </w:r>
          </w:p>
        </w:tc>
      </w:tr>
      <w:tr w:rsidR="00052D94" w:rsidRPr="00052D94" w14:paraId="45F8A790" w14:textId="77777777" w:rsidTr="00052D94">
        <w:tc>
          <w:tcPr>
            <w:tcW w:w="508" w:type="dxa"/>
            <w:shd w:val="clear" w:color="auto" w:fill="auto"/>
          </w:tcPr>
          <w:p w14:paraId="603322FC" w14:textId="77777777" w:rsidR="00813C85" w:rsidRPr="00052D94" w:rsidRDefault="00813C85" w:rsidP="0070605F">
            <w:pPr>
              <w:spacing w:before="40" w:after="100"/>
              <w:ind w:left="28" w:right="113"/>
              <w:rPr>
                <w:rFonts w:cs="Times New Roman"/>
                <w:szCs w:val="18"/>
              </w:rPr>
            </w:pPr>
            <w:r w:rsidRPr="00052D94">
              <w:rPr>
                <w:rFonts w:cs="Times New Roman"/>
              </w:rPr>
              <w:t>27</w:t>
            </w:r>
          </w:p>
        </w:tc>
        <w:tc>
          <w:tcPr>
            <w:tcW w:w="6927" w:type="dxa"/>
            <w:gridSpan w:val="2"/>
            <w:shd w:val="clear" w:color="auto" w:fill="auto"/>
          </w:tcPr>
          <w:p w14:paraId="24D1FEF5" w14:textId="77777777" w:rsidR="00813C85" w:rsidRPr="00052D94" w:rsidRDefault="00813C85" w:rsidP="0070605F">
            <w:pPr>
              <w:spacing w:before="40" w:after="100"/>
              <w:ind w:left="28" w:right="113"/>
              <w:rPr>
                <w:rFonts w:cs="Times New Roman"/>
                <w:szCs w:val="18"/>
              </w:rPr>
            </w:pPr>
            <w:r w:rsidRPr="00052D94">
              <w:rPr>
                <w:rFonts w:cs="Times New Roman"/>
              </w:rPr>
              <w:t>(ПИЧ) Предложение по окончательному докладу о разработке поправки 1 к ГТП № 24 ООН</w:t>
            </w:r>
          </w:p>
        </w:tc>
        <w:tc>
          <w:tcPr>
            <w:tcW w:w="1069" w:type="dxa"/>
            <w:shd w:val="clear" w:color="auto" w:fill="auto"/>
          </w:tcPr>
          <w:p w14:paraId="272EB594" w14:textId="77777777" w:rsidR="00813C85" w:rsidRPr="00052D94" w:rsidRDefault="00813C85" w:rsidP="0070605F">
            <w:pPr>
              <w:spacing w:before="40" w:after="100"/>
              <w:ind w:left="28" w:right="113"/>
              <w:rPr>
                <w:rFonts w:cs="Times New Roman"/>
                <w:szCs w:val="18"/>
                <w:lang w:eastAsia="en-GB"/>
              </w:rPr>
            </w:pPr>
            <w:r w:rsidRPr="00052D94">
              <w:rPr>
                <w:rFonts w:cs="Times New Roman"/>
                <w:szCs w:val="18"/>
                <w:lang w:eastAsia="en-GB"/>
              </w:rPr>
              <w:t>B</w:t>
            </w:r>
          </w:p>
        </w:tc>
      </w:tr>
      <w:tr w:rsidR="00052D94" w:rsidRPr="00052D94" w14:paraId="56F37083" w14:textId="77777777" w:rsidTr="00052D94">
        <w:tc>
          <w:tcPr>
            <w:tcW w:w="508" w:type="dxa"/>
            <w:shd w:val="clear" w:color="auto" w:fill="auto"/>
          </w:tcPr>
          <w:p w14:paraId="6F410D03" w14:textId="77777777" w:rsidR="00813C85" w:rsidRPr="00052D94" w:rsidRDefault="00813C85" w:rsidP="0070605F">
            <w:pPr>
              <w:spacing w:before="40" w:after="100"/>
              <w:ind w:left="28" w:right="113"/>
              <w:rPr>
                <w:rFonts w:cs="Times New Roman"/>
                <w:szCs w:val="18"/>
              </w:rPr>
            </w:pPr>
            <w:r w:rsidRPr="00052D94">
              <w:rPr>
                <w:rFonts w:cs="Times New Roman"/>
              </w:rPr>
              <w:t>28</w:t>
            </w:r>
          </w:p>
        </w:tc>
        <w:tc>
          <w:tcPr>
            <w:tcW w:w="6927" w:type="dxa"/>
            <w:gridSpan w:val="2"/>
            <w:shd w:val="clear" w:color="auto" w:fill="auto"/>
          </w:tcPr>
          <w:p w14:paraId="2D9D13CB" w14:textId="77777777" w:rsidR="00813C85" w:rsidRPr="00052D94" w:rsidRDefault="00813C85" w:rsidP="0070605F">
            <w:pPr>
              <w:spacing w:before="40" w:after="100"/>
              <w:ind w:left="28" w:right="113"/>
              <w:rPr>
                <w:rFonts w:cs="Times New Roman"/>
                <w:szCs w:val="18"/>
              </w:rPr>
            </w:pPr>
            <w:r w:rsidRPr="00052D94">
              <w:rPr>
                <w:rFonts w:cs="Times New Roman"/>
              </w:rPr>
              <w:t>(ПИЧ) Доклад о ходе работы НРГ по ПИЧ</w:t>
            </w:r>
          </w:p>
        </w:tc>
        <w:tc>
          <w:tcPr>
            <w:tcW w:w="1069" w:type="dxa"/>
            <w:shd w:val="clear" w:color="auto" w:fill="auto"/>
          </w:tcPr>
          <w:p w14:paraId="7E0D1534" w14:textId="77777777" w:rsidR="00813C85" w:rsidRPr="00052D94" w:rsidRDefault="00813C85" w:rsidP="0070605F">
            <w:pPr>
              <w:spacing w:before="40" w:after="100"/>
              <w:ind w:left="28" w:right="113"/>
              <w:rPr>
                <w:rFonts w:cs="Times New Roman"/>
                <w:szCs w:val="18"/>
                <w:lang w:eastAsia="en-GB"/>
              </w:rPr>
            </w:pPr>
            <w:r w:rsidRPr="00052D94">
              <w:rPr>
                <w:rFonts w:cs="Times New Roman"/>
                <w:szCs w:val="18"/>
                <w:lang w:eastAsia="en-GB"/>
              </w:rPr>
              <w:t>A</w:t>
            </w:r>
          </w:p>
        </w:tc>
      </w:tr>
      <w:tr w:rsidR="00052D94" w:rsidRPr="00052D94" w14:paraId="6A377977" w14:textId="77777777" w:rsidTr="00052D94">
        <w:tc>
          <w:tcPr>
            <w:tcW w:w="508" w:type="dxa"/>
            <w:shd w:val="clear" w:color="auto" w:fill="auto"/>
          </w:tcPr>
          <w:p w14:paraId="54303EE9" w14:textId="77777777" w:rsidR="00813C85" w:rsidRPr="00052D94" w:rsidRDefault="00813C85" w:rsidP="0070605F">
            <w:pPr>
              <w:spacing w:before="40" w:after="100"/>
              <w:ind w:left="28" w:right="113"/>
              <w:rPr>
                <w:rFonts w:cs="Times New Roman"/>
                <w:szCs w:val="18"/>
                <w:lang w:eastAsia="en-GB"/>
              </w:rPr>
            </w:pPr>
            <w:r w:rsidRPr="00052D94">
              <w:rPr>
                <w:rFonts w:cs="Times New Roman"/>
                <w:szCs w:val="18"/>
                <w:lang w:eastAsia="en-GB"/>
              </w:rPr>
              <w:t>29r2</w:t>
            </w:r>
          </w:p>
        </w:tc>
        <w:tc>
          <w:tcPr>
            <w:tcW w:w="6927" w:type="dxa"/>
            <w:gridSpan w:val="2"/>
            <w:shd w:val="clear" w:color="auto" w:fill="auto"/>
          </w:tcPr>
          <w:p w14:paraId="59EA4B02" w14:textId="77777777" w:rsidR="00813C85" w:rsidRPr="00052D94" w:rsidRDefault="00813C85" w:rsidP="0070605F">
            <w:pPr>
              <w:spacing w:before="40" w:after="100"/>
              <w:ind w:left="28" w:right="113"/>
              <w:rPr>
                <w:rFonts w:cs="Times New Roman"/>
                <w:szCs w:val="18"/>
              </w:rPr>
            </w:pPr>
            <w:r w:rsidRPr="00052D94">
              <w:rPr>
                <w:rFonts w:cs="Times New Roman"/>
              </w:rPr>
              <w:t>(ЦГ по АИШ) Доклад о ходе работы целевой группы по абразивному износу шин</w:t>
            </w:r>
          </w:p>
        </w:tc>
        <w:tc>
          <w:tcPr>
            <w:tcW w:w="1069" w:type="dxa"/>
            <w:shd w:val="clear" w:color="auto" w:fill="auto"/>
          </w:tcPr>
          <w:p w14:paraId="0C4C67D1" w14:textId="77777777" w:rsidR="00813C85" w:rsidRPr="00052D94" w:rsidRDefault="00813C85" w:rsidP="0070605F">
            <w:pPr>
              <w:spacing w:before="40" w:after="100"/>
              <w:ind w:left="28" w:right="113"/>
              <w:rPr>
                <w:rFonts w:cs="Times New Roman"/>
                <w:szCs w:val="18"/>
                <w:lang w:eastAsia="en-GB"/>
              </w:rPr>
            </w:pPr>
            <w:r w:rsidRPr="00052D94">
              <w:rPr>
                <w:rFonts w:cs="Times New Roman"/>
                <w:szCs w:val="18"/>
                <w:lang w:eastAsia="en-GB"/>
              </w:rPr>
              <w:t>A</w:t>
            </w:r>
          </w:p>
        </w:tc>
      </w:tr>
      <w:tr w:rsidR="00052D94" w:rsidRPr="00052D94" w14:paraId="303C0F2E" w14:textId="77777777" w:rsidTr="00052D94">
        <w:tc>
          <w:tcPr>
            <w:tcW w:w="508" w:type="dxa"/>
            <w:shd w:val="clear" w:color="auto" w:fill="auto"/>
          </w:tcPr>
          <w:p w14:paraId="6D3BC170" w14:textId="77777777" w:rsidR="00813C85" w:rsidRPr="00052D94" w:rsidRDefault="00813C85" w:rsidP="0070605F">
            <w:pPr>
              <w:spacing w:before="40" w:after="100"/>
              <w:ind w:left="28" w:right="113"/>
              <w:rPr>
                <w:rFonts w:cs="Times New Roman"/>
                <w:szCs w:val="18"/>
              </w:rPr>
            </w:pPr>
            <w:r w:rsidRPr="00052D94">
              <w:rPr>
                <w:rFonts w:cs="Times New Roman"/>
              </w:rPr>
              <w:t>30</w:t>
            </w:r>
          </w:p>
        </w:tc>
        <w:tc>
          <w:tcPr>
            <w:tcW w:w="6927" w:type="dxa"/>
            <w:gridSpan w:val="2"/>
            <w:shd w:val="clear" w:color="auto" w:fill="auto"/>
          </w:tcPr>
          <w:p w14:paraId="2878E584" w14:textId="77777777" w:rsidR="00813C85" w:rsidRPr="00052D94" w:rsidRDefault="00813C85" w:rsidP="0070605F">
            <w:pPr>
              <w:spacing w:before="40" w:after="100"/>
              <w:ind w:left="28" w:right="113"/>
              <w:rPr>
                <w:rFonts w:cs="Times New Roman"/>
                <w:szCs w:val="18"/>
              </w:rPr>
            </w:pPr>
            <w:r w:rsidRPr="00052D94">
              <w:rPr>
                <w:rFonts w:cs="Times New Roman"/>
              </w:rPr>
              <w:t>(Нидерланды) Влияние выбросов частиц в результате износа тормозов на здоровье человека</w:t>
            </w:r>
          </w:p>
        </w:tc>
        <w:tc>
          <w:tcPr>
            <w:tcW w:w="1069" w:type="dxa"/>
            <w:shd w:val="clear" w:color="auto" w:fill="auto"/>
          </w:tcPr>
          <w:p w14:paraId="4109CE4C" w14:textId="77777777" w:rsidR="00813C85" w:rsidRPr="00052D94" w:rsidRDefault="00813C85" w:rsidP="0070605F">
            <w:pPr>
              <w:spacing w:before="40" w:after="100"/>
              <w:ind w:left="28" w:right="113"/>
              <w:rPr>
                <w:rFonts w:cs="Times New Roman"/>
                <w:szCs w:val="18"/>
                <w:lang w:eastAsia="en-GB"/>
              </w:rPr>
            </w:pPr>
            <w:r w:rsidRPr="00052D94">
              <w:rPr>
                <w:rFonts w:cs="Times New Roman"/>
                <w:szCs w:val="18"/>
                <w:lang w:eastAsia="en-GB"/>
              </w:rPr>
              <w:t>A</w:t>
            </w:r>
          </w:p>
        </w:tc>
      </w:tr>
      <w:tr w:rsidR="00052D94" w:rsidRPr="00052D94" w14:paraId="2343808E" w14:textId="77777777" w:rsidTr="00052D94">
        <w:tc>
          <w:tcPr>
            <w:tcW w:w="508" w:type="dxa"/>
            <w:shd w:val="clear" w:color="auto" w:fill="auto"/>
          </w:tcPr>
          <w:p w14:paraId="0B1F1BD3" w14:textId="77777777" w:rsidR="00813C85" w:rsidRPr="00052D94" w:rsidRDefault="00813C85" w:rsidP="0070605F">
            <w:pPr>
              <w:spacing w:before="40" w:after="100"/>
              <w:ind w:left="28" w:right="113"/>
              <w:rPr>
                <w:rFonts w:cs="Times New Roman"/>
                <w:szCs w:val="18"/>
              </w:rPr>
            </w:pPr>
            <w:r w:rsidRPr="00052D94">
              <w:rPr>
                <w:rFonts w:cs="Times New Roman"/>
              </w:rPr>
              <w:t>31</w:t>
            </w:r>
          </w:p>
        </w:tc>
        <w:tc>
          <w:tcPr>
            <w:tcW w:w="6927" w:type="dxa"/>
            <w:gridSpan w:val="2"/>
            <w:shd w:val="clear" w:color="auto" w:fill="auto"/>
          </w:tcPr>
          <w:p w14:paraId="437B2566" w14:textId="77777777" w:rsidR="00813C85" w:rsidRPr="00052D94" w:rsidRDefault="00813C85" w:rsidP="0070605F">
            <w:pPr>
              <w:spacing w:before="40" w:after="100"/>
              <w:ind w:left="28" w:right="113"/>
              <w:rPr>
                <w:rFonts w:cs="Times New Roman"/>
                <w:szCs w:val="18"/>
              </w:rPr>
            </w:pPr>
            <w:r w:rsidRPr="00052D94">
              <w:rPr>
                <w:rFonts w:cs="Times New Roman"/>
              </w:rPr>
              <w:t>(ОЖЦ-А) Доклад о ходе работы НРГ по ОЖЦ-А</w:t>
            </w:r>
          </w:p>
        </w:tc>
        <w:tc>
          <w:tcPr>
            <w:tcW w:w="1069" w:type="dxa"/>
            <w:shd w:val="clear" w:color="auto" w:fill="auto"/>
          </w:tcPr>
          <w:p w14:paraId="66569949" w14:textId="77777777" w:rsidR="00813C85" w:rsidRPr="00052D94" w:rsidRDefault="00813C85" w:rsidP="0070605F">
            <w:pPr>
              <w:spacing w:before="40" w:after="100"/>
              <w:ind w:left="28" w:right="113"/>
              <w:rPr>
                <w:rFonts w:cs="Times New Roman"/>
                <w:szCs w:val="18"/>
                <w:lang w:eastAsia="en-GB"/>
              </w:rPr>
            </w:pPr>
            <w:r w:rsidRPr="00052D94">
              <w:rPr>
                <w:rFonts w:cs="Times New Roman"/>
                <w:szCs w:val="18"/>
                <w:lang w:eastAsia="en-GB"/>
              </w:rPr>
              <w:t>A</w:t>
            </w:r>
          </w:p>
        </w:tc>
      </w:tr>
      <w:tr w:rsidR="00052D94" w:rsidRPr="00052D94" w14:paraId="3787DD46" w14:textId="77777777" w:rsidTr="00052D94">
        <w:tc>
          <w:tcPr>
            <w:tcW w:w="508" w:type="dxa"/>
            <w:shd w:val="clear" w:color="auto" w:fill="auto"/>
          </w:tcPr>
          <w:p w14:paraId="6FA784CD" w14:textId="77777777" w:rsidR="00813C85" w:rsidRPr="00052D94" w:rsidRDefault="00813C85" w:rsidP="0070605F">
            <w:pPr>
              <w:spacing w:before="40" w:after="100"/>
              <w:ind w:left="28" w:right="113"/>
              <w:rPr>
                <w:rFonts w:cs="Times New Roman"/>
                <w:szCs w:val="18"/>
              </w:rPr>
            </w:pPr>
            <w:r w:rsidRPr="00052D94">
              <w:rPr>
                <w:rFonts w:cs="Times New Roman"/>
              </w:rPr>
              <w:t>32</w:t>
            </w:r>
          </w:p>
        </w:tc>
        <w:tc>
          <w:tcPr>
            <w:tcW w:w="6927" w:type="dxa"/>
            <w:gridSpan w:val="2"/>
            <w:shd w:val="clear" w:color="auto" w:fill="auto"/>
          </w:tcPr>
          <w:p w14:paraId="089E95AD" w14:textId="77777777" w:rsidR="00813C85" w:rsidRPr="00052D94" w:rsidRDefault="00813C85" w:rsidP="0070605F">
            <w:pPr>
              <w:spacing w:before="40" w:after="100"/>
              <w:ind w:left="28" w:right="113"/>
              <w:rPr>
                <w:rFonts w:cs="Times New Roman"/>
                <w:szCs w:val="18"/>
              </w:rPr>
            </w:pPr>
            <w:r w:rsidRPr="00052D94">
              <w:rPr>
                <w:rFonts w:cs="Times New Roman"/>
              </w:rPr>
              <w:t>(ЭМОС) Предложение по поправкам к документу ECE/TRANS/WP.29/GRPE/2024/6</w:t>
            </w:r>
          </w:p>
        </w:tc>
        <w:tc>
          <w:tcPr>
            <w:tcW w:w="1069" w:type="dxa"/>
            <w:shd w:val="clear" w:color="auto" w:fill="auto"/>
          </w:tcPr>
          <w:p w14:paraId="46E0C239" w14:textId="77777777" w:rsidR="00813C85" w:rsidRPr="00052D94" w:rsidRDefault="00813C85" w:rsidP="0070605F">
            <w:pPr>
              <w:spacing w:before="40" w:after="100"/>
              <w:ind w:left="28" w:right="113"/>
              <w:rPr>
                <w:rFonts w:cs="Times New Roman"/>
                <w:szCs w:val="18"/>
                <w:lang w:eastAsia="en-GB"/>
              </w:rPr>
            </w:pPr>
            <w:r w:rsidRPr="00052D94">
              <w:rPr>
                <w:rFonts w:cs="Times New Roman"/>
                <w:szCs w:val="18"/>
                <w:lang w:eastAsia="en-GB"/>
              </w:rPr>
              <w:t>B</w:t>
            </w:r>
          </w:p>
        </w:tc>
      </w:tr>
      <w:tr w:rsidR="00052D94" w:rsidRPr="00052D94" w14:paraId="679D05B8" w14:textId="77777777" w:rsidTr="00052D94">
        <w:tc>
          <w:tcPr>
            <w:tcW w:w="508" w:type="dxa"/>
            <w:shd w:val="clear" w:color="auto" w:fill="auto"/>
          </w:tcPr>
          <w:p w14:paraId="724094BA" w14:textId="77777777" w:rsidR="00813C85" w:rsidRPr="00052D94" w:rsidRDefault="00813C85" w:rsidP="0070605F">
            <w:pPr>
              <w:spacing w:before="40" w:after="100"/>
              <w:ind w:left="28" w:right="113"/>
              <w:rPr>
                <w:rFonts w:cs="Times New Roman"/>
                <w:szCs w:val="18"/>
              </w:rPr>
            </w:pPr>
            <w:r w:rsidRPr="00052D94">
              <w:rPr>
                <w:rFonts w:cs="Times New Roman"/>
              </w:rPr>
              <w:t>33</w:t>
            </w:r>
          </w:p>
        </w:tc>
        <w:tc>
          <w:tcPr>
            <w:tcW w:w="6927" w:type="dxa"/>
            <w:gridSpan w:val="2"/>
            <w:shd w:val="clear" w:color="auto" w:fill="auto"/>
          </w:tcPr>
          <w:p w14:paraId="32969CA8" w14:textId="77777777" w:rsidR="00813C85" w:rsidRPr="00052D94" w:rsidRDefault="00813C85" w:rsidP="0070605F">
            <w:pPr>
              <w:spacing w:before="40" w:after="100"/>
              <w:ind w:left="28" w:right="113"/>
              <w:rPr>
                <w:rFonts w:cs="Times New Roman"/>
                <w:szCs w:val="18"/>
              </w:rPr>
            </w:pPr>
            <w:r w:rsidRPr="00052D94">
              <w:rPr>
                <w:rFonts w:cs="Times New Roman"/>
              </w:rPr>
              <w:t>(ЭМОС) Предложение по окончательному докладу о разработке поправки 1 к ГТП № 22 ООН</w:t>
            </w:r>
          </w:p>
        </w:tc>
        <w:tc>
          <w:tcPr>
            <w:tcW w:w="1069" w:type="dxa"/>
            <w:shd w:val="clear" w:color="auto" w:fill="auto"/>
          </w:tcPr>
          <w:p w14:paraId="5704A0E3" w14:textId="77777777" w:rsidR="00813C85" w:rsidRPr="00052D94" w:rsidRDefault="00813C85" w:rsidP="0070605F">
            <w:pPr>
              <w:spacing w:before="40" w:after="100"/>
              <w:ind w:left="28" w:right="113"/>
              <w:rPr>
                <w:rFonts w:cs="Times New Roman"/>
                <w:szCs w:val="18"/>
                <w:lang w:eastAsia="en-GB"/>
              </w:rPr>
            </w:pPr>
            <w:r w:rsidRPr="00052D94">
              <w:rPr>
                <w:rFonts w:cs="Times New Roman"/>
                <w:szCs w:val="18"/>
                <w:lang w:eastAsia="en-GB"/>
              </w:rPr>
              <w:t>B</w:t>
            </w:r>
          </w:p>
        </w:tc>
      </w:tr>
      <w:tr w:rsidR="00052D94" w:rsidRPr="00052D94" w14:paraId="32C497FC" w14:textId="77777777" w:rsidTr="00052D94">
        <w:tc>
          <w:tcPr>
            <w:tcW w:w="508" w:type="dxa"/>
            <w:shd w:val="clear" w:color="auto" w:fill="auto"/>
          </w:tcPr>
          <w:p w14:paraId="0DF15B35" w14:textId="77777777" w:rsidR="00813C85" w:rsidRPr="00052D94" w:rsidRDefault="00813C85" w:rsidP="0070605F">
            <w:pPr>
              <w:spacing w:before="40" w:after="100"/>
              <w:ind w:left="28" w:right="113"/>
              <w:rPr>
                <w:rFonts w:cs="Times New Roman"/>
                <w:szCs w:val="18"/>
                <w:lang w:eastAsia="en-GB"/>
              </w:rPr>
            </w:pPr>
            <w:r w:rsidRPr="00052D94">
              <w:rPr>
                <w:rFonts w:cs="Times New Roman"/>
                <w:szCs w:val="18"/>
                <w:lang w:eastAsia="en-GB"/>
              </w:rPr>
              <w:t>34r1</w:t>
            </w:r>
          </w:p>
        </w:tc>
        <w:tc>
          <w:tcPr>
            <w:tcW w:w="6927" w:type="dxa"/>
            <w:gridSpan w:val="2"/>
            <w:shd w:val="clear" w:color="auto" w:fill="auto"/>
          </w:tcPr>
          <w:p w14:paraId="7F44C14A" w14:textId="77777777" w:rsidR="00813C85" w:rsidRPr="00052D94" w:rsidRDefault="00813C85" w:rsidP="0070605F">
            <w:pPr>
              <w:spacing w:before="40" w:after="100"/>
              <w:ind w:left="28" w:right="113"/>
              <w:rPr>
                <w:rFonts w:cs="Times New Roman"/>
                <w:szCs w:val="18"/>
              </w:rPr>
            </w:pPr>
            <w:r w:rsidRPr="00052D94">
              <w:rPr>
                <w:rFonts w:cs="Times New Roman"/>
              </w:rPr>
              <w:t>(АСАП) Предложение по поправкам к документу ECE/TRANS/WP.29/GRPE/2024/12</w:t>
            </w:r>
          </w:p>
        </w:tc>
        <w:tc>
          <w:tcPr>
            <w:tcW w:w="1069" w:type="dxa"/>
            <w:shd w:val="clear" w:color="auto" w:fill="auto"/>
          </w:tcPr>
          <w:p w14:paraId="0BB82733" w14:textId="77777777" w:rsidR="00813C85" w:rsidRPr="00052D94" w:rsidRDefault="00813C85" w:rsidP="0070605F">
            <w:pPr>
              <w:spacing w:before="40" w:after="100"/>
              <w:ind w:left="28" w:right="113"/>
              <w:rPr>
                <w:rFonts w:cs="Times New Roman"/>
                <w:szCs w:val="18"/>
                <w:lang w:eastAsia="en-GB"/>
              </w:rPr>
            </w:pPr>
            <w:r w:rsidRPr="00052D94">
              <w:rPr>
                <w:rFonts w:cs="Times New Roman"/>
                <w:szCs w:val="18"/>
                <w:lang w:eastAsia="en-GB"/>
              </w:rPr>
              <w:t>D</w:t>
            </w:r>
          </w:p>
        </w:tc>
      </w:tr>
      <w:tr w:rsidR="00052D94" w:rsidRPr="00052D94" w14:paraId="5C0438D5" w14:textId="77777777" w:rsidTr="00052D94">
        <w:tc>
          <w:tcPr>
            <w:tcW w:w="508" w:type="dxa"/>
            <w:shd w:val="clear" w:color="auto" w:fill="auto"/>
          </w:tcPr>
          <w:p w14:paraId="3B076AD3" w14:textId="77777777" w:rsidR="00813C85" w:rsidRPr="00052D94" w:rsidRDefault="00813C85" w:rsidP="0070605F">
            <w:pPr>
              <w:spacing w:before="40" w:after="100"/>
              <w:ind w:left="28" w:right="113"/>
              <w:rPr>
                <w:rFonts w:cs="Times New Roman"/>
                <w:szCs w:val="18"/>
              </w:rPr>
            </w:pPr>
            <w:r w:rsidRPr="00052D94">
              <w:rPr>
                <w:rFonts w:cs="Times New Roman"/>
              </w:rPr>
              <w:t>35</w:t>
            </w:r>
          </w:p>
        </w:tc>
        <w:tc>
          <w:tcPr>
            <w:tcW w:w="6927" w:type="dxa"/>
            <w:gridSpan w:val="2"/>
            <w:shd w:val="clear" w:color="auto" w:fill="auto"/>
          </w:tcPr>
          <w:p w14:paraId="2699F70C" w14:textId="77777777" w:rsidR="00813C85" w:rsidRPr="00052D94" w:rsidRDefault="00813C85" w:rsidP="0070605F">
            <w:pPr>
              <w:spacing w:before="40" w:after="100"/>
              <w:ind w:left="28" w:right="113"/>
              <w:rPr>
                <w:rFonts w:cs="Times New Roman"/>
                <w:szCs w:val="18"/>
              </w:rPr>
            </w:pPr>
            <w:r w:rsidRPr="00052D94">
              <w:rPr>
                <w:rFonts w:cs="Times New Roman"/>
              </w:rPr>
              <w:t>(КВТС) Доклад о ходе работы НРГ по КВТС</w:t>
            </w:r>
          </w:p>
        </w:tc>
        <w:tc>
          <w:tcPr>
            <w:tcW w:w="1069" w:type="dxa"/>
            <w:shd w:val="clear" w:color="auto" w:fill="auto"/>
          </w:tcPr>
          <w:p w14:paraId="7BA74B64" w14:textId="77777777" w:rsidR="00813C85" w:rsidRPr="00052D94" w:rsidRDefault="00813C85" w:rsidP="0070605F">
            <w:pPr>
              <w:spacing w:before="40" w:after="100"/>
              <w:ind w:left="28" w:right="113"/>
              <w:rPr>
                <w:rFonts w:cs="Times New Roman"/>
                <w:szCs w:val="18"/>
                <w:lang w:eastAsia="en-GB"/>
              </w:rPr>
            </w:pPr>
            <w:r w:rsidRPr="00052D94">
              <w:rPr>
                <w:rFonts w:cs="Times New Roman"/>
                <w:szCs w:val="18"/>
                <w:lang w:eastAsia="en-GB"/>
              </w:rPr>
              <w:t>A</w:t>
            </w:r>
          </w:p>
        </w:tc>
      </w:tr>
      <w:tr w:rsidR="00052D94" w:rsidRPr="00052D94" w14:paraId="7D6AA7A5" w14:textId="77777777" w:rsidTr="00052D94">
        <w:tc>
          <w:tcPr>
            <w:tcW w:w="508" w:type="dxa"/>
            <w:shd w:val="clear" w:color="auto" w:fill="auto"/>
          </w:tcPr>
          <w:p w14:paraId="290526CF" w14:textId="77777777" w:rsidR="00813C85" w:rsidRPr="00052D94" w:rsidRDefault="00813C85" w:rsidP="0070605F">
            <w:pPr>
              <w:spacing w:before="40" w:after="100"/>
              <w:ind w:left="28" w:right="113"/>
              <w:rPr>
                <w:rFonts w:cs="Times New Roman"/>
                <w:szCs w:val="18"/>
              </w:rPr>
            </w:pPr>
            <w:r w:rsidRPr="00052D94">
              <w:rPr>
                <w:rFonts w:cs="Times New Roman"/>
              </w:rPr>
              <w:t>36</w:t>
            </w:r>
          </w:p>
        </w:tc>
        <w:tc>
          <w:tcPr>
            <w:tcW w:w="6927" w:type="dxa"/>
            <w:gridSpan w:val="2"/>
            <w:shd w:val="clear" w:color="auto" w:fill="auto"/>
          </w:tcPr>
          <w:p w14:paraId="45AEAE76" w14:textId="77777777" w:rsidR="00813C85" w:rsidRPr="00052D94" w:rsidRDefault="00813C85" w:rsidP="0070605F">
            <w:pPr>
              <w:spacing w:before="40" w:after="100"/>
              <w:ind w:left="28" w:right="113"/>
              <w:rPr>
                <w:rFonts w:cs="Times New Roman"/>
                <w:szCs w:val="18"/>
              </w:rPr>
            </w:pPr>
            <w:r w:rsidRPr="00052D94">
              <w:rPr>
                <w:rFonts w:cs="Times New Roman"/>
              </w:rPr>
              <w:t>(ЭМОС) Доклад о ходе работы НРГ по ЭМОС</w:t>
            </w:r>
          </w:p>
        </w:tc>
        <w:tc>
          <w:tcPr>
            <w:tcW w:w="1069" w:type="dxa"/>
            <w:shd w:val="clear" w:color="auto" w:fill="auto"/>
          </w:tcPr>
          <w:p w14:paraId="5967C7D9" w14:textId="77777777" w:rsidR="00813C85" w:rsidRPr="00052D94" w:rsidRDefault="00813C85" w:rsidP="0070605F">
            <w:pPr>
              <w:spacing w:before="40" w:after="100"/>
              <w:ind w:left="28" w:right="113"/>
              <w:rPr>
                <w:rFonts w:cs="Times New Roman"/>
                <w:szCs w:val="18"/>
                <w:lang w:eastAsia="en-GB"/>
              </w:rPr>
            </w:pPr>
            <w:r w:rsidRPr="00052D94">
              <w:rPr>
                <w:rFonts w:cs="Times New Roman"/>
                <w:szCs w:val="18"/>
                <w:lang w:eastAsia="en-GB"/>
              </w:rPr>
              <w:t>A</w:t>
            </w:r>
          </w:p>
        </w:tc>
      </w:tr>
      <w:tr w:rsidR="00052D94" w:rsidRPr="00052D94" w14:paraId="557F9AEB" w14:textId="77777777" w:rsidTr="00052D94">
        <w:tc>
          <w:tcPr>
            <w:tcW w:w="508" w:type="dxa"/>
            <w:shd w:val="clear" w:color="auto" w:fill="auto"/>
          </w:tcPr>
          <w:p w14:paraId="7FAE60A5" w14:textId="77777777" w:rsidR="00813C85" w:rsidRPr="00052D94" w:rsidRDefault="00813C85" w:rsidP="0070605F">
            <w:pPr>
              <w:spacing w:before="40" w:after="100"/>
              <w:ind w:left="28" w:right="113"/>
              <w:rPr>
                <w:rFonts w:cs="Times New Roman"/>
                <w:szCs w:val="18"/>
              </w:rPr>
            </w:pPr>
            <w:r w:rsidRPr="00052D94">
              <w:rPr>
                <w:rFonts w:cs="Times New Roman"/>
              </w:rPr>
              <w:t>37</w:t>
            </w:r>
          </w:p>
        </w:tc>
        <w:tc>
          <w:tcPr>
            <w:tcW w:w="6927" w:type="dxa"/>
            <w:gridSpan w:val="2"/>
            <w:shd w:val="clear" w:color="auto" w:fill="auto"/>
          </w:tcPr>
          <w:p w14:paraId="5FBE95F2" w14:textId="77777777" w:rsidR="00813C85" w:rsidRPr="00052D94" w:rsidRDefault="00813C85" w:rsidP="0070605F">
            <w:pPr>
              <w:spacing w:before="40" w:after="100"/>
              <w:ind w:left="28" w:right="113"/>
              <w:rPr>
                <w:rFonts w:cs="Times New Roman"/>
                <w:szCs w:val="18"/>
              </w:rPr>
            </w:pPr>
            <w:r w:rsidRPr="00052D94">
              <w:rPr>
                <w:rFonts w:cs="Times New Roman"/>
              </w:rPr>
              <w:t>(МОПАП) Запрос на проведение рабочего совещания по проблематике будущей методики определения мощности систем двигателей</w:t>
            </w:r>
          </w:p>
        </w:tc>
        <w:tc>
          <w:tcPr>
            <w:tcW w:w="1069" w:type="dxa"/>
            <w:shd w:val="clear" w:color="auto" w:fill="auto"/>
          </w:tcPr>
          <w:p w14:paraId="2D8B566F" w14:textId="77777777" w:rsidR="00813C85" w:rsidRPr="00052D94" w:rsidRDefault="00813C85" w:rsidP="0070605F">
            <w:pPr>
              <w:spacing w:before="40" w:after="100"/>
              <w:ind w:left="28" w:right="113"/>
              <w:rPr>
                <w:rFonts w:cs="Times New Roman"/>
                <w:szCs w:val="18"/>
                <w:lang w:eastAsia="en-GB"/>
              </w:rPr>
            </w:pPr>
            <w:r w:rsidRPr="00052D94">
              <w:rPr>
                <w:rFonts w:cs="Times New Roman"/>
                <w:szCs w:val="18"/>
                <w:lang w:eastAsia="en-GB"/>
              </w:rPr>
              <w:t>A</w:t>
            </w:r>
          </w:p>
        </w:tc>
      </w:tr>
      <w:tr w:rsidR="00052D94" w:rsidRPr="00052D94" w14:paraId="4FC3601D" w14:textId="77777777" w:rsidTr="00052D94">
        <w:tc>
          <w:tcPr>
            <w:tcW w:w="508" w:type="dxa"/>
            <w:shd w:val="clear" w:color="auto" w:fill="auto"/>
          </w:tcPr>
          <w:p w14:paraId="1B6704DC" w14:textId="77777777" w:rsidR="00813C85" w:rsidRPr="00052D94" w:rsidRDefault="00813C85" w:rsidP="0070605F">
            <w:pPr>
              <w:spacing w:before="40" w:after="100"/>
              <w:ind w:left="28" w:right="113"/>
              <w:rPr>
                <w:rFonts w:cs="Times New Roman"/>
                <w:szCs w:val="18"/>
              </w:rPr>
            </w:pPr>
            <w:r w:rsidRPr="00052D94">
              <w:rPr>
                <w:rFonts w:cs="Times New Roman"/>
              </w:rPr>
              <w:t>38</w:t>
            </w:r>
          </w:p>
        </w:tc>
        <w:tc>
          <w:tcPr>
            <w:tcW w:w="6927" w:type="dxa"/>
            <w:gridSpan w:val="2"/>
            <w:shd w:val="clear" w:color="auto" w:fill="auto"/>
          </w:tcPr>
          <w:p w14:paraId="5A323D71" w14:textId="77777777" w:rsidR="00813C85" w:rsidRPr="00052D94" w:rsidRDefault="00813C85" w:rsidP="0070605F">
            <w:pPr>
              <w:spacing w:before="40" w:after="100"/>
              <w:ind w:left="28" w:right="113"/>
              <w:rPr>
                <w:rFonts w:cs="Times New Roman"/>
                <w:szCs w:val="18"/>
              </w:rPr>
            </w:pPr>
            <w:r w:rsidRPr="00052D94">
              <w:rPr>
                <w:rFonts w:cs="Times New Roman"/>
              </w:rPr>
              <w:t>(МОПАП) Деятельность МОПАП по гармонизации методики для определения топливной экономичности большегрузных ТС</w:t>
            </w:r>
          </w:p>
        </w:tc>
        <w:tc>
          <w:tcPr>
            <w:tcW w:w="1069" w:type="dxa"/>
            <w:shd w:val="clear" w:color="auto" w:fill="auto"/>
          </w:tcPr>
          <w:p w14:paraId="546C09DE" w14:textId="77777777" w:rsidR="00813C85" w:rsidRPr="00052D94" w:rsidRDefault="00813C85" w:rsidP="0070605F">
            <w:pPr>
              <w:spacing w:before="40" w:after="100"/>
              <w:ind w:left="28" w:right="113"/>
              <w:rPr>
                <w:rFonts w:cs="Times New Roman"/>
                <w:szCs w:val="18"/>
                <w:lang w:eastAsia="en-GB"/>
              </w:rPr>
            </w:pPr>
            <w:r w:rsidRPr="00052D94">
              <w:rPr>
                <w:rFonts w:cs="Times New Roman"/>
                <w:szCs w:val="18"/>
                <w:lang w:eastAsia="en-GB"/>
              </w:rPr>
              <w:t>A</w:t>
            </w:r>
          </w:p>
        </w:tc>
      </w:tr>
      <w:tr w:rsidR="00052D94" w:rsidRPr="00052D94" w14:paraId="17B9F739" w14:textId="77777777" w:rsidTr="00052D94">
        <w:tc>
          <w:tcPr>
            <w:tcW w:w="508" w:type="dxa"/>
            <w:shd w:val="clear" w:color="auto" w:fill="auto"/>
          </w:tcPr>
          <w:p w14:paraId="154B29E8" w14:textId="77777777" w:rsidR="00813C85" w:rsidRPr="00052D94" w:rsidRDefault="00813C85" w:rsidP="0070605F">
            <w:pPr>
              <w:spacing w:before="40" w:after="100"/>
              <w:ind w:left="28" w:right="113"/>
              <w:rPr>
                <w:rFonts w:cs="Times New Roman"/>
                <w:szCs w:val="18"/>
              </w:rPr>
            </w:pPr>
            <w:r w:rsidRPr="00052D94">
              <w:rPr>
                <w:rFonts w:cs="Times New Roman"/>
              </w:rPr>
              <w:t>39</w:t>
            </w:r>
          </w:p>
        </w:tc>
        <w:tc>
          <w:tcPr>
            <w:tcW w:w="6927" w:type="dxa"/>
            <w:gridSpan w:val="2"/>
            <w:shd w:val="clear" w:color="auto" w:fill="auto"/>
          </w:tcPr>
          <w:p w14:paraId="7F9355EF" w14:textId="77777777" w:rsidR="00813C85" w:rsidRPr="00052D94" w:rsidRDefault="00813C85" w:rsidP="0070605F">
            <w:pPr>
              <w:spacing w:before="40" w:after="100"/>
              <w:ind w:left="28" w:right="113"/>
              <w:rPr>
                <w:rFonts w:cs="Times New Roman"/>
                <w:szCs w:val="18"/>
              </w:rPr>
            </w:pPr>
            <w:r w:rsidRPr="00052D94">
              <w:rPr>
                <w:rFonts w:cs="Times New Roman"/>
              </w:rPr>
              <w:t>(СК) Предложение по поправкам к документу ECE/TRANS/WP.29/GRPE/2024/9</w:t>
            </w:r>
          </w:p>
        </w:tc>
        <w:tc>
          <w:tcPr>
            <w:tcW w:w="1069" w:type="dxa"/>
            <w:shd w:val="clear" w:color="auto" w:fill="auto"/>
          </w:tcPr>
          <w:p w14:paraId="5254BBEB" w14:textId="77777777" w:rsidR="00813C85" w:rsidRPr="00052D94" w:rsidRDefault="00813C85" w:rsidP="0070605F">
            <w:pPr>
              <w:spacing w:before="40" w:after="100"/>
              <w:ind w:left="28" w:right="113"/>
              <w:rPr>
                <w:rFonts w:cs="Times New Roman"/>
                <w:szCs w:val="18"/>
                <w:lang w:eastAsia="en-GB"/>
              </w:rPr>
            </w:pPr>
            <w:r w:rsidRPr="00052D94">
              <w:rPr>
                <w:rFonts w:cs="Times New Roman"/>
                <w:szCs w:val="18"/>
                <w:lang w:eastAsia="en-GB"/>
              </w:rPr>
              <w:t>B</w:t>
            </w:r>
          </w:p>
        </w:tc>
      </w:tr>
      <w:tr w:rsidR="00052D94" w:rsidRPr="00052D94" w14:paraId="6B9F4080" w14:textId="77777777" w:rsidTr="00052D94">
        <w:tc>
          <w:tcPr>
            <w:tcW w:w="508" w:type="dxa"/>
            <w:shd w:val="clear" w:color="auto" w:fill="auto"/>
          </w:tcPr>
          <w:p w14:paraId="544DF8CF" w14:textId="77777777" w:rsidR="00813C85" w:rsidRPr="00052D94" w:rsidRDefault="00813C85" w:rsidP="0070605F">
            <w:pPr>
              <w:spacing w:before="40" w:after="100"/>
              <w:ind w:left="28" w:right="113"/>
              <w:rPr>
                <w:rFonts w:cs="Times New Roman"/>
                <w:szCs w:val="18"/>
              </w:rPr>
            </w:pPr>
            <w:r w:rsidRPr="00052D94">
              <w:rPr>
                <w:rFonts w:cs="Times New Roman"/>
              </w:rPr>
              <w:t>40</w:t>
            </w:r>
          </w:p>
        </w:tc>
        <w:tc>
          <w:tcPr>
            <w:tcW w:w="6927" w:type="dxa"/>
            <w:gridSpan w:val="2"/>
            <w:shd w:val="clear" w:color="auto" w:fill="auto"/>
          </w:tcPr>
          <w:p w14:paraId="4E4EF264" w14:textId="77777777" w:rsidR="00813C85" w:rsidRPr="00052D94" w:rsidRDefault="00813C85" w:rsidP="0070605F">
            <w:pPr>
              <w:spacing w:before="40" w:after="100"/>
              <w:ind w:left="28" w:right="113"/>
              <w:rPr>
                <w:rFonts w:cs="Times New Roman"/>
                <w:szCs w:val="18"/>
              </w:rPr>
            </w:pPr>
            <w:r w:rsidRPr="00052D94">
              <w:rPr>
                <w:rFonts w:cs="Times New Roman"/>
              </w:rPr>
              <w:t>(ЦГ по АИШ) Рабочий документ для рассмотрения GRBP: ECE/TRANS/WP.29/GRBP/2024/10</w:t>
            </w:r>
          </w:p>
        </w:tc>
        <w:tc>
          <w:tcPr>
            <w:tcW w:w="1069" w:type="dxa"/>
            <w:shd w:val="clear" w:color="auto" w:fill="auto"/>
          </w:tcPr>
          <w:p w14:paraId="45B5D453" w14:textId="77777777" w:rsidR="00813C85" w:rsidRPr="00052D94" w:rsidRDefault="00813C85" w:rsidP="0070605F">
            <w:pPr>
              <w:spacing w:before="40" w:after="100"/>
              <w:ind w:left="28" w:right="113"/>
              <w:rPr>
                <w:rFonts w:cs="Times New Roman"/>
                <w:szCs w:val="18"/>
                <w:lang w:eastAsia="en-GB"/>
              </w:rPr>
            </w:pPr>
            <w:r w:rsidRPr="00052D94">
              <w:rPr>
                <w:rFonts w:cs="Times New Roman"/>
                <w:szCs w:val="18"/>
                <w:lang w:eastAsia="en-GB"/>
              </w:rPr>
              <w:t>A</w:t>
            </w:r>
          </w:p>
        </w:tc>
      </w:tr>
      <w:tr w:rsidR="00052D94" w:rsidRPr="00052D94" w14:paraId="57F9926D" w14:textId="77777777" w:rsidTr="00052D94">
        <w:tc>
          <w:tcPr>
            <w:tcW w:w="508" w:type="dxa"/>
            <w:shd w:val="clear" w:color="auto" w:fill="auto"/>
          </w:tcPr>
          <w:p w14:paraId="577A7239" w14:textId="77777777" w:rsidR="00813C85" w:rsidRPr="00052D94" w:rsidRDefault="00813C85" w:rsidP="0070605F">
            <w:pPr>
              <w:spacing w:before="40" w:after="100"/>
              <w:ind w:left="28" w:right="113"/>
              <w:rPr>
                <w:rFonts w:cs="Times New Roman"/>
                <w:szCs w:val="18"/>
              </w:rPr>
            </w:pPr>
            <w:r w:rsidRPr="00052D94">
              <w:rPr>
                <w:rFonts w:cs="Times New Roman"/>
              </w:rPr>
              <w:t>41</w:t>
            </w:r>
          </w:p>
        </w:tc>
        <w:tc>
          <w:tcPr>
            <w:tcW w:w="6927" w:type="dxa"/>
            <w:gridSpan w:val="2"/>
            <w:shd w:val="clear" w:color="auto" w:fill="auto"/>
          </w:tcPr>
          <w:p w14:paraId="0F7CDB23" w14:textId="77777777" w:rsidR="00813C85" w:rsidRPr="00052D94" w:rsidRDefault="00813C85" w:rsidP="0070605F">
            <w:pPr>
              <w:spacing w:before="40" w:after="100"/>
              <w:ind w:left="28" w:right="113"/>
              <w:rPr>
                <w:rFonts w:cs="Times New Roman"/>
                <w:szCs w:val="18"/>
              </w:rPr>
            </w:pPr>
            <w:r w:rsidRPr="00052D94">
              <w:rPr>
                <w:rFonts w:cs="Times New Roman"/>
              </w:rPr>
              <w:t>(ТЭТХ) Доклад о работе НРГ по ТЭТХ</w:t>
            </w:r>
          </w:p>
        </w:tc>
        <w:tc>
          <w:tcPr>
            <w:tcW w:w="1069" w:type="dxa"/>
            <w:shd w:val="clear" w:color="auto" w:fill="auto"/>
          </w:tcPr>
          <w:p w14:paraId="43EF8CCE" w14:textId="77777777" w:rsidR="00813C85" w:rsidRPr="00052D94" w:rsidRDefault="00813C85" w:rsidP="0070605F">
            <w:pPr>
              <w:spacing w:before="40" w:after="100"/>
              <w:ind w:left="28" w:right="113"/>
              <w:rPr>
                <w:rFonts w:cs="Times New Roman"/>
                <w:szCs w:val="18"/>
                <w:lang w:eastAsia="en-GB"/>
              </w:rPr>
            </w:pPr>
            <w:r w:rsidRPr="00052D94">
              <w:rPr>
                <w:rFonts w:cs="Times New Roman"/>
                <w:szCs w:val="18"/>
                <w:lang w:eastAsia="en-GB"/>
              </w:rPr>
              <w:t>A</w:t>
            </w:r>
          </w:p>
        </w:tc>
      </w:tr>
      <w:tr w:rsidR="00052D94" w:rsidRPr="00052D94" w14:paraId="3B2F0DDE" w14:textId="77777777" w:rsidTr="00052D94">
        <w:tc>
          <w:tcPr>
            <w:tcW w:w="508" w:type="dxa"/>
            <w:shd w:val="clear" w:color="auto" w:fill="auto"/>
          </w:tcPr>
          <w:p w14:paraId="1C734667" w14:textId="77777777" w:rsidR="00813C85" w:rsidRPr="00052D94" w:rsidRDefault="00813C85" w:rsidP="0070605F">
            <w:pPr>
              <w:spacing w:before="40" w:after="100"/>
              <w:ind w:left="28" w:right="113"/>
              <w:rPr>
                <w:rFonts w:cs="Times New Roman"/>
                <w:szCs w:val="18"/>
              </w:rPr>
            </w:pPr>
            <w:r w:rsidRPr="00052D94">
              <w:rPr>
                <w:rFonts w:cs="Times New Roman"/>
              </w:rPr>
              <w:t>42</w:t>
            </w:r>
          </w:p>
        </w:tc>
        <w:tc>
          <w:tcPr>
            <w:tcW w:w="6927" w:type="dxa"/>
            <w:gridSpan w:val="2"/>
            <w:shd w:val="clear" w:color="auto" w:fill="auto"/>
          </w:tcPr>
          <w:p w14:paraId="0D6098FD" w14:textId="77777777" w:rsidR="00813C85" w:rsidRPr="00052D94" w:rsidRDefault="00813C85" w:rsidP="0070605F">
            <w:pPr>
              <w:spacing w:before="40" w:after="100"/>
              <w:ind w:left="28" w:right="113"/>
              <w:rPr>
                <w:rFonts w:cs="Times New Roman"/>
                <w:szCs w:val="18"/>
              </w:rPr>
            </w:pPr>
            <w:r w:rsidRPr="00052D94">
              <w:rPr>
                <w:rFonts w:cs="Times New Roman"/>
              </w:rPr>
              <w:t>(ЭМОС) Проект обновленного круга ведения</w:t>
            </w:r>
          </w:p>
        </w:tc>
        <w:tc>
          <w:tcPr>
            <w:tcW w:w="1069" w:type="dxa"/>
            <w:shd w:val="clear" w:color="auto" w:fill="auto"/>
          </w:tcPr>
          <w:p w14:paraId="4DD9E4E5" w14:textId="77777777" w:rsidR="00813C85" w:rsidRPr="00052D94" w:rsidRDefault="00813C85" w:rsidP="0070605F">
            <w:pPr>
              <w:spacing w:before="40" w:after="100"/>
              <w:ind w:left="28" w:right="113"/>
              <w:rPr>
                <w:rFonts w:cs="Times New Roman"/>
                <w:szCs w:val="18"/>
                <w:lang w:eastAsia="en-GB"/>
              </w:rPr>
            </w:pPr>
            <w:r w:rsidRPr="00052D94">
              <w:rPr>
                <w:rFonts w:cs="Times New Roman"/>
                <w:szCs w:val="18"/>
                <w:lang w:eastAsia="en-GB"/>
              </w:rPr>
              <w:t>B</w:t>
            </w:r>
          </w:p>
        </w:tc>
      </w:tr>
      <w:tr w:rsidR="00052D94" w:rsidRPr="00052D94" w14:paraId="1FB54F4B" w14:textId="77777777" w:rsidTr="00052D94">
        <w:tc>
          <w:tcPr>
            <w:tcW w:w="508" w:type="dxa"/>
            <w:tcBorders>
              <w:bottom w:val="single" w:sz="12" w:space="0" w:color="auto"/>
            </w:tcBorders>
            <w:shd w:val="clear" w:color="auto" w:fill="auto"/>
          </w:tcPr>
          <w:p w14:paraId="1733CDF9" w14:textId="77777777" w:rsidR="00813C85" w:rsidRPr="00052D94" w:rsidRDefault="00813C85" w:rsidP="0070605F">
            <w:pPr>
              <w:spacing w:before="40" w:after="100"/>
              <w:ind w:left="28" w:right="113"/>
              <w:rPr>
                <w:rFonts w:cs="Times New Roman"/>
                <w:szCs w:val="18"/>
                <w:lang w:eastAsia="en-GB"/>
              </w:rPr>
            </w:pPr>
            <w:r w:rsidRPr="00052D94">
              <w:rPr>
                <w:rFonts w:cs="Times New Roman"/>
                <w:szCs w:val="18"/>
                <w:lang w:eastAsia="en-GB"/>
              </w:rPr>
              <w:t>43r1</w:t>
            </w:r>
          </w:p>
        </w:tc>
        <w:tc>
          <w:tcPr>
            <w:tcW w:w="6927" w:type="dxa"/>
            <w:gridSpan w:val="2"/>
            <w:tcBorders>
              <w:bottom w:val="single" w:sz="12" w:space="0" w:color="auto"/>
            </w:tcBorders>
            <w:shd w:val="clear" w:color="auto" w:fill="auto"/>
          </w:tcPr>
          <w:p w14:paraId="39719882" w14:textId="77777777" w:rsidR="00813C85" w:rsidRPr="00052D94" w:rsidRDefault="00813C85" w:rsidP="0070605F">
            <w:pPr>
              <w:spacing w:before="40" w:after="100"/>
              <w:ind w:left="28" w:right="113"/>
              <w:rPr>
                <w:rFonts w:cs="Times New Roman"/>
                <w:szCs w:val="18"/>
              </w:rPr>
            </w:pPr>
            <w:r w:rsidRPr="00052D94">
              <w:rPr>
                <w:rFonts w:cs="Times New Roman"/>
              </w:rPr>
              <w:t>(Секретариат) Проект обновленного перечня приоритетов GRPE</w:t>
            </w:r>
          </w:p>
        </w:tc>
        <w:tc>
          <w:tcPr>
            <w:tcW w:w="1069" w:type="dxa"/>
            <w:tcBorders>
              <w:bottom w:val="single" w:sz="12" w:space="0" w:color="auto"/>
            </w:tcBorders>
            <w:shd w:val="clear" w:color="auto" w:fill="auto"/>
          </w:tcPr>
          <w:p w14:paraId="55F47EE7" w14:textId="77777777" w:rsidR="00813C85" w:rsidRPr="00052D94" w:rsidRDefault="00813C85" w:rsidP="0070605F">
            <w:pPr>
              <w:spacing w:before="40" w:after="100"/>
              <w:ind w:left="28" w:right="113"/>
              <w:rPr>
                <w:rFonts w:cs="Times New Roman"/>
                <w:szCs w:val="18"/>
                <w:lang w:eastAsia="en-GB"/>
              </w:rPr>
            </w:pPr>
            <w:r w:rsidRPr="00052D94">
              <w:rPr>
                <w:rFonts w:cs="Times New Roman"/>
                <w:szCs w:val="18"/>
                <w:lang w:eastAsia="en-GB"/>
              </w:rPr>
              <w:t>A</w:t>
            </w:r>
          </w:p>
        </w:tc>
      </w:tr>
    </w:tbl>
    <w:p w14:paraId="09AFAEE4" w14:textId="77777777" w:rsidR="00813C85" w:rsidRPr="0070605F" w:rsidRDefault="00813C85" w:rsidP="008050C4">
      <w:pPr>
        <w:pStyle w:val="SingleTxtG"/>
        <w:tabs>
          <w:tab w:val="clear" w:pos="1701"/>
          <w:tab w:val="left" w:pos="284"/>
          <w:tab w:val="left" w:pos="426"/>
          <w:tab w:val="left" w:pos="1418"/>
        </w:tabs>
        <w:spacing w:before="40" w:after="0" w:line="220" w:lineRule="exact"/>
        <w:ind w:right="113" w:firstLine="142"/>
        <w:jc w:val="left"/>
        <w:rPr>
          <w:i/>
          <w:sz w:val="18"/>
          <w:szCs w:val="18"/>
        </w:rPr>
      </w:pPr>
      <w:r w:rsidRPr="0070605F">
        <w:rPr>
          <w:i/>
          <w:iCs/>
          <w:sz w:val="18"/>
          <w:szCs w:val="18"/>
        </w:rPr>
        <w:t>Примечания:</w:t>
      </w:r>
    </w:p>
    <w:p w14:paraId="33D50E9C" w14:textId="56431F47" w:rsidR="00813C85" w:rsidRPr="0070605F" w:rsidRDefault="00813C85" w:rsidP="008050C4">
      <w:pPr>
        <w:pStyle w:val="SingleTxtG"/>
        <w:tabs>
          <w:tab w:val="clear" w:pos="1701"/>
          <w:tab w:val="left" w:pos="284"/>
          <w:tab w:val="left" w:pos="426"/>
          <w:tab w:val="left" w:pos="1418"/>
        </w:tabs>
        <w:spacing w:after="0" w:line="220" w:lineRule="exact"/>
        <w:ind w:right="113" w:firstLine="142"/>
        <w:jc w:val="left"/>
        <w:rPr>
          <w:sz w:val="18"/>
          <w:szCs w:val="18"/>
        </w:rPr>
      </w:pPr>
      <w:r w:rsidRPr="0070605F">
        <w:rPr>
          <w:sz w:val="18"/>
          <w:szCs w:val="18"/>
        </w:rPr>
        <w:t>A</w:t>
      </w:r>
      <w:r w:rsidRPr="0070605F">
        <w:rPr>
          <w:sz w:val="18"/>
          <w:szCs w:val="18"/>
        </w:rPr>
        <w:tab/>
      </w:r>
      <w:r w:rsidR="0070605F">
        <w:rPr>
          <w:sz w:val="18"/>
          <w:szCs w:val="18"/>
        </w:rPr>
        <w:t xml:space="preserve"> </w:t>
      </w:r>
      <w:r w:rsidRPr="0070605F">
        <w:rPr>
          <w:sz w:val="18"/>
          <w:szCs w:val="18"/>
        </w:rPr>
        <w:t>Рассмотрение GRPE завершено или документ подлежит замене.</w:t>
      </w:r>
    </w:p>
    <w:p w14:paraId="0F9E4FD7" w14:textId="6813D0AA" w:rsidR="00813C85" w:rsidRPr="0070605F" w:rsidRDefault="00813C85" w:rsidP="008050C4">
      <w:pPr>
        <w:pStyle w:val="SingleTxtG"/>
        <w:tabs>
          <w:tab w:val="clear" w:pos="1701"/>
          <w:tab w:val="left" w:pos="284"/>
          <w:tab w:val="left" w:pos="426"/>
          <w:tab w:val="left" w:pos="1418"/>
        </w:tabs>
        <w:spacing w:after="0" w:line="220" w:lineRule="exact"/>
        <w:ind w:right="113" w:firstLine="142"/>
        <w:jc w:val="left"/>
        <w:rPr>
          <w:sz w:val="18"/>
          <w:szCs w:val="18"/>
        </w:rPr>
      </w:pPr>
      <w:r w:rsidRPr="0070605F">
        <w:rPr>
          <w:sz w:val="18"/>
          <w:szCs w:val="18"/>
        </w:rPr>
        <w:t>B</w:t>
      </w:r>
      <w:r w:rsidRPr="0070605F">
        <w:rPr>
          <w:sz w:val="18"/>
          <w:szCs w:val="18"/>
        </w:rPr>
        <w:tab/>
      </w:r>
      <w:r w:rsidR="0070605F">
        <w:rPr>
          <w:sz w:val="18"/>
          <w:szCs w:val="18"/>
        </w:rPr>
        <w:t xml:space="preserve"> </w:t>
      </w:r>
      <w:r w:rsidRPr="0070605F">
        <w:rPr>
          <w:sz w:val="18"/>
          <w:szCs w:val="18"/>
        </w:rPr>
        <w:t>Принят.</w:t>
      </w:r>
    </w:p>
    <w:p w14:paraId="4769A46D" w14:textId="5B38FCD9" w:rsidR="00813C85" w:rsidRPr="0070605F" w:rsidRDefault="00813C85" w:rsidP="008050C4">
      <w:pPr>
        <w:pStyle w:val="SingleTxtG"/>
        <w:tabs>
          <w:tab w:val="clear" w:pos="1701"/>
          <w:tab w:val="left" w:pos="284"/>
          <w:tab w:val="left" w:pos="426"/>
          <w:tab w:val="left" w:pos="1418"/>
        </w:tabs>
        <w:spacing w:after="0" w:line="220" w:lineRule="exact"/>
        <w:ind w:right="113" w:firstLine="142"/>
        <w:jc w:val="left"/>
        <w:rPr>
          <w:sz w:val="18"/>
          <w:szCs w:val="18"/>
        </w:rPr>
      </w:pPr>
      <w:r w:rsidRPr="0070605F">
        <w:rPr>
          <w:sz w:val="18"/>
          <w:szCs w:val="18"/>
        </w:rPr>
        <w:t>C</w:t>
      </w:r>
      <w:r w:rsidRPr="0070605F">
        <w:rPr>
          <w:sz w:val="18"/>
          <w:szCs w:val="18"/>
        </w:rPr>
        <w:tab/>
      </w:r>
      <w:r w:rsidR="0070605F">
        <w:rPr>
          <w:sz w:val="18"/>
          <w:szCs w:val="18"/>
        </w:rPr>
        <w:t xml:space="preserve"> </w:t>
      </w:r>
      <w:r w:rsidRPr="0070605F">
        <w:rPr>
          <w:sz w:val="18"/>
          <w:szCs w:val="18"/>
        </w:rPr>
        <w:t>Подлежит дальнейшему обсуждению на основе пересмотренного предложения.</w:t>
      </w:r>
    </w:p>
    <w:p w14:paraId="35755456" w14:textId="6C5F9A27" w:rsidR="00813C85" w:rsidRPr="00EF2637" w:rsidRDefault="00813C85" w:rsidP="008050C4">
      <w:pPr>
        <w:pStyle w:val="SingleTxtG"/>
        <w:tabs>
          <w:tab w:val="clear" w:pos="1701"/>
          <w:tab w:val="left" w:pos="284"/>
          <w:tab w:val="left" w:pos="426"/>
          <w:tab w:val="left" w:pos="1418"/>
        </w:tabs>
        <w:spacing w:after="0" w:line="220" w:lineRule="exact"/>
        <w:ind w:right="113" w:firstLine="142"/>
        <w:jc w:val="left"/>
      </w:pPr>
      <w:bookmarkStart w:id="59" w:name="_Hlk10450536"/>
      <w:r w:rsidRPr="0070605F">
        <w:rPr>
          <w:sz w:val="18"/>
          <w:szCs w:val="18"/>
        </w:rPr>
        <w:t>D</w:t>
      </w:r>
      <w:r w:rsidRPr="0070605F">
        <w:rPr>
          <w:sz w:val="18"/>
          <w:szCs w:val="18"/>
        </w:rPr>
        <w:tab/>
      </w:r>
      <w:r w:rsidR="0070605F">
        <w:rPr>
          <w:sz w:val="18"/>
          <w:szCs w:val="18"/>
        </w:rPr>
        <w:t xml:space="preserve"> </w:t>
      </w:r>
      <w:r w:rsidRPr="0070605F">
        <w:rPr>
          <w:sz w:val="18"/>
          <w:szCs w:val="18"/>
        </w:rPr>
        <w:t>Подлежит распространению на сессии в октябре 2024 года под официальным условным обозначением.</w:t>
      </w:r>
      <w:bookmarkEnd w:id="57"/>
      <w:bookmarkEnd w:id="59"/>
      <w:r w:rsidRPr="00EF2637">
        <w:br w:type="page"/>
      </w:r>
    </w:p>
    <w:p w14:paraId="71312C53" w14:textId="77777777" w:rsidR="00813C85" w:rsidRPr="00EF2637" w:rsidRDefault="00813C85" w:rsidP="0070605F">
      <w:pPr>
        <w:pStyle w:val="HChG"/>
      </w:pPr>
      <w:bookmarkStart w:id="60" w:name="_Toc314155952"/>
      <w:bookmarkStart w:id="61" w:name="_Toc314766905"/>
      <w:bookmarkStart w:id="62" w:name="_Toc317520913"/>
      <w:r>
        <w:lastRenderedPageBreak/>
        <w:t>Приложение II</w:t>
      </w:r>
      <w:bookmarkEnd w:id="55"/>
      <w:bookmarkEnd w:id="60"/>
      <w:bookmarkEnd w:id="61"/>
      <w:bookmarkEnd w:id="62"/>
    </w:p>
    <w:p w14:paraId="067E5821" w14:textId="0344875F" w:rsidR="00813C85" w:rsidRPr="00EF2637" w:rsidRDefault="00813C85" w:rsidP="0070605F">
      <w:pPr>
        <w:pStyle w:val="HChG"/>
      </w:pPr>
      <w:r>
        <w:tab/>
      </w:r>
      <w:r>
        <w:tab/>
        <w:t xml:space="preserve">Неофициальные совещания, проведенные в связи </w:t>
      </w:r>
      <w:r w:rsidR="0070605F">
        <w:br/>
      </w:r>
      <w:r>
        <w:t>с сессией GRPE</w:t>
      </w:r>
      <w:bookmarkStart w:id="63" w:name="_Toc317520914"/>
      <w:bookmarkEnd w:id="63"/>
    </w:p>
    <w:tbl>
      <w:tblPr>
        <w:tblW w:w="8364" w:type="dxa"/>
        <w:tblInd w:w="1134" w:type="dxa"/>
        <w:tblLayout w:type="fixed"/>
        <w:tblCellMar>
          <w:left w:w="0" w:type="dxa"/>
          <w:right w:w="0" w:type="dxa"/>
        </w:tblCellMar>
        <w:tblLook w:val="04A0" w:firstRow="1" w:lastRow="0" w:firstColumn="1" w:lastColumn="0" w:noHBand="0" w:noVBand="1"/>
      </w:tblPr>
      <w:tblGrid>
        <w:gridCol w:w="1276"/>
        <w:gridCol w:w="2552"/>
        <w:gridCol w:w="3544"/>
        <w:gridCol w:w="992"/>
      </w:tblGrid>
      <w:tr w:rsidR="0070605F" w:rsidRPr="0070605F" w14:paraId="23995FE2" w14:textId="77777777" w:rsidTr="0070605F">
        <w:trPr>
          <w:tblHeader/>
        </w:trPr>
        <w:tc>
          <w:tcPr>
            <w:tcW w:w="1276" w:type="dxa"/>
            <w:tcBorders>
              <w:top w:val="single" w:sz="4" w:space="0" w:color="auto"/>
              <w:bottom w:val="single" w:sz="12" w:space="0" w:color="auto"/>
            </w:tcBorders>
            <w:shd w:val="clear" w:color="auto" w:fill="auto"/>
            <w:vAlign w:val="bottom"/>
          </w:tcPr>
          <w:p w14:paraId="380793B9" w14:textId="77777777" w:rsidR="00813C85" w:rsidRPr="0070605F" w:rsidRDefault="00813C85" w:rsidP="0070605F">
            <w:pPr>
              <w:spacing w:before="80" w:after="80" w:line="200" w:lineRule="exact"/>
              <w:ind w:left="28" w:right="113"/>
              <w:rPr>
                <w:rFonts w:cs="Times New Roman"/>
                <w:i/>
                <w:sz w:val="16"/>
                <w:szCs w:val="16"/>
              </w:rPr>
            </w:pPr>
            <w:r w:rsidRPr="0070605F">
              <w:rPr>
                <w:rFonts w:cs="Times New Roman"/>
                <w:i/>
                <w:sz w:val="16"/>
              </w:rPr>
              <w:t>Дата</w:t>
            </w:r>
          </w:p>
        </w:tc>
        <w:tc>
          <w:tcPr>
            <w:tcW w:w="2552" w:type="dxa"/>
            <w:tcBorders>
              <w:top w:val="single" w:sz="4" w:space="0" w:color="auto"/>
              <w:bottom w:val="single" w:sz="12" w:space="0" w:color="auto"/>
            </w:tcBorders>
            <w:shd w:val="clear" w:color="auto" w:fill="auto"/>
            <w:vAlign w:val="bottom"/>
          </w:tcPr>
          <w:p w14:paraId="15BB00B8" w14:textId="77777777" w:rsidR="00813C85" w:rsidRPr="0070605F" w:rsidRDefault="00813C85" w:rsidP="0070605F">
            <w:pPr>
              <w:spacing w:before="80" w:after="80" w:line="200" w:lineRule="exact"/>
              <w:ind w:left="28" w:right="113"/>
              <w:rPr>
                <w:rFonts w:cs="Times New Roman"/>
                <w:i/>
                <w:sz w:val="16"/>
                <w:szCs w:val="16"/>
              </w:rPr>
            </w:pPr>
            <w:r w:rsidRPr="0070605F">
              <w:rPr>
                <w:rFonts w:cs="Times New Roman"/>
                <w:i/>
                <w:sz w:val="16"/>
              </w:rPr>
              <w:t>Время</w:t>
            </w:r>
          </w:p>
        </w:tc>
        <w:tc>
          <w:tcPr>
            <w:tcW w:w="3544" w:type="dxa"/>
            <w:tcBorders>
              <w:top w:val="single" w:sz="4" w:space="0" w:color="auto"/>
              <w:bottom w:val="single" w:sz="12" w:space="0" w:color="auto"/>
            </w:tcBorders>
            <w:shd w:val="clear" w:color="auto" w:fill="auto"/>
            <w:vAlign w:val="bottom"/>
          </w:tcPr>
          <w:p w14:paraId="42174485" w14:textId="77777777" w:rsidR="00813C85" w:rsidRPr="0070605F" w:rsidRDefault="00813C85" w:rsidP="0070605F">
            <w:pPr>
              <w:spacing w:before="80" w:after="80" w:line="200" w:lineRule="exact"/>
              <w:ind w:left="28" w:right="113"/>
              <w:rPr>
                <w:rFonts w:cs="Times New Roman"/>
                <w:i/>
                <w:sz w:val="16"/>
                <w:szCs w:val="16"/>
              </w:rPr>
            </w:pPr>
            <w:r w:rsidRPr="0070605F">
              <w:rPr>
                <w:rFonts w:cs="Times New Roman"/>
                <w:i/>
                <w:sz w:val="16"/>
              </w:rPr>
              <w:t>Группа</w:t>
            </w:r>
          </w:p>
        </w:tc>
        <w:tc>
          <w:tcPr>
            <w:tcW w:w="992" w:type="dxa"/>
            <w:tcBorders>
              <w:top w:val="single" w:sz="4" w:space="0" w:color="auto"/>
              <w:bottom w:val="single" w:sz="12" w:space="0" w:color="auto"/>
            </w:tcBorders>
            <w:shd w:val="clear" w:color="auto" w:fill="auto"/>
            <w:vAlign w:val="bottom"/>
          </w:tcPr>
          <w:p w14:paraId="11AC8C91" w14:textId="77777777" w:rsidR="00813C85" w:rsidRPr="0070605F" w:rsidRDefault="00813C85" w:rsidP="0070605F">
            <w:pPr>
              <w:spacing w:before="80" w:after="80" w:line="200" w:lineRule="exact"/>
              <w:ind w:left="28" w:right="113"/>
              <w:rPr>
                <w:rFonts w:cs="Times New Roman"/>
                <w:i/>
                <w:sz w:val="16"/>
                <w:szCs w:val="16"/>
              </w:rPr>
            </w:pPr>
            <w:r w:rsidRPr="0070605F">
              <w:rPr>
                <w:rFonts w:cs="Times New Roman"/>
                <w:i/>
                <w:sz w:val="16"/>
              </w:rPr>
              <w:t>Акроним</w:t>
            </w:r>
          </w:p>
        </w:tc>
      </w:tr>
      <w:tr w:rsidR="0070605F" w:rsidRPr="0070605F" w14:paraId="0BAC6F20" w14:textId="77777777" w:rsidTr="00702F86">
        <w:trPr>
          <w:trHeight w:hRule="exact" w:val="113"/>
        </w:trPr>
        <w:tc>
          <w:tcPr>
            <w:tcW w:w="1276" w:type="dxa"/>
            <w:tcBorders>
              <w:top w:val="single" w:sz="12" w:space="0" w:color="auto"/>
            </w:tcBorders>
            <w:shd w:val="clear" w:color="auto" w:fill="auto"/>
          </w:tcPr>
          <w:p w14:paraId="5F75BCAE" w14:textId="77777777" w:rsidR="0070605F" w:rsidRPr="0070605F" w:rsidRDefault="0070605F" w:rsidP="0070605F">
            <w:pPr>
              <w:spacing w:before="40" w:after="120"/>
              <w:ind w:left="28" w:right="113"/>
              <w:rPr>
                <w:rFonts w:cs="Times New Roman"/>
              </w:rPr>
            </w:pPr>
          </w:p>
        </w:tc>
        <w:tc>
          <w:tcPr>
            <w:tcW w:w="2552" w:type="dxa"/>
            <w:tcBorders>
              <w:top w:val="single" w:sz="12" w:space="0" w:color="auto"/>
            </w:tcBorders>
            <w:shd w:val="clear" w:color="auto" w:fill="auto"/>
          </w:tcPr>
          <w:p w14:paraId="42D455F9" w14:textId="77777777" w:rsidR="0070605F" w:rsidRPr="0070605F" w:rsidRDefault="0070605F" w:rsidP="0070605F">
            <w:pPr>
              <w:spacing w:before="40" w:after="120"/>
              <w:ind w:left="28" w:right="113"/>
              <w:rPr>
                <w:rFonts w:cs="Times New Roman"/>
              </w:rPr>
            </w:pPr>
          </w:p>
        </w:tc>
        <w:tc>
          <w:tcPr>
            <w:tcW w:w="3544" w:type="dxa"/>
            <w:tcBorders>
              <w:top w:val="single" w:sz="12" w:space="0" w:color="auto"/>
            </w:tcBorders>
            <w:shd w:val="clear" w:color="auto" w:fill="auto"/>
          </w:tcPr>
          <w:p w14:paraId="66F30779" w14:textId="77777777" w:rsidR="0070605F" w:rsidRPr="0070605F" w:rsidRDefault="0070605F" w:rsidP="0070605F">
            <w:pPr>
              <w:spacing w:before="40" w:after="120"/>
              <w:ind w:left="28" w:right="113"/>
              <w:rPr>
                <w:rFonts w:cs="Times New Roman"/>
              </w:rPr>
            </w:pPr>
          </w:p>
        </w:tc>
        <w:tc>
          <w:tcPr>
            <w:tcW w:w="992" w:type="dxa"/>
            <w:tcBorders>
              <w:top w:val="single" w:sz="12" w:space="0" w:color="auto"/>
            </w:tcBorders>
            <w:shd w:val="clear" w:color="auto" w:fill="auto"/>
          </w:tcPr>
          <w:p w14:paraId="14729AE1" w14:textId="77777777" w:rsidR="0070605F" w:rsidRPr="0070605F" w:rsidRDefault="0070605F" w:rsidP="0070605F">
            <w:pPr>
              <w:spacing w:before="40" w:after="120"/>
              <w:ind w:left="28" w:right="113"/>
              <w:rPr>
                <w:rFonts w:cs="Times New Roman"/>
              </w:rPr>
            </w:pPr>
          </w:p>
        </w:tc>
      </w:tr>
      <w:tr w:rsidR="0070605F" w:rsidRPr="0070605F" w14:paraId="3619C9CC" w14:textId="77777777" w:rsidTr="00702F86">
        <w:tc>
          <w:tcPr>
            <w:tcW w:w="1276" w:type="dxa"/>
            <w:tcBorders>
              <w:bottom w:val="single" w:sz="4" w:space="0" w:color="auto"/>
            </w:tcBorders>
            <w:shd w:val="clear" w:color="auto" w:fill="auto"/>
          </w:tcPr>
          <w:p w14:paraId="4E002656" w14:textId="384C6BB1" w:rsidR="00813C85" w:rsidRPr="0070605F" w:rsidRDefault="00813C85" w:rsidP="0070605F">
            <w:pPr>
              <w:spacing w:before="40" w:after="120"/>
              <w:ind w:left="28" w:right="113"/>
              <w:rPr>
                <w:rFonts w:cs="Times New Roman"/>
              </w:rPr>
            </w:pPr>
            <w:r w:rsidRPr="0070605F">
              <w:rPr>
                <w:rFonts w:cs="Times New Roman"/>
              </w:rPr>
              <w:t xml:space="preserve">8 января </w:t>
            </w:r>
            <w:r w:rsidR="0070605F">
              <w:rPr>
                <w:rFonts w:cs="Times New Roman"/>
              </w:rPr>
              <w:br/>
            </w:r>
            <w:r w:rsidRPr="0070605F">
              <w:rPr>
                <w:rFonts w:cs="Times New Roman"/>
              </w:rPr>
              <w:t>2024 года</w:t>
            </w:r>
          </w:p>
        </w:tc>
        <w:tc>
          <w:tcPr>
            <w:tcW w:w="2552" w:type="dxa"/>
            <w:tcBorders>
              <w:bottom w:val="single" w:sz="4" w:space="0" w:color="auto"/>
            </w:tcBorders>
            <w:shd w:val="clear" w:color="auto" w:fill="auto"/>
          </w:tcPr>
          <w:p w14:paraId="76CB84C9" w14:textId="13006340" w:rsidR="00813C85" w:rsidRPr="0070605F" w:rsidRDefault="00813C85" w:rsidP="0070605F">
            <w:pPr>
              <w:spacing w:before="40" w:after="120"/>
              <w:ind w:left="28" w:right="113"/>
              <w:rPr>
                <w:rFonts w:cs="Times New Roman"/>
              </w:rPr>
            </w:pPr>
            <w:r w:rsidRPr="0070605F">
              <w:rPr>
                <w:rFonts w:cs="Times New Roman"/>
              </w:rPr>
              <w:t xml:space="preserve">13 ч 30 мин </w:t>
            </w:r>
            <w:r w:rsidR="0070605F">
              <w:rPr>
                <w:rFonts w:cs="Times New Roman"/>
              </w:rPr>
              <w:t>—</w:t>
            </w:r>
            <w:r w:rsidRPr="0070605F">
              <w:rPr>
                <w:rFonts w:cs="Times New Roman"/>
              </w:rPr>
              <w:t xml:space="preserve"> 17 ч 00 мин</w:t>
            </w:r>
          </w:p>
        </w:tc>
        <w:tc>
          <w:tcPr>
            <w:tcW w:w="3544" w:type="dxa"/>
            <w:tcBorders>
              <w:bottom w:val="single" w:sz="4" w:space="0" w:color="auto"/>
            </w:tcBorders>
            <w:shd w:val="clear" w:color="auto" w:fill="auto"/>
          </w:tcPr>
          <w:p w14:paraId="78B20129" w14:textId="77777777" w:rsidR="00813C85" w:rsidRPr="0070605F" w:rsidRDefault="00813C85" w:rsidP="0070605F">
            <w:pPr>
              <w:spacing w:before="40" w:after="120"/>
              <w:ind w:left="28" w:right="113"/>
              <w:rPr>
                <w:rFonts w:cs="Times New Roman"/>
              </w:rPr>
            </w:pPr>
            <w:r w:rsidRPr="0070605F">
              <w:rPr>
                <w:rFonts w:cs="Times New Roman"/>
              </w:rPr>
              <w:t>Оценка жизненного цикла автомобиля</w:t>
            </w:r>
          </w:p>
        </w:tc>
        <w:tc>
          <w:tcPr>
            <w:tcW w:w="992" w:type="dxa"/>
            <w:tcBorders>
              <w:bottom w:val="single" w:sz="4" w:space="0" w:color="auto"/>
            </w:tcBorders>
            <w:shd w:val="clear" w:color="auto" w:fill="auto"/>
          </w:tcPr>
          <w:p w14:paraId="5FE382B2" w14:textId="77777777" w:rsidR="00813C85" w:rsidRPr="0070605F" w:rsidRDefault="00813C85" w:rsidP="0070605F">
            <w:pPr>
              <w:spacing w:before="40" w:after="120"/>
              <w:ind w:left="28" w:right="113"/>
              <w:rPr>
                <w:rFonts w:cs="Times New Roman"/>
              </w:rPr>
            </w:pPr>
            <w:r w:rsidRPr="0070605F">
              <w:rPr>
                <w:rFonts w:cs="Times New Roman"/>
              </w:rPr>
              <w:t>ОЖЦ-А</w:t>
            </w:r>
          </w:p>
        </w:tc>
      </w:tr>
      <w:tr w:rsidR="0070605F" w:rsidRPr="0070605F" w14:paraId="06C850D5" w14:textId="77777777" w:rsidTr="00702F86">
        <w:tc>
          <w:tcPr>
            <w:tcW w:w="1276" w:type="dxa"/>
            <w:vMerge w:val="restart"/>
            <w:tcBorders>
              <w:top w:val="single" w:sz="4" w:space="0" w:color="auto"/>
            </w:tcBorders>
            <w:shd w:val="clear" w:color="auto" w:fill="auto"/>
          </w:tcPr>
          <w:p w14:paraId="165F5680" w14:textId="66CC2CA1" w:rsidR="00813C85" w:rsidRPr="0070605F" w:rsidRDefault="00813C85" w:rsidP="0070605F">
            <w:pPr>
              <w:spacing w:before="40" w:after="120"/>
              <w:ind w:left="28" w:right="113"/>
              <w:rPr>
                <w:rFonts w:cs="Times New Roman"/>
              </w:rPr>
            </w:pPr>
            <w:r w:rsidRPr="0070605F">
              <w:rPr>
                <w:rFonts w:cs="Times New Roman"/>
              </w:rPr>
              <w:t xml:space="preserve">9 января </w:t>
            </w:r>
            <w:r w:rsidR="0070605F">
              <w:rPr>
                <w:rFonts w:cs="Times New Roman"/>
              </w:rPr>
              <w:br/>
            </w:r>
            <w:r w:rsidRPr="0070605F">
              <w:rPr>
                <w:rFonts w:cs="Times New Roman"/>
              </w:rPr>
              <w:t>2024 года</w:t>
            </w:r>
          </w:p>
        </w:tc>
        <w:tc>
          <w:tcPr>
            <w:tcW w:w="2552" w:type="dxa"/>
            <w:tcBorders>
              <w:top w:val="single" w:sz="4" w:space="0" w:color="auto"/>
              <w:bottom w:val="single" w:sz="4" w:space="0" w:color="auto"/>
            </w:tcBorders>
            <w:shd w:val="clear" w:color="auto" w:fill="auto"/>
          </w:tcPr>
          <w:p w14:paraId="62863999" w14:textId="55FDC793" w:rsidR="00813C85" w:rsidRPr="0070605F" w:rsidRDefault="00813C85" w:rsidP="0070605F">
            <w:pPr>
              <w:spacing w:before="40" w:after="120"/>
              <w:ind w:left="28" w:right="113"/>
              <w:rPr>
                <w:rFonts w:cs="Times New Roman"/>
              </w:rPr>
            </w:pPr>
            <w:r w:rsidRPr="0070605F">
              <w:rPr>
                <w:rFonts w:cs="Times New Roman"/>
              </w:rPr>
              <w:t xml:space="preserve">9 ч 30 мин </w:t>
            </w:r>
            <w:r w:rsidR="0070605F">
              <w:rPr>
                <w:rFonts w:cs="Times New Roman"/>
              </w:rPr>
              <w:t>—</w:t>
            </w:r>
            <w:r w:rsidRPr="0070605F">
              <w:rPr>
                <w:rFonts w:cs="Times New Roman"/>
              </w:rPr>
              <w:t xml:space="preserve"> 12 ч 30 мин</w:t>
            </w:r>
          </w:p>
        </w:tc>
        <w:tc>
          <w:tcPr>
            <w:tcW w:w="3544" w:type="dxa"/>
            <w:tcBorders>
              <w:top w:val="single" w:sz="4" w:space="0" w:color="auto"/>
              <w:bottom w:val="single" w:sz="4" w:space="0" w:color="auto"/>
            </w:tcBorders>
            <w:shd w:val="clear" w:color="auto" w:fill="auto"/>
          </w:tcPr>
          <w:p w14:paraId="525C9F43" w14:textId="77777777" w:rsidR="00813C85" w:rsidRPr="0070605F" w:rsidRDefault="00813C85" w:rsidP="0070605F">
            <w:pPr>
              <w:spacing w:before="40" w:after="120"/>
              <w:ind w:left="28" w:right="113"/>
              <w:rPr>
                <w:rFonts w:cs="Times New Roman"/>
              </w:rPr>
            </w:pPr>
            <w:r w:rsidRPr="0070605F">
              <w:rPr>
                <w:rFonts w:cs="Times New Roman"/>
              </w:rPr>
              <w:t>Оценка жизненного цикла автомобиля</w:t>
            </w:r>
          </w:p>
        </w:tc>
        <w:tc>
          <w:tcPr>
            <w:tcW w:w="992" w:type="dxa"/>
            <w:tcBorders>
              <w:top w:val="single" w:sz="4" w:space="0" w:color="auto"/>
              <w:bottom w:val="single" w:sz="4" w:space="0" w:color="auto"/>
            </w:tcBorders>
            <w:shd w:val="clear" w:color="auto" w:fill="auto"/>
          </w:tcPr>
          <w:p w14:paraId="4656B0C5" w14:textId="77777777" w:rsidR="00813C85" w:rsidRPr="0070605F" w:rsidRDefault="00813C85" w:rsidP="0070605F">
            <w:pPr>
              <w:spacing w:before="40" w:after="120"/>
              <w:ind w:left="28" w:right="113"/>
              <w:rPr>
                <w:rFonts w:cs="Times New Roman"/>
              </w:rPr>
            </w:pPr>
            <w:r w:rsidRPr="0070605F">
              <w:rPr>
                <w:rFonts w:cs="Times New Roman"/>
              </w:rPr>
              <w:t>ОЖЦ-А</w:t>
            </w:r>
          </w:p>
        </w:tc>
      </w:tr>
      <w:tr w:rsidR="0070605F" w:rsidRPr="0070605F" w14:paraId="7F64DB02" w14:textId="77777777" w:rsidTr="00702F86">
        <w:tc>
          <w:tcPr>
            <w:tcW w:w="1276" w:type="dxa"/>
            <w:vMerge/>
            <w:shd w:val="clear" w:color="auto" w:fill="auto"/>
          </w:tcPr>
          <w:p w14:paraId="4DD1B7FF" w14:textId="77777777" w:rsidR="00813C85" w:rsidRPr="0070605F" w:rsidRDefault="00813C85" w:rsidP="0070605F">
            <w:pPr>
              <w:spacing w:before="40" w:after="120"/>
              <w:ind w:left="28" w:right="113"/>
              <w:rPr>
                <w:rFonts w:cs="Times New Roman"/>
                <w:lang w:val="en-US" w:eastAsia="en-GB"/>
              </w:rPr>
            </w:pPr>
          </w:p>
        </w:tc>
        <w:tc>
          <w:tcPr>
            <w:tcW w:w="2552" w:type="dxa"/>
            <w:tcBorders>
              <w:top w:val="single" w:sz="4" w:space="0" w:color="auto"/>
              <w:bottom w:val="single" w:sz="4" w:space="0" w:color="auto"/>
            </w:tcBorders>
            <w:shd w:val="clear" w:color="auto" w:fill="auto"/>
          </w:tcPr>
          <w:p w14:paraId="018C8975" w14:textId="7C9380DB" w:rsidR="00813C85" w:rsidRPr="0070605F" w:rsidRDefault="00813C85" w:rsidP="0070605F">
            <w:pPr>
              <w:spacing w:before="40" w:after="120"/>
              <w:ind w:left="28" w:right="113"/>
              <w:rPr>
                <w:rFonts w:cs="Times New Roman"/>
              </w:rPr>
            </w:pPr>
            <w:r w:rsidRPr="0070605F">
              <w:rPr>
                <w:rFonts w:cs="Times New Roman"/>
              </w:rPr>
              <w:t xml:space="preserve">14 ч 30 мин </w:t>
            </w:r>
            <w:r w:rsidR="0070605F">
              <w:rPr>
                <w:rFonts w:cs="Times New Roman"/>
              </w:rPr>
              <w:t>—</w:t>
            </w:r>
            <w:r w:rsidRPr="0070605F">
              <w:rPr>
                <w:rFonts w:cs="Times New Roman"/>
              </w:rPr>
              <w:t xml:space="preserve"> 17 ч 30 мин</w:t>
            </w:r>
          </w:p>
        </w:tc>
        <w:tc>
          <w:tcPr>
            <w:tcW w:w="3544" w:type="dxa"/>
            <w:tcBorders>
              <w:top w:val="single" w:sz="4" w:space="0" w:color="auto"/>
              <w:bottom w:val="single" w:sz="4" w:space="0" w:color="auto"/>
            </w:tcBorders>
            <w:shd w:val="clear" w:color="auto" w:fill="auto"/>
          </w:tcPr>
          <w:p w14:paraId="0781FC7D" w14:textId="77777777" w:rsidR="00813C85" w:rsidRPr="0070605F" w:rsidRDefault="00813C85" w:rsidP="0070605F">
            <w:pPr>
              <w:spacing w:before="40" w:after="120"/>
              <w:ind w:left="28" w:right="113"/>
              <w:rPr>
                <w:rFonts w:cs="Times New Roman"/>
              </w:rPr>
            </w:pPr>
            <w:r w:rsidRPr="0070605F">
              <w:rPr>
                <w:rFonts w:cs="Times New Roman"/>
              </w:rPr>
              <w:t>Программа измерения частиц</w:t>
            </w:r>
          </w:p>
        </w:tc>
        <w:tc>
          <w:tcPr>
            <w:tcW w:w="992" w:type="dxa"/>
            <w:tcBorders>
              <w:top w:val="single" w:sz="4" w:space="0" w:color="auto"/>
              <w:bottom w:val="single" w:sz="4" w:space="0" w:color="auto"/>
            </w:tcBorders>
            <w:shd w:val="clear" w:color="auto" w:fill="auto"/>
          </w:tcPr>
          <w:p w14:paraId="20BFF69E" w14:textId="77777777" w:rsidR="00813C85" w:rsidRPr="0070605F" w:rsidRDefault="00813C85" w:rsidP="0070605F">
            <w:pPr>
              <w:spacing w:before="40" w:after="120"/>
              <w:ind w:left="28" w:right="113"/>
              <w:rPr>
                <w:rFonts w:cs="Times New Roman"/>
              </w:rPr>
            </w:pPr>
            <w:r w:rsidRPr="0070605F">
              <w:rPr>
                <w:rFonts w:cs="Times New Roman"/>
              </w:rPr>
              <w:t>ПИЧ</w:t>
            </w:r>
          </w:p>
        </w:tc>
      </w:tr>
      <w:tr w:rsidR="0070605F" w:rsidRPr="0070605F" w14:paraId="59B275EC" w14:textId="77777777" w:rsidTr="00702F86">
        <w:tc>
          <w:tcPr>
            <w:tcW w:w="1276" w:type="dxa"/>
            <w:vMerge/>
            <w:shd w:val="clear" w:color="auto" w:fill="auto"/>
          </w:tcPr>
          <w:p w14:paraId="5B32C87C" w14:textId="77777777" w:rsidR="00813C85" w:rsidRPr="0070605F" w:rsidRDefault="00813C85" w:rsidP="0070605F">
            <w:pPr>
              <w:spacing w:before="40" w:after="120"/>
              <w:ind w:left="28" w:right="113"/>
              <w:rPr>
                <w:rFonts w:cs="Times New Roman"/>
                <w:lang w:val="en-US" w:eastAsia="en-GB"/>
              </w:rPr>
            </w:pPr>
          </w:p>
        </w:tc>
        <w:tc>
          <w:tcPr>
            <w:tcW w:w="2552" w:type="dxa"/>
            <w:tcBorders>
              <w:top w:val="single" w:sz="4" w:space="0" w:color="auto"/>
              <w:bottom w:val="single" w:sz="4" w:space="0" w:color="auto"/>
            </w:tcBorders>
            <w:shd w:val="clear" w:color="auto" w:fill="auto"/>
          </w:tcPr>
          <w:p w14:paraId="46421CBB" w14:textId="650E206A" w:rsidR="00813C85" w:rsidRPr="0070605F" w:rsidRDefault="00702F86" w:rsidP="0070605F">
            <w:pPr>
              <w:spacing w:before="40" w:after="120"/>
              <w:ind w:left="28" w:right="113"/>
              <w:rPr>
                <w:rFonts w:cs="Times New Roman"/>
              </w:rPr>
            </w:pPr>
            <w:r>
              <w:rPr>
                <w:rFonts w:cs="Times New Roman"/>
              </w:rPr>
              <w:t>1</w:t>
            </w:r>
            <w:r w:rsidR="00813C85" w:rsidRPr="0070605F">
              <w:rPr>
                <w:rFonts w:cs="Times New Roman"/>
              </w:rPr>
              <w:t xml:space="preserve">4 ч 30 мин </w:t>
            </w:r>
            <w:r w:rsidR="0070605F">
              <w:rPr>
                <w:rFonts w:cs="Times New Roman"/>
              </w:rPr>
              <w:t>—</w:t>
            </w:r>
            <w:r w:rsidR="00813C85" w:rsidRPr="0070605F">
              <w:rPr>
                <w:rFonts w:cs="Times New Roman"/>
              </w:rPr>
              <w:t xml:space="preserve"> 17 ч 30 мин</w:t>
            </w:r>
          </w:p>
        </w:tc>
        <w:tc>
          <w:tcPr>
            <w:tcW w:w="3544" w:type="dxa"/>
            <w:tcBorders>
              <w:top w:val="single" w:sz="4" w:space="0" w:color="auto"/>
              <w:bottom w:val="single" w:sz="4" w:space="0" w:color="auto"/>
            </w:tcBorders>
            <w:shd w:val="clear" w:color="auto" w:fill="auto"/>
          </w:tcPr>
          <w:p w14:paraId="71550A0C" w14:textId="77777777" w:rsidR="00813C85" w:rsidRPr="0070605F" w:rsidRDefault="00813C85" w:rsidP="0070605F">
            <w:pPr>
              <w:spacing w:before="40" w:after="120"/>
              <w:ind w:left="28" w:right="113"/>
              <w:rPr>
                <w:rFonts w:cs="Times New Roman"/>
              </w:rPr>
            </w:pPr>
            <w:r w:rsidRPr="0070605F">
              <w:rPr>
                <w:rFonts w:cs="Times New Roman"/>
              </w:rPr>
              <w:t>Требования к экологическим и тяговым характеристикам транспортных средств категории L</w:t>
            </w:r>
          </w:p>
        </w:tc>
        <w:tc>
          <w:tcPr>
            <w:tcW w:w="992" w:type="dxa"/>
            <w:tcBorders>
              <w:top w:val="single" w:sz="4" w:space="0" w:color="auto"/>
              <w:bottom w:val="single" w:sz="4" w:space="0" w:color="auto"/>
            </w:tcBorders>
            <w:shd w:val="clear" w:color="auto" w:fill="auto"/>
          </w:tcPr>
          <w:p w14:paraId="666F5F93" w14:textId="77777777" w:rsidR="00813C85" w:rsidRPr="0070605F" w:rsidRDefault="00813C85" w:rsidP="0070605F">
            <w:pPr>
              <w:spacing w:before="40" w:after="120"/>
              <w:ind w:left="28" w:right="113"/>
              <w:rPr>
                <w:rFonts w:cs="Times New Roman"/>
              </w:rPr>
            </w:pPr>
            <w:r w:rsidRPr="0070605F">
              <w:rPr>
                <w:rFonts w:cs="Times New Roman"/>
              </w:rPr>
              <w:t>ТЭТХ</w:t>
            </w:r>
          </w:p>
        </w:tc>
      </w:tr>
      <w:tr w:rsidR="0070605F" w:rsidRPr="0070605F" w14:paraId="0789F854" w14:textId="77777777" w:rsidTr="00702F86">
        <w:tc>
          <w:tcPr>
            <w:tcW w:w="1276" w:type="dxa"/>
            <w:vMerge/>
            <w:tcBorders>
              <w:bottom w:val="single" w:sz="12" w:space="0" w:color="auto"/>
            </w:tcBorders>
            <w:shd w:val="clear" w:color="auto" w:fill="auto"/>
          </w:tcPr>
          <w:p w14:paraId="2E62D1AD" w14:textId="77777777" w:rsidR="00813C85" w:rsidRPr="0070605F" w:rsidRDefault="00813C85" w:rsidP="0070605F">
            <w:pPr>
              <w:spacing w:before="40" w:after="120"/>
              <w:ind w:left="28" w:right="113"/>
              <w:rPr>
                <w:rFonts w:cs="Times New Roman"/>
                <w:lang w:val="en-US" w:eastAsia="en-GB"/>
              </w:rPr>
            </w:pPr>
          </w:p>
        </w:tc>
        <w:tc>
          <w:tcPr>
            <w:tcW w:w="2552" w:type="dxa"/>
            <w:tcBorders>
              <w:top w:val="single" w:sz="4" w:space="0" w:color="auto"/>
              <w:bottom w:val="single" w:sz="12" w:space="0" w:color="auto"/>
            </w:tcBorders>
            <w:shd w:val="clear" w:color="auto" w:fill="auto"/>
          </w:tcPr>
          <w:p w14:paraId="2012A5C1" w14:textId="69FE6B55" w:rsidR="00813C85" w:rsidRPr="0070605F" w:rsidRDefault="00702F86" w:rsidP="0070605F">
            <w:pPr>
              <w:spacing w:before="40" w:after="120"/>
              <w:ind w:left="28" w:right="113"/>
              <w:rPr>
                <w:rFonts w:cs="Times New Roman"/>
              </w:rPr>
            </w:pPr>
            <w:r>
              <w:rPr>
                <w:rFonts w:cs="Times New Roman"/>
              </w:rPr>
              <w:t>1</w:t>
            </w:r>
            <w:r w:rsidR="00813C85" w:rsidRPr="0070605F">
              <w:rPr>
                <w:rFonts w:cs="Times New Roman"/>
              </w:rPr>
              <w:t xml:space="preserve">4 ч 30 мин </w:t>
            </w:r>
            <w:r w:rsidR="0070605F">
              <w:rPr>
                <w:rFonts w:cs="Times New Roman"/>
              </w:rPr>
              <w:t>—</w:t>
            </w:r>
            <w:r w:rsidR="00813C85" w:rsidRPr="0070605F">
              <w:rPr>
                <w:rFonts w:cs="Times New Roman"/>
              </w:rPr>
              <w:t xml:space="preserve"> 17 ч 30 мин</w:t>
            </w:r>
          </w:p>
        </w:tc>
        <w:tc>
          <w:tcPr>
            <w:tcW w:w="3544" w:type="dxa"/>
            <w:tcBorders>
              <w:top w:val="single" w:sz="4" w:space="0" w:color="auto"/>
              <w:bottom w:val="single" w:sz="12" w:space="0" w:color="auto"/>
            </w:tcBorders>
            <w:shd w:val="clear" w:color="auto" w:fill="auto"/>
          </w:tcPr>
          <w:p w14:paraId="066D90AB" w14:textId="77777777" w:rsidR="00813C85" w:rsidRPr="0070605F" w:rsidRDefault="00813C85" w:rsidP="0070605F">
            <w:pPr>
              <w:spacing w:before="40" w:after="120"/>
              <w:ind w:left="28" w:right="113"/>
              <w:rPr>
                <w:rFonts w:cs="Times New Roman"/>
              </w:rPr>
            </w:pPr>
            <w:r w:rsidRPr="0070605F">
              <w:rPr>
                <w:rFonts w:cs="Times New Roman"/>
              </w:rPr>
              <w:t>Электромобили и окружающая среда</w:t>
            </w:r>
          </w:p>
        </w:tc>
        <w:tc>
          <w:tcPr>
            <w:tcW w:w="992" w:type="dxa"/>
            <w:tcBorders>
              <w:top w:val="single" w:sz="4" w:space="0" w:color="auto"/>
              <w:bottom w:val="single" w:sz="12" w:space="0" w:color="auto"/>
            </w:tcBorders>
            <w:shd w:val="clear" w:color="auto" w:fill="auto"/>
          </w:tcPr>
          <w:p w14:paraId="3453A266" w14:textId="77777777" w:rsidR="00813C85" w:rsidRPr="0070605F" w:rsidRDefault="00813C85" w:rsidP="0070605F">
            <w:pPr>
              <w:spacing w:before="40" w:after="120"/>
              <w:ind w:left="28" w:right="113"/>
              <w:rPr>
                <w:rFonts w:cs="Times New Roman"/>
              </w:rPr>
            </w:pPr>
            <w:r w:rsidRPr="0070605F">
              <w:rPr>
                <w:rFonts w:cs="Times New Roman"/>
              </w:rPr>
              <w:t>ЭМОС</w:t>
            </w:r>
          </w:p>
        </w:tc>
      </w:tr>
    </w:tbl>
    <w:p w14:paraId="530856C0" w14:textId="77777777" w:rsidR="00813C85" w:rsidRPr="00EF2637" w:rsidRDefault="00813C85" w:rsidP="00813C85">
      <w:pPr>
        <w:suppressAutoHyphens w:val="0"/>
        <w:spacing w:line="240" w:lineRule="auto"/>
      </w:pPr>
      <w:r w:rsidRPr="00EF2637">
        <w:br w:type="page"/>
      </w:r>
    </w:p>
    <w:p w14:paraId="01F4F259" w14:textId="77777777" w:rsidR="00813C85" w:rsidRPr="00EF2637" w:rsidRDefault="00813C85" w:rsidP="00813C85">
      <w:pPr>
        <w:pStyle w:val="HChG"/>
      </w:pPr>
      <w:r>
        <w:rPr>
          <w:bCs/>
        </w:rPr>
        <w:lastRenderedPageBreak/>
        <w:t>Приложение III</w:t>
      </w:r>
    </w:p>
    <w:p w14:paraId="2D01F7B5" w14:textId="39BD2D02" w:rsidR="00813C85" w:rsidRPr="00EF2637" w:rsidRDefault="00813C85" w:rsidP="00813C85">
      <w:pPr>
        <w:pStyle w:val="H1G"/>
        <w:spacing w:before="120" w:after="120"/>
      </w:pPr>
      <w:r>
        <w:tab/>
      </w:r>
      <w:r>
        <w:tab/>
      </w:r>
      <w:r>
        <w:rPr>
          <w:bCs/>
        </w:rPr>
        <w:t xml:space="preserve">Перечень неофициальных рабочих групп, целевых групп </w:t>
      </w:r>
      <w:r w:rsidR="00DA6EE0">
        <w:rPr>
          <w:bCs/>
        </w:rPr>
        <w:br/>
      </w:r>
      <w:r>
        <w:rPr>
          <w:bCs/>
        </w:rPr>
        <w:t>и подгрупп GRPE</w:t>
      </w:r>
    </w:p>
    <w:tbl>
      <w:tblPr>
        <w:tblW w:w="9528" w:type="dxa"/>
        <w:tblLayout w:type="fixed"/>
        <w:tblCellMar>
          <w:left w:w="0" w:type="dxa"/>
          <w:right w:w="0" w:type="dxa"/>
        </w:tblCellMar>
        <w:tblLook w:val="04A0" w:firstRow="1" w:lastRow="0" w:firstColumn="1" w:lastColumn="0" w:noHBand="0" w:noVBand="1"/>
      </w:tblPr>
      <w:tblGrid>
        <w:gridCol w:w="2410"/>
        <w:gridCol w:w="2835"/>
        <w:gridCol w:w="2126"/>
        <w:gridCol w:w="2157"/>
      </w:tblGrid>
      <w:tr w:rsidR="0070605F" w:rsidRPr="0070605F" w14:paraId="663554E5" w14:textId="77777777" w:rsidTr="0070605F">
        <w:trPr>
          <w:tblHeader/>
        </w:trPr>
        <w:tc>
          <w:tcPr>
            <w:tcW w:w="2410" w:type="dxa"/>
            <w:tcBorders>
              <w:top w:val="single" w:sz="4" w:space="0" w:color="auto"/>
              <w:bottom w:val="single" w:sz="12" w:space="0" w:color="auto"/>
            </w:tcBorders>
            <w:shd w:val="clear" w:color="auto" w:fill="auto"/>
            <w:vAlign w:val="bottom"/>
          </w:tcPr>
          <w:p w14:paraId="3F889726" w14:textId="77777777" w:rsidR="00813C85" w:rsidRPr="0070605F" w:rsidRDefault="00813C85" w:rsidP="0070605F">
            <w:pPr>
              <w:spacing w:before="80" w:after="80" w:line="200" w:lineRule="exact"/>
              <w:ind w:left="28" w:right="113"/>
              <w:rPr>
                <w:rFonts w:cs="Times New Roman"/>
                <w:i/>
                <w:sz w:val="16"/>
                <w:szCs w:val="16"/>
              </w:rPr>
            </w:pPr>
            <w:r w:rsidRPr="0070605F">
              <w:rPr>
                <w:rFonts w:cs="Times New Roman"/>
                <w:i/>
                <w:sz w:val="16"/>
              </w:rPr>
              <w:t>Название (сокращение) (статус)</w:t>
            </w:r>
          </w:p>
        </w:tc>
        <w:tc>
          <w:tcPr>
            <w:tcW w:w="2835" w:type="dxa"/>
            <w:tcBorders>
              <w:top w:val="single" w:sz="4" w:space="0" w:color="auto"/>
              <w:bottom w:val="single" w:sz="12" w:space="0" w:color="auto"/>
            </w:tcBorders>
            <w:shd w:val="clear" w:color="auto" w:fill="auto"/>
            <w:vAlign w:val="bottom"/>
          </w:tcPr>
          <w:p w14:paraId="761B66B7" w14:textId="77777777" w:rsidR="00813C85" w:rsidRPr="0070605F" w:rsidRDefault="00813C85" w:rsidP="0070605F">
            <w:pPr>
              <w:spacing w:before="80" w:after="80" w:line="200" w:lineRule="exact"/>
              <w:ind w:left="28" w:right="113"/>
              <w:rPr>
                <w:rFonts w:cs="Times New Roman"/>
                <w:i/>
                <w:sz w:val="16"/>
                <w:szCs w:val="16"/>
              </w:rPr>
            </w:pPr>
            <w:r w:rsidRPr="0070605F">
              <w:rPr>
                <w:rFonts w:cs="Times New Roman"/>
                <w:i/>
                <w:sz w:val="16"/>
              </w:rPr>
              <w:t>Председатель или сопредседатели</w:t>
            </w:r>
          </w:p>
        </w:tc>
        <w:tc>
          <w:tcPr>
            <w:tcW w:w="2126" w:type="dxa"/>
            <w:tcBorders>
              <w:top w:val="single" w:sz="4" w:space="0" w:color="auto"/>
              <w:bottom w:val="single" w:sz="12" w:space="0" w:color="auto"/>
            </w:tcBorders>
            <w:shd w:val="clear" w:color="auto" w:fill="auto"/>
            <w:vAlign w:val="bottom"/>
          </w:tcPr>
          <w:p w14:paraId="1440797D" w14:textId="77777777" w:rsidR="00813C85" w:rsidRPr="0070605F" w:rsidRDefault="00813C85" w:rsidP="0070605F">
            <w:pPr>
              <w:spacing w:before="80" w:after="80" w:line="200" w:lineRule="exact"/>
              <w:ind w:left="28" w:right="113"/>
              <w:rPr>
                <w:rFonts w:cs="Times New Roman"/>
                <w:i/>
                <w:sz w:val="16"/>
                <w:szCs w:val="16"/>
              </w:rPr>
            </w:pPr>
            <w:r w:rsidRPr="0070605F">
              <w:rPr>
                <w:rFonts w:cs="Times New Roman"/>
                <w:i/>
                <w:sz w:val="16"/>
              </w:rPr>
              <w:t>Секретари</w:t>
            </w:r>
          </w:p>
        </w:tc>
        <w:tc>
          <w:tcPr>
            <w:tcW w:w="2157" w:type="dxa"/>
            <w:tcBorders>
              <w:top w:val="single" w:sz="4" w:space="0" w:color="auto"/>
              <w:bottom w:val="single" w:sz="12" w:space="0" w:color="auto"/>
            </w:tcBorders>
            <w:shd w:val="clear" w:color="auto" w:fill="auto"/>
            <w:vAlign w:val="bottom"/>
          </w:tcPr>
          <w:p w14:paraId="08815F65" w14:textId="77777777" w:rsidR="00813C85" w:rsidRPr="0070605F" w:rsidRDefault="00813C85" w:rsidP="0070605F">
            <w:pPr>
              <w:spacing w:before="80" w:after="80" w:line="200" w:lineRule="exact"/>
              <w:ind w:left="28" w:right="113"/>
              <w:rPr>
                <w:rFonts w:cs="Times New Roman"/>
                <w:i/>
                <w:sz w:val="16"/>
                <w:szCs w:val="16"/>
              </w:rPr>
            </w:pPr>
            <w:r w:rsidRPr="0070605F">
              <w:rPr>
                <w:rFonts w:cs="Times New Roman"/>
                <w:i/>
                <w:sz w:val="16"/>
              </w:rPr>
              <w:t>Срок окончания мандата</w:t>
            </w:r>
          </w:p>
        </w:tc>
      </w:tr>
      <w:tr w:rsidR="0070605F" w:rsidRPr="0070605F" w14:paraId="712EC873" w14:textId="77777777" w:rsidTr="00702F86">
        <w:trPr>
          <w:trHeight w:hRule="exact" w:val="113"/>
          <w:tblHeader/>
        </w:trPr>
        <w:tc>
          <w:tcPr>
            <w:tcW w:w="2410" w:type="dxa"/>
            <w:tcBorders>
              <w:top w:val="single" w:sz="12" w:space="0" w:color="auto"/>
            </w:tcBorders>
            <w:shd w:val="clear" w:color="auto" w:fill="auto"/>
          </w:tcPr>
          <w:p w14:paraId="09F76C81" w14:textId="77777777" w:rsidR="0070605F" w:rsidRPr="0070605F" w:rsidRDefault="0070605F" w:rsidP="0070605F">
            <w:pPr>
              <w:spacing w:before="40" w:after="120"/>
              <w:ind w:left="28" w:right="113"/>
              <w:rPr>
                <w:rFonts w:cs="Times New Roman"/>
              </w:rPr>
            </w:pPr>
          </w:p>
        </w:tc>
        <w:tc>
          <w:tcPr>
            <w:tcW w:w="2835" w:type="dxa"/>
            <w:tcBorders>
              <w:top w:val="single" w:sz="12" w:space="0" w:color="auto"/>
            </w:tcBorders>
            <w:shd w:val="clear" w:color="auto" w:fill="auto"/>
          </w:tcPr>
          <w:p w14:paraId="740A3833" w14:textId="77777777" w:rsidR="0070605F" w:rsidRPr="0070605F" w:rsidRDefault="0070605F" w:rsidP="0070605F">
            <w:pPr>
              <w:spacing w:before="40" w:after="120"/>
              <w:ind w:left="28" w:right="113"/>
              <w:rPr>
                <w:rFonts w:cs="Times New Roman"/>
              </w:rPr>
            </w:pPr>
          </w:p>
        </w:tc>
        <w:tc>
          <w:tcPr>
            <w:tcW w:w="2126" w:type="dxa"/>
            <w:tcBorders>
              <w:top w:val="single" w:sz="12" w:space="0" w:color="auto"/>
            </w:tcBorders>
            <w:shd w:val="clear" w:color="auto" w:fill="auto"/>
          </w:tcPr>
          <w:p w14:paraId="471AE43A" w14:textId="77777777" w:rsidR="0070605F" w:rsidRPr="0070605F" w:rsidRDefault="0070605F" w:rsidP="0070605F">
            <w:pPr>
              <w:spacing w:before="40" w:after="120"/>
              <w:ind w:left="28" w:right="113"/>
              <w:rPr>
                <w:rFonts w:cs="Times New Roman"/>
              </w:rPr>
            </w:pPr>
          </w:p>
        </w:tc>
        <w:tc>
          <w:tcPr>
            <w:tcW w:w="2157" w:type="dxa"/>
            <w:tcBorders>
              <w:top w:val="single" w:sz="12" w:space="0" w:color="auto"/>
            </w:tcBorders>
            <w:shd w:val="clear" w:color="auto" w:fill="auto"/>
          </w:tcPr>
          <w:p w14:paraId="6DB26DE4" w14:textId="77777777" w:rsidR="0070605F" w:rsidRPr="0070605F" w:rsidRDefault="0070605F" w:rsidP="0070605F">
            <w:pPr>
              <w:spacing w:before="40" w:after="120"/>
              <w:ind w:left="28" w:right="113"/>
              <w:rPr>
                <w:rFonts w:cs="Times New Roman"/>
              </w:rPr>
            </w:pPr>
          </w:p>
        </w:tc>
      </w:tr>
      <w:tr w:rsidR="0070605F" w:rsidRPr="0070605F" w14:paraId="11B03026" w14:textId="77777777" w:rsidTr="0070605F">
        <w:tc>
          <w:tcPr>
            <w:tcW w:w="2410" w:type="dxa"/>
            <w:vMerge w:val="restart"/>
            <w:shd w:val="clear" w:color="auto" w:fill="auto"/>
          </w:tcPr>
          <w:p w14:paraId="2706BFAB" w14:textId="77777777" w:rsidR="00813C85" w:rsidRPr="0070605F" w:rsidRDefault="00813C85" w:rsidP="0070605F">
            <w:pPr>
              <w:spacing w:before="40" w:after="120"/>
              <w:ind w:left="28" w:right="113"/>
              <w:rPr>
                <w:rFonts w:cs="Times New Roman"/>
              </w:rPr>
            </w:pPr>
            <w:r w:rsidRPr="0070605F">
              <w:rPr>
                <w:rFonts w:cs="Times New Roman"/>
              </w:rPr>
              <w:t>Требования к экологическим и тяговым характеристикам транспортных средств категории L (ТЭТХ) (группа)</w:t>
            </w:r>
          </w:p>
        </w:tc>
        <w:tc>
          <w:tcPr>
            <w:tcW w:w="2835" w:type="dxa"/>
            <w:shd w:val="clear" w:color="auto" w:fill="auto"/>
          </w:tcPr>
          <w:p w14:paraId="48F3BADE" w14:textId="77777777" w:rsidR="00813C85" w:rsidRPr="0070605F" w:rsidRDefault="00813C85" w:rsidP="0070605F">
            <w:pPr>
              <w:spacing w:before="40" w:after="120"/>
              <w:ind w:left="28" w:right="113"/>
              <w:rPr>
                <w:rFonts w:cs="Times New Roman"/>
              </w:rPr>
            </w:pPr>
            <w:r w:rsidRPr="0070605F">
              <w:rPr>
                <w:rFonts w:cs="Times New Roman"/>
              </w:rPr>
              <w:t>Нильс ден Оуден</w:t>
            </w:r>
          </w:p>
        </w:tc>
        <w:tc>
          <w:tcPr>
            <w:tcW w:w="2126" w:type="dxa"/>
            <w:shd w:val="clear" w:color="auto" w:fill="auto"/>
          </w:tcPr>
          <w:p w14:paraId="4954B5E2" w14:textId="77777777" w:rsidR="00813C85" w:rsidRPr="0070605F" w:rsidRDefault="00813C85" w:rsidP="0070605F">
            <w:pPr>
              <w:spacing w:before="40" w:after="120"/>
              <w:ind w:left="28" w:right="113"/>
              <w:rPr>
                <w:rFonts w:cs="Times New Roman"/>
              </w:rPr>
            </w:pPr>
            <w:r w:rsidRPr="0070605F">
              <w:rPr>
                <w:rFonts w:cs="Times New Roman"/>
              </w:rPr>
              <w:t>Эдвин Бастиаэнсен</w:t>
            </w:r>
          </w:p>
        </w:tc>
        <w:tc>
          <w:tcPr>
            <w:tcW w:w="2157" w:type="dxa"/>
            <w:shd w:val="clear" w:color="auto" w:fill="auto"/>
          </w:tcPr>
          <w:p w14:paraId="51D273C5" w14:textId="77777777" w:rsidR="00813C85" w:rsidRPr="0070605F" w:rsidRDefault="00813C85" w:rsidP="0070605F">
            <w:pPr>
              <w:spacing w:before="40" w:after="120"/>
              <w:ind w:left="28" w:right="113"/>
              <w:rPr>
                <w:rFonts w:cs="Times New Roman"/>
              </w:rPr>
            </w:pPr>
            <w:r w:rsidRPr="0070605F">
              <w:rPr>
                <w:rFonts w:cs="Times New Roman"/>
              </w:rPr>
              <w:t>январь 2025 года</w:t>
            </w:r>
          </w:p>
        </w:tc>
      </w:tr>
      <w:tr w:rsidR="0070605F" w:rsidRPr="0070605F" w14:paraId="60479CDD" w14:textId="77777777" w:rsidTr="00702F86">
        <w:tc>
          <w:tcPr>
            <w:tcW w:w="2410" w:type="dxa"/>
            <w:vMerge/>
            <w:tcBorders>
              <w:bottom w:val="single" w:sz="4" w:space="0" w:color="auto"/>
            </w:tcBorders>
            <w:shd w:val="clear" w:color="auto" w:fill="auto"/>
          </w:tcPr>
          <w:p w14:paraId="2F33E4A4" w14:textId="77777777" w:rsidR="00813C85" w:rsidRPr="0070605F" w:rsidRDefault="00813C85" w:rsidP="0070605F">
            <w:pPr>
              <w:spacing w:before="40" w:after="120"/>
              <w:ind w:left="28" w:right="113"/>
              <w:rPr>
                <w:rFonts w:cs="Times New Roman"/>
                <w:lang w:eastAsia="en-GB"/>
              </w:rPr>
            </w:pPr>
          </w:p>
        </w:tc>
        <w:tc>
          <w:tcPr>
            <w:tcW w:w="2835" w:type="dxa"/>
            <w:tcBorders>
              <w:bottom w:val="single" w:sz="4" w:space="0" w:color="auto"/>
            </w:tcBorders>
            <w:shd w:val="clear" w:color="auto" w:fill="auto"/>
          </w:tcPr>
          <w:p w14:paraId="74D74250" w14:textId="77777777" w:rsidR="00813C85" w:rsidRPr="0070605F" w:rsidRDefault="00813C85" w:rsidP="0070605F">
            <w:pPr>
              <w:spacing w:before="40" w:after="120"/>
              <w:ind w:left="28" w:right="113"/>
              <w:rPr>
                <w:rFonts w:cs="Times New Roman"/>
              </w:rPr>
            </w:pPr>
            <w:r w:rsidRPr="0070605F">
              <w:rPr>
                <w:rFonts w:cs="Times New Roman"/>
              </w:rPr>
              <w:t xml:space="preserve">Джозеф Машеле </w:t>
            </w:r>
          </w:p>
        </w:tc>
        <w:tc>
          <w:tcPr>
            <w:tcW w:w="2126" w:type="dxa"/>
            <w:tcBorders>
              <w:bottom w:val="single" w:sz="4" w:space="0" w:color="auto"/>
            </w:tcBorders>
            <w:shd w:val="clear" w:color="auto" w:fill="auto"/>
          </w:tcPr>
          <w:p w14:paraId="0117F5FF" w14:textId="77777777" w:rsidR="00813C85" w:rsidRPr="0070605F" w:rsidRDefault="00813C85" w:rsidP="0070605F">
            <w:pPr>
              <w:spacing w:before="40" w:after="120"/>
              <w:ind w:left="28" w:right="113"/>
              <w:rPr>
                <w:rFonts w:cs="Times New Roman"/>
                <w:szCs w:val="18"/>
                <w:lang w:val="en-US" w:eastAsia="en-GB"/>
              </w:rPr>
            </w:pPr>
          </w:p>
        </w:tc>
        <w:tc>
          <w:tcPr>
            <w:tcW w:w="2157" w:type="dxa"/>
            <w:tcBorders>
              <w:bottom w:val="single" w:sz="4" w:space="0" w:color="auto"/>
            </w:tcBorders>
            <w:shd w:val="clear" w:color="auto" w:fill="auto"/>
          </w:tcPr>
          <w:p w14:paraId="0F44DFBA" w14:textId="77777777" w:rsidR="00813C85" w:rsidRPr="0070605F" w:rsidRDefault="00813C85" w:rsidP="0070605F">
            <w:pPr>
              <w:spacing w:before="40" w:after="120"/>
              <w:ind w:left="28" w:right="113"/>
              <w:rPr>
                <w:rFonts w:cs="Times New Roman"/>
                <w:lang w:val="en-US" w:eastAsia="en-GB"/>
              </w:rPr>
            </w:pPr>
          </w:p>
        </w:tc>
      </w:tr>
      <w:tr w:rsidR="0070605F" w:rsidRPr="0070605F" w14:paraId="116BC1D8" w14:textId="77777777" w:rsidTr="00702F86">
        <w:tc>
          <w:tcPr>
            <w:tcW w:w="2410" w:type="dxa"/>
            <w:vMerge w:val="restart"/>
            <w:tcBorders>
              <w:top w:val="single" w:sz="4" w:space="0" w:color="auto"/>
            </w:tcBorders>
            <w:shd w:val="clear" w:color="auto" w:fill="auto"/>
          </w:tcPr>
          <w:p w14:paraId="3659BBC4" w14:textId="77777777" w:rsidR="00813C85" w:rsidRPr="0070605F" w:rsidRDefault="00813C85" w:rsidP="0070605F">
            <w:pPr>
              <w:spacing w:before="40" w:after="120"/>
              <w:ind w:left="28" w:right="113"/>
              <w:rPr>
                <w:rFonts w:cs="Times New Roman"/>
              </w:rPr>
            </w:pPr>
            <w:r w:rsidRPr="0070605F">
              <w:rPr>
                <w:rFonts w:cs="Times New Roman"/>
              </w:rPr>
              <w:t>Электромобили и окружающая среда (ЭМОС) (группа)</w:t>
            </w:r>
          </w:p>
        </w:tc>
        <w:tc>
          <w:tcPr>
            <w:tcW w:w="2835" w:type="dxa"/>
            <w:tcBorders>
              <w:top w:val="single" w:sz="4" w:space="0" w:color="auto"/>
            </w:tcBorders>
            <w:shd w:val="clear" w:color="auto" w:fill="auto"/>
          </w:tcPr>
          <w:p w14:paraId="2B851889" w14:textId="77777777" w:rsidR="00813C85" w:rsidRPr="0070605F" w:rsidRDefault="00813C85" w:rsidP="0070605F">
            <w:pPr>
              <w:spacing w:before="40" w:after="120"/>
              <w:ind w:left="28" w:right="113"/>
              <w:rPr>
                <w:rFonts w:cs="Times New Roman"/>
                <w:szCs w:val="18"/>
              </w:rPr>
            </w:pPr>
            <w:r w:rsidRPr="0070605F">
              <w:rPr>
                <w:rFonts w:cs="Times New Roman"/>
              </w:rPr>
              <w:t>Майкл Олечив</w:t>
            </w:r>
          </w:p>
        </w:tc>
        <w:tc>
          <w:tcPr>
            <w:tcW w:w="2126" w:type="dxa"/>
            <w:tcBorders>
              <w:top w:val="single" w:sz="4" w:space="0" w:color="auto"/>
            </w:tcBorders>
            <w:shd w:val="clear" w:color="auto" w:fill="auto"/>
          </w:tcPr>
          <w:p w14:paraId="2C0AFA71" w14:textId="77777777" w:rsidR="00813C85" w:rsidRPr="0070605F" w:rsidRDefault="00813C85" w:rsidP="0070605F">
            <w:pPr>
              <w:spacing w:before="40" w:after="120"/>
              <w:ind w:left="28" w:right="113"/>
              <w:rPr>
                <w:rFonts w:cs="Times New Roman"/>
              </w:rPr>
            </w:pPr>
            <w:r w:rsidRPr="0070605F">
              <w:rPr>
                <w:rFonts w:cs="Times New Roman"/>
              </w:rPr>
              <w:t>Кенделл Энсти</w:t>
            </w:r>
          </w:p>
        </w:tc>
        <w:tc>
          <w:tcPr>
            <w:tcW w:w="2157" w:type="dxa"/>
            <w:tcBorders>
              <w:top w:val="single" w:sz="4" w:space="0" w:color="auto"/>
            </w:tcBorders>
            <w:shd w:val="clear" w:color="auto" w:fill="auto"/>
          </w:tcPr>
          <w:p w14:paraId="3C367D25" w14:textId="77777777" w:rsidR="00813C85" w:rsidRPr="0070605F" w:rsidRDefault="00813C85" w:rsidP="0070605F">
            <w:pPr>
              <w:spacing w:before="40" w:after="120"/>
              <w:ind w:left="28" w:right="113"/>
              <w:rPr>
                <w:rFonts w:cs="Times New Roman"/>
              </w:rPr>
            </w:pPr>
            <w:r w:rsidRPr="0070605F">
              <w:rPr>
                <w:rFonts w:cs="Times New Roman"/>
              </w:rPr>
              <w:t>июнь 2027 года</w:t>
            </w:r>
          </w:p>
        </w:tc>
      </w:tr>
      <w:tr w:rsidR="0070605F" w:rsidRPr="0070605F" w14:paraId="363463D7" w14:textId="77777777" w:rsidTr="0070605F">
        <w:tc>
          <w:tcPr>
            <w:tcW w:w="2410" w:type="dxa"/>
            <w:vMerge/>
            <w:shd w:val="clear" w:color="auto" w:fill="auto"/>
          </w:tcPr>
          <w:p w14:paraId="6DF8474B" w14:textId="77777777" w:rsidR="00813C85" w:rsidRPr="0070605F" w:rsidRDefault="00813C85" w:rsidP="0070605F">
            <w:pPr>
              <w:spacing w:before="40" w:after="120"/>
              <w:ind w:left="28" w:right="113"/>
              <w:rPr>
                <w:rFonts w:cs="Times New Roman"/>
                <w:lang w:val="fr-CH" w:eastAsia="en-GB"/>
              </w:rPr>
            </w:pPr>
          </w:p>
        </w:tc>
        <w:tc>
          <w:tcPr>
            <w:tcW w:w="2835" w:type="dxa"/>
            <w:shd w:val="clear" w:color="auto" w:fill="auto"/>
          </w:tcPr>
          <w:p w14:paraId="68D4018E" w14:textId="77777777" w:rsidR="00813C85" w:rsidRPr="0070605F" w:rsidRDefault="00813C85" w:rsidP="0070605F">
            <w:pPr>
              <w:spacing w:before="40" w:after="120"/>
              <w:ind w:left="28" w:right="113"/>
              <w:rPr>
                <w:rFonts w:cs="Times New Roman"/>
              </w:rPr>
            </w:pPr>
            <w:r w:rsidRPr="0070605F">
              <w:rPr>
                <w:rFonts w:cs="Times New Roman"/>
              </w:rPr>
              <w:t xml:space="preserve">Панджиота Дилара </w:t>
            </w:r>
          </w:p>
          <w:p w14:paraId="284C816D" w14:textId="77777777" w:rsidR="00813C85" w:rsidRPr="0070605F" w:rsidRDefault="00813C85" w:rsidP="0070605F">
            <w:pPr>
              <w:spacing w:before="40" w:after="120"/>
              <w:ind w:left="28" w:right="113"/>
              <w:rPr>
                <w:rFonts w:cs="Times New Roman"/>
              </w:rPr>
            </w:pPr>
            <w:r w:rsidRPr="0070605F">
              <w:rPr>
                <w:rFonts w:cs="Times New Roman"/>
              </w:rPr>
              <w:t xml:space="preserve">Чэнь Чунмей (заместитель Председателя) </w:t>
            </w:r>
          </w:p>
        </w:tc>
        <w:tc>
          <w:tcPr>
            <w:tcW w:w="2126" w:type="dxa"/>
            <w:shd w:val="clear" w:color="auto" w:fill="auto"/>
          </w:tcPr>
          <w:p w14:paraId="1A0DE819" w14:textId="77777777" w:rsidR="00813C85" w:rsidRPr="0070605F" w:rsidRDefault="00813C85" w:rsidP="0070605F">
            <w:pPr>
              <w:spacing w:before="40" w:after="120"/>
              <w:ind w:left="28" w:right="113"/>
              <w:rPr>
                <w:rFonts w:cs="Times New Roman"/>
              </w:rPr>
            </w:pPr>
          </w:p>
        </w:tc>
        <w:tc>
          <w:tcPr>
            <w:tcW w:w="2157" w:type="dxa"/>
            <w:shd w:val="clear" w:color="auto" w:fill="auto"/>
          </w:tcPr>
          <w:p w14:paraId="228DD516" w14:textId="77777777" w:rsidR="00813C85" w:rsidRPr="0070605F" w:rsidRDefault="00813C85" w:rsidP="0070605F">
            <w:pPr>
              <w:spacing w:before="40" w:after="120"/>
              <w:ind w:left="28" w:right="113"/>
              <w:rPr>
                <w:rFonts w:cs="Times New Roman"/>
              </w:rPr>
            </w:pPr>
          </w:p>
        </w:tc>
      </w:tr>
      <w:tr w:rsidR="0070605F" w:rsidRPr="0070605F" w14:paraId="463B26E3" w14:textId="77777777" w:rsidTr="00702F86">
        <w:tc>
          <w:tcPr>
            <w:tcW w:w="2410" w:type="dxa"/>
            <w:vMerge/>
            <w:tcBorders>
              <w:bottom w:val="single" w:sz="4" w:space="0" w:color="auto"/>
            </w:tcBorders>
            <w:shd w:val="clear" w:color="auto" w:fill="auto"/>
          </w:tcPr>
          <w:p w14:paraId="12E70773" w14:textId="77777777" w:rsidR="00813C85" w:rsidRPr="0070605F" w:rsidRDefault="00813C85" w:rsidP="0070605F">
            <w:pPr>
              <w:spacing w:before="40" w:after="120"/>
              <w:ind w:left="28" w:right="113"/>
              <w:rPr>
                <w:rFonts w:cs="Times New Roman"/>
              </w:rPr>
            </w:pPr>
          </w:p>
        </w:tc>
        <w:tc>
          <w:tcPr>
            <w:tcW w:w="2835" w:type="dxa"/>
            <w:tcBorders>
              <w:bottom w:val="single" w:sz="4" w:space="0" w:color="auto"/>
            </w:tcBorders>
            <w:shd w:val="clear" w:color="auto" w:fill="auto"/>
          </w:tcPr>
          <w:p w14:paraId="4415802C" w14:textId="77777777" w:rsidR="00813C85" w:rsidRPr="0070605F" w:rsidRDefault="00813C85" w:rsidP="0070605F">
            <w:pPr>
              <w:spacing w:before="40" w:after="120"/>
              <w:ind w:left="28" w:right="113"/>
              <w:rPr>
                <w:rFonts w:cs="Times New Roman"/>
              </w:rPr>
            </w:pPr>
            <w:r w:rsidRPr="0070605F">
              <w:rPr>
                <w:rFonts w:cs="Times New Roman"/>
              </w:rPr>
              <w:t xml:space="preserve">Хисакадзу Судзуки (заместитель Председателя) </w:t>
            </w:r>
          </w:p>
        </w:tc>
        <w:tc>
          <w:tcPr>
            <w:tcW w:w="2126" w:type="dxa"/>
            <w:tcBorders>
              <w:bottom w:val="single" w:sz="4" w:space="0" w:color="auto"/>
            </w:tcBorders>
            <w:shd w:val="clear" w:color="auto" w:fill="auto"/>
          </w:tcPr>
          <w:p w14:paraId="07E2F712" w14:textId="77777777" w:rsidR="00813C85" w:rsidRPr="0070605F" w:rsidRDefault="00813C85" w:rsidP="0070605F">
            <w:pPr>
              <w:spacing w:before="40" w:after="120"/>
              <w:ind w:left="28" w:right="113"/>
              <w:rPr>
                <w:rFonts w:cs="Times New Roman"/>
                <w:lang w:val="de-DE"/>
              </w:rPr>
            </w:pPr>
            <w:r w:rsidRPr="0070605F">
              <w:rPr>
                <w:rFonts w:cs="Times New Roman"/>
                <w:lang w:val="de-DE"/>
              </w:rPr>
              <w:t> </w:t>
            </w:r>
          </w:p>
        </w:tc>
        <w:tc>
          <w:tcPr>
            <w:tcW w:w="2157" w:type="dxa"/>
            <w:tcBorders>
              <w:bottom w:val="single" w:sz="4" w:space="0" w:color="auto"/>
            </w:tcBorders>
            <w:shd w:val="clear" w:color="auto" w:fill="auto"/>
          </w:tcPr>
          <w:p w14:paraId="292D3446" w14:textId="77777777" w:rsidR="00813C85" w:rsidRPr="0070605F" w:rsidRDefault="00813C85" w:rsidP="0070605F">
            <w:pPr>
              <w:spacing w:before="40" w:after="120"/>
              <w:ind w:left="28" w:right="113"/>
              <w:rPr>
                <w:rFonts w:cs="Times New Roman"/>
                <w:lang w:val="de-DE"/>
              </w:rPr>
            </w:pPr>
            <w:r w:rsidRPr="0070605F">
              <w:rPr>
                <w:rFonts w:cs="Times New Roman"/>
                <w:lang w:val="de-DE"/>
              </w:rPr>
              <w:t> </w:t>
            </w:r>
          </w:p>
        </w:tc>
      </w:tr>
      <w:tr w:rsidR="0070605F" w:rsidRPr="0070605F" w14:paraId="42F76955" w14:textId="77777777" w:rsidTr="00702F86">
        <w:tc>
          <w:tcPr>
            <w:tcW w:w="2410" w:type="dxa"/>
            <w:tcBorders>
              <w:top w:val="single" w:sz="4" w:space="0" w:color="auto"/>
              <w:bottom w:val="single" w:sz="4" w:space="0" w:color="auto"/>
            </w:tcBorders>
            <w:shd w:val="clear" w:color="auto" w:fill="auto"/>
          </w:tcPr>
          <w:p w14:paraId="664FBAEA" w14:textId="77777777" w:rsidR="00813C85" w:rsidRPr="0070605F" w:rsidRDefault="00813C85" w:rsidP="0070605F">
            <w:pPr>
              <w:spacing w:before="40" w:after="120"/>
              <w:ind w:left="28" w:right="113"/>
              <w:rPr>
                <w:rFonts w:cs="Times New Roman"/>
              </w:rPr>
            </w:pPr>
            <w:r w:rsidRPr="0070605F">
              <w:rPr>
                <w:rFonts w:cs="Times New Roman"/>
              </w:rPr>
              <w:t>Программа измерения частиц (ПИЧ) (группа)</w:t>
            </w:r>
          </w:p>
        </w:tc>
        <w:tc>
          <w:tcPr>
            <w:tcW w:w="2835" w:type="dxa"/>
            <w:tcBorders>
              <w:top w:val="single" w:sz="4" w:space="0" w:color="auto"/>
              <w:bottom w:val="single" w:sz="4" w:space="0" w:color="auto"/>
            </w:tcBorders>
            <w:shd w:val="clear" w:color="auto" w:fill="auto"/>
          </w:tcPr>
          <w:p w14:paraId="1BC284CB" w14:textId="77777777" w:rsidR="00813C85" w:rsidRPr="0070605F" w:rsidRDefault="00813C85" w:rsidP="0070605F">
            <w:pPr>
              <w:spacing w:before="40" w:after="120"/>
              <w:ind w:left="28" w:right="113"/>
              <w:rPr>
                <w:rFonts w:cs="Times New Roman"/>
              </w:rPr>
            </w:pPr>
            <w:r w:rsidRPr="0070605F">
              <w:rPr>
                <w:rFonts w:cs="Times New Roman"/>
              </w:rPr>
              <w:t xml:space="preserve">Барух Гичаскель </w:t>
            </w:r>
          </w:p>
        </w:tc>
        <w:tc>
          <w:tcPr>
            <w:tcW w:w="2126" w:type="dxa"/>
            <w:tcBorders>
              <w:top w:val="single" w:sz="4" w:space="0" w:color="auto"/>
              <w:bottom w:val="single" w:sz="4" w:space="0" w:color="auto"/>
            </w:tcBorders>
            <w:shd w:val="clear" w:color="auto" w:fill="auto"/>
          </w:tcPr>
          <w:p w14:paraId="106D14CC" w14:textId="77777777" w:rsidR="00813C85" w:rsidRPr="0070605F" w:rsidRDefault="00813C85" w:rsidP="0070605F">
            <w:pPr>
              <w:spacing w:before="40" w:after="120"/>
              <w:ind w:left="28" w:right="113"/>
              <w:rPr>
                <w:rFonts w:cs="Times New Roman"/>
              </w:rPr>
            </w:pPr>
            <w:r w:rsidRPr="0070605F">
              <w:rPr>
                <w:rFonts w:cs="Times New Roman"/>
              </w:rPr>
              <w:t xml:space="preserve">Райнер Фогт </w:t>
            </w:r>
          </w:p>
        </w:tc>
        <w:tc>
          <w:tcPr>
            <w:tcW w:w="2157" w:type="dxa"/>
            <w:tcBorders>
              <w:top w:val="single" w:sz="4" w:space="0" w:color="auto"/>
              <w:bottom w:val="single" w:sz="4" w:space="0" w:color="auto"/>
            </w:tcBorders>
            <w:shd w:val="clear" w:color="auto" w:fill="auto"/>
          </w:tcPr>
          <w:p w14:paraId="43C3A0AA" w14:textId="77777777" w:rsidR="00813C85" w:rsidRPr="0070605F" w:rsidRDefault="00813C85" w:rsidP="0070605F">
            <w:pPr>
              <w:spacing w:before="40" w:after="120"/>
              <w:ind w:left="28" w:right="113"/>
              <w:rPr>
                <w:rFonts w:cs="Times New Roman"/>
              </w:rPr>
            </w:pPr>
            <w:r w:rsidRPr="0070605F">
              <w:rPr>
                <w:rFonts w:cs="Times New Roman"/>
              </w:rPr>
              <w:t>июнь 2025 года</w:t>
            </w:r>
          </w:p>
        </w:tc>
      </w:tr>
      <w:tr w:rsidR="0070605F" w:rsidRPr="0070605F" w14:paraId="5705557E" w14:textId="77777777" w:rsidTr="00702F86">
        <w:tc>
          <w:tcPr>
            <w:tcW w:w="2410" w:type="dxa"/>
            <w:tcBorders>
              <w:top w:val="single" w:sz="4" w:space="0" w:color="auto"/>
              <w:bottom w:val="single" w:sz="4" w:space="0" w:color="auto"/>
            </w:tcBorders>
            <w:shd w:val="clear" w:color="auto" w:fill="auto"/>
          </w:tcPr>
          <w:p w14:paraId="2890B7F9" w14:textId="77777777" w:rsidR="00813C85" w:rsidRPr="0070605F" w:rsidRDefault="00813C85" w:rsidP="0070605F">
            <w:pPr>
              <w:spacing w:before="40" w:after="120"/>
              <w:ind w:left="28" w:right="113"/>
              <w:rPr>
                <w:rFonts w:cs="Times New Roman"/>
              </w:rPr>
            </w:pPr>
            <w:r w:rsidRPr="0070605F">
              <w:rPr>
                <w:rFonts w:cs="Times New Roman"/>
              </w:rPr>
              <w:t>Качество воздуха внутри транспортных средств (КВТС) (группа)</w:t>
            </w:r>
          </w:p>
        </w:tc>
        <w:tc>
          <w:tcPr>
            <w:tcW w:w="2835" w:type="dxa"/>
            <w:tcBorders>
              <w:top w:val="single" w:sz="4" w:space="0" w:color="auto"/>
              <w:bottom w:val="single" w:sz="4" w:space="0" w:color="auto"/>
            </w:tcBorders>
            <w:shd w:val="clear" w:color="auto" w:fill="auto"/>
          </w:tcPr>
          <w:p w14:paraId="52EE99FB" w14:textId="77777777" w:rsidR="00813C85" w:rsidRPr="0070605F" w:rsidRDefault="00813C85" w:rsidP="0070605F">
            <w:pPr>
              <w:spacing w:before="40" w:after="120"/>
              <w:ind w:left="28" w:right="113"/>
              <w:rPr>
                <w:rFonts w:cs="Times New Roman"/>
                <w:szCs w:val="18"/>
              </w:rPr>
            </w:pPr>
            <w:r w:rsidRPr="0070605F">
              <w:rPr>
                <w:rFonts w:cs="Times New Roman"/>
              </w:rPr>
              <w:t>Андрей Козлов</w:t>
            </w:r>
          </w:p>
          <w:p w14:paraId="269619D0" w14:textId="32685D9F" w:rsidR="00813C85" w:rsidRPr="0070605F" w:rsidRDefault="00813C85" w:rsidP="0070605F">
            <w:pPr>
              <w:spacing w:before="40" w:after="120"/>
              <w:ind w:left="28" w:right="113"/>
              <w:rPr>
                <w:rFonts w:cs="Times New Roman"/>
                <w:szCs w:val="18"/>
              </w:rPr>
            </w:pPr>
            <w:r w:rsidRPr="0070605F">
              <w:rPr>
                <w:rFonts w:cs="Times New Roman"/>
              </w:rPr>
              <w:t xml:space="preserve">Инчи Пак </w:t>
            </w:r>
          </w:p>
        </w:tc>
        <w:tc>
          <w:tcPr>
            <w:tcW w:w="2126" w:type="dxa"/>
            <w:tcBorders>
              <w:top w:val="single" w:sz="4" w:space="0" w:color="auto"/>
              <w:bottom w:val="single" w:sz="4" w:space="0" w:color="auto"/>
            </w:tcBorders>
            <w:shd w:val="clear" w:color="auto" w:fill="auto"/>
            <w:noWrap/>
          </w:tcPr>
          <w:p w14:paraId="6768FC0E" w14:textId="77777777" w:rsidR="00813C85" w:rsidRPr="0070605F" w:rsidRDefault="00813C85" w:rsidP="0070605F">
            <w:pPr>
              <w:spacing w:before="40" w:after="120"/>
              <w:ind w:left="28" w:right="113"/>
              <w:rPr>
                <w:rFonts w:cs="Times New Roman"/>
              </w:rPr>
            </w:pPr>
            <w:r w:rsidRPr="0070605F">
              <w:rPr>
                <w:rFonts w:cs="Times New Roman"/>
              </w:rPr>
              <w:t>Aндреас Вермайер</w:t>
            </w:r>
          </w:p>
          <w:p w14:paraId="419A8778" w14:textId="77777777" w:rsidR="00813C85" w:rsidRPr="0070605F" w:rsidRDefault="00813C85" w:rsidP="0070605F">
            <w:pPr>
              <w:spacing w:before="40" w:after="120"/>
              <w:ind w:left="28" w:right="113"/>
              <w:rPr>
                <w:rFonts w:cs="Times New Roman"/>
              </w:rPr>
            </w:pPr>
          </w:p>
        </w:tc>
        <w:tc>
          <w:tcPr>
            <w:tcW w:w="2157" w:type="dxa"/>
            <w:tcBorders>
              <w:top w:val="single" w:sz="4" w:space="0" w:color="auto"/>
              <w:bottom w:val="single" w:sz="4" w:space="0" w:color="auto"/>
            </w:tcBorders>
            <w:shd w:val="clear" w:color="auto" w:fill="auto"/>
          </w:tcPr>
          <w:p w14:paraId="604BCD06" w14:textId="77777777" w:rsidR="00813C85" w:rsidRPr="0070605F" w:rsidRDefault="00813C85" w:rsidP="0070605F">
            <w:pPr>
              <w:spacing w:before="40" w:after="120"/>
              <w:ind w:left="28" w:right="113"/>
              <w:rPr>
                <w:rFonts w:cs="Times New Roman"/>
              </w:rPr>
            </w:pPr>
            <w:r w:rsidRPr="0070605F">
              <w:rPr>
                <w:rFonts w:cs="Times New Roman"/>
              </w:rPr>
              <w:t>ноябрь 2025 года</w:t>
            </w:r>
          </w:p>
        </w:tc>
      </w:tr>
      <w:tr w:rsidR="0070605F" w:rsidRPr="0070605F" w14:paraId="265D843C" w14:textId="77777777" w:rsidTr="00702F86">
        <w:tc>
          <w:tcPr>
            <w:tcW w:w="2410" w:type="dxa"/>
            <w:tcBorders>
              <w:top w:val="single" w:sz="4" w:space="0" w:color="auto"/>
              <w:bottom w:val="single" w:sz="12" w:space="0" w:color="auto"/>
            </w:tcBorders>
            <w:shd w:val="clear" w:color="auto" w:fill="auto"/>
          </w:tcPr>
          <w:p w14:paraId="02AD9559" w14:textId="77777777" w:rsidR="00813C85" w:rsidRPr="0070605F" w:rsidRDefault="00813C85" w:rsidP="0070605F">
            <w:pPr>
              <w:spacing w:before="40" w:after="120"/>
              <w:ind w:left="28" w:right="113"/>
              <w:rPr>
                <w:rFonts w:cs="Times New Roman"/>
              </w:rPr>
            </w:pPr>
            <w:r w:rsidRPr="0070605F">
              <w:rPr>
                <w:rFonts w:cs="Times New Roman"/>
              </w:rPr>
              <w:t>Оценка жизненного цикла автомобиля (ОЖЦ-А) (группа)</w:t>
            </w:r>
          </w:p>
        </w:tc>
        <w:tc>
          <w:tcPr>
            <w:tcW w:w="2835" w:type="dxa"/>
            <w:tcBorders>
              <w:top w:val="single" w:sz="4" w:space="0" w:color="auto"/>
              <w:bottom w:val="single" w:sz="12" w:space="0" w:color="auto"/>
            </w:tcBorders>
            <w:shd w:val="clear" w:color="auto" w:fill="auto"/>
          </w:tcPr>
          <w:p w14:paraId="58473140" w14:textId="77777777" w:rsidR="00813C85" w:rsidRPr="0070605F" w:rsidRDefault="00813C85" w:rsidP="0070605F">
            <w:pPr>
              <w:spacing w:before="40" w:after="120"/>
              <w:ind w:left="28" w:right="113"/>
              <w:rPr>
                <w:rFonts w:cs="Times New Roman"/>
              </w:rPr>
            </w:pPr>
            <w:r w:rsidRPr="0070605F">
              <w:rPr>
                <w:rFonts w:cs="Times New Roman"/>
              </w:rPr>
              <w:t xml:space="preserve">Тецуя Ниикуни </w:t>
            </w:r>
          </w:p>
          <w:p w14:paraId="3768A601" w14:textId="0811A368" w:rsidR="00813C85" w:rsidRPr="0070605F" w:rsidRDefault="00813C85" w:rsidP="0070605F">
            <w:pPr>
              <w:spacing w:before="40" w:after="120"/>
              <w:ind w:left="28" w:right="113"/>
              <w:rPr>
                <w:rFonts w:cs="Times New Roman"/>
                <w:lang w:val="es-ES" w:eastAsia="en-GB"/>
              </w:rPr>
            </w:pPr>
            <w:r w:rsidRPr="0070605F">
              <w:rPr>
                <w:rFonts w:cs="Times New Roman"/>
              </w:rPr>
              <w:t xml:space="preserve">Чхарюн Ким </w:t>
            </w:r>
          </w:p>
        </w:tc>
        <w:tc>
          <w:tcPr>
            <w:tcW w:w="2126" w:type="dxa"/>
            <w:tcBorders>
              <w:top w:val="single" w:sz="4" w:space="0" w:color="auto"/>
              <w:bottom w:val="single" w:sz="12" w:space="0" w:color="auto"/>
            </w:tcBorders>
            <w:shd w:val="clear" w:color="auto" w:fill="auto"/>
          </w:tcPr>
          <w:p w14:paraId="3474C8D9" w14:textId="77777777" w:rsidR="004941AB" w:rsidRPr="0070605F" w:rsidRDefault="00813C85" w:rsidP="0070605F">
            <w:pPr>
              <w:spacing w:before="40" w:after="120"/>
              <w:ind w:left="28" w:right="113"/>
              <w:rPr>
                <w:rFonts w:cs="Times New Roman"/>
              </w:rPr>
            </w:pPr>
            <w:r w:rsidRPr="0070605F">
              <w:rPr>
                <w:rFonts w:cs="Times New Roman"/>
              </w:rPr>
              <w:t xml:space="preserve">Нориюки Ичикава </w:t>
            </w:r>
          </w:p>
          <w:p w14:paraId="493F42D8" w14:textId="0C7D0D52" w:rsidR="00813C85" w:rsidRPr="0070605F" w:rsidRDefault="00813C85" w:rsidP="0070605F">
            <w:pPr>
              <w:spacing w:before="40" w:after="120"/>
              <w:ind w:left="28" w:right="113"/>
              <w:rPr>
                <w:rFonts w:cs="Times New Roman"/>
              </w:rPr>
            </w:pPr>
            <w:r w:rsidRPr="0070605F">
              <w:rPr>
                <w:rFonts w:cs="Times New Roman"/>
              </w:rPr>
              <w:t>Эрик Потсма</w:t>
            </w:r>
            <w:r w:rsidR="004941AB" w:rsidRPr="0070605F">
              <w:rPr>
                <w:rFonts w:cs="Times New Roman"/>
              </w:rPr>
              <w:t xml:space="preserve"> </w:t>
            </w:r>
          </w:p>
          <w:p w14:paraId="2665C4EC" w14:textId="35794325" w:rsidR="00813C85" w:rsidRPr="0070605F" w:rsidRDefault="00813C85" w:rsidP="0070605F">
            <w:pPr>
              <w:spacing w:before="40" w:after="120"/>
              <w:ind w:left="28" w:right="113"/>
              <w:rPr>
                <w:rFonts w:cs="Times New Roman"/>
                <w:lang w:eastAsia="en-GB"/>
              </w:rPr>
            </w:pPr>
            <w:r w:rsidRPr="0070605F">
              <w:rPr>
                <w:rFonts w:cs="Times New Roman"/>
              </w:rPr>
              <w:t xml:space="preserve">Ромен Денайер </w:t>
            </w:r>
          </w:p>
        </w:tc>
        <w:tc>
          <w:tcPr>
            <w:tcW w:w="2157" w:type="dxa"/>
            <w:tcBorders>
              <w:top w:val="single" w:sz="4" w:space="0" w:color="auto"/>
              <w:bottom w:val="single" w:sz="12" w:space="0" w:color="auto"/>
            </w:tcBorders>
            <w:shd w:val="clear" w:color="auto" w:fill="auto"/>
          </w:tcPr>
          <w:p w14:paraId="29406488" w14:textId="77777777" w:rsidR="00813C85" w:rsidRPr="0070605F" w:rsidRDefault="00813C85" w:rsidP="0070605F">
            <w:pPr>
              <w:spacing w:before="40" w:after="120"/>
              <w:ind w:left="28" w:right="113"/>
              <w:rPr>
                <w:rFonts w:cs="Times New Roman"/>
              </w:rPr>
            </w:pPr>
            <w:r w:rsidRPr="0070605F">
              <w:rPr>
                <w:rFonts w:cs="Times New Roman"/>
              </w:rPr>
              <w:t>июнь 2025 года</w:t>
            </w:r>
          </w:p>
        </w:tc>
      </w:tr>
    </w:tbl>
    <w:p w14:paraId="68C27F19" w14:textId="77777777" w:rsidR="00813C85" w:rsidRPr="00EF2637" w:rsidRDefault="00813C85" w:rsidP="00813C85">
      <w:pPr>
        <w:pStyle w:val="SingleTxtG"/>
        <w:spacing w:before="120"/>
        <w:jc w:val="center"/>
        <w:rPr>
          <w:u w:val="single"/>
        </w:rPr>
      </w:pPr>
      <w:r w:rsidRPr="00EF2637">
        <w:br w:type="page"/>
      </w:r>
    </w:p>
    <w:p w14:paraId="0892C19F" w14:textId="77777777" w:rsidR="00813C85" w:rsidRPr="00F7024D" w:rsidRDefault="00813C85" w:rsidP="00813C85">
      <w:pPr>
        <w:pStyle w:val="HChG"/>
      </w:pPr>
      <w:r w:rsidRPr="00F7024D">
        <w:rPr>
          <w:bCs/>
        </w:rPr>
        <w:lastRenderedPageBreak/>
        <w:t>Приложение IV</w:t>
      </w:r>
    </w:p>
    <w:p w14:paraId="011A9495" w14:textId="77777777" w:rsidR="00813C85" w:rsidRPr="00F7024D" w:rsidRDefault="00813C85" w:rsidP="0070605F">
      <w:pPr>
        <w:pStyle w:val="SingleTxtG"/>
        <w:jc w:val="right"/>
        <w:rPr>
          <w:b/>
        </w:rPr>
      </w:pPr>
      <w:r w:rsidRPr="00F7024D">
        <w:tab/>
        <w:t>[</w:t>
      </w:r>
      <w:r w:rsidRPr="00F7024D">
        <w:rPr>
          <w:rFonts w:eastAsiaTheme="minorEastAsia"/>
          <w:lang w:eastAsia="zh-CN"/>
        </w:rPr>
        <w:t>Только на английском языке</w:t>
      </w:r>
      <w:r w:rsidRPr="00F7024D">
        <w:t>]</w:t>
      </w:r>
    </w:p>
    <w:p w14:paraId="49DB7C41" w14:textId="01A58003" w:rsidR="006B0C69" w:rsidRPr="00F7024D" w:rsidRDefault="006B0C69" w:rsidP="006B0C69">
      <w:pPr>
        <w:pStyle w:val="H1G"/>
        <w:spacing w:line="300" w:lineRule="exact"/>
        <w:rPr>
          <w:szCs w:val="24"/>
          <w:lang w:val="en-GB"/>
        </w:rPr>
      </w:pPr>
      <w:r w:rsidRPr="00F7024D">
        <w:rPr>
          <w:lang w:val="en-GB"/>
        </w:rPr>
        <w:tab/>
      </w:r>
      <w:r w:rsidRPr="00F7024D">
        <w:rPr>
          <w:szCs w:val="24"/>
          <w:lang w:val="en-GB"/>
        </w:rPr>
        <w:tab/>
        <w:t xml:space="preserve">Adopted on the basis of </w:t>
      </w:r>
      <w:r w:rsidRPr="00F7024D">
        <w:rPr>
          <w:lang w:val="en-US"/>
        </w:rPr>
        <w:t xml:space="preserve">ECE/TRANS/WP.29/GRPE/2024/7 as amended by GRPE-90-09-Rev.1 </w:t>
      </w:r>
      <w:r w:rsidRPr="00F7024D">
        <w:rPr>
          <w:szCs w:val="24"/>
          <w:lang w:val="en-US"/>
        </w:rPr>
        <w:t xml:space="preserve">(see para. </w:t>
      </w:r>
      <w:r w:rsidRPr="00F7024D">
        <w:rPr>
          <w:szCs w:val="24"/>
          <w:lang w:val="en-US"/>
        </w:rPr>
        <w:fldChar w:fldCharType="begin"/>
      </w:r>
      <w:r w:rsidRPr="00F7024D">
        <w:rPr>
          <w:szCs w:val="24"/>
          <w:lang w:val="en-US"/>
        </w:rPr>
        <w:instrText xml:space="preserve"> REF _Ref159344588 \r \h </w:instrText>
      </w:r>
      <w:r w:rsidR="00EF4A59" w:rsidRPr="00F7024D">
        <w:rPr>
          <w:szCs w:val="24"/>
          <w:lang w:val="en-US"/>
        </w:rPr>
        <w:instrText xml:space="preserve"> \* MERGEFORMAT </w:instrText>
      </w:r>
      <w:r w:rsidRPr="00F7024D">
        <w:rPr>
          <w:szCs w:val="24"/>
          <w:lang w:val="en-US"/>
        </w:rPr>
      </w:r>
      <w:r w:rsidRPr="00F7024D">
        <w:rPr>
          <w:szCs w:val="24"/>
          <w:lang w:val="en-US"/>
        </w:rPr>
        <w:fldChar w:fldCharType="separate"/>
      </w:r>
      <w:r w:rsidR="00E22E68">
        <w:rPr>
          <w:szCs w:val="24"/>
          <w:lang w:val="en-US"/>
        </w:rPr>
        <w:t>0</w:t>
      </w:r>
      <w:r w:rsidRPr="00F7024D">
        <w:rPr>
          <w:szCs w:val="24"/>
          <w:lang w:val="en-US"/>
        </w:rPr>
        <w:fldChar w:fldCharType="end"/>
      </w:r>
      <w:r w:rsidRPr="00F7024D">
        <w:rPr>
          <w:szCs w:val="24"/>
          <w:lang w:val="en-US"/>
        </w:rPr>
        <w:t>)</w:t>
      </w:r>
    </w:p>
    <w:p w14:paraId="043AAD32" w14:textId="77777777" w:rsidR="006B0C69" w:rsidRPr="00F7024D" w:rsidRDefault="006B0C69" w:rsidP="006B0C69">
      <w:pPr>
        <w:pStyle w:val="H1G"/>
        <w:spacing w:before="0" w:after="120"/>
        <w:rPr>
          <w:lang w:val="en-US"/>
        </w:rPr>
      </w:pPr>
      <w:r w:rsidRPr="00F7024D">
        <w:rPr>
          <w:lang w:val="en-US"/>
        </w:rPr>
        <w:tab/>
      </w:r>
      <w:r w:rsidRPr="00F7024D">
        <w:rPr>
          <w:lang w:val="en-US"/>
        </w:rPr>
        <w:tab/>
        <w:t>A new</w:t>
      </w:r>
      <w:r w:rsidRPr="00F7024D">
        <w:rPr>
          <w:lang w:val="en-GB"/>
        </w:rPr>
        <w:t xml:space="preserve"> Supplement to the 05 series of amendments to UN Regulation No. 83 </w:t>
      </w:r>
    </w:p>
    <w:p w14:paraId="5A131A00" w14:textId="77777777" w:rsidR="006B0C69" w:rsidRPr="006B0C69" w:rsidRDefault="006B0C69" w:rsidP="006B0C69">
      <w:pPr>
        <w:keepNext/>
        <w:keepLines/>
        <w:tabs>
          <w:tab w:val="right" w:pos="851"/>
          <w:tab w:val="left" w:pos="8505"/>
        </w:tabs>
        <w:spacing w:before="320" w:after="200"/>
        <w:ind w:left="1215" w:right="-40" w:hanging="855"/>
        <w:rPr>
          <w:b/>
          <w:sz w:val="28"/>
          <w:lang w:val="en-US"/>
        </w:rPr>
      </w:pPr>
      <w:r w:rsidRPr="00F7024D">
        <w:rPr>
          <w:b/>
          <w:sz w:val="28"/>
          <w:lang w:val="en-US"/>
        </w:rPr>
        <w:tab/>
        <w:t>I.</w:t>
      </w:r>
      <w:r w:rsidRPr="00F7024D">
        <w:rPr>
          <w:b/>
          <w:sz w:val="28"/>
          <w:lang w:val="en-US"/>
        </w:rPr>
        <w:tab/>
        <w:t>Proposal</w:t>
      </w:r>
    </w:p>
    <w:p w14:paraId="29D94CBD" w14:textId="77777777" w:rsidR="006B0C69" w:rsidRPr="006B0C69" w:rsidRDefault="006B0C69" w:rsidP="006B0C69">
      <w:pPr>
        <w:autoSpaceDE w:val="0"/>
        <w:autoSpaceDN w:val="0"/>
        <w:adjustRightInd w:val="0"/>
        <w:spacing w:after="120"/>
        <w:ind w:leftChars="567" w:left="1134" w:right="1134"/>
        <w:rPr>
          <w:lang w:val="en-US"/>
        </w:rPr>
      </w:pPr>
      <w:r w:rsidRPr="006B0C69">
        <w:rPr>
          <w:i/>
          <w:lang w:val="en-US"/>
        </w:rPr>
        <w:t xml:space="preserve">Annex </w:t>
      </w:r>
      <w:r w:rsidRPr="006B0C69">
        <w:rPr>
          <w:rFonts w:hint="eastAsia"/>
          <w:i/>
          <w:lang w:val="en-US"/>
        </w:rPr>
        <w:t>4</w:t>
      </w:r>
      <w:r w:rsidRPr="006B0C69">
        <w:rPr>
          <w:i/>
          <w:lang w:val="en-US"/>
        </w:rPr>
        <w:br/>
        <w:t xml:space="preserve">paragraph 4.1.5.2., </w:t>
      </w:r>
      <w:r w:rsidRPr="006B0C69">
        <w:rPr>
          <w:iCs/>
          <w:lang w:val="en-US"/>
        </w:rPr>
        <w:t>amend to read:</w:t>
      </w:r>
    </w:p>
    <w:p w14:paraId="1061C73B" w14:textId="77777777" w:rsidR="006B0C69" w:rsidRDefault="006B0C69" w:rsidP="006B0C69">
      <w:pPr>
        <w:autoSpaceDE w:val="0"/>
        <w:autoSpaceDN w:val="0"/>
        <w:adjustRightInd w:val="0"/>
        <w:spacing w:after="120"/>
        <w:ind w:leftChars="567" w:left="2268" w:right="1134" w:hangingChars="567" w:hanging="1134"/>
        <w:jc w:val="both"/>
        <w:rPr>
          <w:lang w:val="en-US"/>
        </w:rPr>
      </w:pPr>
      <w:r w:rsidRPr="006B0C69">
        <w:rPr>
          <w:lang w:val="en-US"/>
        </w:rPr>
        <w:t>"4.1.5.2.</w:t>
      </w:r>
      <w:r w:rsidRPr="006B0C69">
        <w:rPr>
          <w:lang w:val="en-US"/>
        </w:rPr>
        <w:tab/>
      </w:r>
      <w:r w:rsidRPr="0007614B">
        <w:rPr>
          <w:lang w:val="en-US"/>
        </w:rPr>
        <w:t>Dynamometer with adjustable load curve: the load simulator shall be adjusted in order</w:t>
      </w:r>
      <w:r>
        <w:rPr>
          <w:rFonts w:hint="eastAsia"/>
          <w:lang w:val="en-US" w:eastAsia="ja-JP"/>
        </w:rPr>
        <w:t xml:space="preserve"> </w:t>
      </w:r>
      <w:r w:rsidRPr="0007614B">
        <w:rPr>
          <w:lang w:val="en-US"/>
        </w:rPr>
        <w:t>to absorb the power exerted on the driving wheels at steady speeds of 120, 100, 80, 60</w:t>
      </w:r>
      <w:r>
        <w:rPr>
          <w:rFonts w:hint="eastAsia"/>
          <w:lang w:val="en-US" w:eastAsia="ja-JP"/>
        </w:rPr>
        <w:t xml:space="preserve"> </w:t>
      </w:r>
      <w:r w:rsidRPr="0007614B">
        <w:rPr>
          <w:lang w:val="en-US"/>
        </w:rPr>
        <w:t>and 40 and 20 km/h. The means by which these loads are determined and set are</w:t>
      </w:r>
      <w:r>
        <w:rPr>
          <w:rFonts w:hint="eastAsia"/>
          <w:lang w:val="en-US" w:eastAsia="ja-JP"/>
        </w:rPr>
        <w:t xml:space="preserve"> </w:t>
      </w:r>
      <w:r w:rsidRPr="0007614B">
        <w:rPr>
          <w:lang w:val="en-US"/>
        </w:rPr>
        <w:t>described in Appendix 3</w:t>
      </w:r>
      <w:r>
        <w:rPr>
          <w:b/>
          <w:bCs/>
          <w:lang w:val="en-US"/>
        </w:rPr>
        <w:t>a</w:t>
      </w:r>
      <w:r w:rsidRPr="0007614B">
        <w:rPr>
          <w:lang w:val="en-US"/>
        </w:rPr>
        <w:t xml:space="preserve"> to this annex.</w:t>
      </w:r>
      <w:r>
        <w:rPr>
          <w:lang w:val="en-US"/>
        </w:rPr>
        <w:br/>
      </w:r>
      <w:r w:rsidRPr="006B0C69">
        <w:rPr>
          <w:b/>
          <w:bCs/>
          <w:lang w:val="en-US"/>
        </w:rPr>
        <w:t xml:space="preserve">In the case where the vehicle road load has already been determined according to WLTP procedures as defined in </w:t>
      </w:r>
      <w:r w:rsidRPr="006B0C69">
        <w:rPr>
          <w:b/>
          <w:szCs w:val="18"/>
          <w:lang w:val="en-US"/>
        </w:rPr>
        <w:t>UN GTR No. 15</w:t>
      </w:r>
      <w:r w:rsidRPr="006B0C69">
        <w:rPr>
          <w:b/>
          <w:bCs/>
          <w:lang w:val="en-US"/>
        </w:rPr>
        <w:t>, the methodology, described in Appendix 3b may alternatively be used.</w:t>
      </w:r>
      <w:r w:rsidRPr="006B0C69">
        <w:rPr>
          <w:lang w:val="en-US"/>
        </w:rPr>
        <w:t>"</w:t>
      </w:r>
    </w:p>
    <w:p w14:paraId="1224CA60" w14:textId="77777777" w:rsidR="006B0C69" w:rsidRPr="006B0C69" w:rsidRDefault="006B0C69" w:rsidP="006B0C69">
      <w:pPr>
        <w:spacing w:after="120"/>
        <w:ind w:left="1134"/>
        <w:rPr>
          <w:i/>
          <w:lang w:val="en-US"/>
        </w:rPr>
      </w:pPr>
      <w:r w:rsidRPr="006B0C69">
        <w:rPr>
          <w:iCs/>
          <w:lang w:val="en-US"/>
        </w:rPr>
        <w:t>rename Appendix 3 to Appendix 3a.</w:t>
      </w:r>
    </w:p>
    <w:p w14:paraId="2874713C" w14:textId="77777777" w:rsidR="006B0C69" w:rsidRPr="006B0C69" w:rsidRDefault="006B0C69" w:rsidP="006B0C69">
      <w:pPr>
        <w:spacing w:after="120"/>
        <w:ind w:left="1134" w:right="1134"/>
        <w:rPr>
          <w:i/>
          <w:lang w:val="en-US"/>
        </w:rPr>
      </w:pPr>
      <w:r w:rsidRPr="006B0C69">
        <w:rPr>
          <w:i/>
          <w:lang w:val="en-US"/>
        </w:rPr>
        <w:t>insert a new Appendix 3b</w:t>
      </w:r>
      <w:r w:rsidRPr="006B0C69">
        <w:rPr>
          <w:iCs/>
          <w:lang w:val="en-US"/>
        </w:rPr>
        <w:t>, to read:</w:t>
      </w:r>
    </w:p>
    <w:p w14:paraId="1628D2A8" w14:textId="77777777" w:rsidR="006B0C69" w:rsidRPr="006B0C69" w:rsidRDefault="006B0C69" w:rsidP="006B0C69">
      <w:pPr>
        <w:keepNext/>
        <w:keepLines/>
        <w:spacing w:before="360" w:after="240" w:line="300" w:lineRule="exact"/>
        <w:ind w:left="1134" w:right="1134" w:hanging="1134"/>
        <w:jc w:val="both"/>
        <w:rPr>
          <w:b/>
          <w:sz w:val="28"/>
          <w:szCs w:val="28"/>
          <w:lang w:val="en-US"/>
        </w:rPr>
      </w:pPr>
      <w:r w:rsidRPr="006B0C69">
        <w:rPr>
          <w:b/>
          <w:lang w:val="en-US"/>
        </w:rPr>
        <w:tab/>
      </w:r>
      <w:r w:rsidRPr="006B0C69">
        <w:rPr>
          <w:b/>
          <w:sz w:val="28"/>
          <w:szCs w:val="28"/>
          <w:lang w:val="en-US"/>
        </w:rPr>
        <w:t>"Annex 4 - Appendix 3b</w:t>
      </w:r>
    </w:p>
    <w:p w14:paraId="372631ED" w14:textId="77777777" w:rsidR="006B0C69" w:rsidRPr="006B0C69" w:rsidRDefault="006B0C69" w:rsidP="006B0C69">
      <w:pPr>
        <w:spacing w:after="120"/>
        <w:ind w:left="1134" w:right="1133" w:hanging="708"/>
        <w:jc w:val="both"/>
        <w:rPr>
          <w:b/>
          <w:sz w:val="28"/>
          <w:szCs w:val="28"/>
          <w:lang w:val="en-US"/>
        </w:rPr>
      </w:pPr>
      <w:r w:rsidRPr="006B0C69">
        <w:rPr>
          <w:b/>
          <w:sz w:val="28"/>
          <w:szCs w:val="28"/>
          <w:lang w:val="en-US"/>
        </w:rPr>
        <w:tab/>
        <w:t>Alternative procedure for determination of the total road load power of a vehicle</w:t>
      </w:r>
    </w:p>
    <w:p w14:paraId="4F562218" w14:textId="77777777" w:rsidR="006B0C69" w:rsidRPr="006B0C69" w:rsidRDefault="006B0C69" w:rsidP="006B0C69">
      <w:pPr>
        <w:spacing w:after="120" w:line="240" w:lineRule="auto"/>
        <w:ind w:left="2268" w:right="1134" w:hanging="1134"/>
        <w:jc w:val="both"/>
        <w:rPr>
          <w:b/>
          <w:szCs w:val="18"/>
          <w:lang w:val="en-US"/>
        </w:rPr>
      </w:pPr>
      <w:r w:rsidRPr="006B0C69">
        <w:rPr>
          <w:b/>
          <w:szCs w:val="18"/>
          <w:lang w:val="en-US"/>
        </w:rPr>
        <w:t>1.</w:t>
      </w:r>
      <w:r w:rsidRPr="006B0C69">
        <w:rPr>
          <w:b/>
          <w:szCs w:val="18"/>
          <w:lang w:val="en-US"/>
        </w:rPr>
        <w:tab/>
        <w:t xml:space="preserve">Introduction </w:t>
      </w:r>
    </w:p>
    <w:p w14:paraId="3666DA1F" w14:textId="77777777" w:rsidR="006B0C69" w:rsidRPr="006B0C69" w:rsidRDefault="006B0C69" w:rsidP="006B0C69">
      <w:pPr>
        <w:tabs>
          <w:tab w:val="left" w:pos="8504"/>
        </w:tabs>
        <w:spacing w:after="120" w:line="240" w:lineRule="auto"/>
        <w:ind w:left="2268" w:right="1133"/>
        <w:jc w:val="both"/>
        <w:rPr>
          <w:b/>
          <w:szCs w:val="18"/>
          <w:lang w:val="en-US"/>
        </w:rPr>
      </w:pPr>
      <w:r w:rsidRPr="006B0C69">
        <w:rPr>
          <w:b/>
          <w:szCs w:val="18"/>
          <w:lang w:val="en-US"/>
        </w:rPr>
        <w:t xml:space="preserve">The purpose of this appendix is to provide the road load power calculation method that may be used, at the choice of manufacturer, when the vehicle road load has been determined according to WLTP procedures as defined in UN GTR No. 15. </w:t>
      </w:r>
    </w:p>
    <w:p w14:paraId="22CAA437" w14:textId="77777777" w:rsidR="006B0C69" w:rsidRPr="006B0C69" w:rsidRDefault="006B0C69" w:rsidP="006B0C69">
      <w:pPr>
        <w:spacing w:after="120" w:line="240" w:lineRule="auto"/>
        <w:ind w:left="2268" w:right="1134" w:hanging="1134"/>
        <w:jc w:val="both"/>
        <w:rPr>
          <w:b/>
          <w:lang w:val="en-US"/>
        </w:rPr>
      </w:pPr>
      <w:r w:rsidRPr="006B0C69">
        <w:rPr>
          <w:b/>
          <w:lang w:val="en-US"/>
        </w:rPr>
        <w:t>2.</w:t>
      </w:r>
      <w:r w:rsidRPr="006B0C69">
        <w:rPr>
          <w:b/>
          <w:lang w:val="en-US"/>
        </w:rPr>
        <w:tab/>
        <w:t>Method</w:t>
      </w:r>
    </w:p>
    <w:p w14:paraId="530A9A5C" w14:textId="77777777" w:rsidR="006B0C69" w:rsidRPr="006B0C69" w:rsidRDefault="006B0C69" w:rsidP="006B0C69">
      <w:pPr>
        <w:spacing w:after="120" w:line="240" w:lineRule="auto"/>
        <w:ind w:left="2268" w:right="1134" w:hanging="1134"/>
        <w:jc w:val="both"/>
        <w:rPr>
          <w:b/>
          <w:lang w:val="en-US"/>
        </w:rPr>
      </w:pPr>
      <w:r w:rsidRPr="006B0C69">
        <w:rPr>
          <w:b/>
          <w:lang w:val="en-US"/>
        </w:rPr>
        <w:t>2.1.</w:t>
      </w:r>
      <w:r w:rsidRPr="006B0C69">
        <w:rPr>
          <w:b/>
          <w:lang w:val="en-US"/>
        </w:rPr>
        <w:tab/>
        <w:t>WLTP Road Load calculation of the vehicle</w:t>
      </w:r>
    </w:p>
    <w:p w14:paraId="58D0A718" w14:textId="77777777" w:rsidR="006B0C69" w:rsidRPr="006B0C69" w:rsidRDefault="006B0C69" w:rsidP="006B0C69">
      <w:pPr>
        <w:spacing w:after="120" w:line="240" w:lineRule="auto"/>
        <w:ind w:left="2268" w:right="1134"/>
        <w:jc w:val="both"/>
        <w:rPr>
          <w:b/>
          <w:lang w:val="en-US"/>
        </w:rPr>
      </w:pPr>
      <w:r w:rsidRPr="006B0C69">
        <w:rPr>
          <w:b/>
          <w:lang w:val="en-US"/>
        </w:rPr>
        <w:t xml:space="preserve">The WLTP Road Load of the vehicle shall be determined according to UN </w:t>
      </w:r>
      <w:r w:rsidRPr="006B0C69">
        <w:rPr>
          <w:b/>
          <w:szCs w:val="18"/>
          <w:lang w:val="en-US"/>
        </w:rPr>
        <w:t>GTR No. 15</w:t>
      </w:r>
      <w:r w:rsidRPr="006B0C69">
        <w:rPr>
          <w:b/>
          <w:lang w:val="en-US"/>
        </w:rPr>
        <w:t xml:space="preserve"> Annex 4 or in case the vehicle is part of an interpolation family, according to Annex 7 point 3.2.3.2.2. “Road Load calculation for an individual vehicle” considering as input parameters of the individual vehicle: </w:t>
      </w:r>
    </w:p>
    <w:p w14:paraId="57A71E3B" w14:textId="77777777" w:rsidR="006B0C69" w:rsidRPr="006B0C69" w:rsidRDefault="006B0C69" w:rsidP="006B0C69">
      <w:pPr>
        <w:spacing w:after="120" w:line="240" w:lineRule="auto"/>
        <w:ind w:left="1701" w:right="1134" w:firstLine="567"/>
        <w:jc w:val="both"/>
        <w:rPr>
          <w:b/>
          <w:lang w:val="en-US"/>
        </w:rPr>
      </w:pPr>
      <w:r w:rsidRPr="006B0C69">
        <w:rPr>
          <w:b/>
          <w:lang w:val="en-US"/>
        </w:rPr>
        <w:t>(a)</w:t>
      </w:r>
      <w:r w:rsidRPr="006B0C69">
        <w:rPr>
          <w:b/>
          <w:lang w:val="en-US"/>
        </w:rPr>
        <w:tab/>
        <w:t>The Test Mass of the vehicle</w:t>
      </w:r>
      <w:r w:rsidRPr="006B0C69">
        <w:rPr>
          <w:rFonts w:ascii="ZWAdobeF" w:hAnsi="ZWAdobeF" w:cs="ZWAdobeF"/>
          <w:sz w:val="2"/>
          <w:szCs w:val="2"/>
          <w:lang w:val="en-US"/>
        </w:rPr>
        <w:t>0F</w:t>
      </w:r>
      <w:r w:rsidRPr="00CA58E6">
        <w:rPr>
          <w:rStyle w:val="ab"/>
          <w:b/>
        </w:rPr>
        <w:footnoteReference w:id="1"/>
      </w:r>
      <w:r w:rsidRPr="006B0C69">
        <w:rPr>
          <w:b/>
          <w:lang w:val="en-US"/>
        </w:rPr>
        <w:t>, fitted with its standard equipment</w:t>
      </w:r>
      <w:r w:rsidRPr="00CA58E6">
        <w:rPr>
          <w:rStyle w:val="ab"/>
          <w:b/>
        </w:rPr>
        <w:footnoteRef/>
      </w:r>
      <w:r w:rsidRPr="006B0C69">
        <w:rPr>
          <w:b/>
          <w:lang w:val="en-US"/>
        </w:rPr>
        <w:t>;</w:t>
      </w:r>
      <w:r w:rsidRPr="006B0C69">
        <w:rPr>
          <w:b/>
          <w:sz w:val="12"/>
          <w:szCs w:val="12"/>
          <w:lang w:val="en-US"/>
        </w:rPr>
        <w:t xml:space="preserve"> </w:t>
      </w:r>
    </w:p>
    <w:p w14:paraId="413FA775" w14:textId="77777777" w:rsidR="006B0C69" w:rsidRPr="0033273D" w:rsidRDefault="006B0C69" w:rsidP="006B0C69">
      <w:pPr>
        <w:pStyle w:val="Default"/>
        <w:spacing w:after="120"/>
        <w:ind w:left="2835" w:right="1134" w:hanging="567"/>
        <w:jc w:val="both"/>
        <w:rPr>
          <w:b/>
          <w:sz w:val="20"/>
          <w:szCs w:val="20"/>
          <w:lang w:val="en-US"/>
        </w:rPr>
      </w:pPr>
      <w:r w:rsidRPr="0033273D">
        <w:rPr>
          <w:b/>
          <w:sz w:val="20"/>
          <w:szCs w:val="20"/>
          <w:lang w:val="en-US"/>
        </w:rPr>
        <w:t>(b)</w:t>
      </w:r>
      <w:r w:rsidRPr="0033273D">
        <w:rPr>
          <w:b/>
          <w:sz w:val="20"/>
          <w:szCs w:val="20"/>
          <w:lang w:val="en-US"/>
        </w:rPr>
        <w:tab/>
      </w:r>
      <w:r w:rsidRPr="0033273D">
        <w:rPr>
          <w:b/>
          <w:sz w:val="20"/>
          <w:szCs w:val="20"/>
          <w:lang w:val="en-US"/>
        </w:rPr>
        <w:tab/>
        <w:t xml:space="preserve">The RRC value of the applicable tyre energy class according to Table A4/2 of UN GTR No. 15 Annex 4 or, if the tyres on the front and rear axles belong to different energy efficiency classes, the weighted mean using the equation in paragraph 3.2.3.2.2.2.3. of UN GTR No. 15 Annex 7; </w:t>
      </w:r>
    </w:p>
    <w:p w14:paraId="42080E2B" w14:textId="77777777" w:rsidR="006B0C69" w:rsidRPr="006B0C69" w:rsidRDefault="006B0C69" w:rsidP="006B0C69">
      <w:pPr>
        <w:spacing w:after="120" w:line="240" w:lineRule="auto"/>
        <w:ind w:left="2838" w:right="1134" w:hanging="570"/>
        <w:jc w:val="both"/>
        <w:rPr>
          <w:b/>
          <w:lang w:val="en-US"/>
        </w:rPr>
      </w:pPr>
      <w:r w:rsidRPr="006B0C69">
        <w:rPr>
          <w:b/>
          <w:lang w:val="en-US"/>
        </w:rPr>
        <w:t>(c)</w:t>
      </w:r>
      <w:r w:rsidRPr="006B0C69">
        <w:rPr>
          <w:b/>
          <w:lang w:val="en-US"/>
        </w:rPr>
        <w:tab/>
        <w:t>The aerodynamic drag of the vehicle fitted with its standard equipment</w:t>
      </w:r>
      <w:r w:rsidRPr="00CA58E6">
        <w:rPr>
          <w:rStyle w:val="ab"/>
          <w:b/>
        </w:rPr>
        <w:footnoteRef/>
      </w:r>
      <w:r w:rsidRPr="006B0C69">
        <w:rPr>
          <w:b/>
          <w:sz w:val="12"/>
          <w:szCs w:val="12"/>
          <w:lang w:val="en-US"/>
        </w:rPr>
        <w:t>.</w:t>
      </w:r>
    </w:p>
    <w:p w14:paraId="4A145938" w14:textId="77777777" w:rsidR="006B0C69" w:rsidRPr="006B0C69" w:rsidRDefault="006B0C69" w:rsidP="006B0C69">
      <w:pPr>
        <w:spacing w:after="120" w:line="240" w:lineRule="auto"/>
        <w:ind w:left="2268" w:hanging="1134"/>
        <w:jc w:val="both"/>
        <w:rPr>
          <w:b/>
          <w:lang w:val="en-US"/>
        </w:rPr>
      </w:pPr>
      <w:r w:rsidRPr="006B0C69">
        <w:rPr>
          <w:b/>
          <w:lang w:val="en-US"/>
        </w:rPr>
        <w:lastRenderedPageBreak/>
        <w:t>2.2.</w:t>
      </w:r>
      <w:r w:rsidRPr="006B0C69">
        <w:rPr>
          <w:b/>
          <w:lang w:val="en-US"/>
        </w:rPr>
        <w:tab/>
        <w:t>Calculation of the applicable (NEDC) road load of the vehicle</w:t>
      </w:r>
    </w:p>
    <w:p w14:paraId="09AF8BC5" w14:textId="77777777" w:rsidR="006B0C69" w:rsidRPr="006B0C69" w:rsidRDefault="006B0C69" w:rsidP="006B0C69">
      <w:pPr>
        <w:spacing w:after="120" w:line="240" w:lineRule="auto"/>
        <w:ind w:left="2268" w:right="1134" w:hanging="1134"/>
        <w:jc w:val="both"/>
        <w:rPr>
          <w:b/>
          <w:lang w:val="en-US"/>
        </w:rPr>
      </w:pPr>
      <w:r w:rsidRPr="006B0C69">
        <w:rPr>
          <w:b/>
          <w:lang w:val="en-US"/>
        </w:rPr>
        <w:t xml:space="preserve">2.2.1. </w:t>
      </w:r>
      <w:r w:rsidRPr="006B0C69">
        <w:rPr>
          <w:b/>
          <w:lang w:val="en-US"/>
        </w:rPr>
        <w:tab/>
        <w:t>Effect of different tyre pressure prescriptions</w:t>
      </w:r>
    </w:p>
    <w:p w14:paraId="2E91B08D" w14:textId="77777777" w:rsidR="006B0C69" w:rsidRPr="006B0C69" w:rsidRDefault="006B0C69" w:rsidP="006B0C69">
      <w:pPr>
        <w:spacing w:after="120" w:line="240" w:lineRule="auto"/>
        <w:ind w:left="2268" w:right="1134"/>
        <w:jc w:val="both"/>
        <w:rPr>
          <w:b/>
          <w:lang w:val="en-US"/>
        </w:rPr>
      </w:pPr>
      <w:r w:rsidRPr="006B0C69">
        <w:rPr>
          <w:b/>
          <w:lang w:val="en-US"/>
        </w:rPr>
        <w:t>The tyre pressure to be taken into account for the purpose of calculating the NEDC road load shall be the average between the two axles of the average between the minimum and maximum tyre pressure permitted for the selected tyres on each axle for the NEDC reference mass of the vehicle. The calculation shall be carried out with the following formula:</w:t>
      </w:r>
    </w:p>
    <w:p w14:paraId="262EDC9A" w14:textId="77777777" w:rsidR="006B0C69" w:rsidRPr="00CA58E6" w:rsidRDefault="00E22E68" w:rsidP="006B0C69">
      <w:pPr>
        <w:spacing w:after="120" w:line="240" w:lineRule="auto"/>
        <w:ind w:left="1560" w:right="1134" w:hanging="426"/>
        <w:rPr>
          <w:b/>
          <w:szCs w:val="21"/>
        </w:rPr>
      </w:pPr>
      <m:oMathPara>
        <m:oMath>
          <m:sSub>
            <m:sSubPr>
              <m:ctrlPr>
                <w:rPr>
                  <w:rFonts w:ascii="Cambria Math" w:hAnsi="Cambria Math"/>
                  <w:b/>
                  <w:i/>
                  <w:szCs w:val="21"/>
                </w:rPr>
              </m:ctrlPr>
            </m:sSubPr>
            <m:e>
              <m:r>
                <m:rPr>
                  <m:sty m:val="bi"/>
                </m:rPr>
                <w:rPr>
                  <w:rFonts w:ascii="Cambria Math" w:hAnsi="Cambria Math"/>
                  <w:szCs w:val="21"/>
                </w:rPr>
                <m:t>P</m:t>
              </m:r>
            </m:e>
            <m:sub>
              <m:r>
                <m:rPr>
                  <m:sty m:val="bi"/>
                </m:rPr>
                <w:rPr>
                  <w:rFonts w:ascii="Cambria Math" w:hAnsi="Cambria Math"/>
                  <w:szCs w:val="21"/>
                </w:rPr>
                <m:t>avg</m:t>
              </m:r>
            </m:sub>
          </m:sSub>
          <m:r>
            <m:rPr>
              <m:sty m:val="bi"/>
            </m:rPr>
            <w:rPr>
              <w:rFonts w:ascii="Cambria Math" w:hAnsi="Cambria Math"/>
              <w:szCs w:val="21"/>
            </w:rPr>
            <m:t>=</m:t>
          </m:r>
          <m:d>
            <m:dPr>
              <m:ctrlPr>
                <w:rPr>
                  <w:rFonts w:ascii="Cambria Math" w:hAnsi="Cambria Math"/>
                  <w:b/>
                  <w:i/>
                  <w:szCs w:val="21"/>
                </w:rPr>
              </m:ctrlPr>
            </m:dPr>
            <m:e>
              <m:f>
                <m:fPr>
                  <m:ctrlPr>
                    <w:rPr>
                      <w:rFonts w:ascii="Cambria Math" w:hAnsi="Cambria Math"/>
                      <w:b/>
                      <w:i/>
                      <w:szCs w:val="21"/>
                    </w:rPr>
                  </m:ctrlPr>
                </m:fPr>
                <m:num>
                  <m:sSub>
                    <m:sSubPr>
                      <m:ctrlPr>
                        <w:rPr>
                          <w:rFonts w:ascii="Cambria Math" w:hAnsi="Cambria Math"/>
                          <w:b/>
                          <w:i/>
                          <w:szCs w:val="21"/>
                        </w:rPr>
                      </m:ctrlPr>
                    </m:sSubPr>
                    <m:e>
                      <m:r>
                        <m:rPr>
                          <m:sty m:val="bi"/>
                        </m:rPr>
                        <w:rPr>
                          <w:rFonts w:ascii="Cambria Math" w:hAnsi="Cambria Math"/>
                          <w:szCs w:val="21"/>
                        </w:rPr>
                        <m:t>P</m:t>
                      </m:r>
                    </m:e>
                    <m:sub>
                      <m:r>
                        <m:rPr>
                          <m:sty m:val="bi"/>
                        </m:rPr>
                        <w:rPr>
                          <w:rFonts w:ascii="Cambria Math" w:hAnsi="Cambria Math"/>
                          <w:szCs w:val="21"/>
                        </w:rPr>
                        <m:t>max</m:t>
                      </m:r>
                    </m:sub>
                  </m:sSub>
                  <m:r>
                    <m:rPr>
                      <m:sty m:val="bi"/>
                    </m:rPr>
                    <w:rPr>
                      <w:rFonts w:ascii="Cambria Math" w:hAnsi="Cambria Math"/>
                      <w:szCs w:val="21"/>
                    </w:rPr>
                    <m:t>+</m:t>
                  </m:r>
                  <m:sSub>
                    <m:sSubPr>
                      <m:ctrlPr>
                        <w:rPr>
                          <w:rFonts w:ascii="Cambria Math" w:hAnsi="Cambria Math"/>
                          <w:b/>
                          <w:i/>
                          <w:szCs w:val="21"/>
                        </w:rPr>
                      </m:ctrlPr>
                    </m:sSubPr>
                    <m:e>
                      <m:r>
                        <m:rPr>
                          <m:sty m:val="bi"/>
                        </m:rPr>
                        <w:rPr>
                          <w:rFonts w:ascii="Cambria Math" w:hAnsi="Cambria Math"/>
                          <w:szCs w:val="21"/>
                        </w:rPr>
                        <m:t>P</m:t>
                      </m:r>
                    </m:e>
                    <m:sub>
                      <m:r>
                        <m:rPr>
                          <m:sty m:val="bi"/>
                        </m:rPr>
                        <w:rPr>
                          <w:rFonts w:ascii="Cambria Math" w:hAnsi="Cambria Math"/>
                          <w:szCs w:val="21"/>
                        </w:rPr>
                        <m:t>min</m:t>
                      </m:r>
                    </m:sub>
                  </m:sSub>
                </m:num>
                <m:den>
                  <m:r>
                    <m:rPr>
                      <m:sty m:val="bi"/>
                    </m:rPr>
                    <w:rPr>
                      <w:rFonts w:ascii="Cambria Math" w:hAnsi="Cambria Math"/>
                      <w:szCs w:val="21"/>
                    </w:rPr>
                    <m:t>2</m:t>
                  </m:r>
                </m:den>
              </m:f>
            </m:e>
          </m:d>
        </m:oMath>
      </m:oMathPara>
    </w:p>
    <w:p w14:paraId="6ED1CF71" w14:textId="77777777" w:rsidR="006B0C69" w:rsidRPr="006B0C69" w:rsidRDefault="006B0C69" w:rsidP="006B0C69">
      <w:pPr>
        <w:spacing w:after="120" w:line="240" w:lineRule="auto"/>
        <w:ind w:left="2268" w:right="1133"/>
        <w:rPr>
          <w:b/>
          <w:lang w:val="en-US"/>
        </w:rPr>
      </w:pPr>
      <w:r w:rsidRPr="006B0C69">
        <w:rPr>
          <w:b/>
          <w:lang w:val="en-US"/>
        </w:rPr>
        <w:t>Where,</w:t>
      </w:r>
    </w:p>
    <w:p w14:paraId="0210178B" w14:textId="77777777" w:rsidR="006B0C69" w:rsidRPr="006B0C69" w:rsidRDefault="006B0C69" w:rsidP="006B0C69">
      <w:pPr>
        <w:spacing w:after="120"/>
        <w:ind w:left="2268" w:right="1133"/>
        <w:jc w:val="both"/>
        <w:rPr>
          <w:b/>
          <w:lang w:val="en-US"/>
        </w:rPr>
      </w:pPr>
    </w:p>
    <w:p w14:paraId="3E63DBC7" w14:textId="77777777" w:rsidR="006B0C69" w:rsidRPr="006B0C69" w:rsidRDefault="006B0C69" w:rsidP="006B0C69">
      <w:pPr>
        <w:spacing w:after="120"/>
        <w:ind w:left="2268" w:right="1133"/>
        <w:jc w:val="both"/>
        <w:rPr>
          <w:b/>
          <w:lang w:val="en-US"/>
        </w:rPr>
      </w:pPr>
      <w:r w:rsidRPr="006B0C69">
        <w:rPr>
          <w:b/>
          <w:lang w:val="en-US"/>
        </w:rPr>
        <w:t>P</w:t>
      </w:r>
      <w:r w:rsidRPr="006B0C69">
        <w:rPr>
          <w:b/>
          <w:vertAlign w:val="subscript"/>
          <w:lang w:val="en-US"/>
        </w:rPr>
        <w:t>max</w:t>
      </w:r>
      <w:r w:rsidRPr="006B0C69">
        <w:rPr>
          <w:b/>
          <w:lang w:val="en-US"/>
        </w:rPr>
        <w:t>, is the average of the maximum tyre pressures of the selected tyres for the two axles;</w:t>
      </w:r>
    </w:p>
    <w:p w14:paraId="17F3488D" w14:textId="77777777" w:rsidR="006B0C69" w:rsidRPr="006B0C69" w:rsidRDefault="006B0C69" w:rsidP="006B0C69">
      <w:pPr>
        <w:spacing w:after="120"/>
        <w:ind w:left="2268" w:right="1133"/>
        <w:jc w:val="both"/>
        <w:rPr>
          <w:b/>
          <w:lang w:val="en-US"/>
        </w:rPr>
      </w:pPr>
      <w:r w:rsidRPr="006B0C69">
        <w:rPr>
          <w:b/>
          <w:lang w:val="en-US"/>
        </w:rPr>
        <w:t>P</w:t>
      </w:r>
      <w:r w:rsidRPr="006B0C69">
        <w:rPr>
          <w:b/>
          <w:vertAlign w:val="subscript"/>
          <w:lang w:val="en-US"/>
        </w:rPr>
        <w:t>min</w:t>
      </w:r>
      <w:r w:rsidRPr="006B0C69">
        <w:rPr>
          <w:b/>
          <w:lang w:val="en-US"/>
        </w:rPr>
        <w:t>, is the average of the minimum tyre pressures of the selected tyres for the two axles.</w:t>
      </w:r>
    </w:p>
    <w:p w14:paraId="6B32F8E0" w14:textId="77777777" w:rsidR="006B0C69" w:rsidRPr="006B0C69" w:rsidRDefault="006B0C69" w:rsidP="006B0C69">
      <w:pPr>
        <w:spacing w:after="120"/>
        <w:ind w:left="2268" w:right="1133"/>
        <w:jc w:val="both"/>
        <w:rPr>
          <w:b/>
          <w:szCs w:val="21"/>
          <w:lang w:val="en-US"/>
        </w:rPr>
      </w:pPr>
      <w:r w:rsidRPr="006B0C69">
        <w:rPr>
          <w:b/>
          <w:lang w:val="en-US"/>
        </w:rPr>
        <w:t>The corresponding effect in terms of resistance applied to the vehicle shall be calculated using the following formula:</w:t>
      </w:r>
    </w:p>
    <w:p w14:paraId="1D82974C" w14:textId="77777777" w:rsidR="006B0C69" w:rsidRPr="00CA58E6" w:rsidRDefault="006B0C69" w:rsidP="006B0C69">
      <w:pPr>
        <w:spacing w:after="120"/>
        <w:ind w:left="1418" w:right="1134"/>
        <w:rPr>
          <w:b/>
          <w:szCs w:val="21"/>
        </w:rPr>
      </w:pPr>
      <m:oMathPara>
        <m:oMath>
          <m:r>
            <m:rPr>
              <m:sty m:val="bi"/>
            </m:rPr>
            <w:rPr>
              <w:rFonts w:ascii="Cambria Math" w:hAnsi="Cambria Math"/>
              <w:szCs w:val="21"/>
            </w:rPr>
            <m:t>TP=</m:t>
          </m:r>
          <m:sSup>
            <m:sSupPr>
              <m:ctrlPr>
                <w:rPr>
                  <w:rFonts w:ascii="Cambria Math" w:hAnsi="Cambria Math"/>
                  <w:b/>
                  <w:i/>
                  <w:szCs w:val="21"/>
                </w:rPr>
              </m:ctrlPr>
            </m:sSupPr>
            <m:e>
              <m:d>
                <m:dPr>
                  <m:ctrlPr>
                    <w:rPr>
                      <w:rFonts w:ascii="Cambria Math" w:hAnsi="Cambria Math"/>
                      <w:b/>
                      <w:i/>
                      <w:szCs w:val="21"/>
                    </w:rPr>
                  </m:ctrlPr>
                </m:dPr>
                <m:e>
                  <m:f>
                    <m:fPr>
                      <m:ctrlPr>
                        <w:rPr>
                          <w:rFonts w:ascii="Cambria Math" w:hAnsi="Cambria Math"/>
                          <w:b/>
                          <w:i/>
                          <w:szCs w:val="21"/>
                        </w:rPr>
                      </m:ctrlPr>
                    </m:fPr>
                    <m:num>
                      <m:sSub>
                        <m:sSubPr>
                          <m:ctrlPr>
                            <w:rPr>
                              <w:rFonts w:ascii="Cambria Math" w:hAnsi="Cambria Math"/>
                              <w:b/>
                              <w:i/>
                              <w:szCs w:val="21"/>
                            </w:rPr>
                          </m:ctrlPr>
                        </m:sSubPr>
                        <m:e>
                          <m:r>
                            <m:rPr>
                              <m:sty m:val="bi"/>
                            </m:rPr>
                            <w:rPr>
                              <w:rFonts w:ascii="Cambria Math" w:hAnsi="Cambria Math"/>
                              <w:szCs w:val="21"/>
                            </w:rPr>
                            <m:t>P</m:t>
                          </m:r>
                        </m:e>
                        <m:sub>
                          <m:r>
                            <m:rPr>
                              <m:sty m:val="bi"/>
                            </m:rPr>
                            <w:rPr>
                              <w:rFonts w:ascii="Cambria Math" w:hAnsi="Cambria Math"/>
                              <w:szCs w:val="21"/>
                            </w:rPr>
                            <m:t>avg</m:t>
                          </m:r>
                        </m:sub>
                      </m:sSub>
                    </m:num>
                    <m:den>
                      <m:sSub>
                        <m:sSubPr>
                          <m:ctrlPr>
                            <w:rPr>
                              <w:rFonts w:ascii="Cambria Math" w:hAnsi="Cambria Math"/>
                              <w:b/>
                              <w:i/>
                              <w:szCs w:val="21"/>
                            </w:rPr>
                          </m:ctrlPr>
                        </m:sSubPr>
                        <m:e>
                          <m:r>
                            <m:rPr>
                              <m:sty m:val="bi"/>
                            </m:rPr>
                            <w:rPr>
                              <w:rFonts w:ascii="Cambria Math" w:hAnsi="Cambria Math"/>
                              <w:szCs w:val="21"/>
                            </w:rPr>
                            <m:t>P</m:t>
                          </m:r>
                        </m:e>
                        <m:sub>
                          <m:r>
                            <m:rPr>
                              <m:sty m:val="bi"/>
                            </m:rPr>
                            <w:rPr>
                              <w:rFonts w:ascii="Cambria Math" w:hAnsi="Cambria Math"/>
                              <w:szCs w:val="21"/>
                            </w:rPr>
                            <m:t>min</m:t>
                          </m:r>
                        </m:sub>
                      </m:sSub>
                    </m:den>
                  </m:f>
                </m:e>
              </m:d>
            </m:e>
            <m:sup>
              <m:r>
                <m:rPr>
                  <m:sty m:val="bi"/>
                </m:rPr>
                <w:rPr>
                  <w:rFonts w:ascii="Cambria Math" w:hAnsi="Cambria Math"/>
                  <w:szCs w:val="21"/>
                </w:rPr>
                <m:t>-0.4</m:t>
              </m:r>
            </m:sup>
          </m:sSup>
        </m:oMath>
      </m:oMathPara>
    </w:p>
    <w:p w14:paraId="35F30412" w14:textId="77777777" w:rsidR="006B0C69" w:rsidRPr="006B0C69" w:rsidRDefault="006B0C69" w:rsidP="006B0C69">
      <w:pPr>
        <w:spacing w:after="120"/>
        <w:ind w:left="2268" w:right="1134" w:hanging="1134"/>
        <w:jc w:val="both"/>
        <w:rPr>
          <w:b/>
          <w:lang w:val="en-US"/>
        </w:rPr>
      </w:pPr>
      <w:r w:rsidRPr="006B0C69">
        <w:rPr>
          <w:b/>
          <w:lang w:val="en-US"/>
        </w:rPr>
        <w:t xml:space="preserve">2.2.2. </w:t>
      </w:r>
      <w:r w:rsidRPr="006B0C69">
        <w:rPr>
          <w:b/>
          <w:lang w:val="en-US"/>
        </w:rPr>
        <w:tab/>
        <w:t>Effect of tyre tread depth</w:t>
      </w:r>
    </w:p>
    <w:p w14:paraId="46EFE8A0" w14:textId="77777777" w:rsidR="006B0C69" w:rsidRPr="006B0C69" w:rsidRDefault="006B0C69" w:rsidP="006B0C69">
      <w:pPr>
        <w:spacing w:after="120"/>
        <w:ind w:left="2268" w:right="1134"/>
        <w:jc w:val="both"/>
        <w:rPr>
          <w:b/>
          <w:lang w:val="en-US"/>
        </w:rPr>
      </w:pPr>
      <w:r w:rsidRPr="006B0C69">
        <w:rPr>
          <w:b/>
          <w:lang w:val="en-US"/>
        </w:rPr>
        <w:t>The effect in terms of the resistance applied to the vehicle shall be determined in accordance with the following formula:</w:t>
      </w:r>
    </w:p>
    <w:p w14:paraId="7CBC23E7" w14:textId="77777777" w:rsidR="006B0C69" w:rsidRPr="00CA58E6" w:rsidRDefault="006B0C69" w:rsidP="006B0C69">
      <w:pPr>
        <w:spacing w:after="120"/>
        <w:ind w:left="3402" w:right="1134"/>
        <w:rPr>
          <w:b/>
          <w:szCs w:val="21"/>
        </w:rPr>
      </w:pPr>
      <w:r w:rsidRPr="006B0C69">
        <w:rPr>
          <w:b/>
          <w:szCs w:val="21"/>
          <w:lang w:val="en-US"/>
        </w:rPr>
        <w:tab/>
      </w:r>
      <m:oMath>
        <m:r>
          <m:rPr>
            <m:sty m:val="bi"/>
          </m:rPr>
          <w:rPr>
            <w:rFonts w:ascii="Cambria Math" w:hAnsi="Cambria Math"/>
            <w:szCs w:val="21"/>
          </w:rPr>
          <m:t>TTD=</m:t>
        </m:r>
        <m:d>
          <m:dPr>
            <m:ctrlPr>
              <w:rPr>
                <w:rFonts w:ascii="Cambria Math" w:hAnsi="Cambria Math"/>
                <w:b/>
                <w:i/>
                <w:szCs w:val="21"/>
              </w:rPr>
            </m:ctrlPr>
          </m:dPr>
          <m:e>
            <m:r>
              <m:rPr>
                <m:sty m:val="bi"/>
              </m:rPr>
              <w:rPr>
                <w:rFonts w:ascii="Cambria Math" w:hAnsi="Cambria Math"/>
                <w:szCs w:val="21"/>
              </w:rPr>
              <m:t>2∙</m:t>
            </m:r>
            <m:f>
              <m:fPr>
                <m:ctrlPr>
                  <w:rPr>
                    <w:rFonts w:ascii="Cambria Math" w:hAnsi="Cambria Math"/>
                    <w:b/>
                    <w:i/>
                    <w:szCs w:val="21"/>
                  </w:rPr>
                </m:ctrlPr>
              </m:fPr>
              <m:num>
                <m:r>
                  <m:rPr>
                    <m:sty m:val="bi"/>
                  </m:rPr>
                  <w:rPr>
                    <w:rFonts w:ascii="Cambria Math" w:hAnsi="Cambria Math"/>
                    <w:szCs w:val="21"/>
                  </w:rPr>
                  <m:t>0.1∙</m:t>
                </m:r>
                <m:sSub>
                  <m:sSubPr>
                    <m:ctrlPr>
                      <w:rPr>
                        <w:rFonts w:ascii="Cambria Math" w:hAnsi="Cambria Math"/>
                        <w:b/>
                        <w:i/>
                        <w:szCs w:val="21"/>
                      </w:rPr>
                    </m:ctrlPr>
                  </m:sSubPr>
                  <m:e>
                    <m:r>
                      <m:rPr>
                        <m:sty m:val="bi"/>
                      </m:rPr>
                      <w:rPr>
                        <w:rFonts w:ascii="Cambria Math" w:hAnsi="Cambria Math"/>
                        <w:szCs w:val="21"/>
                      </w:rPr>
                      <m:t>RM</m:t>
                    </m:r>
                  </m:e>
                  <m:sub>
                    <m:r>
                      <m:rPr>
                        <m:sty m:val="bi"/>
                      </m:rPr>
                      <w:rPr>
                        <w:rFonts w:ascii="Cambria Math" w:hAnsi="Cambria Math"/>
                        <w:szCs w:val="21"/>
                      </w:rPr>
                      <m:t>n</m:t>
                    </m:r>
                  </m:sub>
                </m:sSub>
                <m:r>
                  <m:rPr>
                    <m:sty m:val="bi"/>
                  </m:rPr>
                  <w:rPr>
                    <w:rFonts w:ascii="Cambria Math" w:hAnsi="Cambria Math"/>
                    <w:szCs w:val="21"/>
                  </w:rPr>
                  <m:t>∙9.81</m:t>
                </m:r>
              </m:num>
              <m:den>
                <m:r>
                  <m:rPr>
                    <m:sty m:val="bi"/>
                  </m:rPr>
                  <w:rPr>
                    <w:rFonts w:ascii="Cambria Math" w:hAnsi="Cambria Math"/>
                    <w:szCs w:val="21"/>
                  </w:rPr>
                  <m:t>1000</m:t>
                </m:r>
              </m:den>
            </m:f>
          </m:e>
        </m:d>
      </m:oMath>
    </w:p>
    <w:p w14:paraId="58BA56B1" w14:textId="77777777" w:rsidR="006B0C69" w:rsidRPr="006B0C69" w:rsidRDefault="006B0C69" w:rsidP="006B0C69">
      <w:pPr>
        <w:spacing w:after="120"/>
        <w:ind w:left="2268" w:right="1134"/>
        <w:jc w:val="both"/>
        <w:rPr>
          <w:b/>
          <w:lang w:val="en-US"/>
        </w:rPr>
      </w:pPr>
      <w:r w:rsidRPr="006B0C69">
        <w:rPr>
          <w:b/>
          <w:lang w:val="en-US"/>
        </w:rPr>
        <w:t>Where, RM</w:t>
      </w:r>
      <w:r w:rsidRPr="006B0C69">
        <w:rPr>
          <w:b/>
          <w:vertAlign w:val="subscript"/>
          <w:lang w:val="en-US"/>
        </w:rPr>
        <w:t>n</w:t>
      </w:r>
      <w:r w:rsidRPr="006B0C69">
        <w:rPr>
          <w:b/>
          <w:lang w:val="en-US"/>
        </w:rPr>
        <w:t xml:space="preserve"> is the reference mass of the vehicle according to this Regulation</w:t>
      </w:r>
    </w:p>
    <w:p w14:paraId="7F9CB537" w14:textId="77777777" w:rsidR="006B0C69" w:rsidRPr="006B0C69" w:rsidRDefault="006B0C69" w:rsidP="006B0C69">
      <w:pPr>
        <w:spacing w:after="120"/>
        <w:ind w:left="2268" w:right="1134" w:hanging="1134"/>
        <w:jc w:val="both"/>
        <w:rPr>
          <w:b/>
          <w:lang w:val="en-US"/>
        </w:rPr>
      </w:pPr>
      <w:r w:rsidRPr="006B0C69">
        <w:rPr>
          <w:b/>
          <w:lang w:val="en-US"/>
        </w:rPr>
        <w:t xml:space="preserve">2.2.3. </w:t>
      </w:r>
      <w:r w:rsidRPr="006B0C69">
        <w:rPr>
          <w:b/>
          <w:lang w:val="en-US"/>
        </w:rPr>
        <w:tab/>
        <w:t>Effect of different consideration of rotating parts</w:t>
      </w:r>
    </w:p>
    <w:p w14:paraId="39E0F4EB" w14:textId="77777777" w:rsidR="006B0C69" w:rsidRPr="006B0C69" w:rsidRDefault="006B0C69" w:rsidP="006B0C69">
      <w:pPr>
        <w:spacing w:after="120"/>
        <w:ind w:left="2268" w:right="1133"/>
        <w:jc w:val="both"/>
        <w:rPr>
          <w:b/>
          <w:lang w:val="en-US"/>
        </w:rPr>
      </w:pPr>
      <w:r w:rsidRPr="006B0C69">
        <w:rPr>
          <w:b/>
          <w:lang w:val="en-US"/>
        </w:rPr>
        <w:t>During the WLTP coastdown setting, coastdown times are to be transferred to forces and vice versa by taking into account the applicable test mass plus the effect of rotational mass (3 % of the sum of the MRO and 25 kg). For the NEDC coastdown setting, coastdown times are to be transferred to forces and vice versa by neglecting the effect of rotational mass.</w:t>
      </w:r>
    </w:p>
    <w:p w14:paraId="0620B19E" w14:textId="77777777" w:rsidR="006B0C69" w:rsidRPr="006B0C69" w:rsidRDefault="006B0C69" w:rsidP="006B0C69">
      <w:pPr>
        <w:spacing w:after="120"/>
        <w:ind w:left="2268" w:right="1134" w:hanging="1134"/>
        <w:jc w:val="both"/>
        <w:rPr>
          <w:b/>
          <w:lang w:val="en-US"/>
        </w:rPr>
      </w:pPr>
      <w:r w:rsidRPr="006B0C69">
        <w:rPr>
          <w:b/>
          <w:lang w:val="en-US"/>
        </w:rPr>
        <w:t xml:space="preserve">2.2.4. </w:t>
      </w:r>
      <w:r w:rsidRPr="006B0C69">
        <w:rPr>
          <w:b/>
          <w:lang w:val="en-US"/>
        </w:rPr>
        <w:tab/>
        <w:t xml:space="preserve">Determination of the NEDC road load coefficients </w:t>
      </w:r>
    </w:p>
    <w:p w14:paraId="2F4AB07F" w14:textId="77777777" w:rsidR="006B0C69" w:rsidRPr="006B0C69" w:rsidRDefault="006B0C69" w:rsidP="006B0C69">
      <w:pPr>
        <w:spacing w:after="120"/>
        <w:ind w:left="2835" w:right="1133" w:hanging="567"/>
        <w:jc w:val="both"/>
        <w:rPr>
          <w:b/>
          <w:lang w:val="en-US"/>
        </w:rPr>
      </w:pPr>
      <w:r w:rsidRPr="006B0C69">
        <w:rPr>
          <w:b/>
          <w:lang w:val="en-US"/>
        </w:rPr>
        <w:t xml:space="preserve">(a) </w:t>
      </w:r>
      <w:r w:rsidRPr="006B0C69">
        <w:rPr>
          <w:b/>
          <w:lang w:val="en-US"/>
        </w:rPr>
        <w:tab/>
        <w:t>The road load coefficient F</w:t>
      </w:r>
      <w:r w:rsidRPr="006B0C69">
        <w:rPr>
          <w:b/>
          <w:vertAlign w:val="subscript"/>
          <w:lang w:val="en-US"/>
        </w:rPr>
        <w:t>0,n</w:t>
      </w:r>
      <w:r w:rsidRPr="006B0C69">
        <w:rPr>
          <w:b/>
          <w:lang w:val="en-US"/>
        </w:rPr>
        <w:t xml:space="preserve"> expressed in Newton (N) for vehicle shall be determined as follows:</w:t>
      </w:r>
    </w:p>
    <w:p w14:paraId="5F61D785" w14:textId="77777777" w:rsidR="006B0C69" w:rsidRPr="006B0C69" w:rsidRDefault="006B0C69" w:rsidP="006B0C69">
      <w:pPr>
        <w:spacing w:after="120"/>
        <w:ind w:left="2835" w:right="1134"/>
        <w:jc w:val="both"/>
        <w:rPr>
          <w:b/>
          <w:lang w:val="en-US"/>
        </w:rPr>
      </w:pPr>
      <w:r w:rsidRPr="006B0C69">
        <w:rPr>
          <w:b/>
          <w:lang w:val="en-US"/>
        </w:rPr>
        <w:t>(i)</w:t>
      </w:r>
      <w:r w:rsidRPr="006B0C69">
        <w:rPr>
          <w:b/>
          <w:lang w:val="en-US"/>
        </w:rPr>
        <w:tab/>
        <w:t>Effect of different inertia:</w:t>
      </w:r>
    </w:p>
    <w:bookmarkStart w:id="64" w:name="_Hlk30015935"/>
    <w:p w14:paraId="4795EBEC" w14:textId="77777777" w:rsidR="006B0C69" w:rsidRPr="00CA58E6" w:rsidRDefault="00E22E68" w:rsidP="006B0C69">
      <w:pPr>
        <w:spacing w:after="120"/>
        <w:ind w:left="1985" w:right="1134" w:hanging="284"/>
        <w:rPr>
          <w:b/>
          <w:szCs w:val="21"/>
        </w:rPr>
      </w:pPr>
      <m:oMathPara>
        <m:oMath>
          <m:sSubSup>
            <m:sSubSupPr>
              <m:ctrlPr>
                <w:rPr>
                  <w:rFonts w:ascii="Cambria Math" w:hAnsi="Cambria Math"/>
                  <w:b/>
                  <w:i/>
                  <w:szCs w:val="21"/>
                </w:rPr>
              </m:ctrlPr>
            </m:sSubSupPr>
            <m:e>
              <m:r>
                <m:rPr>
                  <m:sty m:val="bi"/>
                </m:rPr>
                <w:rPr>
                  <w:rFonts w:ascii="Cambria Math" w:hAnsi="Cambria Math"/>
                  <w:szCs w:val="21"/>
                </w:rPr>
                <m:t>F</m:t>
              </m:r>
            </m:e>
            <m:sub>
              <m:r>
                <m:rPr>
                  <m:sty m:val="bi"/>
                </m:rPr>
                <w:rPr>
                  <w:rFonts w:ascii="Cambria Math" w:hAnsi="Cambria Math"/>
                  <w:szCs w:val="21"/>
                </w:rPr>
                <m:t>0</m:t>
              </m:r>
              <m:r>
                <m:rPr>
                  <m:sty m:val="bi"/>
                </m:rPr>
                <w:rPr>
                  <w:rFonts w:ascii="Cambria Math" w:hAnsi="Cambria Math"/>
                  <w:szCs w:val="21"/>
                </w:rPr>
                <m:t>n</m:t>
              </m:r>
            </m:sub>
            <m:sup>
              <m:r>
                <m:rPr>
                  <m:sty m:val="bi"/>
                </m:rPr>
                <w:rPr>
                  <w:rFonts w:ascii="Cambria Math" w:hAnsi="Cambria Math"/>
                  <w:szCs w:val="21"/>
                </w:rPr>
                <m:t>1</m:t>
              </m:r>
            </m:sup>
          </m:sSubSup>
          <w:bookmarkEnd w:id="64"/>
          <m:r>
            <m:rPr>
              <m:sty m:val="bi"/>
            </m:rPr>
            <w:rPr>
              <w:rFonts w:ascii="Cambria Math" w:hAnsi="Cambria Math"/>
              <w:szCs w:val="21"/>
            </w:rPr>
            <m:t>=</m:t>
          </m:r>
          <m:sSub>
            <m:sSubPr>
              <m:ctrlPr>
                <w:rPr>
                  <w:rFonts w:ascii="Cambria Math" w:hAnsi="Cambria Math"/>
                  <w:b/>
                  <w:i/>
                  <w:szCs w:val="21"/>
                </w:rPr>
              </m:ctrlPr>
            </m:sSubPr>
            <m:e>
              <m:r>
                <m:rPr>
                  <m:sty m:val="bi"/>
                </m:rPr>
                <w:rPr>
                  <w:rFonts w:ascii="Cambria Math" w:hAnsi="Cambria Math"/>
                  <w:szCs w:val="21"/>
                </w:rPr>
                <m:t>F</m:t>
              </m:r>
            </m:e>
            <m:sub>
              <m:r>
                <m:rPr>
                  <m:sty m:val="bi"/>
                </m:rPr>
                <w:rPr>
                  <w:rFonts w:ascii="Cambria Math" w:hAnsi="Cambria Math"/>
                  <w:szCs w:val="21"/>
                </w:rPr>
                <m:t>0</m:t>
              </m:r>
              <m:r>
                <m:rPr>
                  <m:sty m:val="bi"/>
                </m:rPr>
                <w:rPr>
                  <w:rFonts w:ascii="Cambria Math" w:hAnsi="Cambria Math"/>
                  <w:szCs w:val="21"/>
                </w:rPr>
                <m:t>w</m:t>
              </m:r>
            </m:sub>
          </m:sSub>
          <m:r>
            <m:rPr>
              <m:sty m:val="bi"/>
            </m:rPr>
            <w:rPr>
              <w:rFonts w:ascii="Cambria Math" w:hAnsi="Cambria Math"/>
              <w:szCs w:val="21"/>
            </w:rPr>
            <m:t>∙</m:t>
          </m:r>
          <m:d>
            <m:dPr>
              <m:ctrlPr>
                <w:rPr>
                  <w:rFonts w:ascii="Cambria Math" w:hAnsi="Cambria Math"/>
                  <w:b/>
                  <w:i/>
                  <w:szCs w:val="21"/>
                </w:rPr>
              </m:ctrlPr>
            </m:dPr>
            <m:e>
              <m:f>
                <m:fPr>
                  <m:ctrlPr>
                    <w:rPr>
                      <w:rFonts w:ascii="Cambria Math" w:hAnsi="Cambria Math"/>
                      <w:b/>
                      <w:i/>
                      <w:szCs w:val="21"/>
                    </w:rPr>
                  </m:ctrlPr>
                </m:fPr>
                <m:num>
                  <m:sSub>
                    <m:sSubPr>
                      <m:ctrlPr>
                        <w:rPr>
                          <w:rFonts w:ascii="Cambria Math" w:hAnsi="Cambria Math"/>
                          <w:b/>
                          <w:i/>
                          <w:szCs w:val="21"/>
                        </w:rPr>
                      </m:ctrlPr>
                    </m:sSubPr>
                    <m:e>
                      <m:r>
                        <m:rPr>
                          <m:sty m:val="bi"/>
                        </m:rPr>
                        <w:rPr>
                          <w:rFonts w:ascii="Cambria Math" w:hAnsi="Cambria Math"/>
                          <w:szCs w:val="21"/>
                        </w:rPr>
                        <m:t>RM</m:t>
                      </m:r>
                    </m:e>
                    <m:sub>
                      <m:r>
                        <m:rPr>
                          <m:sty m:val="bi"/>
                        </m:rPr>
                        <w:rPr>
                          <w:rFonts w:ascii="Cambria Math" w:hAnsi="Cambria Math"/>
                          <w:szCs w:val="21"/>
                        </w:rPr>
                        <m:t>n</m:t>
                      </m:r>
                    </m:sub>
                  </m:sSub>
                </m:num>
                <m:den>
                  <m:sSub>
                    <m:sSubPr>
                      <m:ctrlPr>
                        <w:rPr>
                          <w:rFonts w:ascii="Cambria Math" w:hAnsi="Cambria Math"/>
                          <w:b/>
                          <w:i/>
                          <w:szCs w:val="21"/>
                        </w:rPr>
                      </m:ctrlPr>
                    </m:sSubPr>
                    <m:e>
                      <m:r>
                        <m:rPr>
                          <m:sty m:val="bi"/>
                        </m:rPr>
                        <w:rPr>
                          <w:rFonts w:ascii="Cambria Math" w:hAnsi="Cambria Math"/>
                          <w:szCs w:val="21"/>
                        </w:rPr>
                        <m:t>TM</m:t>
                      </m:r>
                    </m:e>
                    <m:sub>
                      <m:r>
                        <m:rPr>
                          <m:sty m:val="bi"/>
                        </m:rPr>
                        <w:rPr>
                          <w:rFonts w:ascii="Cambria Math" w:hAnsi="Cambria Math"/>
                          <w:szCs w:val="21"/>
                        </w:rPr>
                        <m:t>w</m:t>
                      </m:r>
                    </m:sub>
                  </m:sSub>
                </m:den>
              </m:f>
            </m:e>
          </m:d>
        </m:oMath>
      </m:oMathPara>
    </w:p>
    <w:p w14:paraId="5D889812" w14:textId="77777777" w:rsidR="006B0C69" w:rsidRPr="006B0C69" w:rsidRDefault="006B0C69" w:rsidP="006B0C69">
      <w:pPr>
        <w:spacing w:after="120"/>
        <w:ind w:left="2268" w:right="1133" w:firstLine="567"/>
        <w:jc w:val="both"/>
        <w:rPr>
          <w:b/>
          <w:lang w:val="en-US"/>
        </w:rPr>
      </w:pPr>
      <w:r w:rsidRPr="006B0C69">
        <w:rPr>
          <w:b/>
          <w:lang w:val="en-US"/>
        </w:rPr>
        <w:t>Where:</w:t>
      </w:r>
    </w:p>
    <w:p w14:paraId="5C3ED47C" w14:textId="77777777" w:rsidR="006B0C69" w:rsidRPr="006B0C69" w:rsidRDefault="006B0C69" w:rsidP="006B0C69">
      <w:pPr>
        <w:spacing w:after="120"/>
        <w:ind w:left="2835" w:right="1133"/>
        <w:jc w:val="both"/>
        <w:rPr>
          <w:b/>
          <w:lang w:val="en-US"/>
        </w:rPr>
      </w:pPr>
      <w:r w:rsidRPr="006B0C69">
        <w:rPr>
          <w:b/>
          <w:lang w:val="en-US"/>
        </w:rPr>
        <w:t>RM</w:t>
      </w:r>
      <w:r w:rsidRPr="006B0C69">
        <w:rPr>
          <w:b/>
          <w:vertAlign w:val="subscript"/>
          <w:lang w:val="en-US"/>
        </w:rPr>
        <w:t>n</w:t>
      </w:r>
      <w:r w:rsidRPr="006B0C69">
        <w:rPr>
          <w:b/>
          <w:lang w:val="en-US"/>
        </w:rPr>
        <w:t xml:space="preserve"> is the Reference Mass of the vehicle according to this Regulation</w:t>
      </w:r>
    </w:p>
    <w:p w14:paraId="716A931A" w14:textId="77777777" w:rsidR="006B0C69" w:rsidRPr="006B0C69" w:rsidRDefault="006B0C69" w:rsidP="006B0C69">
      <w:pPr>
        <w:spacing w:after="120"/>
        <w:ind w:left="2835" w:right="1133"/>
        <w:jc w:val="both"/>
        <w:rPr>
          <w:b/>
          <w:lang w:val="en-US"/>
        </w:rPr>
      </w:pPr>
      <w:r w:rsidRPr="006B0C69">
        <w:rPr>
          <w:b/>
          <w:i/>
          <w:iCs/>
          <w:lang w:val="en-US"/>
        </w:rPr>
        <w:t>F</w:t>
      </w:r>
      <w:r w:rsidRPr="006B0C69">
        <w:rPr>
          <w:b/>
          <w:vertAlign w:val="subscript"/>
          <w:lang w:val="en-US"/>
        </w:rPr>
        <w:t>0</w:t>
      </w:r>
      <w:r w:rsidRPr="006B0C69">
        <w:rPr>
          <w:b/>
          <w:i/>
          <w:iCs/>
          <w:vertAlign w:val="subscript"/>
          <w:lang w:val="en-US"/>
        </w:rPr>
        <w:t>w</w:t>
      </w:r>
      <w:r w:rsidRPr="006B0C69">
        <w:rPr>
          <w:b/>
          <w:i/>
          <w:iCs/>
          <w:lang w:val="en-US"/>
        </w:rPr>
        <w:t xml:space="preserve"> </w:t>
      </w:r>
      <w:r w:rsidRPr="006B0C69">
        <w:rPr>
          <w:b/>
          <w:lang w:val="en-US"/>
        </w:rPr>
        <w:t>is the road load coefficient F</w:t>
      </w:r>
      <w:r w:rsidRPr="006B0C69">
        <w:rPr>
          <w:b/>
          <w:vertAlign w:val="subscript"/>
          <w:lang w:val="en-US"/>
        </w:rPr>
        <w:t>0</w:t>
      </w:r>
      <w:r w:rsidRPr="006B0C69">
        <w:rPr>
          <w:b/>
          <w:lang w:val="en-US"/>
        </w:rPr>
        <w:t xml:space="preserve"> determined for the WLTP test of the vehicle; </w:t>
      </w:r>
    </w:p>
    <w:p w14:paraId="209A4887" w14:textId="77777777" w:rsidR="006B0C69" w:rsidRPr="006B0C69" w:rsidRDefault="006B0C69" w:rsidP="006B0C69">
      <w:pPr>
        <w:spacing w:after="120"/>
        <w:ind w:left="2835" w:right="1133"/>
        <w:jc w:val="both"/>
        <w:rPr>
          <w:b/>
          <w:lang w:val="en-US"/>
        </w:rPr>
      </w:pPr>
      <w:r w:rsidRPr="006B0C69">
        <w:rPr>
          <w:b/>
          <w:lang w:val="en-US"/>
        </w:rPr>
        <w:t>TM</w:t>
      </w:r>
      <w:r w:rsidRPr="006B0C69">
        <w:rPr>
          <w:b/>
          <w:vertAlign w:val="subscript"/>
          <w:lang w:val="en-US"/>
        </w:rPr>
        <w:t>w</w:t>
      </w:r>
      <w:r w:rsidRPr="006B0C69">
        <w:rPr>
          <w:b/>
          <w:lang w:val="en-US"/>
        </w:rPr>
        <w:t xml:space="preserve"> is the WLTP test mass of the vehicle fitted with its standard equipment.</w:t>
      </w:r>
    </w:p>
    <w:p w14:paraId="59DD3517" w14:textId="77777777" w:rsidR="006B0C69" w:rsidRPr="006B0C69" w:rsidRDefault="006B0C69" w:rsidP="006B0C69">
      <w:pPr>
        <w:spacing w:after="120"/>
        <w:ind w:left="2835" w:right="1134"/>
        <w:jc w:val="both"/>
        <w:rPr>
          <w:b/>
          <w:lang w:val="en-US"/>
        </w:rPr>
      </w:pPr>
      <w:r w:rsidRPr="006B0C69">
        <w:rPr>
          <w:b/>
          <w:lang w:val="en-US"/>
        </w:rPr>
        <w:t>(ii)</w:t>
      </w:r>
      <w:r w:rsidRPr="006B0C69">
        <w:rPr>
          <w:b/>
          <w:lang w:val="en-US"/>
        </w:rPr>
        <w:tab/>
        <w:t>Effect of different tyre pressure:</w:t>
      </w:r>
    </w:p>
    <w:p w14:paraId="164A893A" w14:textId="77777777" w:rsidR="006B0C69" w:rsidRPr="00CA58E6" w:rsidRDefault="00E22E68" w:rsidP="006B0C69">
      <w:pPr>
        <w:spacing w:after="120"/>
        <w:ind w:left="1985" w:right="1134" w:hanging="284"/>
        <w:rPr>
          <w:b/>
        </w:rPr>
      </w:pPr>
      <m:oMathPara>
        <m:oMath>
          <m:sSubSup>
            <m:sSubSupPr>
              <m:ctrlPr>
                <w:rPr>
                  <w:rFonts w:ascii="Cambria Math" w:hAnsi="Cambria Math"/>
                  <w:b/>
                  <w:i/>
                </w:rPr>
              </m:ctrlPr>
            </m:sSubSupPr>
            <m:e>
              <m:r>
                <m:rPr>
                  <m:sty m:val="bi"/>
                </m:rPr>
                <w:rPr>
                  <w:rFonts w:ascii="Cambria Math" w:hAnsi="Cambria Math"/>
                </w:rPr>
                <m:t>F</m:t>
              </m:r>
            </m:e>
            <m:sub>
              <m:r>
                <m:rPr>
                  <m:sty m:val="bi"/>
                </m:rPr>
                <w:rPr>
                  <w:rFonts w:ascii="Cambria Math" w:hAnsi="Cambria Math"/>
                </w:rPr>
                <m:t>0</m:t>
              </m:r>
              <m:r>
                <m:rPr>
                  <m:sty m:val="bi"/>
                </m:rPr>
                <w:rPr>
                  <w:rFonts w:ascii="Cambria Math" w:hAnsi="Cambria Math"/>
                </w:rPr>
                <m:t>n</m:t>
              </m:r>
            </m:sub>
            <m:sup>
              <m:r>
                <m:rPr>
                  <m:sty m:val="bi"/>
                </m:rPr>
                <w:rPr>
                  <w:rFonts w:ascii="Cambria Math" w:hAnsi="Cambria Math"/>
                </w:rPr>
                <m:t>2</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F</m:t>
              </m:r>
            </m:e>
            <m:sub>
              <m:r>
                <m:rPr>
                  <m:sty m:val="bi"/>
                </m:rPr>
                <w:rPr>
                  <w:rFonts w:ascii="Cambria Math" w:hAnsi="Cambria Math"/>
                </w:rPr>
                <m:t>0</m:t>
              </m:r>
              <m:r>
                <m:rPr>
                  <m:sty m:val="bi"/>
                </m:rPr>
                <w:rPr>
                  <w:rFonts w:ascii="Cambria Math" w:hAnsi="Cambria Math"/>
                </w:rPr>
                <m:t>n</m:t>
              </m:r>
            </m:sub>
            <m:sup>
              <m:r>
                <m:rPr>
                  <m:sty m:val="bi"/>
                </m:rPr>
                <w:rPr>
                  <w:rFonts w:ascii="Cambria Math" w:hAnsi="Cambria Math"/>
                </w:rPr>
                <m:t>1</m:t>
              </m:r>
            </m:sup>
          </m:sSubSup>
          <m:r>
            <m:rPr>
              <m:sty m:val="bi"/>
            </m:rPr>
            <w:rPr>
              <w:rFonts w:ascii="Cambria Math" w:hAnsi="Cambria Math"/>
            </w:rPr>
            <m:t>∙TP</m:t>
          </m:r>
        </m:oMath>
      </m:oMathPara>
    </w:p>
    <w:p w14:paraId="447F2FB1" w14:textId="77777777" w:rsidR="006B0C69" w:rsidRPr="006B0C69" w:rsidRDefault="006B0C69" w:rsidP="006B0C69">
      <w:pPr>
        <w:spacing w:after="120"/>
        <w:ind w:left="2268" w:right="1134" w:firstLine="567"/>
        <w:jc w:val="both"/>
        <w:rPr>
          <w:b/>
          <w:lang w:val="en-US"/>
        </w:rPr>
      </w:pPr>
      <w:r w:rsidRPr="006B0C69">
        <w:rPr>
          <w:b/>
          <w:lang w:val="en-US"/>
        </w:rPr>
        <w:t xml:space="preserve">Where the factors </w:t>
      </w:r>
      <m:oMath>
        <m:r>
          <m:rPr>
            <m:sty m:val="bi"/>
          </m:rPr>
          <w:rPr>
            <w:rFonts w:ascii="Cambria Math" w:hAnsi="Cambria Math"/>
          </w:rPr>
          <m:t>TP</m:t>
        </m:r>
      </m:oMath>
      <w:r w:rsidRPr="006B0C69">
        <w:rPr>
          <w:b/>
          <w:lang w:val="en-US"/>
        </w:rPr>
        <w:t xml:space="preserve"> in the formula are as defined in point 2.2.1.</w:t>
      </w:r>
    </w:p>
    <w:p w14:paraId="5E5566ED" w14:textId="77777777" w:rsidR="006B0C69" w:rsidRPr="006B0C69" w:rsidRDefault="006B0C69" w:rsidP="006B0C69">
      <w:pPr>
        <w:spacing w:after="120"/>
        <w:ind w:left="2835" w:right="1134"/>
        <w:jc w:val="both"/>
        <w:rPr>
          <w:b/>
          <w:lang w:val="en-US"/>
        </w:rPr>
      </w:pPr>
      <w:r w:rsidRPr="006B0C69">
        <w:rPr>
          <w:b/>
          <w:lang w:val="en-US"/>
        </w:rPr>
        <w:t>(iii)</w:t>
      </w:r>
      <w:r w:rsidRPr="006B0C69">
        <w:rPr>
          <w:b/>
          <w:lang w:val="en-US"/>
        </w:rPr>
        <w:tab/>
        <w:t>Effect of the inertia of rotating parts:</w:t>
      </w:r>
    </w:p>
    <w:p w14:paraId="0D5A72D5" w14:textId="77777777" w:rsidR="006B0C69" w:rsidRPr="00CA58E6" w:rsidRDefault="00E22E68" w:rsidP="006B0C69">
      <w:pPr>
        <w:spacing w:after="120"/>
        <w:ind w:left="2268" w:right="1134" w:firstLine="567"/>
        <w:rPr>
          <w:b/>
          <w:szCs w:val="21"/>
        </w:rPr>
      </w:pPr>
      <m:oMathPara>
        <m:oMath>
          <m:sSubSup>
            <m:sSubSupPr>
              <m:ctrlPr>
                <w:rPr>
                  <w:rFonts w:ascii="Cambria Math" w:hAnsi="Cambria Math"/>
                  <w:b/>
                  <w:i/>
                  <w:szCs w:val="21"/>
                </w:rPr>
              </m:ctrlPr>
            </m:sSubSupPr>
            <m:e>
              <m:r>
                <m:rPr>
                  <m:sty m:val="bi"/>
                </m:rPr>
                <w:rPr>
                  <w:rFonts w:ascii="Cambria Math" w:hAnsi="Cambria Math"/>
                  <w:szCs w:val="21"/>
                </w:rPr>
                <m:t>F</m:t>
              </m:r>
            </m:e>
            <m:sub>
              <m:r>
                <m:rPr>
                  <m:sty m:val="bi"/>
                </m:rPr>
                <w:rPr>
                  <w:rFonts w:ascii="Cambria Math" w:hAnsi="Cambria Math"/>
                  <w:szCs w:val="21"/>
                </w:rPr>
                <m:t>0</m:t>
              </m:r>
              <m:r>
                <m:rPr>
                  <m:sty m:val="bi"/>
                </m:rPr>
                <w:rPr>
                  <w:rFonts w:ascii="Cambria Math" w:hAnsi="Cambria Math"/>
                  <w:szCs w:val="21"/>
                </w:rPr>
                <m:t>n</m:t>
              </m:r>
            </m:sub>
            <m:sup>
              <m:r>
                <m:rPr>
                  <m:sty m:val="bi"/>
                </m:rPr>
                <w:rPr>
                  <w:rFonts w:ascii="Cambria Math" w:hAnsi="Cambria Math"/>
                  <w:szCs w:val="21"/>
                </w:rPr>
                <m:t>3</m:t>
              </m:r>
            </m:sup>
          </m:sSubSup>
          <m:r>
            <m:rPr>
              <m:sty m:val="bi"/>
            </m:rPr>
            <w:rPr>
              <w:rFonts w:ascii="Cambria Math" w:hAnsi="Cambria Math"/>
              <w:szCs w:val="21"/>
            </w:rPr>
            <m:t>=</m:t>
          </m:r>
          <m:sSubSup>
            <m:sSubSupPr>
              <m:ctrlPr>
                <w:rPr>
                  <w:rFonts w:ascii="Cambria Math" w:hAnsi="Cambria Math"/>
                  <w:b/>
                  <w:i/>
                  <w:szCs w:val="21"/>
                </w:rPr>
              </m:ctrlPr>
            </m:sSubSupPr>
            <m:e>
              <m:r>
                <m:rPr>
                  <m:sty m:val="bi"/>
                </m:rPr>
                <w:rPr>
                  <w:rFonts w:ascii="Cambria Math" w:hAnsi="Cambria Math"/>
                  <w:szCs w:val="21"/>
                </w:rPr>
                <m:t>F</m:t>
              </m:r>
            </m:e>
            <m:sub>
              <m:r>
                <m:rPr>
                  <m:sty m:val="bi"/>
                </m:rPr>
                <w:rPr>
                  <w:rFonts w:ascii="Cambria Math" w:hAnsi="Cambria Math"/>
                  <w:szCs w:val="21"/>
                </w:rPr>
                <m:t>0</m:t>
              </m:r>
              <m:r>
                <m:rPr>
                  <m:sty m:val="bi"/>
                </m:rPr>
                <w:rPr>
                  <w:rFonts w:ascii="Cambria Math" w:hAnsi="Cambria Math"/>
                  <w:szCs w:val="21"/>
                </w:rPr>
                <m:t>n</m:t>
              </m:r>
            </m:sub>
            <m:sup>
              <m:r>
                <m:rPr>
                  <m:sty m:val="bi"/>
                </m:rPr>
                <w:rPr>
                  <w:rFonts w:ascii="Cambria Math" w:hAnsi="Cambria Math"/>
                  <w:szCs w:val="21"/>
                </w:rPr>
                <m:t>2</m:t>
              </m:r>
            </m:sup>
          </m:sSubSup>
          <m:r>
            <m:rPr>
              <m:sty m:val="bi"/>
            </m:rPr>
            <w:rPr>
              <w:rFonts w:ascii="Cambria Math" w:hAnsi="Cambria Math"/>
              <w:szCs w:val="21"/>
            </w:rPr>
            <m:t>∙</m:t>
          </m:r>
          <m:d>
            <m:dPr>
              <m:ctrlPr>
                <w:rPr>
                  <w:rFonts w:ascii="Cambria Math" w:hAnsi="Cambria Math"/>
                  <w:b/>
                  <w:i/>
                  <w:szCs w:val="21"/>
                </w:rPr>
              </m:ctrlPr>
            </m:dPr>
            <m:e>
              <m:f>
                <m:fPr>
                  <m:ctrlPr>
                    <w:rPr>
                      <w:rFonts w:ascii="Cambria Math" w:hAnsi="Cambria Math"/>
                      <w:b/>
                      <w:i/>
                      <w:szCs w:val="21"/>
                    </w:rPr>
                  </m:ctrlPr>
                </m:fPr>
                <m:num>
                  <m:r>
                    <m:rPr>
                      <m:sty m:val="bi"/>
                    </m:rPr>
                    <w:rPr>
                      <w:rFonts w:ascii="Cambria Math" w:hAnsi="Cambria Math"/>
                      <w:szCs w:val="21"/>
                    </w:rPr>
                    <m:t>1</m:t>
                  </m:r>
                </m:num>
                <m:den>
                  <m:r>
                    <m:rPr>
                      <m:sty m:val="bi"/>
                    </m:rPr>
                    <w:rPr>
                      <w:rFonts w:ascii="Cambria Math" w:hAnsi="Cambria Math"/>
                      <w:szCs w:val="21"/>
                    </w:rPr>
                    <m:t>1.03</m:t>
                  </m:r>
                </m:den>
              </m:f>
            </m:e>
          </m:d>
        </m:oMath>
      </m:oMathPara>
    </w:p>
    <w:p w14:paraId="61F41BF6" w14:textId="77777777" w:rsidR="006B0C69" w:rsidRPr="006B0C69" w:rsidRDefault="006B0C69" w:rsidP="006B0C69">
      <w:pPr>
        <w:spacing w:after="120"/>
        <w:ind w:left="2835" w:right="1134"/>
        <w:rPr>
          <w:b/>
          <w:lang w:val="en-US"/>
        </w:rPr>
      </w:pPr>
      <w:r w:rsidRPr="006B0C69">
        <w:rPr>
          <w:b/>
          <w:lang w:val="en-US"/>
        </w:rPr>
        <w:t>(iv)</w:t>
      </w:r>
      <w:r w:rsidRPr="006B0C69">
        <w:rPr>
          <w:b/>
          <w:lang w:val="en-US"/>
        </w:rPr>
        <w:tab/>
        <w:t>Effect of different tyre tread depth:</w:t>
      </w:r>
    </w:p>
    <w:p w14:paraId="6CE18A40" w14:textId="77777777" w:rsidR="006B0C69" w:rsidRPr="00CA58E6" w:rsidRDefault="00E22E68" w:rsidP="006B0C69">
      <w:pPr>
        <w:spacing w:after="120"/>
        <w:ind w:left="1985" w:right="1134" w:hanging="284"/>
        <w:rPr>
          <w:b/>
        </w:rPr>
      </w:pPr>
      <m:oMathPara>
        <m:oMath>
          <m:sSub>
            <m:sSubPr>
              <m:ctrlPr>
                <w:rPr>
                  <w:rFonts w:ascii="Cambria Math" w:hAnsi="Cambria Math"/>
                  <w:b/>
                  <w:i/>
                </w:rPr>
              </m:ctrlPr>
            </m:sSubPr>
            <m:e>
              <m:r>
                <m:rPr>
                  <m:sty m:val="bi"/>
                </m:rPr>
                <w:rPr>
                  <w:rFonts w:ascii="Cambria Math" w:hAnsi="Cambria Math"/>
                </w:rPr>
                <m:t>F</m:t>
              </m:r>
            </m:e>
            <m:sub>
              <m:r>
                <m:rPr>
                  <m:sty m:val="bi"/>
                </m:rPr>
                <w:rPr>
                  <w:rFonts w:ascii="Cambria Math" w:hAnsi="Cambria Math"/>
                </w:rPr>
                <m:t>0</m:t>
              </m:r>
              <m:r>
                <m:rPr>
                  <m:sty m:val="bi"/>
                </m:rPr>
                <w:rPr>
                  <w:rFonts w:ascii="Cambria Math" w:hAnsi="Cambria Math"/>
                </w:rPr>
                <m:t>n</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F</m:t>
              </m:r>
            </m:e>
            <m:sub>
              <m:r>
                <m:rPr>
                  <m:sty m:val="bi"/>
                </m:rPr>
                <w:rPr>
                  <w:rFonts w:ascii="Cambria Math" w:hAnsi="Cambria Math"/>
                </w:rPr>
                <m:t>0</m:t>
              </m:r>
              <m:r>
                <m:rPr>
                  <m:sty m:val="bi"/>
                </m:rPr>
                <w:rPr>
                  <w:rFonts w:ascii="Cambria Math" w:hAnsi="Cambria Math"/>
                </w:rPr>
                <m:t>n</m:t>
              </m:r>
            </m:sub>
            <m:sup>
              <m:r>
                <m:rPr>
                  <m:sty m:val="bi"/>
                </m:rPr>
                <w:rPr>
                  <w:rFonts w:ascii="Cambria Math" w:hAnsi="Cambria Math"/>
                </w:rPr>
                <m:t>3</m:t>
              </m:r>
            </m:sup>
          </m:sSubSup>
          <m:r>
            <m:rPr>
              <m:sty m:val="bi"/>
            </m:rPr>
            <w:rPr>
              <w:rFonts w:ascii="Cambria Math" w:hAnsi="Cambria Math"/>
            </w:rPr>
            <m:t>-TTD</m:t>
          </m:r>
        </m:oMath>
      </m:oMathPara>
    </w:p>
    <w:p w14:paraId="2381A9F2" w14:textId="77777777" w:rsidR="006B0C69" w:rsidRPr="006B0C69" w:rsidRDefault="006B0C69" w:rsidP="006B0C69">
      <w:pPr>
        <w:spacing w:after="120"/>
        <w:ind w:left="2835" w:right="1133"/>
        <w:rPr>
          <w:b/>
          <w:lang w:val="en-US"/>
        </w:rPr>
      </w:pPr>
      <w:r w:rsidRPr="006B0C69">
        <w:rPr>
          <w:b/>
          <w:lang w:val="en-US"/>
        </w:rPr>
        <w:t xml:space="preserve">Where the factors </w:t>
      </w:r>
      <m:oMath>
        <m:r>
          <m:rPr>
            <m:sty m:val="bi"/>
          </m:rPr>
          <w:rPr>
            <w:rFonts w:ascii="Cambria Math" w:hAnsi="Cambria Math"/>
          </w:rPr>
          <m:t>TTD</m:t>
        </m:r>
      </m:oMath>
      <w:r w:rsidRPr="006B0C69">
        <w:rPr>
          <w:b/>
          <w:lang w:val="en-US"/>
        </w:rPr>
        <w:t xml:space="preserve"> in the formula are as defined in point 2.2.2.</w:t>
      </w:r>
    </w:p>
    <w:p w14:paraId="40616395" w14:textId="77777777" w:rsidR="006B0C69" w:rsidRPr="006B0C69" w:rsidRDefault="006B0C69" w:rsidP="006B0C69">
      <w:pPr>
        <w:spacing w:after="120"/>
        <w:ind w:left="2835" w:right="1133" w:hanging="567"/>
        <w:rPr>
          <w:b/>
          <w:szCs w:val="21"/>
          <w:lang w:val="en-US"/>
        </w:rPr>
      </w:pPr>
      <w:r w:rsidRPr="006B0C69">
        <w:rPr>
          <w:b/>
          <w:lang w:val="en-US"/>
        </w:rPr>
        <w:t xml:space="preserve">(b) </w:t>
      </w:r>
      <w:r w:rsidRPr="006B0C69">
        <w:rPr>
          <w:b/>
          <w:lang w:val="en-US"/>
        </w:rPr>
        <w:tab/>
        <w:t>The road load coefficient F</w:t>
      </w:r>
      <w:r w:rsidRPr="006B0C69">
        <w:rPr>
          <w:b/>
          <w:vertAlign w:val="subscript"/>
          <w:lang w:val="en-US"/>
        </w:rPr>
        <w:t>1n</w:t>
      </w:r>
      <w:r w:rsidRPr="006B0C69">
        <w:rPr>
          <w:b/>
          <w:lang w:val="en-US"/>
        </w:rPr>
        <w:t xml:space="preserve"> for the vehicle shall be determined as follows</w:t>
      </w:r>
      <w:r w:rsidRPr="006B0C69">
        <w:rPr>
          <w:b/>
          <w:szCs w:val="21"/>
          <w:lang w:val="en-US"/>
        </w:rPr>
        <w:t xml:space="preserve">: </w:t>
      </w:r>
    </w:p>
    <w:p w14:paraId="73362D95" w14:textId="77777777" w:rsidR="006B0C69" w:rsidRPr="00CA58E6" w:rsidRDefault="00E22E68" w:rsidP="006B0C69">
      <w:pPr>
        <w:spacing w:after="120"/>
        <w:ind w:left="1985" w:right="1134" w:hanging="284"/>
        <w:rPr>
          <w:b/>
          <w:szCs w:val="21"/>
        </w:rPr>
      </w:pPr>
      <m:oMathPara>
        <m:oMath>
          <m:sSub>
            <m:sSubPr>
              <m:ctrlPr>
                <w:rPr>
                  <w:rFonts w:ascii="Cambria Math" w:hAnsi="Cambria Math"/>
                  <w:b/>
                  <w:i/>
                  <w:szCs w:val="21"/>
                </w:rPr>
              </m:ctrlPr>
            </m:sSubPr>
            <m:e>
              <m:r>
                <m:rPr>
                  <m:sty m:val="bi"/>
                </m:rPr>
                <w:rPr>
                  <w:rFonts w:ascii="Cambria Math" w:hAnsi="Cambria Math"/>
                  <w:szCs w:val="21"/>
                </w:rPr>
                <m:t>F</m:t>
              </m:r>
            </m:e>
            <m:sub>
              <m:r>
                <m:rPr>
                  <m:sty m:val="bi"/>
                </m:rPr>
                <w:rPr>
                  <w:rFonts w:ascii="Cambria Math" w:hAnsi="Cambria Math"/>
                  <w:szCs w:val="21"/>
                </w:rPr>
                <m:t>1</m:t>
              </m:r>
              <m:r>
                <m:rPr>
                  <m:sty m:val="bi"/>
                </m:rPr>
                <w:rPr>
                  <w:rFonts w:ascii="Cambria Math" w:hAnsi="Cambria Math"/>
                  <w:szCs w:val="21"/>
                </w:rPr>
                <m:t>n</m:t>
              </m:r>
            </m:sub>
          </m:sSub>
          <m:r>
            <m:rPr>
              <m:sty m:val="bi"/>
            </m:rPr>
            <w:rPr>
              <w:rFonts w:ascii="Cambria Math" w:hAnsi="Cambria Math"/>
              <w:szCs w:val="21"/>
            </w:rPr>
            <m:t>=</m:t>
          </m:r>
          <m:sSub>
            <m:sSubPr>
              <m:ctrlPr>
                <w:rPr>
                  <w:rFonts w:ascii="Cambria Math" w:hAnsi="Cambria Math"/>
                  <w:b/>
                  <w:i/>
                  <w:szCs w:val="21"/>
                </w:rPr>
              </m:ctrlPr>
            </m:sSubPr>
            <m:e>
              <m:r>
                <m:rPr>
                  <m:sty m:val="bi"/>
                </m:rPr>
                <w:rPr>
                  <w:rFonts w:ascii="Cambria Math" w:hAnsi="Cambria Math"/>
                  <w:szCs w:val="21"/>
                </w:rPr>
                <m:t>F</m:t>
              </m:r>
            </m:e>
            <m:sub>
              <m:r>
                <m:rPr>
                  <m:sty m:val="bi"/>
                </m:rPr>
                <w:rPr>
                  <w:rFonts w:ascii="Cambria Math" w:hAnsi="Cambria Math"/>
                  <w:szCs w:val="21"/>
                </w:rPr>
                <m:t>1</m:t>
              </m:r>
              <m:r>
                <m:rPr>
                  <m:sty m:val="bi"/>
                </m:rPr>
                <w:rPr>
                  <w:rFonts w:ascii="Cambria Math" w:hAnsi="Cambria Math"/>
                  <w:szCs w:val="21"/>
                </w:rPr>
                <m:t>w</m:t>
              </m:r>
            </m:sub>
          </m:sSub>
          <m:r>
            <m:rPr>
              <m:sty m:val="bi"/>
            </m:rPr>
            <w:rPr>
              <w:rFonts w:ascii="Cambria Math" w:hAnsi="Cambria Math"/>
              <w:szCs w:val="21"/>
            </w:rPr>
            <m:t>∙</m:t>
          </m:r>
          <m:d>
            <m:dPr>
              <m:ctrlPr>
                <w:rPr>
                  <w:rFonts w:ascii="Cambria Math" w:hAnsi="Cambria Math"/>
                  <w:b/>
                  <w:i/>
                  <w:szCs w:val="21"/>
                </w:rPr>
              </m:ctrlPr>
            </m:dPr>
            <m:e>
              <m:f>
                <m:fPr>
                  <m:ctrlPr>
                    <w:rPr>
                      <w:rFonts w:ascii="Cambria Math" w:hAnsi="Cambria Math"/>
                      <w:b/>
                      <w:i/>
                      <w:szCs w:val="21"/>
                    </w:rPr>
                  </m:ctrlPr>
                </m:fPr>
                <m:num>
                  <m:r>
                    <m:rPr>
                      <m:sty m:val="bi"/>
                    </m:rPr>
                    <w:rPr>
                      <w:rFonts w:ascii="Cambria Math" w:hAnsi="Cambria Math"/>
                      <w:szCs w:val="21"/>
                    </w:rPr>
                    <m:t>1</m:t>
                  </m:r>
                </m:num>
                <m:den>
                  <m:r>
                    <m:rPr>
                      <m:sty m:val="bi"/>
                    </m:rPr>
                    <w:rPr>
                      <w:rFonts w:ascii="Cambria Math" w:hAnsi="Cambria Math"/>
                      <w:szCs w:val="21"/>
                    </w:rPr>
                    <m:t>1.03</m:t>
                  </m:r>
                </m:den>
              </m:f>
            </m:e>
          </m:d>
        </m:oMath>
      </m:oMathPara>
    </w:p>
    <w:p w14:paraId="007FA0E6" w14:textId="77777777" w:rsidR="006B0C69" w:rsidRPr="006B0C69" w:rsidRDefault="006B0C69" w:rsidP="006B0C69">
      <w:pPr>
        <w:spacing w:after="120"/>
        <w:ind w:left="2835" w:right="1133" w:hanging="567"/>
        <w:rPr>
          <w:b/>
          <w:lang w:val="en-US"/>
        </w:rPr>
      </w:pPr>
      <w:r w:rsidRPr="006B0C69">
        <w:rPr>
          <w:b/>
          <w:lang w:val="en-US"/>
        </w:rPr>
        <w:t xml:space="preserve">(c) </w:t>
      </w:r>
      <w:r w:rsidRPr="006B0C69">
        <w:rPr>
          <w:b/>
          <w:lang w:val="en-US"/>
        </w:rPr>
        <w:tab/>
        <w:t>The road load coefficient F</w:t>
      </w:r>
      <w:r w:rsidRPr="006B0C69">
        <w:rPr>
          <w:b/>
          <w:vertAlign w:val="subscript"/>
          <w:lang w:val="en-US"/>
        </w:rPr>
        <w:t>2n</w:t>
      </w:r>
      <w:r w:rsidRPr="006B0C69">
        <w:rPr>
          <w:b/>
          <w:lang w:val="en-US"/>
        </w:rPr>
        <w:t xml:space="preserve"> for the vehicle shall be determined as follows: </w:t>
      </w:r>
    </w:p>
    <w:p w14:paraId="3B4C3D18" w14:textId="77777777" w:rsidR="006B0C69" w:rsidRPr="00CA58E6" w:rsidRDefault="00E22E68" w:rsidP="006B0C69">
      <w:pPr>
        <w:spacing w:after="120"/>
        <w:ind w:left="993" w:right="-1"/>
        <w:rPr>
          <w:b/>
          <w:szCs w:val="21"/>
        </w:rPr>
      </w:pPr>
      <m:oMathPara>
        <m:oMath>
          <m:sSub>
            <m:sSubPr>
              <m:ctrlPr>
                <w:rPr>
                  <w:rFonts w:ascii="Cambria Math" w:hAnsi="Cambria Math"/>
                  <w:b/>
                  <w:i/>
                  <w:szCs w:val="21"/>
                </w:rPr>
              </m:ctrlPr>
            </m:sSubPr>
            <m:e>
              <m:r>
                <m:rPr>
                  <m:sty m:val="bi"/>
                </m:rPr>
                <w:rPr>
                  <w:rFonts w:ascii="Cambria Math" w:hAnsi="Cambria Math"/>
                  <w:szCs w:val="21"/>
                </w:rPr>
                <m:t>F</m:t>
              </m:r>
            </m:e>
            <m:sub>
              <m:r>
                <m:rPr>
                  <m:sty m:val="bi"/>
                </m:rPr>
                <w:rPr>
                  <w:rFonts w:ascii="Cambria Math" w:hAnsi="Cambria Math"/>
                  <w:szCs w:val="21"/>
                </w:rPr>
                <m:t>2</m:t>
              </m:r>
              <m:r>
                <m:rPr>
                  <m:sty m:val="bi"/>
                </m:rPr>
                <w:rPr>
                  <w:rFonts w:ascii="Cambria Math" w:hAnsi="Cambria Math"/>
                  <w:szCs w:val="21"/>
                </w:rPr>
                <m:t>n</m:t>
              </m:r>
            </m:sub>
          </m:sSub>
          <m:r>
            <m:rPr>
              <m:sty m:val="bi"/>
            </m:rPr>
            <w:rPr>
              <w:rFonts w:ascii="Cambria Math" w:hAnsi="Cambria Math"/>
              <w:szCs w:val="21"/>
            </w:rPr>
            <m:t>=</m:t>
          </m:r>
          <m:sSub>
            <m:sSubPr>
              <m:ctrlPr>
                <w:rPr>
                  <w:rFonts w:ascii="Cambria Math" w:hAnsi="Cambria Math"/>
                  <w:b/>
                  <w:i/>
                  <w:szCs w:val="21"/>
                </w:rPr>
              </m:ctrlPr>
            </m:sSubPr>
            <m:e>
              <m:r>
                <m:rPr>
                  <m:sty m:val="bi"/>
                </m:rPr>
                <w:rPr>
                  <w:rFonts w:ascii="Cambria Math" w:hAnsi="Cambria Math"/>
                  <w:szCs w:val="21"/>
                </w:rPr>
                <m:t>F</m:t>
              </m:r>
            </m:e>
            <m:sub>
              <m:r>
                <m:rPr>
                  <m:sty m:val="bi"/>
                </m:rPr>
                <w:rPr>
                  <w:rFonts w:ascii="Cambria Math" w:hAnsi="Cambria Math"/>
                  <w:szCs w:val="21"/>
                </w:rPr>
                <m:t>2</m:t>
              </m:r>
              <m:r>
                <m:rPr>
                  <m:sty m:val="bi"/>
                </m:rPr>
                <w:rPr>
                  <w:rFonts w:ascii="Cambria Math" w:hAnsi="Cambria Math"/>
                  <w:szCs w:val="21"/>
                </w:rPr>
                <m:t>w</m:t>
              </m:r>
            </m:sub>
          </m:sSub>
          <m:r>
            <m:rPr>
              <m:sty m:val="bi"/>
            </m:rPr>
            <w:rPr>
              <w:rFonts w:ascii="Cambria Math" w:hAnsi="Cambria Math"/>
              <w:szCs w:val="21"/>
            </w:rPr>
            <m:t>∙</m:t>
          </m:r>
          <m:d>
            <m:dPr>
              <m:ctrlPr>
                <w:rPr>
                  <w:rFonts w:ascii="Cambria Math" w:hAnsi="Cambria Math"/>
                  <w:b/>
                  <w:i/>
                  <w:szCs w:val="21"/>
                </w:rPr>
              </m:ctrlPr>
            </m:dPr>
            <m:e>
              <m:f>
                <m:fPr>
                  <m:ctrlPr>
                    <w:rPr>
                      <w:rFonts w:ascii="Cambria Math" w:hAnsi="Cambria Math"/>
                      <w:b/>
                      <w:i/>
                      <w:szCs w:val="21"/>
                    </w:rPr>
                  </m:ctrlPr>
                </m:fPr>
                <m:num>
                  <m:r>
                    <m:rPr>
                      <m:sty m:val="bi"/>
                    </m:rPr>
                    <w:rPr>
                      <w:rFonts w:ascii="Cambria Math" w:hAnsi="Cambria Math"/>
                      <w:szCs w:val="21"/>
                    </w:rPr>
                    <m:t>1</m:t>
                  </m:r>
                </m:num>
                <m:den>
                  <m:r>
                    <m:rPr>
                      <m:sty m:val="bi"/>
                    </m:rPr>
                    <w:rPr>
                      <w:rFonts w:ascii="Cambria Math" w:hAnsi="Cambria Math"/>
                      <w:szCs w:val="21"/>
                    </w:rPr>
                    <m:t>1.03</m:t>
                  </m:r>
                </m:den>
              </m:f>
            </m:e>
          </m:d>
        </m:oMath>
      </m:oMathPara>
    </w:p>
    <w:p w14:paraId="76D09BA1" w14:textId="77777777" w:rsidR="006B0C69" w:rsidRPr="006B0C69" w:rsidRDefault="006B0C69" w:rsidP="006B0C69">
      <w:pPr>
        <w:keepNext/>
        <w:keepLines/>
        <w:spacing w:before="360" w:after="240" w:line="300" w:lineRule="exact"/>
        <w:ind w:left="2835" w:right="1134"/>
        <w:rPr>
          <w:bCs/>
          <w:szCs w:val="21"/>
          <w:lang w:val="en-US"/>
        </w:rPr>
      </w:pPr>
      <w:r w:rsidRPr="006B0C69">
        <w:rPr>
          <w:b/>
          <w:lang w:val="en-US"/>
        </w:rPr>
        <w:t xml:space="preserve">Where the factor </w:t>
      </w:r>
      <m:oMath>
        <m:sSub>
          <m:sSubPr>
            <m:ctrlPr>
              <w:rPr>
                <w:rFonts w:ascii="Cambria Math" w:hAnsi="Cambria Math"/>
                <w:b/>
                <w:i/>
              </w:rPr>
            </m:ctrlPr>
          </m:sSubPr>
          <m:e>
            <m:r>
              <m:rPr>
                <m:sty m:val="bi"/>
              </m:rPr>
              <w:rPr>
                <w:rFonts w:ascii="Cambria Math" w:hAnsi="Cambria Math"/>
              </w:rPr>
              <m:t>F</m:t>
            </m:r>
          </m:e>
          <m:sub>
            <m:r>
              <m:rPr>
                <m:sty m:val="bi"/>
              </m:rPr>
              <w:rPr>
                <w:rFonts w:ascii="Cambria Math" w:hAnsi="Cambria Math"/>
              </w:rPr>
              <m:t>2</m:t>
            </m:r>
            <m:r>
              <m:rPr>
                <m:sty m:val="bi"/>
              </m:rPr>
              <w:rPr>
                <w:rFonts w:ascii="Cambria Math" w:hAnsi="Cambria Math"/>
              </w:rPr>
              <m:t>w</m:t>
            </m:r>
          </m:sub>
        </m:sSub>
      </m:oMath>
      <w:r w:rsidRPr="006B0C69">
        <w:rPr>
          <w:b/>
          <w:lang w:val="en-US"/>
        </w:rPr>
        <w:t xml:space="preserve"> is the WLTP road load coefficient F</w:t>
      </w:r>
      <w:r w:rsidRPr="006B0C69">
        <w:rPr>
          <w:b/>
          <w:vertAlign w:val="subscript"/>
          <w:lang w:val="en-US"/>
        </w:rPr>
        <w:t>2</w:t>
      </w:r>
      <w:r w:rsidRPr="006B0C69">
        <w:rPr>
          <w:b/>
          <w:lang w:val="en-US"/>
        </w:rPr>
        <w:t xml:space="preserve"> determined of the vehicle fitted with its standard equipment</w:t>
      </w:r>
      <w:r w:rsidRPr="006B0C69">
        <w:rPr>
          <w:b/>
          <w:szCs w:val="21"/>
          <w:lang w:val="en-US"/>
        </w:rPr>
        <w:t>.</w:t>
      </w:r>
      <w:r w:rsidRPr="006B0C69">
        <w:rPr>
          <w:bCs/>
          <w:szCs w:val="21"/>
          <w:lang w:val="en-US"/>
        </w:rPr>
        <w:t>"</w:t>
      </w:r>
    </w:p>
    <w:p w14:paraId="3BEF79F5" w14:textId="77777777" w:rsidR="006B0C69" w:rsidRPr="006B0C69" w:rsidRDefault="006B0C69" w:rsidP="006B0C69">
      <w:pPr>
        <w:keepNext/>
        <w:keepLines/>
        <w:spacing w:before="360" w:after="240" w:line="300" w:lineRule="exact"/>
        <w:ind w:right="1134"/>
        <w:rPr>
          <w:i/>
          <w:lang w:val="en-US"/>
        </w:rPr>
      </w:pPr>
      <w:r w:rsidRPr="006B0C69">
        <w:rPr>
          <w:b/>
          <w:lang w:val="en-US"/>
        </w:rPr>
        <w:t xml:space="preserve">                       </w:t>
      </w:r>
      <w:r w:rsidRPr="006B0C69">
        <w:rPr>
          <w:i/>
          <w:lang w:val="en-US"/>
        </w:rPr>
        <w:t>Delete Annex 4a</w:t>
      </w:r>
    </w:p>
    <w:p w14:paraId="6D267941" w14:textId="77777777" w:rsidR="006B0C69" w:rsidRDefault="006B0C69" w:rsidP="006B0C69">
      <w:pPr>
        <w:adjustRightInd w:val="0"/>
        <w:spacing w:after="120"/>
        <w:ind w:left="1134" w:right="1134"/>
        <w:rPr>
          <w:lang w:val="en-US"/>
        </w:rPr>
      </w:pPr>
      <w:r>
        <w:rPr>
          <w:i/>
          <w:iCs/>
          <w:lang w:val="en-US"/>
        </w:rPr>
        <w:t>Annex 7</w:t>
      </w:r>
      <w:r>
        <w:rPr>
          <w:i/>
          <w:iCs/>
          <w:lang w:val="en-US"/>
        </w:rPr>
        <w:br/>
        <w:t>P</w:t>
      </w:r>
      <w:r w:rsidRPr="00EA7854">
        <w:rPr>
          <w:i/>
          <w:iCs/>
          <w:lang w:val="en-US"/>
        </w:rPr>
        <w:t xml:space="preserve">aragraph </w:t>
      </w:r>
      <w:r>
        <w:rPr>
          <w:i/>
          <w:iCs/>
          <w:lang w:val="en-US"/>
        </w:rPr>
        <w:t>7</w:t>
      </w:r>
      <w:r w:rsidRPr="00EA7854">
        <w:rPr>
          <w:i/>
          <w:iCs/>
          <w:lang w:val="en-US"/>
        </w:rPr>
        <w:t>.</w:t>
      </w:r>
      <w:r>
        <w:rPr>
          <w:i/>
          <w:iCs/>
          <w:lang w:val="en-US"/>
        </w:rPr>
        <w:t>1</w:t>
      </w:r>
      <w:r w:rsidRPr="00EA7854">
        <w:rPr>
          <w:i/>
          <w:iCs/>
          <w:lang w:val="en-US"/>
        </w:rPr>
        <w:t>.</w:t>
      </w:r>
      <w:r w:rsidRPr="00F25BED">
        <w:rPr>
          <w:i/>
          <w:iCs/>
          <w:lang w:val="en-US"/>
        </w:rPr>
        <w:t xml:space="preserve"> </w:t>
      </w:r>
      <w:r>
        <w:rPr>
          <w:i/>
          <w:iCs/>
          <w:lang w:val="en-US"/>
        </w:rPr>
        <w:t>of Annex 7</w:t>
      </w:r>
      <w:r>
        <w:rPr>
          <w:lang w:val="en-US"/>
        </w:rPr>
        <w:t xml:space="preserve">, </w:t>
      </w:r>
      <w:r w:rsidRPr="005503F8">
        <w:rPr>
          <w:lang w:val="en-US"/>
        </w:rPr>
        <w:t xml:space="preserve">amend </w:t>
      </w:r>
      <w:r w:rsidRPr="00AE3C95">
        <w:rPr>
          <w:lang w:val="en-US"/>
        </w:rPr>
        <w:t>to read:</w:t>
      </w:r>
    </w:p>
    <w:p w14:paraId="780696DD" w14:textId="77777777" w:rsidR="006B0C69" w:rsidRDefault="006B0C69" w:rsidP="006B0C69">
      <w:pPr>
        <w:adjustRightInd w:val="0"/>
        <w:spacing w:after="120"/>
        <w:ind w:left="2268" w:right="1134" w:hanging="1134"/>
        <w:jc w:val="both"/>
        <w:rPr>
          <w:lang w:val="en-US"/>
        </w:rPr>
      </w:pPr>
      <w:r w:rsidRPr="00F25BED">
        <w:rPr>
          <w:lang w:val="en-US"/>
        </w:rPr>
        <w:t xml:space="preserve">"7.1. </w:t>
      </w:r>
      <w:r>
        <w:rPr>
          <w:lang w:val="en-US"/>
        </w:rPr>
        <w:tab/>
      </w:r>
      <w:r w:rsidRPr="00F25BED">
        <w:rPr>
          <w:lang w:val="en-US"/>
        </w:rPr>
        <w:t xml:space="preserve">For routine end-of-production-line testing, </w:t>
      </w:r>
      <w:r w:rsidRPr="00F25BED">
        <w:rPr>
          <w:b/>
          <w:bCs/>
          <w:lang w:val="en-US"/>
        </w:rPr>
        <w:t>as an alternative to conducting the Type 4 test as described in this Annex,</w:t>
      </w:r>
      <w:r w:rsidRPr="00F25BED">
        <w:rPr>
          <w:lang w:val="en-US"/>
        </w:rPr>
        <w:t xml:space="preserve"> the holder of the approval may demonstrate compliance by sampling vehicles which shall meet the following requirements."</w:t>
      </w:r>
    </w:p>
    <w:p w14:paraId="2FD69DFD" w14:textId="77777777" w:rsidR="006B0C69" w:rsidRDefault="006B0C69" w:rsidP="006B0C69">
      <w:pPr>
        <w:adjustRightInd w:val="0"/>
        <w:spacing w:after="120"/>
        <w:ind w:left="2268" w:right="1134" w:hanging="1134"/>
        <w:jc w:val="both"/>
        <w:rPr>
          <w:lang w:val="en-US"/>
        </w:rPr>
      </w:pPr>
      <w:r>
        <w:rPr>
          <w:i/>
          <w:iCs/>
          <w:lang w:val="en-US"/>
        </w:rPr>
        <w:t xml:space="preserve">Add </w:t>
      </w:r>
      <w:r w:rsidRPr="00EA7854">
        <w:rPr>
          <w:i/>
          <w:iCs/>
          <w:lang w:val="en-US"/>
        </w:rPr>
        <w:t>paragraph</w:t>
      </w:r>
      <w:r>
        <w:rPr>
          <w:i/>
          <w:iCs/>
          <w:lang w:val="en-US"/>
        </w:rPr>
        <w:t>s</w:t>
      </w:r>
      <w:r w:rsidRPr="00EA7854">
        <w:rPr>
          <w:i/>
          <w:iCs/>
          <w:lang w:val="en-US"/>
        </w:rPr>
        <w:t xml:space="preserve"> </w:t>
      </w:r>
      <w:r>
        <w:rPr>
          <w:i/>
          <w:iCs/>
          <w:lang w:val="en-US"/>
        </w:rPr>
        <w:t>7</w:t>
      </w:r>
      <w:r w:rsidRPr="00EA7854">
        <w:rPr>
          <w:i/>
          <w:iCs/>
          <w:lang w:val="en-US"/>
        </w:rPr>
        <w:t>.</w:t>
      </w:r>
      <w:r>
        <w:rPr>
          <w:i/>
          <w:iCs/>
          <w:lang w:val="en-US"/>
        </w:rPr>
        <w:t>1</w:t>
      </w:r>
      <w:r w:rsidRPr="00EA7854">
        <w:rPr>
          <w:i/>
          <w:iCs/>
          <w:lang w:val="en-US"/>
        </w:rPr>
        <w:t>.</w:t>
      </w:r>
      <w:r>
        <w:rPr>
          <w:i/>
          <w:iCs/>
          <w:lang w:val="en-US"/>
        </w:rPr>
        <w:t>1. and 7.1.2.</w:t>
      </w:r>
      <w:r>
        <w:rPr>
          <w:lang w:val="en-US"/>
        </w:rPr>
        <w:t xml:space="preserve">, </w:t>
      </w:r>
      <w:r w:rsidRPr="00AE3C95">
        <w:rPr>
          <w:lang w:val="en-US"/>
        </w:rPr>
        <w:t>to read:</w:t>
      </w:r>
    </w:p>
    <w:p w14:paraId="5777B692" w14:textId="77777777" w:rsidR="006B0C69" w:rsidRPr="00F25BED" w:rsidRDefault="006B0C69" w:rsidP="006B0C69">
      <w:pPr>
        <w:adjustRightInd w:val="0"/>
        <w:spacing w:after="120"/>
        <w:ind w:left="2268" w:right="1134" w:hanging="1134"/>
        <w:jc w:val="both"/>
        <w:rPr>
          <w:b/>
          <w:bCs/>
          <w:lang w:val="en-US"/>
        </w:rPr>
      </w:pPr>
      <w:r w:rsidRPr="00F25BED">
        <w:rPr>
          <w:lang w:val="en-US"/>
        </w:rPr>
        <w:t>"</w:t>
      </w:r>
      <w:r w:rsidRPr="00F25BED">
        <w:rPr>
          <w:b/>
          <w:bCs/>
          <w:lang w:val="en-US"/>
        </w:rPr>
        <w:t xml:space="preserve">7.1.1. </w:t>
      </w:r>
      <w:r w:rsidRPr="00F25BED">
        <w:rPr>
          <w:b/>
          <w:bCs/>
          <w:lang w:val="en-US"/>
        </w:rPr>
        <w:tab/>
        <w:t>In case of vehicles with a sealed fuel tank system, at the request of the manufacturer and in agreement with the responsible authority, alternative procedures to paragraphs 7.2. to 7.4. of this Annex can be applied.</w:t>
      </w:r>
    </w:p>
    <w:p w14:paraId="26A3D9B4" w14:textId="77777777" w:rsidR="006B0C69" w:rsidRDefault="006B0C69" w:rsidP="006B0C69">
      <w:pPr>
        <w:adjustRightInd w:val="0"/>
        <w:spacing w:after="120"/>
        <w:ind w:left="2268" w:right="1134" w:hanging="1134"/>
        <w:jc w:val="both"/>
        <w:rPr>
          <w:lang w:val="en-US"/>
        </w:rPr>
      </w:pPr>
      <w:r w:rsidRPr="00F25BED">
        <w:rPr>
          <w:b/>
          <w:bCs/>
          <w:lang w:val="en-US"/>
        </w:rPr>
        <w:t xml:space="preserve">7.1.2. </w:t>
      </w:r>
      <w:r w:rsidRPr="00F25BED">
        <w:rPr>
          <w:b/>
          <w:bCs/>
          <w:lang w:val="en-US"/>
        </w:rPr>
        <w:tab/>
        <w:t>When the manufacturer chooses to use any alternative procedure, all the details of the conformity test procedure shall be recorded in the type approval documentation.</w:t>
      </w:r>
      <w:r w:rsidRPr="00F25BED">
        <w:rPr>
          <w:lang w:val="en-US"/>
        </w:rPr>
        <w:t>"</w:t>
      </w:r>
    </w:p>
    <w:p w14:paraId="76E39FFC" w14:textId="77777777" w:rsidR="006B0C69" w:rsidRDefault="006B0C69" w:rsidP="006B0C69">
      <w:pPr>
        <w:adjustRightInd w:val="0"/>
        <w:spacing w:after="120"/>
        <w:ind w:left="2268" w:right="1134" w:hanging="1134"/>
        <w:jc w:val="both"/>
        <w:rPr>
          <w:lang w:val="en-US"/>
        </w:rPr>
      </w:pPr>
      <w:r>
        <w:rPr>
          <w:i/>
          <w:iCs/>
          <w:lang w:val="en-US"/>
        </w:rPr>
        <w:t>P</w:t>
      </w:r>
      <w:r w:rsidRPr="00EA7854">
        <w:rPr>
          <w:i/>
          <w:iCs/>
          <w:lang w:val="en-US"/>
        </w:rPr>
        <w:t xml:space="preserve">aragraph </w:t>
      </w:r>
      <w:r>
        <w:rPr>
          <w:i/>
          <w:iCs/>
          <w:lang w:val="en-US"/>
        </w:rPr>
        <w:t>7</w:t>
      </w:r>
      <w:r w:rsidRPr="00EA7854">
        <w:rPr>
          <w:i/>
          <w:iCs/>
          <w:lang w:val="en-US"/>
        </w:rPr>
        <w:t>.</w:t>
      </w:r>
      <w:r>
        <w:rPr>
          <w:i/>
          <w:iCs/>
          <w:lang w:val="en-US"/>
        </w:rPr>
        <w:t>2.2</w:t>
      </w:r>
      <w:r w:rsidRPr="00EA7854">
        <w:rPr>
          <w:i/>
          <w:iCs/>
          <w:lang w:val="en-US"/>
        </w:rPr>
        <w:t>.</w:t>
      </w:r>
      <w:r>
        <w:rPr>
          <w:lang w:val="en-US"/>
        </w:rPr>
        <w:t xml:space="preserve">, </w:t>
      </w:r>
      <w:r w:rsidRPr="005503F8">
        <w:rPr>
          <w:lang w:val="en-US"/>
        </w:rPr>
        <w:t xml:space="preserve">amend </w:t>
      </w:r>
      <w:r w:rsidRPr="00AE3C95">
        <w:rPr>
          <w:lang w:val="en-US"/>
        </w:rPr>
        <w:t>to read:</w:t>
      </w:r>
    </w:p>
    <w:p w14:paraId="157D7F56" w14:textId="77777777" w:rsidR="006B0C69" w:rsidRDefault="006B0C69" w:rsidP="006B0C69">
      <w:pPr>
        <w:adjustRightInd w:val="0"/>
        <w:spacing w:after="120"/>
        <w:ind w:left="2268" w:right="1134" w:hanging="1134"/>
        <w:jc w:val="both"/>
        <w:rPr>
          <w:lang w:val="en-US"/>
        </w:rPr>
      </w:pPr>
      <w:r w:rsidRPr="00F25BED">
        <w:rPr>
          <w:lang w:val="en-US"/>
        </w:rPr>
        <w:t xml:space="preserve">"7.2.2. </w:t>
      </w:r>
      <w:r>
        <w:rPr>
          <w:lang w:val="en-US"/>
        </w:rPr>
        <w:tab/>
      </w:r>
      <w:r w:rsidRPr="00F25BED">
        <w:rPr>
          <w:lang w:val="en-US"/>
        </w:rPr>
        <w:t xml:space="preserve">A pressure of </w:t>
      </w:r>
      <w:r w:rsidRPr="0095598A">
        <w:rPr>
          <w:strike/>
          <w:lang w:val="en-US"/>
        </w:rPr>
        <w:t>370 ± 10 mm of H2O</w:t>
      </w:r>
      <w:r w:rsidRPr="00F25BED">
        <w:rPr>
          <w:lang w:val="en-US"/>
        </w:rPr>
        <w:t xml:space="preserve"> </w:t>
      </w:r>
      <w:r w:rsidRPr="0095598A">
        <w:rPr>
          <w:b/>
          <w:bCs/>
          <w:lang w:val="en-US"/>
        </w:rPr>
        <w:t>3.70 kPa ± 0.10 kPa</w:t>
      </w:r>
      <w:r w:rsidRPr="0095598A">
        <w:rPr>
          <w:lang w:val="en-US"/>
        </w:rPr>
        <w:t xml:space="preserve"> </w:t>
      </w:r>
      <w:r w:rsidRPr="00F25BED">
        <w:rPr>
          <w:lang w:val="en-US"/>
        </w:rPr>
        <w:t>shall be applied to the fuel system.</w:t>
      </w:r>
      <w:r w:rsidRPr="006B0C69">
        <w:rPr>
          <w:lang w:val="en-US"/>
        </w:rPr>
        <w:t xml:space="preserve"> </w:t>
      </w:r>
      <w:r w:rsidRPr="0095598A">
        <w:rPr>
          <w:b/>
          <w:bCs/>
          <w:lang w:val="en-US"/>
        </w:rPr>
        <w:t>At the request of the manufacturer and with approval of the responsible authority, an alternative pressure can also be applied, taking into account the pressure range in use of the fuel system.</w:t>
      </w:r>
      <w:r w:rsidRPr="00F25BED">
        <w:rPr>
          <w:lang w:val="en-US"/>
        </w:rPr>
        <w:t>"</w:t>
      </w:r>
    </w:p>
    <w:p w14:paraId="0A8AB23B" w14:textId="77777777" w:rsidR="006B0C69" w:rsidRDefault="006B0C69" w:rsidP="006B0C69">
      <w:pPr>
        <w:adjustRightInd w:val="0"/>
        <w:spacing w:after="120"/>
        <w:ind w:left="2268" w:right="1134" w:hanging="1134"/>
        <w:jc w:val="both"/>
        <w:rPr>
          <w:lang w:val="en-US"/>
        </w:rPr>
      </w:pPr>
      <w:r>
        <w:rPr>
          <w:i/>
          <w:iCs/>
          <w:lang w:val="en-US"/>
        </w:rPr>
        <w:t>P</w:t>
      </w:r>
      <w:r w:rsidRPr="00EA7854">
        <w:rPr>
          <w:i/>
          <w:iCs/>
          <w:lang w:val="en-US"/>
        </w:rPr>
        <w:t xml:space="preserve">aragraph </w:t>
      </w:r>
      <w:r>
        <w:rPr>
          <w:i/>
          <w:iCs/>
          <w:lang w:val="en-US"/>
        </w:rPr>
        <w:t>7</w:t>
      </w:r>
      <w:r w:rsidRPr="00EA7854">
        <w:rPr>
          <w:i/>
          <w:iCs/>
          <w:lang w:val="en-US"/>
        </w:rPr>
        <w:t>.</w:t>
      </w:r>
      <w:r>
        <w:rPr>
          <w:i/>
          <w:iCs/>
          <w:lang w:val="en-US"/>
        </w:rPr>
        <w:t>2.4</w:t>
      </w:r>
      <w:r w:rsidRPr="00EA7854">
        <w:rPr>
          <w:i/>
          <w:iCs/>
          <w:lang w:val="en-US"/>
        </w:rPr>
        <w:t>.</w:t>
      </w:r>
      <w:r>
        <w:rPr>
          <w:lang w:val="en-US"/>
        </w:rPr>
        <w:t xml:space="preserve">, </w:t>
      </w:r>
      <w:r w:rsidRPr="005503F8">
        <w:rPr>
          <w:lang w:val="en-US"/>
        </w:rPr>
        <w:t xml:space="preserve">amend </w:t>
      </w:r>
      <w:r w:rsidRPr="00AE3C95">
        <w:rPr>
          <w:lang w:val="en-US"/>
        </w:rPr>
        <w:t>to read:</w:t>
      </w:r>
    </w:p>
    <w:p w14:paraId="05E42674" w14:textId="77777777" w:rsidR="006B0C69" w:rsidRPr="00F25BED" w:rsidRDefault="006B0C69" w:rsidP="006B0C69">
      <w:pPr>
        <w:adjustRightInd w:val="0"/>
        <w:spacing w:after="120"/>
        <w:ind w:left="2268" w:right="1134" w:hanging="1134"/>
        <w:jc w:val="both"/>
        <w:rPr>
          <w:lang w:val="en-US"/>
        </w:rPr>
      </w:pPr>
      <w:r w:rsidRPr="00F25BED">
        <w:rPr>
          <w:lang w:val="en-US"/>
        </w:rPr>
        <w:t>"</w:t>
      </w:r>
      <w:r w:rsidRPr="0095598A">
        <w:rPr>
          <w:lang w:val="en-US"/>
        </w:rPr>
        <w:t xml:space="preserve">7.2.4. </w:t>
      </w:r>
      <w:r>
        <w:rPr>
          <w:lang w:val="en-US"/>
        </w:rPr>
        <w:tab/>
      </w:r>
      <w:r w:rsidRPr="0095598A">
        <w:rPr>
          <w:lang w:val="en-US"/>
        </w:rPr>
        <w:t>Following isolation of the fuel system, the pressure shall not drop by more than</w:t>
      </w:r>
      <w:r>
        <w:rPr>
          <w:lang w:val="en-US"/>
        </w:rPr>
        <w:t xml:space="preserve"> </w:t>
      </w:r>
      <w:r w:rsidRPr="0095598A">
        <w:rPr>
          <w:b/>
          <w:bCs/>
          <w:lang w:val="en-US"/>
        </w:rPr>
        <w:t>0.50 kPa</w:t>
      </w:r>
      <w:r w:rsidRPr="0095598A">
        <w:rPr>
          <w:lang w:val="en-US"/>
        </w:rPr>
        <w:t xml:space="preserve"> </w:t>
      </w:r>
      <w:r w:rsidRPr="0095598A">
        <w:rPr>
          <w:strike/>
          <w:lang w:val="en-US"/>
        </w:rPr>
        <w:t>50 mm of H2O</w:t>
      </w:r>
      <w:r w:rsidRPr="0095598A">
        <w:rPr>
          <w:lang w:val="en-US"/>
        </w:rPr>
        <w:t xml:space="preserve"> in five minutes.</w:t>
      </w:r>
      <w:r w:rsidRPr="00F25BED">
        <w:rPr>
          <w:lang w:val="en-US"/>
        </w:rPr>
        <w:t>"</w:t>
      </w:r>
    </w:p>
    <w:p w14:paraId="1CA3D947" w14:textId="77777777" w:rsidR="006B0C69" w:rsidRDefault="006B0C69" w:rsidP="006B0C69">
      <w:pPr>
        <w:adjustRightInd w:val="0"/>
        <w:spacing w:after="120"/>
        <w:ind w:left="2268" w:right="1134" w:hanging="1134"/>
        <w:jc w:val="both"/>
        <w:rPr>
          <w:lang w:val="en-US"/>
        </w:rPr>
      </w:pPr>
      <w:r>
        <w:rPr>
          <w:i/>
          <w:iCs/>
          <w:lang w:val="en-US"/>
        </w:rPr>
        <w:t xml:space="preserve">Add </w:t>
      </w:r>
      <w:r w:rsidRPr="00EA7854">
        <w:rPr>
          <w:i/>
          <w:iCs/>
          <w:lang w:val="en-US"/>
        </w:rPr>
        <w:t>paragraph</w:t>
      </w:r>
      <w:r>
        <w:rPr>
          <w:i/>
          <w:iCs/>
          <w:lang w:val="en-US"/>
        </w:rPr>
        <w:t xml:space="preserve"> 7.2.5.</w:t>
      </w:r>
      <w:r>
        <w:rPr>
          <w:lang w:val="en-US"/>
        </w:rPr>
        <w:t xml:space="preserve">, </w:t>
      </w:r>
      <w:r w:rsidRPr="00AE3C95">
        <w:rPr>
          <w:lang w:val="en-US"/>
        </w:rPr>
        <w:t>to read:</w:t>
      </w:r>
    </w:p>
    <w:p w14:paraId="54D347EB" w14:textId="77777777" w:rsidR="006B0C69" w:rsidRDefault="006B0C69" w:rsidP="006B0C69">
      <w:pPr>
        <w:adjustRightInd w:val="0"/>
        <w:spacing w:after="120"/>
        <w:ind w:left="2268" w:right="1134" w:hanging="1134"/>
        <w:jc w:val="both"/>
        <w:rPr>
          <w:lang w:val="en-US"/>
        </w:rPr>
      </w:pPr>
      <w:r w:rsidRPr="00F25BED">
        <w:rPr>
          <w:lang w:val="en-US"/>
        </w:rPr>
        <w:lastRenderedPageBreak/>
        <w:t>"</w:t>
      </w:r>
      <w:r w:rsidRPr="0095598A">
        <w:rPr>
          <w:b/>
          <w:bCs/>
          <w:lang w:val="en-US"/>
        </w:rPr>
        <w:t xml:space="preserve">7.2.5. </w:t>
      </w:r>
      <w:r w:rsidRPr="0095598A">
        <w:rPr>
          <w:b/>
          <w:bCs/>
          <w:lang w:val="en-US"/>
        </w:rPr>
        <w:tab/>
        <w:t>At the request of the manufacturer and in agreement with the responsible authority the function for leakage can be demonstrated by an equivalent alternative procedure.</w:t>
      </w:r>
      <w:r w:rsidRPr="00F25BED">
        <w:rPr>
          <w:lang w:val="en-US"/>
        </w:rPr>
        <w:t>"</w:t>
      </w:r>
      <w:r w:rsidRPr="0095598A">
        <w:rPr>
          <w:lang w:val="en-US"/>
        </w:rPr>
        <w:t xml:space="preserve"> </w:t>
      </w:r>
    </w:p>
    <w:p w14:paraId="487AD504" w14:textId="77777777" w:rsidR="006B0C69" w:rsidRDefault="006B0C69" w:rsidP="006B0C69">
      <w:pPr>
        <w:adjustRightInd w:val="0"/>
        <w:spacing w:after="120"/>
        <w:ind w:left="2268" w:right="1134" w:hanging="1134"/>
        <w:jc w:val="both"/>
        <w:rPr>
          <w:lang w:val="en-US"/>
        </w:rPr>
      </w:pPr>
      <w:r>
        <w:rPr>
          <w:i/>
          <w:iCs/>
          <w:lang w:val="en-US"/>
        </w:rPr>
        <w:t>P</w:t>
      </w:r>
      <w:r w:rsidRPr="00EA7854">
        <w:rPr>
          <w:i/>
          <w:iCs/>
          <w:lang w:val="en-US"/>
        </w:rPr>
        <w:t xml:space="preserve">aragraph </w:t>
      </w:r>
      <w:r>
        <w:rPr>
          <w:i/>
          <w:iCs/>
          <w:lang w:val="en-US"/>
        </w:rPr>
        <w:t>7</w:t>
      </w:r>
      <w:r w:rsidRPr="00EA7854">
        <w:rPr>
          <w:i/>
          <w:iCs/>
          <w:lang w:val="en-US"/>
        </w:rPr>
        <w:t>.</w:t>
      </w:r>
      <w:r>
        <w:rPr>
          <w:i/>
          <w:iCs/>
          <w:lang w:val="en-US"/>
        </w:rPr>
        <w:t>3.2</w:t>
      </w:r>
      <w:r w:rsidRPr="00EA7854">
        <w:rPr>
          <w:i/>
          <w:iCs/>
          <w:lang w:val="en-US"/>
        </w:rPr>
        <w:t>.</w:t>
      </w:r>
      <w:r>
        <w:rPr>
          <w:lang w:val="en-US"/>
        </w:rPr>
        <w:t xml:space="preserve">, </w:t>
      </w:r>
      <w:r w:rsidRPr="005503F8">
        <w:rPr>
          <w:lang w:val="en-US"/>
        </w:rPr>
        <w:t xml:space="preserve">amend </w:t>
      </w:r>
      <w:r w:rsidRPr="00AE3C95">
        <w:rPr>
          <w:lang w:val="en-US"/>
        </w:rPr>
        <w:t>to read:</w:t>
      </w:r>
    </w:p>
    <w:p w14:paraId="2B4AE1B5" w14:textId="77777777" w:rsidR="006B0C69" w:rsidRDefault="006B0C69" w:rsidP="006B0C69">
      <w:pPr>
        <w:suppressAutoHyphens w:val="0"/>
        <w:spacing w:after="120" w:line="240" w:lineRule="auto"/>
        <w:ind w:left="2268" w:right="1134" w:hanging="1134"/>
        <w:rPr>
          <w:lang w:val="en-US"/>
        </w:rPr>
      </w:pPr>
      <w:r w:rsidRPr="00F25BED">
        <w:rPr>
          <w:lang w:val="en-US"/>
        </w:rPr>
        <w:t>"</w:t>
      </w:r>
      <w:r w:rsidRPr="0095598A">
        <w:rPr>
          <w:lang w:val="en-US"/>
        </w:rPr>
        <w:t xml:space="preserve">7.3.2. </w:t>
      </w:r>
      <w:r>
        <w:rPr>
          <w:lang w:val="en-US"/>
        </w:rPr>
        <w:tab/>
      </w:r>
      <w:r w:rsidRPr="0095598A">
        <w:rPr>
          <w:lang w:val="en-US"/>
        </w:rPr>
        <w:t xml:space="preserve">A pressure of </w:t>
      </w:r>
      <w:r w:rsidRPr="0095598A">
        <w:rPr>
          <w:strike/>
          <w:lang w:val="en-US"/>
        </w:rPr>
        <w:t>370 ± 10 mm of H2O</w:t>
      </w:r>
      <w:r w:rsidRPr="0095598A">
        <w:rPr>
          <w:lang w:val="en-US"/>
        </w:rPr>
        <w:t xml:space="preserve"> </w:t>
      </w:r>
      <w:r w:rsidRPr="0095598A">
        <w:rPr>
          <w:b/>
          <w:bCs/>
          <w:lang w:val="en-US"/>
        </w:rPr>
        <w:t>3.70 kPa ± 0.10 kPa</w:t>
      </w:r>
      <w:r w:rsidRPr="0095598A">
        <w:rPr>
          <w:lang w:val="en-US"/>
        </w:rPr>
        <w:t xml:space="preserve"> shall be applied to the fuel system.</w:t>
      </w:r>
      <w:r>
        <w:rPr>
          <w:lang w:val="en-US"/>
        </w:rPr>
        <w:t xml:space="preserve"> </w:t>
      </w:r>
      <w:r w:rsidRPr="0095598A">
        <w:rPr>
          <w:b/>
          <w:bCs/>
          <w:lang w:val="en-US"/>
        </w:rPr>
        <w:t>At the request of the manufacturer and with approval of the responsible authority, an alternative pressure can also be applied, taking into account the pressure range in use of the fuel system.</w:t>
      </w:r>
      <w:r w:rsidRPr="00F25BED">
        <w:rPr>
          <w:lang w:val="en-US"/>
        </w:rPr>
        <w:t>"</w:t>
      </w:r>
      <w:r w:rsidRPr="0095598A">
        <w:rPr>
          <w:lang w:val="en-US"/>
        </w:rPr>
        <w:t xml:space="preserve"> </w:t>
      </w:r>
    </w:p>
    <w:p w14:paraId="72C19BC4" w14:textId="77777777" w:rsidR="006B0C69" w:rsidRDefault="006B0C69" w:rsidP="006B0C69">
      <w:pPr>
        <w:adjustRightInd w:val="0"/>
        <w:spacing w:after="120"/>
        <w:ind w:left="1134" w:right="1134"/>
        <w:jc w:val="both"/>
        <w:rPr>
          <w:lang w:val="en-US"/>
        </w:rPr>
      </w:pPr>
      <w:r>
        <w:rPr>
          <w:i/>
          <w:iCs/>
          <w:lang w:val="en-US"/>
        </w:rPr>
        <w:t>P</w:t>
      </w:r>
      <w:r w:rsidRPr="00EA7854">
        <w:rPr>
          <w:i/>
          <w:iCs/>
          <w:lang w:val="en-US"/>
        </w:rPr>
        <w:t xml:space="preserve">aragraph </w:t>
      </w:r>
      <w:r>
        <w:rPr>
          <w:i/>
          <w:iCs/>
          <w:lang w:val="en-US"/>
        </w:rPr>
        <w:t>7</w:t>
      </w:r>
      <w:r w:rsidRPr="00EA7854">
        <w:rPr>
          <w:i/>
          <w:iCs/>
          <w:lang w:val="en-US"/>
        </w:rPr>
        <w:t>.</w:t>
      </w:r>
      <w:r>
        <w:rPr>
          <w:i/>
          <w:iCs/>
          <w:lang w:val="en-US"/>
        </w:rPr>
        <w:t>3.5</w:t>
      </w:r>
      <w:r w:rsidRPr="00EA7854">
        <w:rPr>
          <w:i/>
          <w:iCs/>
          <w:lang w:val="en-US"/>
        </w:rPr>
        <w:t>.</w:t>
      </w:r>
      <w:r>
        <w:rPr>
          <w:lang w:val="en-US"/>
        </w:rPr>
        <w:t xml:space="preserve">, </w:t>
      </w:r>
      <w:r w:rsidRPr="005503F8">
        <w:rPr>
          <w:lang w:val="en-US"/>
        </w:rPr>
        <w:t xml:space="preserve">amend </w:t>
      </w:r>
      <w:r w:rsidRPr="00AE3C95">
        <w:rPr>
          <w:lang w:val="en-US"/>
        </w:rPr>
        <w:t>to read:</w:t>
      </w:r>
    </w:p>
    <w:p w14:paraId="0881A531" w14:textId="77777777" w:rsidR="006B0C69" w:rsidRDefault="006B0C69" w:rsidP="006B0C69">
      <w:pPr>
        <w:adjustRightInd w:val="0"/>
        <w:spacing w:after="120"/>
        <w:ind w:left="2268" w:right="1134" w:hanging="1134"/>
        <w:jc w:val="both"/>
        <w:rPr>
          <w:i/>
          <w:iCs/>
          <w:lang w:val="en-US"/>
        </w:rPr>
      </w:pPr>
      <w:r w:rsidRPr="00F25BED">
        <w:rPr>
          <w:lang w:val="en-US"/>
        </w:rPr>
        <w:t>"</w:t>
      </w:r>
      <w:r w:rsidRPr="0077289F">
        <w:rPr>
          <w:lang w:val="en-US"/>
        </w:rPr>
        <w:t xml:space="preserve">7.3.5. </w:t>
      </w:r>
      <w:r>
        <w:rPr>
          <w:lang w:val="en-US"/>
        </w:rPr>
        <w:tab/>
      </w:r>
      <w:r w:rsidRPr="0077289F">
        <w:rPr>
          <w:lang w:val="en-US"/>
        </w:rPr>
        <w:t xml:space="preserve">The pressure of the fuel system shall drop to </w:t>
      </w:r>
      <w:r w:rsidRPr="00594E49">
        <w:rPr>
          <w:strike/>
          <w:color w:val="FF0000"/>
          <w:lang w:val="en-US"/>
        </w:rPr>
        <w:t>below</w:t>
      </w:r>
      <w:r w:rsidRPr="00594E49">
        <w:rPr>
          <w:color w:val="FF0000"/>
          <w:lang w:val="en-US"/>
        </w:rPr>
        <w:t xml:space="preserve"> a pressure less than </w:t>
      </w:r>
      <w:r w:rsidRPr="0077289F">
        <w:rPr>
          <w:strike/>
          <w:lang w:val="en-US"/>
        </w:rPr>
        <w:t>100 mm of H2O in not less than 30 seconds but</w:t>
      </w:r>
      <w:r w:rsidRPr="0077289F">
        <w:rPr>
          <w:lang w:val="en-US"/>
        </w:rPr>
        <w:t xml:space="preserve"> </w:t>
      </w:r>
      <w:r w:rsidRPr="0077289F">
        <w:rPr>
          <w:b/>
          <w:bCs/>
          <w:lang w:val="en-US"/>
        </w:rPr>
        <w:t>2.5 kPa</w:t>
      </w:r>
      <w:r>
        <w:rPr>
          <w:lang w:val="en-US"/>
        </w:rPr>
        <w:t xml:space="preserve"> </w:t>
      </w:r>
      <w:r w:rsidRPr="00594E49">
        <w:rPr>
          <w:color w:val="FF0000"/>
          <w:lang w:val="en-US"/>
        </w:rPr>
        <w:t xml:space="preserve">above ambient pressure </w:t>
      </w:r>
      <w:r w:rsidRPr="0077289F">
        <w:rPr>
          <w:lang w:val="en-US"/>
        </w:rPr>
        <w:t xml:space="preserve">within </w:t>
      </w:r>
      <w:r w:rsidRPr="0077289F">
        <w:rPr>
          <w:strike/>
          <w:lang w:val="en-US"/>
        </w:rPr>
        <w:t>two</w:t>
      </w:r>
      <w:r w:rsidRPr="0077289F">
        <w:rPr>
          <w:lang w:val="en-US"/>
        </w:rPr>
        <w:t xml:space="preserve"> </w:t>
      </w:r>
      <w:r w:rsidRPr="0077289F">
        <w:rPr>
          <w:b/>
          <w:bCs/>
          <w:lang w:val="en-US"/>
        </w:rPr>
        <w:t>one</w:t>
      </w:r>
      <w:r>
        <w:rPr>
          <w:lang w:val="en-US"/>
        </w:rPr>
        <w:t xml:space="preserve"> </w:t>
      </w:r>
      <w:r w:rsidRPr="0077289F">
        <w:rPr>
          <w:lang w:val="en-US"/>
        </w:rPr>
        <w:t>minute</w:t>
      </w:r>
      <w:r w:rsidRPr="0077289F">
        <w:rPr>
          <w:strike/>
          <w:lang w:val="en-US"/>
        </w:rPr>
        <w:t>s</w:t>
      </w:r>
      <w:r w:rsidRPr="0077289F">
        <w:rPr>
          <w:lang w:val="en-US"/>
        </w:rPr>
        <w:t>.</w:t>
      </w:r>
      <w:r w:rsidRPr="00F25BED">
        <w:rPr>
          <w:lang w:val="en-US"/>
        </w:rPr>
        <w:t>"</w:t>
      </w:r>
    </w:p>
    <w:p w14:paraId="70AB0D5C" w14:textId="77777777" w:rsidR="006B0C69" w:rsidRDefault="006B0C69" w:rsidP="006B0C69">
      <w:pPr>
        <w:adjustRightInd w:val="0"/>
        <w:spacing w:after="120"/>
        <w:ind w:left="1134" w:right="1134"/>
        <w:jc w:val="both"/>
        <w:rPr>
          <w:lang w:val="en-US"/>
        </w:rPr>
      </w:pPr>
      <w:r>
        <w:rPr>
          <w:i/>
          <w:iCs/>
          <w:lang w:val="en-US"/>
        </w:rPr>
        <w:t>P</w:t>
      </w:r>
      <w:r w:rsidRPr="00EA7854">
        <w:rPr>
          <w:i/>
          <w:iCs/>
          <w:lang w:val="en-US"/>
        </w:rPr>
        <w:t xml:space="preserve">aragraph </w:t>
      </w:r>
      <w:r>
        <w:rPr>
          <w:i/>
          <w:iCs/>
          <w:lang w:val="en-US"/>
        </w:rPr>
        <w:t>7</w:t>
      </w:r>
      <w:r w:rsidRPr="00EA7854">
        <w:rPr>
          <w:i/>
          <w:iCs/>
          <w:lang w:val="en-US"/>
        </w:rPr>
        <w:t>.</w:t>
      </w:r>
      <w:r>
        <w:rPr>
          <w:i/>
          <w:iCs/>
          <w:lang w:val="en-US"/>
        </w:rPr>
        <w:t>3.6</w:t>
      </w:r>
      <w:r w:rsidRPr="00EA7854">
        <w:rPr>
          <w:i/>
          <w:iCs/>
          <w:lang w:val="en-US"/>
        </w:rPr>
        <w:t>.</w:t>
      </w:r>
      <w:r>
        <w:rPr>
          <w:lang w:val="en-US"/>
        </w:rPr>
        <w:t xml:space="preserve">, </w:t>
      </w:r>
      <w:r w:rsidRPr="005503F8">
        <w:rPr>
          <w:lang w:val="en-US"/>
        </w:rPr>
        <w:t xml:space="preserve">amend </w:t>
      </w:r>
      <w:r w:rsidRPr="00AE3C95">
        <w:rPr>
          <w:lang w:val="en-US"/>
        </w:rPr>
        <w:t>to read:</w:t>
      </w:r>
    </w:p>
    <w:p w14:paraId="6D2C63FA" w14:textId="77777777" w:rsidR="006B0C69" w:rsidRPr="0033273D" w:rsidRDefault="006B0C69" w:rsidP="006B0C69">
      <w:pPr>
        <w:pStyle w:val="Default"/>
        <w:spacing w:after="120"/>
        <w:ind w:left="2268" w:right="1134" w:hanging="1134"/>
        <w:rPr>
          <w:sz w:val="20"/>
          <w:szCs w:val="20"/>
          <w:lang w:val="en-US"/>
        </w:rPr>
      </w:pPr>
      <w:r w:rsidRPr="0033273D">
        <w:rPr>
          <w:sz w:val="20"/>
          <w:szCs w:val="20"/>
          <w:lang w:val="en-US"/>
        </w:rPr>
        <w:t xml:space="preserve">"7.3.6. </w:t>
      </w:r>
      <w:r w:rsidRPr="0033273D">
        <w:rPr>
          <w:sz w:val="20"/>
          <w:szCs w:val="20"/>
          <w:lang w:val="en-US"/>
        </w:rPr>
        <w:tab/>
        <w:t xml:space="preserve">At the request of the manufacturer </w:t>
      </w:r>
      <w:r w:rsidRPr="0033273D">
        <w:rPr>
          <w:b/>
          <w:bCs/>
          <w:sz w:val="20"/>
          <w:szCs w:val="20"/>
          <w:lang w:val="en-US"/>
        </w:rPr>
        <w:t>and in agreement with the responsible authority</w:t>
      </w:r>
      <w:r w:rsidRPr="0033273D">
        <w:rPr>
          <w:sz w:val="20"/>
          <w:szCs w:val="20"/>
          <w:lang w:val="en-US"/>
        </w:rPr>
        <w:t xml:space="preserve"> the functional capacity for venting can be demonstrated by equivalent alternative procedure. </w:t>
      </w:r>
      <w:r w:rsidRPr="0033273D">
        <w:rPr>
          <w:strike/>
          <w:sz w:val="20"/>
          <w:szCs w:val="20"/>
          <w:lang w:val="en-US"/>
        </w:rPr>
        <w:t>The specific procedure should be demonstrated by the manufacturer to the Technical Service during the type approval procedure.</w:t>
      </w:r>
      <w:r w:rsidRPr="0033273D">
        <w:rPr>
          <w:sz w:val="20"/>
          <w:szCs w:val="20"/>
          <w:lang w:val="en-US"/>
        </w:rPr>
        <w:t>"</w:t>
      </w:r>
    </w:p>
    <w:p w14:paraId="5B045AD7" w14:textId="77777777" w:rsidR="006B0C69" w:rsidRDefault="006B0C69" w:rsidP="006B0C69">
      <w:pPr>
        <w:adjustRightInd w:val="0"/>
        <w:spacing w:after="120"/>
        <w:ind w:left="1134" w:right="1134"/>
        <w:jc w:val="both"/>
        <w:rPr>
          <w:lang w:val="en-US"/>
        </w:rPr>
      </w:pPr>
      <w:r>
        <w:rPr>
          <w:i/>
          <w:iCs/>
          <w:lang w:val="en-US"/>
        </w:rPr>
        <w:t>P</w:t>
      </w:r>
      <w:r w:rsidRPr="00EA7854">
        <w:rPr>
          <w:i/>
          <w:iCs/>
          <w:lang w:val="en-US"/>
        </w:rPr>
        <w:t xml:space="preserve">aragraph </w:t>
      </w:r>
      <w:r>
        <w:rPr>
          <w:i/>
          <w:iCs/>
          <w:lang w:val="en-US"/>
        </w:rPr>
        <w:t>7</w:t>
      </w:r>
      <w:r w:rsidRPr="00EA7854">
        <w:rPr>
          <w:i/>
          <w:iCs/>
          <w:lang w:val="en-US"/>
        </w:rPr>
        <w:t>.</w:t>
      </w:r>
      <w:r>
        <w:rPr>
          <w:i/>
          <w:iCs/>
          <w:lang w:val="en-US"/>
        </w:rPr>
        <w:t>4.4.3.</w:t>
      </w:r>
      <w:r>
        <w:rPr>
          <w:lang w:val="en-US"/>
        </w:rPr>
        <w:t xml:space="preserve">, </w:t>
      </w:r>
      <w:r w:rsidRPr="005503F8">
        <w:rPr>
          <w:lang w:val="en-US"/>
        </w:rPr>
        <w:t xml:space="preserve">amend </w:t>
      </w:r>
      <w:r w:rsidRPr="00AE3C95">
        <w:rPr>
          <w:lang w:val="en-US"/>
        </w:rPr>
        <w:t>to read:</w:t>
      </w:r>
    </w:p>
    <w:p w14:paraId="511DCF08" w14:textId="77777777" w:rsidR="006B0C69" w:rsidRPr="0033273D" w:rsidRDefault="006B0C69" w:rsidP="006B0C69">
      <w:pPr>
        <w:pStyle w:val="Default"/>
        <w:spacing w:after="120"/>
        <w:ind w:left="2268" w:right="1134" w:hanging="1134"/>
        <w:rPr>
          <w:sz w:val="20"/>
          <w:szCs w:val="20"/>
          <w:lang w:val="en-US"/>
        </w:rPr>
      </w:pPr>
      <w:r w:rsidRPr="0033273D">
        <w:rPr>
          <w:sz w:val="20"/>
          <w:szCs w:val="20"/>
          <w:lang w:val="en-US"/>
        </w:rPr>
        <w:t xml:space="preserve">"7.4.4.3. </w:t>
      </w:r>
      <w:r w:rsidRPr="0033273D">
        <w:rPr>
          <w:sz w:val="20"/>
          <w:szCs w:val="20"/>
          <w:lang w:val="en-US"/>
        </w:rPr>
        <w:tab/>
        <w:t xml:space="preserve">At the request of the manufacturer </w:t>
      </w:r>
      <w:r w:rsidRPr="0033273D">
        <w:rPr>
          <w:b/>
          <w:bCs/>
          <w:sz w:val="20"/>
          <w:szCs w:val="20"/>
          <w:lang w:val="en-US"/>
        </w:rPr>
        <w:t xml:space="preserve">and in agreement with the </w:t>
      </w:r>
      <w:r w:rsidRPr="0033273D">
        <w:rPr>
          <w:b/>
          <w:bCs/>
          <w:strike/>
          <w:color w:val="FF0000"/>
          <w:sz w:val="20"/>
          <w:szCs w:val="20"/>
          <w:lang w:val="en-US"/>
        </w:rPr>
        <w:t>Type Approval Authority</w:t>
      </w:r>
      <w:r w:rsidRPr="0033273D">
        <w:rPr>
          <w:b/>
          <w:bCs/>
          <w:sz w:val="20"/>
          <w:szCs w:val="20"/>
          <w:lang w:val="en-US"/>
        </w:rPr>
        <w:t xml:space="preserve"> </w:t>
      </w:r>
      <w:r w:rsidRPr="0033273D">
        <w:rPr>
          <w:b/>
          <w:bCs/>
          <w:color w:val="FF0000"/>
          <w:sz w:val="20"/>
          <w:szCs w:val="20"/>
          <w:lang w:val="en-US"/>
        </w:rPr>
        <w:t>responsible authority</w:t>
      </w:r>
      <w:r w:rsidRPr="0033273D">
        <w:rPr>
          <w:b/>
          <w:bCs/>
          <w:sz w:val="20"/>
          <w:szCs w:val="20"/>
          <w:lang w:val="en-US"/>
        </w:rPr>
        <w:t>,</w:t>
      </w:r>
      <w:r w:rsidRPr="0033273D">
        <w:rPr>
          <w:sz w:val="20"/>
          <w:szCs w:val="20"/>
          <w:lang w:val="en-US"/>
        </w:rPr>
        <w:t xml:space="preserve"> an alternative purge test procedure can be used</w:t>
      </w:r>
      <w:r w:rsidRPr="0033273D">
        <w:rPr>
          <w:strike/>
          <w:sz w:val="20"/>
          <w:szCs w:val="20"/>
          <w:lang w:val="en-US"/>
        </w:rPr>
        <w:t>, if the procedure has been presented to and has been accepted by the Technical Service during the type approval procedure</w:t>
      </w:r>
      <w:r w:rsidRPr="0033273D">
        <w:rPr>
          <w:sz w:val="20"/>
          <w:szCs w:val="20"/>
          <w:lang w:val="en-US"/>
        </w:rPr>
        <w:t>."</w:t>
      </w:r>
    </w:p>
    <w:p w14:paraId="7F9C5971" w14:textId="77777777" w:rsidR="006B0C69" w:rsidRDefault="006B0C69" w:rsidP="006B0C69">
      <w:pPr>
        <w:adjustRightInd w:val="0"/>
        <w:spacing w:after="120"/>
        <w:ind w:left="1134" w:right="1134"/>
        <w:jc w:val="both"/>
        <w:rPr>
          <w:lang w:val="en-US"/>
        </w:rPr>
      </w:pPr>
      <w:r>
        <w:rPr>
          <w:i/>
          <w:iCs/>
          <w:lang w:val="en-US"/>
        </w:rPr>
        <w:t>Delete p</w:t>
      </w:r>
      <w:r w:rsidRPr="00EA7854">
        <w:rPr>
          <w:i/>
          <w:iCs/>
          <w:lang w:val="en-US"/>
        </w:rPr>
        <w:t>aragraph</w:t>
      </w:r>
      <w:r>
        <w:rPr>
          <w:i/>
          <w:iCs/>
          <w:lang w:val="en-US"/>
        </w:rPr>
        <w:t>s</w:t>
      </w:r>
      <w:r w:rsidRPr="00EA7854">
        <w:rPr>
          <w:i/>
          <w:iCs/>
          <w:lang w:val="en-US"/>
        </w:rPr>
        <w:t xml:space="preserve"> </w:t>
      </w:r>
      <w:r>
        <w:rPr>
          <w:i/>
          <w:iCs/>
          <w:lang w:val="en-US"/>
        </w:rPr>
        <w:t>7</w:t>
      </w:r>
      <w:r w:rsidRPr="00EA7854">
        <w:rPr>
          <w:i/>
          <w:iCs/>
          <w:lang w:val="en-US"/>
        </w:rPr>
        <w:t>.</w:t>
      </w:r>
      <w:r>
        <w:rPr>
          <w:i/>
          <w:iCs/>
          <w:lang w:val="en-US"/>
        </w:rPr>
        <w:t>5., 7.5.1., 7.5.2. and 7.6.</w:t>
      </w:r>
    </w:p>
    <w:p w14:paraId="2C2047B4" w14:textId="77777777" w:rsidR="006B0C69" w:rsidRPr="00F7024D" w:rsidRDefault="006B0C69" w:rsidP="006B0C69">
      <w:pPr>
        <w:pStyle w:val="HChG"/>
        <w:rPr>
          <w:lang w:val="en-US"/>
        </w:rPr>
      </w:pPr>
      <w:r w:rsidRPr="00F7024D">
        <w:rPr>
          <w:lang w:val="en-US"/>
        </w:rPr>
        <w:tab/>
        <w:t>II.</w:t>
      </w:r>
      <w:r w:rsidRPr="00F7024D">
        <w:rPr>
          <w:lang w:val="en-US"/>
        </w:rPr>
        <w:tab/>
        <w:t>Justification</w:t>
      </w:r>
    </w:p>
    <w:p w14:paraId="6D6B7D69" w14:textId="77777777" w:rsidR="006B0C69" w:rsidRPr="00194AA3" w:rsidRDefault="006B0C69" w:rsidP="006B0C69">
      <w:pPr>
        <w:pStyle w:val="affff4"/>
        <w:widowControl w:val="0"/>
        <w:spacing w:after="120"/>
        <w:ind w:left="1134" w:right="1134"/>
        <w:jc w:val="both"/>
        <w:rPr>
          <w:rFonts w:ascii="Times New Roman" w:hAnsi="Times New Roman"/>
        </w:rPr>
      </w:pPr>
      <w:r w:rsidRPr="00194AA3">
        <w:rPr>
          <w:rFonts w:ascii="Times New Roman" w:hAnsi="Times New Roman"/>
        </w:rPr>
        <w:t>1.</w:t>
      </w:r>
      <w:r w:rsidRPr="00194AA3">
        <w:rPr>
          <w:rFonts w:ascii="Times New Roman" w:hAnsi="Times New Roman"/>
        </w:rPr>
        <w:tab/>
        <w:t>UN GTR No. 15 (WLTP) has introduced changes to some of the parameters in the process of road load determination.</w:t>
      </w:r>
    </w:p>
    <w:p w14:paraId="4FB707C0" w14:textId="77777777" w:rsidR="006B0C69" w:rsidRPr="006B0C69" w:rsidRDefault="006B0C69" w:rsidP="006B0C69">
      <w:pPr>
        <w:spacing w:after="120"/>
        <w:ind w:left="1134" w:right="1134"/>
        <w:jc w:val="both"/>
        <w:rPr>
          <w:lang w:val="en-US"/>
        </w:rPr>
      </w:pPr>
      <w:r w:rsidRPr="006B0C69">
        <w:rPr>
          <w:rFonts w:hint="eastAsia"/>
          <w:lang w:val="en-US"/>
        </w:rPr>
        <w:t>2</w:t>
      </w:r>
      <w:r w:rsidRPr="006B0C69">
        <w:rPr>
          <w:lang w:val="en-US"/>
        </w:rPr>
        <w:t xml:space="preserve">. </w:t>
      </w:r>
      <w:r w:rsidRPr="006B0C69">
        <w:rPr>
          <w:lang w:val="en-US"/>
        </w:rPr>
        <w:tab/>
        <w:t>EU have defined in its correlation Regulation, the methodology to derive an NEDC Road Load from a WLTP Road Load.</w:t>
      </w:r>
    </w:p>
    <w:p w14:paraId="3BB12C17" w14:textId="77777777" w:rsidR="006B0C69" w:rsidRPr="006B0C69" w:rsidRDefault="006B0C69" w:rsidP="006B0C69">
      <w:pPr>
        <w:spacing w:after="120"/>
        <w:ind w:left="1134" w:right="1134"/>
        <w:jc w:val="both"/>
        <w:rPr>
          <w:u w:val="single"/>
          <w:lang w:val="en-US"/>
        </w:rPr>
      </w:pPr>
      <w:r w:rsidRPr="006B0C69">
        <w:rPr>
          <w:rFonts w:hint="eastAsia"/>
          <w:lang w:val="en-US"/>
        </w:rPr>
        <w:t>3</w:t>
      </w:r>
      <w:r w:rsidRPr="006B0C69">
        <w:rPr>
          <w:lang w:val="en-US"/>
        </w:rPr>
        <w:t xml:space="preserve">. </w:t>
      </w:r>
      <w:r w:rsidRPr="006B0C69">
        <w:rPr>
          <w:lang w:val="en-US"/>
        </w:rPr>
        <w:tab/>
        <w:t>This amendment avoids the burden of a new road load determination when a WLTP road load has been performed.</w:t>
      </w:r>
    </w:p>
    <w:p w14:paraId="16F531F2" w14:textId="77777777" w:rsidR="006B0C69" w:rsidRPr="00037850" w:rsidRDefault="006B0C69" w:rsidP="006B0C69">
      <w:pPr>
        <w:pStyle w:val="SingleTxtG"/>
        <w:rPr>
          <w:lang w:val="en-US"/>
        </w:rPr>
      </w:pPr>
      <w:r w:rsidRPr="006B0C69">
        <w:rPr>
          <w:rFonts w:cs="Courier New"/>
          <w:noProof/>
          <w:lang w:val="en-US" w:eastAsia="zh-CN"/>
        </w:rPr>
        <w:t xml:space="preserve">4. </w:t>
      </w:r>
      <w:r w:rsidRPr="006B0C69">
        <w:rPr>
          <w:rFonts w:cs="Courier New"/>
          <w:noProof/>
          <w:lang w:val="en-US" w:eastAsia="zh-CN"/>
        </w:rPr>
        <w:tab/>
        <w:t xml:space="preserve">This concept has been adopted in the 06 and 07 series of amendments </w:t>
      </w:r>
      <w:r w:rsidRPr="006B0C69">
        <w:rPr>
          <w:rFonts w:cs="Courier New" w:hint="eastAsia"/>
          <w:noProof/>
          <w:lang w:val="en-US"/>
        </w:rPr>
        <w:t>a</w:t>
      </w:r>
      <w:r w:rsidRPr="006B0C69">
        <w:rPr>
          <w:rFonts w:cs="Courier New"/>
          <w:noProof/>
          <w:lang w:val="en-US"/>
        </w:rPr>
        <w:t xml:space="preserve">t 82nd GRPE </w:t>
      </w:r>
      <w:r w:rsidRPr="006B0C69">
        <w:rPr>
          <w:rFonts w:cs="Courier New"/>
          <w:noProof/>
          <w:lang w:val="en-US" w:eastAsia="zh-CN"/>
        </w:rPr>
        <w:t>and it is proposed to also include it in the 05 series which is also commonly used in some world markets</w:t>
      </w:r>
      <w:r w:rsidRPr="006B0C69">
        <w:rPr>
          <w:lang w:val="en-US"/>
        </w:rPr>
        <w:t>.</w:t>
      </w:r>
    </w:p>
    <w:p w14:paraId="5789BE3F" w14:textId="77777777" w:rsidR="006B0C69" w:rsidRPr="00EF2637" w:rsidRDefault="006B0C69" w:rsidP="006B0C69">
      <w:pPr>
        <w:ind w:left="2268" w:right="1110"/>
        <w:jc w:val="both"/>
        <w:rPr>
          <w:bCs/>
          <w:lang w:val="en-US" w:eastAsia="ja-JP"/>
        </w:rPr>
      </w:pPr>
    </w:p>
    <w:p w14:paraId="5A544C9A" w14:textId="1D6DA9E2" w:rsidR="006B0C69" w:rsidRPr="006B0C69" w:rsidRDefault="006B0C69" w:rsidP="006B0C69">
      <w:pPr>
        <w:suppressAutoHyphens w:val="0"/>
        <w:spacing w:line="240" w:lineRule="auto"/>
        <w:rPr>
          <w:rFonts w:eastAsia="MS Mincho"/>
          <w:kern w:val="2"/>
          <w:lang w:val="en-US"/>
        </w:rPr>
      </w:pPr>
    </w:p>
    <w:p w14:paraId="7205CA15" w14:textId="4DCC3656" w:rsidR="00813C85" w:rsidRPr="00813C85" w:rsidRDefault="00813C85" w:rsidP="00813C85">
      <w:pPr>
        <w:suppressAutoHyphens w:val="0"/>
        <w:spacing w:line="240" w:lineRule="auto"/>
        <w:rPr>
          <w:rFonts w:eastAsia="MS Mincho"/>
          <w:kern w:val="2"/>
          <w:lang w:val="en-US"/>
        </w:rPr>
      </w:pPr>
      <w:r w:rsidRPr="00813C85">
        <w:rPr>
          <w:rFonts w:eastAsia="MS Mincho"/>
          <w:kern w:val="2"/>
          <w:lang w:val="en-US"/>
        </w:rPr>
        <w:br w:type="page"/>
      </w:r>
    </w:p>
    <w:p w14:paraId="63266B48" w14:textId="77777777" w:rsidR="00813C85" w:rsidRPr="00CC6E28" w:rsidRDefault="00813C85" w:rsidP="00813C85">
      <w:pPr>
        <w:pStyle w:val="HChG"/>
      </w:pPr>
      <w:r>
        <w:lastRenderedPageBreak/>
        <w:t xml:space="preserve">Приложение </w:t>
      </w:r>
      <w:r w:rsidRPr="00EF2637">
        <w:rPr>
          <w:lang w:val="en-GB"/>
        </w:rPr>
        <w:t>V</w:t>
      </w:r>
    </w:p>
    <w:p w14:paraId="53EE9979" w14:textId="77777777" w:rsidR="00813C85" w:rsidRPr="00996F90" w:rsidRDefault="00813C85" w:rsidP="0070605F">
      <w:pPr>
        <w:pStyle w:val="SingleTxtG"/>
        <w:jc w:val="right"/>
        <w:rPr>
          <w:b/>
        </w:rPr>
      </w:pPr>
      <w:r>
        <w:tab/>
      </w:r>
      <w:r w:rsidRPr="00996F90">
        <w:t>[</w:t>
      </w:r>
      <w:r>
        <w:rPr>
          <w:rFonts w:eastAsiaTheme="minorEastAsia"/>
          <w:lang w:eastAsia="zh-CN"/>
        </w:rPr>
        <w:t>Только на английском языке</w:t>
      </w:r>
      <w:r w:rsidRPr="00996F90">
        <w:t>]</w:t>
      </w:r>
    </w:p>
    <w:p w14:paraId="37DE7FC4" w14:textId="5AA61560" w:rsidR="006B0C69" w:rsidRPr="00EF2637" w:rsidRDefault="0070605F" w:rsidP="006B0C69">
      <w:pPr>
        <w:pStyle w:val="H1G"/>
        <w:spacing w:line="300" w:lineRule="exact"/>
        <w:rPr>
          <w:szCs w:val="24"/>
          <w:lang w:val="en-GB"/>
        </w:rPr>
      </w:pPr>
      <w:r w:rsidRPr="00F7024D">
        <w:tab/>
      </w:r>
      <w:r w:rsidRPr="00F7024D">
        <w:rPr>
          <w:szCs w:val="24"/>
        </w:rPr>
        <w:tab/>
      </w:r>
      <w:r w:rsidR="006B0C69" w:rsidRPr="00F7024D">
        <w:tab/>
      </w:r>
      <w:r w:rsidR="006B0C69" w:rsidRPr="00EF2637">
        <w:rPr>
          <w:szCs w:val="24"/>
          <w:lang w:val="en-GB"/>
        </w:rPr>
        <w:t>Adopted on the basis of GRPE</w:t>
      </w:r>
      <w:r w:rsidR="006B0C69">
        <w:rPr>
          <w:szCs w:val="24"/>
          <w:lang w:val="en-GB"/>
        </w:rPr>
        <w:t>-90-09</w:t>
      </w:r>
      <w:r w:rsidR="006B0C69" w:rsidRPr="00EF2637">
        <w:rPr>
          <w:szCs w:val="24"/>
          <w:lang w:val="en-GB"/>
        </w:rPr>
        <w:t>-Rev.</w:t>
      </w:r>
      <w:r w:rsidR="006B0C69">
        <w:rPr>
          <w:szCs w:val="24"/>
          <w:lang w:val="en-GB"/>
        </w:rPr>
        <w:t>1</w:t>
      </w:r>
      <w:r w:rsidR="006B0C69" w:rsidRPr="00EF2637">
        <w:rPr>
          <w:szCs w:val="24"/>
          <w:lang w:val="en-GB"/>
        </w:rPr>
        <w:t xml:space="preserve"> </w:t>
      </w:r>
      <w:r w:rsidR="006B0C69" w:rsidRPr="00EF2637">
        <w:rPr>
          <w:szCs w:val="24"/>
          <w:lang w:val="en-US"/>
        </w:rPr>
        <w:t>(see para.</w:t>
      </w:r>
      <w:r w:rsidR="006B0C69">
        <w:rPr>
          <w:szCs w:val="24"/>
          <w:lang w:val="en-US"/>
        </w:rPr>
        <w:t xml:space="preserve"> </w:t>
      </w:r>
      <w:r w:rsidR="006B0C69">
        <w:rPr>
          <w:szCs w:val="24"/>
          <w:lang w:val="en-US"/>
        </w:rPr>
        <w:fldChar w:fldCharType="begin"/>
      </w:r>
      <w:r w:rsidR="006B0C69">
        <w:rPr>
          <w:szCs w:val="24"/>
          <w:lang w:val="en-US"/>
        </w:rPr>
        <w:instrText xml:space="preserve"> REF _Ref159837828 \r \h </w:instrText>
      </w:r>
      <w:r w:rsidR="006B0C69">
        <w:rPr>
          <w:szCs w:val="24"/>
          <w:lang w:val="en-US"/>
        </w:rPr>
      </w:r>
      <w:r w:rsidR="006B0C69">
        <w:rPr>
          <w:szCs w:val="24"/>
          <w:lang w:val="en-US"/>
        </w:rPr>
        <w:fldChar w:fldCharType="separate"/>
      </w:r>
      <w:r w:rsidR="00E22E68">
        <w:rPr>
          <w:szCs w:val="24"/>
          <w:lang w:val="en-US"/>
        </w:rPr>
        <w:t>0</w:t>
      </w:r>
      <w:r w:rsidR="006B0C69">
        <w:rPr>
          <w:szCs w:val="24"/>
          <w:lang w:val="en-US"/>
        </w:rPr>
        <w:fldChar w:fldCharType="end"/>
      </w:r>
      <w:r w:rsidR="006B0C69" w:rsidRPr="00EF2637">
        <w:rPr>
          <w:szCs w:val="24"/>
          <w:lang w:val="en-US"/>
        </w:rPr>
        <w:t>)</w:t>
      </w:r>
    </w:p>
    <w:p w14:paraId="6DD84A35" w14:textId="77777777" w:rsidR="006B0C69" w:rsidRPr="00EF2637" w:rsidRDefault="006B0C69" w:rsidP="006B0C69">
      <w:pPr>
        <w:pStyle w:val="H1G"/>
        <w:spacing w:before="0" w:after="120"/>
        <w:rPr>
          <w:lang w:val="en-US"/>
        </w:rPr>
      </w:pPr>
      <w:r w:rsidRPr="006B0C69">
        <w:rPr>
          <w:lang w:val="en-US"/>
        </w:rPr>
        <w:tab/>
      </w:r>
      <w:r w:rsidRPr="006B0C69">
        <w:rPr>
          <w:lang w:val="en-US"/>
        </w:rPr>
        <w:tab/>
      </w:r>
      <w:r w:rsidRPr="00EF2637">
        <w:rPr>
          <w:lang w:val="en-US"/>
        </w:rPr>
        <w:t xml:space="preserve">A </w:t>
      </w:r>
      <w:r w:rsidRPr="006B0C69">
        <w:rPr>
          <w:lang w:val="en-US"/>
        </w:rPr>
        <w:t>new</w:t>
      </w:r>
      <w:r w:rsidRPr="00EF2637">
        <w:rPr>
          <w:lang w:val="en-GB"/>
        </w:rPr>
        <w:t xml:space="preserve"> Supplement to the 0</w:t>
      </w:r>
      <w:r>
        <w:rPr>
          <w:lang w:val="en-GB"/>
        </w:rPr>
        <w:t>6</w:t>
      </w:r>
      <w:r w:rsidRPr="00EF2637">
        <w:rPr>
          <w:lang w:val="en-GB"/>
        </w:rPr>
        <w:t xml:space="preserve"> series of amendments to UN Regulation No. </w:t>
      </w:r>
      <w:r>
        <w:rPr>
          <w:lang w:val="en-GB"/>
        </w:rPr>
        <w:t>83</w:t>
      </w:r>
      <w:r w:rsidRPr="00EF2637">
        <w:rPr>
          <w:lang w:val="en-GB"/>
        </w:rPr>
        <w:t xml:space="preserve"> </w:t>
      </w:r>
    </w:p>
    <w:p w14:paraId="1DA3C273" w14:textId="77777777" w:rsidR="006B0C69" w:rsidRPr="006B0C69" w:rsidRDefault="006B0C69" w:rsidP="006B0C69">
      <w:pPr>
        <w:keepNext/>
        <w:keepLines/>
        <w:tabs>
          <w:tab w:val="right" w:pos="851"/>
          <w:tab w:val="left" w:pos="8505"/>
        </w:tabs>
        <w:spacing w:before="320" w:after="200"/>
        <w:ind w:left="1215" w:right="-40" w:hanging="855"/>
        <w:rPr>
          <w:b/>
          <w:sz w:val="28"/>
          <w:lang w:val="en-US"/>
        </w:rPr>
      </w:pPr>
      <w:r w:rsidRPr="006B0C69">
        <w:rPr>
          <w:b/>
          <w:sz w:val="28"/>
          <w:lang w:val="en-US"/>
        </w:rPr>
        <w:t>I.</w:t>
      </w:r>
      <w:r w:rsidRPr="006B0C69">
        <w:rPr>
          <w:b/>
          <w:sz w:val="28"/>
          <w:lang w:val="en-US"/>
        </w:rPr>
        <w:tab/>
        <w:t>Proposal</w:t>
      </w:r>
    </w:p>
    <w:p w14:paraId="2E677E89" w14:textId="77777777" w:rsidR="006B0C69" w:rsidRDefault="006B0C69" w:rsidP="006B0C69">
      <w:pPr>
        <w:adjustRightInd w:val="0"/>
        <w:spacing w:after="120"/>
        <w:ind w:left="1134" w:right="1134"/>
        <w:rPr>
          <w:lang w:val="en-US"/>
        </w:rPr>
      </w:pPr>
      <w:r>
        <w:rPr>
          <w:i/>
          <w:iCs/>
          <w:lang w:val="en-US"/>
        </w:rPr>
        <w:t>Annex 7</w:t>
      </w:r>
      <w:r>
        <w:rPr>
          <w:i/>
          <w:iCs/>
          <w:lang w:val="en-US"/>
        </w:rPr>
        <w:br/>
        <w:t>P</w:t>
      </w:r>
      <w:r w:rsidRPr="00EA7854">
        <w:rPr>
          <w:i/>
          <w:iCs/>
          <w:lang w:val="en-US"/>
        </w:rPr>
        <w:t xml:space="preserve">aragraph </w:t>
      </w:r>
      <w:r>
        <w:rPr>
          <w:i/>
          <w:iCs/>
          <w:lang w:val="en-US"/>
        </w:rPr>
        <w:t>7</w:t>
      </w:r>
      <w:r w:rsidRPr="00EA7854">
        <w:rPr>
          <w:i/>
          <w:iCs/>
          <w:lang w:val="en-US"/>
        </w:rPr>
        <w:t>.</w:t>
      </w:r>
      <w:r>
        <w:rPr>
          <w:i/>
          <w:iCs/>
          <w:lang w:val="en-US"/>
        </w:rPr>
        <w:t>1</w:t>
      </w:r>
      <w:r w:rsidRPr="00EA7854">
        <w:rPr>
          <w:i/>
          <w:iCs/>
          <w:lang w:val="en-US"/>
        </w:rPr>
        <w:t>.</w:t>
      </w:r>
      <w:r>
        <w:rPr>
          <w:lang w:val="en-US"/>
        </w:rPr>
        <w:t xml:space="preserve">, </w:t>
      </w:r>
      <w:r w:rsidRPr="005503F8">
        <w:rPr>
          <w:lang w:val="en-US"/>
        </w:rPr>
        <w:t xml:space="preserve">amend </w:t>
      </w:r>
      <w:r w:rsidRPr="00AE3C95">
        <w:rPr>
          <w:lang w:val="en-US"/>
        </w:rPr>
        <w:t>to read:</w:t>
      </w:r>
    </w:p>
    <w:p w14:paraId="536E0F8E" w14:textId="77777777" w:rsidR="006B0C69" w:rsidRDefault="006B0C69" w:rsidP="006B0C69">
      <w:pPr>
        <w:adjustRightInd w:val="0"/>
        <w:spacing w:after="120"/>
        <w:ind w:left="2268" w:right="1134" w:hanging="1134"/>
        <w:jc w:val="both"/>
        <w:rPr>
          <w:lang w:val="en-US"/>
        </w:rPr>
      </w:pPr>
      <w:r w:rsidRPr="00F25BED">
        <w:rPr>
          <w:lang w:val="en-US"/>
        </w:rPr>
        <w:t xml:space="preserve">"7.1. </w:t>
      </w:r>
      <w:r>
        <w:rPr>
          <w:lang w:val="en-US"/>
        </w:rPr>
        <w:tab/>
      </w:r>
      <w:r w:rsidRPr="00F25BED">
        <w:rPr>
          <w:lang w:val="en-US"/>
        </w:rPr>
        <w:t xml:space="preserve">For routine end-of-production-line testing, </w:t>
      </w:r>
      <w:r w:rsidRPr="00F25BED">
        <w:rPr>
          <w:b/>
          <w:bCs/>
          <w:lang w:val="en-US"/>
        </w:rPr>
        <w:t>as an alternative to conducting the Type 4 test as described in this Annex,</w:t>
      </w:r>
      <w:r w:rsidRPr="00F25BED">
        <w:rPr>
          <w:lang w:val="en-US"/>
        </w:rPr>
        <w:t xml:space="preserve"> the holder of the approval may demonstrate compliance by sampling vehicles which shall meet the following requirements."</w:t>
      </w:r>
    </w:p>
    <w:p w14:paraId="4057A6DC" w14:textId="77777777" w:rsidR="006B0C69" w:rsidRDefault="006B0C69" w:rsidP="006B0C69">
      <w:pPr>
        <w:adjustRightInd w:val="0"/>
        <w:spacing w:after="120"/>
        <w:ind w:left="2268" w:right="1134" w:hanging="1134"/>
        <w:jc w:val="both"/>
        <w:rPr>
          <w:lang w:val="en-US"/>
        </w:rPr>
      </w:pPr>
      <w:r>
        <w:rPr>
          <w:i/>
          <w:iCs/>
          <w:lang w:val="en-US"/>
        </w:rPr>
        <w:t xml:space="preserve">Add </w:t>
      </w:r>
      <w:r w:rsidRPr="00EA7854">
        <w:rPr>
          <w:i/>
          <w:iCs/>
          <w:lang w:val="en-US"/>
        </w:rPr>
        <w:t>paragraph</w:t>
      </w:r>
      <w:r>
        <w:rPr>
          <w:i/>
          <w:iCs/>
          <w:lang w:val="en-US"/>
        </w:rPr>
        <w:t>s</w:t>
      </w:r>
      <w:r w:rsidRPr="00EA7854">
        <w:rPr>
          <w:i/>
          <w:iCs/>
          <w:lang w:val="en-US"/>
        </w:rPr>
        <w:t xml:space="preserve"> </w:t>
      </w:r>
      <w:r>
        <w:rPr>
          <w:i/>
          <w:iCs/>
          <w:lang w:val="en-US"/>
        </w:rPr>
        <w:t>7</w:t>
      </w:r>
      <w:r w:rsidRPr="00EA7854">
        <w:rPr>
          <w:i/>
          <w:iCs/>
          <w:lang w:val="en-US"/>
        </w:rPr>
        <w:t>.</w:t>
      </w:r>
      <w:r>
        <w:rPr>
          <w:i/>
          <w:iCs/>
          <w:lang w:val="en-US"/>
        </w:rPr>
        <w:t>1</w:t>
      </w:r>
      <w:r w:rsidRPr="00EA7854">
        <w:rPr>
          <w:i/>
          <w:iCs/>
          <w:lang w:val="en-US"/>
        </w:rPr>
        <w:t>.</w:t>
      </w:r>
      <w:r>
        <w:rPr>
          <w:i/>
          <w:iCs/>
          <w:lang w:val="en-US"/>
        </w:rPr>
        <w:t>1. and 7.1.2.</w:t>
      </w:r>
      <w:r>
        <w:rPr>
          <w:lang w:val="en-US"/>
        </w:rPr>
        <w:t xml:space="preserve">, </w:t>
      </w:r>
      <w:r w:rsidRPr="00AE3C95">
        <w:rPr>
          <w:lang w:val="en-US"/>
        </w:rPr>
        <w:t>to read:</w:t>
      </w:r>
    </w:p>
    <w:p w14:paraId="7DA90B74" w14:textId="77777777" w:rsidR="006B0C69" w:rsidRPr="00F25BED" w:rsidRDefault="006B0C69" w:rsidP="006B0C69">
      <w:pPr>
        <w:adjustRightInd w:val="0"/>
        <w:spacing w:after="120"/>
        <w:ind w:left="2268" w:right="1134" w:hanging="1134"/>
        <w:jc w:val="both"/>
        <w:rPr>
          <w:b/>
          <w:bCs/>
          <w:lang w:val="en-US"/>
        </w:rPr>
      </w:pPr>
      <w:r w:rsidRPr="00F25BED">
        <w:rPr>
          <w:lang w:val="en-US"/>
        </w:rPr>
        <w:t>"</w:t>
      </w:r>
      <w:r w:rsidRPr="00F25BED">
        <w:rPr>
          <w:b/>
          <w:bCs/>
          <w:lang w:val="en-US"/>
        </w:rPr>
        <w:t xml:space="preserve">7.1.1. </w:t>
      </w:r>
      <w:r w:rsidRPr="00F25BED">
        <w:rPr>
          <w:b/>
          <w:bCs/>
          <w:lang w:val="en-US"/>
        </w:rPr>
        <w:tab/>
        <w:t>In case of vehicles with a sealed fuel tank system, at the request of the manufacturer and in agreement with the responsible authority, alternative procedures to paragraphs 7.2. to 7.4. of this Annex can be applied.</w:t>
      </w:r>
    </w:p>
    <w:p w14:paraId="5929508F" w14:textId="77777777" w:rsidR="006B0C69" w:rsidRDefault="006B0C69" w:rsidP="006B0C69">
      <w:pPr>
        <w:adjustRightInd w:val="0"/>
        <w:spacing w:after="120"/>
        <w:ind w:left="2268" w:right="1134" w:hanging="1134"/>
        <w:jc w:val="both"/>
        <w:rPr>
          <w:lang w:val="en-US"/>
        </w:rPr>
      </w:pPr>
      <w:r w:rsidRPr="00F25BED">
        <w:rPr>
          <w:b/>
          <w:bCs/>
          <w:lang w:val="en-US"/>
        </w:rPr>
        <w:t xml:space="preserve">7.1.2. </w:t>
      </w:r>
      <w:r w:rsidRPr="00F25BED">
        <w:rPr>
          <w:b/>
          <w:bCs/>
          <w:lang w:val="en-US"/>
        </w:rPr>
        <w:tab/>
        <w:t>When the manufacturer chooses to use any alternative procedure, all the details of the conformity test procedure shall be recorded in the type approval documentation.</w:t>
      </w:r>
      <w:r w:rsidRPr="00F25BED">
        <w:rPr>
          <w:lang w:val="en-US"/>
        </w:rPr>
        <w:t>"</w:t>
      </w:r>
    </w:p>
    <w:p w14:paraId="21045BB0" w14:textId="77777777" w:rsidR="006B0C69" w:rsidRDefault="006B0C69" w:rsidP="006B0C69">
      <w:pPr>
        <w:adjustRightInd w:val="0"/>
        <w:spacing w:after="120"/>
        <w:ind w:left="2268" w:right="1134" w:hanging="1134"/>
        <w:jc w:val="both"/>
        <w:rPr>
          <w:lang w:val="en-US"/>
        </w:rPr>
      </w:pPr>
      <w:r>
        <w:rPr>
          <w:i/>
          <w:iCs/>
          <w:lang w:val="en-US"/>
        </w:rPr>
        <w:t>P</w:t>
      </w:r>
      <w:r w:rsidRPr="00EA7854">
        <w:rPr>
          <w:i/>
          <w:iCs/>
          <w:lang w:val="en-US"/>
        </w:rPr>
        <w:t xml:space="preserve">aragraph </w:t>
      </w:r>
      <w:r>
        <w:rPr>
          <w:i/>
          <w:iCs/>
          <w:lang w:val="en-US"/>
        </w:rPr>
        <w:t>7</w:t>
      </w:r>
      <w:r w:rsidRPr="00EA7854">
        <w:rPr>
          <w:i/>
          <w:iCs/>
          <w:lang w:val="en-US"/>
        </w:rPr>
        <w:t>.</w:t>
      </w:r>
      <w:r>
        <w:rPr>
          <w:i/>
          <w:iCs/>
          <w:lang w:val="en-US"/>
        </w:rPr>
        <w:t>2.2</w:t>
      </w:r>
      <w:r w:rsidRPr="00EA7854">
        <w:rPr>
          <w:i/>
          <w:iCs/>
          <w:lang w:val="en-US"/>
        </w:rPr>
        <w:t>.</w:t>
      </w:r>
      <w:r>
        <w:rPr>
          <w:lang w:val="en-US"/>
        </w:rPr>
        <w:t xml:space="preserve">, </w:t>
      </w:r>
      <w:r w:rsidRPr="005503F8">
        <w:rPr>
          <w:lang w:val="en-US"/>
        </w:rPr>
        <w:t xml:space="preserve">amend </w:t>
      </w:r>
      <w:r w:rsidRPr="00AE3C95">
        <w:rPr>
          <w:lang w:val="en-US"/>
        </w:rPr>
        <w:t>to read:</w:t>
      </w:r>
    </w:p>
    <w:p w14:paraId="3F3E2B55" w14:textId="77777777" w:rsidR="006B0C69" w:rsidRDefault="006B0C69" w:rsidP="006B0C69">
      <w:pPr>
        <w:adjustRightInd w:val="0"/>
        <w:spacing w:after="120"/>
        <w:ind w:left="2268" w:right="1134" w:hanging="1134"/>
        <w:jc w:val="both"/>
        <w:rPr>
          <w:lang w:val="en-US"/>
        </w:rPr>
      </w:pPr>
      <w:r w:rsidRPr="00F25BED">
        <w:rPr>
          <w:lang w:val="en-US"/>
        </w:rPr>
        <w:t xml:space="preserve">"7.2.2. </w:t>
      </w:r>
      <w:r>
        <w:rPr>
          <w:lang w:val="en-US"/>
        </w:rPr>
        <w:tab/>
      </w:r>
      <w:r w:rsidRPr="00F25BED">
        <w:rPr>
          <w:lang w:val="en-US"/>
        </w:rPr>
        <w:t xml:space="preserve">A pressure of </w:t>
      </w:r>
      <w:r w:rsidRPr="0095598A">
        <w:rPr>
          <w:strike/>
          <w:lang w:val="en-US"/>
        </w:rPr>
        <w:t>370 ± 10 mm of H2O</w:t>
      </w:r>
      <w:r w:rsidRPr="00F25BED">
        <w:rPr>
          <w:lang w:val="en-US"/>
        </w:rPr>
        <w:t xml:space="preserve"> </w:t>
      </w:r>
      <w:r w:rsidRPr="0095598A">
        <w:rPr>
          <w:b/>
          <w:bCs/>
          <w:lang w:val="en-US"/>
        </w:rPr>
        <w:t>3.70 kPa ± 0.10 kPa</w:t>
      </w:r>
      <w:r w:rsidRPr="0095598A">
        <w:rPr>
          <w:lang w:val="en-US"/>
        </w:rPr>
        <w:t xml:space="preserve"> </w:t>
      </w:r>
      <w:r w:rsidRPr="00F25BED">
        <w:rPr>
          <w:lang w:val="en-US"/>
        </w:rPr>
        <w:t>shall be applied to the fuel system.</w:t>
      </w:r>
      <w:r w:rsidRPr="006B0C69">
        <w:rPr>
          <w:lang w:val="en-US"/>
        </w:rPr>
        <w:t xml:space="preserve"> </w:t>
      </w:r>
      <w:r w:rsidRPr="0095598A">
        <w:rPr>
          <w:b/>
          <w:bCs/>
          <w:lang w:val="en-US"/>
        </w:rPr>
        <w:t>At the request of the manufacturer and with approval of the responsible authority, an alternative pressure can also be applied, taking into account the pressure range in use of the fuel system.</w:t>
      </w:r>
      <w:r w:rsidRPr="00F25BED">
        <w:rPr>
          <w:lang w:val="en-US"/>
        </w:rPr>
        <w:t>"</w:t>
      </w:r>
    </w:p>
    <w:p w14:paraId="4F111ECA" w14:textId="77777777" w:rsidR="006B0C69" w:rsidRDefault="006B0C69" w:rsidP="006B0C69">
      <w:pPr>
        <w:adjustRightInd w:val="0"/>
        <w:spacing w:after="120"/>
        <w:ind w:left="2268" w:right="1134" w:hanging="1134"/>
        <w:jc w:val="both"/>
        <w:rPr>
          <w:lang w:val="en-US"/>
        </w:rPr>
      </w:pPr>
      <w:r>
        <w:rPr>
          <w:i/>
          <w:iCs/>
          <w:lang w:val="en-US"/>
        </w:rPr>
        <w:t>P</w:t>
      </w:r>
      <w:r w:rsidRPr="00EA7854">
        <w:rPr>
          <w:i/>
          <w:iCs/>
          <w:lang w:val="en-US"/>
        </w:rPr>
        <w:t xml:space="preserve">aragraph </w:t>
      </w:r>
      <w:r>
        <w:rPr>
          <w:i/>
          <w:iCs/>
          <w:lang w:val="en-US"/>
        </w:rPr>
        <w:t>7</w:t>
      </w:r>
      <w:r w:rsidRPr="00EA7854">
        <w:rPr>
          <w:i/>
          <w:iCs/>
          <w:lang w:val="en-US"/>
        </w:rPr>
        <w:t>.</w:t>
      </w:r>
      <w:r>
        <w:rPr>
          <w:i/>
          <w:iCs/>
          <w:lang w:val="en-US"/>
        </w:rPr>
        <w:t>2.4</w:t>
      </w:r>
      <w:r w:rsidRPr="00EA7854">
        <w:rPr>
          <w:i/>
          <w:iCs/>
          <w:lang w:val="en-US"/>
        </w:rPr>
        <w:t>.</w:t>
      </w:r>
      <w:r>
        <w:rPr>
          <w:lang w:val="en-US"/>
        </w:rPr>
        <w:t xml:space="preserve">, </w:t>
      </w:r>
      <w:r w:rsidRPr="005503F8">
        <w:rPr>
          <w:lang w:val="en-US"/>
        </w:rPr>
        <w:t xml:space="preserve">amend </w:t>
      </w:r>
      <w:r w:rsidRPr="00AE3C95">
        <w:rPr>
          <w:lang w:val="en-US"/>
        </w:rPr>
        <w:t>to read:</w:t>
      </w:r>
    </w:p>
    <w:p w14:paraId="5ED70D16" w14:textId="77777777" w:rsidR="006B0C69" w:rsidRPr="00F25BED" w:rsidRDefault="006B0C69" w:rsidP="006B0C69">
      <w:pPr>
        <w:adjustRightInd w:val="0"/>
        <w:spacing w:after="120"/>
        <w:ind w:left="2268" w:right="1134" w:hanging="1134"/>
        <w:jc w:val="both"/>
        <w:rPr>
          <w:lang w:val="en-US"/>
        </w:rPr>
      </w:pPr>
      <w:r w:rsidRPr="00F25BED">
        <w:rPr>
          <w:lang w:val="en-US"/>
        </w:rPr>
        <w:t>"</w:t>
      </w:r>
      <w:r w:rsidRPr="0095598A">
        <w:rPr>
          <w:lang w:val="en-US"/>
        </w:rPr>
        <w:t xml:space="preserve">7.2.4. </w:t>
      </w:r>
      <w:r>
        <w:rPr>
          <w:lang w:val="en-US"/>
        </w:rPr>
        <w:tab/>
      </w:r>
      <w:r w:rsidRPr="0095598A">
        <w:rPr>
          <w:lang w:val="en-US"/>
        </w:rPr>
        <w:t>Following isolation of the fuel system, the pressure shall not drop by more than</w:t>
      </w:r>
      <w:r>
        <w:rPr>
          <w:lang w:val="en-US"/>
        </w:rPr>
        <w:t xml:space="preserve"> </w:t>
      </w:r>
      <w:r w:rsidRPr="0095598A">
        <w:rPr>
          <w:b/>
          <w:bCs/>
          <w:lang w:val="en-US"/>
        </w:rPr>
        <w:t>0.50 kPa</w:t>
      </w:r>
      <w:r w:rsidRPr="0095598A">
        <w:rPr>
          <w:lang w:val="en-US"/>
        </w:rPr>
        <w:t xml:space="preserve"> </w:t>
      </w:r>
      <w:r w:rsidRPr="0095598A">
        <w:rPr>
          <w:strike/>
          <w:lang w:val="en-US"/>
        </w:rPr>
        <w:t>50 mm of H2O</w:t>
      </w:r>
      <w:r w:rsidRPr="0095598A">
        <w:rPr>
          <w:lang w:val="en-US"/>
        </w:rPr>
        <w:t xml:space="preserve"> in five minutes.</w:t>
      </w:r>
      <w:r w:rsidRPr="00F25BED">
        <w:rPr>
          <w:lang w:val="en-US"/>
        </w:rPr>
        <w:t>"</w:t>
      </w:r>
    </w:p>
    <w:p w14:paraId="7B1DFFCC" w14:textId="77777777" w:rsidR="006B0C69" w:rsidRDefault="006B0C69" w:rsidP="006B0C69">
      <w:pPr>
        <w:adjustRightInd w:val="0"/>
        <w:spacing w:after="120"/>
        <w:ind w:left="2268" w:right="1134" w:hanging="1134"/>
        <w:jc w:val="both"/>
        <w:rPr>
          <w:lang w:val="en-US"/>
        </w:rPr>
      </w:pPr>
      <w:r>
        <w:rPr>
          <w:i/>
          <w:iCs/>
          <w:lang w:val="en-US"/>
        </w:rPr>
        <w:t xml:space="preserve">Add </w:t>
      </w:r>
      <w:r w:rsidRPr="00EA7854">
        <w:rPr>
          <w:i/>
          <w:iCs/>
          <w:lang w:val="en-US"/>
        </w:rPr>
        <w:t>paragraph</w:t>
      </w:r>
      <w:r>
        <w:rPr>
          <w:i/>
          <w:iCs/>
          <w:lang w:val="en-US"/>
        </w:rPr>
        <w:t xml:space="preserve"> 7.2.5.</w:t>
      </w:r>
      <w:r>
        <w:rPr>
          <w:lang w:val="en-US"/>
        </w:rPr>
        <w:t xml:space="preserve">, </w:t>
      </w:r>
      <w:r w:rsidRPr="00AE3C95">
        <w:rPr>
          <w:lang w:val="en-US"/>
        </w:rPr>
        <w:t>to read:</w:t>
      </w:r>
    </w:p>
    <w:p w14:paraId="48EB2A26" w14:textId="77777777" w:rsidR="006B0C69" w:rsidRDefault="006B0C69" w:rsidP="006B0C69">
      <w:pPr>
        <w:adjustRightInd w:val="0"/>
        <w:spacing w:after="120"/>
        <w:ind w:left="2268" w:right="1134" w:hanging="1134"/>
        <w:jc w:val="both"/>
        <w:rPr>
          <w:lang w:val="en-US"/>
        </w:rPr>
      </w:pPr>
      <w:r w:rsidRPr="00F25BED">
        <w:rPr>
          <w:lang w:val="en-US"/>
        </w:rPr>
        <w:t>"</w:t>
      </w:r>
      <w:r w:rsidRPr="0095598A">
        <w:rPr>
          <w:b/>
          <w:bCs/>
          <w:lang w:val="en-US"/>
        </w:rPr>
        <w:t xml:space="preserve">7.2.5. </w:t>
      </w:r>
      <w:r w:rsidRPr="0095598A">
        <w:rPr>
          <w:b/>
          <w:bCs/>
          <w:lang w:val="en-US"/>
        </w:rPr>
        <w:tab/>
        <w:t>At the request of the manufacturer and in agreement with the responsible authority the function for leakage can be demonstrated by an equivalent alternative procedure.</w:t>
      </w:r>
      <w:r w:rsidRPr="00F25BED">
        <w:rPr>
          <w:lang w:val="en-US"/>
        </w:rPr>
        <w:t>"</w:t>
      </w:r>
      <w:r w:rsidRPr="0095598A">
        <w:rPr>
          <w:lang w:val="en-US"/>
        </w:rPr>
        <w:t xml:space="preserve"> </w:t>
      </w:r>
    </w:p>
    <w:p w14:paraId="00BCC328" w14:textId="77777777" w:rsidR="006B0C69" w:rsidRDefault="006B0C69" w:rsidP="006B0C69">
      <w:pPr>
        <w:adjustRightInd w:val="0"/>
        <w:spacing w:after="120"/>
        <w:ind w:left="2268" w:right="1134" w:hanging="1134"/>
        <w:jc w:val="both"/>
        <w:rPr>
          <w:lang w:val="en-US"/>
        </w:rPr>
      </w:pPr>
      <w:r>
        <w:rPr>
          <w:i/>
          <w:iCs/>
          <w:lang w:val="en-US"/>
        </w:rPr>
        <w:t>P</w:t>
      </w:r>
      <w:r w:rsidRPr="00EA7854">
        <w:rPr>
          <w:i/>
          <w:iCs/>
          <w:lang w:val="en-US"/>
        </w:rPr>
        <w:t xml:space="preserve">aragraph </w:t>
      </w:r>
      <w:r>
        <w:rPr>
          <w:i/>
          <w:iCs/>
          <w:lang w:val="en-US"/>
        </w:rPr>
        <w:t>7</w:t>
      </w:r>
      <w:r w:rsidRPr="00EA7854">
        <w:rPr>
          <w:i/>
          <w:iCs/>
          <w:lang w:val="en-US"/>
        </w:rPr>
        <w:t>.</w:t>
      </w:r>
      <w:r>
        <w:rPr>
          <w:i/>
          <w:iCs/>
          <w:lang w:val="en-US"/>
        </w:rPr>
        <w:t>3.2</w:t>
      </w:r>
      <w:r w:rsidRPr="00EA7854">
        <w:rPr>
          <w:i/>
          <w:iCs/>
          <w:lang w:val="en-US"/>
        </w:rPr>
        <w:t>.</w:t>
      </w:r>
      <w:r>
        <w:rPr>
          <w:lang w:val="en-US"/>
        </w:rPr>
        <w:t xml:space="preserve">, </w:t>
      </w:r>
      <w:r w:rsidRPr="005503F8">
        <w:rPr>
          <w:lang w:val="en-US"/>
        </w:rPr>
        <w:t xml:space="preserve">amend </w:t>
      </w:r>
      <w:r w:rsidRPr="00AE3C95">
        <w:rPr>
          <w:lang w:val="en-US"/>
        </w:rPr>
        <w:t>to read:</w:t>
      </w:r>
    </w:p>
    <w:p w14:paraId="649796B8" w14:textId="77777777" w:rsidR="006B0C69" w:rsidRDefault="006B0C69" w:rsidP="006B0C69">
      <w:pPr>
        <w:suppressAutoHyphens w:val="0"/>
        <w:spacing w:after="120" w:line="240" w:lineRule="auto"/>
        <w:ind w:left="2268" w:right="1134" w:hanging="1134"/>
        <w:jc w:val="both"/>
        <w:rPr>
          <w:lang w:val="en-US"/>
        </w:rPr>
      </w:pPr>
      <w:r w:rsidRPr="00F25BED">
        <w:rPr>
          <w:lang w:val="en-US"/>
        </w:rPr>
        <w:t>"</w:t>
      </w:r>
      <w:r w:rsidRPr="0095598A">
        <w:rPr>
          <w:lang w:val="en-US"/>
        </w:rPr>
        <w:t xml:space="preserve">7.3.2. </w:t>
      </w:r>
      <w:r>
        <w:rPr>
          <w:lang w:val="en-US"/>
        </w:rPr>
        <w:tab/>
      </w:r>
      <w:r w:rsidRPr="0095598A">
        <w:rPr>
          <w:lang w:val="en-US"/>
        </w:rPr>
        <w:t xml:space="preserve">A pressure of </w:t>
      </w:r>
      <w:r w:rsidRPr="0095598A">
        <w:rPr>
          <w:strike/>
          <w:lang w:val="en-US"/>
        </w:rPr>
        <w:t>370 ± 10 mm of H2O</w:t>
      </w:r>
      <w:r w:rsidRPr="0095598A">
        <w:rPr>
          <w:lang w:val="en-US"/>
        </w:rPr>
        <w:t xml:space="preserve"> </w:t>
      </w:r>
      <w:r w:rsidRPr="0095598A">
        <w:rPr>
          <w:b/>
          <w:bCs/>
          <w:lang w:val="en-US"/>
        </w:rPr>
        <w:t>3.70 kPa ± 0.10 kPa</w:t>
      </w:r>
      <w:r w:rsidRPr="0095598A">
        <w:rPr>
          <w:lang w:val="en-US"/>
        </w:rPr>
        <w:t xml:space="preserve"> shall be applied to the fuel system.</w:t>
      </w:r>
      <w:r>
        <w:rPr>
          <w:lang w:val="en-US"/>
        </w:rPr>
        <w:t xml:space="preserve"> </w:t>
      </w:r>
      <w:r w:rsidRPr="0095598A">
        <w:rPr>
          <w:b/>
          <w:bCs/>
          <w:lang w:val="en-US"/>
        </w:rPr>
        <w:t>At the request of the manufacturer and with approval of the responsible authority, an alternative pressure can also be applied, taking into account the pressure range in use of the fuel system.</w:t>
      </w:r>
      <w:r w:rsidRPr="00F25BED">
        <w:rPr>
          <w:lang w:val="en-US"/>
        </w:rPr>
        <w:t>"</w:t>
      </w:r>
      <w:r w:rsidRPr="0095598A">
        <w:rPr>
          <w:lang w:val="en-US"/>
        </w:rPr>
        <w:t xml:space="preserve"> </w:t>
      </w:r>
    </w:p>
    <w:p w14:paraId="267DEBBC" w14:textId="77777777" w:rsidR="006B0C69" w:rsidRDefault="006B0C69" w:rsidP="006B0C69">
      <w:pPr>
        <w:adjustRightInd w:val="0"/>
        <w:spacing w:after="120"/>
        <w:ind w:left="1134" w:right="1134"/>
        <w:jc w:val="both"/>
        <w:rPr>
          <w:lang w:val="en-US"/>
        </w:rPr>
      </w:pPr>
      <w:r>
        <w:rPr>
          <w:i/>
          <w:iCs/>
          <w:lang w:val="en-US"/>
        </w:rPr>
        <w:t>P</w:t>
      </w:r>
      <w:r w:rsidRPr="00EA7854">
        <w:rPr>
          <w:i/>
          <w:iCs/>
          <w:lang w:val="en-US"/>
        </w:rPr>
        <w:t xml:space="preserve">aragraph </w:t>
      </w:r>
      <w:r>
        <w:rPr>
          <w:i/>
          <w:iCs/>
          <w:lang w:val="en-US"/>
        </w:rPr>
        <w:t>7</w:t>
      </w:r>
      <w:r w:rsidRPr="00EA7854">
        <w:rPr>
          <w:i/>
          <w:iCs/>
          <w:lang w:val="en-US"/>
        </w:rPr>
        <w:t>.</w:t>
      </w:r>
      <w:r>
        <w:rPr>
          <w:i/>
          <w:iCs/>
          <w:lang w:val="en-US"/>
        </w:rPr>
        <w:t>3.5</w:t>
      </w:r>
      <w:r w:rsidRPr="00EA7854">
        <w:rPr>
          <w:i/>
          <w:iCs/>
          <w:lang w:val="en-US"/>
        </w:rPr>
        <w:t>.</w:t>
      </w:r>
      <w:r>
        <w:rPr>
          <w:lang w:val="en-US"/>
        </w:rPr>
        <w:t xml:space="preserve">, </w:t>
      </w:r>
      <w:r w:rsidRPr="005503F8">
        <w:rPr>
          <w:lang w:val="en-US"/>
        </w:rPr>
        <w:t xml:space="preserve">amend </w:t>
      </w:r>
      <w:r w:rsidRPr="00AE3C95">
        <w:rPr>
          <w:lang w:val="en-US"/>
        </w:rPr>
        <w:t>to read:</w:t>
      </w:r>
    </w:p>
    <w:p w14:paraId="47C956E6" w14:textId="77777777" w:rsidR="006B0C69" w:rsidRDefault="006B0C69" w:rsidP="006B0C69">
      <w:pPr>
        <w:adjustRightInd w:val="0"/>
        <w:spacing w:after="120"/>
        <w:ind w:left="2268" w:right="1134" w:hanging="1134"/>
        <w:jc w:val="both"/>
        <w:rPr>
          <w:i/>
          <w:iCs/>
          <w:lang w:val="en-US"/>
        </w:rPr>
      </w:pPr>
      <w:r w:rsidRPr="00F25BED">
        <w:rPr>
          <w:lang w:val="en-US"/>
        </w:rPr>
        <w:t>"</w:t>
      </w:r>
      <w:r w:rsidRPr="0077289F">
        <w:rPr>
          <w:lang w:val="en-US"/>
        </w:rPr>
        <w:t xml:space="preserve">7.3.5. </w:t>
      </w:r>
      <w:r>
        <w:rPr>
          <w:lang w:val="en-US"/>
        </w:rPr>
        <w:tab/>
      </w:r>
      <w:r w:rsidRPr="0077289F">
        <w:rPr>
          <w:lang w:val="en-US"/>
        </w:rPr>
        <w:t xml:space="preserve">The pressure of the fuel system shall drop to </w:t>
      </w:r>
      <w:r w:rsidRPr="00594E49">
        <w:rPr>
          <w:strike/>
          <w:color w:val="FF0000"/>
          <w:lang w:val="en-US"/>
        </w:rPr>
        <w:t>below</w:t>
      </w:r>
      <w:r w:rsidRPr="00594E49">
        <w:rPr>
          <w:color w:val="FF0000"/>
          <w:lang w:val="en-US"/>
        </w:rPr>
        <w:t xml:space="preserve"> a pressure less than </w:t>
      </w:r>
      <w:r w:rsidRPr="0077289F">
        <w:rPr>
          <w:strike/>
          <w:lang w:val="en-US"/>
        </w:rPr>
        <w:t>100 mm of H2O in not less than 30 seconds but</w:t>
      </w:r>
      <w:r w:rsidRPr="0077289F">
        <w:rPr>
          <w:lang w:val="en-US"/>
        </w:rPr>
        <w:t xml:space="preserve"> </w:t>
      </w:r>
      <w:r w:rsidRPr="0077289F">
        <w:rPr>
          <w:b/>
          <w:bCs/>
          <w:lang w:val="en-US"/>
        </w:rPr>
        <w:t>2.5 kPa</w:t>
      </w:r>
      <w:r>
        <w:rPr>
          <w:lang w:val="en-US"/>
        </w:rPr>
        <w:t xml:space="preserve"> </w:t>
      </w:r>
      <w:r w:rsidRPr="00594E49">
        <w:rPr>
          <w:color w:val="FF0000"/>
          <w:lang w:val="en-US"/>
        </w:rPr>
        <w:t xml:space="preserve">above ambient pressure </w:t>
      </w:r>
      <w:r w:rsidRPr="0077289F">
        <w:rPr>
          <w:lang w:val="en-US"/>
        </w:rPr>
        <w:t xml:space="preserve">within </w:t>
      </w:r>
      <w:r w:rsidRPr="0077289F">
        <w:rPr>
          <w:strike/>
          <w:lang w:val="en-US"/>
        </w:rPr>
        <w:t>two</w:t>
      </w:r>
      <w:r w:rsidRPr="0077289F">
        <w:rPr>
          <w:lang w:val="en-US"/>
        </w:rPr>
        <w:t xml:space="preserve"> </w:t>
      </w:r>
      <w:r w:rsidRPr="0077289F">
        <w:rPr>
          <w:b/>
          <w:bCs/>
          <w:lang w:val="en-US"/>
        </w:rPr>
        <w:t>one</w:t>
      </w:r>
      <w:r>
        <w:rPr>
          <w:lang w:val="en-US"/>
        </w:rPr>
        <w:t xml:space="preserve"> </w:t>
      </w:r>
      <w:r w:rsidRPr="0077289F">
        <w:rPr>
          <w:lang w:val="en-US"/>
        </w:rPr>
        <w:t>minute</w:t>
      </w:r>
      <w:r w:rsidRPr="0077289F">
        <w:rPr>
          <w:strike/>
          <w:lang w:val="en-US"/>
        </w:rPr>
        <w:t>s</w:t>
      </w:r>
      <w:r w:rsidRPr="0077289F">
        <w:rPr>
          <w:lang w:val="en-US"/>
        </w:rPr>
        <w:t>.</w:t>
      </w:r>
      <w:r w:rsidRPr="00F25BED">
        <w:rPr>
          <w:lang w:val="en-US"/>
        </w:rPr>
        <w:t>"</w:t>
      </w:r>
    </w:p>
    <w:p w14:paraId="121799F6" w14:textId="77777777" w:rsidR="006B0C69" w:rsidRPr="006B0C69" w:rsidRDefault="006B0C69" w:rsidP="006B0C69">
      <w:pPr>
        <w:adjustRightInd w:val="0"/>
        <w:spacing w:after="120"/>
        <w:ind w:left="1134" w:right="1134"/>
        <w:jc w:val="both"/>
        <w:rPr>
          <w:lang w:val="en-US"/>
        </w:rPr>
      </w:pPr>
      <w:r w:rsidRPr="006B0C69">
        <w:rPr>
          <w:i/>
          <w:iCs/>
          <w:lang w:val="en-US"/>
        </w:rPr>
        <w:t>Paragraph 7.3.6.</w:t>
      </w:r>
      <w:r w:rsidRPr="006B0C69">
        <w:rPr>
          <w:lang w:val="en-US"/>
        </w:rPr>
        <w:t>, amend to read:</w:t>
      </w:r>
    </w:p>
    <w:p w14:paraId="2E7A3521" w14:textId="77777777" w:rsidR="006B0C69" w:rsidRPr="00F0434F" w:rsidRDefault="006B0C69" w:rsidP="006B0C69">
      <w:pPr>
        <w:pStyle w:val="Default"/>
        <w:spacing w:after="120"/>
        <w:ind w:left="2268" w:right="1134" w:hanging="1134"/>
        <w:jc w:val="both"/>
        <w:rPr>
          <w:sz w:val="20"/>
          <w:szCs w:val="20"/>
          <w:lang w:val="en-GB"/>
        </w:rPr>
      </w:pPr>
      <w:r w:rsidRPr="00F0434F">
        <w:rPr>
          <w:sz w:val="20"/>
          <w:szCs w:val="20"/>
          <w:lang w:val="en-GB"/>
        </w:rPr>
        <w:t xml:space="preserve">"7.3.6. </w:t>
      </w:r>
      <w:r w:rsidRPr="00F0434F">
        <w:rPr>
          <w:sz w:val="20"/>
          <w:szCs w:val="20"/>
          <w:lang w:val="en-GB"/>
        </w:rPr>
        <w:tab/>
        <w:t xml:space="preserve">At the request of the manufacturer </w:t>
      </w:r>
      <w:r w:rsidRPr="00F0434F">
        <w:rPr>
          <w:b/>
          <w:bCs/>
          <w:sz w:val="20"/>
          <w:szCs w:val="20"/>
          <w:lang w:val="en-GB"/>
        </w:rPr>
        <w:t>and in agreement with the responsible authority</w:t>
      </w:r>
      <w:r w:rsidRPr="00F0434F">
        <w:rPr>
          <w:sz w:val="20"/>
          <w:szCs w:val="20"/>
          <w:lang w:val="en-GB"/>
        </w:rPr>
        <w:t xml:space="preserve"> the functional capacity for venting can be demonstrated by equivalent alternative procedure. </w:t>
      </w:r>
      <w:r w:rsidRPr="00F0434F">
        <w:rPr>
          <w:strike/>
          <w:sz w:val="20"/>
          <w:szCs w:val="20"/>
          <w:lang w:val="en-GB"/>
        </w:rPr>
        <w:t xml:space="preserve">The specific procedure should be </w:t>
      </w:r>
      <w:r w:rsidRPr="00F0434F">
        <w:rPr>
          <w:strike/>
          <w:sz w:val="20"/>
          <w:szCs w:val="20"/>
          <w:lang w:val="en-GB"/>
        </w:rPr>
        <w:lastRenderedPageBreak/>
        <w:t>demonstrated by the manufacturer to the Technical Service during the type approval procedure.</w:t>
      </w:r>
      <w:r w:rsidRPr="00F0434F">
        <w:rPr>
          <w:sz w:val="20"/>
          <w:szCs w:val="20"/>
          <w:lang w:val="en-GB"/>
        </w:rPr>
        <w:t>"</w:t>
      </w:r>
    </w:p>
    <w:p w14:paraId="215506C3" w14:textId="77777777" w:rsidR="006B0C69" w:rsidRPr="006B0C69" w:rsidRDefault="006B0C69" w:rsidP="006B0C69">
      <w:pPr>
        <w:adjustRightInd w:val="0"/>
        <w:spacing w:after="120"/>
        <w:ind w:left="1134" w:right="1134"/>
        <w:jc w:val="both"/>
        <w:rPr>
          <w:lang w:val="en-US"/>
        </w:rPr>
      </w:pPr>
      <w:r w:rsidRPr="006B0C69">
        <w:rPr>
          <w:i/>
          <w:iCs/>
          <w:lang w:val="en-US"/>
        </w:rPr>
        <w:t>Paragraph 7.4.4.3.</w:t>
      </w:r>
      <w:r w:rsidRPr="006B0C69">
        <w:rPr>
          <w:lang w:val="en-US"/>
        </w:rPr>
        <w:t>, amend to read:</w:t>
      </w:r>
    </w:p>
    <w:p w14:paraId="55F11D29" w14:textId="77777777" w:rsidR="006B0C69" w:rsidRPr="00F0434F" w:rsidRDefault="006B0C69" w:rsidP="006B0C69">
      <w:pPr>
        <w:pStyle w:val="Default"/>
        <w:spacing w:after="120"/>
        <w:ind w:left="2268" w:right="1134" w:hanging="1134"/>
        <w:rPr>
          <w:sz w:val="20"/>
          <w:szCs w:val="20"/>
          <w:lang w:val="en-GB"/>
        </w:rPr>
      </w:pPr>
      <w:r w:rsidRPr="00F0434F">
        <w:rPr>
          <w:sz w:val="20"/>
          <w:szCs w:val="20"/>
          <w:lang w:val="en-GB"/>
        </w:rPr>
        <w:t xml:space="preserve">"7.4.4.3. </w:t>
      </w:r>
      <w:r w:rsidRPr="00F0434F">
        <w:rPr>
          <w:sz w:val="20"/>
          <w:szCs w:val="20"/>
          <w:lang w:val="en-GB"/>
        </w:rPr>
        <w:tab/>
        <w:t xml:space="preserve">At the request of the manufacturer </w:t>
      </w:r>
      <w:r w:rsidRPr="00F0434F">
        <w:rPr>
          <w:b/>
          <w:bCs/>
          <w:sz w:val="20"/>
          <w:szCs w:val="20"/>
          <w:lang w:val="en-GB"/>
        </w:rPr>
        <w:t xml:space="preserve">and in agreement with the </w:t>
      </w:r>
      <w:r w:rsidRPr="00F0434F">
        <w:rPr>
          <w:b/>
          <w:bCs/>
          <w:strike/>
          <w:color w:val="FF0000"/>
          <w:sz w:val="20"/>
          <w:szCs w:val="20"/>
          <w:lang w:val="en-GB"/>
        </w:rPr>
        <w:t>Type Approval Authority</w:t>
      </w:r>
      <w:r w:rsidRPr="00F0434F">
        <w:rPr>
          <w:b/>
          <w:bCs/>
          <w:sz w:val="20"/>
          <w:szCs w:val="20"/>
          <w:lang w:val="en-GB"/>
        </w:rPr>
        <w:t xml:space="preserve"> </w:t>
      </w:r>
      <w:r w:rsidRPr="00F0434F">
        <w:rPr>
          <w:b/>
          <w:bCs/>
          <w:color w:val="FF0000"/>
          <w:sz w:val="20"/>
          <w:szCs w:val="20"/>
          <w:lang w:val="en-GB"/>
        </w:rPr>
        <w:t>responsible authority</w:t>
      </w:r>
      <w:r w:rsidRPr="00F0434F">
        <w:rPr>
          <w:b/>
          <w:bCs/>
          <w:sz w:val="20"/>
          <w:szCs w:val="20"/>
          <w:lang w:val="en-GB"/>
        </w:rPr>
        <w:t>,</w:t>
      </w:r>
      <w:r w:rsidRPr="00F0434F">
        <w:rPr>
          <w:sz w:val="20"/>
          <w:szCs w:val="20"/>
          <w:lang w:val="en-GB"/>
        </w:rPr>
        <w:t xml:space="preserve"> an alternative purge test procedure can be used</w:t>
      </w:r>
      <w:r w:rsidRPr="00F0434F">
        <w:rPr>
          <w:strike/>
          <w:sz w:val="20"/>
          <w:szCs w:val="20"/>
          <w:lang w:val="en-GB"/>
        </w:rPr>
        <w:t>, if the procedure has been presented to and has been accepted by the Technical Service during the type approval procedure</w:t>
      </w:r>
      <w:r w:rsidRPr="00F0434F">
        <w:rPr>
          <w:sz w:val="20"/>
          <w:szCs w:val="20"/>
          <w:lang w:val="en-GB"/>
        </w:rPr>
        <w:t>."</w:t>
      </w:r>
    </w:p>
    <w:p w14:paraId="1DF8A230" w14:textId="77777777" w:rsidR="006B0C69" w:rsidRDefault="006B0C69" w:rsidP="006B0C69">
      <w:pPr>
        <w:adjustRightInd w:val="0"/>
        <w:spacing w:after="120"/>
        <w:ind w:left="1134" w:right="1134"/>
        <w:jc w:val="both"/>
        <w:rPr>
          <w:lang w:val="en-US"/>
        </w:rPr>
      </w:pPr>
      <w:r>
        <w:rPr>
          <w:i/>
          <w:iCs/>
          <w:lang w:val="en-US"/>
        </w:rPr>
        <w:t>Delete p</w:t>
      </w:r>
      <w:r w:rsidRPr="00EA7854">
        <w:rPr>
          <w:i/>
          <w:iCs/>
          <w:lang w:val="en-US"/>
        </w:rPr>
        <w:t>aragraph</w:t>
      </w:r>
      <w:r>
        <w:rPr>
          <w:i/>
          <w:iCs/>
          <w:lang w:val="en-US"/>
        </w:rPr>
        <w:t>s</w:t>
      </w:r>
      <w:r w:rsidRPr="00EA7854">
        <w:rPr>
          <w:i/>
          <w:iCs/>
          <w:lang w:val="en-US"/>
        </w:rPr>
        <w:t xml:space="preserve"> </w:t>
      </w:r>
      <w:r>
        <w:rPr>
          <w:i/>
          <w:iCs/>
          <w:lang w:val="en-US"/>
        </w:rPr>
        <w:t>7</w:t>
      </w:r>
      <w:r w:rsidRPr="00EA7854">
        <w:rPr>
          <w:i/>
          <w:iCs/>
          <w:lang w:val="en-US"/>
        </w:rPr>
        <w:t>.</w:t>
      </w:r>
      <w:r>
        <w:rPr>
          <w:i/>
          <w:iCs/>
          <w:lang w:val="en-US"/>
        </w:rPr>
        <w:t>5., 7.5.1., 7.5.2. and 7.6.</w:t>
      </w:r>
    </w:p>
    <w:p w14:paraId="6672BB51" w14:textId="77777777" w:rsidR="006B0C69" w:rsidRPr="00D96AA7" w:rsidRDefault="006B0C69" w:rsidP="006B0C69">
      <w:pPr>
        <w:pStyle w:val="Default"/>
        <w:spacing w:before="240" w:after="120"/>
        <w:ind w:right="805" w:firstLine="567"/>
        <w:rPr>
          <w:b/>
          <w:bCs/>
          <w:sz w:val="28"/>
          <w:szCs w:val="28"/>
          <w:lang w:val="en-GB"/>
        </w:rPr>
      </w:pPr>
      <w:r w:rsidRPr="00D96AA7">
        <w:rPr>
          <w:b/>
          <w:bCs/>
          <w:sz w:val="28"/>
          <w:szCs w:val="28"/>
          <w:lang w:val="en-GB"/>
        </w:rPr>
        <w:t>II.</w:t>
      </w:r>
      <w:r>
        <w:rPr>
          <w:b/>
          <w:bCs/>
          <w:sz w:val="28"/>
          <w:szCs w:val="28"/>
          <w:lang w:val="en-GB"/>
        </w:rPr>
        <w:tab/>
      </w:r>
      <w:r w:rsidRPr="00D96AA7">
        <w:rPr>
          <w:b/>
          <w:bCs/>
          <w:sz w:val="28"/>
          <w:szCs w:val="28"/>
          <w:lang w:val="en-GB"/>
        </w:rPr>
        <w:t>Justification</w:t>
      </w:r>
    </w:p>
    <w:p w14:paraId="5A88EEE3" w14:textId="77777777" w:rsidR="006B0C69" w:rsidRPr="006B0C69" w:rsidRDefault="006B0C69" w:rsidP="006B0C69">
      <w:pPr>
        <w:pStyle w:val="SingleTxtG"/>
        <w:rPr>
          <w:lang w:val="en-US"/>
        </w:rPr>
      </w:pPr>
      <w:r w:rsidRPr="006B0C69">
        <w:rPr>
          <w:lang w:val="en-US"/>
        </w:rPr>
        <w:t>1.</w:t>
      </w:r>
      <w:r w:rsidRPr="006B0C69">
        <w:rPr>
          <w:lang w:val="en-US"/>
        </w:rPr>
        <w:tab/>
      </w:r>
      <w:r>
        <w:rPr>
          <w:lang w:val="en-US"/>
        </w:rPr>
        <w:t>Alignment with UN Regulation No. 154.</w:t>
      </w:r>
    </w:p>
    <w:p w14:paraId="524159D9" w14:textId="77777777" w:rsidR="006B0C69" w:rsidRPr="00EF2637" w:rsidRDefault="006B0C69" w:rsidP="006B0C69">
      <w:pPr>
        <w:spacing w:after="120"/>
        <w:ind w:left="1134" w:right="1110"/>
        <w:jc w:val="both"/>
        <w:rPr>
          <w:lang w:val="en-US"/>
        </w:rPr>
      </w:pPr>
    </w:p>
    <w:p w14:paraId="0A22DFB9" w14:textId="7460E3C5" w:rsidR="00813C85" w:rsidRPr="00813C85" w:rsidRDefault="00813C85" w:rsidP="00813C85">
      <w:pPr>
        <w:suppressAutoHyphens w:val="0"/>
        <w:spacing w:line="240" w:lineRule="auto"/>
        <w:rPr>
          <w:rFonts w:eastAsia="MS Mincho"/>
          <w:u w:val="single"/>
          <w:lang w:val="en-US"/>
        </w:rPr>
      </w:pPr>
    </w:p>
    <w:p w14:paraId="14386D90" w14:textId="77777777" w:rsidR="006B0C69" w:rsidRPr="00F7024D" w:rsidRDefault="006B0C69">
      <w:pPr>
        <w:suppressAutoHyphens w:val="0"/>
        <w:spacing w:line="240" w:lineRule="auto"/>
        <w:rPr>
          <w:rFonts w:eastAsia="Times New Roman" w:cs="Times New Roman"/>
          <w:b/>
          <w:sz w:val="28"/>
          <w:szCs w:val="20"/>
          <w:lang w:val="en-US" w:eastAsia="ru-RU"/>
        </w:rPr>
      </w:pPr>
      <w:r w:rsidRPr="00F7024D">
        <w:rPr>
          <w:lang w:val="en-US"/>
        </w:rPr>
        <w:br w:type="page"/>
      </w:r>
    </w:p>
    <w:p w14:paraId="76ED6AE2" w14:textId="051BBD43" w:rsidR="00813C85" w:rsidRPr="00CC6E28" w:rsidRDefault="00813C85" w:rsidP="00813C85">
      <w:pPr>
        <w:pStyle w:val="HChG"/>
      </w:pPr>
      <w:r>
        <w:lastRenderedPageBreak/>
        <w:t xml:space="preserve">Приложение </w:t>
      </w:r>
      <w:r w:rsidRPr="00EF2637">
        <w:rPr>
          <w:lang w:val="en-GB"/>
        </w:rPr>
        <w:t>VI</w:t>
      </w:r>
    </w:p>
    <w:p w14:paraId="0D2A6687" w14:textId="77777777" w:rsidR="00813C85" w:rsidRPr="00996F90" w:rsidRDefault="00813C85" w:rsidP="0070605F">
      <w:pPr>
        <w:pStyle w:val="SingleTxtG"/>
        <w:jc w:val="right"/>
        <w:rPr>
          <w:b/>
        </w:rPr>
      </w:pPr>
      <w:r>
        <w:tab/>
      </w:r>
      <w:r w:rsidRPr="00996F90">
        <w:t>[</w:t>
      </w:r>
      <w:r>
        <w:rPr>
          <w:rFonts w:eastAsiaTheme="minorEastAsia"/>
          <w:lang w:eastAsia="zh-CN"/>
        </w:rPr>
        <w:t>Только на английском языке</w:t>
      </w:r>
      <w:r w:rsidRPr="00996F90">
        <w:t>]</w:t>
      </w:r>
    </w:p>
    <w:p w14:paraId="53CFE5F5" w14:textId="16B1F4E6" w:rsidR="006B0C69" w:rsidRPr="00EF2637" w:rsidRDefault="006B0C69" w:rsidP="006B0C69">
      <w:pPr>
        <w:pStyle w:val="H1G"/>
        <w:spacing w:line="300" w:lineRule="exact"/>
        <w:rPr>
          <w:szCs w:val="24"/>
          <w:lang w:val="en-GB"/>
        </w:rPr>
      </w:pPr>
      <w:r w:rsidRPr="00F7024D">
        <w:rPr>
          <w:szCs w:val="24"/>
        </w:rPr>
        <w:tab/>
      </w:r>
      <w:r w:rsidR="00F7024D">
        <w:rPr>
          <w:szCs w:val="24"/>
        </w:rPr>
        <w:tab/>
      </w:r>
      <w:r w:rsidRPr="00EF2637">
        <w:rPr>
          <w:szCs w:val="24"/>
          <w:lang w:val="en-GB"/>
        </w:rPr>
        <w:t>Adopted on the basis of GRPE</w:t>
      </w:r>
      <w:r>
        <w:rPr>
          <w:szCs w:val="24"/>
          <w:lang w:val="en-GB"/>
        </w:rPr>
        <w:t>-90-09</w:t>
      </w:r>
      <w:r w:rsidRPr="00EF2637">
        <w:rPr>
          <w:szCs w:val="24"/>
          <w:lang w:val="en-GB"/>
        </w:rPr>
        <w:t>-Rev.</w:t>
      </w:r>
      <w:r>
        <w:rPr>
          <w:szCs w:val="24"/>
          <w:lang w:val="en-GB"/>
        </w:rPr>
        <w:t>1</w:t>
      </w:r>
      <w:r w:rsidRPr="00EF2637">
        <w:rPr>
          <w:szCs w:val="24"/>
          <w:lang w:val="en-GB"/>
        </w:rPr>
        <w:t xml:space="preserve"> </w:t>
      </w:r>
      <w:r w:rsidRPr="00EF2637">
        <w:rPr>
          <w:szCs w:val="24"/>
          <w:lang w:val="en-US"/>
        </w:rPr>
        <w:t>(see para.</w:t>
      </w:r>
      <w:r>
        <w:rPr>
          <w:szCs w:val="24"/>
          <w:lang w:val="en-US"/>
        </w:rPr>
        <w:t xml:space="preserve"> </w:t>
      </w:r>
      <w:r>
        <w:rPr>
          <w:szCs w:val="24"/>
          <w:lang w:val="en-US"/>
        </w:rPr>
        <w:fldChar w:fldCharType="begin"/>
      </w:r>
      <w:r>
        <w:rPr>
          <w:szCs w:val="24"/>
          <w:lang w:val="en-US"/>
        </w:rPr>
        <w:instrText xml:space="preserve"> REF _Ref159837828 \r \h </w:instrText>
      </w:r>
      <w:r>
        <w:rPr>
          <w:szCs w:val="24"/>
          <w:lang w:val="en-US"/>
        </w:rPr>
      </w:r>
      <w:r>
        <w:rPr>
          <w:szCs w:val="24"/>
          <w:lang w:val="en-US"/>
        </w:rPr>
        <w:fldChar w:fldCharType="separate"/>
      </w:r>
      <w:r w:rsidR="00E22E68">
        <w:rPr>
          <w:szCs w:val="24"/>
          <w:lang w:val="en-US"/>
        </w:rPr>
        <w:t>0</w:t>
      </w:r>
      <w:r>
        <w:rPr>
          <w:szCs w:val="24"/>
          <w:lang w:val="en-US"/>
        </w:rPr>
        <w:fldChar w:fldCharType="end"/>
      </w:r>
      <w:r>
        <w:rPr>
          <w:szCs w:val="24"/>
          <w:lang w:val="en-US"/>
        </w:rPr>
        <w:fldChar w:fldCharType="begin"/>
      </w:r>
      <w:r>
        <w:rPr>
          <w:szCs w:val="24"/>
          <w:lang w:val="en-US"/>
        </w:rPr>
        <w:instrText xml:space="preserve"> REF _Ref159839234 \r \h </w:instrText>
      </w:r>
      <w:r>
        <w:rPr>
          <w:szCs w:val="24"/>
          <w:lang w:val="en-US"/>
        </w:rPr>
      </w:r>
      <w:r>
        <w:rPr>
          <w:szCs w:val="24"/>
          <w:lang w:val="en-US"/>
        </w:rPr>
        <w:fldChar w:fldCharType="separate"/>
      </w:r>
      <w:r w:rsidR="00E22E68">
        <w:rPr>
          <w:szCs w:val="24"/>
          <w:lang w:val="en-US"/>
        </w:rPr>
        <w:t>0</w:t>
      </w:r>
      <w:r>
        <w:rPr>
          <w:szCs w:val="24"/>
          <w:lang w:val="en-US"/>
        </w:rPr>
        <w:fldChar w:fldCharType="end"/>
      </w:r>
      <w:r w:rsidRPr="00EF2637">
        <w:rPr>
          <w:szCs w:val="24"/>
          <w:lang w:val="en-US"/>
        </w:rPr>
        <w:t>)</w:t>
      </w:r>
    </w:p>
    <w:p w14:paraId="69B5CE21" w14:textId="77777777" w:rsidR="006B0C69" w:rsidRPr="00EF2637" w:rsidRDefault="006B0C69" w:rsidP="006B0C69">
      <w:pPr>
        <w:pStyle w:val="H1G"/>
        <w:spacing w:before="0" w:after="120"/>
        <w:rPr>
          <w:lang w:val="en-US"/>
        </w:rPr>
      </w:pPr>
      <w:r w:rsidRPr="006B0C69">
        <w:rPr>
          <w:lang w:val="en-US"/>
        </w:rPr>
        <w:tab/>
      </w:r>
      <w:r w:rsidRPr="006B0C69">
        <w:rPr>
          <w:lang w:val="en-US"/>
        </w:rPr>
        <w:tab/>
      </w:r>
      <w:r w:rsidRPr="00EF2637">
        <w:rPr>
          <w:lang w:val="en-US"/>
        </w:rPr>
        <w:t xml:space="preserve">A </w:t>
      </w:r>
      <w:r w:rsidRPr="006B0C69">
        <w:rPr>
          <w:lang w:val="en-US"/>
        </w:rPr>
        <w:t>new</w:t>
      </w:r>
      <w:r w:rsidRPr="00EF2637">
        <w:rPr>
          <w:lang w:val="en-GB"/>
        </w:rPr>
        <w:t xml:space="preserve"> Supplement to the 0</w:t>
      </w:r>
      <w:r>
        <w:rPr>
          <w:lang w:val="en-GB"/>
        </w:rPr>
        <w:t>7</w:t>
      </w:r>
      <w:r w:rsidRPr="00EF2637">
        <w:rPr>
          <w:lang w:val="en-GB"/>
        </w:rPr>
        <w:t xml:space="preserve"> series of amendments to UN Regulation No. </w:t>
      </w:r>
      <w:r>
        <w:rPr>
          <w:lang w:val="en-GB"/>
        </w:rPr>
        <w:t>83</w:t>
      </w:r>
      <w:r w:rsidRPr="00EF2637">
        <w:rPr>
          <w:lang w:val="en-GB"/>
        </w:rPr>
        <w:t xml:space="preserve"> </w:t>
      </w:r>
    </w:p>
    <w:p w14:paraId="7EB1B7ED" w14:textId="77777777" w:rsidR="006B0C69" w:rsidRPr="006B0C69" w:rsidRDefault="006B0C69" w:rsidP="006B0C69">
      <w:pPr>
        <w:keepNext/>
        <w:keepLines/>
        <w:tabs>
          <w:tab w:val="right" w:pos="851"/>
          <w:tab w:val="left" w:pos="8505"/>
        </w:tabs>
        <w:spacing w:before="320" w:after="200"/>
        <w:ind w:left="1215" w:right="-40" w:hanging="855"/>
        <w:rPr>
          <w:b/>
          <w:sz w:val="28"/>
          <w:lang w:val="en-US"/>
        </w:rPr>
      </w:pPr>
      <w:r w:rsidRPr="006B0C69">
        <w:rPr>
          <w:b/>
          <w:sz w:val="28"/>
          <w:lang w:val="en-US"/>
        </w:rPr>
        <w:tab/>
        <w:t>I.</w:t>
      </w:r>
      <w:r w:rsidRPr="006B0C69">
        <w:rPr>
          <w:b/>
          <w:sz w:val="28"/>
          <w:lang w:val="en-US"/>
        </w:rPr>
        <w:tab/>
        <w:t>Proposal</w:t>
      </w:r>
    </w:p>
    <w:p w14:paraId="02EA0D8A" w14:textId="77777777" w:rsidR="006B0C69" w:rsidRDefault="006B0C69" w:rsidP="006B0C69">
      <w:pPr>
        <w:adjustRightInd w:val="0"/>
        <w:spacing w:after="120"/>
        <w:ind w:left="1134" w:right="1134"/>
        <w:rPr>
          <w:lang w:val="en-US"/>
        </w:rPr>
      </w:pPr>
      <w:r>
        <w:rPr>
          <w:i/>
          <w:iCs/>
          <w:lang w:val="en-US"/>
        </w:rPr>
        <w:t>Annex 7</w:t>
      </w:r>
      <w:r>
        <w:rPr>
          <w:i/>
          <w:iCs/>
          <w:lang w:val="en-US"/>
        </w:rPr>
        <w:br/>
        <w:t>P</w:t>
      </w:r>
      <w:r w:rsidRPr="00EA7854">
        <w:rPr>
          <w:i/>
          <w:iCs/>
          <w:lang w:val="en-US"/>
        </w:rPr>
        <w:t xml:space="preserve">aragraph </w:t>
      </w:r>
      <w:r>
        <w:rPr>
          <w:i/>
          <w:iCs/>
          <w:lang w:val="en-US"/>
        </w:rPr>
        <w:t>7</w:t>
      </w:r>
      <w:r w:rsidRPr="00EA7854">
        <w:rPr>
          <w:i/>
          <w:iCs/>
          <w:lang w:val="en-US"/>
        </w:rPr>
        <w:t>.</w:t>
      </w:r>
      <w:r>
        <w:rPr>
          <w:i/>
          <w:iCs/>
          <w:lang w:val="en-US"/>
        </w:rPr>
        <w:t>1</w:t>
      </w:r>
      <w:r w:rsidRPr="00EA7854">
        <w:rPr>
          <w:i/>
          <w:iCs/>
          <w:lang w:val="en-US"/>
        </w:rPr>
        <w:t>.</w:t>
      </w:r>
      <w:r w:rsidRPr="00F25BED">
        <w:rPr>
          <w:i/>
          <w:iCs/>
          <w:lang w:val="en-US"/>
        </w:rPr>
        <w:t xml:space="preserve"> </w:t>
      </w:r>
      <w:r>
        <w:rPr>
          <w:lang w:val="en-US"/>
        </w:rPr>
        <w:t xml:space="preserve">, </w:t>
      </w:r>
      <w:r w:rsidRPr="005503F8">
        <w:rPr>
          <w:lang w:val="en-US"/>
        </w:rPr>
        <w:t xml:space="preserve">amend </w:t>
      </w:r>
      <w:r w:rsidRPr="00AE3C95">
        <w:rPr>
          <w:lang w:val="en-US"/>
        </w:rPr>
        <w:t>to read:</w:t>
      </w:r>
    </w:p>
    <w:p w14:paraId="68162625" w14:textId="77777777" w:rsidR="006B0C69" w:rsidRDefault="006B0C69" w:rsidP="006B0C69">
      <w:pPr>
        <w:adjustRightInd w:val="0"/>
        <w:spacing w:after="120"/>
        <w:ind w:left="2268" w:right="1134" w:hanging="1134"/>
        <w:jc w:val="both"/>
        <w:rPr>
          <w:lang w:val="en-US"/>
        </w:rPr>
      </w:pPr>
      <w:r w:rsidRPr="00F25BED">
        <w:rPr>
          <w:lang w:val="en-US"/>
        </w:rPr>
        <w:t xml:space="preserve">"7.1. </w:t>
      </w:r>
      <w:r>
        <w:rPr>
          <w:lang w:val="en-US"/>
        </w:rPr>
        <w:tab/>
      </w:r>
      <w:r w:rsidRPr="00F25BED">
        <w:rPr>
          <w:lang w:val="en-US"/>
        </w:rPr>
        <w:t xml:space="preserve">For routine end-of-production-line testing, </w:t>
      </w:r>
      <w:r w:rsidRPr="00F25BED">
        <w:rPr>
          <w:b/>
          <w:bCs/>
          <w:lang w:val="en-US"/>
        </w:rPr>
        <w:t>as an alternative to conducting the Type 4 test as described in this Annex,</w:t>
      </w:r>
      <w:r w:rsidRPr="00F25BED">
        <w:rPr>
          <w:lang w:val="en-US"/>
        </w:rPr>
        <w:t xml:space="preserve"> the holder of the approval may demonstrate compliance by sampling vehicles which shall meet the following requirements."</w:t>
      </w:r>
    </w:p>
    <w:p w14:paraId="34C2506E" w14:textId="77777777" w:rsidR="006B0C69" w:rsidRDefault="006B0C69" w:rsidP="006B0C69">
      <w:pPr>
        <w:adjustRightInd w:val="0"/>
        <w:spacing w:after="120"/>
        <w:ind w:left="2268" w:right="1134" w:hanging="1134"/>
        <w:jc w:val="both"/>
        <w:rPr>
          <w:lang w:val="en-US"/>
        </w:rPr>
      </w:pPr>
      <w:r>
        <w:rPr>
          <w:i/>
          <w:iCs/>
          <w:lang w:val="en-US"/>
        </w:rPr>
        <w:t xml:space="preserve">Add </w:t>
      </w:r>
      <w:r w:rsidRPr="00EA7854">
        <w:rPr>
          <w:i/>
          <w:iCs/>
          <w:lang w:val="en-US"/>
        </w:rPr>
        <w:t>paragraph</w:t>
      </w:r>
      <w:r>
        <w:rPr>
          <w:i/>
          <w:iCs/>
          <w:lang w:val="en-US"/>
        </w:rPr>
        <w:t>s</w:t>
      </w:r>
      <w:r w:rsidRPr="00EA7854">
        <w:rPr>
          <w:i/>
          <w:iCs/>
          <w:lang w:val="en-US"/>
        </w:rPr>
        <w:t xml:space="preserve"> </w:t>
      </w:r>
      <w:r>
        <w:rPr>
          <w:i/>
          <w:iCs/>
          <w:lang w:val="en-US"/>
        </w:rPr>
        <w:t>7</w:t>
      </w:r>
      <w:r w:rsidRPr="00EA7854">
        <w:rPr>
          <w:i/>
          <w:iCs/>
          <w:lang w:val="en-US"/>
        </w:rPr>
        <w:t>.</w:t>
      </w:r>
      <w:r>
        <w:rPr>
          <w:i/>
          <w:iCs/>
          <w:lang w:val="en-US"/>
        </w:rPr>
        <w:t>1</w:t>
      </w:r>
      <w:r w:rsidRPr="00EA7854">
        <w:rPr>
          <w:i/>
          <w:iCs/>
          <w:lang w:val="en-US"/>
        </w:rPr>
        <w:t>.</w:t>
      </w:r>
      <w:r>
        <w:rPr>
          <w:i/>
          <w:iCs/>
          <w:lang w:val="en-US"/>
        </w:rPr>
        <w:t>1. and 7.1.2.</w:t>
      </w:r>
      <w:r>
        <w:rPr>
          <w:lang w:val="en-US"/>
        </w:rPr>
        <w:t xml:space="preserve">, </w:t>
      </w:r>
      <w:r w:rsidRPr="00AE3C95">
        <w:rPr>
          <w:lang w:val="en-US"/>
        </w:rPr>
        <w:t>to read:</w:t>
      </w:r>
    </w:p>
    <w:p w14:paraId="1D946787" w14:textId="77777777" w:rsidR="006B0C69" w:rsidRPr="00F25BED" w:rsidRDefault="006B0C69" w:rsidP="006B0C69">
      <w:pPr>
        <w:adjustRightInd w:val="0"/>
        <w:spacing w:after="120"/>
        <w:ind w:left="2268" w:right="1134" w:hanging="1134"/>
        <w:jc w:val="both"/>
        <w:rPr>
          <w:b/>
          <w:bCs/>
          <w:lang w:val="en-US"/>
        </w:rPr>
      </w:pPr>
      <w:r w:rsidRPr="00F25BED">
        <w:rPr>
          <w:lang w:val="en-US"/>
        </w:rPr>
        <w:t>"</w:t>
      </w:r>
      <w:r w:rsidRPr="00F25BED">
        <w:rPr>
          <w:b/>
          <w:bCs/>
          <w:lang w:val="en-US"/>
        </w:rPr>
        <w:t xml:space="preserve">7.1.1. </w:t>
      </w:r>
      <w:r w:rsidRPr="00F25BED">
        <w:rPr>
          <w:b/>
          <w:bCs/>
          <w:lang w:val="en-US"/>
        </w:rPr>
        <w:tab/>
        <w:t>In case of vehicles with a sealed fuel tank system, at the request of the manufacturer and in agreement with the responsible authority, alternative procedures to paragraphs 7.2. to 7.4. of this Annex can be applied.</w:t>
      </w:r>
    </w:p>
    <w:p w14:paraId="6154582B" w14:textId="77777777" w:rsidR="006B0C69" w:rsidRDefault="006B0C69" w:rsidP="006B0C69">
      <w:pPr>
        <w:adjustRightInd w:val="0"/>
        <w:spacing w:after="120"/>
        <w:ind w:left="2268" w:right="1134" w:hanging="1134"/>
        <w:jc w:val="both"/>
        <w:rPr>
          <w:lang w:val="en-US"/>
        </w:rPr>
      </w:pPr>
      <w:r w:rsidRPr="00F25BED">
        <w:rPr>
          <w:b/>
          <w:bCs/>
          <w:lang w:val="en-US"/>
        </w:rPr>
        <w:t xml:space="preserve">7.1.2. </w:t>
      </w:r>
      <w:r w:rsidRPr="00F25BED">
        <w:rPr>
          <w:b/>
          <w:bCs/>
          <w:lang w:val="en-US"/>
        </w:rPr>
        <w:tab/>
        <w:t>When the manufacturer chooses to use any alternative procedure, all the details of the conformity test procedure shall be recorded in the type approval documentation.</w:t>
      </w:r>
      <w:r w:rsidRPr="00F25BED">
        <w:rPr>
          <w:lang w:val="en-US"/>
        </w:rPr>
        <w:t>"</w:t>
      </w:r>
    </w:p>
    <w:p w14:paraId="7BC75750" w14:textId="77777777" w:rsidR="006B0C69" w:rsidRDefault="006B0C69" w:rsidP="006B0C69">
      <w:pPr>
        <w:adjustRightInd w:val="0"/>
        <w:spacing w:after="120"/>
        <w:ind w:left="2268" w:right="1134" w:hanging="1134"/>
        <w:jc w:val="both"/>
        <w:rPr>
          <w:lang w:val="en-US"/>
        </w:rPr>
      </w:pPr>
      <w:r>
        <w:rPr>
          <w:i/>
          <w:iCs/>
          <w:lang w:val="en-US"/>
        </w:rPr>
        <w:t>P</w:t>
      </w:r>
      <w:r w:rsidRPr="00EA7854">
        <w:rPr>
          <w:i/>
          <w:iCs/>
          <w:lang w:val="en-US"/>
        </w:rPr>
        <w:t xml:space="preserve">aragraph </w:t>
      </w:r>
      <w:r>
        <w:rPr>
          <w:i/>
          <w:iCs/>
          <w:lang w:val="en-US"/>
        </w:rPr>
        <w:t>7</w:t>
      </w:r>
      <w:r w:rsidRPr="00EA7854">
        <w:rPr>
          <w:i/>
          <w:iCs/>
          <w:lang w:val="en-US"/>
        </w:rPr>
        <w:t>.</w:t>
      </w:r>
      <w:r>
        <w:rPr>
          <w:i/>
          <w:iCs/>
          <w:lang w:val="en-US"/>
        </w:rPr>
        <w:t>2.2</w:t>
      </w:r>
      <w:r w:rsidRPr="00EA7854">
        <w:rPr>
          <w:i/>
          <w:iCs/>
          <w:lang w:val="en-US"/>
        </w:rPr>
        <w:t>.</w:t>
      </w:r>
      <w:r>
        <w:rPr>
          <w:lang w:val="en-US"/>
        </w:rPr>
        <w:t xml:space="preserve">, </w:t>
      </w:r>
      <w:r w:rsidRPr="005503F8">
        <w:rPr>
          <w:lang w:val="en-US"/>
        </w:rPr>
        <w:t xml:space="preserve">amend </w:t>
      </w:r>
      <w:r w:rsidRPr="00AE3C95">
        <w:rPr>
          <w:lang w:val="en-US"/>
        </w:rPr>
        <w:t>to read:</w:t>
      </w:r>
    </w:p>
    <w:p w14:paraId="296D9545" w14:textId="77777777" w:rsidR="006B0C69" w:rsidRDefault="006B0C69" w:rsidP="006B0C69">
      <w:pPr>
        <w:adjustRightInd w:val="0"/>
        <w:spacing w:after="120"/>
        <w:ind w:left="2268" w:right="1134" w:hanging="1134"/>
        <w:jc w:val="both"/>
        <w:rPr>
          <w:lang w:val="en-US"/>
        </w:rPr>
      </w:pPr>
      <w:r w:rsidRPr="00F25BED">
        <w:rPr>
          <w:lang w:val="en-US"/>
        </w:rPr>
        <w:t xml:space="preserve">"7.2.2. </w:t>
      </w:r>
      <w:r>
        <w:rPr>
          <w:lang w:val="en-US"/>
        </w:rPr>
        <w:tab/>
      </w:r>
      <w:r w:rsidRPr="00F25BED">
        <w:rPr>
          <w:lang w:val="en-US"/>
        </w:rPr>
        <w:t xml:space="preserve">A pressure of </w:t>
      </w:r>
      <w:r w:rsidRPr="0095598A">
        <w:rPr>
          <w:strike/>
          <w:lang w:val="en-US"/>
        </w:rPr>
        <w:t>370</w:t>
      </w:r>
      <w:r>
        <w:rPr>
          <w:strike/>
          <w:lang w:val="en-US"/>
        </w:rPr>
        <w:t xml:space="preserve"> mm</w:t>
      </w:r>
      <w:r w:rsidRPr="0095598A">
        <w:rPr>
          <w:strike/>
          <w:lang w:val="en-US"/>
        </w:rPr>
        <w:t xml:space="preserve"> ± 10 mm of H2O</w:t>
      </w:r>
      <w:r w:rsidRPr="00F25BED">
        <w:rPr>
          <w:lang w:val="en-US"/>
        </w:rPr>
        <w:t xml:space="preserve"> </w:t>
      </w:r>
      <w:r w:rsidRPr="0095598A">
        <w:rPr>
          <w:b/>
          <w:bCs/>
          <w:lang w:val="en-US"/>
        </w:rPr>
        <w:t>3.70 kPa ± 0.10 kPa</w:t>
      </w:r>
      <w:r w:rsidRPr="0095598A">
        <w:rPr>
          <w:lang w:val="en-US"/>
        </w:rPr>
        <w:t xml:space="preserve"> </w:t>
      </w:r>
      <w:r w:rsidRPr="00F25BED">
        <w:rPr>
          <w:lang w:val="en-US"/>
        </w:rPr>
        <w:t>shall be applied to the fuel system.</w:t>
      </w:r>
      <w:r w:rsidRPr="006B0C69">
        <w:rPr>
          <w:lang w:val="en-US"/>
        </w:rPr>
        <w:t xml:space="preserve"> </w:t>
      </w:r>
      <w:r w:rsidRPr="0095598A">
        <w:rPr>
          <w:b/>
          <w:bCs/>
          <w:lang w:val="en-US"/>
        </w:rPr>
        <w:t>At the request of the manufacturer and with approval of the responsible authority, an alternative pressure can also be applied, taking into account the pressure range in use of the fuel system.</w:t>
      </w:r>
      <w:r w:rsidRPr="00F25BED">
        <w:rPr>
          <w:lang w:val="en-US"/>
        </w:rPr>
        <w:t>"</w:t>
      </w:r>
    </w:p>
    <w:p w14:paraId="6C043F9F" w14:textId="77777777" w:rsidR="006B0C69" w:rsidRDefault="006B0C69" w:rsidP="006B0C69">
      <w:pPr>
        <w:adjustRightInd w:val="0"/>
        <w:spacing w:after="120"/>
        <w:ind w:left="2268" w:right="1134" w:hanging="1134"/>
        <w:jc w:val="both"/>
        <w:rPr>
          <w:lang w:val="en-US"/>
        </w:rPr>
      </w:pPr>
      <w:r>
        <w:rPr>
          <w:i/>
          <w:iCs/>
          <w:lang w:val="en-US"/>
        </w:rPr>
        <w:t>P</w:t>
      </w:r>
      <w:r w:rsidRPr="00EA7854">
        <w:rPr>
          <w:i/>
          <w:iCs/>
          <w:lang w:val="en-US"/>
        </w:rPr>
        <w:t xml:space="preserve">aragraph </w:t>
      </w:r>
      <w:r>
        <w:rPr>
          <w:i/>
          <w:iCs/>
          <w:lang w:val="en-US"/>
        </w:rPr>
        <w:t>7</w:t>
      </w:r>
      <w:r w:rsidRPr="00EA7854">
        <w:rPr>
          <w:i/>
          <w:iCs/>
          <w:lang w:val="en-US"/>
        </w:rPr>
        <w:t>.</w:t>
      </w:r>
      <w:r>
        <w:rPr>
          <w:i/>
          <w:iCs/>
          <w:lang w:val="en-US"/>
        </w:rPr>
        <w:t>2.4</w:t>
      </w:r>
      <w:r w:rsidRPr="00EA7854">
        <w:rPr>
          <w:i/>
          <w:iCs/>
          <w:lang w:val="en-US"/>
        </w:rPr>
        <w:t>.</w:t>
      </w:r>
      <w:r>
        <w:rPr>
          <w:lang w:val="en-US"/>
        </w:rPr>
        <w:t xml:space="preserve">, </w:t>
      </w:r>
      <w:r w:rsidRPr="005503F8">
        <w:rPr>
          <w:lang w:val="en-US"/>
        </w:rPr>
        <w:t xml:space="preserve">amend </w:t>
      </w:r>
      <w:r w:rsidRPr="00AE3C95">
        <w:rPr>
          <w:lang w:val="en-US"/>
        </w:rPr>
        <w:t>to read:</w:t>
      </w:r>
    </w:p>
    <w:p w14:paraId="7A09A281" w14:textId="77777777" w:rsidR="006B0C69" w:rsidRPr="00F25BED" w:rsidRDefault="006B0C69" w:rsidP="006B0C69">
      <w:pPr>
        <w:adjustRightInd w:val="0"/>
        <w:spacing w:after="120"/>
        <w:ind w:left="2268" w:right="1134" w:hanging="1134"/>
        <w:jc w:val="both"/>
        <w:rPr>
          <w:lang w:val="en-US"/>
        </w:rPr>
      </w:pPr>
      <w:r w:rsidRPr="00F25BED">
        <w:rPr>
          <w:lang w:val="en-US"/>
        </w:rPr>
        <w:t>"</w:t>
      </w:r>
      <w:r w:rsidRPr="0095598A">
        <w:rPr>
          <w:lang w:val="en-US"/>
        </w:rPr>
        <w:t xml:space="preserve">7.2.4. </w:t>
      </w:r>
      <w:r>
        <w:rPr>
          <w:lang w:val="en-US"/>
        </w:rPr>
        <w:tab/>
      </w:r>
      <w:r w:rsidRPr="0095598A">
        <w:rPr>
          <w:lang w:val="en-US"/>
        </w:rPr>
        <w:t>Following isolation of the fuel system, the pressure shall not drop by more than</w:t>
      </w:r>
      <w:r>
        <w:rPr>
          <w:lang w:val="en-US"/>
        </w:rPr>
        <w:t xml:space="preserve"> </w:t>
      </w:r>
      <w:r w:rsidRPr="0095598A">
        <w:rPr>
          <w:b/>
          <w:bCs/>
          <w:lang w:val="en-US"/>
        </w:rPr>
        <w:t>0.50 kPa</w:t>
      </w:r>
      <w:r w:rsidRPr="0095598A">
        <w:rPr>
          <w:lang w:val="en-US"/>
        </w:rPr>
        <w:t xml:space="preserve"> </w:t>
      </w:r>
      <w:r w:rsidRPr="0095598A">
        <w:rPr>
          <w:strike/>
          <w:lang w:val="en-US"/>
        </w:rPr>
        <w:t>50 mm of H2O</w:t>
      </w:r>
      <w:r w:rsidRPr="0095598A">
        <w:rPr>
          <w:lang w:val="en-US"/>
        </w:rPr>
        <w:t xml:space="preserve"> in five minutes.</w:t>
      </w:r>
      <w:r w:rsidRPr="00F25BED">
        <w:rPr>
          <w:lang w:val="en-US"/>
        </w:rPr>
        <w:t>"</w:t>
      </w:r>
    </w:p>
    <w:p w14:paraId="5EAC36DB" w14:textId="77777777" w:rsidR="006B0C69" w:rsidRDefault="006B0C69" w:rsidP="006B0C69">
      <w:pPr>
        <w:adjustRightInd w:val="0"/>
        <w:spacing w:after="120"/>
        <w:ind w:left="2268" w:right="1134" w:hanging="1134"/>
        <w:jc w:val="both"/>
        <w:rPr>
          <w:lang w:val="en-US"/>
        </w:rPr>
      </w:pPr>
      <w:r>
        <w:rPr>
          <w:i/>
          <w:iCs/>
          <w:lang w:val="en-US"/>
        </w:rPr>
        <w:t xml:space="preserve">Add </w:t>
      </w:r>
      <w:r w:rsidRPr="00EA7854">
        <w:rPr>
          <w:i/>
          <w:iCs/>
          <w:lang w:val="en-US"/>
        </w:rPr>
        <w:t>paragraph</w:t>
      </w:r>
      <w:r>
        <w:rPr>
          <w:i/>
          <w:iCs/>
          <w:lang w:val="en-US"/>
        </w:rPr>
        <w:t xml:space="preserve"> 7.2.5.</w:t>
      </w:r>
      <w:r>
        <w:rPr>
          <w:lang w:val="en-US"/>
        </w:rPr>
        <w:t xml:space="preserve">, </w:t>
      </w:r>
      <w:r w:rsidRPr="00AE3C95">
        <w:rPr>
          <w:lang w:val="en-US"/>
        </w:rPr>
        <w:t>to read:</w:t>
      </w:r>
    </w:p>
    <w:p w14:paraId="0FC1637A" w14:textId="77777777" w:rsidR="006B0C69" w:rsidRDefault="006B0C69" w:rsidP="006B0C69">
      <w:pPr>
        <w:adjustRightInd w:val="0"/>
        <w:spacing w:after="120"/>
        <w:ind w:left="2268" w:right="1134" w:hanging="1134"/>
        <w:jc w:val="both"/>
        <w:rPr>
          <w:lang w:val="en-US"/>
        </w:rPr>
      </w:pPr>
      <w:r w:rsidRPr="00F25BED">
        <w:rPr>
          <w:lang w:val="en-US"/>
        </w:rPr>
        <w:t>"</w:t>
      </w:r>
      <w:r w:rsidRPr="0095598A">
        <w:rPr>
          <w:b/>
          <w:bCs/>
          <w:lang w:val="en-US"/>
        </w:rPr>
        <w:t xml:space="preserve">7.2.5. </w:t>
      </w:r>
      <w:r w:rsidRPr="0095598A">
        <w:rPr>
          <w:b/>
          <w:bCs/>
          <w:lang w:val="en-US"/>
        </w:rPr>
        <w:tab/>
        <w:t>At the request of the manufacturer and in agreement with the responsible authority the function for leakage can be demonstrated by an equivalent alternative procedure.</w:t>
      </w:r>
      <w:r w:rsidRPr="00F25BED">
        <w:rPr>
          <w:lang w:val="en-US"/>
        </w:rPr>
        <w:t>"</w:t>
      </w:r>
      <w:r w:rsidRPr="0095598A">
        <w:rPr>
          <w:lang w:val="en-US"/>
        </w:rPr>
        <w:t xml:space="preserve"> </w:t>
      </w:r>
    </w:p>
    <w:p w14:paraId="0911F2BA" w14:textId="77777777" w:rsidR="006B0C69" w:rsidRDefault="006B0C69" w:rsidP="006B0C69">
      <w:pPr>
        <w:adjustRightInd w:val="0"/>
        <w:spacing w:after="120"/>
        <w:ind w:left="2268" w:right="1134" w:hanging="1134"/>
        <w:jc w:val="both"/>
        <w:rPr>
          <w:lang w:val="en-US"/>
        </w:rPr>
      </w:pPr>
      <w:r>
        <w:rPr>
          <w:i/>
          <w:iCs/>
          <w:lang w:val="en-US"/>
        </w:rPr>
        <w:t>P</w:t>
      </w:r>
      <w:r w:rsidRPr="00EA7854">
        <w:rPr>
          <w:i/>
          <w:iCs/>
          <w:lang w:val="en-US"/>
        </w:rPr>
        <w:t xml:space="preserve">aragraph </w:t>
      </w:r>
      <w:r>
        <w:rPr>
          <w:i/>
          <w:iCs/>
          <w:lang w:val="en-US"/>
        </w:rPr>
        <w:t>7</w:t>
      </w:r>
      <w:r w:rsidRPr="00EA7854">
        <w:rPr>
          <w:i/>
          <w:iCs/>
          <w:lang w:val="en-US"/>
        </w:rPr>
        <w:t>.</w:t>
      </w:r>
      <w:r>
        <w:rPr>
          <w:i/>
          <w:iCs/>
          <w:lang w:val="en-US"/>
        </w:rPr>
        <w:t>3.2</w:t>
      </w:r>
      <w:r w:rsidRPr="00EA7854">
        <w:rPr>
          <w:i/>
          <w:iCs/>
          <w:lang w:val="en-US"/>
        </w:rPr>
        <w:t>.</w:t>
      </w:r>
      <w:r>
        <w:rPr>
          <w:lang w:val="en-US"/>
        </w:rPr>
        <w:t xml:space="preserve">, </w:t>
      </w:r>
      <w:r w:rsidRPr="005503F8">
        <w:rPr>
          <w:lang w:val="en-US"/>
        </w:rPr>
        <w:t xml:space="preserve">amend </w:t>
      </w:r>
      <w:r w:rsidRPr="00AE3C95">
        <w:rPr>
          <w:lang w:val="en-US"/>
        </w:rPr>
        <w:t>to read:</w:t>
      </w:r>
    </w:p>
    <w:p w14:paraId="10996DEA" w14:textId="77777777" w:rsidR="006B0C69" w:rsidRDefault="006B0C69" w:rsidP="006B0C69">
      <w:pPr>
        <w:suppressAutoHyphens w:val="0"/>
        <w:spacing w:after="120" w:line="240" w:lineRule="auto"/>
        <w:ind w:left="2268" w:right="1134" w:hanging="1134"/>
        <w:jc w:val="both"/>
        <w:rPr>
          <w:lang w:val="en-US"/>
        </w:rPr>
      </w:pPr>
      <w:r w:rsidRPr="00F25BED">
        <w:rPr>
          <w:lang w:val="en-US"/>
        </w:rPr>
        <w:t>"</w:t>
      </w:r>
      <w:r w:rsidRPr="0095598A">
        <w:rPr>
          <w:lang w:val="en-US"/>
        </w:rPr>
        <w:t xml:space="preserve">7.3.2. </w:t>
      </w:r>
      <w:r>
        <w:rPr>
          <w:lang w:val="en-US"/>
        </w:rPr>
        <w:tab/>
      </w:r>
      <w:r w:rsidRPr="0095598A">
        <w:rPr>
          <w:lang w:val="en-US"/>
        </w:rPr>
        <w:t xml:space="preserve">A pressure of </w:t>
      </w:r>
      <w:r w:rsidRPr="0095598A">
        <w:rPr>
          <w:strike/>
          <w:lang w:val="en-US"/>
        </w:rPr>
        <w:t>370</w:t>
      </w:r>
      <w:r>
        <w:rPr>
          <w:strike/>
          <w:lang w:val="en-US"/>
        </w:rPr>
        <w:t xml:space="preserve"> mm</w:t>
      </w:r>
      <w:r w:rsidRPr="0095598A">
        <w:rPr>
          <w:strike/>
          <w:lang w:val="en-US"/>
        </w:rPr>
        <w:t xml:space="preserve"> ± 10 mm of H2O</w:t>
      </w:r>
      <w:r w:rsidRPr="0095598A">
        <w:rPr>
          <w:lang w:val="en-US"/>
        </w:rPr>
        <w:t xml:space="preserve"> </w:t>
      </w:r>
      <w:r w:rsidRPr="0095598A">
        <w:rPr>
          <w:b/>
          <w:bCs/>
          <w:lang w:val="en-US"/>
        </w:rPr>
        <w:t>3.70 kPa ± 0.10 kPa</w:t>
      </w:r>
      <w:r w:rsidRPr="0095598A">
        <w:rPr>
          <w:lang w:val="en-US"/>
        </w:rPr>
        <w:t xml:space="preserve"> shall be applied to the fuel system.</w:t>
      </w:r>
      <w:r>
        <w:rPr>
          <w:lang w:val="en-US"/>
        </w:rPr>
        <w:t xml:space="preserve"> </w:t>
      </w:r>
      <w:r w:rsidRPr="0095598A">
        <w:rPr>
          <w:b/>
          <w:bCs/>
          <w:lang w:val="en-US"/>
        </w:rPr>
        <w:t>At the request of the manufacturer and with approval of the responsible authority, an alternative pressure can also be applied, taking into account the pressure range in use of the fuel system.</w:t>
      </w:r>
      <w:r w:rsidRPr="00F25BED">
        <w:rPr>
          <w:lang w:val="en-US"/>
        </w:rPr>
        <w:t>"</w:t>
      </w:r>
      <w:r w:rsidRPr="0095598A">
        <w:rPr>
          <w:lang w:val="en-US"/>
        </w:rPr>
        <w:t xml:space="preserve"> </w:t>
      </w:r>
    </w:p>
    <w:p w14:paraId="691A6127" w14:textId="77777777" w:rsidR="006B0C69" w:rsidRDefault="006B0C69" w:rsidP="006B0C69">
      <w:pPr>
        <w:adjustRightInd w:val="0"/>
        <w:spacing w:after="120"/>
        <w:ind w:left="1134" w:right="1134"/>
        <w:jc w:val="both"/>
        <w:rPr>
          <w:lang w:val="en-US"/>
        </w:rPr>
      </w:pPr>
      <w:r>
        <w:rPr>
          <w:i/>
          <w:iCs/>
          <w:lang w:val="en-US"/>
        </w:rPr>
        <w:t>P</w:t>
      </w:r>
      <w:r w:rsidRPr="00EA7854">
        <w:rPr>
          <w:i/>
          <w:iCs/>
          <w:lang w:val="en-US"/>
        </w:rPr>
        <w:t xml:space="preserve">aragraph </w:t>
      </w:r>
      <w:r>
        <w:rPr>
          <w:i/>
          <w:iCs/>
          <w:lang w:val="en-US"/>
        </w:rPr>
        <w:t>7</w:t>
      </w:r>
      <w:r w:rsidRPr="00EA7854">
        <w:rPr>
          <w:i/>
          <w:iCs/>
          <w:lang w:val="en-US"/>
        </w:rPr>
        <w:t>.</w:t>
      </w:r>
      <w:r>
        <w:rPr>
          <w:i/>
          <w:iCs/>
          <w:lang w:val="en-US"/>
        </w:rPr>
        <w:t>3.5</w:t>
      </w:r>
      <w:r w:rsidRPr="00EA7854">
        <w:rPr>
          <w:i/>
          <w:iCs/>
          <w:lang w:val="en-US"/>
        </w:rPr>
        <w:t>.</w:t>
      </w:r>
      <w:r>
        <w:rPr>
          <w:lang w:val="en-US"/>
        </w:rPr>
        <w:t xml:space="preserve">, </w:t>
      </w:r>
      <w:r w:rsidRPr="005503F8">
        <w:rPr>
          <w:lang w:val="en-US"/>
        </w:rPr>
        <w:t xml:space="preserve">amend </w:t>
      </w:r>
      <w:r w:rsidRPr="00AE3C95">
        <w:rPr>
          <w:lang w:val="en-US"/>
        </w:rPr>
        <w:t>to read:</w:t>
      </w:r>
    </w:p>
    <w:p w14:paraId="340E0962" w14:textId="77777777" w:rsidR="006B0C69" w:rsidRDefault="006B0C69" w:rsidP="006B0C69">
      <w:pPr>
        <w:adjustRightInd w:val="0"/>
        <w:spacing w:after="120"/>
        <w:ind w:left="2268" w:right="1134" w:hanging="1134"/>
        <w:jc w:val="both"/>
        <w:rPr>
          <w:i/>
          <w:iCs/>
          <w:lang w:val="en-US"/>
        </w:rPr>
      </w:pPr>
      <w:r w:rsidRPr="00F25BED">
        <w:rPr>
          <w:lang w:val="en-US"/>
        </w:rPr>
        <w:t>"</w:t>
      </w:r>
      <w:r w:rsidRPr="0077289F">
        <w:rPr>
          <w:lang w:val="en-US"/>
        </w:rPr>
        <w:t xml:space="preserve">7.3.5. </w:t>
      </w:r>
      <w:r>
        <w:rPr>
          <w:lang w:val="en-US"/>
        </w:rPr>
        <w:tab/>
      </w:r>
      <w:r w:rsidRPr="0077289F">
        <w:rPr>
          <w:lang w:val="en-US"/>
        </w:rPr>
        <w:t xml:space="preserve">The pressure of the fuel system shall drop to </w:t>
      </w:r>
      <w:r w:rsidRPr="00594E49">
        <w:rPr>
          <w:strike/>
          <w:color w:val="FF0000"/>
          <w:lang w:val="en-US"/>
        </w:rPr>
        <w:t>below</w:t>
      </w:r>
      <w:r w:rsidRPr="00594E49">
        <w:rPr>
          <w:color w:val="FF0000"/>
          <w:lang w:val="en-US"/>
        </w:rPr>
        <w:t xml:space="preserve"> a pressure less than </w:t>
      </w:r>
      <w:r w:rsidRPr="0077289F">
        <w:rPr>
          <w:strike/>
          <w:lang w:val="en-US"/>
        </w:rPr>
        <w:t>100 mm of H2O in not less than 30 seconds but</w:t>
      </w:r>
      <w:r w:rsidRPr="0077289F">
        <w:rPr>
          <w:lang w:val="en-US"/>
        </w:rPr>
        <w:t xml:space="preserve"> </w:t>
      </w:r>
      <w:r w:rsidRPr="0077289F">
        <w:rPr>
          <w:b/>
          <w:bCs/>
          <w:lang w:val="en-US"/>
        </w:rPr>
        <w:t>2.5 kPa</w:t>
      </w:r>
      <w:r>
        <w:rPr>
          <w:lang w:val="en-US"/>
        </w:rPr>
        <w:t xml:space="preserve"> </w:t>
      </w:r>
      <w:r w:rsidRPr="00594E49">
        <w:rPr>
          <w:color w:val="FF0000"/>
          <w:lang w:val="en-US"/>
        </w:rPr>
        <w:t xml:space="preserve">above ambient pressure </w:t>
      </w:r>
      <w:r w:rsidRPr="0077289F">
        <w:rPr>
          <w:lang w:val="en-US"/>
        </w:rPr>
        <w:t xml:space="preserve">within </w:t>
      </w:r>
      <w:r w:rsidRPr="0077289F">
        <w:rPr>
          <w:strike/>
          <w:lang w:val="en-US"/>
        </w:rPr>
        <w:t>two</w:t>
      </w:r>
      <w:r w:rsidRPr="0077289F">
        <w:rPr>
          <w:lang w:val="en-US"/>
        </w:rPr>
        <w:t xml:space="preserve"> </w:t>
      </w:r>
      <w:r w:rsidRPr="0077289F">
        <w:rPr>
          <w:b/>
          <w:bCs/>
          <w:lang w:val="en-US"/>
        </w:rPr>
        <w:t>one</w:t>
      </w:r>
      <w:r>
        <w:rPr>
          <w:lang w:val="en-US"/>
        </w:rPr>
        <w:t xml:space="preserve"> </w:t>
      </w:r>
      <w:r w:rsidRPr="0077289F">
        <w:rPr>
          <w:lang w:val="en-US"/>
        </w:rPr>
        <w:t>minute</w:t>
      </w:r>
      <w:r w:rsidRPr="0077289F">
        <w:rPr>
          <w:strike/>
          <w:lang w:val="en-US"/>
        </w:rPr>
        <w:t>s</w:t>
      </w:r>
      <w:r w:rsidRPr="0077289F">
        <w:rPr>
          <w:lang w:val="en-US"/>
        </w:rPr>
        <w:t>.</w:t>
      </w:r>
      <w:r w:rsidRPr="00F25BED">
        <w:rPr>
          <w:lang w:val="en-US"/>
        </w:rPr>
        <w:t>"</w:t>
      </w:r>
    </w:p>
    <w:p w14:paraId="198AC3E1" w14:textId="77777777" w:rsidR="006B0C69" w:rsidRPr="00F7024D" w:rsidRDefault="006B0C69" w:rsidP="006B0C69">
      <w:pPr>
        <w:adjustRightInd w:val="0"/>
        <w:spacing w:after="120"/>
        <w:ind w:left="1134" w:right="1134"/>
        <w:jc w:val="both"/>
        <w:rPr>
          <w:lang w:val="en-US"/>
        </w:rPr>
      </w:pPr>
      <w:r w:rsidRPr="00F7024D">
        <w:rPr>
          <w:i/>
          <w:iCs/>
          <w:lang w:val="en-US"/>
        </w:rPr>
        <w:t>Paragraph 7.3.6.</w:t>
      </w:r>
      <w:r w:rsidRPr="00F7024D">
        <w:rPr>
          <w:lang w:val="en-US"/>
        </w:rPr>
        <w:t>, amend to read:</w:t>
      </w:r>
    </w:p>
    <w:p w14:paraId="7B8948F4" w14:textId="77777777" w:rsidR="006B0C69" w:rsidRPr="00F0434F" w:rsidRDefault="006B0C69" w:rsidP="006B0C69">
      <w:pPr>
        <w:pStyle w:val="Default"/>
        <w:spacing w:after="120"/>
        <w:ind w:left="2268" w:right="1134" w:hanging="1134"/>
        <w:jc w:val="both"/>
        <w:rPr>
          <w:sz w:val="20"/>
          <w:szCs w:val="20"/>
          <w:lang w:val="en-GB"/>
        </w:rPr>
      </w:pPr>
      <w:r w:rsidRPr="00F0434F">
        <w:rPr>
          <w:sz w:val="20"/>
          <w:szCs w:val="20"/>
          <w:lang w:val="en-GB"/>
        </w:rPr>
        <w:t xml:space="preserve">"7.3.6. </w:t>
      </w:r>
      <w:r w:rsidRPr="00F0434F">
        <w:rPr>
          <w:sz w:val="20"/>
          <w:szCs w:val="20"/>
          <w:lang w:val="en-GB"/>
        </w:rPr>
        <w:tab/>
        <w:t xml:space="preserve">At the request of the manufacturer </w:t>
      </w:r>
      <w:r w:rsidRPr="00F0434F">
        <w:rPr>
          <w:b/>
          <w:bCs/>
          <w:sz w:val="20"/>
          <w:szCs w:val="20"/>
          <w:lang w:val="en-GB"/>
        </w:rPr>
        <w:t>and in agreement with the responsible authority</w:t>
      </w:r>
      <w:r w:rsidRPr="00F0434F">
        <w:rPr>
          <w:sz w:val="20"/>
          <w:szCs w:val="20"/>
          <w:lang w:val="en-GB"/>
        </w:rPr>
        <w:t xml:space="preserve"> the functional capacity for venting can be demonstrated by equivalent alternative procedure. </w:t>
      </w:r>
      <w:r w:rsidRPr="00F0434F">
        <w:rPr>
          <w:strike/>
          <w:sz w:val="20"/>
          <w:szCs w:val="20"/>
          <w:lang w:val="en-GB"/>
        </w:rPr>
        <w:t xml:space="preserve">The specific procedure should be </w:t>
      </w:r>
      <w:r w:rsidRPr="00F0434F">
        <w:rPr>
          <w:strike/>
          <w:sz w:val="20"/>
          <w:szCs w:val="20"/>
          <w:lang w:val="en-GB"/>
        </w:rPr>
        <w:lastRenderedPageBreak/>
        <w:t>demonstrated by the manufacturer to the Technical Service during the type approval procedure.</w:t>
      </w:r>
      <w:r w:rsidRPr="00F0434F">
        <w:rPr>
          <w:sz w:val="20"/>
          <w:szCs w:val="20"/>
          <w:lang w:val="en-GB"/>
        </w:rPr>
        <w:t>"</w:t>
      </w:r>
    </w:p>
    <w:p w14:paraId="5CC0BE03" w14:textId="77777777" w:rsidR="006B0C69" w:rsidRPr="006B0C69" w:rsidRDefault="006B0C69" w:rsidP="006B0C69">
      <w:pPr>
        <w:adjustRightInd w:val="0"/>
        <w:spacing w:after="120"/>
        <w:ind w:left="1134" w:right="1134"/>
        <w:jc w:val="both"/>
        <w:rPr>
          <w:lang w:val="en-US"/>
        </w:rPr>
      </w:pPr>
      <w:r w:rsidRPr="006B0C69">
        <w:rPr>
          <w:i/>
          <w:iCs/>
          <w:lang w:val="en-US"/>
        </w:rPr>
        <w:t>Paragraph 7.4.4.3.</w:t>
      </w:r>
      <w:r w:rsidRPr="006B0C69">
        <w:rPr>
          <w:lang w:val="en-US"/>
        </w:rPr>
        <w:t>, amend to read:</w:t>
      </w:r>
    </w:p>
    <w:p w14:paraId="69465F37" w14:textId="77777777" w:rsidR="006B0C69" w:rsidRPr="00F0434F" w:rsidRDefault="006B0C69" w:rsidP="006B0C69">
      <w:pPr>
        <w:pStyle w:val="Default"/>
        <w:spacing w:after="120"/>
        <w:ind w:left="2268" w:right="1134" w:hanging="1134"/>
        <w:jc w:val="both"/>
        <w:rPr>
          <w:sz w:val="20"/>
          <w:szCs w:val="20"/>
          <w:lang w:val="en-GB"/>
        </w:rPr>
      </w:pPr>
      <w:r w:rsidRPr="00F0434F">
        <w:rPr>
          <w:sz w:val="20"/>
          <w:szCs w:val="20"/>
          <w:lang w:val="en-GB"/>
        </w:rPr>
        <w:t xml:space="preserve">"7.4.4.3. </w:t>
      </w:r>
      <w:r w:rsidRPr="00F0434F">
        <w:rPr>
          <w:sz w:val="20"/>
          <w:szCs w:val="20"/>
          <w:lang w:val="en-GB"/>
        </w:rPr>
        <w:tab/>
        <w:t xml:space="preserve">At the request of the manufacturer </w:t>
      </w:r>
      <w:r w:rsidRPr="00F0434F">
        <w:rPr>
          <w:b/>
          <w:bCs/>
          <w:sz w:val="20"/>
          <w:szCs w:val="20"/>
          <w:lang w:val="en-GB"/>
        </w:rPr>
        <w:t xml:space="preserve">and in agreement with the </w:t>
      </w:r>
      <w:r w:rsidRPr="00F0434F">
        <w:rPr>
          <w:b/>
          <w:bCs/>
          <w:strike/>
          <w:color w:val="FF0000"/>
          <w:sz w:val="20"/>
          <w:szCs w:val="20"/>
          <w:lang w:val="en-GB"/>
        </w:rPr>
        <w:t>Type Approval Authority</w:t>
      </w:r>
      <w:r w:rsidRPr="00F0434F">
        <w:rPr>
          <w:b/>
          <w:bCs/>
          <w:sz w:val="20"/>
          <w:szCs w:val="20"/>
          <w:lang w:val="en-GB"/>
        </w:rPr>
        <w:t xml:space="preserve"> </w:t>
      </w:r>
      <w:r w:rsidRPr="00F0434F">
        <w:rPr>
          <w:b/>
          <w:bCs/>
          <w:color w:val="FF0000"/>
          <w:sz w:val="20"/>
          <w:szCs w:val="20"/>
          <w:lang w:val="en-GB"/>
        </w:rPr>
        <w:t>responsible authority</w:t>
      </w:r>
      <w:r w:rsidRPr="00F0434F">
        <w:rPr>
          <w:b/>
          <w:bCs/>
          <w:sz w:val="20"/>
          <w:szCs w:val="20"/>
          <w:lang w:val="en-GB"/>
        </w:rPr>
        <w:t>,</w:t>
      </w:r>
      <w:r w:rsidRPr="00F0434F">
        <w:rPr>
          <w:sz w:val="20"/>
          <w:szCs w:val="20"/>
          <w:lang w:val="en-GB"/>
        </w:rPr>
        <w:t xml:space="preserve"> an alternative purge test procedure can be used</w:t>
      </w:r>
      <w:r w:rsidRPr="00F0434F">
        <w:rPr>
          <w:strike/>
          <w:sz w:val="20"/>
          <w:szCs w:val="20"/>
          <w:lang w:val="en-GB"/>
        </w:rPr>
        <w:t>, if the procedure has been presented to and has been accepted by the Technical Service during the type approval procedure</w:t>
      </w:r>
      <w:r w:rsidRPr="00F0434F">
        <w:rPr>
          <w:sz w:val="20"/>
          <w:szCs w:val="20"/>
          <w:lang w:val="en-GB"/>
        </w:rPr>
        <w:t>."</w:t>
      </w:r>
    </w:p>
    <w:p w14:paraId="4BBFB0EC" w14:textId="77777777" w:rsidR="006B0C69" w:rsidRDefault="006B0C69" w:rsidP="006B0C69">
      <w:pPr>
        <w:adjustRightInd w:val="0"/>
        <w:spacing w:after="120"/>
        <w:ind w:left="1134" w:right="1134"/>
        <w:jc w:val="both"/>
        <w:rPr>
          <w:lang w:val="en-US"/>
        </w:rPr>
      </w:pPr>
      <w:r>
        <w:rPr>
          <w:i/>
          <w:iCs/>
          <w:lang w:val="en-US"/>
        </w:rPr>
        <w:t>Delete p</w:t>
      </w:r>
      <w:r w:rsidRPr="00EA7854">
        <w:rPr>
          <w:i/>
          <w:iCs/>
          <w:lang w:val="en-US"/>
        </w:rPr>
        <w:t>aragraph</w:t>
      </w:r>
      <w:r>
        <w:rPr>
          <w:i/>
          <w:iCs/>
          <w:lang w:val="en-US"/>
        </w:rPr>
        <w:t>s</w:t>
      </w:r>
      <w:r w:rsidRPr="00EA7854">
        <w:rPr>
          <w:i/>
          <w:iCs/>
          <w:lang w:val="en-US"/>
        </w:rPr>
        <w:t xml:space="preserve"> </w:t>
      </w:r>
      <w:r>
        <w:rPr>
          <w:i/>
          <w:iCs/>
          <w:lang w:val="en-US"/>
        </w:rPr>
        <w:t>7</w:t>
      </w:r>
      <w:r w:rsidRPr="00EA7854">
        <w:rPr>
          <w:i/>
          <w:iCs/>
          <w:lang w:val="en-US"/>
        </w:rPr>
        <w:t>.</w:t>
      </w:r>
      <w:r>
        <w:rPr>
          <w:i/>
          <w:iCs/>
          <w:lang w:val="en-US"/>
        </w:rPr>
        <w:t>5., 7.5.1., 7.5.2. and 7.6.</w:t>
      </w:r>
    </w:p>
    <w:p w14:paraId="13F335D0" w14:textId="77777777" w:rsidR="006B0C69" w:rsidRPr="006B0C69" w:rsidRDefault="006B0C69" w:rsidP="006B0C69">
      <w:pPr>
        <w:pStyle w:val="HChG"/>
        <w:rPr>
          <w:lang w:val="en-US"/>
        </w:rPr>
      </w:pPr>
      <w:r w:rsidRPr="006B0C69">
        <w:rPr>
          <w:lang w:val="en-US"/>
        </w:rPr>
        <w:tab/>
        <w:t>II.</w:t>
      </w:r>
      <w:r w:rsidRPr="006B0C69">
        <w:rPr>
          <w:lang w:val="en-US"/>
        </w:rPr>
        <w:tab/>
        <w:t>Justification</w:t>
      </w:r>
    </w:p>
    <w:p w14:paraId="74642B80" w14:textId="77777777" w:rsidR="006B0C69" w:rsidRPr="006B0C69" w:rsidRDefault="006B0C69" w:rsidP="006B0C69">
      <w:pPr>
        <w:pStyle w:val="SingleTxtG"/>
        <w:rPr>
          <w:lang w:val="en-US"/>
        </w:rPr>
      </w:pPr>
      <w:r w:rsidRPr="006B0C69">
        <w:rPr>
          <w:lang w:val="en-US"/>
        </w:rPr>
        <w:t>2.</w:t>
      </w:r>
      <w:r w:rsidRPr="006B0C69">
        <w:rPr>
          <w:lang w:val="en-US"/>
        </w:rPr>
        <w:tab/>
      </w:r>
      <w:r>
        <w:rPr>
          <w:lang w:val="en-US"/>
        </w:rPr>
        <w:t>Alignment with UN Regulation No. 154.</w:t>
      </w:r>
    </w:p>
    <w:p w14:paraId="325E64F8" w14:textId="2912F901" w:rsidR="00813C85" w:rsidRDefault="00813C85" w:rsidP="00813C85">
      <w:pPr>
        <w:suppressAutoHyphens w:val="0"/>
        <w:spacing w:line="240" w:lineRule="auto"/>
        <w:rPr>
          <w:lang w:val="en-US"/>
        </w:rPr>
      </w:pPr>
      <w:r>
        <w:rPr>
          <w:lang w:val="en-US"/>
        </w:rPr>
        <w:br w:type="page"/>
      </w:r>
    </w:p>
    <w:p w14:paraId="6A545070" w14:textId="77777777" w:rsidR="00813C85" w:rsidRPr="00813C85" w:rsidRDefault="00813C85" w:rsidP="00813C85">
      <w:pPr>
        <w:pStyle w:val="HChG"/>
      </w:pPr>
      <w:r>
        <w:lastRenderedPageBreak/>
        <w:t xml:space="preserve">Приложение </w:t>
      </w:r>
      <w:r w:rsidRPr="00EF2637">
        <w:rPr>
          <w:lang w:val="en-GB"/>
        </w:rPr>
        <w:t>VI</w:t>
      </w:r>
      <w:r>
        <w:rPr>
          <w:lang w:val="en-GB"/>
        </w:rPr>
        <w:t>I</w:t>
      </w:r>
    </w:p>
    <w:p w14:paraId="3F9ECA6E" w14:textId="77777777" w:rsidR="00813C85" w:rsidRPr="00996F90" w:rsidRDefault="00813C85" w:rsidP="0070605F">
      <w:pPr>
        <w:pStyle w:val="SingleTxtG"/>
        <w:jc w:val="right"/>
        <w:rPr>
          <w:b/>
        </w:rPr>
      </w:pPr>
      <w:r>
        <w:tab/>
      </w:r>
      <w:r w:rsidRPr="00996F90">
        <w:t>[</w:t>
      </w:r>
      <w:r>
        <w:rPr>
          <w:rFonts w:eastAsiaTheme="minorEastAsia"/>
          <w:lang w:eastAsia="zh-CN"/>
        </w:rPr>
        <w:t>Только на английском языке</w:t>
      </w:r>
      <w:r w:rsidRPr="00996F90">
        <w:t>]</w:t>
      </w:r>
    </w:p>
    <w:p w14:paraId="05032B45" w14:textId="3B18CFF3" w:rsidR="006B0C69" w:rsidRPr="00EF2637" w:rsidRDefault="00813C85" w:rsidP="006B0C69">
      <w:pPr>
        <w:pStyle w:val="H1G"/>
        <w:spacing w:line="300" w:lineRule="exact"/>
        <w:rPr>
          <w:szCs w:val="24"/>
          <w:lang w:val="en-GB"/>
        </w:rPr>
      </w:pPr>
      <w:r w:rsidRPr="00813C85">
        <w:tab/>
      </w:r>
      <w:r w:rsidRPr="00813C85">
        <w:tab/>
      </w:r>
      <w:r w:rsidRPr="00813C85">
        <w:rPr>
          <w:szCs w:val="24"/>
        </w:rPr>
        <w:tab/>
      </w:r>
      <w:r w:rsidR="006B0C69" w:rsidRPr="00EF2637">
        <w:rPr>
          <w:szCs w:val="24"/>
          <w:lang w:val="en-GB"/>
        </w:rPr>
        <w:t xml:space="preserve">Adopted on the basis of </w:t>
      </w:r>
      <w:r w:rsidR="006B0C69" w:rsidRPr="006B0C69">
        <w:rPr>
          <w:lang w:val="en-US"/>
        </w:rPr>
        <w:t>ECE/TRANS/WP.29/GRPE/2024/</w:t>
      </w:r>
      <w:r w:rsidR="006B0C69" w:rsidRPr="0033273D">
        <w:rPr>
          <w:lang w:val="en-US"/>
        </w:rPr>
        <w:t>8</w:t>
      </w:r>
      <w:r w:rsidR="006B0C69" w:rsidRPr="006B0C69">
        <w:rPr>
          <w:lang w:val="en-US"/>
        </w:rPr>
        <w:t xml:space="preserve"> as amended by GRPE-90-</w:t>
      </w:r>
      <w:r w:rsidR="006B0C69" w:rsidRPr="0033273D">
        <w:rPr>
          <w:lang w:val="en-US"/>
        </w:rPr>
        <w:t>08 and during the session</w:t>
      </w:r>
      <w:r w:rsidR="006B0C69" w:rsidRPr="006B0C69">
        <w:rPr>
          <w:lang w:val="en-US"/>
        </w:rPr>
        <w:t xml:space="preserve"> </w:t>
      </w:r>
      <w:r w:rsidR="006B0C69" w:rsidRPr="00EF2637">
        <w:rPr>
          <w:szCs w:val="24"/>
          <w:lang w:val="en-US"/>
        </w:rPr>
        <w:t>(see para.</w:t>
      </w:r>
      <w:r w:rsidR="006B0C69">
        <w:rPr>
          <w:szCs w:val="24"/>
          <w:lang w:val="en-US"/>
        </w:rPr>
        <w:fldChar w:fldCharType="begin"/>
      </w:r>
      <w:r w:rsidR="006B0C69">
        <w:rPr>
          <w:szCs w:val="24"/>
          <w:lang w:val="en-US"/>
        </w:rPr>
        <w:instrText xml:space="preserve"> REF _Ref159839516 \r \h </w:instrText>
      </w:r>
      <w:r w:rsidR="006B0C69">
        <w:rPr>
          <w:szCs w:val="24"/>
          <w:lang w:val="en-US"/>
        </w:rPr>
      </w:r>
      <w:r w:rsidR="006B0C69">
        <w:rPr>
          <w:szCs w:val="24"/>
          <w:lang w:val="en-US"/>
        </w:rPr>
        <w:fldChar w:fldCharType="separate"/>
      </w:r>
      <w:r w:rsidR="00E22E68">
        <w:rPr>
          <w:szCs w:val="24"/>
          <w:lang w:val="en-US"/>
        </w:rPr>
        <w:t>0</w:t>
      </w:r>
      <w:r w:rsidR="006B0C69">
        <w:rPr>
          <w:szCs w:val="24"/>
          <w:lang w:val="en-US"/>
        </w:rPr>
        <w:fldChar w:fldCharType="end"/>
      </w:r>
      <w:r w:rsidR="006B0C69" w:rsidRPr="00EF2637">
        <w:rPr>
          <w:szCs w:val="24"/>
          <w:lang w:val="en-US"/>
        </w:rPr>
        <w:t>)</w:t>
      </w:r>
    </w:p>
    <w:p w14:paraId="659FB7DA" w14:textId="77777777" w:rsidR="006B0C69" w:rsidRPr="00EF2637" w:rsidRDefault="006B0C69" w:rsidP="006B0C69">
      <w:pPr>
        <w:pStyle w:val="H1G"/>
        <w:spacing w:before="0" w:after="120"/>
        <w:rPr>
          <w:lang w:val="en-US"/>
        </w:rPr>
      </w:pPr>
      <w:r w:rsidRPr="006B0C69">
        <w:rPr>
          <w:lang w:val="en-US"/>
        </w:rPr>
        <w:tab/>
      </w:r>
      <w:r w:rsidRPr="006B0C69">
        <w:rPr>
          <w:lang w:val="en-US"/>
        </w:rPr>
        <w:tab/>
      </w:r>
      <w:r w:rsidRPr="00EF2637">
        <w:rPr>
          <w:lang w:val="en-US"/>
        </w:rPr>
        <w:t xml:space="preserve">A </w:t>
      </w:r>
      <w:r w:rsidRPr="006B0C69">
        <w:rPr>
          <w:lang w:val="en-US"/>
        </w:rPr>
        <w:t>new</w:t>
      </w:r>
      <w:r w:rsidRPr="00EF2637">
        <w:rPr>
          <w:lang w:val="en-GB"/>
        </w:rPr>
        <w:t xml:space="preserve"> Supplement to the 0</w:t>
      </w:r>
      <w:r>
        <w:rPr>
          <w:lang w:val="en-GB"/>
        </w:rPr>
        <w:t>8</w:t>
      </w:r>
      <w:r w:rsidRPr="00EF2637">
        <w:rPr>
          <w:lang w:val="en-GB"/>
        </w:rPr>
        <w:t xml:space="preserve"> series of amendments to UN Regulation No. </w:t>
      </w:r>
      <w:r>
        <w:rPr>
          <w:lang w:val="en-GB"/>
        </w:rPr>
        <w:t>83</w:t>
      </w:r>
      <w:r w:rsidRPr="00EF2637">
        <w:rPr>
          <w:lang w:val="en-GB"/>
        </w:rPr>
        <w:t xml:space="preserve"> </w:t>
      </w:r>
    </w:p>
    <w:p w14:paraId="3B5D1278" w14:textId="77777777" w:rsidR="006B0C69" w:rsidRPr="006B0C69" w:rsidRDefault="006B0C69" w:rsidP="006B0C69">
      <w:pPr>
        <w:pStyle w:val="HChG"/>
        <w:rPr>
          <w:lang w:val="en-US"/>
        </w:rPr>
      </w:pPr>
      <w:r w:rsidRPr="006B0C69">
        <w:rPr>
          <w:lang w:val="en-US"/>
        </w:rPr>
        <w:tab/>
        <w:t>I.</w:t>
      </w:r>
      <w:r w:rsidRPr="006B0C69">
        <w:rPr>
          <w:lang w:val="en-US"/>
        </w:rPr>
        <w:tab/>
        <w:t>Proposal</w:t>
      </w:r>
    </w:p>
    <w:p w14:paraId="7C9A4B20" w14:textId="77777777" w:rsidR="006B0C69" w:rsidRDefault="006B0C69" w:rsidP="006B0C69">
      <w:pPr>
        <w:adjustRightInd w:val="0"/>
        <w:spacing w:after="120"/>
        <w:ind w:left="2268" w:right="1134" w:hanging="1134"/>
        <w:jc w:val="both"/>
        <w:rPr>
          <w:lang w:val="en-US"/>
        </w:rPr>
      </w:pPr>
      <w:r>
        <w:rPr>
          <w:i/>
          <w:iCs/>
          <w:lang w:val="en-US"/>
        </w:rPr>
        <w:t>P</w:t>
      </w:r>
      <w:r w:rsidRPr="00EA7854">
        <w:rPr>
          <w:i/>
          <w:iCs/>
          <w:lang w:val="en-US"/>
        </w:rPr>
        <w:t>aragraph 2.</w:t>
      </w:r>
      <w:r>
        <w:rPr>
          <w:i/>
          <w:iCs/>
          <w:lang w:val="en-US"/>
        </w:rPr>
        <w:t>1</w:t>
      </w:r>
      <w:r w:rsidRPr="00EA7854">
        <w:rPr>
          <w:i/>
          <w:iCs/>
          <w:lang w:val="en-US"/>
        </w:rPr>
        <w:t>.</w:t>
      </w:r>
      <w:r>
        <w:rPr>
          <w:lang w:val="en-US"/>
        </w:rPr>
        <w:t>, amend</w:t>
      </w:r>
      <w:r>
        <w:rPr>
          <w:i/>
          <w:iCs/>
          <w:lang w:val="en-US"/>
        </w:rPr>
        <w:t xml:space="preserve"> </w:t>
      </w:r>
      <w:r w:rsidRPr="00AE3C95">
        <w:rPr>
          <w:lang w:val="en-US"/>
        </w:rPr>
        <w:t>to read:</w:t>
      </w:r>
    </w:p>
    <w:p w14:paraId="4640FA0B" w14:textId="77777777" w:rsidR="006B0C69" w:rsidRPr="006B0C69" w:rsidRDefault="006B0C69" w:rsidP="00F7024D">
      <w:pPr>
        <w:pStyle w:val="SingleTxtG"/>
        <w:tabs>
          <w:tab w:val="clear" w:pos="1701"/>
        </w:tabs>
        <w:ind w:left="2268" w:hanging="1134"/>
        <w:rPr>
          <w:lang w:val="en-US"/>
        </w:rPr>
      </w:pPr>
      <w:r w:rsidRPr="006B0C69">
        <w:rPr>
          <w:lang w:val="en-US"/>
        </w:rPr>
        <w:t xml:space="preserve">"2.1. </w:t>
      </w:r>
      <w:r w:rsidRPr="006B0C69">
        <w:rPr>
          <w:lang w:val="en-US"/>
        </w:rPr>
        <w:tab/>
        <w:t xml:space="preserve">"Vehicle type" means a group of vehicles that </w:t>
      </w:r>
      <w:r w:rsidRPr="006B0C69">
        <w:rPr>
          <w:strike/>
          <w:lang w:val="en-US"/>
        </w:rPr>
        <w:t xml:space="preserve">do not differ in the following respects: </w:t>
      </w:r>
      <w:r w:rsidRPr="006B0C69">
        <w:rPr>
          <w:b/>
          <w:bCs/>
          <w:lang w:val="en-US"/>
        </w:rPr>
        <w:t>fulfil the requirements for a vehicle type with regard to emissions in accordance with paragraph 3.0.1. of UN Regulation No. 154.</w:t>
      </w:r>
    </w:p>
    <w:p w14:paraId="45C555BB" w14:textId="77777777" w:rsidR="006B0C69" w:rsidRPr="006B0C69" w:rsidRDefault="006B0C69" w:rsidP="00F7024D">
      <w:pPr>
        <w:pStyle w:val="SingleTxtG"/>
        <w:tabs>
          <w:tab w:val="clear" w:pos="1701"/>
        </w:tabs>
        <w:ind w:left="2268" w:hanging="1134"/>
        <w:rPr>
          <w:strike/>
          <w:lang w:val="en-US"/>
        </w:rPr>
      </w:pPr>
      <w:r w:rsidRPr="006B0C69">
        <w:rPr>
          <w:strike/>
          <w:lang w:val="en-US"/>
        </w:rPr>
        <w:t xml:space="preserve">2.1.1. </w:t>
      </w:r>
      <w:r w:rsidRPr="006B0C69">
        <w:rPr>
          <w:strike/>
          <w:lang w:val="en-US"/>
        </w:rPr>
        <w:tab/>
        <w:t>The equivalent inertia determined in relation to the reference mass as prescribed in Table A4a/3 of Annex 4a of the 07 series of amendments to this Regulation; and</w:t>
      </w:r>
    </w:p>
    <w:p w14:paraId="3E76C9B1" w14:textId="77777777" w:rsidR="006B0C69" w:rsidRPr="006B0C69" w:rsidRDefault="006B0C69" w:rsidP="00F7024D">
      <w:pPr>
        <w:pStyle w:val="SingleTxtG"/>
        <w:tabs>
          <w:tab w:val="clear" w:pos="1701"/>
        </w:tabs>
        <w:ind w:left="2268" w:hanging="1134"/>
        <w:rPr>
          <w:lang w:val="en-US"/>
        </w:rPr>
      </w:pPr>
      <w:r w:rsidRPr="006B0C69">
        <w:rPr>
          <w:strike/>
          <w:lang w:val="en-US"/>
        </w:rPr>
        <w:t xml:space="preserve">2.1.2. </w:t>
      </w:r>
      <w:r w:rsidRPr="006B0C69">
        <w:rPr>
          <w:strike/>
          <w:lang w:val="en-US"/>
        </w:rPr>
        <w:tab/>
        <w:t>The engine and vehicle characteristics as defined in Annex 1 to this Regulation.</w:t>
      </w:r>
      <w:r w:rsidRPr="006B0C69">
        <w:rPr>
          <w:lang w:val="en-US"/>
        </w:rPr>
        <w:t>"</w:t>
      </w:r>
    </w:p>
    <w:p w14:paraId="6E244E36" w14:textId="77777777" w:rsidR="006B0C69" w:rsidRDefault="006B0C69" w:rsidP="00F7024D">
      <w:pPr>
        <w:adjustRightInd w:val="0"/>
        <w:spacing w:after="120"/>
        <w:ind w:left="2268" w:right="1134" w:hanging="1134"/>
        <w:jc w:val="both"/>
        <w:rPr>
          <w:lang w:val="en-US"/>
        </w:rPr>
      </w:pPr>
      <w:r w:rsidRPr="00EA7854">
        <w:rPr>
          <w:i/>
          <w:iCs/>
          <w:lang w:val="en-US"/>
        </w:rPr>
        <w:t>paragraph 2.37.</w:t>
      </w:r>
      <w:r>
        <w:rPr>
          <w:lang w:val="en-US"/>
        </w:rPr>
        <w:t>, amend</w:t>
      </w:r>
      <w:r>
        <w:rPr>
          <w:i/>
          <w:iCs/>
          <w:lang w:val="en-US"/>
        </w:rPr>
        <w:t xml:space="preserve"> </w:t>
      </w:r>
      <w:r w:rsidRPr="00AE3C95">
        <w:rPr>
          <w:lang w:val="en-US"/>
        </w:rPr>
        <w:t>to read:</w:t>
      </w:r>
    </w:p>
    <w:p w14:paraId="01D94F54" w14:textId="77777777" w:rsidR="006B0C69" w:rsidRPr="006B0C69" w:rsidRDefault="006B0C69" w:rsidP="00F7024D">
      <w:pPr>
        <w:pStyle w:val="SingleTxtG"/>
        <w:tabs>
          <w:tab w:val="clear" w:pos="1701"/>
        </w:tabs>
        <w:ind w:left="2268" w:hanging="1134"/>
        <w:rPr>
          <w:b/>
          <w:bCs/>
          <w:lang w:val="en-US"/>
        </w:rPr>
      </w:pPr>
      <w:r w:rsidRPr="006B0C69">
        <w:rPr>
          <w:lang w:val="en-US"/>
        </w:rPr>
        <w:t xml:space="preserve">"2.37. </w:t>
      </w:r>
      <w:r w:rsidRPr="006B0C69">
        <w:rPr>
          <w:lang w:val="en-US"/>
        </w:rPr>
        <w:tab/>
        <w:t>"Portable emissions measurement system" (PEMS) means a portable emissions measurement system meeting the requirements specified in</w:t>
      </w:r>
      <w:r w:rsidRPr="006B0C69">
        <w:rPr>
          <w:b/>
          <w:bCs/>
          <w:lang w:val="en-US"/>
        </w:rPr>
        <w:t xml:space="preserve"> </w:t>
      </w:r>
      <w:r w:rsidRPr="006B0C69">
        <w:rPr>
          <w:strike/>
          <w:lang w:val="en-US"/>
        </w:rPr>
        <w:t>Appendix 1 to Annex IIIA</w:t>
      </w:r>
      <w:r w:rsidRPr="006B0C69">
        <w:rPr>
          <w:b/>
          <w:bCs/>
          <w:lang w:val="en-US"/>
        </w:rPr>
        <w:t xml:space="preserve"> Annex 4 of UN Regulation No. [168]</w:t>
      </w:r>
      <w:r w:rsidRPr="006B0C69">
        <w:rPr>
          <w:lang w:val="en-US"/>
        </w:rPr>
        <w:t>."</w:t>
      </w:r>
    </w:p>
    <w:p w14:paraId="08C4F79A" w14:textId="77777777" w:rsidR="006B0C69" w:rsidRPr="00284566" w:rsidRDefault="006B0C69" w:rsidP="006B0C69">
      <w:pPr>
        <w:adjustRightInd w:val="0"/>
        <w:spacing w:after="120"/>
        <w:ind w:left="2268" w:right="1134" w:hanging="1134"/>
        <w:jc w:val="both"/>
        <w:rPr>
          <w:lang w:val="en-US"/>
        </w:rPr>
      </w:pPr>
      <w:r>
        <w:rPr>
          <w:i/>
          <w:iCs/>
          <w:lang w:val="en-US"/>
        </w:rPr>
        <w:t>P</w:t>
      </w:r>
      <w:r w:rsidRPr="00284566">
        <w:rPr>
          <w:i/>
          <w:iCs/>
          <w:lang w:val="en-US"/>
        </w:rPr>
        <w:t>aragraph 3.4.10.</w:t>
      </w:r>
      <w:r w:rsidRPr="00284566">
        <w:rPr>
          <w:lang w:val="en-US"/>
        </w:rPr>
        <w:t>, amend</w:t>
      </w:r>
      <w:r w:rsidRPr="00284566">
        <w:rPr>
          <w:i/>
          <w:iCs/>
          <w:lang w:val="en-US"/>
        </w:rPr>
        <w:t xml:space="preserve"> </w:t>
      </w:r>
      <w:r w:rsidRPr="00284566">
        <w:rPr>
          <w:lang w:val="en-US"/>
        </w:rPr>
        <w:t>to read:</w:t>
      </w:r>
    </w:p>
    <w:p w14:paraId="075B7743" w14:textId="77777777" w:rsidR="006B0C69" w:rsidRPr="006B0C69" w:rsidRDefault="006B0C69" w:rsidP="006B0C69">
      <w:pPr>
        <w:pStyle w:val="SingleTxtG"/>
        <w:ind w:left="2268" w:hanging="1134"/>
        <w:rPr>
          <w:lang w:val="en-US"/>
        </w:rPr>
      </w:pPr>
      <w:r w:rsidRPr="006B0C69">
        <w:rPr>
          <w:lang w:val="en-US"/>
        </w:rPr>
        <w:t xml:space="preserve">"3.4.10. </w:t>
      </w:r>
      <w:r w:rsidRPr="006B0C69">
        <w:rPr>
          <w:lang w:val="en-US"/>
        </w:rPr>
        <w:tab/>
        <w:t>Vehicles of category M</w:t>
      </w:r>
      <w:r w:rsidRPr="006B0C69">
        <w:rPr>
          <w:vertAlign w:val="subscript"/>
          <w:lang w:val="en-US"/>
        </w:rPr>
        <w:t>1</w:t>
      </w:r>
      <w:r w:rsidRPr="006B0C69">
        <w:rPr>
          <w:lang w:val="en-US"/>
        </w:rPr>
        <w:t xml:space="preserve"> or N</w:t>
      </w:r>
      <w:r w:rsidRPr="006B0C69">
        <w:rPr>
          <w:vertAlign w:val="subscript"/>
          <w:lang w:val="en-US"/>
        </w:rPr>
        <w:t>1</w:t>
      </w:r>
      <w:r w:rsidRPr="006B0C69">
        <w:rPr>
          <w:lang w:val="en-US"/>
        </w:rPr>
        <w:t xml:space="preserve"> shall be approved with emission characters EA, EB or EC as specified in Table A3/1, Annex 3, taking into account the utility factors determined in accordance with the values specified in Table A8.App5/1 </w:t>
      </w:r>
      <w:r w:rsidRPr="006B0C69">
        <w:rPr>
          <w:strike/>
          <w:lang w:val="en-US"/>
        </w:rPr>
        <w:t>of paragraph 3.2.</w:t>
      </w:r>
      <w:r w:rsidRPr="006B0C69">
        <w:rPr>
          <w:lang w:val="en-US"/>
        </w:rPr>
        <w:t xml:space="preserve"> of </w:t>
      </w:r>
      <w:r w:rsidRPr="006B0C69">
        <w:rPr>
          <w:b/>
          <w:bCs/>
          <w:lang w:val="en-US"/>
        </w:rPr>
        <w:t>Appendix 5 to</w:t>
      </w:r>
      <w:r w:rsidRPr="006B0C69">
        <w:rPr>
          <w:lang w:val="en-US"/>
        </w:rPr>
        <w:t xml:space="preserve"> Annex B8 to UN Regulation No. 154. "</w:t>
      </w:r>
    </w:p>
    <w:p w14:paraId="5AFB052B" w14:textId="77777777" w:rsidR="006B0C69" w:rsidRDefault="006B0C69" w:rsidP="006B0C69">
      <w:pPr>
        <w:adjustRightInd w:val="0"/>
        <w:spacing w:after="120"/>
        <w:ind w:left="2268" w:right="1134" w:hanging="1134"/>
        <w:jc w:val="both"/>
        <w:rPr>
          <w:lang w:val="en-US"/>
        </w:rPr>
      </w:pPr>
      <w:r>
        <w:rPr>
          <w:i/>
          <w:iCs/>
          <w:lang w:val="en-US"/>
        </w:rPr>
        <w:t>P</w:t>
      </w:r>
      <w:r w:rsidRPr="00EA7854">
        <w:rPr>
          <w:i/>
          <w:iCs/>
          <w:lang w:val="en-US"/>
        </w:rPr>
        <w:t xml:space="preserve">aragraph </w:t>
      </w:r>
      <w:r>
        <w:rPr>
          <w:i/>
          <w:iCs/>
          <w:lang w:val="en-US"/>
        </w:rPr>
        <w:t>7.1</w:t>
      </w:r>
      <w:r w:rsidRPr="00EA7854">
        <w:rPr>
          <w:i/>
          <w:iCs/>
          <w:lang w:val="en-US"/>
        </w:rPr>
        <w:t>.</w:t>
      </w:r>
      <w:r>
        <w:rPr>
          <w:lang w:val="en-US"/>
        </w:rPr>
        <w:t>, amend</w:t>
      </w:r>
      <w:r>
        <w:rPr>
          <w:i/>
          <w:iCs/>
          <w:lang w:val="en-US"/>
        </w:rPr>
        <w:t xml:space="preserve"> </w:t>
      </w:r>
      <w:r w:rsidRPr="00AE3C95">
        <w:rPr>
          <w:lang w:val="en-US"/>
        </w:rPr>
        <w:t>to read:</w:t>
      </w:r>
    </w:p>
    <w:p w14:paraId="6B022A46" w14:textId="77777777" w:rsidR="006B0C69" w:rsidRPr="006B0C69" w:rsidRDefault="006B0C69" w:rsidP="006B0C69">
      <w:pPr>
        <w:pStyle w:val="SingleTxtG"/>
        <w:ind w:left="2268" w:hanging="1134"/>
        <w:rPr>
          <w:lang w:val="en-US"/>
        </w:rPr>
      </w:pPr>
      <w:r w:rsidRPr="006B0C69">
        <w:rPr>
          <w:lang w:val="en-US"/>
        </w:rPr>
        <w:t xml:space="preserve">"7.1. </w:t>
      </w:r>
      <w:r w:rsidRPr="006B0C69">
        <w:rPr>
          <w:lang w:val="en-US"/>
        </w:rPr>
        <w:tab/>
        <w:t xml:space="preserve">Extensions for </w:t>
      </w:r>
      <w:r w:rsidRPr="006B0C69">
        <w:rPr>
          <w:strike/>
          <w:lang w:val="en-US"/>
        </w:rPr>
        <w:t>tailpipe</w:t>
      </w:r>
      <w:r w:rsidRPr="006B0C69">
        <w:rPr>
          <w:lang w:val="en-US"/>
        </w:rPr>
        <w:t xml:space="preserve"> </w:t>
      </w:r>
      <w:r w:rsidRPr="006B0C69">
        <w:rPr>
          <w:b/>
          <w:bCs/>
          <w:lang w:val="en-US"/>
        </w:rPr>
        <w:t>idling</w:t>
      </w:r>
      <w:r w:rsidRPr="006B0C69">
        <w:rPr>
          <w:lang w:val="en-US"/>
        </w:rPr>
        <w:t xml:space="preserve"> emissions (Type 2 test)"</w:t>
      </w:r>
    </w:p>
    <w:p w14:paraId="4D1CA8B4" w14:textId="77777777" w:rsidR="006B0C69" w:rsidRDefault="006B0C69" w:rsidP="006B0C69">
      <w:pPr>
        <w:adjustRightInd w:val="0"/>
        <w:spacing w:after="120"/>
        <w:ind w:left="2268" w:right="1134" w:hanging="1134"/>
        <w:jc w:val="both"/>
        <w:rPr>
          <w:lang w:val="en-US"/>
        </w:rPr>
      </w:pPr>
      <w:r>
        <w:rPr>
          <w:i/>
          <w:iCs/>
          <w:lang w:val="en-US"/>
        </w:rPr>
        <w:t>P</w:t>
      </w:r>
      <w:r w:rsidRPr="00EA7854">
        <w:rPr>
          <w:i/>
          <w:iCs/>
          <w:lang w:val="en-US"/>
        </w:rPr>
        <w:t xml:space="preserve">aragraph </w:t>
      </w:r>
      <w:r>
        <w:rPr>
          <w:i/>
          <w:iCs/>
          <w:lang w:val="en-US"/>
        </w:rPr>
        <w:t>7.2.2.2.</w:t>
      </w:r>
      <w:r>
        <w:rPr>
          <w:lang w:val="en-US"/>
        </w:rPr>
        <w:t>, amend</w:t>
      </w:r>
      <w:r>
        <w:rPr>
          <w:i/>
          <w:iCs/>
          <w:lang w:val="en-US"/>
        </w:rPr>
        <w:t xml:space="preserve"> </w:t>
      </w:r>
      <w:r w:rsidRPr="00AE3C95">
        <w:rPr>
          <w:lang w:val="en-US"/>
        </w:rPr>
        <w:t>to read:</w:t>
      </w:r>
    </w:p>
    <w:p w14:paraId="5F80E32C" w14:textId="77777777" w:rsidR="006B0C69" w:rsidRPr="006B0C69" w:rsidRDefault="006B0C69" w:rsidP="006B0C69">
      <w:pPr>
        <w:pStyle w:val="SingleTxtG"/>
        <w:ind w:left="2268" w:hanging="1134"/>
        <w:rPr>
          <w:lang w:val="en-US"/>
        </w:rPr>
      </w:pPr>
      <w:r w:rsidRPr="006B0C69">
        <w:rPr>
          <w:lang w:val="en-US"/>
        </w:rPr>
        <w:t xml:space="preserve">"7.2.2.2. </w:t>
      </w:r>
      <w:r w:rsidRPr="006B0C69">
        <w:rPr>
          <w:lang w:val="en-US"/>
        </w:rPr>
        <w:tab/>
        <w:t>To determine whether type approval can be extended, for each of the transmission ratios used in the Type 6 test, the proportion,</w:t>
      </w:r>
    </w:p>
    <w:p w14:paraId="6E97EA65" w14:textId="77777777" w:rsidR="006B0C69" w:rsidRPr="006B0C69" w:rsidRDefault="006B0C69" w:rsidP="006B0C69">
      <w:pPr>
        <w:pStyle w:val="SingleTxtG"/>
        <w:ind w:left="2268"/>
        <w:rPr>
          <w:lang w:val="en-US"/>
        </w:rPr>
      </w:pPr>
      <w:r w:rsidRPr="006B0C69">
        <w:rPr>
          <w:lang w:val="en-US"/>
        </w:rPr>
        <w:t xml:space="preserve">(E) = </w:t>
      </w:r>
      <w:r w:rsidRPr="006B0C69">
        <w:rPr>
          <w:strike/>
          <w:lang w:val="en-US"/>
        </w:rPr>
        <w:t>(V</w:t>
      </w:r>
      <w:r w:rsidRPr="006B0C69">
        <w:rPr>
          <w:strike/>
          <w:vertAlign w:val="subscript"/>
          <w:lang w:val="en-US"/>
        </w:rPr>
        <w:t>2</w:t>
      </w:r>
      <w:r w:rsidRPr="006B0C69">
        <w:rPr>
          <w:strike/>
          <w:lang w:val="en-US"/>
        </w:rPr>
        <w:t xml:space="preserve"> – V</w:t>
      </w:r>
      <w:r w:rsidRPr="006B0C69">
        <w:rPr>
          <w:strike/>
          <w:vertAlign w:val="subscript"/>
          <w:lang w:val="en-US"/>
        </w:rPr>
        <w:t>1</w:t>
      </w:r>
      <w:r w:rsidRPr="006B0C69">
        <w:rPr>
          <w:strike/>
          <w:lang w:val="en-US"/>
        </w:rPr>
        <w:t>)</w:t>
      </w:r>
      <w:r w:rsidRPr="006B0C69">
        <w:rPr>
          <w:b/>
          <w:bCs/>
          <w:lang w:val="en-US"/>
        </w:rPr>
        <w:t>|(V</w:t>
      </w:r>
      <w:r w:rsidRPr="006B0C69">
        <w:rPr>
          <w:b/>
          <w:bCs/>
          <w:vertAlign w:val="subscript"/>
          <w:lang w:val="en-US"/>
        </w:rPr>
        <w:t>2</w:t>
      </w:r>
      <w:r w:rsidRPr="006B0C69">
        <w:rPr>
          <w:b/>
          <w:bCs/>
          <w:lang w:val="en-US"/>
        </w:rPr>
        <w:t xml:space="preserve"> – V</w:t>
      </w:r>
      <w:r w:rsidRPr="006B0C69">
        <w:rPr>
          <w:b/>
          <w:bCs/>
          <w:vertAlign w:val="subscript"/>
          <w:lang w:val="en-US"/>
        </w:rPr>
        <w:t>1</w:t>
      </w:r>
      <w:r w:rsidRPr="006B0C69">
        <w:rPr>
          <w:b/>
          <w:bCs/>
          <w:lang w:val="en-US"/>
        </w:rPr>
        <w:t>)|</w:t>
      </w:r>
      <w:r w:rsidRPr="006B0C69">
        <w:rPr>
          <w:lang w:val="en-US"/>
        </w:rPr>
        <w:t>/V</w:t>
      </w:r>
      <w:r w:rsidRPr="006B0C69">
        <w:rPr>
          <w:vertAlign w:val="subscript"/>
          <w:lang w:val="en-US"/>
        </w:rPr>
        <w:t>1</w:t>
      </w:r>
    </w:p>
    <w:p w14:paraId="5508159B" w14:textId="77777777" w:rsidR="006B0C69" w:rsidRPr="006B0C69" w:rsidRDefault="006B0C69" w:rsidP="006B0C69">
      <w:pPr>
        <w:pStyle w:val="SingleTxtG"/>
        <w:ind w:left="2268"/>
        <w:rPr>
          <w:lang w:val="en-US"/>
        </w:rPr>
      </w:pPr>
      <w:r w:rsidRPr="006B0C69">
        <w:rPr>
          <w:lang w:val="en-US"/>
        </w:rPr>
        <w:t xml:space="preserve">shall be determined where, at an engine speed of 1,000 min </w:t>
      </w:r>
      <w:r w:rsidRPr="006B0C69">
        <w:rPr>
          <w:vertAlign w:val="superscript"/>
          <w:lang w:val="en-US"/>
        </w:rPr>
        <w:t>–1</w:t>
      </w:r>
      <w:r w:rsidRPr="006B0C69">
        <w:rPr>
          <w:lang w:val="en-US"/>
        </w:rPr>
        <w:t>, V</w:t>
      </w:r>
      <w:r w:rsidRPr="006B0C69">
        <w:rPr>
          <w:vertAlign w:val="subscript"/>
          <w:lang w:val="en-US"/>
        </w:rPr>
        <w:t>1</w:t>
      </w:r>
      <w:r w:rsidRPr="006B0C69">
        <w:rPr>
          <w:lang w:val="en-US"/>
        </w:rPr>
        <w:t xml:space="preserve"> is the speed of the vehicle-type approved and V</w:t>
      </w:r>
      <w:r w:rsidRPr="006B0C69">
        <w:rPr>
          <w:vertAlign w:val="subscript"/>
          <w:lang w:val="en-US"/>
        </w:rPr>
        <w:t>2</w:t>
      </w:r>
      <w:r w:rsidRPr="006B0C69">
        <w:rPr>
          <w:lang w:val="en-US"/>
        </w:rPr>
        <w:t xml:space="preserve"> is the speed of the vehicle type for which extension of the approval is requested."</w:t>
      </w:r>
    </w:p>
    <w:p w14:paraId="3231D152" w14:textId="77777777" w:rsidR="006B0C69" w:rsidRDefault="006B0C69" w:rsidP="006B0C69">
      <w:pPr>
        <w:adjustRightInd w:val="0"/>
        <w:spacing w:after="120"/>
        <w:ind w:left="2268" w:right="1134" w:hanging="1134"/>
        <w:jc w:val="both"/>
        <w:rPr>
          <w:lang w:val="en-US"/>
        </w:rPr>
      </w:pPr>
      <w:r>
        <w:rPr>
          <w:i/>
          <w:iCs/>
          <w:lang w:val="en-US"/>
        </w:rPr>
        <w:t>P</w:t>
      </w:r>
      <w:r w:rsidRPr="00EA7854">
        <w:rPr>
          <w:i/>
          <w:iCs/>
          <w:lang w:val="en-US"/>
        </w:rPr>
        <w:t xml:space="preserve">aragraph </w:t>
      </w:r>
      <w:r>
        <w:rPr>
          <w:i/>
          <w:iCs/>
          <w:lang w:val="en-US"/>
        </w:rPr>
        <w:t>12.</w:t>
      </w:r>
      <w:r>
        <w:rPr>
          <w:lang w:val="en-US"/>
        </w:rPr>
        <w:t>, amend</w:t>
      </w:r>
      <w:r>
        <w:rPr>
          <w:i/>
          <w:iCs/>
          <w:lang w:val="en-US"/>
        </w:rPr>
        <w:t xml:space="preserve"> </w:t>
      </w:r>
      <w:r w:rsidRPr="00AE3C95">
        <w:rPr>
          <w:lang w:val="en-US"/>
        </w:rPr>
        <w:t>to read:</w:t>
      </w:r>
    </w:p>
    <w:p w14:paraId="3C3813DA" w14:textId="77777777" w:rsidR="006B0C69" w:rsidRPr="006B0C69" w:rsidRDefault="006B0C69" w:rsidP="006B0C69">
      <w:pPr>
        <w:pStyle w:val="HChG"/>
        <w:rPr>
          <w:lang w:val="en-US"/>
        </w:rPr>
      </w:pPr>
      <w:r w:rsidRPr="006B0C69">
        <w:rPr>
          <w:lang w:val="en-US"/>
        </w:rPr>
        <w:t>"12.</w:t>
      </w:r>
      <w:r w:rsidRPr="006B0C69">
        <w:rPr>
          <w:lang w:val="en-US"/>
        </w:rPr>
        <w:tab/>
      </w:r>
      <w:r w:rsidRPr="006B0C69">
        <w:rPr>
          <w:lang w:val="en-US"/>
        </w:rPr>
        <w:tab/>
        <w:t>Transitional provisions</w:t>
      </w:r>
    </w:p>
    <w:p w14:paraId="4E5E5C99" w14:textId="77777777" w:rsidR="006B0C69" w:rsidRPr="006B0C69" w:rsidRDefault="006B0C69" w:rsidP="006B0C69">
      <w:pPr>
        <w:keepNext/>
        <w:tabs>
          <w:tab w:val="left" w:pos="1134"/>
        </w:tabs>
        <w:spacing w:after="120"/>
        <w:ind w:left="2268" w:right="1134" w:hanging="1134"/>
        <w:jc w:val="both"/>
        <w:rPr>
          <w:rFonts w:eastAsia="MS Mincho"/>
          <w:lang w:val="en-US" w:eastAsia="ja-JP"/>
        </w:rPr>
      </w:pPr>
      <w:r w:rsidRPr="006B0C69">
        <w:rPr>
          <w:rFonts w:eastAsia="MS Mincho"/>
          <w:lang w:val="en-US" w:eastAsia="ja-JP"/>
        </w:rPr>
        <w:t>12.1.</w:t>
      </w:r>
      <w:r w:rsidRPr="006B0C69">
        <w:rPr>
          <w:rFonts w:eastAsia="MS Mincho"/>
          <w:lang w:val="en-US" w:eastAsia="ja-JP"/>
        </w:rPr>
        <w:tab/>
        <w:t>General provisions</w:t>
      </w:r>
    </w:p>
    <w:p w14:paraId="15134196" w14:textId="77777777" w:rsidR="006B0C69" w:rsidRPr="006B0C69" w:rsidRDefault="006B0C69" w:rsidP="006B0C69">
      <w:pPr>
        <w:tabs>
          <w:tab w:val="left" w:pos="1134"/>
        </w:tabs>
        <w:spacing w:after="120"/>
        <w:ind w:left="2268" w:right="1134" w:hanging="1134"/>
        <w:jc w:val="both"/>
        <w:rPr>
          <w:rFonts w:eastAsia="MS Mincho"/>
          <w:lang w:val="en-US" w:eastAsia="ja-JP"/>
        </w:rPr>
      </w:pPr>
      <w:r w:rsidRPr="006B0C69">
        <w:rPr>
          <w:rFonts w:eastAsia="MS Mincho"/>
          <w:lang w:val="en-US" w:eastAsia="ja-JP"/>
        </w:rPr>
        <w:t>12.1.1.</w:t>
      </w:r>
      <w:r w:rsidRPr="006B0C69">
        <w:rPr>
          <w:rFonts w:eastAsia="MS Mincho"/>
          <w:lang w:val="en-US" w:eastAsia="ja-JP"/>
        </w:rPr>
        <w:tab/>
        <w:t>As from the official date of entry into force of the 08 series of amendments, no Contracting Party applying this Regulation shall refuse to grant approval under this Regulation as amended by the 08 series of amendments.</w:t>
      </w:r>
    </w:p>
    <w:p w14:paraId="1EC7CF77" w14:textId="77777777" w:rsidR="006B0C69" w:rsidRPr="006B0C69" w:rsidRDefault="006B0C69" w:rsidP="006B0C69">
      <w:pPr>
        <w:keepNext/>
        <w:tabs>
          <w:tab w:val="left" w:pos="1134"/>
        </w:tabs>
        <w:spacing w:after="120"/>
        <w:ind w:left="2268" w:right="1134" w:hanging="1134"/>
        <w:jc w:val="both"/>
        <w:rPr>
          <w:rFonts w:eastAsia="MS Mincho"/>
          <w:lang w:val="en-US" w:eastAsia="ja-JP"/>
        </w:rPr>
      </w:pPr>
      <w:r w:rsidRPr="006B0C69">
        <w:rPr>
          <w:rFonts w:eastAsia="MS Mincho"/>
          <w:lang w:val="en-US" w:eastAsia="ja-JP"/>
        </w:rPr>
        <w:lastRenderedPageBreak/>
        <w:t>12.2.</w:t>
      </w:r>
      <w:r w:rsidRPr="006B0C69">
        <w:rPr>
          <w:rFonts w:eastAsia="MS Mincho"/>
          <w:lang w:val="en-US" w:eastAsia="ja-JP"/>
        </w:rPr>
        <w:tab/>
        <w:t>Type approvals</w:t>
      </w:r>
    </w:p>
    <w:p w14:paraId="726ED601" w14:textId="77777777" w:rsidR="006B0C69" w:rsidRPr="006B0C69" w:rsidRDefault="006B0C69" w:rsidP="006B0C69">
      <w:pPr>
        <w:tabs>
          <w:tab w:val="left" w:pos="1134"/>
        </w:tabs>
        <w:spacing w:after="120"/>
        <w:ind w:left="2268" w:right="1134" w:hanging="1134"/>
        <w:jc w:val="both"/>
        <w:rPr>
          <w:rFonts w:eastAsia="MS Mincho"/>
          <w:lang w:val="en-US" w:eastAsia="ja-JP"/>
        </w:rPr>
      </w:pPr>
      <w:r w:rsidRPr="006B0C69">
        <w:rPr>
          <w:rFonts w:eastAsia="MS Mincho"/>
          <w:lang w:val="en-US" w:eastAsia="ja-JP"/>
        </w:rPr>
        <w:t>12.2.1.</w:t>
      </w:r>
      <w:r w:rsidRPr="006B0C69">
        <w:rPr>
          <w:rFonts w:eastAsia="MS Mincho"/>
          <w:lang w:val="en-US" w:eastAsia="ja-JP"/>
        </w:rPr>
        <w:tab/>
        <w:t>As from 1 September 2023, Contracting Parties applying this Regulation shall grant an approval to new types of vehicle only if they comply with</w:t>
      </w:r>
      <w:r w:rsidRPr="006B0C69">
        <w:rPr>
          <w:rFonts w:eastAsia="MS Mincho"/>
          <w:strike/>
          <w:lang w:val="en-US" w:eastAsia="ja-JP"/>
        </w:rPr>
        <w:t>:</w:t>
      </w:r>
      <w:r w:rsidRPr="006B0C69">
        <w:rPr>
          <w:rFonts w:eastAsia="MS Mincho"/>
          <w:lang w:val="en-US" w:eastAsia="ja-JP"/>
        </w:rPr>
        <w:t xml:space="preserve"> </w:t>
      </w:r>
      <w:r w:rsidRPr="006B0C69">
        <w:rPr>
          <w:rFonts w:eastAsia="MS Mincho"/>
          <w:b/>
          <w:bCs/>
          <w:lang w:val="en-US" w:eastAsia="ja-JP"/>
        </w:rPr>
        <w:t>the requirements for vehicles approved under the character EA as defined in Table A3/1, Annex 3 of this Regulation, as amended by the 08 series of amendments.</w:t>
      </w:r>
    </w:p>
    <w:p w14:paraId="2114D309" w14:textId="77777777" w:rsidR="006B0C69" w:rsidRPr="006B0C69" w:rsidRDefault="006B0C69" w:rsidP="006B0C69">
      <w:pPr>
        <w:tabs>
          <w:tab w:val="left" w:pos="1134"/>
        </w:tabs>
        <w:spacing w:after="120"/>
        <w:ind w:left="2268" w:right="1134" w:hanging="1134"/>
        <w:jc w:val="both"/>
        <w:rPr>
          <w:rFonts w:eastAsia="MS Mincho"/>
          <w:strike/>
          <w:lang w:val="en-US" w:eastAsia="ja-JP"/>
        </w:rPr>
      </w:pPr>
      <w:r w:rsidRPr="006B0C69">
        <w:rPr>
          <w:rFonts w:eastAsia="MS Mincho"/>
          <w:lang w:val="en-US" w:eastAsia="ja-JP"/>
        </w:rPr>
        <w:tab/>
      </w:r>
      <w:r w:rsidRPr="006B0C69">
        <w:rPr>
          <w:rFonts w:eastAsia="MS Mincho"/>
          <w:strike/>
          <w:lang w:val="en-US" w:eastAsia="ja-JP"/>
        </w:rPr>
        <w:t>(a) The requirements for vehicles approved under the character EA as defined in Table A3/1, Annex 3 of this Regulation, as amended by the 08 series of amendments.</w:t>
      </w:r>
    </w:p>
    <w:p w14:paraId="36F0BEB0" w14:textId="77777777" w:rsidR="006B0C69" w:rsidRPr="006B0C69" w:rsidRDefault="006B0C69" w:rsidP="006B0C69">
      <w:pPr>
        <w:tabs>
          <w:tab w:val="left" w:pos="1134"/>
        </w:tabs>
        <w:spacing w:after="120"/>
        <w:ind w:left="2268" w:right="1134" w:hanging="1134"/>
        <w:jc w:val="both"/>
        <w:rPr>
          <w:rFonts w:eastAsia="MS Mincho"/>
          <w:strike/>
          <w:lang w:val="en-US" w:eastAsia="ja-JP"/>
        </w:rPr>
      </w:pPr>
      <w:r w:rsidRPr="006B0C69">
        <w:rPr>
          <w:rFonts w:eastAsia="MS Mincho"/>
          <w:lang w:val="en-US" w:eastAsia="ja-JP"/>
        </w:rPr>
        <w:tab/>
      </w:r>
      <w:r w:rsidRPr="006B0C69">
        <w:rPr>
          <w:rFonts w:eastAsia="MS Mincho"/>
          <w:strike/>
          <w:lang w:val="en-US" w:eastAsia="ja-JP"/>
        </w:rPr>
        <w:t>(b) The requirements stated in Part III of UN Regulation No. 24 (if applicable).</w:t>
      </w:r>
    </w:p>
    <w:p w14:paraId="4CD0252D" w14:textId="77777777" w:rsidR="006B0C69" w:rsidRPr="006B0C69" w:rsidRDefault="006B0C69" w:rsidP="006B0C69">
      <w:pPr>
        <w:tabs>
          <w:tab w:val="left" w:pos="1134"/>
        </w:tabs>
        <w:spacing w:after="120"/>
        <w:ind w:left="2268" w:right="1134" w:hanging="1134"/>
        <w:jc w:val="both"/>
        <w:rPr>
          <w:rFonts w:eastAsia="MS Mincho"/>
          <w:strike/>
          <w:lang w:val="en-US" w:eastAsia="ja-JP"/>
        </w:rPr>
      </w:pPr>
      <w:r w:rsidRPr="006B0C69">
        <w:rPr>
          <w:rFonts w:eastAsia="MS Mincho"/>
          <w:lang w:val="en-US" w:eastAsia="ja-JP"/>
        </w:rPr>
        <w:tab/>
      </w:r>
      <w:r w:rsidRPr="006B0C69">
        <w:rPr>
          <w:rFonts w:eastAsia="MS Mincho"/>
          <w:strike/>
          <w:lang w:val="en-US" w:eastAsia="ja-JP"/>
        </w:rPr>
        <w:t>(c) The requirements of UN Regulation No. 85.</w:t>
      </w:r>
    </w:p>
    <w:p w14:paraId="682F14E0" w14:textId="77777777" w:rsidR="006B0C69" w:rsidRPr="006B0C69" w:rsidRDefault="006B0C69" w:rsidP="006B0C69">
      <w:pPr>
        <w:spacing w:after="120"/>
        <w:ind w:left="2268" w:right="1134"/>
        <w:jc w:val="both"/>
        <w:rPr>
          <w:rFonts w:eastAsia="MS Mincho"/>
          <w:strike/>
          <w:lang w:val="en-US" w:eastAsia="ja-JP"/>
        </w:rPr>
      </w:pPr>
      <w:r w:rsidRPr="006B0C69">
        <w:rPr>
          <w:rFonts w:eastAsia="MS Mincho"/>
          <w:lang w:val="en-US" w:eastAsia="ja-JP"/>
        </w:rPr>
        <w:tab/>
      </w:r>
      <w:r w:rsidRPr="006B0C69">
        <w:rPr>
          <w:rFonts w:eastAsia="MS Mincho"/>
          <w:strike/>
          <w:lang w:val="en-US" w:eastAsia="ja-JP"/>
        </w:rPr>
        <w:t>(d) The Level 1A requirements of the 02 series of amendment to UN Regulation No. 154 or the requirements of the 03 series of amendment to UN Regulation No. 154.</w:t>
      </w:r>
    </w:p>
    <w:p w14:paraId="7140B3EF" w14:textId="77777777" w:rsidR="006B0C69" w:rsidRPr="006B0C69" w:rsidRDefault="006B0C69" w:rsidP="006B0C69">
      <w:pPr>
        <w:tabs>
          <w:tab w:val="left" w:pos="1134"/>
        </w:tabs>
        <w:spacing w:after="120"/>
        <w:ind w:left="2268" w:right="1134"/>
        <w:jc w:val="both"/>
        <w:rPr>
          <w:rFonts w:eastAsia="MS Mincho"/>
          <w:strike/>
          <w:lang w:val="en-US" w:eastAsia="ja-JP"/>
        </w:rPr>
      </w:pPr>
      <w:r w:rsidRPr="006B0C69">
        <w:rPr>
          <w:rFonts w:eastAsia="MS Mincho"/>
          <w:strike/>
          <w:lang w:val="en-US" w:eastAsia="ja-JP"/>
        </w:rPr>
        <w:tab/>
        <w:t>(e) The requirements of UN Regulation No. [xxx] on RDE.</w:t>
      </w:r>
    </w:p>
    <w:p w14:paraId="5A43BA81" w14:textId="77777777" w:rsidR="006B0C69" w:rsidRPr="006B0C69" w:rsidRDefault="006B0C69" w:rsidP="006B0C69">
      <w:pPr>
        <w:tabs>
          <w:tab w:val="left" w:pos="1134"/>
        </w:tabs>
        <w:spacing w:after="120"/>
        <w:ind w:left="2268" w:right="1134" w:hanging="1134"/>
        <w:jc w:val="both"/>
        <w:rPr>
          <w:rFonts w:eastAsia="MS Mincho"/>
          <w:strike/>
          <w:lang w:val="en-US" w:eastAsia="ja-JP"/>
        </w:rPr>
      </w:pPr>
      <w:r w:rsidRPr="006B0C69">
        <w:rPr>
          <w:rFonts w:eastAsia="MS Mincho"/>
          <w:lang w:val="en-US" w:eastAsia="ja-JP"/>
        </w:rPr>
        <w:t>12.2.2.</w:t>
      </w:r>
      <w:r w:rsidRPr="006B0C69">
        <w:rPr>
          <w:rFonts w:eastAsia="MS Mincho"/>
          <w:lang w:val="en-US" w:eastAsia="ja-JP"/>
        </w:rPr>
        <w:tab/>
        <w:t>As from 1 January 2025, Contracting Parties applying this Regulation shall grant an approval to new types of vehicle only if they comply with</w:t>
      </w:r>
      <w:r w:rsidRPr="006B0C69">
        <w:rPr>
          <w:rFonts w:eastAsia="MS Mincho"/>
          <w:strike/>
          <w:lang w:val="en-US" w:eastAsia="ja-JP"/>
        </w:rPr>
        <w:t>:</w:t>
      </w:r>
      <w:r w:rsidRPr="006B0C69">
        <w:rPr>
          <w:rFonts w:eastAsia="MS Mincho"/>
          <w:b/>
          <w:bCs/>
          <w:lang w:val="en-US" w:eastAsia="ja-JP"/>
        </w:rPr>
        <w:t xml:space="preserve"> the requirements for vehicles approved under the character EB as defined in Table A3/1, Annex 3 of this Regulation, as amended by the 08 series of amendments.</w:t>
      </w:r>
    </w:p>
    <w:p w14:paraId="7356C93E" w14:textId="77777777" w:rsidR="006B0C69" w:rsidRPr="006B0C69" w:rsidRDefault="006B0C69" w:rsidP="006B0C69">
      <w:pPr>
        <w:tabs>
          <w:tab w:val="left" w:pos="1134"/>
        </w:tabs>
        <w:spacing w:after="120"/>
        <w:ind w:left="2268" w:right="1134"/>
        <w:jc w:val="both"/>
        <w:rPr>
          <w:rFonts w:eastAsia="MS Mincho"/>
          <w:strike/>
          <w:lang w:val="en-US" w:eastAsia="ja-JP"/>
        </w:rPr>
      </w:pPr>
      <w:r w:rsidRPr="006B0C69">
        <w:rPr>
          <w:rFonts w:eastAsia="MS Mincho"/>
          <w:strike/>
          <w:lang w:val="en-US" w:eastAsia="ja-JP"/>
        </w:rPr>
        <w:tab/>
        <w:t>(a) The requirements for vehicles approved under the character EB as defined in Table A3/1, Annex 3 of this Regulation, as amended by the 08 series of amendments.</w:t>
      </w:r>
    </w:p>
    <w:p w14:paraId="63733C51" w14:textId="77777777" w:rsidR="006B0C69" w:rsidRPr="006B0C69" w:rsidRDefault="006B0C69" w:rsidP="006B0C69">
      <w:pPr>
        <w:tabs>
          <w:tab w:val="left" w:pos="1134"/>
        </w:tabs>
        <w:spacing w:after="120"/>
        <w:ind w:left="2268" w:right="1134"/>
        <w:jc w:val="both"/>
        <w:rPr>
          <w:rFonts w:eastAsia="MS Mincho"/>
          <w:strike/>
          <w:lang w:val="en-US" w:eastAsia="ja-JP"/>
        </w:rPr>
      </w:pPr>
      <w:r w:rsidRPr="006B0C69">
        <w:rPr>
          <w:rFonts w:eastAsia="MS Mincho"/>
          <w:strike/>
          <w:lang w:val="en-US" w:eastAsia="ja-JP"/>
        </w:rPr>
        <w:tab/>
        <w:t>(b) The requirements stated in Part III of UN Regulation No. 24 (if applicable).</w:t>
      </w:r>
    </w:p>
    <w:p w14:paraId="56DDE5BD" w14:textId="77777777" w:rsidR="006B0C69" w:rsidRPr="006B0C69" w:rsidRDefault="006B0C69" w:rsidP="006B0C69">
      <w:pPr>
        <w:tabs>
          <w:tab w:val="left" w:pos="1134"/>
        </w:tabs>
        <w:spacing w:after="120"/>
        <w:ind w:left="2268" w:right="1134"/>
        <w:jc w:val="both"/>
        <w:rPr>
          <w:rFonts w:eastAsia="MS Mincho"/>
          <w:strike/>
          <w:lang w:val="en-US" w:eastAsia="ja-JP"/>
        </w:rPr>
      </w:pPr>
      <w:r w:rsidRPr="006B0C69">
        <w:rPr>
          <w:rFonts w:eastAsia="MS Mincho"/>
          <w:strike/>
          <w:lang w:val="en-US" w:eastAsia="ja-JP"/>
        </w:rPr>
        <w:tab/>
        <w:t>(c) The requirements of UN Regulation No. 85.</w:t>
      </w:r>
    </w:p>
    <w:p w14:paraId="19C3563C" w14:textId="77777777" w:rsidR="006B0C69" w:rsidRPr="006B0C69" w:rsidRDefault="006B0C69" w:rsidP="006B0C69">
      <w:pPr>
        <w:tabs>
          <w:tab w:val="left" w:pos="1134"/>
        </w:tabs>
        <w:spacing w:after="120"/>
        <w:ind w:left="2268" w:right="1134"/>
        <w:jc w:val="both"/>
        <w:rPr>
          <w:rFonts w:eastAsia="MS Mincho"/>
          <w:strike/>
          <w:lang w:val="en-US" w:eastAsia="ja-JP"/>
        </w:rPr>
      </w:pPr>
      <w:r w:rsidRPr="006B0C69">
        <w:rPr>
          <w:rFonts w:eastAsia="MS Mincho"/>
          <w:strike/>
          <w:lang w:val="en-US" w:eastAsia="ja-JP"/>
        </w:rPr>
        <w:tab/>
        <w:t>(d) The Level 1A requirements of Supplement 1, or later version, to the 02 series of amendment to UN Regulation No. 154 or the requirements of Supplement 1, or later version, to the 03 series of amendment to UN Regulation No. 154.</w:t>
      </w:r>
    </w:p>
    <w:p w14:paraId="75CFF5B7" w14:textId="77777777" w:rsidR="006B0C69" w:rsidRPr="006B0C69" w:rsidRDefault="006B0C69" w:rsidP="006B0C69">
      <w:pPr>
        <w:tabs>
          <w:tab w:val="left" w:pos="1134"/>
        </w:tabs>
        <w:spacing w:after="120"/>
        <w:ind w:left="2268" w:right="1134"/>
        <w:jc w:val="both"/>
        <w:rPr>
          <w:rFonts w:eastAsia="MS Mincho"/>
          <w:strike/>
          <w:lang w:val="en-US" w:eastAsia="ja-JP"/>
        </w:rPr>
      </w:pPr>
      <w:r w:rsidRPr="006B0C69">
        <w:rPr>
          <w:rFonts w:eastAsia="MS Mincho"/>
          <w:strike/>
          <w:lang w:val="en-US" w:eastAsia="ja-JP"/>
        </w:rPr>
        <w:tab/>
        <w:t>(e) The requirements of UN Regulation No. [xxx] on RDE.</w:t>
      </w:r>
    </w:p>
    <w:p w14:paraId="461256FB" w14:textId="77777777" w:rsidR="006B0C69" w:rsidRPr="006B0C69" w:rsidRDefault="006B0C69" w:rsidP="006B0C69">
      <w:pPr>
        <w:tabs>
          <w:tab w:val="left" w:pos="1134"/>
        </w:tabs>
        <w:spacing w:after="120"/>
        <w:ind w:left="2268" w:right="1134" w:hanging="1134"/>
        <w:jc w:val="both"/>
        <w:rPr>
          <w:rFonts w:eastAsia="MS Mincho"/>
          <w:strike/>
          <w:lang w:val="en-US" w:eastAsia="ja-JP"/>
        </w:rPr>
      </w:pPr>
      <w:r w:rsidRPr="006B0C69">
        <w:rPr>
          <w:rFonts w:eastAsia="MS Mincho"/>
          <w:lang w:val="en-US" w:eastAsia="ja-JP"/>
        </w:rPr>
        <w:t>12.2.3.</w:t>
      </w:r>
      <w:r w:rsidRPr="006B0C69">
        <w:rPr>
          <w:rFonts w:eastAsia="MS Mincho"/>
          <w:lang w:val="en-US" w:eastAsia="ja-JP"/>
        </w:rPr>
        <w:tab/>
        <w:t>As from 1 January 2027, Contracting Parties applying this Regulation shall grant an approval to new types of vehicle only if they comply with</w:t>
      </w:r>
      <w:r w:rsidRPr="006B0C69">
        <w:rPr>
          <w:rFonts w:eastAsia="MS Mincho"/>
          <w:strike/>
          <w:lang w:val="en-US" w:eastAsia="ja-JP"/>
        </w:rPr>
        <w:t>:</w:t>
      </w:r>
      <w:r w:rsidRPr="006B0C69">
        <w:rPr>
          <w:rFonts w:eastAsia="MS Mincho"/>
          <w:lang w:val="en-US" w:eastAsia="ja-JP"/>
        </w:rPr>
        <w:t xml:space="preserve"> </w:t>
      </w:r>
      <w:r w:rsidRPr="006B0C69">
        <w:rPr>
          <w:rFonts w:eastAsia="MS Mincho"/>
          <w:b/>
          <w:bCs/>
          <w:lang w:val="en-US" w:eastAsia="ja-JP"/>
        </w:rPr>
        <w:t>the requirements for vehicles approved under the character EC as defined in Table A3/1, Annex 3 of this Regulation, as amended by the 08 series of amendments.</w:t>
      </w:r>
    </w:p>
    <w:p w14:paraId="489FAB6E" w14:textId="77777777" w:rsidR="006B0C69" w:rsidRPr="006B0C69" w:rsidRDefault="006B0C69" w:rsidP="006B0C69">
      <w:pPr>
        <w:tabs>
          <w:tab w:val="left" w:pos="1134"/>
        </w:tabs>
        <w:spacing w:after="120"/>
        <w:ind w:left="2268" w:right="1134"/>
        <w:jc w:val="both"/>
        <w:rPr>
          <w:rFonts w:eastAsia="MS Mincho"/>
          <w:strike/>
          <w:lang w:val="en-US" w:eastAsia="ja-JP"/>
        </w:rPr>
      </w:pPr>
      <w:r w:rsidRPr="006B0C69">
        <w:rPr>
          <w:rFonts w:eastAsia="MS Mincho"/>
          <w:strike/>
          <w:lang w:val="en-US" w:eastAsia="ja-JP"/>
        </w:rPr>
        <w:tab/>
        <w:t>(a) The requirements for vehicles approved under the character EC as defined in Table A3/1, Annex 3 of this Regulation, as amended by the 08 series of amendments.</w:t>
      </w:r>
    </w:p>
    <w:p w14:paraId="30808968" w14:textId="77777777" w:rsidR="006B0C69" w:rsidRPr="006B0C69" w:rsidRDefault="006B0C69" w:rsidP="006B0C69">
      <w:pPr>
        <w:tabs>
          <w:tab w:val="left" w:pos="1134"/>
        </w:tabs>
        <w:spacing w:after="120"/>
        <w:ind w:left="2268" w:right="1134"/>
        <w:jc w:val="both"/>
        <w:rPr>
          <w:rFonts w:eastAsia="MS Mincho"/>
          <w:strike/>
          <w:lang w:val="en-US" w:eastAsia="ja-JP"/>
        </w:rPr>
      </w:pPr>
      <w:r w:rsidRPr="006B0C69">
        <w:rPr>
          <w:rFonts w:eastAsia="MS Mincho"/>
          <w:strike/>
          <w:lang w:val="en-US" w:eastAsia="ja-JP"/>
        </w:rPr>
        <w:tab/>
        <w:t>(b) The requirements stated in Part III of UN Regulation No. 24 (if applicable).</w:t>
      </w:r>
    </w:p>
    <w:p w14:paraId="4E242A94" w14:textId="77777777" w:rsidR="006B0C69" w:rsidRPr="006B0C69" w:rsidRDefault="006B0C69" w:rsidP="006B0C69">
      <w:pPr>
        <w:tabs>
          <w:tab w:val="left" w:pos="1134"/>
        </w:tabs>
        <w:spacing w:after="120"/>
        <w:ind w:left="2268" w:right="1134"/>
        <w:jc w:val="both"/>
        <w:rPr>
          <w:rFonts w:eastAsia="MS Mincho"/>
          <w:strike/>
          <w:lang w:val="en-US" w:eastAsia="ja-JP"/>
        </w:rPr>
      </w:pPr>
      <w:r w:rsidRPr="006B0C69">
        <w:rPr>
          <w:rFonts w:eastAsia="MS Mincho"/>
          <w:strike/>
          <w:lang w:val="en-US" w:eastAsia="ja-JP"/>
        </w:rPr>
        <w:tab/>
        <w:t>(c) The requirements of UN Regulation No. 85.</w:t>
      </w:r>
    </w:p>
    <w:p w14:paraId="5C825AC3" w14:textId="77777777" w:rsidR="006B0C69" w:rsidRPr="006B0C69" w:rsidRDefault="006B0C69" w:rsidP="006B0C69">
      <w:pPr>
        <w:tabs>
          <w:tab w:val="left" w:pos="1134"/>
        </w:tabs>
        <w:spacing w:after="120"/>
        <w:ind w:left="2268" w:right="1134"/>
        <w:jc w:val="both"/>
        <w:rPr>
          <w:rFonts w:eastAsia="MS Mincho"/>
          <w:strike/>
          <w:lang w:val="en-US" w:eastAsia="ja-JP"/>
        </w:rPr>
      </w:pPr>
      <w:r w:rsidRPr="006B0C69">
        <w:rPr>
          <w:rFonts w:eastAsia="MS Mincho"/>
          <w:strike/>
          <w:lang w:val="en-US" w:eastAsia="ja-JP"/>
        </w:rPr>
        <w:tab/>
        <w:t>(d) The Level 1A requirements of Supplement 1, or later version, to the 02 series of amendment to UN Regulation No. 154 or the requirements of Supplement 1, or later version, to the 03 series of amendment to UN Regulation No. 154.</w:t>
      </w:r>
    </w:p>
    <w:p w14:paraId="0FE0D35E" w14:textId="77777777" w:rsidR="006B0C69" w:rsidRPr="006B0C69" w:rsidRDefault="006B0C69" w:rsidP="006B0C69">
      <w:pPr>
        <w:tabs>
          <w:tab w:val="left" w:pos="1134"/>
        </w:tabs>
        <w:spacing w:after="120"/>
        <w:ind w:left="2268" w:right="1134"/>
        <w:jc w:val="both"/>
        <w:rPr>
          <w:rFonts w:eastAsia="MS Mincho"/>
          <w:strike/>
          <w:lang w:val="en-US" w:eastAsia="ja-JP"/>
        </w:rPr>
      </w:pPr>
      <w:r w:rsidRPr="006B0C69">
        <w:rPr>
          <w:rFonts w:eastAsia="MS Mincho"/>
          <w:strike/>
          <w:lang w:val="en-US" w:eastAsia="ja-JP"/>
        </w:rPr>
        <w:tab/>
        <w:t>(e) The requirements of UN Regulation No. [xxx] on RDE.</w:t>
      </w:r>
    </w:p>
    <w:p w14:paraId="3F197F89" w14:textId="77777777" w:rsidR="006B0C69" w:rsidRPr="006B0C69" w:rsidRDefault="006B0C69" w:rsidP="006B0C69">
      <w:pPr>
        <w:tabs>
          <w:tab w:val="left" w:pos="1134"/>
        </w:tabs>
        <w:spacing w:after="120"/>
        <w:ind w:left="2268" w:right="1134"/>
        <w:jc w:val="both"/>
        <w:rPr>
          <w:rFonts w:eastAsia="MS Mincho"/>
          <w:strike/>
          <w:lang w:val="en-US" w:eastAsia="ja-JP"/>
        </w:rPr>
      </w:pPr>
      <w:r w:rsidRPr="006B0C69">
        <w:rPr>
          <w:lang w:val="en-US"/>
        </w:rPr>
        <w:t>"</w:t>
      </w:r>
    </w:p>
    <w:p w14:paraId="503E820F" w14:textId="77777777" w:rsidR="006B0C69" w:rsidRDefault="006B0C69" w:rsidP="006B0C69">
      <w:pPr>
        <w:adjustRightInd w:val="0"/>
        <w:spacing w:after="120"/>
        <w:ind w:left="2268" w:right="1134" w:hanging="1134"/>
        <w:jc w:val="both"/>
        <w:rPr>
          <w:lang w:val="en-US"/>
        </w:rPr>
      </w:pPr>
      <w:r>
        <w:rPr>
          <w:i/>
          <w:iCs/>
          <w:lang w:val="en-US"/>
        </w:rPr>
        <w:t>Annex 1, p</w:t>
      </w:r>
      <w:r w:rsidRPr="00EA7854">
        <w:rPr>
          <w:i/>
          <w:iCs/>
          <w:lang w:val="en-US"/>
        </w:rPr>
        <w:t>aragraph</w:t>
      </w:r>
      <w:r>
        <w:rPr>
          <w:i/>
          <w:iCs/>
          <w:lang w:val="en-US"/>
        </w:rPr>
        <w:t xml:space="preserve"> (a) to Appendix 3a</w:t>
      </w:r>
      <w:r>
        <w:rPr>
          <w:lang w:val="en-US"/>
        </w:rPr>
        <w:t>, amend</w:t>
      </w:r>
      <w:r>
        <w:rPr>
          <w:i/>
          <w:iCs/>
          <w:lang w:val="en-US"/>
        </w:rPr>
        <w:t xml:space="preserve"> </w:t>
      </w:r>
      <w:r w:rsidRPr="00AE3C95">
        <w:rPr>
          <w:lang w:val="en-US"/>
        </w:rPr>
        <w:t>to read:</w:t>
      </w:r>
    </w:p>
    <w:p w14:paraId="09106ABF" w14:textId="77777777" w:rsidR="006B0C69" w:rsidRPr="006B0C69" w:rsidRDefault="006B0C69" w:rsidP="006B0C69">
      <w:pPr>
        <w:pStyle w:val="SingleTxtG"/>
        <w:ind w:left="2268"/>
        <w:rPr>
          <w:lang w:val="en-US"/>
        </w:rPr>
      </w:pPr>
      <w:r w:rsidRPr="006B0C69">
        <w:rPr>
          <w:lang w:val="en-US"/>
        </w:rPr>
        <w:lastRenderedPageBreak/>
        <w:t xml:space="preserve">"(a) </w:t>
      </w:r>
      <w:r w:rsidRPr="006B0C69">
        <w:rPr>
          <w:lang w:val="en-US"/>
        </w:rPr>
        <w:tab/>
        <w:t xml:space="preserve">a declaration of the manufacturer that the vehicle does not contain any defeat device not covered by one of the exceptions in paragraph </w:t>
      </w:r>
      <w:r w:rsidRPr="006B0C69">
        <w:rPr>
          <w:strike/>
          <w:lang w:val="en-US"/>
        </w:rPr>
        <w:t>5.1.3.</w:t>
      </w:r>
      <w:r w:rsidRPr="006B0C69">
        <w:rPr>
          <w:lang w:val="en-US"/>
        </w:rPr>
        <w:t xml:space="preserve"> </w:t>
      </w:r>
      <w:r w:rsidRPr="006B0C69">
        <w:rPr>
          <w:b/>
          <w:bCs/>
          <w:lang w:val="en-US"/>
        </w:rPr>
        <w:t>5.1.7.</w:t>
      </w:r>
      <w:r w:rsidRPr="006B0C69">
        <w:rPr>
          <w:lang w:val="en-US"/>
        </w:rPr>
        <w:t xml:space="preserve"> of this Regulation;"</w:t>
      </w:r>
    </w:p>
    <w:p w14:paraId="55DBC713" w14:textId="77777777" w:rsidR="006B0C69" w:rsidRDefault="006B0C69" w:rsidP="006B0C69">
      <w:pPr>
        <w:adjustRightInd w:val="0"/>
        <w:spacing w:after="120"/>
        <w:ind w:left="2268" w:right="1134" w:hanging="1134"/>
        <w:jc w:val="both"/>
        <w:rPr>
          <w:lang w:val="en-US"/>
        </w:rPr>
      </w:pPr>
      <w:r>
        <w:rPr>
          <w:i/>
          <w:iCs/>
          <w:lang w:val="en-US"/>
        </w:rPr>
        <w:t>Annex 1, item (i) to p</w:t>
      </w:r>
      <w:r w:rsidRPr="00EA7854">
        <w:rPr>
          <w:i/>
          <w:iCs/>
          <w:lang w:val="en-US"/>
        </w:rPr>
        <w:t>aragraph</w:t>
      </w:r>
      <w:r>
        <w:rPr>
          <w:i/>
          <w:iCs/>
          <w:lang w:val="en-US"/>
        </w:rPr>
        <w:t xml:space="preserve"> (d) to Appendix 3a</w:t>
      </w:r>
      <w:r>
        <w:rPr>
          <w:lang w:val="en-US"/>
        </w:rPr>
        <w:t>, amend</w:t>
      </w:r>
      <w:r>
        <w:rPr>
          <w:i/>
          <w:iCs/>
          <w:lang w:val="en-US"/>
        </w:rPr>
        <w:t xml:space="preserve"> </w:t>
      </w:r>
      <w:r w:rsidRPr="00AE3C95">
        <w:rPr>
          <w:lang w:val="en-US"/>
        </w:rPr>
        <w:t>to read:</w:t>
      </w:r>
    </w:p>
    <w:p w14:paraId="6B710BC0" w14:textId="77777777" w:rsidR="006B0C69" w:rsidRPr="006B0C69" w:rsidRDefault="006B0C69" w:rsidP="006B0C69">
      <w:pPr>
        <w:pStyle w:val="SingleTxtG"/>
        <w:ind w:left="2835"/>
        <w:rPr>
          <w:lang w:val="en-US"/>
        </w:rPr>
      </w:pPr>
      <w:r w:rsidRPr="006B0C69">
        <w:rPr>
          <w:lang w:val="en-US"/>
        </w:rPr>
        <w:t xml:space="preserve">"(i) </w:t>
      </w:r>
      <w:r w:rsidRPr="006B0C69">
        <w:rPr>
          <w:lang w:val="en-US"/>
        </w:rPr>
        <w:tab/>
        <w:t xml:space="preserve">why any of the exception clauses from the defeat device prohibition in paragraph </w:t>
      </w:r>
      <w:r w:rsidRPr="006B0C69">
        <w:rPr>
          <w:strike/>
          <w:lang w:val="en-US"/>
        </w:rPr>
        <w:t>5.1.3.</w:t>
      </w:r>
      <w:r w:rsidRPr="006B0C69">
        <w:rPr>
          <w:lang w:val="en-US"/>
        </w:rPr>
        <w:t xml:space="preserve"> </w:t>
      </w:r>
      <w:r w:rsidRPr="006B0C69">
        <w:rPr>
          <w:b/>
          <w:bCs/>
          <w:lang w:val="en-US"/>
        </w:rPr>
        <w:t>5.1.7.</w:t>
      </w:r>
      <w:r w:rsidRPr="006B0C69">
        <w:rPr>
          <w:lang w:val="en-US"/>
        </w:rPr>
        <w:t xml:space="preserve"> of this Regulation apply;"</w:t>
      </w:r>
    </w:p>
    <w:p w14:paraId="6ADCBB82" w14:textId="77777777" w:rsidR="006B0C69" w:rsidRDefault="006B0C69" w:rsidP="006B0C69">
      <w:pPr>
        <w:adjustRightInd w:val="0"/>
        <w:spacing w:after="120"/>
        <w:ind w:left="2268" w:right="1134" w:hanging="1134"/>
        <w:jc w:val="both"/>
        <w:rPr>
          <w:lang w:val="en-US"/>
        </w:rPr>
      </w:pPr>
      <w:r>
        <w:rPr>
          <w:i/>
          <w:iCs/>
          <w:lang w:val="en-US"/>
        </w:rPr>
        <w:t>Annex 1, p</w:t>
      </w:r>
      <w:r w:rsidRPr="00EA7854">
        <w:rPr>
          <w:i/>
          <w:iCs/>
          <w:lang w:val="en-US"/>
        </w:rPr>
        <w:t>aragraph</w:t>
      </w:r>
      <w:r>
        <w:rPr>
          <w:i/>
          <w:iCs/>
          <w:lang w:val="en-US"/>
        </w:rPr>
        <w:t xml:space="preserve"> (f) to Appendix 3a</w:t>
      </w:r>
      <w:r>
        <w:rPr>
          <w:lang w:val="en-US"/>
        </w:rPr>
        <w:t>, amend</w:t>
      </w:r>
      <w:r>
        <w:rPr>
          <w:i/>
          <w:iCs/>
          <w:lang w:val="en-US"/>
        </w:rPr>
        <w:t xml:space="preserve"> </w:t>
      </w:r>
      <w:r w:rsidRPr="00AE3C95">
        <w:rPr>
          <w:lang w:val="en-US"/>
        </w:rPr>
        <w:t>to read:</w:t>
      </w:r>
    </w:p>
    <w:p w14:paraId="311266AF" w14:textId="77777777" w:rsidR="006B0C69" w:rsidRPr="006B0C69" w:rsidRDefault="006B0C69" w:rsidP="006B0C69">
      <w:pPr>
        <w:pStyle w:val="SingleTxtG"/>
        <w:ind w:left="2268"/>
        <w:rPr>
          <w:lang w:val="en-US"/>
        </w:rPr>
      </w:pPr>
      <w:r w:rsidRPr="006B0C69">
        <w:rPr>
          <w:lang w:val="en-US"/>
        </w:rPr>
        <w:t>"(f)</w:t>
      </w:r>
      <w:r w:rsidRPr="006B0C69">
        <w:rPr>
          <w:lang w:val="en-US"/>
        </w:rPr>
        <w:tab/>
        <w:t>a description of the hierarchical relations among the AES (i.e., when more than one AES can be active concurrently, an indication of which AES is primary in responding, the method by which strategies interact, including data flow diagrams and decision logic and how does the hierarchy assure emissions from all AES are controlled to the lowest practical level</w:t>
      </w:r>
      <w:r w:rsidRPr="006B0C69">
        <w:rPr>
          <w:b/>
          <w:bCs/>
          <w:lang w:val="en-US"/>
        </w:rPr>
        <w:t>)</w:t>
      </w:r>
      <w:r w:rsidRPr="006B0C69">
        <w:rPr>
          <w:lang w:val="en-US"/>
        </w:rPr>
        <w:t>;"</w:t>
      </w:r>
    </w:p>
    <w:p w14:paraId="29FA162D" w14:textId="77777777" w:rsidR="006B0C69" w:rsidRDefault="006B0C69" w:rsidP="006B0C69">
      <w:pPr>
        <w:adjustRightInd w:val="0"/>
        <w:spacing w:after="120"/>
        <w:ind w:left="2268" w:right="1134" w:hanging="1134"/>
        <w:jc w:val="both"/>
        <w:rPr>
          <w:lang w:val="en-US"/>
        </w:rPr>
      </w:pPr>
      <w:r>
        <w:rPr>
          <w:i/>
          <w:iCs/>
          <w:lang w:val="en-US"/>
        </w:rPr>
        <w:t>Annex 1, item “Versioning table” of Table A1/1 to Appendix 3a</w:t>
      </w:r>
      <w:r>
        <w:rPr>
          <w:lang w:val="en-US"/>
        </w:rPr>
        <w:t>, amend</w:t>
      </w:r>
      <w:r>
        <w:rPr>
          <w:i/>
          <w:iCs/>
          <w:lang w:val="en-US"/>
        </w:rPr>
        <w:t xml:space="preserve"> </w:t>
      </w:r>
      <w:r w:rsidRPr="00AE3C95">
        <w:rPr>
          <w:lang w:val="en-US"/>
        </w:rPr>
        <w:t>to read:</w:t>
      </w:r>
    </w:p>
    <w:p w14:paraId="7A318493" w14:textId="77777777" w:rsidR="006B0C69" w:rsidRPr="00096033" w:rsidRDefault="006B0C69" w:rsidP="006B0C69">
      <w:pPr>
        <w:adjustRightInd w:val="0"/>
        <w:spacing w:after="120"/>
        <w:ind w:left="2268" w:right="1134" w:hanging="1134"/>
        <w:jc w:val="both"/>
        <w:rPr>
          <w:lang w:val="en-US"/>
        </w:rPr>
      </w:pPr>
      <w:r w:rsidRPr="0052554C">
        <w:t>"</w:t>
      </w:r>
      <w:r>
        <w:t>…</w:t>
      </w:r>
    </w:p>
    <w:tbl>
      <w:tblPr>
        <w:tblStyle w:val="ad"/>
        <w:tblW w:w="0" w:type="auto"/>
        <w:tblInd w:w="1271" w:type="dxa"/>
        <w:tblLook w:val="04A0" w:firstRow="1" w:lastRow="0" w:firstColumn="1" w:lastColumn="0" w:noHBand="0" w:noVBand="1"/>
      </w:tblPr>
      <w:tblGrid>
        <w:gridCol w:w="3544"/>
        <w:gridCol w:w="3685"/>
      </w:tblGrid>
      <w:tr w:rsidR="006B0C69" w:rsidRPr="00F7024D" w14:paraId="78FFEAC1" w14:textId="77777777" w:rsidTr="00105684">
        <w:tc>
          <w:tcPr>
            <w:tcW w:w="3544" w:type="dxa"/>
          </w:tcPr>
          <w:p w14:paraId="58B7FF80" w14:textId="77777777" w:rsidR="006B0C69" w:rsidRDefault="006B0C69" w:rsidP="00105684">
            <w:pPr>
              <w:pStyle w:val="SingleTxtG"/>
              <w:ind w:left="0"/>
            </w:pPr>
            <w:r w:rsidRPr="009308D8">
              <w:t>Versioning table</w:t>
            </w:r>
          </w:p>
        </w:tc>
        <w:tc>
          <w:tcPr>
            <w:tcW w:w="3685" w:type="dxa"/>
          </w:tcPr>
          <w:p w14:paraId="25D1B455" w14:textId="77777777" w:rsidR="006B0C69" w:rsidRPr="006B0C69" w:rsidRDefault="006B0C69" w:rsidP="00105684">
            <w:pPr>
              <w:pStyle w:val="SingleTxtG"/>
              <w:ind w:left="0"/>
              <w:rPr>
                <w:lang w:val="en-US"/>
              </w:rPr>
            </w:pPr>
            <w:r w:rsidRPr="006B0C69">
              <w:rPr>
                <w:lang w:val="en-US"/>
              </w:rPr>
              <w:t>Content of each version modifications</w:t>
            </w:r>
            <w:r w:rsidRPr="006B0C69">
              <w:rPr>
                <w:strike/>
                <w:lang w:val="en-US"/>
              </w:rPr>
              <w:t>: and with</w:t>
            </w:r>
            <w:r w:rsidRPr="006B0C69">
              <w:rPr>
                <w:lang w:val="en-US"/>
              </w:rPr>
              <w:t xml:space="preserve"> </w:t>
            </w:r>
            <w:r w:rsidRPr="006B0C69">
              <w:rPr>
                <w:b/>
                <w:bCs/>
                <w:lang w:val="en-US"/>
              </w:rPr>
              <w:t>and which</w:t>
            </w:r>
            <w:r w:rsidRPr="006B0C69">
              <w:rPr>
                <w:lang w:val="en-US"/>
              </w:rPr>
              <w:t xml:space="preserve"> part is modified</w:t>
            </w:r>
          </w:p>
        </w:tc>
      </w:tr>
    </w:tbl>
    <w:p w14:paraId="0CDDF211" w14:textId="77777777" w:rsidR="006B0C69" w:rsidRDefault="006B0C69" w:rsidP="006B0C69">
      <w:pPr>
        <w:spacing w:after="120"/>
        <w:ind w:left="1134" w:right="1110"/>
        <w:jc w:val="both"/>
        <w:rPr>
          <w:lang w:val="en-US"/>
        </w:rPr>
      </w:pPr>
      <w:r w:rsidRPr="006B0C69">
        <w:rPr>
          <w:lang w:val="en-US"/>
        </w:rPr>
        <w:t>…"</w:t>
      </w:r>
    </w:p>
    <w:p w14:paraId="399C24B5" w14:textId="77777777" w:rsidR="006B0C69" w:rsidRDefault="006B0C69" w:rsidP="006B0C69">
      <w:pPr>
        <w:spacing w:after="120"/>
        <w:ind w:left="1134" w:right="1110"/>
        <w:jc w:val="both"/>
        <w:rPr>
          <w:lang w:val="en-US"/>
        </w:rPr>
      </w:pPr>
      <w:r>
        <w:rPr>
          <w:i/>
          <w:iCs/>
          <w:lang w:val="en-US"/>
        </w:rPr>
        <w:t xml:space="preserve">Annex 3, </w:t>
      </w:r>
      <w:r w:rsidRPr="00F71B95">
        <w:rPr>
          <w:i/>
          <w:iCs/>
          <w:lang w:val="en-US"/>
        </w:rPr>
        <w:t>Table A3/1</w:t>
      </w:r>
      <w:r w:rsidRPr="00B10D04">
        <w:rPr>
          <w:lang w:val="en-US"/>
        </w:rPr>
        <w:t>, amend to read</w:t>
      </w:r>
      <w:r>
        <w:rPr>
          <w:lang w:val="en-US"/>
        </w:rPr>
        <w:t>:</w:t>
      </w:r>
    </w:p>
    <w:p w14:paraId="0C4EFC2E" w14:textId="363905E0" w:rsidR="00813C85" w:rsidRDefault="00813C85" w:rsidP="006B0C69">
      <w:pPr>
        <w:pStyle w:val="H1G"/>
        <w:spacing w:line="300" w:lineRule="exact"/>
        <w:rPr>
          <w:lang w:val="en-US"/>
        </w:rPr>
      </w:pPr>
    </w:p>
    <w:p w14:paraId="191000E1" w14:textId="77777777" w:rsidR="00EB6265" w:rsidRDefault="00EB6265" w:rsidP="00D9145B">
      <w:pPr>
        <w:rPr>
          <w:lang w:val="en-US"/>
        </w:rPr>
        <w:sectPr w:rsidR="00EB6265" w:rsidSect="00813C85">
          <w:headerReference w:type="even" r:id="rId9"/>
          <w:headerReference w:type="default" r:id="rId10"/>
          <w:footerReference w:type="even" r:id="rId11"/>
          <w:footerReference w:type="default" r:id="rId12"/>
          <w:footerReference w:type="first" r:id="rId13"/>
          <w:endnotePr>
            <w:numFmt w:val="decimal"/>
          </w:endnotePr>
          <w:pgSz w:w="11906" w:h="16838" w:code="9"/>
          <w:pgMar w:top="1418" w:right="1134" w:bottom="1134" w:left="1134" w:header="851" w:footer="567" w:gutter="0"/>
          <w:cols w:space="708"/>
          <w:titlePg/>
          <w:docGrid w:linePitch="360"/>
        </w:sectPr>
      </w:pPr>
    </w:p>
    <w:p w14:paraId="7918A610" w14:textId="77777777" w:rsidR="006B0C69" w:rsidRPr="006B0C69" w:rsidRDefault="006B0C69" w:rsidP="006B0C69">
      <w:pPr>
        <w:spacing w:line="240" w:lineRule="auto"/>
        <w:ind w:left="567" w:firstLine="567"/>
        <w:outlineLvl w:val="0"/>
        <w:rPr>
          <w:lang w:val="en-US"/>
        </w:rPr>
      </w:pPr>
      <w:r w:rsidRPr="006B0C69">
        <w:rPr>
          <w:lang w:val="en-US"/>
        </w:rPr>
        <w:lastRenderedPageBreak/>
        <w:t>"Table A3/1</w:t>
      </w:r>
    </w:p>
    <w:p w14:paraId="41A7ACAC" w14:textId="77777777" w:rsidR="006B0C69" w:rsidRPr="006B0C69" w:rsidRDefault="006B0C69" w:rsidP="006B0C69">
      <w:pPr>
        <w:spacing w:after="120"/>
        <w:ind w:left="1134" w:right="1134"/>
        <w:jc w:val="both"/>
        <w:rPr>
          <w:lang w:val="en-US"/>
        </w:rPr>
      </w:pPr>
      <w:r w:rsidRPr="006B0C69">
        <w:rPr>
          <w:b/>
          <w:lang w:val="en-US"/>
        </w:rPr>
        <w:t>Letters with reference to emission standard, vehicle category and engine type</w:t>
      </w:r>
    </w:p>
    <w:tbl>
      <w:tblPr>
        <w:tblW w:w="12895"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992"/>
        <w:gridCol w:w="992"/>
        <w:gridCol w:w="709"/>
        <w:gridCol w:w="709"/>
        <w:gridCol w:w="1275"/>
        <w:gridCol w:w="4111"/>
        <w:gridCol w:w="3119"/>
      </w:tblGrid>
      <w:tr w:rsidR="006B0C69" w:rsidRPr="00EE1DD6" w14:paraId="0D0BC0EA" w14:textId="77777777" w:rsidTr="00105684">
        <w:trPr>
          <w:trHeight w:val="232"/>
        </w:trPr>
        <w:tc>
          <w:tcPr>
            <w:tcW w:w="988" w:type="dxa"/>
            <w:vMerge w:val="restart"/>
            <w:vAlign w:val="center"/>
          </w:tcPr>
          <w:p w14:paraId="58982A42" w14:textId="77777777" w:rsidR="006B0C69" w:rsidRPr="00EE1DD6" w:rsidRDefault="006B0C69" w:rsidP="00105684">
            <w:pPr>
              <w:spacing w:before="80" w:after="80" w:line="200" w:lineRule="exact"/>
              <w:rPr>
                <w:bCs/>
                <w:i/>
                <w:sz w:val="16"/>
                <w:szCs w:val="16"/>
              </w:rPr>
            </w:pPr>
            <w:r w:rsidRPr="00EE1DD6">
              <w:rPr>
                <w:bCs/>
                <w:i/>
                <w:sz w:val="16"/>
                <w:szCs w:val="16"/>
              </w:rPr>
              <w:t>Character</w:t>
            </w:r>
          </w:p>
        </w:tc>
        <w:tc>
          <w:tcPr>
            <w:tcW w:w="992" w:type="dxa"/>
            <w:vMerge w:val="restart"/>
            <w:shd w:val="clear" w:color="auto" w:fill="auto"/>
            <w:vAlign w:val="center"/>
          </w:tcPr>
          <w:p w14:paraId="609A15C5" w14:textId="77777777" w:rsidR="006B0C69" w:rsidRPr="00EE1DD6" w:rsidRDefault="006B0C69" w:rsidP="00105684">
            <w:pPr>
              <w:spacing w:before="80" w:after="80" w:line="200" w:lineRule="exact"/>
              <w:rPr>
                <w:bCs/>
                <w:i/>
                <w:sz w:val="16"/>
                <w:szCs w:val="16"/>
              </w:rPr>
            </w:pPr>
            <w:r>
              <w:rPr>
                <w:bCs/>
                <w:i/>
                <w:sz w:val="16"/>
                <w:szCs w:val="16"/>
              </w:rPr>
              <w:t>Emission standard</w:t>
            </w:r>
            <w:r w:rsidRPr="00EE1DD6">
              <w:rPr>
                <w:bCs/>
                <w:i/>
                <w:sz w:val="16"/>
                <w:szCs w:val="16"/>
              </w:rPr>
              <w:t xml:space="preserve"> </w:t>
            </w:r>
          </w:p>
        </w:tc>
        <w:tc>
          <w:tcPr>
            <w:tcW w:w="992" w:type="dxa"/>
            <w:vMerge w:val="restart"/>
            <w:shd w:val="clear" w:color="auto" w:fill="auto"/>
            <w:vAlign w:val="center"/>
          </w:tcPr>
          <w:p w14:paraId="124200B5" w14:textId="77777777" w:rsidR="006B0C69" w:rsidRPr="00EE1DD6" w:rsidRDefault="006B0C69" w:rsidP="00105684">
            <w:pPr>
              <w:spacing w:before="80" w:after="80" w:line="200" w:lineRule="exact"/>
              <w:rPr>
                <w:bCs/>
                <w:i/>
                <w:sz w:val="16"/>
                <w:szCs w:val="16"/>
              </w:rPr>
            </w:pPr>
            <w:r w:rsidRPr="00EE1DD6">
              <w:rPr>
                <w:bCs/>
                <w:i/>
                <w:sz w:val="16"/>
                <w:szCs w:val="16"/>
              </w:rPr>
              <w:t xml:space="preserve">Vehicle category </w:t>
            </w:r>
          </w:p>
        </w:tc>
        <w:tc>
          <w:tcPr>
            <w:tcW w:w="709" w:type="dxa"/>
            <w:vMerge w:val="restart"/>
            <w:shd w:val="clear" w:color="auto" w:fill="auto"/>
            <w:vAlign w:val="center"/>
          </w:tcPr>
          <w:p w14:paraId="0921E6F1" w14:textId="77777777" w:rsidR="006B0C69" w:rsidRPr="00EE1DD6" w:rsidRDefault="006B0C69" w:rsidP="00105684">
            <w:pPr>
              <w:spacing w:before="80" w:after="80" w:line="200" w:lineRule="exact"/>
              <w:rPr>
                <w:bCs/>
                <w:i/>
                <w:sz w:val="16"/>
                <w:szCs w:val="16"/>
              </w:rPr>
            </w:pPr>
            <w:r w:rsidRPr="00EE1DD6">
              <w:rPr>
                <w:bCs/>
                <w:i/>
                <w:sz w:val="16"/>
                <w:szCs w:val="16"/>
              </w:rPr>
              <w:t>Engine type</w:t>
            </w:r>
          </w:p>
        </w:tc>
        <w:tc>
          <w:tcPr>
            <w:tcW w:w="709" w:type="dxa"/>
            <w:vMerge w:val="restart"/>
          </w:tcPr>
          <w:p w14:paraId="74A54E17" w14:textId="77777777" w:rsidR="006B0C69" w:rsidRPr="00EE1DD6" w:rsidRDefault="006B0C69" w:rsidP="00105684">
            <w:pPr>
              <w:spacing w:before="80" w:after="80" w:line="200" w:lineRule="exact"/>
              <w:rPr>
                <w:bCs/>
                <w:i/>
                <w:sz w:val="16"/>
                <w:szCs w:val="16"/>
              </w:rPr>
            </w:pPr>
            <w:r>
              <w:rPr>
                <w:bCs/>
                <w:i/>
                <w:sz w:val="16"/>
                <w:szCs w:val="16"/>
              </w:rPr>
              <w:t>AES Flag</w:t>
            </w:r>
            <w:r w:rsidRPr="001754E4">
              <w:rPr>
                <w:bCs/>
                <w:i/>
                <w:sz w:val="16"/>
                <w:szCs w:val="16"/>
                <w:vertAlign w:val="superscript"/>
              </w:rPr>
              <w:t>(1)</w:t>
            </w:r>
          </w:p>
        </w:tc>
        <w:tc>
          <w:tcPr>
            <w:tcW w:w="1275" w:type="dxa"/>
            <w:vMerge w:val="restart"/>
            <w:vAlign w:val="center"/>
          </w:tcPr>
          <w:p w14:paraId="04B1BE72" w14:textId="77777777" w:rsidR="006B0C69" w:rsidRPr="00EE1DD6" w:rsidRDefault="006B0C69" w:rsidP="00105684">
            <w:pPr>
              <w:spacing w:before="80" w:after="80" w:line="200" w:lineRule="exact"/>
              <w:rPr>
                <w:bCs/>
                <w:i/>
                <w:sz w:val="16"/>
                <w:szCs w:val="16"/>
              </w:rPr>
            </w:pPr>
            <w:r w:rsidRPr="00EE1DD6">
              <w:rPr>
                <w:bCs/>
                <w:i/>
                <w:sz w:val="16"/>
                <w:szCs w:val="16"/>
              </w:rPr>
              <w:t xml:space="preserve">OBD </w:t>
            </w:r>
          </w:p>
        </w:tc>
        <w:tc>
          <w:tcPr>
            <w:tcW w:w="7230" w:type="dxa"/>
            <w:gridSpan w:val="2"/>
          </w:tcPr>
          <w:p w14:paraId="31E3D915" w14:textId="77777777" w:rsidR="006B0C69" w:rsidRPr="00EE1DD6" w:rsidRDefault="006B0C69" w:rsidP="00105684">
            <w:pPr>
              <w:spacing w:before="80" w:after="80" w:line="200" w:lineRule="exact"/>
              <w:rPr>
                <w:bCs/>
                <w:i/>
                <w:sz w:val="16"/>
                <w:szCs w:val="16"/>
              </w:rPr>
            </w:pPr>
            <w:r>
              <w:rPr>
                <w:bCs/>
                <w:i/>
                <w:sz w:val="16"/>
                <w:szCs w:val="16"/>
              </w:rPr>
              <w:t>Comply with…</w:t>
            </w:r>
          </w:p>
        </w:tc>
      </w:tr>
      <w:tr w:rsidR="006B0C69" w:rsidRPr="00EE1DD6" w14:paraId="371CDB57" w14:textId="77777777" w:rsidTr="00105684">
        <w:trPr>
          <w:trHeight w:val="231"/>
        </w:trPr>
        <w:tc>
          <w:tcPr>
            <w:tcW w:w="988" w:type="dxa"/>
            <w:vMerge/>
            <w:tcBorders>
              <w:bottom w:val="single" w:sz="12" w:space="0" w:color="auto"/>
            </w:tcBorders>
            <w:vAlign w:val="center"/>
          </w:tcPr>
          <w:p w14:paraId="16F49306" w14:textId="77777777" w:rsidR="006B0C69" w:rsidRPr="00EE1DD6" w:rsidRDefault="006B0C69" w:rsidP="00105684">
            <w:pPr>
              <w:spacing w:before="80" w:after="80" w:line="200" w:lineRule="exact"/>
              <w:rPr>
                <w:bCs/>
                <w:i/>
                <w:sz w:val="16"/>
                <w:szCs w:val="16"/>
              </w:rPr>
            </w:pPr>
          </w:p>
        </w:tc>
        <w:tc>
          <w:tcPr>
            <w:tcW w:w="992" w:type="dxa"/>
            <w:vMerge/>
            <w:tcBorders>
              <w:bottom w:val="single" w:sz="12" w:space="0" w:color="auto"/>
            </w:tcBorders>
            <w:shd w:val="clear" w:color="auto" w:fill="auto"/>
            <w:vAlign w:val="center"/>
          </w:tcPr>
          <w:p w14:paraId="3FB901A1" w14:textId="77777777" w:rsidR="006B0C69" w:rsidRDefault="006B0C69" w:rsidP="00105684">
            <w:pPr>
              <w:spacing w:before="80" w:after="80" w:line="200" w:lineRule="exact"/>
              <w:rPr>
                <w:bCs/>
                <w:i/>
                <w:sz w:val="16"/>
                <w:szCs w:val="16"/>
              </w:rPr>
            </w:pPr>
          </w:p>
        </w:tc>
        <w:tc>
          <w:tcPr>
            <w:tcW w:w="992" w:type="dxa"/>
            <w:vMerge/>
            <w:tcBorders>
              <w:bottom w:val="single" w:sz="12" w:space="0" w:color="auto"/>
            </w:tcBorders>
            <w:shd w:val="clear" w:color="auto" w:fill="auto"/>
            <w:vAlign w:val="center"/>
          </w:tcPr>
          <w:p w14:paraId="37805D06" w14:textId="77777777" w:rsidR="006B0C69" w:rsidRPr="00EE1DD6" w:rsidRDefault="006B0C69" w:rsidP="00105684">
            <w:pPr>
              <w:spacing w:before="80" w:after="80" w:line="200" w:lineRule="exact"/>
              <w:rPr>
                <w:bCs/>
                <w:i/>
                <w:sz w:val="16"/>
                <w:szCs w:val="16"/>
              </w:rPr>
            </w:pPr>
          </w:p>
        </w:tc>
        <w:tc>
          <w:tcPr>
            <w:tcW w:w="709" w:type="dxa"/>
            <w:vMerge/>
            <w:tcBorders>
              <w:bottom w:val="single" w:sz="12" w:space="0" w:color="auto"/>
            </w:tcBorders>
            <w:shd w:val="clear" w:color="auto" w:fill="auto"/>
            <w:vAlign w:val="center"/>
          </w:tcPr>
          <w:p w14:paraId="527D795C" w14:textId="77777777" w:rsidR="006B0C69" w:rsidRPr="00EE1DD6" w:rsidRDefault="006B0C69" w:rsidP="00105684">
            <w:pPr>
              <w:spacing w:before="80" w:after="80" w:line="200" w:lineRule="exact"/>
              <w:rPr>
                <w:bCs/>
                <w:i/>
                <w:sz w:val="16"/>
                <w:szCs w:val="16"/>
              </w:rPr>
            </w:pPr>
          </w:p>
        </w:tc>
        <w:tc>
          <w:tcPr>
            <w:tcW w:w="709" w:type="dxa"/>
            <w:vMerge/>
            <w:tcBorders>
              <w:bottom w:val="single" w:sz="12" w:space="0" w:color="auto"/>
            </w:tcBorders>
          </w:tcPr>
          <w:p w14:paraId="32A59185" w14:textId="77777777" w:rsidR="006B0C69" w:rsidRDefault="006B0C69" w:rsidP="00105684">
            <w:pPr>
              <w:spacing w:before="80" w:after="80" w:line="200" w:lineRule="exact"/>
              <w:rPr>
                <w:bCs/>
                <w:i/>
                <w:sz w:val="16"/>
                <w:szCs w:val="16"/>
              </w:rPr>
            </w:pPr>
          </w:p>
        </w:tc>
        <w:tc>
          <w:tcPr>
            <w:tcW w:w="1275" w:type="dxa"/>
            <w:vMerge/>
            <w:tcBorders>
              <w:bottom w:val="single" w:sz="12" w:space="0" w:color="auto"/>
            </w:tcBorders>
            <w:vAlign w:val="center"/>
          </w:tcPr>
          <w:p w14:paraId="14CC5FA7" w14:textId="77777777" w:rsidR="006B0C69" w:rsidRPr="00EE1DD6" w:rsidRDefault="006B0C69" w:rsidP="00105684">
            <w:pPr>
              <w:spacing w:before="80" w:after="80" w:line="200" w:lineRule="exact"/>
              <w:rPr>
                <w:bCs/>
                <w:i/>
                <w:sz w:val="16"/>
                <w:szCs w:val="16"/>
              </w:rPr>
            </w:pPr>
          </w:p>
        </w:tc>
        <w:tc>
          <w:tcPr>
            <w:tcW w:w="4111" w:type="dxa"/>
            <w:tcBorders>
              <w:bottom w:val="single" w:sz="12" w:space="0" w:color="auto"/>
            </w:tcBorders>
          </w:tcPr>
          <w:p w14:paraId="7F7E5651" w14:textId="77777777" w:rsidR="006B0C69" w:rsidRDefault="006B0C69" w:rsidP="00105684">
            <w:pPr>
              <w:spacing w:before="80" w:after="80" w:line="200" w:lineRule="exact"/>
              <w:rPr>
                <w:bCs/>
                <w:i/>
                <w:sz w:val="16"/>
                <w:szCs w:val="16"/>
              </w:rPr>
            </w:pPr>
            <w:r>
              <w:rPr>
                <w:bCs/>
                <w:i/>
                <w:sz w:val="16"/>
                <w:szCs w:val="16"/>
              </w:rPr>
              <w:t>UN Regulation No. 154:</w:t>
            </w:r>
          </w:p>
        </w:tc>
        <w:tc>
          <w:tcPr>
            <w:tcW w:w="3119" w:type="dxa"/>
            <w:tcBorders>
              <w:bottom w:val="single" w:sz="12" w:space="0" w:color="auto"/>
            </w:tcBorders>
          </w:tcPr>
          <w:p w14:paraId="2CC25AA9" w14:textId="77777777" w:rsidR="006B0C69" w:rsidRDefault="006B0C69" w:rsidP="00105684">
            <w:pPr>
              <w:spacing w:before="80" w:after="80" w:line="200" w:lineRule="exact"/>
              <w:rPr>
                <w:bCs/>
                <w:i/>
                <w:sz w:val="16"/>
                <w:szCs w:val="16"/>
              </w:rPr>
            </w:pPr>
            <w:r>
              <w:rPr>
                <w:bCs/>
                <w:i/>
                <w:sz w:val="16"/>
                <w:szCs w:val="16"/>
              </w:rPr>
              <w:t>Others:</w:t>
            </w:r>
          </w:p>
        </w:tc>
      </w:tr>
      <w:tr w:rsidR="006B0C69" w:rsidRPr="00F7024D" w14:paraId="24181855" w14:textId="77777777" w:rsidTr="00105684">
        <w:trPr>
          <w:trHeight w:val="363"/>
        </w:trPr>
        <w:tc>
          <w:tcPr>
            <w:tcW w:w="988" w:type="dxa"/>
            <w:tcBorders>
              <w:top w:val="single" w:sz="12" w:space="0" w:color="auto"/>
            </w:tcBorders>
            <w:vAlign w:val="center"/>
          </w:tcPr>
          <w:p w14:paraId="69175931" w14:textId="77777777" w:rsidR="006B0C69" w:rsidRPr="00F40B79" w:rsidRDefault="006B0C69" w:rsidP="00105684">
            <w:pPr>
              <w:spacing w:before="40" w:after="120" w:line="220" w:lineRule="exact"/>
              <w:rPr>
                <w:bCs/>
              </w:rPr>
            </w:pPr>
            <w:r>
              <w:rPr>
                <w:bCs/>
              </w:rPr>
              <w:t>EA</w:t>
            </w:r>
          </w:p>
        </w:tc>
        <w:tc>
          <w:tcPr>
            <w:tcW w:w="992" w:type="dxa"/>
            <w:tcBorders>
              <w:top w:val="single" w:sz="12" w:space="0" w:color="auto"/>
            </w:tcBorders>
            <w:vAlign w:val="center"/>
          </w:tcPr>
          <w:p w14:paraId="3FC59CAB" w14:textId="77777777" w:rsidR="006B0C69" w:rsidRPr="00F40B79" w:rsidRDefault="006B0C69" w:rsidP="00105684">
            <w:pPr>
              <w:spacing w:before="40" w:after="120" w:line="220" w:lineRule="exact"/>
              <w:rPr>
                <w:bCs/>
              </w:rPr>
            </w:pPr>
            <w:r>
              <w:rPr>
                <w:bCs/>
              </w:rPr>
              <w:t>Euro 6e</w:t>
            </w:r>
          </w:p>
        </w:tc>
        <w:tc>
          <w:tcPr>
            <w:tcW w:w="992" w:type="dxa"/>
            <w:vMerge w:val="restart"/>
            <w:tcBorders>
              <w:top w:val="single" w:sz="12" w:space="0" w:color="auto"/>
            </w:tcBorders>
            <w:shd w:val="clear" w:color="auto" w:fill="auto"/>
            <w:vAlign w:val="center"/>
          </w:tcPr>
          <w:p w14:paraId="1B182D3B" w14:textId="77777777" w:rsidR="006B0C69" w:rsidRDefault="006B0C69" w:rsidP="00105684">
            <w:pPr>
              <w:spacing w:before="40" w:after="120" w:line="220" w:lineRule="exact"/>
              <w:rPr>
                <w:bCs/>
              </w:rPr>
            </w:pPr>
            <w:r w:rsidRPr="00F40B79">
              <w:rPr>
                <w:bCs/>
              </w:rPr>
              <w:t>M</w:t>
            </w:r>
            <w:r w:rsidRPr="007C49AE">
              <w:rPr>
                <w:bCs/>
                <w:vertAlign w:val="subscript"/>
              </w:rPr>
              <w:t>1</w:t>
            </w:r>
            <w:r>
              <w:rPr>
                <w:bCs/>
              </w:rPr>
              <w:t>, M</w:t>
            </w:r>
            <w:r w:rsidRPr="007C49AE">
              <w:rPr>
                <w:bCs/>
                <w:vertAlign w:val="subscript"/>
              </w:rPr>
              <w:t>2</w:t>
            </w:r>
          </w:p>
          <w:p w14:paraId="098BF380" w14:textId="77777777" w:rsidR="006B0C69" w:rsidRPr="00F40B79" w:rsidRDefault="006B0C69" w:rsidP="00105684">
            <w:pPr>
              <w:spacing w:before="40" w:after="120" w:line="220" w:lineRule="exact"/>
              <w:rPr>
                <w:bCs/>
              </w:rPr>
            </w:pPr>
            <w:r w:rsidRPr="00F40B79">
              <w:rPr>
                <w:bCs/>
              </w:rPr>
              <w:t>N</w:t>
            </w:r>
            <w:r w:rsidRPr="007C49AE">
              <w:rPr>
                <w:bCs/>
                <w:vertAlign w:val="subscript"/>
              </w:rPr>
              <w:t>1</w:t>
            </w:r>
            <w:r w:rsidRPr="00F40B79">
              <w:rPr>
                <w:bCs/>
              </w:rPr>
              <w:t>, N</w:t>
            </w:r>
            <w:r w:rsidRPr="007C49AE">
              <w:rPr>
                <w:bCs/>
                <w:vertAlign w:val="subscript"/>
              </w:rPr>
              <w:t>2</w:t>
            </w:r>
            <w:r w:rsidRPr="00C964CB">
              <w:rPr>
                <w:bCs/>
                <w:vertAlign w:val="superscript"/>
              </w:rPr>
              <w:t>(3)</w:t>
            </w:r>
          </w:p>
        </w:tc>
        <w:tc>
          <w:tcPr>
            <w:tcW w:w="709" w:type="dxa"/>
            <w:vMerge w:val="restart"/>
            <w:tcBorders>
              <w:top w:val="single" w:sz="12" w:space="0" w:color="auto"/>
            </w:tcBorders>
            <w:shd w:val="clear" w:color="auto" w:fill="auto"/>
            <w:vAlign w:val="center"/>
          </w:tcPr>
          <w:p w14:paraId="5909186A" w14:textId="77777777" w:rsidR="006B0C69" w:rsidRPr="00F40B79" w:rsidRDefault="006B0C69" w:rsidP="00105684">
            <w:pPr>
              <w:spacing w:before="40" w:after="120" w:line="220" w:lineRule="exact"/>
              <w:rPr>
                <w:bCs/>
              </w:rPr>
            </w:pPr>
            <w:r>
              <w:rPr>
                <w:bCs/>
              </w:rPr>
              <w:t>PI, CI</w:t>
            </w:r>
          </w:p>
        </w:tc>
        <w:tc>
          <w:tcPr>
            <w:tcW w:w="709" w:type="dxa"/>
            <w:tcBorders>
              <w:top w:val="single" w:sz="12" w:space="0" w:color="auto"/>
            </w:tcBorders>
            <w:vAlign w:val="center"/>
          </w:tcPr>
          <w:p w14:paraId="4CFA8D13" w14:textId="77777777" w:rsidR="006B0C69" w:rsidRPr="00E46431" w:rsidRDefault="006B0C69" w:rsidP="00105684">
            <w:pPr>
              <w:spacing w:before="40" w:after="120" w:line="220" w:lineRule="exact"/>
              <w:rPr>
                <w:bCs/>
              </w:rPr>
            </w:pPr>
            <w:r>
              <w:rPr>
                <w:bCs/>
              </w:rPr>
              <w:t>No</w:t>
            </w:r>
          </w:p>
        </w:tc>
        <w:tc>
          <w:tcPr>
            <w:tcW w:w="1275" w:type="dxa"/>
            <w:vMerge w:val="restart"/>
            <w:tcBorders>
              <w:top w:val="single" w:sz="12" w:space="0" w:color="auto"/>
            </w:tcBorders>
            <w:shd w:val="clear" w:color="auto" w:fill="auto"/>
            <w:vAlign w:val="center"/>
          </w:tcPr>
          <w:p w14:paraId="4302E154" w14:textId="77777777" w:rsidR="006B0C69" w:rsidRPr="00E46431" w:rsidRDefault="006B0C69" w:rsidP="00105684">
            <w:pPr>
              <w:spacing w:before="40" w:after="120" w:line="220" w:lineRule="exact"/>
              <w:rPr>
                <w:bCs/>
              </w:rPr>
            </w:pPr>
            <w:r w:rsidRPr="00E46431">
              <w:rPr>
                <w:bCs/>
              </w:rPr>
              <w:t>OBD thresholds</w:t>
            </w:r>
            <w:r w:rsidRPr="001754E4">
              <w:rPr>
                <w:bCs/>
                <w:vertAlign w:val="superscript"/>
              </w:rPr>
              <w:t>(2)</w:t>
            </w:r>
          </w:p>
        </w:tc>
        <w:tc>
          <w:tcPr>
            <w:tcW w:w="4111" w:type="dxa"/>
            <w:tcBorders>
              <w:top w:val="single" w:sz="12" w:space="0" w:color="auto"/>
            </w:tcBorders>
          </w:tcPr>
          <w:p w14:paraId="608B1BAB" w14:textId="77777777" w:rsidR="006B0C69" w:rsidRPr="006B0C69" w:rsidRDefault="006B0C69" w:rsidP="00105684">
            <w:pPr>
              <w:spacing w:before="40" w:after="120" w:line="220" w:lineRule="exact"/>
              <w:rPr>
                <w:bCs/>
                <w:szCs w:val="10"/>
                <w:lang w:val="en-US"/>
              </w:rPr>
            </w:pPr>
            <w:r w:rsidRPr="006B0C69">
              <w:rPr>
                <w:bCs/>
                <w:szCs w:val="10"/>
                <w:lang w:val="en-US"/>
              </w:rPr>
              <w:t>Level 1A requirements of the 02 series of amendments or 03 series of amendments</w:t>
            </w:r>
            <w:r w:rsidRPr="006B0C69">
              <w:rPr>
                <w:b/>
                <w:lang w:val="en-US"/>
              </w:rPr>
              <w:t xml:space="preserve"> taking into account the utility factor based on d</w:t>
            </w:r>
            <w:r w:rsidRPr="006B0C69">
              <w:rPr>
                <w:b/>
                <w:vertAlign w:val="subscript"/>
                <w:lang w:val="en-US"/>
              </w:rPr>
              <w:t>nea</w:t>
            </w:r>
            <w:r w:rsidRPr="006B0C69">
              <w:rPr>
                <w:b/>
                <w:lang w:val="en-US"/>
              </w:rPr>
              <w:t xml:space="preserve"> determined in accordance with the values specified in Table A8.App5/1 of Appendix 5 to Annex B8 to UN Regulation No. 154</w:t>
            </w:r>
          </w:p>
        </w:tc>
        <w:tc>
          <w:tcPr>
            <w:tcW w:w="3119" w:type="dxa"/>
            <w:vMerge w:val="restart"/>
            <w:tcBorders>
              <w:top w:val="single" w:sz="12" w:space="0" w:color="auto"/>
            </w:tcBorders>
          </w:tcPr>
          <w:p w14:paraId="53B16C40" w14:textId="77777777" w:rsidR="006B0C69" w:rsidRPr="00B6780B" w:rsidRDefault="006B0C69" w:rsidP="00105684">
            <w:pPr>
              <w:pStyle w:val="affff4"/>
              <w:widowControl w:val="0"/>
              <w:spacing w:before="40" w:after="120" w:line="220" w:lineRule="exact"/>
              <w:ind w:left="360" w:hanging="360"/>
              <w:jc w:val="both"/>
              <w:rPr>
                <w:rFonts w:asciiTheme="majorBidi" w:hAnsiTheme="majorBidi" w:cstheme="majorBidi"/>
                <w:bCs/>
                <w:szCs w:val="14"/>
              </w:rPr>
            </w:pPr>
            <w:r w:rsidRPr="00B6780B">
              <w:rPr>
                <w:rFonts w:asciiTheme="majorBidi" w:hAnsiTheme="majorBidi" w:cstheme="majorBidi"/>
                <w:bCs/>
                <w:szCs w:val="14"/>
              </w:rPr>
              <w:t>(a)</w:t>
            </w:r>
            <w:r w:rsidRPr="00B6780B">
              <w:rPr>
                <w:rFonts w:asciiTheme="majorBidi" w:hAnsiTheme="majorBidi" w:cstheme="majorBidi"/>
                <w:bCs/>
                <w:szCs w:val="14"/>
              </w:rPr>
              <w:tab/>
              <w:t xml:space="preserve">The requirements stated in Part III of UN Regulation No. 24 </w:t>
            </w:r>
          </w:p>
          <w:p w14:paraId="5892BA20" w14:textId="77777777" w:rsidR="006B0C69" w:rsidRPr="00B6780B" w:rsidRDefault="006B0C69" w:rsidP="00105684">
            <w:pPr>
              <w:pStyle w:val="affff4"/>
              <w:spacing w:before="40" w:after="120" w:line="220" w:lineRule="exact"/>
              <w:ind w:left="360"/>
              <w:rPr>
                <w:rFonts w:asciiTheme="majorBidi" w:hAnsiTheme="majorBidi" w:cstheme="majorBidi"/>
                <w:bCs/>
                <w:szCs w:val="14"/>
              </w:rPr>
            </w:pPr>
            <w:r w:rsidRPr="00B6780B">
              <w:rPr>
                <w:rFonts w:asciiTheme="majorBidi" w:hAnsiTheme="majorBidi" w:cstheme="majorBidi"/>
                <w:bCs/>
                <w:szCs w:val="14"/>
              </w:rPr>
              <w:t>(if applicable)</w:t>
            </w:r>
          </w:p>
          <w:p w14:paraId="0FFB4687" w14:textId="77777777" w:rsidR="006B0C69" w:rsidRPr="00B6780B" w:rsidRDefault="006B0C69" w:rsidP="00105684">
            <w:pPr>
              <w:pStyle w:val="affff4"/>
              <w:widowControl w:val="0"/>
              <w:spacing w:before="40" w:after="120" w:line="220" w:lineRule="exact"/>
              <w:ind w:left="360" w:hanging="360"/>
              <w:jc w:val="both"/>
              <w:rPr>
                <w:rFonts w:asciiTheme="majorBidi" w:hAnsiTheme="majorBidi" w:cstheme="majorBidi"/>
                <w:bCs/>
                <w:szCs w:val="14"/>
              </w:rPr>
            </w:pPr>
            <w:r w:rsidRPr="00B6780B">
              <w:rPr>
                <w:rFonts w:asciiTheme="majorBidi" w:hAnsiTheme="majorBidi" w:cstheme="majorBidi"/>
                <w:bCs/>
                <w:szCs w:val="14"/>
              </w:rPr>
              <w:t>(b)</w:t>
            </w:r>
            <w:r w:rsidRPr="00B6780B">
              <w:rPr>
                <w:rFonts w:asciiTheme="majorBidi" w:hAnsiTheme="majorBidi" w:cstheme="majorBidi"/>
                <w:bCs/>
                <w:szCs w:val="14"/>
              </w:rPr>
              <w:tab/>
              <w:t>The requirements of UN Regulation No. 85</w:t>
            </w:r>
          </w:p>
          <w:p w14:paraId="35CD67E9" w14:textId="77777777" w:rsidR="006B0C69" w:rsidRPr="00B6780B" w:rsidRDefault="006B0C69" w:rsidP="00105684">
            <w:pPr>
              <w:pStyle w:val="affff4"/>
              <w:widowControl w:val="0"/>
              <w:spacing w:before="40" w:after="120" w:line="220" w:lineRule="exact"/>
              <w:ind w:left="360" w:hanging="360"/>
              <w:jc w:val="both"/>
              <w:rPr>
                <w:rFonts w:asciiTheme="majorBidi" w:hAnsiTheme="majorBidi" w:cstheme="majorBidi"/>
                <w:bCs/>
                <w:szCs w:val="14"/>
              </w:rPr>
            </w:pPr>
            <w:r w:rsidRPr="00B6780B">
              <w:rPr>
                <w:rFonts w:asciiTheme="majorBidi" w:hAnsiTheme="majorBidi" w:cstheme="majorBidi"/>
                <w:bCs/>
                <w:szCs w:val="14"/>
              </w:rPr>
              <w:t>(c)</w:t>
            </w:r>
            <w:r w:rsidRPr="00B6780B">
              <w:rPr>
                <w:rFonts w:asciiTheme="majorBidi" w:hAnsiTheme="majorBidi" w:cstheme="majorBidi"/>
                <w:bCs/>
                <w:szCs w:val="14"/>
              </w:rPr>
              <w:tab/>
            </w:r>
            <w:r w:rsidRPr="00B6780B">
              <w:rPr>
                <w:rFonts w:asciiTheme="majorBidi" w:hAnsiTheme="majorBidi" w:cstheme="majorBidi"/>
                <w:szCs w:val="14"/>
              </w:rPr>
              <w:t>The requirements of UN Regulation No. 168 on RDE</w:t>
            </w:r>
          </w:p>
        </w:tc>
      </w:tr>
      <w:tr w:rsidR="006B0C69" w:rsidRPr="00F7024D" w14:paraId="25255553" w14:textId="77777777" w:rsidTr="00105684">
        <w:trPr>
          <w:trHeight w:val="363"/>
        </w:trPr>
        <w:tc>
          <w:tcPr>
            <w:tcW w:w="988" w:type="dxa"/>
            <w:tcBorders>
              <w:top w:val="single" w:sz="6" w:space="0" w:color="auto"/>
              <w:bottom w:val="single" w:sz="6" w:space="0" w:color="auto"/>
            </w:tcBorders>
            <w:vAlign w:val="center"/>
          </w:tcPr>
          <w:p w14:paraId="4B6A41AE" w14:textId="77777777" w:rsidR="006B0C69" w:rsidRPr="00F40B79" w:rsidRDefault="006B0C69" w:rsidP="00105684">
            <w:pPr>
              <w:spacing w:before="40" w:after="120" w:line="220" w:lineRule="exact"/>
              <w:rPr>
                <w:bCs/>
              </w:rPr>
            </w:pPr>
            <w:r>
              <w:rPr>
                <w:bCs/>
              </w:rPr>
              <w:t>EB</w:t>
            </w:r>
          </w:p>
        </w:tc>
        <w:tc>
          <w:tcPr>
            <w:tcW w:w="992" w:type="dxa"/>
            <w:tcBorders>
              <w:top w:val="single" w:sz="6" w:space="0" w:color="auto"/>
              <w:bottom w:val="single" w:sz="6" w:space="0" w:color="auto"/>
            </w:tcBorders>
            <w:vAlign w:val="center"/>
          </w:tcPr>
          <w:p w14:paraId="46669105" w14:textId="77777777" w:rsidR="006B0C69" w:rsidRPr="00F40B79" w:rsidRDefault="006B0C69" w:rsidP="00105684">
            <w:pPr>
              <w:spacing w:before="40" w:after="120" w:line="220" w:lineRule="exact"/>
              <w:rPr>
                <w:bCs/>
              </w:rPr>
            </w:pPr>
            <w:r>
              <w:rPr>
                <w:bCs/>
              </w:rPr>
              <w:t>Euro 6e-bis</w:t>
            </w:r>
          </w:p>
        </w:tc>
        <w:tc>
          <w:tcPr>
            <w:tcW w:w="992" w:type="dxa"/>
            <w:vMerge/>
            <w:shd w:val="clear" w:color="auto" w:fill="auto"/>
            <w:vAlign w:val="center"/>
          </w:tcPr>
          <w:p w14:paraId="67D63A5D" w14:textId="77777777" w:rsidR="006B0C69" w:rsidRPr="00F40B79" w:rsidRDefault="006B0C69" w:rsidP="00105684">
            <w:pPr>
              <w:spacing w:before="40" w:after="120" w:line="220" w:lineRule="exact"/>
              <w:rPr>
                <w:bCs/>
              </w:rPr>
            </w:pPr>
          </w:p>
        </w:tc>
        <w:tc>
          <w:tcPr>
            <w:tcW w:w="709" w:type="dxa"/>
            <w:vMerge/>
            <w:shd w:val="clear" w:color="auto" w:fill="auto"/>
            <w:vAlign w:val="center"/>
          </w:tcPr>
          <w:p w14:paraId="208A01EA" w14:textId="77777777" w:rsidR="006B0C69" w:rsidRPr="00F40B79" w:rsidRDefault="006B0C69" w:rsidP="00105684">
            <w:pPr>
              <w:spacing w:before="40" w:after="120" w:line="220" w:lineRule="exact"/>
              <w:rPr>
                <w:bCs/>
              </w:rPr>
            </w:pPr>
          </w:p>
        </w:tc>
        <w:tc>
          <w:tcPr>
            <w:tcW w:w="709" w:type="dxa"/>
            <w:vMerge w:val="restart"/>
            <w:vAlign w:val="center"/>
          </w:tcPr>
          <w:p w14:paraId="697838B6" w14:textId="77777777" w:rsidR="006B0C69" w:rsidRPr="001754E4" w:rsidRDefault="006B0C69" w:rsidP="00105684">
            <w:pPr>
              <w:spacing w:before="40" w:after="120" w:line="220" w:lineRule="exact"/>
              <w:rPr>
                <w:bCs/>
              </w:rPr>
            </w:pPr>
            <w:r w:rsidRPr="001754E4">
              <w:rPr>
                <w:bCs/>
              </w:rPr>
              <w:t>Ye</w:t>
            </w:r>
            <w:r>
              <w:rPr>
                <w:bCs/>
              </w:rPr>
              <w:t>s</w:t>
            </w:r>
          </w:p>
        </w:tc>
        <w:tc>
          <w:tcPr>
            <w:tcW w:w="1275" w:type="dxa"/>
            <w:vMerge/>
            <w:shd w:val="clear" w:color="auto" w:fill="auto"/>
            <w:vAlign w:val="center"/>
          </w:tcPr>
          <w:p w14:paraId="44247BA1" w14:textId="77777777" w:rsidR="006B0C69" w:rsidRPr="00E46431" w:rsidRDefault="006B0C69" w:rsidP="00105684">
            <w:pPr>
              <w:spacing w:before="40" w:after="120" w:line="220" w:lineRule="exact"/>
              <w:rPr>
                <w:bCs/>
                <w:strike/>
              </w:rPr>
            </w:pPr>
          </w:p>
        </w:tc>
        <w:tc>
          <w:tcPr>
            <w:tcW w:w="4111" w:type="dxa"/>
          </w:tcPr>
          <w:p w14:paraId="46A79D57" w14:textId="77777777" w:rsidR="006B0C69" w:rsidRPr="006B0C69" w:rsidRDefault="006B0C69" w:rsidP="00105684">
            <w:pPr>
              <w:spacing w:before="40" w:after="120" w:line="220" w:lineRule="exact"/>
              <w:rPr>
                <w:bCs/>
                <w:lang w:val="en-US"/>
              </w:rPr>
            </w:pPr>
            <w:r w:rsidRPr="006B0C69">
              <w:rPr>
                <w:bCs/>
                <w:szCs w:val="10"/>
                <w:lang w:val="en-US"/>
              </w:rPr>
              <w:t>Level 1A requirements of the 02 series of amendments or 03 series of amendments</w:t>
            </w:r>
            <w:r w:rsidRPr="006B0C69">
              <w:rPr>
                <w:b/>
                <w:lang w:val="en-US"/>
              </w:rPr>
              <w:t xml:space="preserve"> taking into account the utility factor based on d</w:t>
            </w:r>
            <w:r w:rsidRPr="006B0C69">
              <w:rPr>
                <w:b/>
                <w:vertAlign w:val="subscript"/>
                <w:lang w:val="en-US"/>
              </w:rPr>
              <w:t>neb</w:t>
            </w:r>
            <w:r w:rsidRPr="006B0C69">
              <w:rPr>
                <w:b/>
                <w:lang w:val="en-US"/>
              </w:rPr>
              <w:t xml:space="preserve"> determined in accordance with the values specified in Table A8.App5/1 of Appendix 5 to Annex B8 to UN Regulation No. 154</w:t>
            </w:r>
          </w:p>
        </w:tc>
        <w:tc>
          <w:tcPr>
            <w:tcW w:w="3119" w:type="dxa"/>
            <w:vMerge/>
          </w:tcPr>
          <w:p w14:paraId="274BE1E2" w14:textId="77777777" w:rsidR="006B0C69" w:rsidRPr="006B0C69" w:rsidRDefault="006B0C69" w:rsidP="00105684">
            <w:pPr>
              <w:spacing w:before="40" w:after="120" w:line="220" w:lineRule="exact"/>
              <w:rPr>
                <w:rFonts w:asciiTheme="majorBidi" w:hAnsiTheme="majorBidi" w:cstheme="majorBidi"/>
                <w:bCs/>
                <w:strike/>
                <w:lang w:val="en-US"/>
              </w:rPr>
            </w:pPr>
          </w:p>
        </w:tc>
      </w:tr>
      <w:tr w:rsidR="006B0C69" w:rsidRPr="00F7024D" w14:paraId="569F75BA" w14:textId="77777777" w:rsidTr="00105684">
        <w:trPr>
          <w:trHeight w:val="353"/>
        </w:trPr>
        <w:tc>
          <w:tcPr>
            <w:tcW w:w="988" w:type="dxa"/>
            <w:tcBorders>
              <w:top w:val="single" w:sz="6" w:space="0" w:color="auto"/>
              <w:bottom w:val="single" w:sz="12" w:space="0" w:color="auto"/>
            </w:tcBorders>
            <w:vAlign w:val="center"/>
          </w:tcPr>
          <w:p w14:paraId="244709CD" w14:textId="77777777" w:rsidR="006B0C69" w:rsidRPr="00F40B79" w:rsidRDefault="006B0C69" w:rsidP="00105684">
            <w:pPr>
              <w:spacing w:before="40" w:after="120" w:line="220" w:lineRule="exact"/>
              <w:rPr>
                <w:bCs/>
              </w:rPr>
            </w:pPr>
            <w:r>
              <w:rPr>
                <w:bCs/>
              </w:rPr>
              <w:t>EC</w:t>
            </w:r>
          </w:p>
        </w:tc>
        <w:tc>
          <w:tcPr>
            <w:tcW w:w="992" w:type="dxa"/>
            <w:tcBorders>
              <w:top w:val="single" w:sz="6" w:space="0" w:color="auto"/>
              <w:bottom w:val="single" w:sz="12" w:space="0" w:color="auto"/>
            </w:tcBorders>
            <w:vAlign w:val="center"/>
          </w:tcPr>
          <w:p w14:paraId="544FBD3C" w14:textId="77777777" w:rsidR="006B0C69" w:rsidRPr="00F40B79" w:rsidRDefault="006B0C69" w:rsidP="00105684">
            <w:pPr>
              <w:spacing w:before="40" w:after="120" w:line="220" w:lineRule="exact"/>
              <w:rPr>
                <w:bCs/>
              </w:rPr>
            </w:pPr>
            <w:r>
              <w:rPr>
                <w:bCs/>
              </w:rPr>
              <w:t>Euro 6e-bis-FCM</w:t>
            </w:r>
          </w:p>
        </w:tc>
        <w:tc>
          <w:tcPr>
            <w:tcW w:w="992" w:type="dxa"/>
            <w:vMerge/>
            <w:tcBorders>
              <w:bottom w:val="single" w:sz="12" w:space="0" w:color="auto"/>
            </w:tcBorders>
            <w:shd w:val="clear" w:color="auto" w:fill="auto"/>
            <w:vAlign w:val="center"/>
          </w:tcPr>
          <w:p w14:paraId="121B96BE" w14:textId="77777777" w:rsidR="006B0C69" w:rsidRPr="00F40B79" w:rsidRDefault="006B0C69" w:rsidP="00105684">
            <w:pPr>
              <w:spacing w:before="40" w:after="120" w:line="220" w:lineRule="exact"/>
              <w:rPr>
                <w:bCs/>
              </w:rPr>
            </w:pPr>
          </w:p>
        </w:tc>
        <w:tc>
          <w:tcPr>
            <w:tcW w:w="709" w:type="dxa"/>
            <w:vMerge/>
            <w:tcBorders>
              <w:bottom w:val="single" w:sz="12" w:space="0" w:color="auto"/>
            </w:tcBorders>
            <w:shd w:val="clear" w:color="auto" w:fill="auto"/>
            <w:vAlign w:val="center"/>
          </w:tcPr>
          <w:p w14:paraId="4772B8BC" w14:textId="77777777" w:rsidR="006B0C69" w:rsidRPr="00F40B79" w:rsidRDefault="006B0C69" w:rsidP="00105684">
            <w:pPr>
              <w:spacing w:before="40" w:after="120" w:line="220" w:lineRule="exact"/>
              <w:rPr>
                <w:bCs/>
              </w:rPr>
            </w:pPr>
          </w:p>
        </w:tc>
        <w:tc>
          <w:tcPr>
            <w:tcW w:w="709" w:type="dxa"/>
            <w:vMerge/>
            <w:tcBorders>
              <w:bottom w:val="single" w:sz="12" w:space="0" w:color="auto"/>
            </w:tcBorders>
            <w:vAlign w:val="center"/>
          </w:tcPr>
          <w:p w14:paraId="1725E99A" w14:textId="77777777" w:rsidR="006B0C69" w:rsidRPr="00E46431" w:rsidRDefault="006B0C69" w:rsidP="00105684">
            <w:pPr>
              <w:spacing w:before="40" w:after="120" w:line="220" w:lineRule="exact"/>
              <w:rPr>
                <w:bCs/>
                <w:strike/>
              </w:rPr>
            </w:pPr>
          </w:p>
        </w:tc>
        <w:tc>
          <w:tcPr>
            <w:tcW w:w="1275" w:type="dxa"/>
            <w:vMerge/>
            <w:tcBorders>
              <w:bottom w:val="single" w:sz="12" w:space="0" w:color="auto"/>
            </w:tcBorders>
            <w:shd w:val="clear" w:color="auto" w:fill="auto"/>
            <w:vAlign w:val="center"/>
          </w:tcPr>
          <w:p w14:paraId="247F829A" w14:textId="77777777" w:rsidR="006B0C69" w:rsidRPr="00E46431" w:rsidRDefault="006B0C69" w:rsidP="00105684">
            <w:pPr>
              <w:spacing w:before="40" w:after="120" w:line="220" w:lineRule="exact"/>
              <w:rPr>
                <w:bCs/>
                <w:strike/>
              </w:rPr>
            </w:pPr>
          </w:p>
        </w:tc>
        <w:tc>
          <w:tcPr>
            <w:tcW w:w="4111" w:type="dxa"/>
            <w:tcBorders>
              <w:bottom w:val="single" w:sz="12" w:space="0" w:color="auto"/>
            </w:tcBorders>
          </w:tcPr>
          <w:p w14:paraId="4AC216A0" w14:textId="77777777" w:rsidR="006B0C69" w:rsidRPr="006B0C69" w:rsidRDefault="006B0C69" w:rsidP="00105684">
            <w:pPr>
              <w:spacing w:before="40" w:after="120" w:line="220" w:lineRule="exact"/>
              <w:rPr>
                <w:bCs/>
                <w:strike/>
                <w:lang w:val="en-US"/>
              </w:rPr>
            </w:pPr>
            <w:r w:rsidRPr="006B0C69">
              <w:rPr>
                <w:bCs/>
                <w:szCs w:val="10"/>
                <w:lang w:val="en-US"/>
              </w:rPr>
              <w:t>Level 1A requirements of the 02 series of amendments or 03 series of amendments</w:t>
            </w:r>
            <w:r w:rsidRPr="006B0C69">
              <w:rPr>
                <w:b/>
                <w:lang w:val="en-US"/>
              </w:rPr>
              <w:t xml:space="preserve"> taking into account the utility factor based on d</w:t>
            </w:r>
            <w:r w:rsidRPr="006B0C69">
              <w:rPr>
                <w:b/>
                <w:vertAlign w:val="subscript"/>
                <w:lang w:val="en-US"/>
              </w:rPr>
              <w:t>nec</w:t>
            </w:r>
            <w:r w:rsidRPr="006B0C69">
              <w:rPr>
                <w:b/>
                <w:lang w:val="en-US"/>
              </w:rPr>
              <w:t xml:space="preserve"> determined in accordance with the values specified in Table A8.App5/1 of Appendix 5 to Annex B8 to UN Regulation No. 154</w:t>
            </w:r>
            <w:r w:rsidRPr="006B0C69">
              <w:rPr>
                <w:b/>
                <w:vertAlign w:val="superscript"/>
                <w:lang w:val="en-US"/>
              </w:rPr>
              <w:t>(4)</w:t>
            </w:r>
          </w:p>
        </w:tc>
        <w:tc>
          <w:tcPr>
            <w:tcW w:w="3119" w:type="dxa"/>
            <w:vMerge/>
            <w:tcBorders>
              <w:bottom w:val="single" w:sz="12" w:space="0" w:color="auto"/>
            </w:tcBorders>
          </w:tcPr>
          <w:p w14:paraId="12EAD94F" w14:textId="77777777" w:rsidR="006B0C69" w:rsidRPr="006B0C69" w:rsidRDefault="006B0C69" w:rsidP="00105684">
            <w:pPr>
              <w:spacing w:before="40" w:after="120" w:line="220" w:lineRule="exact"/>
              <w:rPr>
                <w:bCs/>
                <w:strike/>
                <w:lang w:val="en-US"/>
              </w:rPr>
            </w:pPr>
          </w:p>
        </w:tc>
      </w:tr>
    </w:tbl>
    <w:p w14:paraId="3E744C18" w14:textId="77777777" w:rsidR="006B0C69" w:rsidRPr="006B0C69" w:rsidRDefault="006B0C69" w:rsidP="006B0C69">
      <w:pPr>
        <w:suppressAutoHyphens w:val="0"/>
        <w:spacing w:line="240" w:lineRule="auto"/>
        <w:ind w:left="708" w:firstLine="708"/>
        <w:rPr>
          <w:i/>
          <w:iCs/>
          <w:sz w:val="18"/>
          <w:szCs w:val="18"/>
          <w:lang w:val="en-US"/>
        </w:rPr>
      </w:pPr>
    </w:p>
    <w:p w14:paraId="0E98014C" w14:textId="77777777" w:rsidR="006B0C69" w:rsidRPr="006B0C69" w:rsidRDefault="006B0C69" w:rsidP="006B0C69">
      <w:pPr>
        <w:suppressAutoHyphens w:val="0"/>
        <w:spacing w:line="240" w:lineRule="auto"/>
        <w:ind w:left="708" w:firstLine="708"/>
        <w:rPr>
          <w:i/>
          <w:iCs/>
          <w:sz w:val="18"/>
          <w:szCs w:val="18"/>
          <w:lang w:val="en-US"/>
        </w:rPr>
      </w:pPr>
      <w:r w:rsidRPr="006B0C69">
        <w:rPr>
          <w:i/>
          <w:iCs/>
          <w:sz w:val="18"/>
          <w:szCs w:val="18"/>
          <w:lang w:val="en-US"/>
        </w:rPr>
        <w:t>Key:</w:t>
      </w:r>
    </w:p>
    <w:p w14:paraId="78768C82" w14:textId="77777777" w:rsidR="006B0C69" w:rsidRPr="006B0C69" w:rsidRDefault="006B0C69" w:rsidP="006B0C69">
      <w:pPr>
        <w:suppressAutoHyphens w:val="0"/>
        <w:spacing w:line="240" w:lineRule="auto"/>
        <w:rPr>
          <w:i/>
          <w:iCs/>
          <w:sz w:val="18"/>
          <w:szCs w:val="18"/>
          <w:lang w:val="en-US"/>
        </w:rPr>
      </w:pPr>
      <w:r w:rsidRPr="006B0C69">
        <w:rPr>
          <w:i/>
          <w:iCs/>
          <w:sz w:val="18"/>
          <w:szCs w:val="18"/>
          <w:lang w:val="en-US"/>
        </w:rPr>
        <w:tab/>
      </w:r>
      <w:r w:rsidRPr="006B0C69">
        <w:rPr>
          <w:i/>
          <w:iCs/>
          <w:sz w:val="18"/>
          <w:szCs w:val="18"/>
          <w:lang w:val="en-US"/>
        </w:rPr>
        <w:tab/>
        <w:t xml:space="preserve">(1): AES Flag: See paragraph 3.4.2. of this </w:t>
      </w:r>
      <w:r w:rsidRPr="006B0C69">
        <w:rPr>
          <w:rFonts w:eastAsia="MS Mincho"/>
          <w:i/>
          <w:iCs/>
          <w:sz w:val="18"/>
          <w:szCs w:val="18"/>
          <w:lang w:val="en-US" w:eastAsia="ja-JP"/>
        </w:rPr>
        <w:t>Regulation, as amended by the 08 series of amendments.</w:t>
      </w:r>
    </w:p>
    <w:p w14:paraId="76F95780" w14:textId="77777777" w:rsidR="006B0C69" w:rsidRPr="006B0C69" w:rsidRDefault="006B0C69" w:rsidP="006B0C69">
      <w:pPr>
        <w:suppressAutoHyphens w:val="0"/>
        <w:spacing w:line="240" w:lineRule="auto"/>
        <w:rPr>
          <w:i/>
          <w:iCs/>
          <w:sz w:val="18"/>
          <w:szCs w:val="18"/>
          <w:lang w:val="en-US"/>
        </w:rPr>
      </w:pPr>
      <w:r w:rsidRPr="006B0C69">
        <w:rPr>
          <w:i/>
          <w:iCs/>
          <w:sz w:val="18"/>
          <w:szCs w:val="18"/>
          <w:lang w:val="en-US"/>
        </w:rPr>
        <w:tab/>
      </w:r>
      <w:r w:rsidRPr="006B0C69">
        <w:rPr>
          <w:i/>
          <w:iCs/>
          <w:sz w:val="18"/>
          <w:szCs w:val="18"/>
          <w:lang w:val="en-US"/>
        </w:rPr>
        <w:tab/>
        <w:t>(2): See Table 4A in paragraph 6.8. of UN Regulation No. 154.</w:t>
      </w:r>
    </w:p>
    <w:p w14:paraId="569EC881" w14:textId="77777777" w:rsidR="006B0C69" w:rsidRPr="006B0C69" w:rsidRDefault="006B0C69" w:rsidP="006B0C69">
      <w:pPr>
        <w:suppressAutoHyphens w:val="0"/>
        <w:spacing w:line="240" w:lineRule="auto"/>
        <w:rPr>
          <w:i/>
          <w:iCs/>
          <w:sz w:val="18"/>
          <w:szCs w:val="18"/>
          <w:lang w:val="en-US"/>
        </w:rPr>
      </w:pPr>
      <w:r w:rsidRPr="006B0C69">
        <w:rPr>
          <w:i/>
          <w:iCs/>
          <w:sz w:val="18"/>
          <w:szCs w:val="18"/>
          <w:lang w:val="en-US"/>
        </w:rPr>
        <w:tab/>
      </w:r>
      <w:r w:rsidRPr="006B0C69">
        <w:rPr>
          <w:i/>
          <w:iCs/>
          <w:sz w:val="18"/>
          <w:szCs w:val="18"/>
          <w:lang w:val="en-US"/>
        </w:rPr>
        <w:tab/>
        <w:t>(3): UN Regulation No. 168 on RDE is not applicable for vehicles of category N</w:t>
      </w:r>
      <w:r w:rsidRPr="006B0C69">
        <w:rPr>
          <w:i/>
          <w:iCs/>
          <w:sz w:val="18"/>
          <w:szCs w:val="18"/>
          <w:vertAlign w:val="subscript"/>
          <w:lang w:val="en-US"/>
        </w:rPr>
        <w:t>2</w:t>
      </w:r>
      <w:r w:rsidRPr="006B0C69">
        <w:rPr>
          <w:i/>
          <w:iCs/>
          <w:sz w:val="18"/>
          <w:szCs w:val="18"/>
          <w:lang w:val="en-US"/>
        </w:rPr>
        <w:t>.</w:t>
      </w:r>
    </w:p>
    <w:p w14:paraId="247ED235" w14:textId="77777777" w:rsidR="006B0C69" w:rsidRPr="001754E4" w:rsidRDefault="006B0C69" w:rsidP="006B0C69">
      <w:pPr>
        <w:suppressAutoHyphens w:val="0"/>
        <w:spacing w:line="240" w:lineRule="auto"/>
        <w:rPr>
          <w:i/>
          <w:iCs/>
          <w:sz w:val="18"/>
          <w:szCs w:val="18"/>
        </w:rPr>
      </w:pPr>
      <w:r w:rsidRPr="006B0C69">
        <w:rPr>
          <w:i/>
          <w:iCs/>
          <w:sz w:val="18"/>
          <w:szCs w:val="18"/>
          <w:lang w:val="en-US"/>
        </w:rPr>
        <w:tab/>
      </w:r>
      <w:r w:rsidRPr="006B0C69">
        <w:rPr>
          <w:i/>
          <w:iCs/>
          <w:sz w:val="18"/>
          <w:szCs w:val="18"/>
          <w:lang w:val="en-US"/>
        </w:rPr>
        <w:tab/>
      </w:r>
      <w:r w:rsidRPr="0052554C">
        <w:t>"</w:t>
      </w:r>
    </w:p>
    <w:p w14:paraId="305310D3" w14:textId="77777777" w:rsidR="006B0C69" w:rsidRPr="00F7024D" w:rsidRDefault="006B0C69" w:rsidP="006B0C69">
      <w:pPr>
        <w:suppressAutoHyphens w:val="0"/>
        <w:spacing w:after="120" w:line="240" w:lineRule="auto"/>
        <w:ind w:left="1134" w:right="1134"/>
        <w:jc w:val="both"/>
      </w:pPr>
    </w:p>
    <w:p w14:paraId="69918F34" w14:textId="7021E8D5" w:rsidR="00EB6265" w:rsidRPr="00F7024D" w:rsidRDefault="00EB6265" w:rsidP="00EB6265">
      <w:pPr>
        <w:suppressAutoHyphens w:val="0"/>
        <w:spacing w:line="240" w:lineRule="auto"/>
        <w:rPr>
          <w:i/>
          <w:iCs/>
          <w:sz w:val="18"/>
          <w:szCs w:val="18"/>
        </w:rPr>
      </w:pPr>
    </w:p>
    <w:p w14:paraId="73858CB5" w14:textId="77777777" w:rsidR="00134926" w:rsidRPr="00F7024D" w:rsidRDefault="00134926" w:rsidP="00EB6265">
      <w:pPr>
        <w:suppressAutoHyphens w:val="0"/>
        <w:spacing w:line="240" w:lineRule="auto"/>
        <w:sectPr w:rsidR="00134926" w:rsidRPr="00F7024D" w:rsidSect="00EB6265">
          <w:headerReference w:type="even" r:id="rId14"/>
          <w:headerReference w:type="default" r:id="rId15"/>
          <w:footerReference w:type="even" r:id="rId16"/>
          <w:footerReference w:type="default" r:id="rId17"/>
          <w:endnotePr>
            <w:numFmt w:val="decimal"/>
          </w:endnotePr>
          <w:pgSz w:w="16838" w:h="11906" w:orient="landscape" w:code="9"/>
          <w:pgMar w:top="1134" w:right="1417" w:bottom="1134" w:left="1134" w:header="567" w:footer="567" w:gutter="0"/>
          <w:cols w:space="708"/>
          <w:docGrid w:linePitch="360"/>
        </w:sectPr>
      </w:pPr>
    </w:p>
    <w:p w14:paraId="67A69BA8" w14:textId="77777777" w:rsidR="00134926" w:rsidRPr="005234B3" w:rsidRDefault="00134926" w:rsidP="00134926">
      <w:pPr>
        <w:pStyle w:val="HChG"/>
      </w:pPr>
      <w:r>
        <w:lastRenderedPageBreak/>
        <w:t xml:space="preserve">Приложение </w:t>
      </w:r>
      <w:r w:rsidRPr="00EF2637">
        <w:rPr>
          <w:lang w:val="en-GB"/>
        </w:rPr>
        <w:t>VI</w:t>
      </w:r>
      <w:r>
        <w:rPr>
          <w:lang w:val="en-GB"/>
        </w:rPr>
        <w:t>II</w:t>
      </w:r>
    </w:p>
    <w:p w14:paraId="7DAE7809" w14:textId="77777777" w:rsidR="00134926" w:rsidRPr="00996F90" w:rsidRDefault="00134926" w:rsidP="00134926">
      <w:pPr>
        <w:pStyle w:val="H1G"/>
        <w:jc w:val="right"/>
        <w:rPr>
          <w:b w:val="0"/>
          <w:bCs/>
          <w:sz w:val="20"/>
        </w:rPr>
      </w:pPr>
      <w:r>
        <w:rPr>
          <w:b w:val="0"/>
          <w:bCs/>
          <w:sz w:val="20"/>
        </w:rPr>
        <w:tab/>
      </w:r>
      <w:r w:rsidRPr="00996F90">
        <w:rPr>
          <w:b w:val="0"/>
          <w:bCs/>
          <w:sz w:val="20"/>
        </w:rPr>
        <w:t>[</w:t>
      </w:r>
      <w:r>
        <w:rPr>
          <w:rFonts w:eastAsiaTheme="minorEastAsia"/>
          <w:b w:val="0"/>
          <w:bCs/>
          <w:sz w:val="20"/>
          <w:lang w:eastAsia="zh-CN"/>
        </w:rPr>
        <w:t>Только на английском языке</w:t>
      </w:r>
      <w:r w:rsidRPr="00996F90">
        <w:rPr>
          <w:b w:val="0"/>
          <w:bCs/>
          <w:sz w:val="20"/>
        </w:rPr>
        <w:t>]</w:t>
      </w:r>
    </w:p>
    <w:p w14:paraId="0E79F8EB" w14:textId="3442EB0B" w:rsidR="006B0C69" w:rsidRPr="00EF2637" w:rsidRDefault="00134926" w:rsidP="006B0C69">
      <w:pPr>
        <w:pStyle w:val="H1G"/>
        <w:spacing w:line="300" w:lineRule="exact"/>
        <w:rPr>
          <w:szCs w:val="24"/>
          <w:lang w:val="en-GB"/>
        </w:rPr>
      </w:pPr>
      <w:r w:rsidRPr="005234B3">
        <w:tab/>
      </w:r>
      <w:r w:rsidRPr="005234B3">
        <w:tab/>
      </w:r>
      <w:r w:rsidR="006B0C69" w:rsidRPr="00F7024D">
        <w:rPr>
          <w:szCs w:val="24"/>
        </w:rPr>
        <w:tab/>
      </w:r>
      <w:r w:rsidR="006B0C69" w:rsidRPr="00EF2637">
        <w:rPr>
          <w:szCs w:val="24"/>
          <w:lang w:val="en-GB"/>
        </w:rPr>
        <w:t xml:space="preserve">Adopted on the basis of </w:t>
      </w:r>
      <w:r w:rsidR="006B0C69" w:rsidRPr="006B0C69">
        <w:rPr>
          <w:lang w:val="en-US"/>
        </w:rPr>
        <w:t>ECE/TRANS/WP.29/GRPE/2024/</w:t>
      </w:r>
      <w:r w:rsidR="006B0C69" w:rsidRPr="0022034A">
        <w:rPr>
          <w:lang w:val="en-US"/>
        </w:rPr>
        <w:t>9</w:t>
      </w:r>
      <w:r w:rsidR="006B0C69" w:rsidRPr="006B0C69">
        <w:rPr>
          <w:lang w:val="en-US"/>
        </w:rPr>
        <w:t xml:space="preserve"> as amended by GRPE-90-</w:t>
      </w:r>
      <w:r w:rsidR="006B0C69" w:rsidRPr="0022034A">
        <w:rPr>
          <w:lang w:val="en-US"/>
        </w:rPr>
        <w:t>39</w:t>
      </w:r>
      <w:r w:rsidR="006B0C69" w:rsidRPr="006B0C69">
        <w:rPr>
          <w:lang w:val="en-US"/>
        </w:rPr>
        <w:t xml:space="preserve"> </w:t>
      </w:r>
      <w:r w:rsidR="006B0C69" w:rsidRPr="00EF2637">
        <w:rPr>
          <w:szCs w:val="24"/>
          <w:lang w:val="en-US"/>
        </w:rPr>
        <w:t>(see para.</w:t>
      </w:r>
      <w:r w:rsidR="006B0C69">
        <w:rPr>
          <w:szCs w:val="24"/>
          <w:lang w:val="en-US"/>
        </w:rPr>
        <w:fldChar w:fldCharType="begin"/>
      </w:r>
      <w:r w:rsidR="006B0C69">
        <w:rPr>
          <w:szCs w:val="24"/>
          <w:lang w:val="en-US"/>
        </w:rPr>
        <w:instrText xml:space="preserve"> REF _Ref159839516 \r \h </w:instrText>
      </w:r>
      <w:r w:rsidR="006B0C69">
        <w:rPr>
          <w:szCs w:val="24"/>
          <w:lang w:val="en-US"/>
        </w:rPr>
      </w:r>
      <w:r w:rsidR="006B0C69">
        <w:rPr>
          <w:szCs w:val="24"/>
          <w:lang w:val="en-US"/>
        </w:rPr>
        <w:fldChar w:fldCharType="separate"/>
      </w:r>
      <w:r w:rsidR="00E22E68">
        <w:rPr>
          <w:szCs w:val="24"/>
          <w:lang w:val="en-US"/>
        </w:rPr>
        <w:t>0</w:t>
      </w:r>
      <w:r w:rsidR="006B0C69">
        <w:rPr>
          <w:szCs w:val="24"/>
          <w:lang w:val="en-US"/>
        </w:rPr>
        <w:fldChar w:fldCharType="end"/>
      </w:r>
      <w:r w:rsidR="006B0C69" w:rsidRPr="00EF2637">
        <w:rPr>
          <w:szCs w:val="24"/>
          <w:lang w:val="en-US"/>
        </w:rPr>
        <w:t xml:space="preserve"> </w:t>
      </w:r>
      <w:r w:rsidR="006B0C69">
        <w:rPr>
          <w:szCs w:val="24"/>
          <w:lang w:val="en-US"/>
        </w:rPr>
        <w:fldChar w:fldCharType="begin"/>
      </w:r>
      <w:r w:rsidR="006B0C69">
        <w:rPr>
          <w:szCs w:val="24"/>
          <w:lang w:val="en-US"/>
        </w:rPr>
        <w:instrText xml:space="preserve"> REF _Ref159862377 \r \h </w:instrText>
      </w:r>
      <w:r w:rsidR="006B0C69">
        <w:rPr>
          <w:szCs w:val="24"/>
          <w:lang w:val="en-US"/>
        </w:rPr>
      </w:r>
      <w:r w:rsidR="006B0C69">
        <w:rPr>
          <w:szCs w:val="24"/>
          <w:lang w:val="en-US"/>
        </w:rPr>
        <w:fldChar w:fldCharType="separate"/>
      </w:r>
      <w:r w:rsidR="00E22E68">
        <w:rPr>
          <w:szCs w:val="24"/>
          <w:lang w:val="en-US"/>
        </w:rPr>
        <w:t>0</w:t>
      </w:r>
      <w:r w:rsidR="006B0C69">
        <w:rPr>
          <w:szCs w:val="24"/>
          <w:lang w:val="en-US"/>
        </w:rPr>
        <w:fldChar w:fldCharType="end"/>
      </w:r>
      <w:r w:rsidR="006B0C69" w:rsidRPr="00EF2637">
        <w:rPr>
          <w:szCs w:val="24"/>
          <w:lang w:val="en-US"/>
        </w:rPr>
        <w:t>)</w:t>
      </w:r>
    </w:p>
    <w:p w14:paraId="784F0FA8" w14:textId="77777777" w:rsidR="006B0C69" w:rsidRPr="00EF2637" w:rsidRDefault="006B0C69" w:rsidP="006B0C69">
      <w:pPr>
        <w:pStyle w:val="H1G"/>
        <w:spacing w:before="0" w:after="120"/>
        <w:rPr>
          <w:lang w:val="en-US"/>
        </w:rPr>
      </w:pPr>
      <w:r w:rsidRPr="006B0C69">
        <w:rPr>
          <w:lang w:val="en-US"/>
        </w:rPr>
        <w:tab/>
      </w:r>
      <w:r w:rsidRPr="006B0C69">
        <w:rPr>
          <w:lang w:val="en-US"/>
        </w:rPr>
        <w:tab/>
      </w:r>
      <w:r w:rsidRPr="00EF2637">
        <w:rPr>
          <w:lang w:val="en-US"/>
        </w:rPr>
        <w:t xml:space="preserve">A </w:t>
      </w:r>
      <w:r w:rsidRPr="006B0C69">
        <w:rPr>
          <w:lang w:val="en-US"/>
        </w:rPr>
        <w:t>new supplement to the 01 series of amendments to UN Regulation No.</w:t>
      </w:r>
      <w:r w:rsidRPr="0022034A">
        <w:rPr>
          <w:lang w:val="en-US"/>
        </w:rPr>
        <w:t> </w:t>
      </w:r>
      <w:r w:rsidRPr="006B0C69">
        <w:rPr>
          <w:lang w:val="en-US"/>
        </w:rPr>
        <w:t>101</w:t>
      </w:r>
    </w:p>
    <w:p w14:paraId="0C189A65" w14:textId="77777777" w:rsidR="006B0C69" w:rsidRPr="006B0C69" w:rsidRDefault="006B0C69" w:rsidP="006B0C69">
      <w:pPr>
        <w:pStyle w:val="HChG"/>
        <w:tabs>
          <w:tab w:val="clear" w:pos="851"/>
        </w:tabs>
        <w:spacing w:before="320" w:after="200" w:line="240" w:lineRule="atLeast"/>
        <w:ind w:left="0" w:right="-40" w:firstLine="0"/>
        <w:rPr>
          <w:lang w:val="en-US"/>
        </w:rPr>
      </w:pPr>
      <w:r w:rsidRPr="006B0C69">
        <w:rPr>
          <w:lang w:val="en-US"/>
        </w:rPr>
        <w:tab/>
        <w:t>I.</w:t>
      </w:r>
      <w:r w:rsidRPr="006B0C69">
        <w:rPr>
          <w:lang w:val="en-US"/>
        </w:rPr>
        <w:tab/>
        <w:t>Proposal</w:t>
      </w:r>
    </w:p>
    <w:p w14:paraId="26E7B9A2" w14:textId="77777777" w:rsidR="006B0C69" w:rsidRPr="0045065C" w:rsidRDefault="006B0C69" w:rsidP="006B0C69">
      <w:pPr>
        <w:adjustRightInd w:val="0"/>
        <w:spacing w:after="120"/>
        <w:ind w:left="2268" w:right="1134" w:hanging="1134"/>
        <w:jc w:val="both"/>
        <w:rPr>
          <w:lang w:val="en-US"/>
        </w:rPr>
      </w:pPr>
      <w:r>
        <w:rPr>
          <w:i/>
          <w:iCs/>
          <w:lang w:val="en-US"/>
        </w:rPr>
        <w:t>P</w:t>
      </w:r>
      <w:r w:rsidRPr="0045065C">
        <w:rPr>
          <w:i/>
          <w:iCs/>
          <w:lang w:val="en-US"/>
        </w:rPr>
        <w:t>aragraph 9.4.3.1.</w:t>
      </w:r>
      <w:r w:rsidRPr="0045065C">
        <w:rPr>
          <w:lang w:val="en-US"/>
        </w:rPr>
        <w:t>, amend</w:t>
      </w:r>
      <w:r w:rsidRPr="0045065C">
        <w:rPr>
          <w:i/>
          <w:iCs/>
          <w:lang w:val="en-US"/>
        </w:rPr>
        <w:t xml:space="preserve"> </w:t>
      </w:r>
      <w:r w:rsidRPr="0045065C">
        <w:rPr>
          <w:lang w:val="en-US"/>
        </w:rPr>
        <w:t>to read:</w:t>
      </w:r>
    </w:p>
    <w:p w14:paraId="22C94462" w14:textId="77777777" w:rsidR="006B0C69" w:rsidRPr="0022034A" w:rsidRDefault="006B0C69" w:rsidP="006B0C69">
      <w:pPr>
        <w:pStyle w:val="Default"/>
        <w:ind w:left="2268" w:right="1134" w:hanging="1134"/>
        <w:jc w:val="both"/>
        <w:rPr>
          <w:sz w:val="20"/>
          <w:szCs w:val="20"/>
          <w:lang w:val="en-US"/>
        </w:rPr>
      </w:pPr>
      <w:r w:rsidRPr="0022034A">
        <w:rPr>
          <w:lang w:val="en-US"/>
        </w:rPr>
        <w:t>"</w:t>
      </w:r>
      <w:r w:rsidRPr="0022034A">
        <w:rPr>
          <w:sz w:val="20"/>
          <w:szCs w:val="20"/>
          <w:lang w:val="en-US"/>
        </w:rPr>
        <w:t xml:space="preserve">9.4.3.1. </w:t>
      </w:r>
      <w:r w:rsidRPr="0022034A">
        <w:rPr>
          <w:sz w:val="20"/>
          <w:szCs w:val="20"/>
          <w:lang w:val="en-US"/>
        </w:rPr>
        <w:tab/>
      </w:r>
      <w:r w:rsidRPr="0022034A">
        <w:rPr>
          <w:b/>
          <w:bCs/>
          <w:sz w:val="20"/>
          <w:szCs w:val="20"/>
          <w:lang w:val="en-US"/>
        </w:rPr>
        <w:t>The vehicle shall be prepared according to the procedure in paragraph 5.2.2. of Annex 7 to this Regulation.</w:t>
      </w:r>
    </w:p>
    <w:p w14:paraId="1E5136D9" w14:textId="77777777" w:rsidR="006B0C69" w:rsidRPr="0022034A" w:rsidRDefault="006B0C69" w:rsidP="006B0C69">
      <w:pPr>
        <w:pStyle w:val="Default"/>
        <w:ind w:left="2268" w:right="1134"/>
        <w:jc w:val="both"/>
        <w:rPr>
          <w:sz w:val="20"/>
          <w:szCs w:val="20"/>
          <w:lang w:val="en-US"/>
        </w:rPr>
      </w:pPr>
      <w:r w:rsidRPr="0022034A">
        <w:rPr>
          <w:sz w:val="20"/>
          <w:szCs w:val="20"/>
          <w:lang w:val="en-US"/>
        </w:rPr>
        <w:t xml:space="preserve">During the conformity of production procedure, the break-off criterion for the Type 1 test procedure according to paragraph 5.2.3.1. to Annex 7 to this Regulation (consecutive cycle procedure) and paragraph 5.2.3.2. to Annex 7 to this Regulation (Shortened Test Procedure) shall be replaced with the following: </w:t>
      </w:r>
    </w:p>
    <w:p w14:paraId="2CB1F51B" w14:textId="77777777" w:rsidR="006B0C69" w:rsidRPr="0022034A" w:rsidRDefault="006B0C69" w:rsidP="006B0C69">
      <w:pPr>
        <w:pStyle w:val="Default"/>
        <w:ind w:left="2268" w:right="1134"/>
        <w:jc w:val="both"/>
        <w:rPr>
          <w:sz w:val="20"/>
          <w:szCs w:val="20"/>
          <w:lang w:val="en-US"/>
        </w:rPr>
      </w:pPr>
      <w:r w:rsidRPr="0022034A">
        <w:rPr>
          <w:sz w:val="20"/>
          <w:szCs w:val="20"/>
          <w:lang w:val="en-US"/>
        </w:rPr>
        <w:t>The break-off criterion for the conformity of production procedure shall be reached with having finished the first two NEDC test cycles according to paragraph 2. to Annex 7 to this Regulation."</w:t>
      </w:r>
    </w:p>
    <w:p w14:paraId="4214D138" w14:textId="77777777" w:rsidR="006B0C69" w:rsidRPr="006B0C69" w:rsidRDefault="006B0C69" w:rsidP="006B0C69">
      <w:pPr>
        <w:spacing w:before="120" w:after="120"/>
        <w:ind w:left="1134" w:right="1134"/>
        <w:jc w:val="both"/>
        <w:rPr>
          <w:i/>
          <w:iCs/>
          <w:lang w:val="en-US"/>
        </w:rPr>
      </w:pPr>
      <w:r w:rsidRPr="006B0C69">
        <w:rPr>
          <w:i/>
          <w:iCs/>
          <w:lang w:val="en-US"/>
        </w:rPr>
        <w:t xml:space="preserve">Annex 8, </w:t>
      </w:r>
    </w:p>
    <w:p w14:paraId="33AB24F7" w14:textId="77777777" w:rsidR="006B0C69" w:rsidRPr="006B0C69" w:rsidRDefault="006B0C69" w:rsidP="006B0C69">
      <w:pPr>
        <w:spacing w:after="120"/>
        <w:ind w:left="1134" w:right="1134"/>
        <w:jc w:val="both"/>
        <w:rPr>
          <w:i/>
          <w:iCs/>
          <w:lang w:val="en-US"/>
        </w:rPr>
      </w:pPr>
      <w:r w:rsidRPr="006B0C69">
        <w:rPr>
          <w:i/>
          <w:iCs/>
          <w:lang w:val="en-US"/>
        </w:rPr>
        <w:t>Paragraph 3.2.2.5. and paragraph 3.2.2.5.1.</w:t>
      </w:r>
      <w:r w:rsidRPr="006B0C69">
        <w:rPr>
          <w:i/>
          <w:lang w:val="en-US" w:eastAsia="ja-JP"/>
        </w:rPr>
        <w:t>,</w:t>
      </w:r>
      <w:r w:rsidRPr="006B0C69">
        <w:rPr>
          <w:lang w:val="en-US" w:eastAsia="ja-JP"/>
        </w:rPr>
        <w:t xml:space="preserve"> amend </w:t>
      </w:r>
      <w:r w:rsidRPr="006B0C69">
        <w:rPr>
          <w:iCs/>
          <w:lang w:val="en-US" w:eastAsia="ja-JP"/>
        </w:rPr>
        <w:t>to read:</w:t>
      </w:r>
    </w:p>
    <w:p w14:paraId="47B5E67B" w14:textId="77777777" w:rsidR="006B0C69" w:rsidRDefault="006B0C69" w:rsidP="006B0C69">
      <w:pPr>
        <w:pStyle w:val="para"/>
        <w:rPr>
          <w:b/>
          <w:bCs/>
          <w:lang w:val="en-US"/>
        </w:rPr>
      </w:pPr>
      <w:bookmarkStart w:id="65" w:name="_Hlk132877674"/>
      <w:r>
        <w:rPr>
          <w:b/>
          <w:bCs/>
          <w:lang w:val="en-US"/>
        </w:rPr>
        <w:t>"3.2.2.5.</w:t>
      </w:r>
      <w:r>
        <w:rPr>
          <w:b/>
          <w:bCs/>
          <w:lang w:val="en-US"/>
        </w:rPr>
        <w:tab/>
        <w:t>Application of a normal charge</w:t>
      </w:r>
    </w:p>
    <w:p w14:paraId="2857D2DA" w14:textId="77777777" w:rsidR="006B0C69" w:rsidRPr="006B0C69" w:rsidRDefault="006B0C69" w:rsidP="006B0C69">
      <w:pPr>
        <w:suppressAutoHyphens w:val="0"/>
        <w:autoSpaceDE w:val="0"/>
        <w:autoSpaceDN w:val="0"/>
        <w:adjustRightInd w:val="0"/>
        <w:spacing w:after="120" w:line="240" w:lineRule="auto"/>
        <w:ind w:left="2268" w:right="1134"/>
        <w:jc w:val="both"/>
        <w:rPr>
          <w:b/>
          <w:bCs/>
          <w:lang w:val="en-US"/>
        </w:rPr>
      </w:pPr>
      <w:r w:rsidRPr="006B0C69">
        <w:rPr>
          <w:b/>
          <w:bCs/>
          <w:lang w:val="en-US"/>
        </w:rPr>
        <w:t>Normal charging is the transfer of electricity to an electrified vehicle with a power of less than or equal to 22 kW.</w:t>
      </w:r>
    </w:p>
    <w:p w14:paraId="4C40CAB0" w14:textId="77777777" w:rsidR="006B0C69" w:rsidRPr="006B0C69" w:rsidRDefault="006B0C69" w:rsidP="006B0C69">
      <w:pPr>
        <w:suppressAutoHyphens w:val="0"/>
        <w:autoSpaceDE w:val="0"/>
        <w:autoSpaceDN w:val="0"/>
        <w:adjustRightInd w:val="0"/>
        <w:spacing w:after="120" w:line="240" w:lineRule="auto"/>
        <w:ind w:left="2268" w:right="1134"/>
        <w:jc w:val="both"/>
        <w:rPr>
          <w:b/>
          <w:bCs/>
          <w:lang w:val="en-US"/>
        </w:rPr>
      </w:pPr>
      <w:r w:rsidRPr="006B0C69">
        <w:rPr>
          <w:b/>
          <w:bCs/>
          <w:lang w:val="en-US"/>
        </w:rPr>
        <w:t>Where there are several possible methods to perform a normal AC charge (e.g. cable, induction, etc.), the charging procedure via cable shall be used.</w:t>
      </w:r>
    </w:p>
    <w:p w14:paraId="6CACA571" w14:textId="77777777" w:rsidR="006B0C69" w:rsidRPr="006B0C69" w:rsidRDefault="006B0C69" w:rsidP="006B0C69">
      <w:pPr>
        <w:suppressAutoHyphens w:val="0"/>
        <w:autoSpaceDE w:val="0"/>
        <w:autoSpaceDN w:val="0"/>
        <w:adjustRightInd w:val="0"/>
        <w:spacing w:after="120" w:line="240" w:lineRule="auto"/>
        <w:ind w:left="2268" w:right="1134"/>
        <w:jc w:val="both"/>
        <w:rPr>
          <w:b/>
          <w:bCs/>
          <w:lang w:val="en-US"/>
        </w:rPr>
      </w:pPr>
      <w:r w:rsidRPr="006B0C69">
        <w:rPr>
          <w:b/>
          <w:bCs/>
          <w:lang w:val="en-US"/>
        </w:rPr>
        <w:t xml:space="preserve">Where there are several AC charging power levels available, the highest normal charging power shall be used. An AC charging power lower than the highest normal AC charging power may be selected if recommended by the manufacturer and by approval of the responsible authority. </w:t>
      </w:r>
      <w:bookmarkEnd w:id="65"/>
    </w:p>
    <w:p w14:paraId="3653C248" w14:textId="77777777" w:rsidR="006B0C69" w:rsidRDefault="006B0C69" w:rsidP="006B0C69">
      <w:pPr>
        <w:pStyle w:val="para"/>
        <w:rPr>
          <w:b/>
          <w:bCs/>
          <w:strike/>
          <w:lang w:val="en-US"/>
        </w:rPr>
      </w:pPr>
      <w:r>
        <w:rPr>
          <w:b/>
          <w:bCs/>
          <w:lang w:val="en-US"/>
        </w:rPr>
        <w:t>3.2.2.5.1.</w:t>
      </w:r>
      <w:r>
        <w:rPr>
          <w:b/>
          <w:bCs/>
          <w:lang w:val="en-US"/>
        </w:rPr>
        <w:tab/>
        <w:t>Charging procedure</w:t>
      </w:r>
    </w:p>
    <w:p w14:paraId="46512317" w14:textId="77777777" w:rsidR="006B0C69" w:rsidRPr="006B0C69" w:rsidRDefault="006B0C69" w:rsidP="006B0C69">
      <w:pPr>
        <w:suppressAutoHyphens w:val="0"/>
        <w:autoSpaceDE w:val="0"/>
        <w:autoSpaceDN w:val="0"/>
        <w:adjustRightInd w:val="0"/>
        <w:spacing w:after="120" w:line="240" w:lineRule="auto"/>
        <w:ind w:left="2268" w:right="1134"/>
        <w:jc w:val="both"/>
        <w:rPr>
          <w:b/>
          <w:bCs/>
          <w:lang w:val="en-US"/>
        </w:rPr>
      </w:pPr>
      <w:r w:rsidRPr="006B0C69">
        <w:rPr>
          <w:b/>
          <w:bCs/>
          <w:lang w:val="en-US"/>
        </w:rPr>
        <w:t>The REESS shall be charged at an ambient temperature compromised between 20°C and 30°C with the on-board charger if fitted.</w:t>
      </w:r>
    </w:p>
    <w:p w14:paraId="31BC0884" w14:textId="77777777" w:rsidR="006B0C69" w:rsidRPr="006B0C69" w:rsidRDefault="006B0C69" w:rsidP="006B0C69">
      <w:pPr>
        <w:suppressAutoHyphens w:val="0"/>
        <w:autoSpaceDE w:val="0"/>
        <w:autoSpaceDN w:val="0"/>
        <w:adjustRightInd w:val="0"/>
        <w:spacing w:after="120" w:line="240" w:lineRule="auto"/>
        <w:ind w:left="2268" w:right="1134"/>
        <w:jc w:val="both"/>
        <w:rPr>
          <w:b/>
          <w:bCs/>
          <w:lang w:val="en-US"/>
        </w:rPr>
      </w:pPr>
      <w:r w:rsidRPr="006B0C69">
        <w:rPr>
          <w:b/>
          <w:bCs/>
          <w:lang w:val="en-US"/>
        </w:rPr>
        <w:t>In the following cases, a charger recommended by the manufacturer and using the charging pattern prescribed for normal charging shall be used if:</w:t>
      </w:r>
    </w:p>
    <w:p w14:paraId="159F7DA8" w14:textId="77777777" w:rsidR="006B0C69" w:rsidRPr="006B0C69" w:rsidRDefault="006B0C69" w:rsidP="006B0C69">
      <w:pPr>
        <w:suppressAutoHyphens w:val="0"/>
        <w:autoSpaceDE w:val="0"/>
        <w:autoSpaceDN w:val="0"/>
        <w:adjustRightInd w:val="0"/>
        <w:spacing w:after="120" w:line="240" w:lineRule="auto"/>
        <w:ind w:left="2835" w:right="1134" w:hanging="567"/>
        <w:jc w:val="both"/>
        <w:rPr>
          <w:b/>
          <w:bCs/>
          <w:lang w:val="en-US"/>
        </w:rPr>
      </w:pPr>
      <w:r w:rsidRPr="006B0C69">
        <w:rPr>
          <w:b/>
          <w:bCs/>
          <w:lang w:val="en-US"/>
        </w:rPr>
        <w:t>(a)</w:t>
      </w:r>
      <w:r w:rsidRPr="006B0C69">
        <w:rPr>
          <w:b/>
          <w:bCs/>
          <w:lang w:val="en-US"/>
        </w:rPr>
        <w:tab/>
        <w:t>No on-board charger is fitted, or</w:t>
      </w:r>
    </w:p>
    <w:p w14:paraId="22A4575F" w14:textId="77777777" w:rsidR="006B0C69" w:rsidRPr="006B0C69" w:rsidRDefault="006B0C69" w:rsidP="006B0C69">
      <w:pPr>
        <w:suppressAutoHyphens w:val="0"/>
        <w:autoSpaceDE w:val="0"/>
        <w:autoSpaceDN w:val="0"/>
        <w:adjustRightInd w:val="0"/>
        <w:spacing w:after="120" w:line="240" w:lineRule="auto"/>
        <w:ind w:left="2268" w:right="1134"/>
        <w:jc w:val="both"/>
        <w:rPr>
          <w:b/>
          <w:bCs/>
          <w:lang w:val="en-US"/>
        </w:rPr>
      </w:pPr>
      <w:r w:rsidRPr="006B0C69">
        <w:rPr>
          <w:b/>
          <w:bCs/>
          <w:lang w:val="en-US"/>
        </w:rPr>
        <w:t>(b)</w:t>
      </w:r>
      <w:r w:rsidRPr="006B0C69">
        <w:rPr>
          <w:b/>
          <w:bCs/>
          <w:lang w:val="en-US"/>
        </w:rPr>
        <w:tab/>
        <w:t xml:space="preserve">Charging time exceeds maximum time defined in paragraph </w:t>
      </w:r>
      <w:r w:rsidRPr="006B0C69">
        <w:rPr>
          <w:b/>
          <w:bCs/>
          <w:color w:val="FF0000"/>
          <w:lang w:val="en-US"/>
        </w:rPr>
        <w:t>3.2.2.5.2</w:t>
      </w:r>
      <w:r w:rsidRPr="006B0C69">
        <w:rPr>
          <w:b/>
          <w:bCs/>
          <w:lang w:val="en-US"/>
        </w:rPr>
        <w:t>.</w:t>
      </w:r>
    </w:p>
    <w:p w14:paraId="15B899FA" w14:textId="77777777" w:rsidR="006B0C69" w:rsidRDefault="006B0C69" w:rsidP="006B0C69">
      <w:pPr>
        <w:pStyle w:val="para"/>
        <w:ind w:firstLine="0"/>
        <w:rPr>
          <w:b/>
          <w:bCs/>
          <w:lang w:val="en-US"/>
        </w:rPr>
      </w:pPr>
      <w:r>
        <w:rPr>
          <w:b/>
          <w:bCs/>
          <w:lang w:val="en-US"/>
        </w:rPr>
        <w:t>The procedures in this paragraph exclude all types of special charges that could be automatically or manually initiated, e.g. equalization charges or servicing charges.</w:t>
      </w:r>
    </w:p>
    <w:p w14:paraId="65F7C3B7" w14:textId="77777777" w:rsidR="006B0C69" w:rsidRDefault="006B0C69" w:rsidP="006B0C69">
      <w:pPr>
        <w:pStyle w:val="para"/>
        <w:ind w:firstLine="0"/>
        <w:rPr>
          <w:b/>
          <w:bCs/>
          <w:lang w:val="en-US"/>
        </w:rPr>
      </w:pPr>
      <w:r>
        <w:rPr>
          <w:b/>
          <w:bCs/>
          <w:lang w:val="en-US"/>
        </w:rPr>
        <w:tab/>
        <w:t>The car manufacturer shall declare that during the test, a special charge procedure has not occurred."</w:t>
      </w:r>
    </w:p>
    <w:p w14:paraId="6D1C30A6" w14:textId="77777777" w:rsidR="006B0C69" w:rsidRPr="006B0C69" w:rsidRDefault="006B0C69" w:rsidP="006B0C69">
      <w:pPr>
        <w:spacing w:after="120"/>
        <w:ind w:left="1134" w:right="1134"/>
        <w:jc w:val="both"/>
        <w:rPr>
          <w:lang w:val="en-US" w:eastAsia="ja-JP"/>
        </w:rPr>
      </w:pPr>
      <w:r w:rsidRPr="006B0C69">
        <w:rPr>
          <w:i/>
          <w:iCs/>
          <w:lang w:val="en-US"/>
        </w:rPr>
        <w:lastRenderedPageBreak/>
        <w:t>Appendix 2, insert new</w:t>
      </w:r>
      <w:r w:rsidRPr="006B0C69">
        <w:rPr>
          <w:lang w:val="en-US"/>
        </w:rPr>
        <w:t xml:space="preserve"> </w:t>
      </w:r>
      <w:r w:rsidRPr="006B0C69">
        <w:rPr>
          <w:i/>
          <w:iCs/>
          <w:lang w:val="en-US"/>
        </w:rPr>
        <w:t>paragraph 2.</w:t>
      </w:r>
      <w:r w:rsidRPr="006B0C69">
        <w:rPr>
          <w:lang w:val="en-US"/>
        </w:rPr>
        <w:t>, to read</w:t>
      </w:r>
      <w:r w:rsidRPr="006B0C69">
        <w:rPr>
          <w:lang w:val="en-US" w:eastAsia="ja-JP"/>
        </w:rPr>
        <w:t>:</w:t>
      </w:r>
    </w:p>
    <w:p w14:paraId="6D834318" w14:textId="77777777" w:rsidR="006B0C69" w:rsidRDefault="006B0C69" w:rsidP="006B0C69">
      <w:pPr>
        <w:widowControl w:val="0"/>
        <w:suppressAutoHyphens w:val="0"/>
        <w:autoSpaceDE w:val="0"/>
        <w:autoSpaceDN w:val="0"/>
        <w:adjustRightInd w:val="0"/>
        <w:spacing w:after="120" w:line="240" w:lineRule="auto"/>
        <w:ind w:leftChars="567" w:left="2218" w:right="1134" w:hangingChars="540" w:hanging="1084"/>
        <w:jc w:val="both"/>
        <w:rPr>
          <w:lang w:val="en-US" w:eastAsia="ja-JP"/>
        </w:rPr>
      </w:pPr>
      <w:r w:rsidRPr="006B0C69">
        <w:rPr>
          <w:b/>
          <w:bCs/>
          <w:lang w:val="en-US"/>
        </w:rPr>
        <w:t>"</w:t>
      </w:r>
      <w:r>
        <w:rPr>
          <w:b/>
          <w:bCs/>
          <w:lang w:val="en-US" w:eastAsia="ja-JP"/>
        </w:rPr>
        <w:t xml:space="preserve">2. </w:t>
      </w:r>
      <w:r>
        <w:rPr>
          <w:b/>
          <w:bCs/>
          <w:lang w:val="en-US" w:eastAsia="ja-JP"/>
        </w:rPr>
        <w:tab/>
        <w:t>External REESS current measurement</w:t>
      </w:r>
      <w:r w:rsidRPr="006B0C69">
        <w:rPr>
          <w:b/>
          <w:bCs/>
          <w:lang w:val="en-US"/>
        </w:rPr>
        <w:t>"</w:t>
      </w:r>
    </w:p>
    <w:p w14:paraId="5FB1D40C" w14:textId="77777777" w:rsidR="006B0C69" w:rsidRDefault="006B0C69" w:rsidP="006B0C69">
      <w:pPr>
        <w:widowControl w:val="0"/>
        <w:suppressAutoHyphens w:val="0"/>
        <w:autoSpaceDE w:val="0"/>
        <w:autoSpaceDN w:val="0"/>
        <w:adjustRightInd w:val="0"/>
        <w:spacing w:after="120" w:line="240" w:lineRule="auto"/>
        <w:ind w:leftChars="567" w:left="2214" w:right="1134" w:hangingChars="540" w:hanging="1080"/>
        <w:jc w:val="both"/>
        <w:rPr>
          <w:i/>
          <w:iCs/>
          <w:lang w:val="en-US" w:eastAsia="ja-JP"/>
        </w:rPr>
      </w:pPr>
      <w:r>
        <w:rPr>
          <w:i/>
          <w:iCs/>
          <w:lang w:val="en-US" w:eastAsia="ja-JP"/>
        </w:rPr>
        <w:t xml:space="preserve">Paragraph 2., </w:t>
      </w:r>
      <w:r>
        <w:rPr>
          <w:lang w:val="en-US" w:eastAsia="ja-JP"/>
        </w:rPr>
        <w:t>renumber to 2.1.</w:t>
      </w:r>
    </w:p>
    <w:p w14:paraId="4420B297" w14:textId="77777777" w:rsidR="006B0C69" w:rsidRDefault="006B0C69" w:rsidP="006B0C69">
      <w:pPr>
        <w:widowControl w:val="0"/>
        <w:suppressAutoHyphens w:val="0"/>
        <w:autoSpaceDE w:val="0"/>
        <w:autoSpaceDN w:val="0"/>
        <w:adjustRightInd w:val="0"/>
        <w:spacing w:after="120" w:line="240" w:lineRule="auto"/>
        <w:ind w:leftChars="567" w:left="2214" w:right="1134" w:hangingChars="540" w:hanging="1080"/>
        <w:jc w:val="both"/>
        <w:rPr>
          <w:i/>
          <w:iCs/>
          <w:lang w:val="en-US" w:eastAsia="ja-JP"/>
        </w:rPr>
      </w:pPr>
      <w:r>
        <w:rPr>
          <w:i/>
          <w:iCs/>
          <w:lang w:val="en-US" w:eastAsia="ja-JP"/>
        </w:rPr>
        <w:t xml:space="preserve">Paragraph 2.1., </w:t>
      </w:r>
      <w:r>
        <w:rPr>
          <w:lang w:val="en-US" w:eastAsia="ja-JP"/>
        </w:rPr>
        <w:t>renumber to 2.1.1.</w:t>
      </w:r>
    </w:p>
    <w:p w14:paraId="357029B7" w14:textId="77777777" w:rsidR="006B0C69" w:rsidRDefault="006B0C69" w:rsidP="006B0C69">
      <w:pPr>
        <w:widowControl w:val="0"/>
        <w:suppressAutoHyphens w:val="0"/>
        <w:autoSpaceDE w:val="0"/>
        <w:autoSpaceDN w:val="0"/>
        <w:adjustRightInd w:val="0"/>
        <w:spacing w:after="120" w:line="240" w:lineRule="auto"/>
        <w:ind w:leftChars="567" w:left="2214" w:right="1134" w:hangingChars="540" w:hanging="1080"/>
        <w:jc w:val="both"/>
        <w:rPr>
          <w:i/>
          <w:iCs/>
          <w:lang w:val="en-US" w:eastAsia="ja-JP"/>
        </w:rPr>
      </w:pPr>
      <w:r>
        <w:rPr>
          <w:i/>
          <w:iCs/>
          <w:lang w:val="en-US" w:eastAsia="ja-JP"/>
        </w:rPr>
        <w:t xml:space="preserve">Paragraphs 2.1.1. to 2.1.3., </w:t>
      </w:r>
      <w:r>
        <w:rPr>
          <w:lang w:val="en-US" w:eastAsia="ja-JP"/>
        </w:rPr>
        <w:t>renumber to 2.1.1.1. to 2.1.1.3.</w:t>
      </w:r>
    </w:p>
    <w:p w14:paraId="2AFD29AC" w14:textId="77777777" w:rsidR="006B0C69" w:rsidRDefault="006B0C69" w:rsidP="006B0C69">
      <w:pPr>
        <w:widowControl w:val="0"/>
        <w:suppressAutoHyphens w:val="0"/>
        <w:autoSpaceDE w:val="0"/>
        <w:autoSpaceDN w:val="0"/>
        <w:adjustRightInd w:val="0"/>
        <w:spacing w:after="120" w:line="240" w:lineRule="auto"/>
        <w:ind w:leftChars="567" w:left="2214" w:right="1134" w:hangingChars="540" w:hanging="1080"/>
        <w:jc w:val="both"/>
        <w:rPr>
          <w:i/>
          <w:iCs/>
          <w:lang w:val="en-US" w:eastAsia="ja-JP"/>
        </w:rPr>
      </w:pPr>
      <w:r>
        <w:rPr>
          <w:i/>
          <w:iCs/>
          <w:lang w:val="en-US" w:eastAsia="ja-JP"/>
        </w:rPr>
        <w:t xml:space="preserve">Paragraph 2.2. </w:t>
      </w:r>
      <w:r>
        <w:rPr>
          <w:lang w:val="en-US" w:eastAsia="ja-JP"/>
        </w:rPr>
        <w:t>renumber to 2.1.2.</w:t>
      </w:r>
    </w:p>
    <w:p w14:paraId="4D347D4E" w14:textId="77777777" w:rsidR="006B0C69" w:rsidRDefault="006B0C69" w:rsidP="006B0C69">
      <w:pPr>
        <w:widowControl w:val="0"/>
        <w:suppressAutoHyphens w:val="0"/>
        <w:autoSpaceDE w:val="0"/>
        <w:autoSpaceDN w:val="0"/>
        <w:adjustRightInd w:val="0"/>
        <w:spacing w:after="120" w:line="240" w:lineRule="auto"/>
        <w:ind w:leftChars="567" w:left="2214" w:right="1134" w:hangingChars="540" w:hanging="1080"/>
        <w:jc w:val="both"/>
        <w:rPr>
          <w:i/>
          <w:iCs/>
          <w:lang w:val="en-US" w:eastAsia="ja-JP"/>
        </w:rPr>
      </w:pPr>
      <w:r>
        <w:rPr>
          <w:i/>
          <w:iCs/>
          <w:lang w:val="en-US" w:eastAsia="ja-JP"/>
        </w:rPr>
        <w:t xml:space="preserve">Paragraph 3. </w:t>
      </w:r>
      <w:r>
        <w:rPr>
          <w:lang w:val="en-US" w:eastAsia="ja-JP"/>
        </w:rPr>
        <w:t>renumber to 2.2.</w:t>
      </w:r>
    </w:p>
    <w:p w14:paraId="71B800A9" w14:textId="77777777" w:rsidR="006B0C69" w:rsidRPr="006B0C69" w:rsidRDefault="006B0C69" w:rsidP="006B0C69">
      <w:pPr>
        <w:suppressAutoHyphens w:val="0"/>
        <w:spacing w:line="240" w:lineRule="auto"/>
        <w:rPr>
          <w:i/>
          <w:iCs/>
          <w:lang w:val="en-US"/>
        </w:rPr>
      </w:pPr>
    </w:p>
    <w:p w14:paraId="3AFE3FBE" w14:textId="77777777" w:rsidR="006B0C69" w:rsidRPr="006B0C69" w:rsidRDefault="006B0C69" w:rsidP="006B0C69">
      <w:pPr>
        <w:widowControl w:val="0"/>
        <w:suppressAutoHyphens w:val="0"/>
        <w:autoSpaceDE w:val="0"/>
        <w:autoSpaceDN w:val="0"/>
        <w:adjustRightInd w:val="0"/>
        <w:spacing w:after="120" w:line="240" w:lineRule="auto"/>
        <w:ind w:leftChars="567" w:left="2214" w:right="1134" w:hangingChars="540" w:hanging="1080"/>
        <w:jc w:val="both"/>
        <w:rPr>
          <w:lang w:val="en-US"/>
        </w:rPr>
      </w:pPr>
      <w:r w:rsidRPr="006B0C69">
        <w:rPr>
          <w:i/>
          <w:iCs/>
          <w:lang w:val="en-US"/>
        </w:rPr>
        <w:t>Insert new paragraph 3.,</w:t>
      </w:r>
      <w:r w:rsidRPr="006B0C69">
        <w:rPr>
          <w:lang w:val="en-US"/>
        </w:rPr>
        <w:t xml:space="preserve"> </w:t>
      </w:r>
      <w:r w:rsidRPr="006B0C69">
        <w:rPr>
          <w:lang w:val="en-US" w:eastAsia="ja-JP"/>
        </w:rPr>
        <w:t>to read:</w:t>
      </w:r>
    </w:p>
    <w:p w14:paraId="46E028AD" w14:textId="77777777" w:rsidR="006B0C69" w:rsidRDefault="006B0C69" w:rsidP="006B0C69">
      <w:pPr>
        <w:pStyle w:val="CM4"/>
        <w:spacing w:before="60" w:after="60"/>
        <w:ind w:left="2268" w:right="1133" w:hanging="1134"/>
        <w:jc w:val="both"/>
        <w:rPr>
          <w:b/>
          <w:bCs/>
          <w:color w:val="000000"/>
          <w:sz w:val="20"/>
          <w:szCs w:val="20"/>
          <w:lang w:val="en-GB" w:eastAsia="en-US"/>
        </w:rPr>
      </w:pPr>
      <w:r>
        <w:rPr>
          <w:rFonts w:eastAsia="MS Mincho"/>
          <w:b/>
          <w:bCs/>
          <w:sz w:val="20"/>
          <w:szCs w:val="20"/>
          <w:lang w:val="en-US"/>
        </w:rPr>
        <w:t>"</w:t>
      </w:r>
      <w:r>
        <w:rPr>
          <w:b/>
          <w:bCs/>
          <w:sz w:val="20"/>
          <w:szCs w:val="20"/>
          <w:lang w:val="en-US"/>
        </w:rPr>
        <w:t>3.</w:t>
      </w:r>
      <w:r>
        <w:rPr>
          <w:b/>
          <w:bCs/>
          <w:sz w:val="20"/>
          <w:szCs w:val="20"/>
          <w:lang w:val="en-US"/>
        </w:rPr>
        <w:tab/>
      </w:r>
      <w:r>
        <w:rPr>
          <w:b/>
          <w:bCs/>
          <w:color w:val="000000"/>
          <w:sz w:val="20"/>
          <w:szCs w:val="20"/>
          <w:lang w:val="en-GB" w:eastAsia="en-US"/>
        </w:rPr>
        <w:t>Vehicle on-board REESS current data</w:t>
      </w:r>
    </w:p>
    <w:p w14:paraId="208547B8" w14:textId="77777777" w:rsidR="006B0C69" w:rsidRPr="006B0C69" w:rsidRDefault="006B0C69" w:rsidP="006B0C69">
      <w:pPr>
        <w:widowControl w:val="0"/>
        <w:suppressAutoHyphens w:val="0"/>
        <w:autoSpaceDE w:val="0"/>
        <w:autoSpaceDN w:val="0"/>
        <w:adjustRightInd w:val="0"/>
        <w:spacing w:line="240" w:lineRule="auto"/>
        <w:ind w:leftChars="567" w:left="2266" w:right="1134" w:hangingChars="564" w:hanging="1132"/>
        <w:jc w:val="both"/>
        <w:rPr>
          <w:b/>
          <w:bCs/>
          <w:lang w:val="en-US"/>
        </w:rPr>
      </w:pPr>
      <w:r w:rsidRPr="006B0C69">
        <w:rPr>
          <w:b/>
          <w:bCs/>
          <w:color w:val="000000"/>
          <w:lang w:val="en-US"/>
        </w:rPr>
        <w:tab/>
        <w:t>As an alternative to paragraph 2. of this appendix, the manufacturer may use the on-board current measurement data. The accuracy of these data shall be demonstrated to the approval authority.</w:t>
      </w:r>
      <w:r w:rsidRPr="006B0C69">
        <w:rPr>
          <w:b/>
          <w:bCs/>
          <w:lang w:val="en-US"/>
        </w:rPr>
        <w:t>"</w:t>
      </w:r>
    </w:p>
    <w:p w14:paraId="341D33A3" w14:textId="77777777" w:rsidR="006B0C69" w:rsidRPr="00DD07BA" w:rsidRDefault="006B0C69" w:rsidP="006B0C69">
      <w:pPr>
        <w:pStyle w:val="Default"/>
        <w:ind w:right="805"/>
        <w:rPr>
          <w:b/>
          <w:bCs/>
          <w:sz w:val="28"/>
          <w:szCs w:val="28"/>
          <w:lang w:val="en-GB"/>
        </w:rPr>
      </w:pPr>
    </w:p>
    <w:p w14:paraId="5F52CD3A" w14:textId="77777777" w:rsidR="006B0C69" w:rsidRPr="00D96AA7" w:rsidRDefault="006B0C69" w:rsidP="006B0C69">
      <w:pPr>
        <w:pStyle w:val="Default"/>
        <w:spacing w:after="120"/>
        <w:ind w:right="805" w:firstLine="567"/>
        <w:rPr>
          <w:b/>
          <w:bCs/>
          <w:sz w:val="28"/>
          <w:szCs w:val="28"/>
          <w:lang w:val="en-GB"/>
        </w:rPr>
      </w:pPr>
      <w:r w:rsidRPr="00D96AA7">
        <w:rPr>
          <w:b/>
          <w:bCs/>
          <w:sz w:val="28"/>
          <w:szCs w:val="28"/>
          <w:lang w:val="en-GB"/>
        </w:rPr>
        <w:t>II.</w:t>
      </w:r>
      <w:r>
        <w:rPr>
          <w:b/>
          <w:bCs/>
          <w:sz w:val="28"/>
          <w:szCs w:val="28"/>
          <w:lang w:val="en-GB"/>
        </w:rPr>
        <w:tab/>
      </w:r>
      <w:r w:rsidRPr="00D96AA7">
        <w:rPr>
          <w:b/>
          <w:bCs/>
          <w:sz w:val="28"/>
          <w:szCs w:val="28"/>
          <w:lang w:val="en-GB"/>
        </w:rPr>
        <w:t>Justification</w:t>
      </w:r>
    </w:p>
    <w:p w14:paraId="0698222F" w14:textId="77777777" w:rsidR="006B0C69" w:rsidRDefault="006B0C69" w:rsidP="006B0C69">
      <w:pPr>
        <w:pStyle w:val="SingleTxtG"/>
        <w:ind w:left="1689" w:hanging="555"/>
        <w:rPr>
          <w:lang w:val="en-US"/>
        </w:rPr>
      </w:pPr>
      <w:r>
        <w:rPr>
          <w:lang w:val="en-US"/>
        </w:rPr>
        <w:t>1.</w:t>
      </w:r>
      <w:r>
        <w:rPr>
          <w:lang w:val="en-US"/>
        </w:rPr>
        <w:tab/>
        <w:t xml:space="preserve">The proposal to amend </w:t>
      </w:r>
      <w:r w:rsidRPr="003B75E2">
        <w:rPr>
          <w:lang w:val="en-US"/>
        </w:rPr>
        <w:t>ECE/TRANS/WP.29/GRPE/2024/9</w:t>
      </w:r>
      <w:r>
        <w:rPr>
          <w:lang w:val="en-US"/>
        </w:rPr>
        <w:t xml:space="preserve"> is shown in red text.</w:t>
      </w:r>
    </w:p>
    <w:p w14:paraId="15641F12" w14:textId="77777777" w:rsidR="006B0C69" w:rsidRPr="00DD07BA" w:rsidRDefault="006B0C69" w:rsidP="006B0C69">
      <w:pPr>
        <w:pStyle w:val="SingleTxtG"/>
        <w:rPr>
          <w:lang w:val="en-US"/>
        </w:rPr>
      </w:pPr>
      <w:r w:rsidRPr="00DD07BA">
        <w:rPr>
          <w:lang w:val="en-US"/>
        </w:rPr>
        <w:t>2.</w:t>
      </w:r>
      <w:r w:rsidRPr="00DD07BA">
        <w:rPr>
          <w:lang w:val="en-US"/>
        </w:rPr>
        <w:tab/>
      </w:r>
      <w:r>
        <w:rPr>
          <w:lang w:val="en-US"/>
        </w:rPr>
        <w:t>It improves consistency of the proposal.</w:t>
      </w:r>
    </w:p>
    <w:p w14:paraId="0BC03687" w14:textId="3D08BFA5" w:rsidR="00134926" w:rsidRDefault="00134926" w:rsidP="006B0C69">
      <w:pPr>
        <w:pStyle w:val="H1G"/>
        <w:spacing w:line="300" w:lineRule="exact"/>
        <w:rPr>
          <w:lang w:val="en-US"/>
        </w:rPr>
      </w:pPr>
      <w:r>
        <w:rPr>
          <w:lang w:val="en-US"/>
        </w:rPr>
        <w:br w:type="page"/>
      </w:r>
    </w:p>
    <w:p w14:paraId="67F89D60" w14:textId="77777777" w:rsidR="00134926" w:rsidRPr="005234B3" w:rsidRDefault="00134926" w:rsidP="00134926">
      <w:pPr>
        <w:pStyle w:val="HChG"/>
      </w:pPr>
      <w:r>
        <w:lastRenderedPageBreak/>
        <w:t xml:space="preserve">Приложение </w:t>
      </w:r>
      <w:r>
        <w:rPr>
          <w:lang w:val="en-GB"/>
        </w:rPr>
        <w:t>IX</w:t>
      </w:r>
    </w:p>
    <w:p w14:paraId="47BA5EE4" w14:textId="77777777" w:rsidR="00134926" w:rsidRPr="00996F90" w:rsidRDefault="00134926" w:rsidP="00134926">
      <w:pPr>
        <w:pStyle w:val="H1G"/>
        <w:jc w:val="right"/>
        <w:rPr>
          <w:b w:val="0"/>
          <w:bCs/>
          <w:sz w:val="20"/>
        </w:rPr>
      </w:pPr>
      <w:r>
        <w:rPr>
          <w:b w:val="0"/>
          <w:bCs/>
          <w:sz w:val="20"/>
        </w:rPr>
        <w:tab/>
      </w:r>
      <w:r w:rsidRPr="00996F90">
        <w:rPr>
          <w:b w:val="0"/>
          <w:bCs/>
          <w:sz w:val="20"/>
        </w:rPr>
        <w:t>[</w:t>
      </w:r>
      <w:r>
        <w:rPr>
          <w:rFonts w:eastAsiaTheme="minorEastAsia"/>
          <w:b w:val="0"/>
          <w:bCs/>
          <w:sz w:val="20"/>
          <w:lang w:eastAsia="zh-CN"/>
        </w:rPr>
        <w:t>Только на английском языке</w:t>
      </w:r>
      <w:r w:rsidRPr="00996F90">
        <w:rPr>
          <w:b w:val="0"/>
          <w:bCs/>
          <w:sz w:val="20"/>
        </w:rPr>
        <w:t>]</w:t>
      </w:r>
    </w:p>
    <w:p w14:paraId="3743FED5" w14:textId="05FEF6CF" w:rsidR="006B0C69" w:rsidRPr="00EF2637" w:rsidRDefault="00134926" w:rsidP="006B0C69">
      <w:pPr>
        <w:pStyle w:val="H1G"/>
        <w:spacing w:line="300" w:lineRule="exact"/>
        <w:rPr>
          <w:szCs w:val="24"/>
          <w:lang w:val="en-GB"/>
        </w:rPr>
      </w:pPr>
      <w:r w:rsidRPr="005234B3">
        <w:tab/>
      </w:r>
      <w:r w:rsidRPr="005234B3">
        <w:tab/>
      </w:r>
      <w:r w:rsidR="006B0C69" w:rsidRPr="00F7024D">
        <w:rPr>
          <w:szCs w:val="24"/>
        </w:rPr>
        <w:tab/>
      </w:r>
      <w:r w:rsidR="006B0C69" w:rsidRPr="00EF2637">
        <w:rPr>
          <w:szCs w:val="24"/>
          <w:lang w:val="en-GB"/>
        </w:rPr>
        <w:t xml:space="preserve">Adopted on the basis of </w:t>
      </w:r>
      <w:r w:rsidR="006B0C69" w:rsidRPr="006B0C69">
        <w:rPr>
          <w:lang w:val="en-US"/>
        </w:rPr>
        <w:t>ECE/TRANS/WP.29/GRPE/2024/</w:t>
      </w:r>
      <w:r w:rsidR="006B0C69" w:rsidRPr="0022034A">
        <w:rPr>
          <w:lang w:val="en-US"/>
        </w:rPr>
        <w:t>10</w:t>
      </w:r>
      <w:r w:rsidR="006B0C69" w:rsidRPr="006B0C69">
        <w:rPr>
          <w:lang w:val="en-US"/>
        </w:rPr>
        <w:t xml:space="preserve"> as amended by GRPE-90-</w:t>
      </w:r>
      <w:r w:rsidR="006B0C69" w:rsidRPr="0022034A">
        <w:rPr>
          <w:lang w:val="en-US"/>
        </w:rPr>
        <w:t>21</w:t>
      </w:r>
      <w:r w:rsidR="006B0C69" w:rsidRPr="006B0C69">
        <w:rPr>
          <w:lang w:val="en-US"/>
        </w:rPr>
        <w:t xml:space="preserve"> </w:t>
      </w:r>
      <w:r w:rsidR="006B0C69" w:rsidRPr="00EF2637">
        <w:rPr>
          <w:szCs w:val="24"/>
          <w:lang w:val="en-US"/>
        </w:rPr>
        <w:t>(see para.</w:t>
      </w:r>
      <w:r w:rsidR="006B0C69">
        <w:rPr>
          <w:szCs w:val="24"/>
          <w:lang w:val="en-US"/>
        </w:rPr>
        <w:fldChar w:fldCharType="begin"/>
      </w:r>
      <w:r w:rsidR="006B0C69">
        <w:rPr>
          <w:szCs w:val="24"/>
          <w:lang w:val="en-US"/>
        </w:rPr>
        <w:instrText xml:space="preserve"> REF _Ref159839516 \r \h </w:instrText>
      </w:r>
      <w:r w:rsidR="006B0C69">
        <w:rPr>
          <w:szCs w:val="24"/>
          <w:lang w:val="en-US"/>
        </w:rPr>
      </w:r>
      <w:r w:rsidR="006B0C69">
        <w:rPr>
          <w:szCs w:val="24"/>
          <w:lang w:val="en-US"/>
        </w:rPr>
        <w:fldChar w:fldCharType="separate"/>
      </w:r>
      <w:r w:rsidR="00E22E68">
        <w:rPr>
          <w:szCs w:val="24"/>
          <w:lang w:val="en-US"/>
        </w:rPr>
        <w:t>0</w:t>
      </w:r>
      <w:r w:rsidR="006B0C69">
        <w:rPr>
          <w:szCs w:val="24"/>
          <w:lang w:val="en-US"/>
        </w:rPr>
        <w:fldChar w:fldCharType="end"/>
      </w:r>
      <w:r w:rsidR="006B0C69">
        <w:rPr>
          <w:szCs w:val="24"/>
          <w:lang w:val="en-US"/>
        </w:rPr>
        <w:t xml:space="preserve"> </w:t>
      </w:r>
      <w:r w:rsidR="006B0C69">
        <w:rPr>
          <w:szCs w:val="24"/>
          <w:lang w:val="en-US"/>
        </w:rPr>
        <w:fldChar w:fldCharType="begin"/>
      </w:r>
      <w:r w:rsidR="006B0C69">
        <w:rPr>
          <w:szCs w:val="24"/>
          <w:lang w:val="en-US"/>
        </w:rPr>
        <w:instrText xml:space="preserve"> REF _Ref159862991 \r \h </w:instrText>
      </w:r>
      <w:r w:rsidR="006B0C69">
        <w:rPr>
          <w:szCs w:val="24"/>
          <w:lang w:val="en-US"/>
        </w:rPr>
      </w:r>
      <w:r w:rsidR="006B0C69">
        <w:rPr>
          <w:szCs w:val="24"/>
          <w:lang w:val="en-US"/>
        </w:rPr>
        <w:fldChar w:fldCharType="separate"/>
      </w:r>
      <w:r w:rsidR="00E22E68">
        <w:rPr>
          <w:szCs w:val="24"/>
          <w:lang w:val="en-US"/>
        </w:rPr>
        <w:t>0</w:t>
      </w:r>
      <w:r w:rsidR="006B0C69">
        <w:rPr>
          <w:szCs w:val="24"/>
          <w:lang w:val="en-US"/>
        </w:rPr>
        <w:fldChar w:fldCharType="end"/>
      </w:r>
      <w:r w:rsidR="006B0C69" w:rsidRPr="00EF2637">
        <w:rPr>
          <w:szCs w:val="24"/>
          <w:lang w:val="en-US"/>
        </w:rPr>
        <w:t>)</w:t>
      </w:r>
    </w:p>
    <w:p w14:paraId="46940107" w14:textId="77777777" w:rsidR="006B0C69" w:rsidRPr="00EF2637" w:rsidRDefault="006B0C69" w:rsidP="006B0C69">
      <w:pPr>
        <w:pStyle w:val="H1G"/>
        <w:spacing w:before="0" w:after="120"/>
        <w:rPr>
          <w:lang w:val="en-US"/>
        </w:rPr>
      </w:pPr>
      <w:r w:rsidRPr="006B0C69">
        <w:rPr>
          <w:lang w:val="en-US"/>
        </w:rPr>
        <w:tab/>
      </w:r>
      <w:r w:rsidRPr="006B0C69">
        <w:rPr>
          <w:lang w:val="en-US"/>
        </w:rPr>
        <w:tab/>
      </w:r>
      <w:r w:rsidRPr="00EF2637">
        <w:rPr>
          <w:lang w:val="en-US"/>
        </w:rPr>
        <w:t xml:space="preserve">A </w:t>
      </w:r>
      <w:r w:rsidRPr="006B0C69">
        <w:rPr>
          <w:lang w:val="en-US"/>
        </w:rPr>
        <w:t>new supplement to the 02 series of amendments to UN Regulation No. 154</w:t>
      </w:r>
    </w:p>
    <w:p w14:paraId="36F8469B" w14:textId="77777777" w:rsidR="006B0C69" w:rsidRPr="006B0C69" w:rsidRDefault="006B0C69" w:rsidP="006B0C69">
      <w:pPr>
        <w:pStyle w:val="HChG"/>
        <w:tabs>
          <w:tab w:val="clear" w:pos="851"/>
        </w:tabs>
        <w:spacing w:before="320" w:after="200" w:line="240" w:lineRule="atLeast"/>
        <w:ind w:left="0" w:right="-40" w:firstLine="0"/>
        <w:rPr>
          <w:lang w:val="en-US"/>
        </w:rPr>
      </w:pPr>
      <w:r w:rsidRPr="006B0C69">
        <w:rPr>
          <w:lang w:val="en-US"/>
        </w:rPr>
        <w:tab/>
        <w:t>I.</w:t>
      </w:r>
      <w:r w:rsidRPr="006B0C69">
        <w:rPr>
          <w:lang w:val="en-US"/>
        </w:rPr>
        <w:tab/>
        <w:t>Proposal</w:t>
      </w:r>
    </w:p>
    <w:p w14:paraId="6DB972B6" w14:textId="77777777" w:rsidR="006B0C69" w:rsidRPr="006B0C69" w:rsidRDefault="006B0C69" w:rsidP="006B0C69">
      <w:pPr>
        <w:keepNext/>
        <w:spacing w:after="120"/>
        <w:ind w:left="1134" w:right="522"/>
        <w:jc w:val="both"/>
        <w:rPr>
          <w:b/>
          <w:bCs/>
          <w:color w:val="000000"/>
          <w:lang w:val="en-US"/>
        </w:rPr>
      </w:pPr>
      <w:bookmarkStart w:id="66" w:name="_Hlk147247119"/>
      <w:r>
        <w:rPr>
          <w:i/>
          <w:iCs/>
          <w:lang w:val="en-US"/>
        </w:rPr>
        <w:t>P</w:t>
      </w:r>
      <w:r w:rsidRPr="0045065C">
        <w:rPr>
          <w:i/>
          <w:iCs/>
          <w:lang w:val="en-US"/>
        </w:rPr>
        <w:t xml:space="preserve">aragraph </w:t>
      </w:r>
      <w:r w:rsidRPr="006B0C69">
        <w:rPr>
          <w:i/>
          <w:iCs/>
          <w:color w:val="000000"/>
          <w:lang w:val="en-US"/>
        </w:rPr>
        <w:t>6.7.2., Table 3b</w:t>
      </w:r>
      <w:bookmarkEnd w:id="66"/>
      <w:r w:rsidRPr="001D07DC">
        <w:rPr>
          <w:i/>
          <w:iCs/>
          <w:lang w:val="en-US"/>
        </w:rPr>
        <w:t>,</w:t>
      </w:r>
      <w:r w:rsidRPr="0045065C">
        <w:rPr>
          <w:lang w:val="en-US"/>
        </w:rPr>
        <w:t xml:space="preserve"> amend</w:t>
      </w:r>
      <w:r w:rsidRPr="0045065C">
        <w:rPr>
          <w:i/>
          <w:iCs/>
          <w:lang w:val="en-US"/>
        </w:rPr>
        <w:t xml:space="preserve"> </w:t>
      </w:r>
      <w:r w:rsidRPr="0045065C">
        <w:rPr>
          <w:lang w:val="en-US"/>
        </w:rPr>
        <w:t>to read:</w:t>
      </w:r>
    </w:p>
    <w:p w14:paraId="7E72981D" w14:textId="77777777" w:rsidR="006B0C69" w:rsidRPr="006B0C69" w:rsidRDefault="006B0C69" w:rsidP="006B0C69">
      <w:pPr>
        <w:spacing w:after="120"/>
        <w:ind w:left="2268" w:right="1134" w:hanging="1134"/>
        <w:jc w:val="both"/>
        <w:rPr>
          <w:color w:val="000000"/>
          <w:lang w:val="en-US"/>
        </w:rPr>
      </w:pPr>
      <w:r w:rsidRPr="006B0C69">
        <w:rPr>
          <w:lang w:val="en-US"/>
        </w:rPr>
        <w:t>"</w:t>
      </w:r>
      <w:r w:rsidRPr="006B0C69">
        <w:rPr>
          <w:color w:val="000000"/>
          <w:lang w:val="en-US"/>
        </w:rPr>
        <w:t>6.7.2.</w:t>
      </w:r>
      <w:r w:rsidRPr="006B0C69">
        <w:rPr>
          <w:color w:val="000000"/>
          <w:lang w:val="en-US"/>
        </w:rPr>
        <w:tab/>
        <w:t>Notwithstanding the requirement of paragraph 6.7.1., a manufacturer may choose to have the deterioration factors from Tables 3a or 3b</w:t>
      </w:r>
      <w:r w:rsidRPr="006B0C69">
        <w:rPr>
          <w:b/>
          <w:bCs/>
          <w:color w:val="000000"/>
          <w:lang w:val="en-US"/>
        </w:rPr>
        <w:t xml:space="preserve"> </w:t>
      </w:r>
      <w:r w:rsidRPr="006B0C69">
        <w:rPr>
          <w:color w:val="000000"/>
          <w:lang w:val="en-US"/>
        </w:rPr>
        <w:t>(as applicable) used as an alternative to testing to paragraph 6.7.1.</w:t>
      </w:r>
    </w:p>
    <w:p w14:paraId="0D42953D" w14:textId="77777777" w:rsidR="006B0C69" w:rsidRPr="006B0C69" w:rsidRDefault="006B0C69" w:rsidP="006B0C69">
      <w:pPr>
        <w:keepNext/>
        <w:spacing w:before="240"/>
        <w:ind w:left="1134" w:right="522"/>
        <w:rPr>
          <w:b/>
          <w:bCs/>
          <w:color w:val="000000"/>
          <w:lang w:val="en-US"/>
        </w:rPr>
      </w:pPr>
      <w:r w:rsidRPr="006B0C69">
        <w:rPr>
          <w:b/>
          <w:bCs/>
          <w:color w:val="000000"/>
          <w:lang w:val="en-US"/>
        </w:rPr>
        <w:t>Table 3b</w:t>
      </w:r>
    </w:p>
    <w:p w14:paraId="4E63ECA6" w14:textId="77777777" w:rsidR="006B0C69" w:rsidRPr="006B0C69" w:rsidRDefault="006B0C69" w:rsidP="006B0C69">
      <w:pPr>
        <w:keepNext/>
        <w:ind w:left="1134" w:right="521"/>
        <w:rPr>
          <w:b/>
          <w:bCs/>
          <w:color w:val="000000"/>
          <w:lang w:val="en-US"/>
        </w:rPr>
      </w:pPr>
      <w:r w:rsidRPr="006B0C69">
        <w:rPr>
          <w:b/>
          <w:bCs/>
          <w:color w:val="000000"/>
          <w:lang w:val="en-US"/>
        </w:rPr>
        <w:t>This table is only applicable for Level 1B</w:t>
      </w:r>
    </w:p>
    <w:p w14:paraId="6A7A6B94" w14:textId="77777777" w:rsidR="006B0C69" w:rsidRPr="00764C0F" w:rsidRDefault="006B0C69" w:rsidP="006B0C69">
      <w:pPr>
        <w:keepNext/>
        <w:spacing w:after="120"/>
        <w:ind w:left="1134" w:right="521"/>
        <w:rPr>
          <w:b/>
          <w:bCs/>
          <w:color w:val="000000"/>
        </w:rPr>
      </w:pPr>
      <w:r w:rsidRPr="00764C0F">
        <w:rPr>
          <w:b/>
          <w:bCs/>
          <w:color w:val="000000"/>
        </w:rPr>
        <w:t>Additive Deterioration factors</w:t>
      </w:r>
    </w:p>
    <w:tbl>
      <w:tblPr>
        <w:tblpPr w:leftFromText="142" w:rightFromText="142" w:vertAnchor="text" w:horzAnchor="margin" w:tblpXSpec="center" w:tblpY="358"/>
        <w:tblW w:w="10482" w:type="dxa"/>
        <w:tblLayout w:type="fixed"/>
        <w:tblCellMar>
          <w:left w:w="0" w:type="dxa"/>
          <w:right w:w="0" w:type="dxa"/>
        </w:tblCellMar>
        <w:tblLook w:val="04A0" w:firstRow="1" w:lastRow="0" w:firstColumn="1" w:lastColumn="0" w:noHBand="0" w:noVBand="1"/>
      </w:tblPr>
      <w:tblGrid>
        <w:gridCol w:w="761"/>
        <w:gridCol w:w="653"/>
        <w:gridCol w:w="1707"/>
        <w:gridCol w:w="523"/>
        <w:gridCol w:w="523"/>
        <w:gridCol w:w="394"/>
        <w:gridCol w:w="523"/>
        <w:gridCol w:w="523"/>
        <w:gridCol w:w="393"/>
        <w:gridCol w:w="523"/>
        <w:gridCol w:w="523"/>
        <w:gridCol w:w="393"/>
        <w:gridCol w:w="653"/>
        <w:gridCol w:w="523"/>
        <w:gridCol w:w="393"/>
        <w:gridCol w:w="523"/>
        <w:gridCol w:w="526"/>
        <w:gridCol w:w="141"/>
        <w:gridCol w:w="284"/>
      </w:tblGrid>
      <w:tr w:rsidR="006B0C69" w:rsidRPr="00764C0F" w14:paraId="31548753" w14:textId="77777777" w:rsidTr="00105684">
        <w:trPr>
          <w:trHeight w:val="363"/>
        </w:trPr>
        <w:tc>
          <w:tcPr>
            <w:tcW w:w="1414" w:type="dxa"/>
            <w:gridSpan w:val="2"/>
            <w:vMerge w:val="restar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tcPr>
          <w:p w14:paraId="757DED58" w14:textId="77777777" w:rsidR="006B0C69" w:rsidRPr="00764C0F" w:rsidRDefault="006B0C69" w:rsidP="00105684">
            <w:pPr>
              <w:spacing w:before="80" w:after="80" w:line="200" w:lineRule="exact"/>
              <w:rPr>
                <w:i/>
                <w:iCs/>
                <w:color w:val="000000"/>
                <w:sz w:val="16"/>
                <w:szCs w:val="16"/>
              </w:rPr>
            </w:pPr>
          </w:p>
        </w:tc>
        <w:tc>
          <w:tcPr>
            <w:tcW w:w="1707" w:type="dxa"/>
            <w:vMerge w:val="restar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hideMark/>
          </w:tcPr>
          <w:p w14:paraId="7B074E56" w14:textId="77777777" w:rsidR="006B0C69" w:rsidRPr="006B0C69" w:rsidRDefault="006B0C69" w:rsidP="00105684">
            <w:pPr>
              <w:spacing w:before="80" w:after="80" w:line="200" w:lineRule="exact"/>
              <w:jc w:val="center"/>
              <w:rPr>
                <w:color w:val="000000"/>
                <w:sz w:val="16"/>
                <w:szCs w:val="16"/>
                <w:lang w:val="en-US"/>
              </w:rPr>
            </w:pPr>
            <w:r w:rsidRPr="006B0C69">
              <w:rPr>
                <w:i/>
                <w:iCs/>
                <w:color w:val="000000"/>
                <w:sz w:val="16"/>
                <w:szCs w:val="16"/>
                <w:lang w:val="en-US"/>
              </w:rPr>
              <w:t>Technically Permissible Maximum Laden Mass</w:t>
            </w:r>
          </w:p>
          <w:p w14:paraId="625545BB" w14:textId="77777777" w:rsidR="006B0C69" w:rsidRPr="006B0C69" w:rsidRDefault="006B0C69" w:rsidP="00105684">
            <w:pPr>
              <w:spacing w:before="80" w:after="80" w:line="200" w:lineRule="exact"/>
              <w:jc w:val="center"/>
              <w:rPr>
                <w:color w:val="000000"/>
                <w:sz w:val="16"/>
                <w:szCs w:val="16"/>
                <w:lang w:val="en-US"/>
              </w:rPr>
            </w:pPr>
            <w:r w:rsidRPr="006B0C69">
              <w:rPr>
                <w:i/>
                <w:iCs/>
                <w:color w:val="000000"/>
                <w:sz w:val="16"/>
                <w:szCs w:val="16"/>
                <w:lang w:val="en-US"/>
              </w:rPr>
              <w:t>(GVW) (kg)</w:t>
            </w:r>
          </w:p>
        </w:tc>
        <w:tc>
          <w:tcPr>
            <w:tcW w:w="7361" w:type="dxa"/>
            <w:gridSpan w:val="16"/>
            <w:tcBorders>
              <w:top w:val="single" w:sz="6" w:space="0" w:color="000000"/>
              <w:left w:val="single" w:sz="6" w:space="0" w:color="000000"/>
              <w:bottom w:val="single" w:sz="6" w:space="0" w:color="000000"/>
              <w:right w:val="single" w:sz="4" w:space="0" w:color="auto"/>
            </w:tcBorders>
          </w:tcPr>
          <w:p w14:paraId="7C6106F3" w14:textId="77777777" w:rsidR="006B0C69" w:rsidRPr="00764C0F" w:rsidRDefault="006B0C69" w:rsidP="00105684">
            <w:pPr>
              <w:spacing w:before="80" w:after="80" w:line="200" w:lineRule="exact"/>
              <w:jc w:val="center"/>
              <w:rPr>
                <w:i/>
                <w:iCs/>
                <w:color w:val="000000"/>
                <w:sz w:val="16"/>
                <w:szCs w:val="16"/>
              </w:rPr>
            </w:pPr>
            <w:r w:rsidRPr="00764C0F">
              <w:rPr>
                <w:i/>
                <w:iCs/>
                <w:color w:val="000000"/>
                <w:sz w:val="16"/>
                <w:szCs w:val="16"/>
              </w:rPr>
              <w:t>Assigned additive deterioration factors</w:t>
            </w:r>
          </w:p>
        </w:tc>
      </w:tr>
      <w:tr w:rsidR="006B0C69" w:rsidRPr="00764C0F" w14:paraId="20650EB8" w14:textId="77777777" w:rsidTr="00105684">
        <w:trPr>
          <w:trHeight w:val="1077"/>
        </w:trPr>
        <w:tc>
          <w:tcPr>
            <w:tcW w:w="1414" w:type="dxa"/>
            <w:gridSpan w:val="2"/>
            <w:vMerge/>
            <w:tcBorders>
              <w:top w:val="single" w:sz="6" w:space="0" w:color="000000"/>
              <w:left w:val="single" w:sz="6" w:space="0" w:color="000000"/>
              <w:bottom w:val="single" w:sz="6" w:space="0" w:color="000000"/>
              <w:right w:val="single" w:sz="6" w:space="0" w:color="000000"/>
            </w:tcBorders>
            <w:vAlign w:val="center"/>
            <w:hideMark/>
          </w:tcPr>
          <w:p w14:paraId="12D83620" w14:textId="77777777" w:rsidR="006B0C69" w:rsidRPr="00764C0F" w:rsidRDefault="006B0C69" w:rsidP="00105684">
            <w:pPr>
              <w:spacing w:before="80" w:after="80" w:line="200" w:lineRule="exact"/>
              <w:rPr>
                <w:i/>
                <w:iCs/>
                <w:color w:val="000000"/>
                <w:sz w:val="16"/>
                <w:szCs w:val="16"/>
              </w:rPr>
            </w:pPr>
          </w:p>
        </w:tc>
        <w:tc>
          <w:tcPr>
            <w:tcW w:w="1707" w:type="dxa"/>
            <w:vMerge/>
            <w:tcBorders>
              <w:top w:val="single" w:sz="6" w:space="0" w:color="000000"/>
              <w:left w:val="single" w:sz="6" w:space="0" w:color="000000"/>
              <w:bottom w:val="single" w:sz="6" w:space="0" w:color="000000"/>
              <w:right w:val="single" w:sz="6" w:space="0" w:color="000000"/>
            </w:tcBorders>
            <w:vAlign w:val="center"/>
            <w:hideMark/>
          </w:tcPr>
          <w:p w14:paraId="0BA11B3B" w14:textId="77777777" w:rsidR="006B0C69" w:rsidRPr="00764C0F" w:rsidRDefault="006B0C69" w:rsidP="00105684">
            <w:pPr>
              <w:spacing w:before="80" w:after="80" w:line="200" w:lineRule="exact"/>
              <w:rPr>
                <w:i/>
                <w:iCs/>
                <w:color w:val="000000"/>
                <w:sz w:val="16"/>
                <w:szCs w:val="16"/>
              </w:rPr>
            </w:pPr>
          </w:p>
        </w:tc>
        <w:tc>
          <w:tcPr>
            <w:tcW w:w="1440" w:type="dxa"/>
            <w:gridSpan w:val="3"/>
            <w:tcBorders>
              <w:top w:val="single" w:sz="6" w:space="0" w:color="000000"/>
              <w:left w:val="single" w:sz="6" w:space="0" w:color="000000"/>
              <w:bottom w:val="single" w:sz="6" w:space="0" w:color="000000"/>
              <w:right w:val="single" w:sz="6" w:space="0" w:color="000000"/>
            </w:tcBorders>
          </w:tcPr>
          <w:p w14:paraId="3E9E635A" w14:textId="77777777" w:rsidR="006B0C69" w:rsidRPr="006B0C69" w:rsidRDefault="006B0C69" w:rsidP="00105684">
            <w:pPr>
              <w:spacing w:before="80" w:after="80" w:line="200" w:lineRule="exact"/>
              <w:jc w:val="center"/>
              <w:rPr>
                <w:color w:val="000000"/>
                <w:sz w:val="16"/>
                <w:szCs w:val="16"/>
                <w:lang w:val="en-US"/>
              </w:rPr>
            </w:pPr>
            <w:r w:rsidRPr="006B0C69">
              <w:rPr>
                <w:i/>
                <w:iCs/>
                <w:color w:val="000000"/>
                <w:sz w:val="16"/>
                <w:szCs w:val="16"/>
                <w:lang w:val="en-US"/>
              </w:rPr>
              <w:t>Mass of carbon monoxide (CO)</w:t>
            </w:r>
          </w:p>
        </w:tc>
        <w:tc>
          <w:tcPr>
            <w:tcW w:w="1439" w:type="dxa"/>
            <w:gridSpan w:val="3"/>
            <w:tcBorders>
              <w:top w:val="single" w:sz="6" w:space="0" w:color="000000"/>
              <w:left w:val="single" w:sz="6" w:space="0" w:color="000000"/>
              <w:bottom w:val="single" w:sz="6" w:space="0" w:color="000000"/>
              <w:right w:val="single" w:sz="6" w:space="0" w:color="000000"/>
            </w:tcBorders>
          </w:tcPr>
          <w:p w14:paraId="5D564105" w14:textId="77777777" w:rsidR="006B0C69" w:rsidRPr="006B0C69" w:rsidRDefault="006B0C69" w:rsidP="00105684">
            <w:pPr>
              <w:spacing w:before="80" w:after="80" w:line="200" w:lineRule="exact"/>
              <w:jc w:val="center"/>
              <w:rPr>
                <w:color w:val="000000"/>
                <w:sz w:val="16"/>
                <w:szCs w:val="16"/>
                <w:lang w:val="en-US"/>
              </w:rPr>
            </w:pPr>
            <w:r w:rsidRPr="006B0C69">
              <w:rPr>
                <w:i/>
                <w:iCs/>
                <w:color w:val="000000"/>
                <w:sz w:val="16"/>
                <w:szCs w:val="16"/>
                <w:lang w:val="en-US"/>
              </w:rPr>
              <w:t>Mass of non-methane hydrocarbons</w:t>
            </w:r>
          </w:p>
          <w:p w14:paraId="5109480A" w14:textId="77777777" w:rsidR="006B0C69" w:rsidRPr="006B0C69" w:rsidRDefault="006B0C69" w:rsidP="00105684">
            <w:pPr>
              <w:spacing w:before="80" w:after="80" w:line="200" w:lineRule="exact"/>
              <w:jc w:val="center"/>
              <w:rPr>
                <w:color w:val="000000"/>
                <w:sz w:val="16"/>
                <w:szCs w:val="16"/>
                <w:lang w:val="en-US"/>
              </w:rPr>
            </w:pPr>
            <w:r w:rsidRPr="006B0C69">
              <w:rPr>
                <w:i/>
                <w:iCs/>
                <w:color w:val="000000"/>
                <w:sz w:val="16"/>
                <w:szCs w:val="16"/>
                <w:lang w:val="en-US"/>
              </w:rPr>
              <w:t>(NMHC)</w:t>
            </w:r>
          </w:p>
        </w:tc>
        <w:tc>
          <w:tcPr>
            <w:tcW w:w="1439" w:type="dxa"/>
            <w:gridSpan w:val="3"/>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hideMark/>
          </w:tcPr>
          <w:p w14:paraId="6C1D7EB2" w14:textId="77777777" w:rsidR="006B0C69" w:rsidRPr="006B0C69" w:rsidRDefault="006B0C69" w:rsidP="00105684">
            <w:pPr>
              <w:spacing w:before="80" w:after="80" w:line="200" w:lineRule="exact"/>
              <w:jc w:val="center"/>
              <w:rPr>
                <w:color w:val="000000"/>
                <w:sz w:val="16"/>
                <w:szCs w:val="16"/>
                <w:lang w:val="en-US"/>
              </w:rPr>
            </w:pPr>
            <w:r w:rsidRPr="006B0C69">
              <w:rPr>
                <w:i/>
                <w:iCs/>
                <w:color w:val="000000"/>
                <w:sz w:val="16"/>
                <w:szCs w:val="16"/>
                <w:lang w:val="en-US"/>
              </w:rPr>
              <w:t xml:space="preserve">Mass of oxides </w:t>
            </w:r>
            <w:r w:rsidRPr="006B0C69">
              <w:rPr>
                <w:i/>
                <w:iCs/>
                <w:color w:val="000000"/>
                <w:sz w:val="16"/>
                <w:szCs w:val="16"/>
                <w:lang w:val="en-US"/>
              </w:rPr>
              <w:br/>
              <w:t>of nitrogen</w:t>
            </w:r>
          </w:p>
          <w:p w14:paraId="4292756A" w14:textId="77777777" w:rsidR="006B0C69" w:rsidRPr="006B0C69" w:rsidRDefault="006B0C69" w:rsidP="00105684">
            <w:pPr>
              <w:spacing w:before="80" w:after="80" w:line="200" w:lineRule="exact"/>
              <w:jc w:val="center"/>
              <w:rPr>
                <w:i/>
                <w:iCs/>
                <w:color w:val="000000"/>
                <w:sz w:val="16"/>
                <w:szCs w:val="16"/>
                <w:lang w:val="en-US"/>
              </w:rPr>
            </w:pPr>
            <w:r w:rsidRPr="006B0C69">
              <w:rPr>
                <w:i/>
                <w:iCs/>
                <w:color w:val="000000"/>
                <w:sz w:val="16"/>
                <w:szCs w:val="16"/>
                <w:lang w:val="en-US"/>
              </w:rPr>
              <w:t>(NO</w:t>
            </w:r>
            <w:r w:rsidRPr="006B0C69">
              <w:rPr>
                <w:i/>
                <w:iCs/>
                <w:color w:val="000000"/>
                <w:sz w:val="16"/>
                <w:szCs w:val="16"/>
                <w:vertAlign w:val="subscript"/>
                <w:lang w:val="en-US"/>
              </w:rPr>
              <w:t>x</w:t>
            </w:r>
            <w:r w:rsidRPr="006B0C69">
              <w:rPr>
                <w:i/>
                <w:iCs/>
                <w:color w:val="000000"/>
                <w:sz w:val="16"/>
                <w:szCs w:val="16"/>
                <w:lang w:val="en-US"/>
              </w:rPr>
              <w:t>)</w:t>
            </w:r>
          </w:p>
        </w:tc>
        <w:tc>
          <w:tcPr>
            <w:tcW w:w="1569" w:type="dxa"/>
            <w:gridSpan w:val="3"/>
            <w:tcBorders>
              <w:top w:val="single" w:sz="6" w:space="0" w:color="000000"/>
              <w:left w:val="single" w:sz="6" w:space="0" w:color="000000"/>
              <w:bottom w:val="single" w:sz="6" w:space="0" w:color="000000"/>
              <w:right w:val="single" w:sz="6" w:space="0" w:color="000000"/>
            </w:tcBorders>
          </w:tcPr>
          <w:p w14:paraId="07AF3C00" w14:textId="77777777" w:rsidR="006B0C69" w:rsidRPr="006B0C69" w:rsidRDefault="006B0C69" w:rsidP="00105684">
            <w:pPr>
              <w:spacing w:before="80" w:after="80" w:line="200" w:lineRule="exact"/>
              <w:jc w:val="center"/>
              <w:rPr>
                <w:color w:val="000000"/>
                <w:sz w:val="16"/>
                <w:szCs w:val="16"/>
                <w:lang w:val="en-US"/>
              </w:rPr>
            </w:pPr>
            <w:r w:rsidRPr="006B0C69">
              <w:rPr>
                <w:i/>
                <w:iCs/>
                <w:color w:val="000000"/>
                <w:sz w:val="16"/>
                <w:szCs w:val="16"/>
                <w:lang w:val="en-US"/>
              </w:rPr>
              <w:t xml:space="preserve">Mass of </w:t>
            </w:r>
            <w:r w:rsidRPr="006B0C69">
              <w:rPr>
                <w:i/>
                <w:iCs/>
                <w:color w:val="000000"/>
                <w:sz w:val="16"/>
                <w:szCs w:val="16"/>
                <w:lang w:val="en-US"/>
              </w:rPr>
              <w:br/>
              <w:t>particulate matter</w:t>
            </w:r>
          </w:p>
          <w:p w14:paraId="689D9354" w14:textId="77777777" w:rsidR="006B0C69" w:rsidRPr="006B0C69" w:rsidRDefault="006B0C69" w:rsidP="00105684">
            <w:pPr>
              <w:spacing w:before="80" w:after="80" w:line="200" w:lineRule="exact"/>
              <w:jc w:val="center"/>
              <w:rPr>
                <w:color w:val="000000"/>
                <w:sz w:val="16"/>
                <w:szCs w:val="16"/>
                <w:lang w:val="en-US"/>
              </w:rPr>
            </w:pPr>
            <w:r w:rsidRPr="006B0C69">
              <w:rPr>
                <w:i/>
                <w:iCs/>
                <w:color w:val="000000"/>
                <w:sz w:val="16"/>
                <w:szCs w:val="16"/>
                <w:lang w:val="en-US"/>
              </w:rPr>
              <w:t>(PM)</w:t>
            </w:r>
          </w:p>
        </w:tc>
        <w:tc>
          <w:tcPr>
            <w:tcW w:w="1474" w:type="dxa"/>
            <w:gridSpan w:val="4"/>
            <w:tcBorders>
              <w:top w:val="single" w:sz="6" w:space="0" w:color="000000"/>
              <w:left w:val="single" w:sz="6" w:space="0" w:color="000000"/>
              <w:bottom w:val="single" w:sz="6" w:space="0" w:color="000000"/>
              <w:right w:val="single" w:sz="6" w:space="0" w:color="000000"/>
            </w:tcBorders>
          </w:tcPr>
          <w:p w14:paraId="0029FABA" w14:textId="77777777" w:rsidR="006B0C69" w:rsidRPr="00764C0F" w:rsidRDefault="006B0C69" w:rsidP="00105684">
            <w:pPr>
              <w:spacing w:before="80" w:after="80" w:line="200" w:lineRule="exact"/>
              <w:jc w:val="center"/>
              <w:rPr>
                <w:color w:val="000000"/>
                <w:sz w:val="16"/>
                <w:szCs w:val="16"/>
              </w:rPr>
            </w:pPr>
            <w:r w:rsidRPr="00764C0F">
              <w:rPr>
                <w:i/>
                <w:iCs/>
                <w:color w:val="000000"/>
                <w:sz w:val="16"/>
                <w:szCs w:val="16"/>
              </w:rPr>
              <w:t>Particle Number</w:t>
            </w:r>
          </w:p>
          <w:p w14:paraId="658452B0" w14:textId="77777777" w:rsidR="006B0C69" w:rsidRPr="00764C0F" w:rsidRDefault="006B0C69" w:rsidP="00105684">
            <w:pPr>
              <w:spacing w:before="80" w:after="80" w:line="200" w:lineRule="exact"/>
              <w:jc w:val="center"/>
              <w:rPr>
                <w:i/>
                <w:iCs/>
                <w:color w:val="000000"/>
                <w:sz w:val="16"/>
                <w:szCs w:val="16"/>
              </w:rPr>
            </w:pPr>
            <w:r w:rsidRPr="00764C0F">
              <w:rPr>
                <w:i/>
                <w:iCs/>
                <w:color w:val="000000"/>
                <w:sz w:val="16"/>
                <w:szCs w:val="16"/>
              </w:rPr>
              <w:t>(PN)</w:t>
            </w:r>
          </w:p>
        </w:tc>
      </w:tr>
      <w:tr w:rsidR="006B0C69" w:rsidRPr="00764C0F" w14:paraId="1AC73B62" w14:textId="77777777" w:rsidTr="00105684">
        <w:trPr>
          <w:trHeight w:val="651"/>
        </w:trPr>
        <w:tc>
          <w:tcPr>
            <w:tcW w:w="1414" w:type="dxa"/>
            <w:gridSpan w:val="2"/>
            <w:vMerge/>
            <w:tcBorders>
              <w:top w:val="single" w:sz="6" w:space="0" w:color="000000"/>
              <w:left w:val="single" w:sz="6" w:space="0" w:color="000000"/>
              <w:bottom w:val="single" w:sz="6" w:space="0" w:color="000000"/>
              <w:right w:val="single" w:sz="6" w:space="0" w:color="000000"/>
            </w:tcBorders>
            <w:vAlign w:val="center"/>
            <w:hideMark/>
          </w:tcPr>
          <w:p w14:paraId="5FF27678" w14:textId="77777777" w:rsidR="006B0C69" w:rsidRPr="00764C0F" w:rsidRDefault="006B0C69" w:rsidP="00105684">
            <w:pPr>
              <w:spacing w:before="80" w:after="80" w:line="200" w:lineRule="exact"/>
              <w:rPr>
                <w:i/>
                <w:iCs/>
                <w:color w:val="000000"/>
                <w:sz w:val="16"/>
                <w:szCs w:val="16"/>
              </w:rPr>
            </w:pPr>
          </w:p>
        </w:tc>
        <w:tc>
          <w:tcPr>
            <w:tcW w:w="1707" w:type="dxa"/>
            <w:vMerge/>
            <w:tcBorders>
              <w:top w:val="single" w:sz="6" w:space="0" w:color="000000"/>
              <w:left w:val="single" w:sz="6" w:space="0" w:color="000000"/>
              <w:bottom w:val="single" w:sz="6" w:space="0" w:color="000000"/>
              <w:right w:val="single" w:sz="6" w:space="0" w:color="000000"/>
            </w:tcBorders>
            <w:vAlign w:val="center"/>
            <w:hideMark/>
          </w:tcPr>
          <w:p w14:paraId="73B7BA53" w14:textId="77777777" w:rsidR="006B0C69" w:rsidRPr="00764C0F" w:rsidRDefault="006B0C69" w:rsidP="00105684">
            <w:pPr>
              <w:spacing w:before="80" w:after="80" w:line="200" w:lineRule="exact"/>
              <w:rPr>
                <w:i/>
                <w:iCs/>
                <w:color w:val="000000"/>
                <w:sz w:val="16"/>
                <w:szCs w:val="16"/>
              </w:rPr>
            </w:pPr>
          </w:p>
        </w:tc>
        <w:tc>
          <w:tcPr>
            <w:tcW w:w="1440" w:type="dxa"/>
            <w:gridSpan w:val="3"/>
            <w:tcBorders>
              <w:top w:val="single" w:sz="6" w:space="0" w:color="000000"/>
              <w:left w:val="single" w:sz="6" w:space="0" w:color="000000"/>
              <w:bottom w:val="single" w:sz="6" w:space="0" w:color="000000"/>
              <w:right w:val="single" w:sz="6" w:space="0" w:color="000000"/>
            </w:tcBorders>
          </w:tcPr>
          <w:p w14:paraId="6A73EF19" w14:textId="77777777" w:rsidR="006B0C69" w:rsidRPr="00764C0F" w:rsidRDefault="006B0C69" w:rsidP="00105684">
            <w:pPr>
              <w:spacing w:before="80" w:after="80" w:line="200" w:lineRule="exact"/>
              <w:ind w:left="284"/>
              <w:jc w:val="center"/>
              <w:rPr>
                <w:color w:val="000000"/>
                <w:sz w:val="16"/>
                <w:szCs w:val="16"/>
              </w:rPr>
            </w:pPr>
            <w:r w:rsidRPr="00764C0F">
              <w:rPr>
                <w:i/>
                <w:iCs/>
                <w:color w:val="000000"/>
                <w:sz w:val="16"/>
                <w:szCs w:val="16"/>
              </w:rPr>
              <w:t>L</w:t>
            </w:r>
            <w:r w:rsidRPr="00764C0F">
              <w:rPr>
                <w:i/>
                <w:iCs/>
                <w:color w:val="000000"/>
                <w:sz w:val="16"/>
                <w:szCs w:val="16"/>
                <w:vertAlign w:val="subscript"/>
              </w:rPr>
              <w:t>1</w:t>
            </w:r>
          </w:p>
          <w:p w14:paraId="7CA8701D" w14:textId="77777777" w:rsidR="006B0C69" w:rsidRPr="00764C0F" w:rsidRDefault="006B0C69" w:rsidP="00105684">
            <w:pPr>
              <w:spacing w:before="80" w:after="80" w:line="200" w:lineRule="exact"/>
              <w:ind w:left="283"/>
              <w:jc w:val="center"/>
              <w:rPr>
                <w:color w:val="000000"/>
                <w:sz w:val="16"/>
                <w:szCs w:val="16"/>
              </w:rPr>
            </w:pPr>
            <w:r w:rsidRPr="00764C0F">
              <w:rPr>
                <w:i/>
                <w:iCs/>
                <w:color w:val="000000"/>
                <w:sz w:val="16"/>
                <w:szCs w:val="16"/>
              </w:rPr>
              <w:t>(mg/km)</w:t>
            </w:r>
          </w:p>
        </w:tc>
        <w:tc>
          <w:tcPr>
            <w:tcW w:w="1439" w:type="dxa"/>
            <w:gridSpan w:val="3"/>
            <w:tcBorders>
              <w:top w:val="single" w:sz="6" w:space="0" w:color="000000"/>
              <w:left w:val="single" w:sz="6" w:space="0" w:color="000000"/>
              <w:bottom w:val="single" w:sz="6" w:space="0" w:color="000000"/>
              <w:right w:val="single" w:sz="6" w:space="0" w:color="000000"/>
            </w:tcBorders>
          </w:tcPr>
          <w:p w14:paraId="64E20729" w14:textId="77777777" w:rsidR="006B0C69" w:rsidRPr="00764C0F" w:rsidRDefault="006B0C69" w:rsidP="00105684">
            <w:pPr>
              <w:spacing w:before="80" w:after="80" w:line="200" w:lineRule="exact"/>
              <w:jc w:val="center"/>
              <w:rPr>
                <w:color w:val="000000"/>
                <w:sz w:val="16"/>
                <w:szCs w:val="16"/>
              </w:rPr>
            </w:pPr>
            <w:r w:rsidRPr="00764C0F">
              <w:rPr>
                <w:i/>
                <w:iCs/>
                <w:color w:val="000000"/>
                <w:sz w:val="16"/>
                <w:szCs w:val="16"/>
              </w:rPr>
              <w:t>L</w:t>
            </w:r>
            <w:r w:rsidRPr="00764C0F">
              <w:rPr>
                <w:i/>
                <w:iCs/>
                <w:color w:val="000000"/>
                <w:sz w:val="16"/>
                <w:szCs w:val="16"/>
                <w:vertAlign w:val="subscript"/>
              </w:rPr>
              <w:t>3</w:t>
            </w:r>
          </w:p>
          <w:p w14:paraId="4E39AF32" w14:textId="77777777" w:rsidR="006B0C69" w:rsidRPr="00764C0F" w:rsidRDefault="006B0C69" w:rsidP="00105684">
            <w:pPr>
              <w:spacing w:before="80" w:after="80" w:line="200" w:lineRule="exact"/>
              <w:jc w:val="center"/>
              <w:rPr>
                <w:color w:val="000000"/>
                <w:sz w:val="16"/>
                <w:szCs w:val="16"/>
              </w:rPr>
            </w:pPr>
            <w:r w:rsidRPr="00764C0F">
              <w:rPr>
                <w:i/>
                <w:iCs/>
                <w:color w:val="000000"/>
                <w:sz w:val="16"/>
                <w:szCs w:val="16"/>
              </w:rPr>
              <w:t>(mg/km)</w:t>
            </w:r>
          </w:p>
        </w:tc>
        <w:tc>
          <w:tcPr>
            <w:tcW w:w="1439" w:type="dxa"/>
            <w:gridSpan w:val="3"/>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hideMark/>
          </w:tcPr>
          <w:p w14:paraId="1603024F" w14:textId="77777777" w:rsidR="006B0C69" w:rsidRPr="00764C0F" w:rsidRDefault="006B0C69" w:rsidP="00105684">
            <w:pPr>
              <w:spacing w:before="80" w:after="80" w:line="200" w:lineRule="exact"/>
              <w:jc w:val="center"/>
              <w:rPr>
                <w:color w:val="000000"/>
                <w:sz w:val="16"/>
                <w:szCs w:val="16"/>
              </w:rPr>
            </w:pPr>
            <w:r w:rsidRPr="00764C0F">
              <w:rPr>
                <w:i/>
                <w:iCs/>
                <w:color w:val="000000"/>
                <w:sz w:val="16"/>
                <w:szCs w:val="16"/>
              </w:rPr>
              <w:t>L</w:t>
            </w:r>
            <w:r w:rsidRPr="00764C0F">
              <w:rPr>
                <w:i/>
                <w:iCs/>
                <w:color w:val="000000"/>
                <w:sz w:val="16"/>
                <w:szCs w:val="16"/>
                <w:vertAlign w:val="subscript"/>
              </w:rPr>
              <w:t>4</w:t>
            </w:r>
          </w:p>
          <w:p w14:paraId="0C7C4ED1" w14:textId="77777777" w:rsidR="006B0C69" w:rsidRPr="00764C0F" w:rsidRDefault="006B0C69" w:rsidP="00105684">
            <w:pPr>
              <w:spacing w:before="80" w:after="80" w:line="200" w:lineRule="exact"/>
              <w:jc w:val="center"/>
              <w:rPr>
                <w:i/>
                <w:iCs/>
                <w:color w:val="000000"/>
                <w:sz w:val="16"/>
                <w:szCs w:val="16"/>
              </w:rPr>
            </w:pPr>
            <w:r w:rsidRPr="00764C0F">
              <w:rPr>
                <w:i/>
                <w:iCs/>
                <w:color w:val="000000"/>
                <w:sz w:val="16"/>
                <w:szCs w:val="16"/>
              </w:rPr>
              <w:t>(mg/km)</w:t>
            </w:r>
          </w:p>
        </w:tc>
        <w:tc>
          <w:tcPr>
            <w:tcW w:w="1569" w:type="dxa"/>
            <w:gridSpan w:val="3"/>
            <w:tcBorders>
              <w:top w:val="single" w:sz="6" w:space="0" w:color="000000"/>
              <w:left w:val="single" w:sz="6" w:space="0" w:color="000000"/>
              <w:bottom w:val="single" w:sz="6" w:space="0" w:color="000000"/>
              <w:right w:val="single" w:sz="6" w:space="0" w:color="000000"/>
            </w:tcBorders>
          </w:tcPr>
          <w:p w14:paraId="17E871A8" w14:textId="77777777" w:rsidR="006B0C69" w:rsidRPr="00764C0F" w:rsidRDefault="006B0C69" w:rsidP="00105684">
            <w:pPr>
              <w:spacing w:before="80" w:after="80" w:line="200" w:lineRule="exact"/>
              <w:jc w:val="center"/>
              <w:rPr>
                <w:color w:val="000000"/>
                <w:sz w:val="16"/>
                <w:szCs w:val="16"/>
              </w:rPr>
            </w:pPr>
            <w:r w:rsidRPr="00764C0F">
              <w:rPr>
                <w:i/>
                <w:iCs/>
                <w:color w:val="000000"/>
                <w:sz w:val="16"/>
                <w:szCs w:val="16"/>
              </w:rPr>
              <w:t>L</w:t>
            </w:r>
            <w:r w:rsidRPr="00764C0F">
              <w:rPr>
                <w:i/>
                <w:iCs/>
                <w:color w:val="000000"/>
                <w:sz w:val="16"/>
                <w:szCs w:val="16"/>
                <w:vertAlign w:val="subscript"/>
              </w:rPr>
              <w:t>5</w:t>
            </w:r>
          </w:p>
          <w:p w14:paraId="4B5D09AE" w14:textId="77777777" w:rsidR="006B0C69" w:rsidRPr="00764C0F" w:rsidRDefault="006B0C69" w:rsidP="00105684">
            <w:pPr>
              <w:spacing w:before="80" w:after="80" w:line="200" w:lineRule="exact"/>
              <w:jc w:val="center"/>
              <w:rPr>
                <w:color w:val="000000"/>
                <w:sz w:val="16"/>
                <w:szCs w:val="16"/>
              </w:rPr>
            </w:pPr>
            <w:r w:rsidRPr="00764C0F">
              <w:rPr>
                <w:i/>
                <w:iCs/>
                <w:color w:val="000000"/>
                <w:sz w:val="16"/>
                <w:szCs w:val="16"/>
              </w:rPr>
              <w:t>(mg/km)</w:t>
            </w:r>
          </w:p>
        </w:tc>
        <w:tc>
          <w:tcPr>
            <w:tcW w:w="1474" w:type="dxa"/>
            <w:gridSpan w:val="4"/>
            <w:tcBorders>
              <w:top w:val="single" w:sz="6" w:space="0" w:color="000000"/>
              <w:left w:val="single" w:sz="6" w:space="0" w:color="000000"/>
              <w:bottom w:val="single" w:sz="6" w:space="0" w:color="000000"/>
              <w:right w:val="single" w:sz="6" w:space="0" w:color="000000"/>
            </w:tcBorders>
          </w:tcPr>
          <w:p w14:paraId="4B493546" w14:textId="77777777" w:rsidR="006B0C69" w:rsidRPr="00764C0F" w:rsidRDefault="006B0C69" w:rsidP="00105684">
            <w:pPr>
              <w:spacing w:before="80" w:after="80" w:line="200" w:lineRule="exact"/>
              <w:jc w:val="center"/>
              <w:rPr>
                <w:color w:val="000000"/>
                <w:sz w:val="16"/>
                <w:szCs w:val="16"/>
              </w:rPr>
            </w:pPr>
            <w:r w:rsidRPr="00764C0F">
              <w:rPr>
                <w:i/>
                <w:iCs/>
                <w:color w:val="000000"/>
                <w:sz w:val="16"/>
                <w:szCs w:val="16"/>
              </w:rPr>
              <w:t>L</w:t>
            </w:r>
            <w:r w:rsidRPr="00764C0F">
              <w:rPr>
                <w:i/>
                <w:iCs/>
                <w:color w:val="000000"/>
                <w:sz w:val="16"/>
                <w:szCs w:val="16"/>
                <w:vertAlign w:val="subscript"/>
              </w:rPr>
              <w:t>6</w:t>
            </w:r>
          </w:p>
          <w:p w14:paraId="528D88D5" w14:textId="77777777" w:rsidR="006B0C69" w:rsidRPr="00764C0F" w:rsidRDefault="006B0C69" w:rsidP="00105684">
            <w:pPr>
              <w:spacing w:before="80" w:after="80" w:line="200" w:lineRule="exact"/>
              <w:jc w:val="center"/>
              <w:rPr>
                <w:i/>
                <w:iCs/>
                <w:color w:val="000000"/>
                <w:sz w:val="16"/>
                <w:szCs w:val="16"/>
              </w:rPr>
            </w:pPr>
            <w:r w:rsidRPr="00764C0F">
              <w:rPr>
                <w:i/>
                <w:iCs/>
                <w:color w:val="000000"/>
                <w:sz w:val="16"/>
                <w:szCs w:val="16"/>
              </w:rPr>
              <w:t>(#/km)</w:t>
            </w:r>
          </w:p>
        </w:tc>
      </w:tr>
      <w:tr w:rsidR="006B0C69" w:rsidRPr="00764C0F" w14:paraId="5F853B40" w14:textId="77777777" w:rsidTr="00105684">
        <w:trPr>
          <w:trHeight w:val="363"/>
        </w:trPr>
        <w:tc>
          <w:tcPr>
            <w:tcW w:w="761"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hideMark/>
          </w:tcPr>
          <w:p w14:paraId="683DD692" w14:textId="77777777" w:rsidR="006B0C69" w:rsidRPr="00764C0F" w:rsidRDefault="006B0C69" w:rsidP="00105684">
            <w:pPr>
              <w:spacing w:before="80" w:after="80" w:line="200" w:lineRule="exact"/>
              <w:jc w:val="center"/>
              <w:rPr>
                <w:color w:val="000000"/>
                <w:sz w:val="16"/>
                <w:szCs w:val="16"/>
              </w:rPr>
            </w:pPr>
            <w:r w:rsidRPr="00764C0F">
              <w:rPr>
                <w:i/>
                <w:iCs/>
                <w:color w:val="000000"/>
                <w:sz w:val="16"/>
                <w:szCs w:val="16"/>
              </w:rPr>
              <w:t>Category</w:t>
            </w:r>
          </w:p>
        </w:tc>
        <w:tc>
          <w:tcPr>
            <w:tcW w:w="653"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hideMark/>
          </w:tcPr>
          <w:p w14:paraId="275D932E" w14:textId="77777777" w:rsidR="006B0C69" w:rsidRPr="00764C0F" w:rsidRDefault="006B0C69" w:rsidP="00105684">
            <w:pPr>
              <w:spacing w:before="80" w:after="80" w:line="200" w:lineRule="exact"/>
              <w:jc w:val="center"/>
              <w:rPr>
                <w:color w:val="000000"/>
                <w:sz w:val="16"/>
                <w:szCs w:val="16"/>
              </w:rPr>
            </w:pPr>
            <w:r w:rsidRPr="00764C0F">
              <w:rPr>
                <w:i/>
                <w:iCs/>
                <w:color w:val="000000"/>
                <w:sz w:val="16"/>
                <w:szCs w:val="16"/>
              </w:rPr>
              <w:t>Class</w:t>
            </w:r>
          </w:p>
        </w:tc>
        <w:tc>
          <w:tcPr>
            <w:tcW w:w="1707"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tcPr>
          <w:p w14:paraId="4BE41404" w14:textId="77777777" w:rsidR="006B0C69" w:rsidRPr="00764C0F" w:rsidRDefault="006B0C69" w:rsidP="00105684">
            <w:pPr>
              <w:spacing w:before="80" w:after="80" w:line="200" w:lineRule="exact"/>
              <w:jc w:val="center"/>
              <w:rPr>
                <w:i/>
                <w:iCs/>
                <w:color w:val="000000"/>
                <w:sz w:val="16"/>
                <w:szCs w:val="16"/>
              </w:rPr>
            </w:pPr>
          </w:p>
        </w:tc>
        <w:tc>
          <w:tcPr>
            <w:tcW w:w="523"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hideMark/>
          </w:tcPr>
          <w:p w14:paraId="07E0C229" w14:textId="77777777" w:rsidR="006B0C69" w:rsidRPr="00764C0F" w:rsidRDefault="006B0C69" w:rsidP="00105684">
            <w:pPr>
              <w:spacing w:before="80" w:after="80" w:line="200" w:lineRule="exact"/>
              <w:jc w:val="center"/>
              <w:rPr>
                <w:color w:val="000000"/>
                <w:sz w:val="16"/>
                <w:szCs w:val="16"/>
              </w:rPr>
            </w:pPr>
            <w:r w:rsidRPr="00764C0F">
              <w:rPr>
                <w:i/>
                <w:iCs/>
                <w:color w:val="000000"/>
                <w:sz w:val="16"/>
                <w:szCs w:val="16"/>
              </w:rPr>
              <w:t>G</w:t>
            </w:r>
          </w:p>
        </w:tc>
        <w:tc>
          <w:tcPr>
            <w:tcW w:w="523" w:type="dxa"/>
            <w:tcBorders>
              <w:top w:val="single" w:sz="6" w:space="0" w:color="000000"/>
              <w:left w:val="single" w:sz="6" w:space="0" w:color="000000"/>
              <w:bottom w:val="single" w:sz="12" w:space="0" w:color="000000"/>
              <w:right w:val="single" w:sz="6" w:space="0" w:color="000000"/>
            </w:tcBorders>
          </w:tcPr>
          <w:p w14:paraId="5485572A" w14:textId="77777777" w:rsidR="006B0C69" w:rsidRPr="00686938" w:rsidRDefault="006B0C69" w:rsidP="00105684">
            <w:pPr>
              <w:spacing w:before="80" w:after="80" w:line="200" w:lineRule="exact"/>
              <w:jc w:val="center"/>
              <w:rPr>
                <w:b/>
                <w:bCs/>
                <w:i/>
                <w:iCs/>
                <w:color w:val="000000"/>
                <w:sz w:val="16"/>
                <w:szCs w:val="16"/>
              </w:rPr>
            </w:pPr>
            <w:r w:rsidRPr="00764C0F">
              <w:rPr>
                <w:b/>
                <w:bCs/>
                <w:i/>
                <w:iCs/>
                <w:color w:val="000000"/>
                <w:sz w:val="16"/>
                <w:szCs w:val="16"/>
              </w:rPr>
              <w:t>D</w:t>
            </w:r>
          </w:p>
        </w:tc>
        <w:tc>
          <w:tcPr>
            <w:tcW w:w="394"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hideMark/>
          </w:tcPr>
          <w:p w14:paraId="1A6DCFE9" w14:textId="77777777" w:rsidR="006B0C69" w:rsidRPr="00764C0F" w:rsidRDefault="006B0C69" w:rsidP="00105684">
            <w:pPr>
              <w:spacing w:before="80" w:after="80" w:line="200" w:lineRule="exact"/>
              <w:jc w:val="center"/>
              <w:rPr>
                <w:color w:val="000000"/>
                <w:sz w:val="16"/>
                <w:szCs w:val="16"/>
              </w:rPr>
            </w:pPr>
            <w:r w:rsidRPr="00764C0F">
              <w:rPr>
                <w:i/>
                <w:iCs/>
                <w:color w:val="000000"/>
                <w:sz w:val="16"/>
                <w:szCs w:val="16"/>
              </w:rPr>
              <w:t>O</w:t>
            </w:r>
          </w:p>
        </w:tc>
        <w:tc>
          <w:tcPr>
            <w:tcW w:w="523"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hideMark/>
          </w:tcPr>
          <w:p w14:paraId="01CDD578" w14:textId="77777777" w:rsidR="006B0C69" w:rsidRPr="00764C0F" w:rsidRDefault="006B0C69" w:rsidP="00105684">
            <w:pPr>
              <w:spacing w:before="80" w:after="80" w:line="200" w:lineRule="exact"/>
              <w:ind w:left="113" w:firstLineChars="50" w:firstLine="80"/>
              <w:rPr>
                <w:color w:val="000000"/>
                <w:sz w:val="16"/>
                <w:szCs w:val="16"/>
              </w:rPr>
            </w:pPr>
            <w:r w:rsidRPr="00764C0F">
              <w:rPr>
                <w:i/>
                <w:iCs/>
                <w:color w:val="000000"/>
                <w:sz w:val="16"/>
                <w:szCs w:val="16"/>
              </w:rPr>
              <w:t>G</w:t>
            </w:r>
          </w:p>
        </w:tc>
        <w:tc>
          <w:tcPr>
            <w:tcW w:w="523" w:type="dxa"/>
            <w:tcBorders>
              <w:top w:val="single" w:sz="6" w:space="0" w:color="000000"/>
              <w:left w:val="single" w:sz="6" w:space="0" w:color="000000"/>
              <w:bottom w:val="single" w:sz="12" w:space="0" w:color="000000"/>
              <w:right w:val="single" w:sz="6" w:space="0" w:color="000000"/>
            </w:tcBorders>
          </w:tcPr>
          <w:p w14:paraId="50831C6F" w14:textId="77777777" w:rsidR="006B0C69" w:rsidRPr="00764C0F" w:rsidRDefault="006B0C69" w:rsidP="00105684">
            <w:pPr>
              <w:spacing w:before="80" w:after="80" w:line="200" w:lineRule="exact"/>
              <w:jc w:val="center"/>
              <w:rPr>
                <w:i/>
                <w:iCs/>
                <w:color w:val="000000"/>
                <w:sz w:val="16"/>
                <w:szCs w:val="16"/>
              </w:rPr>
            </w:pPr>
            <w:r w:rsidRPr="00764C0F">
              <w:rPr>
                <w:b/>
                <w:bCs/>
                <w:i/>
                <w:iCs/>
                <w:color w:val="000000"/>
                <w:sz w:val="16"/>
                <w:szCs w:val="16"/>
              </w:rPr>
              <w:t>D</w:t>
            </w:r>
          </w:p>
        </w:tc>
        <w:tc>
          <w:tcPr>
            <w:tcW w:w="393"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hideMark/>
          </w:tcPr>
          <w:p w14:paraId="50E69EE0" w14:textId="77777777" w:rsidR="006B0C69" w:rsidRPr="00764C0F" w:rsidRDefault="006B0C69" w:rsidP="00105684">
            <w:pPr>
              <w:spacing w:before="80" w:after="80" w:line="200" w:lineRule="exact"/>
              <w:jc w:val="center"/>
              <w:rPr>
                <w:color w:val="000000"/>
                <w:sz w:val="16"/>
                <w:szCs w:val="16"/>
              </w:rPr>
            </w:pPr>
            <w:r w:rsidRPr="00764C0F">
              <w:rPr>
                <w:i/>
                <w:iCs/>
                <w:color w:val="000000"/>
                <w:sz w:val="16"/>
                <w:szCs w:val="16"/>
              </w:rPr>
              <w:t>O</w:t>
            </w:r>
          </w:p>
        </w:tc>
        <w:tc>
          <w:tcPr>
            <w:tcW w:w="523"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hideMark/>
          </w:tcPr>
          <w:p w14:paraId="3A69CBF8" w14:textId="77777777" w:rsidR="006B0C69" w:rsidRPr="00764C0F" w:rsidRDefault="006B0C69" w:rsidP="00105684">
            <w:pPr>
              <w:spacing w:before="80" w:after="80" w:line="200" w:lineRule="exact"/>
              <w:jc w:val="center"/>
              <w:rPr>
                <w:color w:val="000000"/>
                <w:sz w:val="16"/>
                <w:szCs w:val="16"/>
              </w:rPr>
            </w:pPr>
            <w:r w:rsidRPr="00764C0F">
              <w:rPr>
                <w:i/>
                <w:iCs/>
                <w:color w:val="000000"/>
                <w:sz w:val="16"/>
                <w:szCs w:val="16"/>
              </w:rPr>
              <w:t>G</w:t>
            </w:r>
          </w:p>
        </w:tc>
        <w:tc>
          <w:tcPr>
            <w:tcW w:w="523"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hideMark/>
          </w:tcPr>
          <w:p w14:paraId="07C2C5B5" w14:textId="77777777" w:rsidR="006B0C69" w:rsidRPr="00764C0F" w:rsidRDefault="006B0C69" w:rsidP="00105684">
            <w:pPr>
              <w:spacing w:before="80" w:after="80" w:line="200" w:lineRule="exact"/>
              <w:jc w:val="center"/>
              <w:rPr>
                <w:b/>
                <w:bCs/>
                <w:color w:val="000000"/>
                <w:sz w:val="16"/>
                <w:szCs w:val="16"/>
              </w:rPr>
            </w:pPr>
            <w:r w:rsidRPr="00764C0F">
              <w:rPr>
                <w:b/>
                <w:bCs/>
                <w:i/>
                <w:iCs/>
                <w:color w:val="000000"/>
                <w:sz w:val="16"/>
                <w:szCs w:val="16"/>
              </w:rPr>
              <w:t>D</w:t>
            </w:r>
          </w:p>
        </w:tc>
        <w:tc>
          <w:tcPr>
            <w:tcW w:w="393" w:type="dxa"/>
            <w:tcBorders>
              <w:top w:val="single" w:sz="6" w:space="0" w:color="000000"/>
              <w:left w:val="single" w:sz="6" w:space="0" w:color="000000"/>
              <w:bottom w:val="single" w:sz="12" w:space="0" w:color="000000"/>
              <w:right w:val="single" w:sz="6" w:space="0" w:color="000000"/>
            </w:tcBorders>
          </w:tcPr>
          <w:p w14:paraId="562777B6" w14:textId="77777777" w:rsidR="006B0C69" w:rsidRPr="00764C0F" w:rsidRDefault="006B0C69" w:rsidP="00105684">
            <w:pPr>
              <w:spacing w:before="80" w:after="80" w:line="200" w:lineRule="exact"/>
              <w:jc w:val="center"/>
              <w:rPr>
                <w:i/>
                <w:iCs/>
                <w:color w:val="000000"/>
                <w:sz w:val="16"/>
                <w:szCs w:val="16"/>
              </w:rPr>
            </w:pPr>
            <w:r w:rsidRPr="00764C0F">
              <w:rPr>
                <w:i/>
                <w:iCs/>
                <w:color w:val="000000"/>
                <w:sz w:val="16"/>
                <w:szCs w:val="16"/>
              </w:rPr>
              <w:t>O</w:t>
            </w:r>
          </w:p>
        </w:tc>
        <w:tc>
          <w:tcPr>
            <w:tcW w:w="653"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hideMark/>
          </w:tcPr>
          <w:p w14:paraId="43285B7B" w14:textId="77777777" w:rsidR="006B0C69" w:rsidRPr="00764C0F" w:rsidRDefault="006B0C69" w:rsidP="00105684">
            <w:pPr>
              <w:spacing w:before="80" w:after="80" w:line="200" w:lineRule="exact"/>
              <w:jc w:val="center"/>
              <w:rPr>
                <w:color w:val="000000"/>
                <w:sz w:val="16"/>
                <w:szCs w:val="16"/>
              </w:rPr>
            </w:pPr>
            <w:r w:rsidRPr="00764C0F">
              <w:rPr>
                <w:i/>
                <w:iCs/>
                <w:color w:val="000000"/>
                <w:sz w:val="16"/>
                <w:szCs w:val="16"/>
              </w:rPr>
              <w:t>G*1</w:t>
            </w:r>
          </w:p>
        </w:tc>
        <w:tc>
          <w:tcPr>
            <w:tcW w:w="523" w:type="dxa"/>
            <w:tcBorders>
              <w:top w:val="single" w:sz="6" w:space="0" w:color="000000"/>
              <w:left w:val="single" w:sz="6" w:space="0" w:color="000000"/>
              <w:bottom w:val="single" w:sz="12" w:space="0" w:color="000000"/>
              <w:right w:val="single" w:sz="6" w:space="0" w:color="000000"/>
            </w:tcBorders>
          </w:tcPr>
          <w:p w14:paraId="7E4A59C4" w14:textId="77777777" w:rsidR="006B0C69" w:rsidRPr="00361E8C" w:rsidRDefault="006B0C69" w:rsidP="00105684">
            <w:pPr>
              <w:spacing w:before="80" w:after="80" w:line="200" w:lineRule="exact"/>
              <w:jc w:val="center"/>
              <w:rPr>
                <w:b/>
                <w:bCs/>
                <w:i/>
                <w:iCs/>
                <w:color w:val="000000"/>
                <w:sz w:val="16"/>
                <w:szCs w:val="16"/>
              </w:rPr>
            </w:pPr>
            <w:r w:rsidRPr="00764C0F">
              <w:rPr>
                <w:b/>
                <w:bCs/>
                <w:i/>
                <w:iCs/>
                <w:color w:val="000000"/>
                <w:sz w:val="16"/>
                <w:szCs w:val="16"/>
              </w:rPr>
              <w:t>D</w:t>
            </w:r>
          </w:p>
        </w:tc>
        <w:tc>
          <w:tcPr>
            <w:tcW w:w="393"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hideMark/>
          </w:tcPr>
          <w:p w14:paraId="0562BD7A" w14:textId="77777777" w:rsidR="006B0C69" w:rsidRPr="00764C0F" w:rsidRDefault="006B0C69" w:rsidP="00105684">
            <w:pPr>
              <w:spacing w:before="80" w:after="80" w:line="200" w:lineRule="exact"/>
              <w:jc w:val="center"/>
              <w:rPr>
                <w:color w:val="000000"/>
                <w:sz w:val="16"/>
                <w:szCs w:val="16"/>
              </w:rPr>
            </w:pPr>
            <w:r w:rsidRPr="00764C0F">
              <w:rPr>
                <w:i/>
                <w:iCs/>
                <w:color w:val="000000"/>
                <w:sz w:val="16"/>
                <w:szCs w:val="16"/>
              </w:rPr>
              <w:t>O</w:t>
            </w:r>
          </w:p>
        </w:tc>
        <w:tc>
          <w:tcPr>
            <w:tcW w:w="523"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tcPr>
          <w:p w14:paraId="380B9BCE" w14:textId="77777777" w:rsidR="006B0C69" w:rsidRPr="00764C0F" w:rsidRDefault="006B0C69" w:rsidP="00105684">
            <w:pPr>
              <w:spacing w:before="80" w:after="80" w:line="200" w:lineRule="exact"/>
              <w:jc w:val="center"/>
              <w:rPr>
                <w:i/>
                <w:iCs/>
                <w:color w:val="000000"/>
                <w:sz w:val="16"/>
                <w:szCs w:val="16"/>
              </w:rPr>
            </w:pPr>
            <w:r w:rsidRPr="00764C0F">
              <w:rPr>
                <w:i/>
                <w:iCs/>
                <w:color w:val="000000"/>
                <w:sz w:val="16"/>
                <w:szCs w:val="16"/>
              </w:rPr>
              <w:t>G*1</w:t>
            </w:r>
          </w:p>
        </w:tc>
        <w:tc>
          <w:tcPr>
            <w:tcW w:w="526" w:type="dxa"/>
            <w:tcBorders>
              <w:top w:val="single" w:sz="6" w:space="0" w:color="000000"/>
              <w:left w:val="single" w:sz="6" w:space="0" w:color="000000"/>
              <w:bottom w:val="single" w:sz="12" w:space="0" w:color="000000"/>
              <w:right w:val="single" w:sz="6" w:space="0" w:color="000000"/>
            </w:tcBorders>
          </w:tcPr>
          <w:p w14:paraId="3065074D" w14:textId="77777777" w:rsidR="006B0C69" w:rsidRPr="005E2F6F" w:rsidRDefault="006B0C69" w:rsidP="00105684">
            <w:pPr>
              <w:spacing w:before="80" w:after="80" w:line="200" w:lineRule="exact"/>
              <w:jc w:val="center"/>
              <w:rPr>
                <w:b/>
                <w:bCs/>
                <w:i/>
                <w:iCs/>
                <w:color w:val="000000"/>
                <w:sz w:val="16"/>
                <w:szCs w:val="16"/>
              </w:rPr>
            </w:pPr>
            <w:r w:rsidRPr="00764C0F">
              <w:rPr>
                <w:b/>
                <w:bCs/>
                <w:i/>
                <w:iCs/>
                <w:color w:val="000000"/>
                <w:sz w:val="16"/>
                <w:szCs w:val="16"/>
              </w:rPr>
              <w:t>D</w:t>
            </w:r>
          </w:p>
        </w:tc>
        <w:tc>
          <w:tcPr>
            <w:tcW w:w="425" w:type="dxa"/>
            <w:gridSpan w:val="2"/>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tcPr>
          <w:p w14:paraId="2ED5EA2B" w14:textId="77777777" w:rsidR="006B0C69" w:rsidRPr="00764C0F" w:rsidRDefault="006B0C69" w:rsidP="00105684">
            <w:pPr>
              <w:spacing w:before="80" w:after="80" w:line="200" w:lineRule="exact"/>
              <w:jc w:val="center"/>
              <w:rPr>
                <w:i/>
                <w:iCs/>
                <w:color w:val="000000"/>
                <w:sz w:val="16"/>
                <w:szCs w:val="16"/>
              </w:rPr>
            </w:pPr>
            <w:r w:rsidRPr="00764C0F">
              <w:rPr>
                <w:i/>
                <w:iCs/>
                <w:color w:val="000000"/>
                <w:sz w:val="16"/>
                <w:szCs w:val="16"/>
              </w:rPr>
              <w:t>O</w:t>
            </w:r>
          </w:p>
        </w:tc>
      </w:tr>
      <w:tr w:rsidR="006B0C69" w:rsidRPr="00764C0F" w14:paraId="73BEDAEA" w14:textId="77777777" w:rsidTr="00105684">
        <w:trPr>
          <w:trHeight w:val="288"/>
        </w:trPr>
        <w:tc>
          <w:tcPr>
            <w:tcW w:w="761" w:type="dxa"/>
            <w:tcBorders>
              <w:top w:val="single" w:sz="12" w:space="0" w:color="000000"/>
              <w:left w:val="single" w:sz="6" w:space="0" w:color="000000"/>
              <w:bottom w:val="single" w:sz="6" w:space="0" w:color="000000"/>
              <w:right w:val="single" w:sz="6" w:space="0" w:color="000000"/>
            </w:tcBorders>
            <w:tcMar>
              <w:top w:w="15" w:type="dxa"/>
              <w:left w:w="8" w:type="dxa"/>
              <w:bottom w:w="8" w:type="dxa"/>
              <w:right w:w="8" w:type="dxa"/>
            </w:tcMar>
            <w:vAlign w:val="center"/>
            <w:hideMark/>
          </w:tcPr>
          <w:p w14:paraId="153EF8F8"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rPr>
              <w:t>M</w:t>
            </w:r>
          </w:p>
        </w:tc>
        <w:tc>
          <w:tcPr>
            <w:tcW w:w="653" w:type="dxa"/>
            <w:tcBorders>
              <w:top w:val="single" w:sz="12" w:space="0" w:color="000000"/>
              <w:left w:val="single" w:sz="6" w:space="0" w:color="000000"/>
              <w:bottom w:val="single" w:sz="6" w:space="0" w:color="000000"/>
              <w:right w:val="single" w:sz="6" w:space="0" w:color="000000"/>
            </w:tcBorders>
            <w:tcMar>
              <w:top w:w="15" w:type="dxa"/>
              <w:left w:w="8" w:type="dxa"/>
              <w:bottom w:w="8" w:type="dxa"/>
              <w:right w:w="8" w:type="dxa"/>
            </w:tcMar>
            <w:vAlign w:val="center"/>
            <w:hideMark/>
          </w:tcPr>
          <w:p w14:paraId="2BE1F918"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rPr>
              <w:t>—</w:t>
            </w:r>
          </w:p>
        </w:tc>
        <w:tc>
          <w:tcPr>
            <w:tcW w:w="1707" w:type="dxa"/>
            <w:tcBorders>
              <w:top w:val="single" w:sz="12" w:space="0" w:color="000000"/>
              <w:left w:val="single" w:sz="6" w:space="0" w:color="000000"/>
              <w:bottom w:val="single" w:sz="6" w:space="0" w:color="000000"/>
              <w:right w:val="single" w:sz="6" w:space="0" w:color="000000"/>
            </w:tcBorders>
            <w:tcMar>
              <w:top w:w="15" w:type="dxa"/>
              <w:left w:w="8" w:type="dxa"/>
              <w:bottom w:w="8" w:type="dxa"/>
              <w:right w:w="8" w:type="dxa"/>
            </w:tcMar>
            <w:vAlign w:val="center"/>
            <w:hideMark/>
          </w:tcPr>
          <w:p w14:paraId="171DCDA3"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rPr>
              <w:t>All</w:t>
            </w:r>
          </w:p>
        </w:tc>
        <w:tc>
          <w:tcPr>
            <w:tcW w:w="523" w:type="dxa"/>
            <w:tcBorders>
              <w:top w:val="single" w:sz="12" w:space="0" w:color="000000"/>
              <w:left w:val="single" w:sz="6" w:space="0" w:color="000000"/>
              <w:bottom w:val="single" w:sz="6" w:space="0" w:color="000000"/>
              <w:right w:val="single" w:sz="6" w:space="0" w:color="000000"/>
            </w:tcBorders>
            <w:tcMar>
              <w:top w:w="15" w:type="dxa"/>
              <w:left w:w="8" w:type="dxa"/>
              <w:bottom w:w="8" w:type="dxa"/>
              <w:right w:w="8" w:type="dxa"/>
            </w:tcMar>
            <w:vAlign w:val="center"/>
            <w:hideMark/>
          </w:tcPr>
          <w:p w14:paraId="6D66975E"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lang w:eastAsia="ja-JP"/>
              </w:rPr>
              <w:t>127</w:t>
            </w:r>
          </w:p>
        </w:tc>
        <w:tc>
          <w:tcPr>
            <w:tcW w:w="523" w:type="dxa"/>
            <w:tcBorders>
              <w:top w:val="single" w:sz="12" w:space="0" w:color="000000"/>
              <w:left w:val="single" w:sz="6" w:space="0" w:color="000000"/>
              <w:bottom w:val="single" w:sz="4" w:space="0" w:color="auto"/>
              <w:right w:val="single" w:sz="6" w:space="0" w:color="000000"/>
            </w:tcBorders>
          </w:tcPr>
          <w:p w14:paraId="13C9D0FC" w14:textId="77777777" w:rsidR="006B0C69" w:rsidRPr="00686938" w:rsidRDefault="006B0C69" w:rsidP="00105684">
            <w:pPr>
              <w:spacing w:before="40" w:after="40" w:line="220" w:lineRule="exact"/>
              <w:jc w:val="center"/>
              <w:rPr>
                <w:b/>
                <w:bCs/>
                <w:color w:val="000000"/>
                <w:sz w:val="18"/>
                <w:szCs w:val="18"/>
                <w:lang w:eastAsia="ja-JP"/>
              </w:rPr>
            </w:pPr>
            <w:r>
              <w:rPr>
                <w:b/>
                <w:bCs/>
                <w:color w:val="000000"/>
                <w:sz w:val="18"/>
                <w:szCs w:val="18"/>
                <w:lang w:eastAsia="ja-JP"/>
              </w:rPr>
              <w:t>76</w:t>
            </w:r>
          </w:p>
        </w:tc>
        <w:tc>
          <w:tcPr>
            <w:tcW w:w="394" w:type="dxa"/>
            <w:vMerge w:val="restart"/>
            <w:tcBorders>
              <w:top w:val="single" w:sz="12" w:space="0" w:color="000000"/>
              <w:left w:val="single" w:sz="6" w:space="0" w:color="000000"/>
              <w:right w:val="single" w:sz="6" w:space="0" w:color="000000"/>
            </w:tcBorders>
            <w:tcMar>
              <w:top w:w="15" w:type="dxa"/>
              <w:left w:w="8" w:type="dxa"/>
              <w:bottom w:w="8" w:type="dxa"/>
              <w:right w:w="8" w:type="dxa"/>
            </w:tcMar>
            <w:vAlign w:val="center"/>
          </w:tcPr>
          <w:p w14:paraId="40631350" w14:textId="77777777" w:rsidR="006B0C69" w:rsidRPr="00764C0F" w:rsidRDefault="006B0C69" w:rsidP="00105684">
            <w:pPr>
              <w:spacing w:before="40" w:after="40" w:line="220" w:lineRule="exact"/>
              <w:jc w:val="center"/>
              <w:rPr>
                <w:color w:val="000000"/>
                <w:sz w:val="18"/>
                <w:szCs w:val="18"/>
                <w:lang w:eastAsia="ja-JP"/>
              </w:rPr>
            </w:pPr>
            <w:r w:rsidRPr="00764C0F">
              <w:rPr>
                <w:color w:val="000000"/>
                <w:sz w:val="18"/>
                <w:szCs w:val="18"/>
                <w:lang w:eastAsia="ja-JP"/>
              </w:rPr>
              <w:t>*4</w:t>
            </w:r>
          </w:p>
        </w:tc>
        <w:tc>
          <w:tcPr>
            <w:tcW w:w="523" w:type="dxa"/>
            <w:tcBorders>
              <w:top w:val="single" w:sz="12" w:space="0" w:color="000000"/>
              <w:left w:val="single" w:sz="6" w:space="0" w:color="000000"/>
              <w:bottom w:val="single" w:sz="6" w:space="0" w:color="000000"/>
              <w:right w:val="single" w:sz="6" w:space="0" w:color="000000"/>
            </w:tcBorders>
            <w:tcMar>
              <w:top w:w="15" w:type="dxa"/>
              <w:left w:w="8" w:type="dxa"/>
              <w:bottom w:w="8" w:type="dxa"/>
              <w:right w:w="8" w:type="dxa"/>
            </w:tcMar>
            <w:vAlign w:val="center"/>
            <w:hideMark/>
          </w:tcPr>
          <w:p w14:paraId="33E8ADA5"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rPr>
              <w:t>12</w:t>
            </w:r>
          </w:p>
        </w:tc>
        <w:tc>
          <w:tcPr>
            <w:tcW w:w="523" w:type="dxa"/>
            <w:tcBorders>
              <w:top w:val="single" w:sz="12" w:space="0" w:color="000000"/>
              <w:left w:val="single" w:sz="6" w:space="0" w:color="000000"/>
              <w:bottom w:val="single" w:sz="4" w:space="0" w:color="auto"/>
              <w:right w:val="single" w:sz="6" w:space="0" w:color="000000"/>
            </w:tcBorders>
          </w:tcPr>
          <w:p w14:paraId="005A54A8" w14:textId="77777777" w:rsidR="006B0C69" w:rsidRPr="00B60489" w:rsidRDefault="006B0C69" w:rsidP="00105684">
            <w:pPr>
              <w:spacing w:before="40" w:after="40" w:line="220" w:lineRule="exact"/>
              <w:jc w:val="center"/>
              <w:rPr>
                <w:b/>
                <w:bCs/>
                <w:color w:val="000000"/>
                <w:sz w:val="18"/>
                <w:szCs w:val="18"/>
                <w:lang w:eastAsia="ja-JP"/>
              </w:rPr>
            </w:pPr>
            <w:r w:rsidRPr="00B60489">
              <w:rPr>
                <w:rFonts w:hint="eastAsia"/>
                <w:b/>
                <w:bCs/>
                <w:color w:val="000000"/>
                <w:sz w:val="18"/>
                <w:szCs w:val="18"/>
                <w:lang w:eastAsia="ja-JP"/>
              </w:rPr>
              <w:t>3</w:t>
            </w:r>
            <w:r w:rsidRPr="00B60489">
              <w:rPr>
                <w:b/>
                <w:bCs/>
                <w:color w:val="000000"/>
                <w:sz w:val="18"/>
                <w:szCs w:val="18"/>
                <w:lang w:eastAsia="ja-JP"/>
              </w:rPr>
              <w:t>.1</w:t>
            </w:r>
          </w:p>
        </w:tc>
        <w:tc>
          <w:tcPr>
            <w:tcW w:w="393" w:type="dxa"/>
            <w:vMerge w:val="restart"/>
            <w:tcBorders>
              <w:top w:val="single" w:sz="12" w:space="0" w:color="000000"/>
              <w:left w:val="single" w:sz="6" w:space="0" w:color="000000"/>
              <w:right w:val="single" w:sz="6" w:space="0" w:color="000000"/>
            </w:tcBorders>
            <w:tcMar>
              <w:top w:w="15" w:type="dxa"/>
              <w:left w:w="8" w:type="dxa"/>
              <w:bottom w:w="8" w:type="dxa"/>
              <w:right w:w="8" w:type="dxa"/>
            </w:tcMar>
            <w:vAlign w:val="center"/>
          </w:tcPr>
          <w:p w14:paraId="246E6FF9"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lang w:eastAsia="ja-JP"/>
              </w:rPr>
              <w:t>*4</w:t>
            </w:r>
          </w:p>
        </w:tc>
        <w:tc>
          <w:tcPr>
            <w:tcW w:w="523" w:type="dxa"/>
            <w:tcBorders>
              <w:top w:val="single" w:sz="12" w:space="0" w:color="000000"/>
              <w:left w:val="single" w:sz="6" w:space="0" w:color="000000"/>
              <w:bottom w:val="single" w:sz="6" w:space="0" w:color="000000"/>
              <w:right w:val="single" w:sz="6" w:space="0" w:color="000000"/>
            </w:tcBorders>
            <w:tcMar>
              <w:top w:w="15" w:type="dxa"/>
              <w:left w:w="8" w:type="dxa"/>
              <w:bottom w:w="8" w:type="dxa"/>
              <w:right w:w="8" w:type="dxa"/>
            </w:tcMar>
            <w:vAlign w:val="center"/>
            <w:hideMark/>
          </w:tcPr>
          <w:p w14:paraId="3BCA6D1D"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rPr>
              <w:t>11</w:t>
            </w:r>
          </w:p>
        </w:tc>
        <w:tc>
          <w:tcPr>
            <w:tcW w:w="523" w:type="dxa"/>
            <w:tcBorders>
              <w:top w:val="single" w:sz="12" w:space="0" w:color="000000"/>
              <w:left w:val="single" w:sz="6" w:space="0" w:color="000000"/>
              <w:bottom w:val="single" w:sz="4" w:space="0" w:color="auto"/>
              <w:right w:val="single" w:sz="6" w:space="0" w:color="000000"/>
            </w:tcBorders>
            <w:tcMar>
              <w:top w:w="15" w:type="dxa"/>
              <w:left w:w="8" w:type="dxa"/>
              <w:bottom w:w="8" w:type="dxa"/>
              <w:right w:w="8" w:type="dxa"/>
            </w:tcMar>
            <w:vAlign w:val="center"/>
          </w:tcPr>
          <w:p w14:paraId="5FC8C89A" w14:textId="77777777" w:rsidR="006B0C69" w:rsidRPr="00764C0F" w:rsidRDefault="006B0C69" w:rsidP="00105684">
            <w:pPr>
              <w:spacing w:before="40" w:after="40" w:line="220" w:lineRule="exact"/>
              <w:jc w:val="center"/>
              <w:rPr>
                <w:b/>
                <w:bCs/>
                <w:color w:val="000000"/>
                <w:sz w:val="18"/>
                <w:szCs w:val="18"/>
              </w:rPr>
            </w:pPr>
            <w:r>
              <w:rPr>
                <w:b/>
                <w:bCs/>
                <w:color w:val="000000"/>
                <w:sz w:val="18"/>
                <w:szCs w:val="18"/>
              </w:rPr>
              <w:t>11</w:t>
            </w:r>
          </w:p>
        </w:tc>
        <w:tc>
          <w:tcPr>
            <w:tcW w:w="393" w:type="dxa"/>
            <w:vMerge w:val="restart"/>
            <w:tcBorders>
              <w:top w:val="single" w:sz="12" w:space="0" w:color="000000"/>
              <w:left w:val="single" w:sz="6" w:space="0" w:color="000000"/>
              <w:right w:val="single" w:sz="6" w:space="0" w:color="000000"/>
            </w:tcBorders>
            <w:vAlign w:val="center"/>
          </w:tcPr>
          <w:p w14:paraId="34C49855" w14:textId="77777777" w:rsidR="006B0C69" w:rsidRPr="00764C0F" w:rsidRDefault="006B0C69" w:rsidP="00105684">
            <w:pPr>
              <w:spacing w:before="40" w:after="40" w:line="220" w:lineRule="exact"/>
              <w:jc w:val="center"/>
              <w:rPr>
                <w:color w:val="000000"/>
                <w:sz w:val="18"/>
                <w:szCs w:val="18"/>
                <w:lang w:eastAsia="ja-JP"/>
              </w:rPr>
            </w:pPr>
            <w:r w:rsidRPr="00764C0F">
              <w:rPr>
                <w:color w:val="000000"/>
                <w:sz w:val="18"/>
                <w:szCs w:val="18"/>
                <w:lang w:eastAsia="ja-JP"/>
              </w:rPr>
              <w:t>*4</w:t>
            </w:r>
          </w:p>
          <w:p w14:paraId="7514CD4B" w14:textId="77777777" w:rsidR="006B0C69" w:rsidRPr="00764C0F" w:rsidRDefault="006B0C69" w:rsidP="00105684">
            <w:pPr>
              <w:spacing w:before="40" w:after="40" w:line="220" w:lineRule="exact"/>
              <w:jc w:val="center"/>
              <w:rPr>
                <w:color w:val="000000"/>
                <w:sz w:val="18"/>
                <w:szCs w:val="18"/>
              </w:rPr>
            </w:pPr>
          </w:p>
          <w:p w14:paraId="3A149CF9" w14:textId="77777777" w:rsidR="006B0C69" w:rsidRPr="00764C0F" w:rsidRDefault="006B0C69" w:rsidP="00105684">
            <w:pPr>
              <w:spacing w:before="40" w:after="40" w:line="220" w:lineRule="exact"/>
              <w:jc w:val="center"/>
              <w:rPr>
                <w:color w:val="000000"/>
                <w:sz w:val="18"/>
                <w:szCs w:val="18"/>
              </w:rPr>
            </w:pPr>
          </w:p>
          <w:p w14:paraId="43D6D77F" w14:textId="77777777" w:rsidR="006B0C69" w:rsidRPr="00764C0F" w:rsidRDefault="006B0C69" w:rsidP="00105684">
            <w:pPr>
              <w:spacing w:before="40" w:after="40" w:line="220" w:lineRule="exact"/>
              <w:jc w:val="center"/>
              <w:rPr>
                <w:color w:val="000000"/>
                <w:sz w:val="18"/>
                <w:szCs w:val="18"/>
              </w:rPr>
            </w:pPr>
          </w:p>
          <w:p w14:paraId="2415F137" w14:textId="77777777" w:rsidR="006B0C69" w:rsidRPr="00764C0F" w:rsidRDefault="006B0C69" w:rsidP="00105684">
            <w:pPr>
              <w:spacing w:before="40" w:after="40" w:line="220" w:lineRule="exact"/>
              <w:jc w:val="center"/>
              <w:rPr>
                <w:color w:val="000000"/>
                <w:sz w:val="18"/>
                <w:szCs w:val="18"/>
              </w:rPr>
            </w:pPr>
          </w:p>
        </w:tc>
        <w:tc>
          <w:tcPr>
            <w:tcW w:w="653" w:type="dxa"/>
            <w:tcBorders>
              <w:top w:val="single" w:sz="12" w:space="0" w:color="000000"/>
              <w:left w:val="single" w:sz="6" w:space="0" w:color="000000"/>
              <w:bottom w:val="single" w:sz="6" w:space="0" w:color="000000"/>
              <w:right w:val="single" w:sz="6" w:space="0" w:color="000000"/>
            </w:tcBorders>
            <w:tcMar>
              <w:top w:w="15" w:type="dxa"/>
              <w:left w:w="8" w:type="dxa"/>
              <w:bottom w:w="8" w:type="dxa"/>
              <w:right w:w="8" w:type="dxa"/>
            </w:tcMar>
            <w:vAlign w:val="center"/>
            <w:hideMark/>
          </w:tcPr>
          <w:p w14:paraId="78D388CB"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rPr>
              <w:t>0</w:t>
            </w:r>
          </w:p>
        </w:tc>
        <w:tc>
          <w:tcPr>
            <w:tcW w:w="523" w:type="dxa"/>
            <w:tcBorders>
              <w:top w:val="single" w:sz="12" w:space="0" w:color="000000"/>
              <w:left w:val="single" w:sz="6" w:space="0" w:color="000000"/>
              <w:bottom w:val="single" w:sz="4" w:space="0" w:color="auto"/>
              <w:right w:val="single" w:sz="6" w:space="0" w:color="000000"/>
            </w:tcBorders>
            <w:vAlign w:val="center"/>
          </w:tcPr>
          <w:p w14:paraId="6633CE54" w14:textId="77777777" w:rsidR="006B0C69" w:rsidRPr="008F2CEE" w:rsidRDefault="006B0C69" w:rsidP="00105684">
            <w:pPr>
              <w:spacing w:before="40" w:after="40" w:line="220" w:lineRule="exact"/>
              <w:jc w:val="center"/>
              <w:rPr>
                <w:b/>
                <w:bCs/>
                <w:color w:val="000000"/>
                <w:sz w:val="18"/>
                <w:szCs w:val="18"/>
                <w:lang w:eastAsia="ja-JP"/>
              </w:rPr>
            </w:pPr>
            <w:r w:rsidRPr="00764C0F">
              <w:rPr>
                <w:b/>
                <w:bCs/>
                <w:color w:val="000000"/>
                <w:sz w:val="18"/>
                <w:szCs w:val="18"/>
              </w:rPr>
              <w:t>0</w:t>
            </w:r>
          </w:p>
        </w:tc>
        <w:tc>
          <w:tcPr>
            <w:tcW w:w="393" w:type="dxa"/>
            <w:vMerge w:val="restart"/>
            <w:tcBorders>
              <w:top w:val="single" w:sz="12" w:space="0" w:color="000000"/>
              <w:left w:val="single" w:sz="6" w:space="0" w:color="000000"/>
              <w:right w:val="single" w:sz="6" w:space="0" w:color="000000"/>
            </w:tcBorders>
            <w:tcMar>
              <w:top w:w="15" w:type="dxa"/>
              <w:left w:w="8" w:type="dxa"/>
              <w:bottom w:w="8" w:type="dxa"/>
              <w:right w:w="8" w:type="dxa"/>
            </w:tcMar>
            <w:vAlign w:val="center"/>
          </w:tcPr>
          <w:p w14:paraId="6C7F4CA5"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lang w:eastAsia="ja-JP"/>
              </w:rPr>
              <w:t>*4</w:t>
            </w:r>
          </w:p>
        </w:tc>
        <w:tc>
          <w:tcPr>
            <w:tcW w:w="523" w:type="dxa"/>
            <w:tcBorders>
              <w:top w:val="single" w:sz="12" w:space="0" w:color="000000"/>
              <w:left w:val="single" w:sz="6" w:space="0" w:color="000000"/>
              <w:bottom w:val="single" w:sz="6" w:space="0" w:color="000000"/>
              <w:right w:val="single" w:sz="6" w:space="0" w:color="000000"/>
            </w:tcBorders>
            <w:tcMar>
              <w:top w:w="15" w:type="dxa"/>
              <w:left w:w="8" w:type="dxa"/>
              <w:bottom w:w="8" w:type="dxa"/>
              <w:right w:w="8" w:type="dxa"/>
            </w:tcMar>
            <w:vAlign w:val="center"/>
          </w:tcPr>
          <w:p w14:paraId="6AAC57DD"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rPr>
              <w:t>0</w:t>
            </w:r>
          </w:p>
        </w:tc>
        <w:tc>
          <w:tcPr>
            <w:tcW w:w="526" w:type="dxa"/>
            <w:tcBorders>
              <w:top w:val="single" w:sz="12" w:space="0" w:color="000000"/>
              <w:left w:val="single" w:sz="6" w:space="0" w:color="000000"/>
              <w:bottom w:val="single" w:sz="4" w:space="0" w:color="auto"/>
              <w:right w:val="single" w:sz="6" w:space="0" w:color="000000"/>
            </w:tcBorders>
            <w:vAlign w:val="center"/>
          </w:tcPr>
          <w:p w14:paraId="70B3B849" w14:textId="77777777" w:rsidR="006B0C69" w:rsidRPr="00764C0F" w:rsidRDefault="006B0C69" w:rsidP="00105684">
            <w:pPr>
              <w:spacing w:before="40" w:after="40" w:line="220" w:lineRule="exact"/>
              <w:jc w:val="center"/>
              <w:rPr>
                <w:color w:val="000000"/>
                <w:sz w:val="18"/>
                <w:szCs w:val="18"/>
                <w:lang w:eastAsia="ja-JP"/>
              </w:rPr>
            </w:pPr>
            <w:r w:rsidRPr="00764C0F">
              <w:rPr>
                <w:b/>
                <w:bCs/>
                <w:color w:val="000000"/>
                <w:sz w:val="18"/>
                <w:szCs w:val="18"/>
              </w:rPr>
              <w:t>0</w:t>
            </w:r>
          </w:p>
        </w:tc>
        <w:tc>
          <w:tcPr>
            <w:tcW w:w="425" w:type="dxa"/>
            <w:gridSpan w:val="2"/>
            <w:vMerge w:val="restart"/>
            <w:tcBorders>
              <w:top w:val="single" w:sz="12" w:space="0" w:color="000000"/>
              <w:left w:val="single" w:sz="6" w:space="0" w:color="000000"/>
              <w:right w:val="single" w:sz="6" w:space="0" w:color="000000"/>
            </w:tcBorders>
            <w:tcMar>
              <w:top w:w="15" w:type="dxa"/>
              <w:left w:w="8" w:type="dxa"/>
              <w:bottom w:w="8" w:type="dxa"/>
              <w:right w:w="8" w:type="dxa"/>
            </w:tcMar>
            <w:vAlign w:val="center"/>
          </w:tcPr>
          <w:p w14:paraId="39B1C427"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lang w:eastAsia="ja-JP"/>
              </w:rPr>
              <w:t>*4</w:t>
            </w:r>
          </w:p>
        </w:tc>
      </w:tr>
      <w:tr w:rsidR="006B0C69" w:rsidRPr="00764C0F" w14:paraId="6615470D" w14:textId="77777777" w:rsidTr="00105684">
        <w:trPr>
          <w:trHeight w:val="313"/>
        </w:trPr>
        <w:tc>
          <w:tcPr>
            <w:tcW w:w="761" w:type="dxa"/>
            <w:vMerge w:val="restart"/>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7BE13F89"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rPr>
              <w:t>N</w:t>
            </w:r>
            <w:r w:rsidRPr="00764C0F">
              <w:rPr>
                <w:color w:val="000000"/>
                <w:sz w:val="18"/>
                <w:szCs w:val="18"/>
                <w:vertAlign w:val="subscript"/>
              </w:rPr>
              <w:t>1</w:t>
            </w:r>
            <w:r w:rsidRPr="00764C0F">
              <w:rPr>
                <w:color w:val="000000"/>
                <w:sz w:val="18"/>
                <w:szCs w:val="18"/>
              </w:rPr>
              <w:t xml:space="preserve"> </w:t>
            </w:r>
          </w:p>
        </w:tc>
        <w:tc>
          <w:tcPr>
            <w:tcW w:w="65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0B4F66C8"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rPr>
              <w:t>—*2</w:t>
            </w:r>
          </w:p>
        </w:tc>
        <w:tc>
          <w:tcPr>
            <w:tcW w:w="1707"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0026AB73"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rPr>
              <w:t>GVW≤ 1,700</w:t>
            </w:r>
          </w:p>
        </w:tc>
        <w:tc>
          <w:tcPr>
            <w:tcW w:w="52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668C155F"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rPr>
              <w:t>127</w:t>
            </w:r>
          </w:p>
        </w:tc>
        <w:tc>
          <w:tcPr>
            <w:tcW w:w="523" w:type="dxa"/>
            <w:tcBorders>
              <w:top w:val="single" w:sz="4" w:space="0" w:color="auto"/>
              <w:left w:val="single" w:sz="6" w:space="0" w:color="000000"/>
              <w:bottom w:val="single" w:sz="4" w:space="0" w:color="auto"/>
              <w:right w:val="single" w:sz="6" w:space="0" w:color="000000"/>
            </w:tcBorders>
          </w:tcPr>
          <w:p w14:paraId="271CB901" w14:textId="77777777" w:rsidR="006B0C69" w:rsidRPr="00764C0F" w:rsidRDefault="006B0C69" w:rsidP="00105684">
            <w:pPr>
              <w:spacing w:before="40" w:after="40" w:line="220" w:lineRule="exact"/>
              <w:jc w:val="center"/>
              <w:rPr>
                <w:color w:val="000000"/>
                <w:sz w:val="18"/>
                <w:szCs w:val="18"/>
              </w:rPr>
            </w:pPr>
            <w:r>
              <w:rPr>
                <w:b/>
                <w:bCs/>
                <w:color w:val="000000"/>
                <w:sz w:val="18"/>
                <w:szCs w:val="18"/>
                <w:lang w:eastAsia="ja-JP"/>
              </w:rPr>
              <w:t>76</w:t>
            </w:r>
          </w:p>
        </w:tc>
        <w:tc>
          <w:tcPr>
            <w:tcW w:w="394" w:type="dxa"/>
            <w:vMerge/>
            <w:tcBorders>
              <w:left w:val="single" w:sz="6" w:space="0" w:color="000000"/>
              <w:right w:val="single" w:sz="6" w:space="0" w:color="000000"/>
            </w:tcBorders>
            <w:tcMar>
              <w:top w:w="8" w:type="dxa"/>
              <w:left w:w="8" w:type="dxa"/>
              <w:bottom w:w="8" w:type="dxa"/>
              <w:right w:w="8" w:type="dxa"/>
            </w:tcMar>
            <w:vAlign w:val="center"/>
          </w:tcPr>
          <w:p w14:paraId="13F214E9" w14:textId="77777777" w:rsidR="006B0C69" w:rsidRPr="00764C0F" w:rsidRDefault="006B0C69" w:rsidP="00105684">
            <w:pPr>
              <w:spacing w:before="40" w:after="40" w:line="220" w:lineRule="exact"/>
              <w:jc w:val="center"/>
              <w:rPr>
                <w:color w:val="000000"/>
                <w:sz w:val="18"/>
                <w:szCs w:val="18"/>
              </w:rPr>
            </w:pPr>
          </w:p>
        </w:tc>
        <w:tc>
          <w:tcPr>
            <w:tcW w:w="52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4918F54D"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rPr>
              <w:t>12</w:t>
            </w:r>
          </w:p>
        </w:tc>
        <w:tc>
          <w:tcPr>
            <w:tcW w:w="523" w:type="dxa"/>
            <w:tcBorders>
              <w:top w:val="single" w:sz="4" w:space="0" w:color="auto"/>
              <w:left w:val="single" w:sz="6" w:space="0" w:color="000000"/>
              <w:bottom w:val="single" w:sz="4" w:space="0" w:color="auto"/>
              <w:right w:val="single" w:sz="6" w:space="0" w:color="000000"/>
            </w:tcBorders>
          </w:tcPr>
          <w:p w14:paraId="5D876FD3" w14:textId="77777777" w:rsidR="006B0C69" w:rsidRPr="00B60489" w:rsidRDefault="006B0C69" w:rsidP="00105684">
            <w:pPr>
              <w:spacing w:before="40" w:after="40" w:line="220" w:lineRule="exact"/>
              <w:jc w:val="center"/>
              <w:rPr>
                <w:b/>
                <w:bCs/>
                <w:color w:val="000000"/>
                <w:sz w:val="18"/>
                <w:szCs w:val="18"/>
                <w:lang w:eastAsia="ja-JP"/>
              </w:rPr>
            </w:pPr>
            <w:r w:rsidRPr="00B60489">
              <w:rPr>
                <w:rFonts w:hint="eastAsia"/>
                <w:b/>
                <w:bCs/>
                <w:color w:val="000000"/>
                <w:sz w:val="18"/>
                <w:szCs w:val="18"/>
                <w:lang w:eastAsia="ja-JP"/>
              </w:rPr>
              <w:t>3</w:t>
            </w:r>
            <w:r w:rsidRPr="00B60489">
              <w:rPr>
                <w:b/>
                <w:bCs/>
                <w:color w:val="000000"/>
                <w:sz w:val="18"/>
                <w:szCs w:val="18"/>
                <w:lang w:eastAsia="ja-JP"/>
              </w:rPr>
              <w:t>.1</w:t>
            </w:r>
          </w:p>
        </w:tc>
        <w:tc>
          <w:tcPr>
            <w:tcW w:w="393" w:type="dxa"/>
            <w:vMerge/>
            <w:tcBorders>
              <w:left w:val="single" w:sz="6" w:space="0" w:color="000000"/>
              <w:right w:val="single" w:sz="6" w:space="0" w:color="000000"/>
            </w:tcBorders>
            <w:tcMar>
              <w:top w:w="8" w:type="dxa"/>
              <w:left w:w="8" w:type="dxa"/>
              <w:bottom w:w="8" w:type="dxa"/>
              <w:right w:w="8" w:type="dxa"/>
            </w:tcMar>
            <w:vAlign w:val="center"/>
          </w:tcPr>
          <w:p w14:paraId="2FD9DE3A" w14:textId="77777777" w:rsidR="006B0C69" w:rsidRPr="00764C0F" w:rsidRDefault="006B0C69" w:rsidP="00105684">
            <w:pPr>
              <w:spacing w:before="40" w:after="40" w:line="220" w:lineRule="exact"/>
              <w:jc w:val="center"/>
              <w:rPr>
                <w:color w:val="000000"/>
                <w:sz w:val="18"/>
                <w:szCs w:val="18"/>
              </w:rPr>
            </w:pPr>
          </w:p>
        </w:tc>
        <w:tc>
          <w:tcPr>
            <w:tcW w:w="52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542F121D"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rPr>
              <w:t>11</w:t>
            </w:r>
          </w:p>
        </w:tc>
        <w:tc>
          <w:tcPr>
            <w:tcW w:w="523" w:type="dxa"/>
            <w:tcBorders>
              <w:top w:val="single" w:sz="4" w:space="0" w:color="auto"/>
              <w:left w:val="single" w:sz="6" w:space="0" w:color="000000"/>
              <w:bottom w:val="single" w:sz="4" w:space="0" w:color="auto"/>
              <w:right w:val="single" w:sz="6" w:space="0" w:color="000000"/>
            </w:tcBorders>
            <w:tcMar>
              <w:top w:w="8" w:type="dxa"/>
              <w:left w:w="8" w:type="dxa"/>
              <w:bottom w:w="8" w:type="dxa"/>
              <w:right w:w="8" w:type="dxa"/>
            </w:tcMar>
            <w:vAlign w:val="center"/>
          </w:tcPr>
          <w:p w14:paraId="2CD6C179" w14:textId="77777777" w:rsidR="006B0C69" w:rsidRPr="00764C0F" w:rsidRDefault="006B0C69" w:rsidP="00105684">
            <w:pPr>
              <w:spacing w:before="40" w:after="40" w:line="220" w:lineRule="exact"/>
              <w:jc w:val="center"/>
              <w:rPr>
                <w:b/>
                <w:bCs/>
                <w:color w:val="000000"/>
                <w:sz w:val="18"/>
                <w:szCs w:val="18"/>
              </w:rPr>
            </w:pPr>
            <w:r>
              <w:rPr>
                <w:b/>
                <w:bCs/>
                <w:color w:val="000000"/>
                <w:sz w:val="18"/>
                <w:szCs w:val="18"/>
              </w:rPr>
              <w:t>11</w:t>
            </w:r>
          </w:p>
        </w:tc>
        <w:tc>
          <w:tcPr>
            <w:tcW w:w="393" w:type="dxa"/>
            <w:vMerge/>
            <w:tcBorders>
              <w:left w:val="single" w:sz="6" w:space="0" w:color="000000"/>
              <w:right w:val="single" w:sz="6" w:space="0" w:color="000000"/>
            </w:tcBorders>
            <w:vAlign w:val="center"/>
          </w:tcPr>
          <w:p w14:paraId="45C8F7C1" w14:textId="77777777" w:rsidR="006B0C69" w:rsidRPr="00764C0F" w:rsidRDefault="006B0C69" w:rsidP="00105684">
            <w:pPr>
              <w:spacing w:before="40" w:after="40" w:line="220" w:lineRule="exact"/>
              <w:jc w:val="center"/>
              <w:rPr>
                <w:color w:val="000000"/>
                <w:sz w:val="18"/>
                <w:szCs w:val="18"/>
              </w:rPr>
            </w:pPr>
          </w:p>
        </w:tc>
        <w:tc>
          <w:tcPr>
            <w:tcW w:w="65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49D574D0"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rPr>
              <w:t>0</w:t>
            </w:r>
          </w:p>
        </w:tc>
        <w:tc>
          <w:tcPr>
            <w:tcW w:w="523" w:type="dxa"/>
            <w:tcBorders>
              <w:top w:val="single" w:sz="4" w:space="0" w:color="auto"/>
              <w:left w:val="single" w:sz="6" w:space="0" w:color="000000"/>
              <w:bottom w:val="single" w:sz="4" w:space="0" w:color="auto"/>
              <w:right w:val="single" w:sz="6" w:space="0" w:color="000000"/>
            </w:tcBorders>
            <w:vAlign w:val="center"/>
          </w:tcPr>
          <w:p w14:paraId="1CEF3744" w14:textId="77777777" w:rsidR="006B0C69" w:rsidRPr="008F2CEE" w:rsidRDefault="006B0C69" w:rsidP="00105684">
            <w:pPr>
              <w:spacing w:before="40" w:after="40" w:line="220" w:lineRule="exact"/>
              <w:jc w:val="center"/>
              <w:rPr>
                <w:b/>
                <w:bCs/>
                <w:color w:val="000000"/>
                <w:sz w:val="18"/>
                <w:szCs w:val="18"/>
              </w:rPr>
            </w:pPr>
            <w:r w:rsidRPr="00764C0F">
              <w:rPr>
                <w:b/>
                <w:bCs/>
                <w:color w:val="000000"/>
                <w:sz w:val="18"/>
                <w:szCs w:val="18"/>
              </w:rPr>
              <w:t>0</w:t>
            </w:r>
          </w:p>
        </w:tc>
        <w:tc>
          <w:tcPr>
            <w:tcW w:w="393" w:type="dxa"/>
            <w:vMerge/>
            <w:tcBorders>
              <w:left w:val="single" w:sz="6" w:space="0" w:color="000000"/>
              <w:right w:val="single" w:sz="6" w:space="0" w:color="000000"/>
            </w:tcBorders>
            <w:tcMar>
              <w:top w:w="8" w:type="dxa"/>
              <w:left w:w="8" w:type="dxa"/>
              <w:bottom w:w="8" w:type="dxa"/>
              <w:right w:w="8" w:type="dxa"/>
            </w:tcMar>
            <w:vAlign w:val="center"/>
          </w:tcPr>
          <w:p w14:paraId="2027EE2B" w14:textId="77777777" w:rsidR="006B0C69" w:rsidRPr="00764C0F" w:rsidRDefault="006B0C69" w:rsidP="00105684">
            <w:pPr>
              <w:spacing w:before="40" w:after="40" w:line="220" w:lineRule="exact"/>
              <w:jc w:val="center"/>
              <w:rPr>
                <w:color w:val="000000"/>
                <w:sz w:val="18"/>
                <w:szCs w:val="18"/>
              </w:rPr>
            </w:pPr>
          </w:p>
        </w:tc>
        <w:tc>
          <w:tcPr>
            <w:tcW w:w="52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36E89F85"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rPr>
              <w:t>0</w:t>
            </w:r>
          </w:p>
        </w:tc>
        <w:tc>
          <w:tcPr>
            <w:tcW w:w="526" w:type="dxa"/>
            <w:tcBorders>
              <w:top w:val="single" w:sz="4" w:space="0" w:color="auto"/>
              <w:left w:val="single" w:sz="6" w:space="0" w:color="000000"/>
              <w:bottom w:val="single" w:sz="4" w:space="0" w:color="auto"/>
              <w:right w:val="single" w:sz="6" w:space="0" w:color="000000"/>
            </w:tcBorders>
            <w:vAlign w:val="center"/>
          </w:tcPr>
          <w:p w14:paraId="153C7820" w14:textId="77777777" w:rsidR="006B0C69" w:rsidRPr="00764C0F" w:rsidRDefault="006B0C69" w:rsidP="00105684">
            <w:pPr>
              <w:spacing w:before="40" w:after="40" w:line="220" w:lineRule="exact"/>
              <w:jc w:val="center"/>
              <w:rPr>
                <w:color w:val="000000"/>
                <w:sz w:val="18"/>
                <w:szCs w:val="18"/>
              </w:rPr>
            </w:pPr>
            <w:r w:rsidRPr="00764C0F">
              <w:rPr>
                <w:b/>
                <w:bCs/>
                <w:color w:val="000000"/>
                <w:sz w:val="18"/>
                <w:szCs w:val="18"/>
              </w:rPr>
              <w:t>0</w:t>
            </w:r>
          </w:p>
        </w:tc>
        <w:tc>
          <w:tcPr>
            <w:tcW w:w="425" w:type="dxa"/>
            <w:gridSpan w:val="2"/>
            <w:vMerge/>
            <w:tcBorders>
              <w:left w:val="single" w:sz="6" w:space="0" w:color="000000"/>
              <w:right w:val="single" w:sz="6" w:space="0" w:color="000000"/>
            </w:tcBorders>
            <w:tcMar>
              <w:top w:w="8" w:type="dxa"/>
              <w:left w:w="8" w:type="dxa"/>
              <w:bottom w:w="8" w:type="dxa"/>
              <w:right w:w="8" w:type="dxa"/>
            </w:tcMar>
            <w:vAlign w:val="center"/>
          </w:tcPr>
          <w:p w14:paraId="4BD9300D" w14:textId="77777777" w:rsidR="006B0C69" w:rsidRPr="00764C0F" w:rsidRDefault="006B0C69" w:rsidP="00105684">
            <w:pPr>
              <w:spacing w:before="40" w:after="40" w:line="220" w:lineRule="exact"/>
              <w:jc w:val="center"/>
              <w:rPr>
                <w:color w:val="000000"/>
                <w:sz w:val="18"/>
                <w:szCs w:val="18"/>
              </w:rPr>
            </w:pPr>
          </w:p>
        </w:tc>
      </w:tr>
      <w:tr w:rsidR="006B0C69" w:rsidRPr="00764C0F" w14:paraId="5BEB5215" w14:textId="77777777" w:rsidTr="00105684">
        <w:trPr>
          <w:trHeight w:val="326"/>
        </w:trPr>
        <w:tc>
          <w:tcPr>
            <w:tcW w:w="761" w:type="dxa"/>
            <w:vMerge/>
            <w:tcBorders>
              <w:top w:val="single" w:sz="6" w:space="0" w:color="000000"/>
              <w:left w:val="single" w:sz="6" w:space="0" w:color="000000"/>
              <w:bottom w:val="single" w:sz="12" w:space="0" w:color="000000"/>
              <w:right w:val="single" w:sz="6" w:space="0" w:color="000000"/>
            </w:tcBorders>
            <w:vAlign w:val="center"/>
            <w:hideMark/>
          </w:tcPr>
          <w:p w14:paraId="59539FE1" w14:textId="77777777" w:rsidR="006B0C69" w:rsidRPr="00764C0F" w:rsidRDefault="006B0C69" w:rsidP="00105684">
            <w:pPr>
              <w:spacing w:before="40" w:after="40" w:line="220" w:lineRule="exact"/>
              <w:rPr>
                <w:color w:val="000000"/>
                <w:sz w:val="18"/>
                <w:szCs w:val="18"/>
              </w:rPr>
            </w:pPr>
          </w:p>
        </w:tc>
        <w:tc>
          <w:tcPr>
            <w:tcW w:w="65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782952A0"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rPr>
              <w:t>—</w:t>
            </w:r>
          </w:p>
        </w:tc>
        <w:tc>
          <w:tcPr>
            <w:tcW w:w="1707"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6453C6CC"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rPr>
              <w:t>1,700 &lt; GVW ≤ 3,500</w:t>
            </w:r>
          </w:p>
        </w:tc>
        <w:tc>
          <w:tcPr>
            <w:tcW w:w="52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7CFE77EB"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rPr>
              <w:t>281</w:t>
            </w:r>
          </w:p>
        </w:tc>
        <w:tc>
          <w:tcPr>
            <w:tcW w:w="523" w:type="dxa"/>
            <w:tcBorders>
              <w:top w:val="single" w:sz="4" w:space="0" w:color="auto"/>
              <w:left w:val="single" w:sz="6" w:space="0" w:color="000000"/>
              <w:bottom w:val="single" w:sz="4" w:space="0" w:color="auto"/>
              <w:right w:val="single" w:sz="6" w:space="0" w:color="000000"/>
            </w:tcBorders>
          </w:tcPr>
          <w:p w14:paraId="494B5D38" w14:textId="77777777" w:rsidR="006B0C69" w:rsidRPr="00764C0F" w:rsidRDefault="006B0C69" w:rsidP="00105684">
            <w:pPr>
              <w:spacing w:before="40" w:after="40" w:line="220" w:lineRule="exact"/>
              <w:jc w:val="center"/>
              <w:rPr>
                <w:color w:val="000000"/>
                <w:sz w:val="18"/>
                <w:szCs w:val="18"/>
              </w:rPr>
            </w:pPr>
            <w:r>
              <w:rPr>
                <w:b/>
                <w:bCs/>
                <w:color w:val="000000"/>
                <w:sz w:val="18"/>
                <w:szCs w:val="18"/>
                <w:lang w:eastAsia="ja-JP"/>
              </w:rPr>
              <w:t>76</w:t>
            </w:r>
          </w:p>
        </w:tc>
        <w:tc>
          <w:tcPr>
            <w:tcW w:w="394" w:type="dxa"/>
            <w:vMerge/>
            <w:tcBorders>
              <w:left w:val="single" w:sz="6" w:space="0" w:color="000000"/>
              <w:bottom w:val="single" w:sz="6" w:space="0" w:color="000000"/>
              <w:right w:val="single" w:sz="6" w:space="0" w:color="000000"/>
            </w:tcBorders>
            <w:tcMar>
              <w:top w:w="8" w:type="dxa"/>
              <w:left w:w="8" w:type="dxa"/>
              <w:bottom w:w="8" w:type="dxa"/>
              <w:right w:w="8" w:type="dxa"/>
            </w:tcMar>
            <w:vAlign w:val="center"/>
          </w:tcPr>
          <w:p w14:paraId="6B440814" w14:textId="77777777" w:rsidR="006B0C69" w:rsidRPr="00764C0F" w:rsidRDefault="006B0C69" w:rsidP="00105684">
            <w:pPr>
              <w:spacing w:before="40" w:after="40" w:line="220" w:lineRule="exact"/>
              <w:jc w:val="center"/>
              <w:rPr>
                <w:color w:val="000000"/>
                <w:sz w:val="18"/>
                <w:szCs w:val="18"/>
              </w:rPr>
            </w:pPr>
          </w:p>
        </w:tc>
        <w:tc>
          <w:tcPr>
            <w:tcW w:w="52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2BF6E632"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rPr>
              <w:t>18</w:t>
            </w:r>
          </w:p>
        </w:tc>
        <w:tc>
          <w:tcPr>
            <w:tcW w:w="523" w:type="dxa"/>
            <w:tcBorders>
              <w:top w:val="single" w:sz="4" w:space="0" w:color="auto"/>
              <w:left w:val="single" w:sz="6" w:space="0" w:color="000000"/>
              <w:bottom w:val="single" w:sz="6" w:space="0" w:color="000000"/>
              <w:right w:val="single" w:sz="6" w:space="0" w:color="000000"/>
            </w:tcBorders>
          </w:tcPr>
          <w:p w14:paraId="39E9DA9D" w14:textId="77777777" w:rsidR="006B0C69" w:rsidRPr="00B60489" w:rsidRDefault="006B0C69" w:rsidP="00105684">
            <w:pPr>
              <w:spacing w:before="40" w:after="40" w:line="220" w:lineRule="exact"/>
              <w:jc w:val="center"/>
              <w:rPr>
                <w:b/>
                <w:bCs/>
                <w:color w:val="000000"/>
                <w:sz w:val="18"/>
                <w:szCs w:val="18"/>
                <w:lang w:eastAsia="ja-JP"/>
              </w:rPr>
            </w:pPr>
            <w:r w:rsidRPr="00B60489">
              <w:rPr>
                <w:rFonts w:hint="eastAsia"/>
                <w:b/>
                <w:bCs/>
                <w:color w:val="000000"/>
                <w:sz w:val="18"/>
                <w:szCs w:val="18"/>
                <w:lang w:eastAsia="ja-JP"/>
              </w:rPr>
              <w:t>3</w:t>
            </w:r>
            <w:r w:rsidRPr="00B60489">
              <w:rPr>
                <w:b/>
                <w:bCs/>
                <w:color w:val="000000"/>
                <w:sz w:val="18"/>
                <w:szCs w:val="18"/>
                <w:lang w:eastAsia="ja-JP"/>
              </w:rPr>
              <w:t>.1</w:t>
            </w:r>
          </w:p>
        </w:tc>
        <w:tc>
          <w:tcPr>
            <w:tcW w:w="393" w:type="dxa"/>
            <w:vMerge/>
            <w:tcBorders>
              <w:left w:val="single" w:sz="6" w:space="0" w:color="000000"/>
              <w:bottom w:val="single" w:sz="6" w:space="0" w:color="000000"/>
              <w:right w:val="single" w:sz="6" w:space="0" w:color="000000"/>
            </w:tcBorders>
            <w:tcMar>
              <w:top w:w="8" w:type="dxa"/>
              <w:left w:w="8" w:type="dxa"/>
              <w:bottom w:w="8" w:type="dxa"/>
              <w:right w:w="8" w:type="dxa"/>
            </w:tcMar>
            <w:vAlign w:val="center"/>
          </w:tcPr>
          <w:p w14:paraId="5B7499B1" w14:textId="77777777" w:rsidR="006B0C69" w:rsidRPr="00764C0F" w:rsidRDefault="006B0C69" w:rsidP="00105684">
            <w:pPr>
              <w:spacing w:before="40" w:after="40" w:line="220" w:lineRule="exact"/>
              <w:jc w:val="center"/>
              <w:rPr>
                <w:color w:val="000000"/>
                <w:sz w:val="18"/>
                <w:szCs w:val="18"/>
              </w:rPr>
            </w:pPr>
          </w:p>
        </w:tc>
        <w:tc>
          <w:tcPr>
            <w:tcW w:w="52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23390148"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rPr>
              <w:t>15</w:t>
            </w:r>
          </w:p>
        </w:tc>
        <w:tc>
          <w:tcPr>
            <w:tcW w:w="523" w:type="dxa"/>
            <w:tcBorders>
              <w:top w:val="single" w:sz="4" w:space="0" w:color="auto"/>
              <w:left w:val="single" w:sz="6" w:space="0" w:color="000000"/>
              <w:bottom w:val="single" w:sz="4" w:space="0" w:color="auto"/>
              <w:right w:val="single" w:sz="6" w:space="0" w:color="000000"/>
            </w:tcBorders>
            <w:tcMar>
              <w:top w:w="8" w:type="dxa"/>
              <w:left w:w="8" w:type="dxa"/>
              <w:bottom w:w="8" w:type="dxa"/>
              <w:right w:w="8" w:type="dxa"/>
            </w:tcMar>
            <w:vAlign w:val="center"/>
          </w:tcPr>
          <w:p w14:paraId="5CF2E2CC" w14:textId="77777777" w:rsidR="006B0C69" w:rsidRPr="00764C0F" w:rsidRDefault="006B0C69" w:rsidP="00105684">
            <w:pPr>
              <w:spacing w:before="40" w:after="40" w:line="220" w:lineRule="exact"/>
              <w:jc w:val="center"/>
              <w:rPr>
                <w:b/>
                <w:bCs/>
                <w:color w:val="000000"/>
                <w:sz w:val="18"/>
                <w:szCs w:val="18"/>
              </w:rPr>
            </w:pPr>
            <w:r>
              <w:rPr>
                <w:b/>
                <w:bCs/>
                <w:color w:val="000000"/>
                <w:sz w:val="18"/>
                <w:szCs w:val="18"/>
              </w:rPr>
              <w:t>1</w:t>
            </w:r>
            <w:r>
              <w:rPr>
                <w:rFonts w:hint="eastAsia"/>
                <w:b/>
                <w:bCs/>
                <w:color w:val="000000"/>
                <w:sz w:val="18"/>
                <w:szCs w:val="18"/>
                <w:lang w:eastAsia="ja-JP"/>
              </w:rPr>
              <w:t>7</w:t>
            </w:r>
          </w:p>
        </w:tc>
        <w:tc>
          <w:tcPr>
            <w:tcW w:w="393" w:type="dxa"/>
            <w:vMerge/>
            <w:tcBorders>
              <w:left w:val="single" w:sz="6" w:space="0" w:color="000000"/>
              <w:right w:val="single" w:sz="6" w:space="0" w:color="000000"/>
            </w:tcBorders>
            <w:vAlign w:val="center"/>
          </w:tcPr>
          <w:p w14:paraId="6CF39C6D" w14:textId="77777777" w:rsidR="006B0C69" w:rsidRPr="00764C0F" w:rsidRDefault="006B0C69" w:rsidP="00105684">
            <w:pPr>
              <w:spacing w:before="40" w:after="40" w:line="220" w:lineRule="exact"/>
              <w:jc w:val="center"/>
              <w:rPr>
                <w:color w:val="000000"/>
                <w:sz w:val="18"/>
                <w:szCs w:val="18"/>
              </w:rPr>
            </w:pPr>
          </w:p>
        </w:tc>
        <w:tc>
          <w:tcPr>
            <w:tcW w:w="65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58C4E626"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rPr>
              <w:t>0</w:t>
            </w:r>
          </w:p>
        </w:tc>
        <w:tc>
          <w:tcPr>
            <w:tcW w:w="523" w:type="dxa"/>
            <w:tcBorders>
              <w:top w:val="single" w:sz="4" w:space="0" w:color="auto"/>
              <w:left w:val="single" w:sz="6" w:space="0" w:color="000000"/>
              <w:bottom w:val="single" w:sz="6" w:space="0" w:color="000000"/>
              <w:right w:val="single" w:sz="6" w:space="0" w:color="000000"/>
            </w:tcBorders>
            <w:vAlign w:val="center"/>
          </w:tcPr>
          <w:p w14:paraId="14BE3705" w14:textId="77777777" w:rsidR="006B0C69" w:rsidRPr="008F2CEE" w:rsidRDefault="006B0C69" w:rsidP="00105684">
            <w:pPr>
              <w:spacing w:before="40" w:after="40" w:line="220" w:lineRule="exact"/>
              <w:jc w:val="center"/>
              <w:rPr>
                <w:b/>
                <w:bCs/>
                <w:color w:val="000000"/>
                <w:sz w:val="18"/>
                <w:szCs w:val="18"/>
              </w:rPr>
            </w:pPr>
            <w:r w:rsidRPr="00764C0F">
              <w:rPr>
                <w:b/>
                <w:bCs/>
                <w:color w:val="000000"/>
                <w:sz w:val="18"/>
                <w:szCs w:val="18"/>
              </w:rPr>
              <w:t>0</w:t>
            </w:r>
          </w:p>
        </w:tc>
        <w:tc>
          <w:tcPr>
            <w:tcW w:w="393" w:type="dxa"/>
            <w:vMerge/>
            <w:tcBorders>
              <w:left w:val="single" w:sz="6" w:space="0" w:color="000000"/>
              <w:bottom w:val="single" w:sz="6" w:space="0" w:color="000000"/>
              <w:right w:val="single" w:sz="6" w:space="0" w:color="000000"/>
            </w:tcBorders>
            <w:tcMar>
              <w:top w:w="8" w:type="dxa"/>
              <w:left w:w="8" w:type="dxa"/>
              <w:bottom w:w="8" w:type="dxa"/>
              <w:right w:w="8" w:type="dxa"/>
            </w:tcMar>
            <w:vAlign w:val="center"/>
          </w:tcPr>
          <w:p w14:paraId="60516DEA" w14:textId="77777777" w:rsidR="006B0C69" w:rsidRPr="00764C0F" w:rsidRDefault="006B0C69" w:rsidP="00105684">
            <w:pPr>
              <w:spacing w:before="40" w:after="40" w:line="220" w:lineRule="exact"/>
              <w:jc w:val="center"/>
              <w:rPr>
                <w:color w:val="000000"/>
                <w:sz w:val="18"/>
                <w:szCs w:val="18"/>
              </w:rPr>
            </w:pPr>
          </w:p>
        </w:tc>
        <w:tc>
          <w:tcPr>
            <w:tcW w:w="52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2EF2A591"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rPr>
              <w:t>0</w:t>
            </w:r>
          </w:p>
        </w:tc>
        <w:tc>
          <w:tcPr>
            <w:tcW w:w="526" w:type="dxa"/>
            <w:tcBorders>
              <w:top w:val="single" w:sz="4" w:space="0" w:color="auto"/>
              <w:left w:val="single" w:sz="6" w:space="0" w:color="000000"/>
              <w:bottom w:val="single" w:sz="6" w:space="0" w:color="000000"/>
              <w:right w:val="single" w:sz="6" w:space="0" w:color="000000"/>
            </w:tcBorders>
            <w:vAlign w:val="center"/>
          </w:tcPr>
          <w:p w14:paraId="2DC6734F" w14:textId="77777777" w:rsidR="006B0C69" w:rsidRPr="00764C0F" w:rsidRDefault="006B0C69" w:rsidP="00105684">
            <w:pPr>
              <w:spacing w:before="40" w:after="40" w:line="220" w:lineRule="exact"/>
              <w:jc w:val="center"/>
              <w:rPr>
                <w:color w:val="000000"/>
                <w:sz w:val="18"/>
                <w:szCs w:val="18"/>
              </w:rPr>
            </w:pPr>
            <w:r w:rsidRPr="00764C0F">
              <w:rPr>
                <w:b/>
                <w:bCs/>
                <w:color w:val="000000"/>
                <w:sz w:val="18"/>
                <w:szCs w:val="18"/>
              </w:rPr>
              <w:t>0</w:t>
            </w:r>
          </w:p>
        </w:tc>
        <w:tc>
          <w:tcPr>
            <w:tcW w:w="425" w:type="dxa"/>
            <w:gridSpan w:val="2"/>
            <w:vMerge/>
            <w:tcBorders>
              <w:left w:val="single" w:sz="6" w:space="0" w:color="000000"/>
              <w:bottom w:val="single" w:sz="6" w:space="0" w:color="000000"/>
              <w:right w:val="single" w:sz="6" w:space="0" w:color="000000"/>
            </w:tcBorders>
            <w:tcMar>
              <w:top w:w="8" w:type="dxa"/>
              <w:left w:w="8" w:type="dxa"/>
              <w:bottom w:w="8" w:type="dxa"/>
              <w:right w:w="8" w:type="dxa"/>
            </w:tcMar>
            <w:vAlign w:val="center"/>
          </w:tcPr>
          <w:p w14:paraId="31426A0D" w14:textId="77777777" w:rsidR="006B0C69" w:rsidRPr="00764C0F" w:rsidRDefault="006B0C69" w:rsidP="00105684">
            <w:pPr>
              <w:spacing w:before="40" w:after="40" w:line="220" w:lineRule="exact"/>
              <w:jc w:val="center"/>
              <w:rPr>
                <w:color w:val="000000"/>
                <w:sz w:val="18"/>
                <w:szCs w:val="18"/>
              </w:rPr>
            </w:pPr>
          </w:p>
        </w:tc>
      </w:tr>
      <w:tr w:rsidR="006B0C69" w:rsidRPr="00764C0F" w14:paraId="5E5DD0B4" w14:textId="77777777" w:rsidTr="00105684">
        <w:trPr>
          <w:trHeight w:val="326"/>
        </w:trPr>
        <w:tc>
          <w:tcPr>
            <w:tcW w:w="761" w:type="dxa"/>
            <w:vMerge/>
            <w:tcBorders>
              <w:top w:val="single" w:sz="6" w:space="0" w:color="000000"/>
              <w:left w:val="single" w:sz="6" w:space="0" w:color="000000"/>
              <w:bottom w:val="single" w:sz="12" w:space="0" w:color="000000"/>
              <w:right w:val="single" w:sz="6" w:space="0" w:color="000000"/>
            </w:tcBorders>
            <w:vAlign w:val="center"/>
            <w:hideMark/>
          </w:tcPr>
          <w:p w14:paraId="6DB8D5E7" w14:textId="77777777" w:rsidR="006B0C69" w:rsidRPr="00764C0F" w:rsidRDefault="006B0C69" w:rsidP="00105684">
            <w:pPr>
              <w:spacing w:before="40" w:after="40" w:line="220" w:lineRule="exact"/>
              <w:rPr>
                <w:color w:val="000000"/>
                <w:sz w:val="18"/>
                <w:szCs w:val="18"/>
              </w:rPr>
            </w:pPr>
          </w:p>
        </w:tc>
        <w:tc>
          <w:tcPr>
            <w:tcW w:w="653" w:type="dxa"/>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66F2FCCC"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rPr>
              <w:t>—*3</w:t>
            </w:r>
          </w:p>
        </w:tc>
        <w:tc>
          <w:tcPr>
            <w:tcW w:w="1707" w:type="dxa"/>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12D8FDF2"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rPr>
              <w:t>All</w:t>
            </w:r>
          </w:p>
        </w:tc>
        <w:tc>
          <w:tcPr>
            <w:tcW w:w="523" w:type="dxa"/>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2992EC9B"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rPr>
              <w:t>327</w:t>
            </w:r>
          </w:p>
        </w:tc>
        <w:tc>
          <w:tcPr>
            <w:tcW w:w="523" w:type="dxa"/>
            <w:tcBorders>
              <w:top w:val="single" w:sz="4" w:space="0" w:color="auto"/>
              <w:left w:val="single" w:sz="6" w:space="0" w:color="000000"/>
              <w:bottom w:val="single" w:sz="12" w:space="0" w:color="000000"/>
              <w:right w:val="single" w:sz="6" w:space="0" w:color="000000"/>
            </w:tcBorders>
          </w:tcPr>
          <w:p w14:paraId="048BB8EC"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rPr>
              <w:t>—</w:t>
            </w:r>
          </w:p>
        </w:tc>
        <w:tc>
          <w:tcPr>
            <w:tcW w:w="394" w:type="dxa"/>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7F41FB90"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rPr>
              <w:t>—</w:t>
            </w:r>
          </w:p>
        </w:tc>
        <w:tc>
          <w:tcPr>
            <w:tcW w:w="523" w:type="dxa"/>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215CCE9B"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rPr>
              <w:t>9</w:t>
            </w:r>
          </w:p>
        </w:tc>
        <w:tc>
          <w:tcPr>
            <w:tcW w:w="523" w:type="dxa"/>
            <w:tcBorders>
              <w:top w:val="single" w:sz="6" w:space="0" w:color="000000"/>
              <w:left w:val="single" w:sz="6" w:space="0" w:color="000000"/>
              <w:bottom w:val="single" w:sz="12" w:space="0" w:color="000000"/>
              <w:right w:val="single" w:sz="6" w:space="0" w:color="000000"/>
            </w:tcBorders>
          </w:tcPr>
          <w:p w14:paraId="006EDD90"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rPr>
              <w:t>—</w:t>
            </w:r>
          </w:p>
        </w:tc>
        <w:tc>
          <w:tcPr>
            <w:tcW w:w="393" w:type="dxa"/>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38369B34"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rPr>
              <w:t>—</w:t>
            </w:r>
          </w:p>
        </w:tc>
        <w:tc>
          <w:tcPr>
            <w:tcW w:w="523" w:type="dxa"/>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21ECF515"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rPr>
              <w:t>8</w:t>
            </w:r>
          </w:p>
        </w:tc>
        <w:tc>
          <w:tcPr>
            <w:tcW w:w="523" w:type="dxa"/>
            <w:tcBorders>
              <w:top w:val="single" w:sz="4" w:space="0" w:color="auto"/>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1A82E7BF"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rPr>
              <w:t>—</w:t>
            </w:r>
          </w:p>
        </w:tc>
        <w:tc>
          <w:tcPr>
            <w:tcW w:w="393" w:type="dxa"/>
            <w:vMerge/>
            <w:tcBorders>
              <w:left w:val="single" w:sz="6" w:space="0" w:color="000000"/>
              <w:bottom w:val="single" w:sz="12" w:space="0" w:color="000000"/>
              <w:right w:val="single" w:sz="6" w:space="0" w:color="000000"/>
            </w:tcBorders>
            <w:vAlign w:val="center"/>
          </w:tcPr>
          <w:p w14:paraId="2B0137F2" w14:textId="77777777" w:rsidR="006B0C69" w:rsidRPr="00764C0F" w:rsidRDefault="006B0C69" w:rsidP="00105684">
            <w:pPr>
              <w:spacing w:before="40" w:after="40" w:line="220" w:lineRule="exact"/>
              <w:jc w:val="center"/>
              <w:rPr>
                <w:color w:val="000000"/>
                <w:sz w:val="18"/>
                <w:szCs w:val="18"/>
              </w:rPr>
            </w:pPr>
          </w:p>
        </w:tc>
        <w:tc>
          <w:tcPr>
            <w:tcW w:w="653" w:type="dxa"/>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68CC032C"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rPr>
              <w:t>0</w:t>
            </w:r>
          </w:p>
        </w:tc>
        <w:tc>
          <w:tcPr>
            <w:tcW w:w="523" w:type="dxa"/>
            <w:tcBorders>
              <w:top w:val="single" w:sz="6" w:space="0" w:color="000000"/>
              <w:left w:val="single" w:sz="6" w:space="0" w:color="000000"/>
              <w:bottom w:val="single" w:sz="12" w:space="0" w:color="000000"/>
              <w:right w:val="single" w:sz="6" w:space="0" w:color="000000"/>
            </w:tcBorders>
            <w:vAlign w:val="center"/>
          </w:tcPr>
          <w:p w14:paraId="75A29B07" w14:textId="77777777" w:rsidR="006B0C69" w:rsidRPr="008F2CEE" w:rsidRDefault="006B0C69" w:rsidP="00105684">
            <w:pPr>
              <w:spacing w:before="40" w:after="40" w:line="220" w:lineRule="exact"/>
              <w:jc w:val="center"/>
              <w:rPr>
                <w:b/>
                <w:bCs/>
                <w:color w:val="000000"/>
                <w:sz w:val="18"/>
                <w:szCs w:val="18"/>
              </w:rPr>
            </w:pPr>
            <w:r w:rsidRPr="00764C0F">
              <w:rPr>
                <w:color w:val="000000"/>
                <w:sz w:val="18"/>
                <w:szCs w:val="18"/>
              </w:rPr>
              <w:t>—</w:t>
            </w:r>
          </w:p>
        </w:tc>
        <w:tc>
          <w:tcPr>
            <w:tcW w:w="393" w:type="dxa"/>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7A2258E5"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rPr>
              <w:t>—</w:t>
            </w:r>
          </w:p>
        </w:tc>
        <w:tc>
          <w:tcPr>
            <w:tcW w:w="523" w:type="dxa"/>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tcPr>
          <w:p w14:paraId="12B9450D"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rPr>
              <w:t>0</w:t>
            </w:r>
          </w:p>
        </w:tc>
        <w:tc>
          <w:tcPr>
            <w:tcW w:w="526" w:type="dxa"/>
            <w:tcBorders>
              <w:top w:val="single" w:sz="6" w:space="0" w:color="000000"/>
              <w:left w:val="single" w:sz="6" w:space="0" w:color="000000"/>
              <w:bottom w:val="single" w:sz="12" w:space="0" w:color="000000"/>
              <w:right w:val="single" w:sz="6" w:space="0" w:color="000000"/>
            </w:tcBorders>
          </w:tcPr>
          <w:p w14:paraId="689AC0F0"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rPr>
              <w:t>—</w:t>
            </w:r>
          </w:p>
        </w:tc>
        <w:tc>
          <w:tcPr>
            <w:tcW w:w="425" w:type="dxa"/>
            <w:gridSpan w:val="2"/>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tcPr>
          <w:p w14:paraId="13E8A064"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rPr>
              <w:t>—</w:t>
            </w:r>
          </w:p>
        </w:tc>
      </w:tr>
      <w:tr w:rsidR="006B0C69" w:rsidRPr="00F7024D" w14:paraId="43590A8E" w14:textId="77777777" w:rsidTr="00105684">
        <w:trPr>
          <w:gridAfter w:val="1"/>
          <w:wAfter w:w="284" w:type="dxa"/>
          <w:trHeight w:val="326"/>
        </w:trPr>
        <w:tc>
          <w:tcPr>
            <w:tcW w:w="10198" w:type="dxa"/>
            <w:gridSpan w:val="18"/>
            <w:tcBorders>
              <w:top w:val="single" w:sz="6" w:space="0" w:color="000000"/>
            </w:tcBorders>
            <w:vAlign w:val="center"/>
          </w:tcPr>
          <w:p w14:paraId="501C61F5" w14:textId="77777777" w:rsidR="006B0C69" w:rsidRPr="00764C0F" w:rsidRDefault="006B0C69" w:rsidP="00105684">
            <w:pPr>
              <w:spacing w:before="120" w:after="60"/>
              <w:ind w:left="567" w:hanging="567"/>
              <w:jc w:val="both"/>
              <w:rPr>
                <w:color w:val="000000"/>
                <w:sz w:val="18"/>
                <w:szCs w:val="18"/>
                <w:lang w:val="es-ES"/>
              </w:rPr>
            </w:pPr>
            <w:r w:rsidRPr="00764C0F">
              <w:rPr>
                <w:color w:val="000000"/>
                <w:sz w:val="18"/>
                <w:szCs w:val="18"/>
                <w:lang w:val="es-ES"/>
              </w:rPr>
              <w:t>G</w:t>
            </w:r>
            <w:r w:rsidRPr="00764C0F">
              <w:rPr>
                <w:color w:val="000000"/>
                <w:sz w:val="18"/>
                <w:szCs w:val="18"/>
                <w:lang w:val="es-ES"/>
              </w:rPr>
              <w:tab/>
              <w:t>Petrol, LPG</w:t>
            </w:r>
          </w:p>
          <w:p w14:paraId="6BE6C24D" w14:textId="77777777" w:rsidR="006B0C69" w:rsidRPr="00764C0F" w:rsidRDefault="006B0C69" w:rsidP="00105684">
            <w:pPr>
              <w:spacing w:after="60"/>
              <w:ind w:left="567" w:hanging="567"/>
              <w:jc w:val="both"/>
              <w:rPr>
                <w:color w:val="000000"/>
                <w:sz w:val="18"/>
                <w:szCs w:val="18"/>
                <w:lang w:val="es-ES"/>
              </w:rPr>
            </w:pPr>
            <w:r w:rsidRPr="00764C0F">
              <w:rPr>
                <w:color w:val="000000"/>
                <w:sz w:val="18"/>
                <w:szCs w:val="18"/>
                <w:lang w:val="es-ES"/>
              </w:rPr>
              <w:t>D</w:t>
            </w:r>
            <w:r w:rsidRPr="00764C0F">
              <w:rPr>
                <w:color w:val="000000"/>
                <w:sz w:val="18"/>
                <w:szCs w:val="18"/>
                <w:lang w:val="es-ES"/>
              </w:rPr>
              <w:tab/>
              <w:t>Diesel</w:t>
            </w:r>
          </w:p>
          <w:p w14:paraId="0EB8FD0F" w14:textId="77777777" w:rsidR="006B0C69" w:rsidRPr="00764C0F" w:rsidRDefault="006B0C69" w:rsidP="00105684">
            <w:pPr>
              <w:spacing w:after="60"/>
              <w:ind w:left="567" w:hanging="567"/>
              <w:jc w:val="both"/>
              <w:rPr>
                <w:color w:val="000000"/>
                <w:sz w:val="18"/>
                <w:szCs w:val="18"/>
                <w:lang w:val="es-ES"/>
              </w:rPr>
            </w:pPr>
            <w:r w:rsidRPr="00764C0F">
              <w:rPr>
                <w:color w:val="000000"/>
                <w:sz w:val="18"/>
                <w:szCs w:val="18"/>
                <w:lang w:val="es-ES"/>
              </w:rPr>
              <w:t>O</w:t>
            </w:r>
            <w:r w:rsidRPr="00764C0F">
              <w:rPr>
                <w:color w:val="000000"/>
                <w:sz w:val="18"/>
                <w:szCs w:val="18"/>
                <w:lang w:val="es-ES"/>
              </w:rPr>
              <w:tab/>
              <w:t>Other fuel</w:t>
            </w:r>
          </w:p>
          <w:p w14:paraId="69D0F04E" w14:textId="77777777" w:rsidR="006B0C69" w:rsidRPr="006B0C69" w:rsidRDefault="006B0C69" w:rsidP="00105684">
            <w:pPr>
              <w:spacing w:after="60"/>
              <w:ind w:left="567" w:hanging="567"/>
              <w:jc w:val="both"/>
              <w:rPr>
                <w:color w:val="000000"/>
                <w:sz w:val="18"/>
                <w:szCs w:val="18"/>
                <w:lang w:val="en-US"/>
              </w:rPr>
            </w:pPr>
            <w:r w:rsidRPr="006B0C69">
              <w:rPr>
                <w:color w:val="000000"/>
                <w:sz w:val="18"/>
                <w:szCs w:val="18"/>
                <w:lang w:val="en-US"/>
              </w:rPr>
              <w:t>*1</w:t>
            </w:r>
            <w:r w:rsidRPr="006B0C69">
              <w:rPr>
                <w:color w:val="000000"/>
                <w:sz w:val="18"/>
                <w:szCs w:val="18"/>
                <w:vertAlign w:val="superscript"/>
                <w:lang w:val="en-US"/>
              </w:rPr>
              <w:tab/>
            </w:r>
            <w:r w:rsidRPr="006B0C69">
              <w:rPr>
                <w:color w:val="000000"/>
                <w:sz w:val="18"/>
                <w:szCs w:val="18"/>
                <w:lang w:val="en-US"/>
              </w:rPr>
              <w:t>For petrol or LPG, particulate mass and particle number limits shall apply only to vehicles with direct injection engines.</w:t>
            </w:r>
          </w:p>
          <w:p w14:paraId="0F9FC199" w14:textId="77777777" w:rsidR="006B0C69" w:rsidRPr="006B0C69" w:rsidRDefault="006B0C69" w:rsidP="00105684">
            <w:pPr>
              <w:spacing w:after="60"/>
              <w:ind w:left="567" w:hanging="567"/>
              <w:jc w:val="both"/>
              <w:rPr>
                <w:color w:val="000000"/>
                <w:sz w:val="18"/>
                <w:szCs w:val="18"/>
                <w:lang w:val="en-US"/>
              </w:rPr>
            </w:pPr>
            <w:r w:rsidRPr="006B0C69">
              <w:rPr>
                <w:color w:val="000000"/>
                <w:sz w:val="18"/>
                <w:szCs w:val="18"/>
                <w:lang w:val="en-US"/>
              </w:rPr>
              <w:t>*2</w:t>
            </w:r>
            <w:r w:rsidRPr="006B0C69">
              <w:rPr>
                <w:color w:val="000000"/>
                <w:sz w:val="18"/>
                <w:szCs w:val="18"/>
                <w:vertAlign w:val="superscript"/>
                <w:lang w:val="en-US"/>
              </w:rPr>
              <w:tab/>
            </w:r>
            <w:r w:rsidRPr="006B0C69">
              <w:rPr>
                <w:color w:val="000000"/>
                <w:sz w:val="18"/>
                <w:szCs w:val="18"/>
                <w:lang w:val="en-US"/>
              </w:rPr>
              <w:t>Except vehicles having engine displacement less than or equal to 0.660 litre, vehicle length less than or equal to 3.40m, vehicle width less than or equal to 1.48m, and vehicle height less than or equal to 2.00m, seats less than or equal to 3 in addition to a driver, and payload less than or equal to 350kg.</w:t>
            </w:r>
          </w:p>
          <w:p w14:paraId="7ED2B536" w14:textId="77777777" w:rsidR="006B0C69" w:rsidRPr="006B0C69" w:rsidRDefault="006B0C69" w:rsidP="00105684">
            <w:pPr>
              <w:spacing w:after="60"/>
              <w:ind w:left="542" w:hangingChars="301" w:hanging="542"/>
              <w:jc w:val="both"/>
              <w:rPr>
                <w:color w:val="000000"/>
                <w:sz w:val="18"/>
                <w:szCs w:val="18"/>
                <w:lang w:val="en-US"/>
              </w:rPr>
            </w:pPr>
            <w:r w:rsidRPr="006B0C69">
              <w:rPr>
                <w:color w:val="000000"/>
                <w:sz w:val="18"/>
                <w:szCs w:val="18"/>
                <w:lang w:val="en-US"/>
              </w:rPr>
              <w:t>*3</w:t>
            </w:r>
            <w:r w:rsidRPr="006B0C69">
              <w:rPr>
                <w:color w:val="000000"/>
                <w:sz w:val="18"/>
                <w:szCs w:val="18"/>
                <w:vertAlign w:val="superscript"/>
                <w:lang w:val="en-US"/>
              </w:rPr>
              <w:tab/>
            </w:r>
            <w:r w:rsidRPr="006B0C69">
              <w:rPr>
                <w:color w:val="000000"/>
                <w:sz w:val="18"/>
                <w:szCs w:val="18"/>
                <w:lang w:val="en-US"/>
              </w:rPr>
              <w:t>Vehicles having engine displacement less than or equal to 0.660 litre, vehicle length less than or equal to 3.40m, vehicle width less than or equal to 1.48m, and vehicle height less than or equal to 2.00m, seats less than or equal to 3 in addition to a driver, and payload less than or equal to 350kg.</w:t>
            </w:r>
          </w:p>
          <w:p w14:paraId="747EE661" w14:textId="77777777" w:rsidR="006B0C69" w:rsidRPr="006B0C69" w:rsidRDefault="006B0C69" w:rsidP="00105684">
            <w:pPr>
              <w:spacing w:after="60"/>
              <w:ind w:left="542" w:hangingChars="301" w:hanging="542"/>
              <w:jc w:val="both"/>
              <w:rPr>
                <w:color w:val="000000"/>
                <w:lang w:val="en-US"/>
              </w:rPr>
            </w:pPr>
            <w:r w:rsidRPr="006B0C69">
              <w:rPr>
                <w:color w:val="000000"/>
                <w:sz w:val="18"/>
                <w:szCs w:val="18"/>
                <w:lang w:val="en-US"/>
              </w:rPr>
              <w:t>*4</w:t>
            </w:r>
            <w:r w:rsidRPr="006B0C69">
              <w:rPr>
                <w:color w:val="000000"/>
                <w:sz w:val="18"/>
                <w:szCs w:val="18"/>
                <w:vertAlign w:val="superscript"/>
                <w:lang w:val="en-US"/>
              </w:rPr>
              <w:tab/>
            </w:r>
            <w:r w:rsidRPr="006B0C69">
              <w:rPr>
                <w:color w:val="000000"/>
                <w:sz w:val="18"/>
                <w:szCs w:val="18"/>
                <w:lang w:val="en-US"/>
              </w:rPr>
              <w:t xml:space="preserve">As there are no assigned deterioration factors for compression ignition vehicles </w:t>
            </w:r>
            <w:r w:rsidRPr="006B0C69">
              <w:rPr>
                <w:b/>
                <w:bCs/>
                <w:color w:val="000000"/>
                <w:sz w:val="18"/>
                <w:szCs w:val="18"/>
                <w:lang w:val="en-US"/>
              </w:rPr>
              <w:t>using other fuels</w:t>
            </w:r>
            <w:r w:rsidRPr="006B0C69">
              <w:rPr>
                <w:color w:val="000000"/>
                <w:sz w:val="18"/>
                <w:szCs w:val="18"/>
                <w:lang w:val="en-US"/>
              </w:rPr>
              <w:t>, manufacturers shall use the whole vehicle ageing durability test procedures to establish deterioration factors.</w:t>
            </w:r>
          </w:p>
        </w:tc>
      </w:tr>
    </w:tbl>
    <w:p w14:paraId="49F6B20B" w14:textId="77777777" w:rsidR="006B0C69" w:rsidRPr="006B0C69" w:rsidRDefault="006B0C69" w:rsidP="006B0C69">
      <w:pPr>
        <w:pStyle w:val="SingleTxtG"/>
        <w:rPr>
          <w:lang w:val="en-US"/>
        </w:rPr>
      </w:pPr>
    </w:p>
    <w:p w14:paraId="18191C47" w14:textId="77777777" w:rsidR="006B0C69" w:rsidRPr="006B0C69" w:rsidRDefault="006B0C69" w:rsidP="006B0C69">
      <w:pPr>
        <w:pStyle w:val="SingleTxtG"/>
        <w:rPr>
          <w:lang w:val="en-US"/>
        </w:rPr>
      </w:pPr>
      <w:r w:rsidRPr="006B0C69">
        <w:rPr>
          <w:lang w:val="en-US"/>
        </w:rPr>
        <w:t>"</w:t>
      </w:r>
      <w:r w:rsidRPr="006B0C69">
        <w:rPr>
          <w:lang w:val="en-US"/>
        </w:rPr>
        <w:br w:type="page"/>
      </w:r>
    </w:p>
    <w:p w14:paraId="165E7FD3" w14:textId="77777777" w:rsidR="006B0C69" w:rsidRPr="006B0C69" w:rsidRDefault="006B0C69" w:rsidP="006B0C69">
      <w:pPr>
        <w:pStyle w:val="HChG"/>
        <w:spacing w:before="120"/>
        <w:rPr>
          <w:lang w:val="en-US"/>
        </w:rPr>
      </w:pPr>
      <w:r w:rsidRPr="006B0C69">
        <w:rPr>
          <w:lang w:val="en-US"/>
        </w:rPr>
        <w:lastRenderedPageBreak/>
        <w:tab/>
        <w:t>II.</w:t>
      </w:r>
      <w:r w:rsidRPr="006B0C69">
        <w:rPr>
          <w:lang w:val="en-US"/>
        </w:rPr>
        <w:tab/>
        <w:t>Justification</w:t>
      </w:r>
    </w:p>
    <w:p w14:paraId="425A85B0" w14:textId="77777777" w:rsidR="006B0C69" w:rsidRDefault="006B0C69" w:rsidP="006B0C69">
      <w:pPr>
        <w:pStyle w:val="SingleTxtG"/>
        <w:rPr>
          <w:lang w:val="en-US"/>
        </w:rPr>
      </w:pPr>
      <w:r>
        <w:rPr>
          <w:lang w:val="en-US"/>
        </w:rPr>
        <w:t>1.</w:t>
      </w:r>
      <w:r>
        <w:rPr>
          <w:lang w:val="en-US"/>
        </w:rPr>
        <w:tab/>
        <w:t xml:space="preserve">Japan intends to introduce the </w:t>
      </w:r>
      <w:r>
        <w:rPr>
          <w:rFonts w:hint="eastAsia"/>
          <w:lang w:val="en-US" w:eastAsia="ja-JP"/>
        </w:rPr>
        <w:t>a</w:t>
      </w:r>
      <w:r>
        <w:rPr>
          <w:lang w:val="en-US" w:eastAsia="ja-JP"/>
        </w:rPr>
        <w:t>dditive d</w:t>
      </w:r>
      <w:r w:rsidRPr="00C565D8">
        <w:rPr>
          <w:lang w:val="en-US"/>
        </w:rPr>
        <w:t xml:space="preserve">eterioration factors for </w:t>
      </w:r>
      <w:r>
        <w:rPr>
          <w:lang w:val="en-US"/>
        </w:rPr>
        <w:t>d</w:t>
      </w:r>
      <w:r w:rsidRPr="00C565D8">
        <w:rPr>
          <w:lang w:val="en-US"/>
        </w:rPr>
        <w:t>iesel</w:t>
      </w:r>
      <w:r>
        <w:rPr>
          <w:lang w:val="en-US"/>
        </w:rPr>
        <w:t xml:space="preserve"> from October 2024 in our regional regulation.</w:t>
      </w:r>
    </w:p>
    <w:p w14:paraId="25C78815" w14:textId="77777777" w:rsidR="006B0C69" w:rsidRDefault="006B0C69" w:rsidP="006B0C69">
      <w:pPr>
        <w:pStyle w:val="SingleTxtG"/>
        <w:rPr>
          <w:lang w:val="en-US"/>
        </w:rPr>
      </w:pPr>
      <w:r>
        <w:rPr>
          <w:lang w:val="en-US"/>
        </w:rPr>
        <w:t>2.</w:t>
      </w:r>
      <w:r>
        <w:rPr>
          <w:lang w:val="en-US"/>
        </w:rPr>
        <w:tab/>
      </w:r>
      <w:r w:rsidRPr="006B0C69">
        <w:rPr>
          <w:lang w:val="en-US"/>
        </w:rPr>
        <w:t xml:space="preserve">Necessity of this amendment is </w:t>
      </w:r>
      <w:r w:rsidRPr="0002312D">
        <w:rPr>
          <w:lang w:val="en-US"/>
        </w:rPr>
        <w:t>to eliminate the potential manipulation which was recently observed</w:t>
      </w:r>
      <w:r w:rsidRPr="006B0C69">
        <w:rPr>
          <w:lang w:val="en-US"/>
        </w:rPr>
        <w:t xml:space="preserve"> in our region and this action needs to be implemented as </w:t>
      </w:r>
      <w:r w:rsidRPr="0002312D">
        <w:rPr>
          <w:lang w:val="en-US"/>
        </w:rPr>
        <w:t>one of the urgent solutions</w:t>
      </w:r>
      <w:r>
        <w:rPr>
          <w:lang w:val="en-US"/>
        </w:rPr>
        <w:t xml:space="preserve">. </w:t>
      </w:r>
    </w:p>
    <w:p w14:paraId="72BC4A9E" w14:textId="77777777" w:rsidR="006B0C69" w:rsidRDefault="006B0C69" w:rsidP="006B0C69">
      <w:pPr>
        <w:pStyle w:val="SingleTxtG"/>
        <w:rPr>
          <w:lang w:val="en-US"/>
        </w:rPr>
      </w:pPr>
      <w:r>
        <w:rPr>
          <w:lang w:val="en-US"/>
        </w:rPr>
        <w:t>3.</w:t>
      </w:r>
      <w:r>
        <w:rPr>
          <w:lang w:val="en-US"/>
        </w:rPr>
        <w:tab/>
        <w:t>For the purpose of our domestic legal procedure, it is desirable that this amendment is also reflected into UNR154.</w:t>
      </w:r>
    </w:p>
    <w:p w14:paraId="3C878A0E" w14:textId="77777777" w:rsidR="006B0C69" w:rsidRDefault="006B0C69" w:rsidP="006B0C69">
      <w:pPr>
        <w:pStyle w:val="SingleTxtG"/>
        <w:rPr>
          <w:lang w:val="en-US"/>
        </w:rPr>
      </w:pPr>
      <w:r>
        <w:rPr>
          <w:lang w:val="en-US"/>
        </w:rPr>
        <w:t>4.</w:t>
      </w:r>
      <w:r>
        <w:rPr>
          <w:lang w:val="en-US"/>
        </w:rPr>
        <w:tab/>
        <w:t>Considering the time constraints, Japan requests GRPE approval during the 90</w:t>
      </w:r>
      <w:r w:rsidRPr="00E50004">
        <w:rPr>
          <w:lang w:val="en-US"/>
        </w:rPr>
        <w:t>th</w:t>
      </w:r>
      <w:r>
        <w:rPr>
          <w:lang w:val="en-US"/>
        </w:rPr>
        <w:t xml:space="preserve"> session, January 2024.</w:t>
      </w:r>
    </w:p>
    <w:p w14:paraId="36C82243" w14:textId="77777777" w:rsidR="006B0C69" w:rsidRPr="0002312D" w:rsidRDefault="006B0C69" w:rsidP="006B0C69">
      <w:pPr>
        <w:pStyle w:val="SingleTxtG"/>
        <w:rPr>
          <w:lang w:val="en-US"/>
        </w:rPr>
      </w:pPr>
      <w:r w:rsidRPr="0002312D">
        <w:rPr>
          <w:lang w:val="en-US"/>
        </w:rPr>
        <w:t>5.</w:t>
      </w:r>
      <w:r w:rsidRPr="0002312D">
        <w:rPr>
          <w:lang w:val="en-US"/>
        </w:rPr>
        <w:tab/>
      </w:r>
      <w:r>
        <w:rPr>
          <w:lang w:val="en-US"/>
        </w:rPr>
        <w:t>On the other hand, Japan understands that the frequent amendments of this Regulation is not efficient from the viewpoint of UNECE amendment process and homologation process in each region. Therefor</w:t>
      </w:r>
      <w:r>
        <w:rPr>
          <w:rFonts w:hint="eastAsia"/>
          <w:lang w:val="en-US" w:eastAsia="ja-JP"/>
        </w:rPr>
        <w:t>e</w:t>
      </w:r>
      <w:r>
        <w:rPr>
          <w:lang w:val="en-US"/>
        </w:rPr>
        <w:t>, Japan follows GRPE decision if this amendment would be voted at WP.29 as a consolidated document including the other amendments yet to come in the near future</w:t>
      </w:r>
      <w:r w:rsidRPr="0002312D">
        <w:rPr>
          <w:lang w:val="en-US" w:eastAsia="ja-JP"/>
        </w:rPr>
        <w:t>.</w:t>
      </w:r>
    </w:p>
    <w:p w14:paraId="36D742C0" w14:textId="77777777" w:rsidR="006B0C69" w:rsidRDefault="006B0C69" w:rsidP="006B0C69">
      <w:pPr>
        <w:rPr>
          <w:lang w:val="en-US"/>
        </w:rPr>
      </w:pPr>
    </w:p>
    <w:p w14:paraId="166B56E3" w14:textId="7B28947E" w:rsidR="00134926" w:rsidRDefault="00134926" w:rsidP="006B0C69">
      <w:pPr>
        <w:pStyle w:val="H1G"/>
        <w:spacing w:line="300" w:lineRule="exact"/>
        <w:rPr>
          <w:lang w:val="en-US"/>
        </w:rPr>
      </w:pPr>
      <w:r>
        <w:rPr>
          <w:lang w:val="en-US"/>
        </w:rPr>
        <w:br w:type="page"/>
      </w:r>
    </w:p>
    <w:p w14:paraId="2EF10B85" w14:textId="77777777" w:rsidR="00134926" w:rsidRPr="005234B3" w:rsidRDefault="00134926" w:rsidP="00134926">
      <w:pPr>
        <w:pStyle w:val="HChG"/>
      </w:pPr>
      <w:r>
        <w:lastRenderedPageBreak/>
        <w:t xml:space="preserve">Приложение </w:t>
      </w:r>
      <w:r>
        <w:rPr>
          <w:lang w:val="en-GB"/>
        </w:rPr>
        <w:t>X</w:t>
      </w:r>
    </w:p>
    <w:p w14:paraId="7053CAF9" w14:textId="77777777" w:rsidR="00134926" w:rsidRPr="00996F90" w:rsidRDefault="00134926" w:rsidP="00134926">
      <w:pPr>
        <w:pStyle w:val="H1G"/>
        <w:jc w:val="right"/>
        <w:rPr>
          <w:b w:val="0"/>
          <w:bCs/>
          <w:sz w:val="20"/>
        </w:rPr>
      </w:pPr>
      <w:r>
        <w:rPr>
          <w:b w:val="0"/>
          <w:bCs/>
          <w:sz w:val="20"/>
        </w:rPr>
        <w:tab/>
      </w:r>
      <w:r w:rsidRPr="00996F90">
        <w:rPr>
          <w:b w:val="0"/>
          <w:bCs/>
          <w:sz w:val="20"/>
        </w:rPr>
        <w:t>[</w:t>
      </w:r>
      <w:r>
        <w:rPr>
          <w:rFonts w:eastAsiaTheme="minorEastAsia"/>
          <w:b w:val="0"/>
          <w:bCs/>
          <w:sz w:val="20"/>
          <w:lang w:eastAsia="zh-CN"/>
        </w:rPr>
        <w:t>Только на английском языке</w:t>
      </w:r>
      <w:r w:rsidRPr="00996F90">
        <w:rPr>
          <w:b w:val="0"/>
          <w:bCs/>
          <w:sz w:val="20"/>
        </w:rPr>
        <w:t>]</w:t>
      </w:r>
    </w:p>
    <w:p w14:paraId="6346974A" w14:textId="74E303FB" w:rsidR="006B0C69" w:rsidRPr="00EF2637" w:rsidRDefault="00134926" w:rsidP="006B0C69">
      <w:pPr>
        <w:pStyle w:val="H1G"/>
        <w:spacing w:line="300" w:lineRule="exact"/>
        <w:rPr>
          <w:szCs w:val="24"/>
          <w:lang w:val="en-GB"/>
        </w:rPr>
      </w:pPr>
      <w:r w:rsidRPr="005234B3">
        <w:tab/>
      </w:r>
      <w:r w:rsidRPr="005234B3">
        <w:tab/>
      </w:r>
      <w:r w:rsidR="006B0C69" w:rsidRPr="00F7024D">
        <w:tab/>
      </w:r>
      <w:r w:rsidR="006B0C69" w:rsidRPr="00EF2637">
        <w:rPr>
          <w:szCs w:val="24"/>
          <w:lang w:val="en-GB"/>
        </w:rPr>
        <w:t xml:space="preserve">Adopted on the basis of </w:t>
      </w:r>
      <w:r w:rsidR="006B0C69" w:rsidRPr="006B0C69">
        <w:rPr>
          <w:lang w:val="en-US"/>
        </w:rPr>
        <w:t>ECE/TRANS/WP.29/GRPE/2024/</w:t>
      </w:r>
      <w:r w:rsidR="006B0C69" w:rsidRPr="0022034A">
        <w:rPr>
          <w:lang w:val="en-US"/>
        </w:rPr>
        <w:t>11</w:t>
      </w:r>
      <w:r w:rsidR="006B0C69" w:rsidRPr="006B0C69">
        <w:rPr>
          <w:lang w:val="en-US"/>
        </w:rPr>
        <w:t xml:space="preserve"> as amended by GRPE-90-</w:t>
      </w:r>
      <w:r w:rsidR="006B0C69" w:rsidRPr="0022034A">
        <w:rPr>
          <w:lang w:val="en-US"/>
        </w:rPr>
        <w:t>22</w:t>
      </w:r>
      <w:r w:rsidR="006B0C69" w:rsidRPr="006B0C69">
        <w:rPr>
          <w:lang w:val="en-US"/>
        </w:rPr>
        <w:t xml:space="preserve"> </w:t>
      </w:r>
      <w:r w:rsidR="006B0C69" w:rsidRPr="00EF2637">
        <w:rPr>
          <w:szCs w:val="24"/>
          <w:lang w:val="en-US"/>
        </w:rPr>
        <w:t>(see para.</w:t>
      </w:r>
      <w:r w:rsidR="006B0C69">
        <w:rPr>
          <w:szCs w:val="24"/>
          <w:lang w:val="en-US"/>
        </w:rPr>
        <w:fldChar w:fldCharType="begin"/>
      </w:r>
      <w:r w:rsidR="006B0C69">
        <w:rPr>
          <w:szCs w:val="24"/>
          <w:lang w:val="en-US"/>
        </w:rPr>
        <w:instrText xml:space="preserve"> REF _Ref159839516 \r \h </w:instrText>
      </w:r>
      <w:r w:rsidR="006B0C69">
        <w:rPr>
          <w:szCs w:val="24"/>
          <w:lang w:val="en-US"/>
        </w:rPr>
      </w:r>
      <w:r w:rsidR="006B0C69">
        <w:rPr>
          <w:szCs w:val="24"/>
          <w:lang w:val="en-US"/>
        </w:rPr>
        <w:fldChar w:fldCharType="separate"/>
      </w:r>
      <w:r w:rsidR="00E22E68">
        <w:rPr>
          <w:szCs w:val="24"/>
          <w:lang w:val="en-US"/>
        </w:rPr>
        <w:t>0</w:t>
      </w:r>
      <w:r w:rsidR="006B0C69">
        <w:rPr>
          <w:szCs w:val="24"/>
          <w:lang w:val="en-US"/>
        </w:rPr>
        <w:fldChar w:fldCharType="end"/>
      </w:r>
      <w:r w:rsidR="006B0C69">
        <w:rPr>
          <w:szCs w:val="24"/>
          <w:lang w:val="en-US"/>
        </w:rPr>
        <w:t xml:space="preserve"> </w:t>
      </w:r>
      <w:r w:rsidR="006B0C69">
        <w:rPr>
          <w:szCs w:val="24"/>
          <w:lang w:val="en-US"/>
        </w:rPr>
        <w:fldChar w:fldCharType="begin"/>
      </w:r>
      <w:r w:rsidR="006B0C69">
        <w:rPr>
          <w:szCs w:val="24"/>
          <w:lang w:val="en-US"/>
        </w:rPr>
        <w:instrText xml:space="preserve"> REF _Ref159863209 \r \h </w:instrText>
      </w:r>
      <w:r w:rsidR="006B0C69">
        <w:rPr>
          <w:szCs w:val="24"/>
          <w:lang w:val="en-US"/>
        </w:rPr>
      </w:r>
      <w:r w:rsidR="006B0C69">
        <w:rPr>
          <w:szCs w:val="24"/>
          <w:lang w:val="en-US"/>
        </w:rPr>
        <w:fldChar w:fldCharType="separate"/>
      </w:r>
      <w:r w:rsidR="00E22E68">
        <w:rPr>
          <w:szCs w:val="24"/>
          <w:lang w:val="en-US"/>
        </w:rPr>
        <w:t>0</w:t>
      </w:r>
      <w:r w:rsidR="006B0C69">
        <w:rPr>
          <w:szCs w:val="24"/>
          <w:lang w:val="en-US"/>
        </w:rPr>
        <w:fldChar w:fldCharType="end"/>
      </w:r>
      <w:r w:rsidR="006B0C69" w:rsidRPr="00EF2637">
        <w:rPr>
          <w:szCs w:val="24"/>
          <w:lang w:val="en-US"/>
        </w:rPr>
        <w:t>)</w:t>
      </w:r>
    </w:p>
    <w:p w14:paraId="2626D9CF" w14:textId="77777777" w:rsidR="006B0C69" w:rsidRPr="00EF2637" w:rsidRDefault="006B0C69" w:rsidP="006B0C69">
      <w:pPr>
        <w:pStyle w:val="H1G"/>
        <w:spacing w:before="0" w:after="120"/>
        <w:rPr>
          <w:lang w:val="en-US"/>
        </w:rPr>
      </w:pPr>
      <w:r w:rsidRPr="006B0C69">
        <w:rPr>
          <w:lang w:val="en-US"/>
        </w:rPr>
        <w:tab/>
      </w:r>
      <w:r w:rsidRPr="006B0C69">
        <w:rPr>
          <w:lang w:val="en-US"/>
        </w:rPr>
        <w:tab/>
      </w:r>
      <w:r w:rsidRPr="00EF2637">
        <w:rPr>
          <w:lang w:val="en-US"/>
        </w:rPr>
        <w:t xml:space="preserve">A </w:t>
      </w:r>
      <w:r w:rsidRPr="006B0C69">
        <w:rPr>
          <w:lang w:val="en-US"/>
        </w:rPr>
        <w:t>new supplement to the 0</w:t>
      </w:r>
      <w:r w:rsidRPr="0022034A">
        <w:rPr>
          <w:lang w:val="en-US"/>
        </w:rPr>
        <w:t>3</w:t>
      </w:r>
      <w:r w:rsidRPr="006B0C69">
        <w:rPr>
          <w:lang w:val="en-US"/>
        </w:rPr>
        <w:t xml:space="preserve"> series of amendments to UN Regulation No. 154</w:t>
      </w:r>
    </w:p>
    <w:p w14:paraId="3B7EB191" w14:textId="77777777" w:rsidR="006B0C69" w:rsidRPr="006B0C69" w:rsidRDefault="006B0C69" w:rsidP="006B0C69">
      <w:pPr>
        <w:pStyle w:val="HChG"/>
        <w:tabs>
          <w:tab w:val="clear" w:pos="851"/>
        </w:tabs>
        <w:spacing w:before="320" w:after="200" w:line="240" w:lineRule="atLeast"/>
        <w:ind w:left="0" w:right="-40" w:firstLine="0"/>
        <w:rPr>
          <w:lang w:val="en-US"/>
        </w:rPr>
      </w:pPr>
      <w:r w:rsidRPr="006B0C69">
        <w:rPr>
          <w:lang w:val="en-US"/>
        </w:rPr>
        <w:tab/>
        <w:t>I.</w:t>
      </w:r>
      <w:r w:rsidRPr="006B0C69">
        <w:rPr>
          <w:lang w:val="en-US"/>
        </w:rPr>
        <w:tab/>
        <w:t>Proposal</w:t>
      </w:r>
    </w:p>
    <w:p w14:paraId="066ED994" w14:textId="77777777" w:rsidR="006B0C69" w:rsidRPr="006B0C69" w:rsidRDefault="006B0C69" w:rsidP="006B0C69">
      <w:pPr>
        <w:keepNext/>
        <w:spacing w:after="120"/>
        <w:ind w:left="1134" w:right="522"/>
        <w:jc w:val="both"/>
        <w:rPr>
          <w:b/>
          <w:bCs/>
          <w:color w:val="000000"/>
          <w:lang w:val="en-US"/>
        </w:rPr>
      </w:pPr>
      <w:r>
        <w:rPr>
          <w:i/>
          <w:iCs/>
          <w:lang w:val="en-US"/>
        </w:rPr>
        <w:t>P</w:t>
      </w:r>
      <w:r w:rsidRPr="0045065C">
        <w:rPr>
          <w:i/>
          <w:iCs/>
          <w:lang w:val="en-US"/>
        </w:rPr>
        <w:t xml:space="preserve">aragraph </w:t>
      </w:r>
      <w:r w:rsidRPr="006B0C69">
        <w:rPr>
          <w:i/>
          <w:iCs/>
          <w:color w:val="000000"/>
          <w:lang w:val="en-US"/>
        </w:rPr>
        <w:t>6.7.2., Table 3b</w:t>
      </w:r>
      <w:r w:rsidRPr="004E3162">
        <w:rPr>
          <w:lang w:val="en-US"/>
        </w:rPr>
        <w:t xml:space="preserve">, </w:t>
      </w:r>
      <w:r w:rsidRPr="0045065C">
        <w:rPr>
          <w:lang w:val="en-US"/>
        </w:rPr>
        <w:t>amend</w:t>
      </w:r>
      <w:r w:rsidRPr="0045065C">
        <w:rPr>
          <w:i/>
          <w:iCs/>
          <w:lang w:val="en-US"/>
        </w:rPr>
        <w:t xml:space="preserve"> </w:t>
      </w:r>
      <w:r w:rsidRPr="0045065C">
        <w:rPr>
          <w:lang w:val="en-US"/>
        </w:rPr>
        <w:t>to read:</w:t>
      </w:r>
    </w:p>
    <w:p w14:paraId="659DA455" w14:textId="77777777" w:rsidR="006B0C69" w:rsidRPr="006B0C69" w:rsidRDefault="006B0C69" w:rsidP="006B0C69">
      <w:pPr>
        <w:spacing w:after="120"/>
        <w:ind w:left="2268" w:right="1134" w:hanging="1134"/>
        <w:jc w:val="both"/>
        <w:rPr>
          <w:color w:val="000000"/>
          <w:lang w:val="en-US"/>
        </w:rPr>
      </w:pPr>
      <w:r w:rsidRPr="006B0C69">
        <w:rPr>
          <w:lang w:val="en-US"/>
        </w:rPr>
        <w:t>"</w:t>
      </w:r>
      <w:r w:rsidRPr="006B0C69">
        <w:rPr>
          <w:color w:val="000000"/>
          <w:lang w:val="en-US"/>
        </w:rPr>
        <w:t>6.7.2.</w:t>
      </w:r>
      <w:r w:rsidRPr="006B0C69">
        <w:rPr>
          <w:color w:val="000000"/>
          <w:lang w:val="en-US"/>
        </w:rPr>
        <w:tab/>
        <w:t>Notwithstanding the requirement of paragraph 6.7.1., a manufacturer may choose to have the deterioration factors from Tables 3a or 3b</w:t>
      </w:r>
      <w:r w:rsidRPr="006B0C69">
        <w:rPr>
          <w:b/>
          <w:bCs/>
          <w:color w:val="000000"/>
          <w:lang w:val="en-US"/>
        </w:rPr>
        <w:t xml:space="preserve"> </w:t>
      </w:r>
      <w:r w:rsidRPr="006B0C69">
        <w:rPr>
          <w:color w:val="000000"/>
          <w:lang w:val="en-US"/>
        </w:rPr>
        <w:t>used as an alternative to testing to paragraph 6.7.1.</w:t>
      </w:r>
    </w:p>
    <w:p w14:paraId="6BB6391A" w14:textId="77777777" w:rsidR="006B0C69" w:rsidRPr="006B0C69" w:rsidRDefault="006B0C69" w:rsidP="006B0C69">
      <w:pPr>
        <w:keepNext/>
        <w:spacing w:before="240"/>
        <w:ind w:left="1134" w:right="522"/>
        <w:rPr>
          <w:color w:val="000000"/>
          <w:lang w:val="en-US"/>
        </w:rPr>
      </w:pPr>
      <w:r w:rsidRPr="006B0C69">
        <w:rPr>
          <w:color w:val="000000"/>
          <w:lang w:val="en-US"/>
        </w:rPr>
        <w:t>Table 3b</w:t>
      </w:r>
    </w:p>
    <w:p w14:paraId="48B98DAF" w14:textId="77777777" w:rsidR="006B0C69" w:rsidRPr="006B0C69" w:rsidRDefault="006B0C69" w:rsidP="006B0C69">
      <w:pPr>
        <w:keepNext/>
        <w:spacing w:after="120"/>
        <w:ind w:left="1134" w:right="521"/>
        <w:rPr>
          <w:b/>
          <w:bCs/>
          <w:color w:val="000000"/>
          <w:lang w:val="en-US"/>
        </w:rPr>
      </w:pPr>
      <w:r w:rsidRPr="006B0C69">
        <w:rPr>
          <w:b/>
          <w:bCs/>
          <w:color w:val="000000"/>
          <w:lang w:val="en-US"/>
        </w:rPr>
        <w:t>Additive Deterioration factors (for emissions measurements to be compared against the limits in Table 1B)</w:t>
      </w:r>
    </w:p>
    <w:tbl>
      <w:tblPr>
        <w:tblpPr w:leftFromText="142" w:rightFromText="142" w:vertAnchor="text" w:horzAnchor="margin" w:tblpXSpec="center" w:tblpY="358"/>
        <w:tblW w:w="10482" w:type="dxa"/>
        <w:tblLayout w:type="fixed"/>
        <w:tblCellMar>
          <w:left w:w="0" w:type="dxa"/>
          <w:right w:w="0" w:type="dxa"/>
        </w:tblCellMar>
        <w:tblLook w:val="04A0" w:firstRow="1" w:lastRow="0" w:firstColumn="1" w:lastColumn="0" w:noHBand="0" w:noVBand="1"/>
      </w:tblPr>
      <w:tblGrid>
        <w:gridCol w:w="761"/>
        <w:gridCol w:w="653"/>
        <w:gridCol w:w="1707"/>
        <w:gridCol w:w="523"/>
        <w:gridCol w:w="523"/>
        <w:gridCol w:w="394"/>
        <w:gridCol w:w="523"/>
        <w:gridCol w:w="523"/>
        <w:gridCol w:w="393"/>
        <w:gridCol w:w="523"/>
        <w:gridCol w:w="523"/>
        <w:gridCol w:w="393"/>
        <w:gridCol w:w="653"/>
        <w:gridCol w:w="523"/>
        <w:gridCol w:w="393"/>
        <w:gridCol w:w="523"/>
        <w:gridCol w:w="526"/>
        <w:gridCol w:w="141"/>
        <w:gridCol w:w="284"/>
      </w:tblGrid>
      <w:tr w:rsidR="006B0C69" w:rsidRPr="00764C0F" w14:paraId="61BC809B" w14:textId="77777777" w:rsidTr="00105684">
        <w:trPr>
          <w:trHeight w:val="363"/>
        </w:trPr>
        <w:tc>
          <w:tcPr>
            <w:tcW w:w="1414" w:type="dxa"/>
            <w:gridSpan w:val="2"/>
            <w:vMerge w:val="restar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tcPr>
          <w:p w14:paraId="117D5A81" w14:textId="77777777" w:rsidR="006B0C69" w:rsidRPr="006B0C69" w:rsidRDefault="006B0C69" w:rsidP="00105684">
            <w:pPr>
              <w:spacing w:before="80" w:after="80" w:line="200" w:lineRule="exact"/>
              <w:rPr>
                <w:i/>
                <w:iCs/>
                <w:color w:val="000000"/>
                <w:sz w:val="16"/>
                <w:szCs w:val="16"/>
                <w:lang w:val="en-US"/>
              </w:rPr>
            </w:pPr>
          </w:p>
        </w:tc>
        <w:tc>
          <w:tcPr>
            <w:tcW w:w="1707" w:type="dxa"/>
            <w:vMerge w:val="restar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hideMark/>
          </w:tcPr>
          <w:p w14:paraId="1105B7DF" w14:textId="77777777" w:rsidR="006B0C69" w:rsidRPr="006B0C69" w:rsidRDefault="006B0C69" w:rsidP="00105684">
            <w:pPr>
              <w:spacing w:before="80" w:after="80" w:line="200" w:lineRule="exact"/>
              <w:jc w:val="center"/>
              <w:rPr>
                <w:color w:val="000000"/>
                <w:sz w:val="16"/>
                <w:szCs w:val="16"/>
                <w:lang w:val="en-US"/>
              </w:rPr>
            </w:pPr>
            <w:r w:rsidRPr="006B0C69">
              <w:rPr>
                <w:i/>
                <w:iCs/>
                <w:color w:val="000000"/>
                <w:sz w:val="16"/>
                <w:szCs w:val="16"/>
                <w:lang w:val="en-US"/>
              </w:rPr>
              <w:t>Technically Permissible Maximum Laden Mass</w:t>
            </w:r>
          </w:p>
          <w:p w14:paraId="236B918C" w14:textId="77777777" w:rsidR="006B0C69" w:rsidRPr="006B0C69" w:rsidRDefault="006B0C69" w:rsidP="00105684">
            <w:pPr>
              <w:spacing w:before="80" w:after="80" w:line="200" w:lineRule="exact"/>
              <w:jc w:val="center"/>
              <w:rPr>
                <w:color w:val="000000"/>
                <w:sz w:val="16"/>
                <w:szCs w:val="16"/>
                <w:lang w:val="en-US"/>
              </w:rPr>
            </w:pPr>
            <w:r w:rsidRPr="006B0C69">
              <w:rPr>
                <w:i/>
                <w:iCs/>
                <w:color w:val="000000"/>
                <w:sz w:val="16"/>
                <w:szCs w:val="16"/>
                <w:lang w:val="en-US"/>
              </w:rPr>
              <w:t>(GVW) (kg)</w:t>
            </w:r>
          </w:p>
        </w:tc>
        <w:tc>
          <w:tcPr>
            <w:tcW w:w="7361" w:type="dxa"/>
            <w:gridSpan w:val="16"/>
            <w:tcBorders>
              <w:top w:val="single" w:sz="6" w:space="0" w:color="000000"/>
              <w:left w:val="single" w:sz="6" w:space="0" w:color="000000"/>
              <w:bottom w:val="single" w:sz="6" w:space="0" w:color="000000"/>
            </w:tcBorders>
          </w:tcPr>
          <w:p w14:paraId="70BB6FCA" w14:textId="77777777" w:rsidR="006B0C69" w:rsidRPr="00764C0F" w:rsidRDefault="006B0C69" w:rsidP="00105684">
            <w:pPr>
              <w:spacing w:before="80" w:after="80" w:line="200" w:lineRule="exact"/>
              <w:jc w:val="center"/>
              <w:rPr>
                <w:i/>
                <w:iCs/>
                <w:color w:val="000000"/>
                <w:sz w:val="16"/>
                <w:szCs w:val="16"/>
              </w:rPr>
            </w:pPr>
            <w:r w:rsidRPr="00764C0F">
              <w:rPr>
                <w:i/>
                <w:iCs/>
                <w:color w:val="000000"/>
                <w:sz w:val="16"/>
                <w:szCs w:val="16"/>
              </w:rPr>
              <w:t>Assigned additive deterioration factors</w:t>
            </w:r>
          </w:p>
        </w:tc>
      </w:tr>
      <w:tr w:rsidR="006B0C69" w:rsidRPr="00764C0F" w14:paraId="405AE73E" w14:textId="77777777" w:rsidTr="00105684">
        <w:trPr>
          <w:trHeight w:val="1077"/>
        </w:trPr>
        <w:tc>
          <w:tcPr>
            <w:tcW w:w="1414" w:type="dxa"/>
            <w:gridSpan w:val="2"/>
            <w:vMerge/>
            <w:tcBorders>
              <w:top w:val="single" w:sz="6" w:space="0" w:color="000000"/>
              <w:left w:val="single" w:sz="6" w:space="0" w:color="000000"/>
              <w:bottom w:val="single" w:sz="6" w:space="0" w:color="000000"/>
              <w:right w:val="single" w:sz="6" w:space="0" w:color="000000"/>
            </w:tcBorders>
            <w:vAlign w:val="center"/>
            <w:hideMark/>
          </w:tcPr>
          <w:p w14:paraId="179EADA0" w14:textId="77777777" w:rsidR="006B0C69" w:rsidRPr="00764C0F" w:rsidRDefault="006B0C69" w:rsidP="00105684">
            <w:pPr>
              <w:spacing w:before="80" w:after="80" w:line="200" w:lineRule="exact"/>
              <w:rPr>
                <w:i/>
                <w:iCs/>
                <w:color w:val="000000"/>
                <w:sz w:val="16"/>
                <w:szCs w:val="16"/>
              </w:rPr>
            </w:pPr>
          </w:p>
        </w:tc>
        <w:tc>
          <w:tcPr>
            <w:tcW w:w="1707" w:type="dxa"/>
            <w:vMerge/>
            <w:tcBorders>
              <w:top w:val="single" w:sz="6" w:space="0" w:color="000000"/>
              <w:left w:val="single" w:sz="6" w:space="0" w:color="000000"/>
              <w:bottom w:val="single" w:sz="6" w:space="0" w:color="000000"/>
              <w:right w:val="single" w:sz="6" w:space="0" w:color="000000"/>
            </w:tcBorders>
            <w:vAlign w:val="center"/>
            <w:hideMark/>
          </w:tcPr>
          <w:p w14:paraId="3D779B82" w14:textId="77777777" w:rsidR="006B0C69" w:rsidRPr="00764C0F" w:rsidRDefault="006B0C69" w:rsidP="00105684">
            <w:pPr>
              <w:spacing w:before="80" w:after="80" w:line="200" w:lineRule="exact"/>
              <w:rPr>
                <w:i/>
                <w:iCs/>
                <w:color w:val="000000"/>
                <w:sz w:val="16"/>
                <w:szCs w:val="16"/>
              </w:rPr>
            </w:pPr>
          </w:p>
        </w:tc>
        <w:tc>
          <w:tcPr>
            <w:tcW w:w="1440" w:type="dxa"/>
            <w:gridSpan w:val="3"/>
            <w:tcBorders>
              <w:top w:val="single" w:sz="6" w:space="0" w:color="000000"/>
              <w:left w:val="single" w:sz="6" w:space="0" w:color="000000"/>
              <w:bottom w:val="single" w:sz="6" w:space="0" w:color="000000"/>
              <w:right w:val="single" w:sz="6" w:space="0" w:color="000000"/>
            </w:tcBorders>
          </w:tcPr>
          <w:p w14:paraId="30958F89" w14:textId="77777777" w:rsidR="006B0C69" w:rsidRPr="006B0C69" w:rsidRDefault="006B0C69" w:rsidP="00105684">
            <w:pPr>
              <w:spacing w:before="80" w:after="80" w:line="200" w:lineRule="exact"/>
              <w:jc w:val="center"/>
              <w:rPr>
                <w:color w:val="000000"/>
                <w:sz w:val="16"/>
                <w:szCs w:val="16"/>
                <w:lang w:val="en-US"/>
              </w:rPr>
            </w:pPr>
            <w:r w:rsidRPr="006B0C69">
              <w:rPr>
                <w:i/>
                <w:iCs/>
                <w:color w:val="000000"/>
                <w:sz w:val="16"/>
                <w:szCs w:val="16"/>
                <w:lang w:val="en-US"/>
              </w:rPr>
              <w:t>Mass of carbon monoxide (CO)</w:t>
            </w:r>
          </w:p>
        </w:tc>
        <w:tc>
          <w:tcPr>
            <w:tcW w:w="1439" w:type="dxa"/>
            <w:gridSpan w:val="3"/>
            <w:tcBorders>
              <w:top w:val="single" w:sz="6" w:space="0" w:color="000000"/>
              <w:left w:val="single" w:sz="6" w:space="0" w:color="000000"/>
              <w:bottom w:val="single" w:sz="6" w:space="0" w:color="000000"/>
              <w:right w:val="single" w:sz="6" w:space="0" w:color="000000"/>
            </w:tcBorders>
          </w:tcPr>
          <w:p w14:paraId="74B05548" w14:textId="77777777" w:rsidR="006B0C69" w:rsidRPr="006B0C69" w:rsidRDefault="006B0C69" w:rsidP="00105684">
            <w:pPr>
              <w:spacing w:before="80" w:after="80" w:line="200" w:lineRule="exact"/>
              <w:jc w:val="center"/>
              <w:rPr>
                <w:color w:val="000000"/>
                <w:sz w:val="16"/>
                <w:szCs w:val="16"/>
                <w:lang w:val="en-US"/>
              </w:rPr>
            </w:pPr>
            <w:r w:rsidRPr="006B0C69">
              <w:rPr>
                <w:i/>
                <w:iCs/>
                <w:color w:val="000000"/>
                <w:sz w:val="16"/>
                <w:szCs w:val="16"/>
                <w:lang w:val="en-US"/>
              </w:rPr>
              <w:t>Mass of non-methane hydrocarbons</w:t>
            </w:r>
          </w:p>
          <w:p w14:paraId="2BC4952E" w14:textId="77777777" w:rsidR="006B0C69" w:rsidRPr="006B0C69" w:rsidRDefault="006B0C69" w:rsidP="00105684">
            <w:pPr>
              <w:spacing w:before="80" w:after="80" w:line="200" w:lineRule="exact"/>
              <w:jc w:val="center"/>
              <w:rPr>
                <w:color w:val="000000"/>
                <w:sz w:val="16"/>
                <w:szCs w:val="16"/>
                <w:lang w:val="en-US"/>
              </w:rPr>
            </w:pPr>
            <w:r w:rsidRPr="006B0C69">
              <w:rPr>
                <w:i/>
                <w:iCs/>
                <w:color w:val="000000"/>
                <w:sz w:val="16"/>
                <w:szCs w:val="16"/>
                <w:lang w:val="en-US"/>
              </w:rPr>
              <w:t>(NMHC)</w:t>
            </w:r>
          </w:p>
        </w:tc>
        <w:tc>
          <w:tcPr>
            <w:tcW w:w="1439" w:type="dxa"/>
            <w:gridSpan w:val="3"/>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hideMark/>
          </w:tcPr>
          <w:p w14:paraId="2F9BE073" w14:textId="77777777" w:rsidR="006B0C69" w:rsidRPr="006B0C69" w:rsidRDefault="006B0C69" w:rsidP="00105684">
            <w:pPr>
              <w:spacing w:before="80" w:after="80" w:line="200" w:lineRule="exact"/>
              <w:jc w:val="center"/>
              <w:rPr>
                <w:color w:val="000000"/>
                <w:sz w:val="16"/>
                <w:szCs w:val="16"/>
                <w:lang w:val="en-US"/>
              </w:rPr>
            </w:pPr>
            <w:r w:rsidRPr="006B0C69">
              <w:rPr>
                <w:i/>
                <w:iCs/>
                <w:color w:val="000000"/>
                <w:sz w:val="16"/>
                <w:szCs w:val="16"/>
                <w:lang w:val="en-US"/>
              </w:rPr>
              <w:t xml:space="preserve">Mass of oxides </w:t>
            </w:r>
            <w:r w:rsidRPr="006B0C69">
              <w:rPr>
                <w:i/>
                <w:iCs/>
                <w:color w:val="000000"/>
                <w:sz w:val="16"/>
                <w:szCs w:val="16"/>
                <w:lang w:val="en-US"/>
              </w:rPr>
              <w:br/>
              <w:t>of nitrogen</w:t>
            </w:r>
          </w:p>
          <w:p w14:paraId="09FE7459" w14:textId="77777777" w:rsidR="006B0C69" w:rsidRPr="006B0C69" w:rsidRDefault="006B0C69" w:rsidP="00105684">
            <w:pPr>
              <w:spacing w:before="80" w:after="80" w:line="200" w:lineRule="exact"/>
              <w:jc w:val="center"/>
              <w:rPr>
                <w:i/>
                <w:iCs/>
                <w:color w:val="000000"/>
                <w:sz w:val="16"/>
                <w:szCs w:val="16"/>
                <w:lang w:val="en-US"/>
              </w:rPr>
            </w:pPr>
            <w:r w:rsidRPr="006B0C69">
              <w:rPr>
                <w:i/>
                <w:iCs/>
                <w:color w:val="000000"/>
                <w:sz w:val="16"/>
                <w:szCs w:val="16"/>
                <w:lang w:val="en-US"/>
              </w:rPr>
              <w:t>(NO</w:t>
            </w:r>
            <w:r w:rsidRPr="006B0C69">
              <w:rPr>
                <w:i/>
                <w:iCs/>
                <w:color w:val="000000"/>
                <w:sz w:val="16"/>
                <w:szCs w:val="16"/>
                <w:vertAlign w:val="subscript"/>
                <w:lang w:val="en-US"/>
              </w:rPr>
              <w:t>x</w:t>
            </w:r>
            <w:r w:rsidRPr="006B0C69">
              <w:rPr>
                <w:i/>
                <w:iCs/>
                <w:color w:val="000000"/>
                <w:sz w:val="16"/>
                <w:szCs w:val="16"/>
                <w:lang w:val="en-US"/>
              </w:rPr>
              <w:t>)</w:t>
            </w:r>
          </w:p>
        </w:tc>
        <w:tc>
          <w:tcPr>
            <w:tcW w:w="1569" w:type="dxa"/>
            <w:gridSpan w:val="3"/>
            <w:tcBorders>
              <w:top w:val="single" w:sz="6" w:space="0" w:color="000000"/>
              <w:left w:val="single" w:sz="6" w:space="0" w:color="000000"/>
              <w:bottom w:val="single" w:sz="6" w:space="0" w:color="000000"/>
              <w:right w:val="single" w:sz="6" w:space="0" w:color="000000"/>
            </w:tcBorders>
          </w:tcPr>
          <w:p w14:paraId="01C22246" w14:textId="77777777" w:rsidR="006B0C69" w:rsidRPr="006B0C69" w:rsidRDefault="006B0C69" w:rsidP="00105684">
            <w:pPr>
              <w:spacing w:before="80" w:after="80" w:line="200" w:lineRule="exact"/>
              <w:jc w:val="center"/>
              <w:rPr>
                <w:color w:val="000000"/>
                <w:sz w:val="16"/>
                <w:szCs w:val="16"/>
                <w:lang w:val="en-US"/>
              </w:rPr>
            </w:pPr>
            <w:r w:rsidRPr="006B0C69">
              <w:rPr>
                <w:i/>
                <w:iCs/>
                <w:color w:val="000000"/>
                <w:sz w:val="16"/>
                <w:szCs w:val="16"/>
                <w:lang w:val="en-US"/>
              </w:rPr>
              <w:t xml:space="preserve">Mass of </w:t>
            </w:r>
            <w:r w:rsidRPr="006B0C69">
              <w:rPr>
                <w:i/>
                <w:iCs/>
                <w:color w:val="000000"/>
                <w:sz w:val="16"/>
                <w:szCs w:val="16"/>
                <w:lang w:val="en-US"/>
              </w:rPr>
              <w:br/>
              <w:t>particulate matter</w:t>
            </w:r>
          </w:p>
          <w:p w14:paraId="0FA983CA" w14:textId="77777777" w:rsidR="006B0C69" w:rsidRPr="006B0C69" w:rsidRDefault="006B0C69" w:rsidP="00105684">
            <w:pPr>
              <w:spacing w:before="80" w:after="80" w:line="200" w:lineRule="exact"/>
              <w:jc w:val="center"/>
              <w:rPr>
                <w:color w:val="000000"/>
                <w:sz w:val="16"/>
                <w:szCs w:val="16"/>
                <w:lang w:val="en-US"/>
              </w:rPr>
            </w:pPr>
            <w:r w:rsidRPr="006B0C69">
              <w:rPr>
                <w:i/>
                <w:iCs/>
                <w:color w:val="000000"/>
                <w:sz w:val="16"/>
                <w:szCs w:val="16"/>
                <w:lang w:val="en-US"/>
              </w:rPr>
              <w:t>(PM)</w:t>
            </w:r>
          </w:p>
        </w:tc>
        <w:tc>
          <w:tcPr>
            <w:tcW w:w="1474" w:type="dxa"/>
            <w:gridSpan w:val="4"/>
            <w:tcBorders>
              <w:top w:val="single" w:sz="6" w:space="0" w:color="000000"/>
              <w:left w:val="single" w:sz="6" w:space="0" w:color="000000"/>
              <w:bottom w:val="single" w:sz="6" w:space="0" w:color="000000"/>
              <w:right w:val="single" w:sz="6" w:space="0" w:color="000000"/>
            </w:tcBorders>
          </w:tcPr>
          <w:p w14:paraId="7531A43D" w14:textId="77777777" w:rsidR="006B0C69" w:rsidRPr="00764C0F" w:rsidRDefault="006B0C69" w:rsidP="00105684">
            <w:pPr>
              <w:spacing w:before="80" w:after="80" w:line="200" w:lineRule="exact"/>
              <w:jc w:val="center"/>
              <w:rPr>
                <w:color w:val="000000"/>
                <w:sz w:val="16"/>
                <w:szCs w:val="16"/>
              </w:rPr>
            </w:pPr>
            <w:r w:rsidRPr="00764C0F">
              <w:rPr>
                <w:i/>
                <w:iCs/>
                <w:color w:val="000000"/>
                <w:sz w:val="16"/>
                <w:szCs w:val="16"/>
              </w:rPr>
              <w:t>Particle Number</w:t>
            </w:r>
          </w:p>
          <w:p w14:paraId="0C76B06C" w14:textId="77777777" w:rsidR="006B0C69" w:rsidRPr="00764C0F" w:rsidRDefault="006B0C69" w:rsidP="00105684">
            <w:pPr>
              <w:spacing w:before="80" w:after="80" w:line="200" w:lineRule="exact"/>
              <w:jc w:val="center"/>
              <w:rPr>
                <w:i/>
                <w:iCs/>
                <w:color w:val="000000"/>
                <w:sz w:val="16"/>
                <w:szCs w:val="16"/>
              </w:rPr>
            </w:pPr>
            <w:r w:rsidRPr="00764C0F">
              <w:rPr>
                <w:i/>
                <w:iCs/>
                <w:color w:val="000000"/>
                <w:sz w:val="16"/>
                <w:szCs w:val="16"/>
              </w:rPr>
              <w:t>(PN)</w:t>
            </w:r>
          </w:p>
        </w:tc>
      </w:tr>
      <w:tr w:rsidR="006B0C69" w:rsidRPr="00764C0F" w14:paraId="3FDEC757" w14:textId="77777777" w:rsidTr="00105684">
        <w:trPr>
          <w:trHeight w:val="651"/>
        </w:trPr>
        <w:tc>
          <w:tcPr>
            <w:tcW w:w="1414" w:type="dxa"/>
            <w:gridSpan w:val="2"/>
            <w:vMerge/>
            <w:tcBorders>
              <w:top w:val="single" w:sz="6" w:space="0" w:color="000000"/>
              <w:left w:val="single" w:sz="6" w:space="0" w:color="000000"/>
              <w:bottom w:val="single" w:sz="6" w:space="0" w:color="000000"/>
              <w:right w:val="single" w:sz="6" w:space="0" w:color="000000"/>
            </w:tcBorders>
            <w:vAlign w:val="center"/>
            <w:hideMark/>
          </w:tcPr>
          <w:p w14:paraId="7A65FE5A" w14:textId="77777777" w:rsidR="006B0C69" w:rsidRPr="00764C0F" w:rsidRDefault="006B0C69" w:rsidP="00105684">
            <w:pPr>
              <w:spacing w:before="80" w:after="80" w:line="200" w:lineRule="exact"/>
              <w:rPr>
                <w:i/>
                <w:iCs/>
                <w:color w:val="000000"/>
                <w:sz w:val="16"/>
                <w:szCs w:val="16"/>
              </w:rPr>
            </w:pPr>
          </w:p>
        </w:tc>
        <w:tc>
          <w:tcPr>
            <w:tcW w:w="1707" w:type="dxa"/>
            <w:vMerge/>
            <w:tcBorders>
              <w:top w:val="single" w:sz="6" w:space="0" w:color="000000"/>
              <w:left w:val="single" w:sz="6" w:space="0" w:color="000000"/>
              <w:bottom w:val="single" w:sz="6" w:space="0" w:color="000000"/>
              <w:right w:val="single" w:sz="6" w:space="0" w:color="000000"/>
            </w:tcBorders>
            <w:vAlign w:val="center"/>
            <w:hideMark/>
          </w:tcPr>
          <w:p w14:paraId="35DBB1D1" w14:textId="77777777" w:rsidR="006B0C69" w:rsidRPr="00764C0F" w:rsidRDefault="006B0C69" w:rsidP="00105684">
            <w:pPr>
              <w:spacing w:before="80" w:after="80" w:line="200" w:lineRule="exact"/>
              <w:rPr>
                <w:i/>
                <w:iCs/>
                <w:color w:val="000000"/>
                <w:sz w:val="16"/>
                <w:szCs w:val="16"/>
              </w:rPr>
            </w:pPr>
          </w:p>
        </w:tc>
        <w:tc>
          <w:tcPr>
            <w:tcW w:w="1440" w:type="dxa"/>
            <w:gridSpan w:val="3"/>
            <w:tcBorders>
              <w:top w:val="single" w:sz="6" w:space="0" w:color="000000"/>
              <w:left w:val="single" w:sz="6" w:space="0" w:color="000000"/>
              <w:bottom w:val="single" w:sz="6" w:space="0" w:color="000000"/>
              <w:right w:val="single" w:sz="6" w:space="0" w:color="000000"/>
            </w:tcBorders>
          </w:tcPr>
          <w:p w14:paraId="484160CA" w14:textId="77777777" w:rsidR="006B0C69" w:rsidRPr="00764C0F" w:rsidRDefault="006B0C69" w:rsidP="00105684">
            <w:pPr>
              <w:spacing w:before="80" w:after="80" w:line="200" w:lineRule="exact"/>
              <w:ind w:left="284"/>
              <w:jc w:val="center"/>
              <w:rPr>
                <w:color w:val="000000"/>
                <w:sz w:val="16"/>
                <w:szCs w:val="16"/>
              </w:rPr>
            </w:pPr>
            <w:r w:rsidRPr="00764C0F">
              <w:rPr>
                <w:i/>
                <w:iCs/>
                <w:color w:val="000000"/>
                <w:sz w:val="16"/>
                <w:szCs w:val="16"/>
              </w:rPr>
              <w:t>L</w:t>
            </w:r>
            <w:r w:rsidRPr="00764C0F">
              <w:rPr>
                <w:i/>
                <w:iCs/>
                <w:color w:val="000000"/>
                <w:sz w:val="16"/>
                <w:szCs w:val="16"/>
                <w:vertAlign w:val="subscript"/>
              </w:rPr>
              <w:t>1</w:t>
            </w:r>
          </w:p>
          <w:p w14:paraId="0F2AF243" w14:textId="77777777" w:rsidR="006B0C69" w:rsidRPr="00764C0F" w:rsidRDefault="006B0C69" w:rsidP="00105684">
            <w:pPr>
              <w:spacing w:before="80" w:after="80" w:line="200" w:lineRule="exact"/>
              <w:ind w:left="283"/>
              <w:jc w:val="center"/>
              <w:rPr>
                <w:color w:val="000000"/>
                <w:sz w:val="16"/>
                <w:szCs w:val="16"/>
              </w:rPr>
            </w:pPr>
            <w:r w:rsidRPr="00764C0F">
              <w:rPr>
                <w:i/>
                <w:iCs/>
                <w:color w:val="000000"/>
                <w:sz w:val="16"/>
                <w:szCs w:val="16"/>
              </w:rPr>
              <w:t>(mg/km)</w:t>
            </w:r>
          </w:p>
        </w:tc>
        <w:tc>
          <w:tcPr>
            <w:tcW w:w="1439" w:type="dxa"/>
            <w:gridSpan w:val="3"/>
            <w:tcBorders>
              <w:top w:val="single" w:sz="6" w:space="0" w:color="000000"/>
              <w:left w:val="single" w:sz="6" w:space="0" w:color="000000"/>
              <w:bottom w:val="single" w:sz="6" w:space="0" w:color="000000"/>
              <w:right w:val="single" w:sz="6" w:space="0" w:color="000000"/>
            </w:tcBorders>
          </w:tcPr>
          <w:p w14:paraId="7D9CB5C0" w14:textId="77777777" w:rsidR="006B0C69" w:rsidRPr="00764C0F" w:rsidRDefault="006B0C69" w:rsidP="00105684">
            <w:pPr>
              <w:spacing w:before="80" w:after="80" w:line="200" w:lineRule="exact"/>
              <w:jc w:val="center"/>
              <w:rPr>
                <w:color w:val="000000"/>
                <w:sz w:val="16"/>
                <w:szCs w:val="16"/>
              </w:rPr>
            </w:pPr>
            <w:r w:rsidRPr="00764C0F">
              <w:rPr>
                <w:i/>
                <w:iCs/>
                <w:color w:val="000000"/>
                <w:sz w:val="16"/>
                <w:szCs w:val="16"/>
              </w:rPr>
              <w:t>L</w:t>
            </w:r>
            <w:r w:rsidRPr="00764C0F">
              <w:rPr>
                <w:i/>
                <w:iCs/>
                <w:color w:val="000000"/>
                <w:sz w:val="16"/>
                <w:szCs w:val="16"/>
                <w:vertAlign w:val="subscript"/>
              </w:rPr>
              <w:t>3</w:t>
            </w:r>
          </w:p>
          <w:p w14:paraId="7FF5768A" w14:textId="77777777" w:rsidR="006B0C69" w:rsidRPr="00764C0F" w:rsidRDefault="006B0C69" w:rsidP="00105684">
            <w:pPr>
              <w:spacing w:before="80" w:after="80" w:line="200" w:lineRule="exact"/>
              <w:jc w:val="center"/>
              <w:rPr>
                <w:color w:val="000000"/>
                <w:sz w:val="16"/>
                <w:szCs w:val="16"/>
              </w:rPr>
            </w:pPr>
            <w:r w:rsidRPr="00764C0F">
              <w:rPr>
                <w:i/>
                <w:iCs/>
                <w:color w:val="000000"/>
                <w:sz w:val="16"/>
                <w:szCs w:val="16"/>
              </w:rPr>
              <w:t>(mg/km)</w:t>
            </w:r>
          </w:p>
        </w:tc>
        <w:tc>
          <w:tcPr>
            <w:tcW w:w="1439" w:type="dxa"/>
            <w:gridSpan w:val="3"/>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hideMark/>
          </w:tcPr>
          <w:p w14:paraId="06D18CA3" w14:textId="77777777" w:rsidR="006B0C69" w:rsidRPr="00764C0F" w:rsidRDefault="006B0C69" w:rsidP="00105684">
            <w:pPr>
              <w:spacing w:before="80" w:after="80" w:line="200" w:lineRule="exact"/>
              <w:jc w:val="center"/>
              <w:rPr>
                <w:color w:val="000000"/>
                <w:sz w:val="16"/>
                <w:szCs w:val="16"/>
              </w:rPr>
            </w:pPr>
            <w:r w:rsidRPr="00764C0F">
              <w:rPr>
                <w:i/>
                <w:iCs/>
                <w:color w:val="000000"/>
                <w:sz w:val="16"/>
                <w:szCs w:val="16"/>
              </w:rPr>
              <w:t>L</w:t>
            </w:r>
            <w:r w:rsidRPr="00764C0F">
              <w:rPr>
                <w:i/>
                <w:iCs/>
                <w:color w:val="000000"/>
                <w:sz w:val="16"/>
                <w:szCs w:val="16"/>
                <w:vertAlign w:val="subscript"/>
              </w:rPr>
              <w:t>4</w:t>
            </w:r>
          </w:p>
          <w:p w14:paraId="300D1079" w14:textId="77777777" w:rsidR="006B0C69" w:rsidRPr="00764C0F" w:rsidRDefault="006B0C69" w:rsidP="00105684">
            <w:pPr>
              <w:spacing w:before="80" w:after="80" w:line="200" w:lineRule="exact"/>
              <w:jc w:val="center"/>
              <w:rPr>
                <w:i/>
                <w:iCs/>
                <w:color w:val="000000"/>
                <w:sz w:val="16"/>
                <w:szCs w:val="16"/>
              </w:rPr>
            </w:pPr>
            <w:r w:rsidRPr="00764C0F">
              <w:rPr>
                <w:i/>
                <w:iCs/>
                <w:color w:val="000000"/>
                <w:sz w:val="16"/>
                <w:szCs w:val="16"/>
              </w:rPr>
              <w:t>(mg/km)</w:t>
            </w:r>
          </w:p>
        </w:tc>
        <w:tc>
          <w:tcPr>
            <w:tcW w:w="1569" w:type="dxa"/>
            <w:gridSpan w:val="3"/>
            <w:tcBorders>
              <w:top w:val="single" w:sz="6" w:space="0" w:color="000000"/>
              <w:left w:val="single" w:sz="6" w:space="0" w:color="000000"/>
              <w:bottom w:val="single" w:sz="6" w:space="0" w:color="000000"/>
              <w:right w:val="single" w:sz="6" w:space="0" w:color="000000"/>
            </w:tcBorders>
          </w:tcPr>
          <w:p w14:paraId="003DC1D6" w14:textId="77777777" w:rsidR="006B0C69" w:rsidRPr="00764C0F" w:rsidRDefault="006B0C69" w:rsidP="00105684">
            <w:pPr>
              <w:spacing w:before="80" w:after="80" w:line="200" w:lineRule="exact"/>
              <w:jc w:val="center"/>
              <w:rPr>
                <w:color w:val="000000"/>
                <w:sz w:val="16"/>
                <w:szCs w:val="16"/>
              </w:rPr>
            </w:pPr>
            <w:r w:rsidRPr="00764C0F">
              <w:rPr>
                <w:i/>
                <w:iCs/>
                <w:color w:val="000000"/>
                <w:sz w:val="16"/>
                <w:szCs w:val="16"/>
              </w:rPr>
              <w:t>L</w:t>
            </w:r>
            <w:r w:rsidRPr="00764C0F">
              <w:rPr>
                <w:i/>
                <w:iCs/>
                <w:color w:val="000000"/>
                <w:sz w:val="16"/>
                <w:szCs w:val="16"/>
                <w:vertAlign w:val="subscript"/>
              </w:rPr>
              <w:t>5</w:t>
            </w:r>
          </w:p>
          <w:p w14:paraId="5C41D3FB" w14:textId="77777777" w:rsidR="006B0C69" w:rsidRPr="00764C0F" w:rsidRDefault="006B0C69" w:rsidP="00105684">
            <w:pPr>
              <w:spacing w:before="80" w:after="80" w:line="200" w:lineRule="exact"/>
              <w:jc w:val="center"/>
              <w:rPr>
                <w:color w:val="000000"/>
                <w:sz w:val="16"/>
                <w:szCs w:val="16"/>
              </w:rPr>
            </w:pPr>
            <w:r w:rsidRPr="00764C0F">
              <w:rPr>
                <w:i/>
                <w:iCs/>
                <w:color w:val="000000"/>
                <w:sz w:val="16"/>
                <w:szCs w:val="16"/>
              </w:rPr>
              <w:t>(mg/km)</w:t>
            </w:r>
          </w:p>
        </w:tc>
        <w:tc>
          <w:tcPr>
            <w:tcW w:w="1474" w:type="dxa"/>
            <w:gridSpan w:val="4"/>
            <w:tcBorders>
              <w:top w:val="single" w:sz="6" w:space="0" w:color="000000"/>
              <w:left w:val="single" w:sz="6" w:space="0" w:color="000000"/>
              <w:bottom w:val="single" w:sz="6" w:space="0" w:color="000000"/>
              <w:right w:val="single" w:sz="6" w:space="0" w:color="000000"/>
            </w:tcBorders>
          </w:tcPr>
          <w:p w14:paraId="646E2896" w14:textId="77777777" w:rsidR="006B0C69" w:rsidRPr="00764C0F" w:rsidRDefault="006B0C69" w:rsidP="00105684">
            <w:pPr>
              <w:spacing w:before="80" w:after="80" w:line="200" w:lineRule="exact"/>
              <w:jc w:val="center"/>
              <w:rPr>
                <w:color w:val="000000"/>
                <w:sz w:val="16"/>
                <w:szCs w:val="16"/>
              </w:rPr>
            </w:pPr>
            <w:r w:rsidRPr="00764C0F">
              <w:rPr>
                <w:i/>
                <w:iCs/>
                <w:color w:val="000000"/>
                <w:sz w:val="16"/>
                <w:szCs w:val="16"/>
              </w:rPr>
              <w:t>L</w:t>
            </w:r>
            <w:r w:rsidRPr="00764C0F">
              <w:rPr>
                <w:i/>
                <w:iCs/>
                <w:color w:val="000000"/>
                <w:sz w:val="16"/>
                <w:szCs w:val="16"/>
                <w:vertAlign w:val="subscript"/>
              </w:rPr>
              <w:t>6</w:t>
            </w:r>
          </w:p>
          <w:p w14:paraId="7117FA00" w14:textId="77777777" w:rsidR="006B0C69" w:rsidRPr="00764C0F" w:rsidRDefault="006B0C69" w:rsidP="00105684">
            <w:pPr>
              <w:spacing w:before="80" w:after="80" w:line="200" w:lineRule="exact"/>
              <w:jc w:val="center"/>
              <w:rPr>
                <w:i/>
                <w:iCs/>
                <w:color w:val="000000"/>
                <w:sz w:val="16"/>
                <w:szCs w:val="16"/>
              </w:rPr>
            </w:pPr>
            <w:r w:rsidRPr="00764C0F">
              <w:rPr>
                <w:i/>
                <w:iCs/>
                <w:color w:val="000000"/>
                <w:sz w:val="16"/>
                <w:szCs w:val="16"/>
              </w:rPr>
              <w:t>(#/km)</w:t>
            </w:r>
          </w:p>
        </w:tc>
      </w:tr>
      <w:tr w:rsidR="006B0C69" w:rsidRPr="00764C0F" w14:paraId="35C14243" w14:textId="77777777" w:rsidTr="00105684">
        <w:trPr>
          <w:trHeight w:val="363"/>
        </w:trPr>
        <w:tc>
          <w:tcPr>
            <w:tcW w:w="761"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hideMark/>
          </w:tcPr>
          <w:p w14:paraId="60921977" w14:textId="77777777" w:rsidR="006B0C69" w:rsidRPr="00764C0F" w:rsidRDefault="006B0C69" w:rsidP="00105684">
            <w:pPr>
              <w:spacing w:before="80" w:after="80" w:line="200" w:lineRule="exact"/>
              <w:jc w:val="center"/>
              <w:rPr>
                <w:color w:val="000000"/>
                <w:sz w:val="16"/>
                <w:szCs w:val="16"/>
              </w:rPr>
            </w:pPr>
            <w:r w:rsidRPr="00764C0F">
              <w:rPr>
                <w:i/>
                <w:iCs/>
                <w:color w:val="000000"/>
                <w:sz w:val="16"/>
                <w:szCs w:val="16"/>
              </w:rPr>
              <w:t>Category</w:t>
            </w:r>
          </w:p>
        </w:tc>
        <w:tc>
          <w:tcPr>
            <w:tcW w:w="653"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hideMark/>
          </w:tcPr>
          <w:p w14:paraId="5FE7C14C" w14:textId="77777777" w:rsidR="006B0C69" w:rsidRPr="00764C0F" w:rsidRDefault="006B0C69" w:rsidP="00105684">
            <w:pPr>
              <w:spacing w:before="80" w:after="80" w:line="200" w:lineRule="exact"/>
              <w:jc w:val="center"/>
              <w:rPr>
                <w:color w:val="000000"/>
                <w:sz w:val="16"/>
                <w:szCs w:val="16"/>
              </w:rPr>
            </w:pPr>
            <w:r w:rsidRPr="00764C0F">
              <w:rPr>
                <w:i/>
                <w:iCs/>
                <w:color w:val="000000"/>
                <w:sz w:val="16"/>
                <w:szCs w:val="16"/>
              </w:rPr>
              <w:t>Class</w:t>
            </w:r>
          </w:p>
        </w:tc>
        <w:tc>
          <w:tcPr>
            <w:tcW w:w="1707"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tcPr>
          <w:p w14:paraId="58EF5CFF" w14:textId="77777777" w:rsidR="006B0C69" w:rsidRPr="00764C0F" w:rsidRDefault="006B0C69" w:rsidP="00105684">
            <w:pPr>
              <w:spacing w:before="80" w:after="80" w:line="200" w:lineRule="exact"/>
              <w:jc w:val="center"/>
              <w:rPr>
                <w:i/>
                <w:iCs/>
                <w:color w:val="000000"/>
                <w:sz w:val="16"/>
                <w:szCs w:val="16"/>
              </w:rPr>
            </w:pPr>
          </w:p>
        </w:tc>
        <w:tc>
          <w:tcPr>
            <w:tcW w:w="523"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hideMark/>
          </w:tcPr>
          <w:p w14:paraId="71CF7B0D" w14:textId="77777777" w:rsidR="006B0C69" w:rsidRPr="00764C0F" w:rsidRDefault="006B0C69" w:rsidP="00105684">
            <w:pPr>
              <w:spacing w:before="80" w:after="80" w:line="200" w:lineRule="exact"/>
              <w:jc w:val="center"/>
              <w:rPr>
                <w:color w:val="000000"/>
                <w:sz w:val="16"/>
                <w:szCs w:val="16"/>
              </w:rPr>
            </w:pPr>
            <w:r w:rsidRPr="00764C0F">
              <w:rPr>
                <w:i/>
                <w:iCs/>
                <w:color w:val="000000"/>
                <w:sz w:val="16"/>
                <w:szCs w:val="16"/>
              </w:rPr>
              <w:t>G</w:t>
            </w:r>
          </w:p>
        </w:tc>
        <w:tc>
          <w:tcPr>
            <w:tcW w:w="523" w:type="dxa"/>
            <w:tcBorders>
              <w:top w:val="single" w:sz="6" w:space="0" w:color="000000"/>
              <w:left w:val="single" w:sz="6" w:space="0" w:color="000000"/>
              <w:bottom w:val="single" w:sz="12" w:space="0" w:color="000000"/>
              <w:right w:val="single" w:sz="6" w:space="0" w:color="000000"/>
            </w:tcBorders>
          </w:tcPr>
          <w:p w14:paraId="3FB08873" w14:textId="77777777" w:rsidR="006B0C69" w:rsidRPr="00686938" w:rsidRDefault="006B0C69" w:rsidP="00105684">
            <w:pPr>
              <w:spacing w:before="80" w:after="80" w:line="200" w:lineRule="exact"/>
              <w:jc w:val="center"/>
              <w:rPr>
                <w:b/>
                <w:bCs/>
                <w:i/>
                <w:iCs/>
                <w:color w:val="000000"/>
                <w:sz w:val="16"/>
                <w:szCs w:val="16"/>
              </w:rPr>
            </w:pPr>
            <w:r w:rsidRPr="00764C0F">
              <w:rPr>
                <w:b/>
                <w:bCs/>
                <w:i/>
                <w:iCs/>
                <w:color w:val="000000"/>
                <w:sz w:val="16"/>
                <w:szCs w:val="16"/>
              </w:rPr>
              <w:t>D</w:t>
            </w:r>
          </w:p>
        </w:tc>
        <w:tc>
          <w:tcPr>
            <w:tcW w:w="394"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hideMark/>
          </w:tcPr>
          <w:p w14:paraId="726F7ED0" w14:textId="77777777" w:rsidR="006B0C69" w:rsidRPr="00764C0F" w:rsidRDefault="006B0C69" w:rsidP="00105684">
            <w:pPr>
              <w:spacing w:before="80" w:after="80" w:line="200" w:lineRule="exact"/>
              <w:jc w:val="center"/>
              <w:rPr>
                <w:color w:val="000000"/>
                <w:sz w:val="16"/>
                <w:szCs w:val="16"/>
              </w:rPr>
            </w:pPr>
            <w:r w:rsidRPr="00764C0F">
              <w:rPr>
                <w:i/>
                <w:iCs/>
                <w:color w:val="000000"/>
                <w:sz w:val="16"/>
                <w:szCs w:val="16"/>
              </w:rPr>
              <w:t>O</w:t>
            </w:r>
          </w:p>
        </w:tc>
        <w:tc>
          <w:tcPr>
            <w:tcW w:w="523"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hideMark/>
          </w:tcPr>
          <w:p w14:paraId="3A60E600" w14:textId="77777777" w:rsidR="006B0C69" w:rsidRPr="00764C0F" w:rsidRDefault="006B0C69" w:rsidP="00105684">
            <w:pPr>
              <w:spacing w:before="80" w:after="80" w:line="200" w:lineRule="exact"/>
              <w:ind w:left="113" w:firstLineChars="50" w:firstLine="80"/>
              <w:rPr>
                <w:color w:val="000000"/>
                <w:sz w:val="16"/>
                <w:szCs w:val="16"/>
              </w:rPr>
            </w:pPr>
            <w:r w:rsidRPr="00764C0F">
              <w:rPr>
                <w:i/>
                <w:iCs/>
                <w:color w:val="000000"/>
                <w:sz w:val="16"/>
                <w:szCs w:val="16"/>
              </w:rPr>
              <w:t>G</w:t>
            </w:r>
          </w:p>
        </w:tc>
        <w:tc>
          <w:tcPr>
            <w:tcW w:w="523" w:type="dxa"/>
            <w:tcBorders>
              <w:top w:val="single" w:sz="6" w:space="0" w:color="000000"/>
              <w:left w:val="single" w:sz="6" w:space="0" w:color="000000"/>
              <w:bottom w:val="single" w:sz="12" w:space="0" w:color="000000"/>
              <w:right w:val="single" w:sz="6" w:space="0" w:color="000000"/>
            </w:tcBorders>
          </w:tcPr>
          <w:p w14:paraId="32647255" w14:textId="77777777" w:rsidR="006B0C69" w:rsidRPr="00764C0F" w:rsidRDefault="006B0C69" w:rsidP="00105684">
            <w:pPr>
              <w:spacing w:before="80" w:after="80" w:line="200" w:lineRule="exact"/>
              <w:jc w:val="center"/>
              <w:rPr>
                <w:i/>
                <w:iCs/>
                <w:color w:val="000000"/>
                <w:sz w:val="16"/>
                <w:szCs w:val="16"/>
              </w:rPr>
            </w:pPr>
            <w:r w:rsidRPr="00764C0F">
              <w:rPr>
                <w:b/>
                <w:bCs/>
                <w:i/>
                <w:iCs/>
                <w:color w:val="000000"/>
                <w:sz w:val="16"/>
                <w:szCs w:val="16"/>
              </w:rPr>
              <w:t>D</w:t>
            </w:r>
          </w:p>
        </w:tc>
        <w:tc>
          <w:tcPr>
            <w:tcW w:w="393"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hideMark/>
          </w:tcPr>
          <w:p w14:paraId="5282E2AC" w14:textId="77777777" w:rsidR="006B0C69" w:rsidRPr="00764C0F" w:rsidRDefault="006B0C69" w:rsidP="00105684">
            <w:pPr>
              <w:spacing w:before="80" w:after="80" w:line="200" w:lineRule="exact"/>
              <w:jc w:val="center"/>
              <w:rPr>
                <w:color w:val="000000"/>
                <w:sz w:val="16"/>
                <w:szCs w:val="16"/>
              </w:rPr>
            </w:pPr>
            <w:r w:rsidRPr="00764C0F">
              <w:rPr>
                <w:i/>
                <w:iCs/>
                <w:color w:val="000000"/>
                <w:sz w:val="16"/>
                <w:szCs w:val="16"/>
              </w:rPr>
              <w:t>O</w:t>
            </w:r>
          </w:p>
        </w:tc>
        <w:tc>
          <w:tcPr>
            <w:tcW w:w="523"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hideMark/>
          </w:tcPr>
          <w:p w14:paraId="023EB861" w14:textId="77777777" w:rsidR="006B0C69" w:rsidRPr="00764C0F" w:rsidRDefault="006B0C69" w:rsidP="00105684">
            <w:pPr>
              <w:spacing w:before="80" w:after="80" w:line="200" w:lineRule="exact"/>
              <w:jc w:val="center"/>
              <w:rPr>
                <w:color w:val="000000"/>
                <w:sz w:val="16"/>
                <w:szCs w:val="16"/>
              </w:rPr>
            </w:pPr>
            <w:r w:rsidRPr="00764C0F">
              <w:rPr>
                <w:i/>
                <w:iCs/>
                <w:color w:val="000000"/>
                <w:sz w:val="16"/>
                <w:szCs w:val="16"/>
              </w:rPr>
              <w:t>G</w:t>
            </w:r>
          </w:p>
        </w:tc>
        <w:tc>
          <w:tcPr>
            <w:tcW w:w="523"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hideMark/>
          </w:tcPr>
          <w:p w14:paraId="3B341730" w14:textId="77777777" w:rsidR="006B0C69" w:rsidRPr="00764C0F" w:rsidRDefault="006B0C69" w:rsidP="00105684">
            <w:pPr>
              <w:spacing w:before="80" w:after="80" w:line="200" w:lineRule="exact"/>
              <w:jc w:val="center"/>
              <w:rPr>
                <w:b/>
                <w:bCs/>
                <w:color w:val="000000"/>
                <w:sz w:val="16"/>
                <w:szCs w:val="16"/>
              </w:rPr>
            </w:pPr>
            <w:r w:rsidRPr="00764C0F">
              <w:rPr>
                <w:b/>
                <w:bCs/>
                <w:i/>
                <w:iCs/>
                <w:color w:val="000000"/>
                <w:sz w:val="16"/>
                <w:szCs w:val="16"/>
              </w:rPr>
              <w:t>D</w:t>
            </w:r>
          </w:p>
        </w:tc>
        <w:tc>
          <w:tcPr>
            <w:tcW w:w="393" w:type="dxa"/>
            <w:tcBorders>
              <w:top w:val="single" w:sz="6" w:space="0" w:color="000000"/>
              <w:left w:val="single" w:sz="6" w:space="0" w:color="000000"/>
              <w:bottom w:val="single" w:sz="12" w:space="0" w:color="000000"/>
              <w:right w:val="single" w:sz="6" w:space="0" w:color="000000"/>
            </w:tcBorders>
          </w:tcPr>
          <w:p w14:paraId="586A5DE3" w14:textId="77777777" w:rsidR="006B0C69" w:rsidRPr="00764C0F" w:rsidRDefault="006B0C69" w:rsidP="00105684">
            <w:pPr>
              <w:spacing w:before="80" w:after="80" w:line="200" w:lineRule="exact"/>
              <w:jc w:val="center"/>
              <w:rPr>
                <w:i/>
                <w:iCs/>
                <w:color w:val="000000"/>
                <w:sz w:val="16"/>
                <w:szCs w:val="16"/>
              </w:rPr>
            </w:pPr>
            <w:r w:rsidRPr="00764C0F">
              <w:rPr>
                <w:i/>
                <w:iCs/>
                <w:color w:val="000000"/>
                <w:sz w:val="16"/>
                <w:szCs w:val="16"/>
              </w:rPr>
              <w:t>O</w:t>
            </w:r>
          </w:p>
        </w:tc>
        <w:tc>
          <w:tcPr>
            <w:tcW w:w="653"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hideMark/>
          </w:tcPr>
          <w:p w14:paraId="03A0A8F5" w14:textId="77777777" w:rsidR="006B0C69" w:rsidRPr="00764C0F" w:rsidRDefault="006B0C69" w:rsidP="00105684">
            <w:pPr>
              <w:spacing w:before="80" w:after="80" w:line="200" w:lineRule="exact"/>
              <w:jc w:val="center"/>
              <w:rPr>
                <w:color w:val="000000"/>
                <w:sz w:val="16"/>
                <w:szCs w:val="16"/>
              </w:rPr>
            </w:pPr>
            <w:r w:rsidRPr="00764C0F">
              <w:rPr>
                <w:i/>
                <w:iCs/>
                <w:color w:val="000000"/>
                <w:sz w:val="16"/>
                <w:szCs w:val="16"/>
              </w:rPr>
              <w:t>G*1</w:t>
            </w:r>
          </w:p>
        </w:tc>
        <w:tc>
          <w:tcPr>
            <w:tcW w:w="523" w:type="dxa"/>
            <w:tcBorders>
              <w:top w:val="single" w:sz="6" w:space="0" w:color="000000"/>
              <w:left w:val="single" w:sz="6" w:space="0" w:color="000000"/>
              <w:bottom w:val="single" w:sz="12" w:space="0" w:color="000000"/>
              <w:right w:val="single" w:sz="6" w:space="0" w:color="000000"/>
            </w:tcBorders>
          </w:tcPr>
          <w:p w14:paraId="457E6A2A" w14:textId="77777777" w:rsidR="006B0C69" w:rsidRPr="00361E8C" w:rsidRDefault="006B0C69" w:rsidP="00105684">
            <w:pPr>
              <w:spacing w:before="80" w:after="80" w:line="200" w:lineRule="exact"/>
              <w:jc w:val="center"/>
              <w:rPr>
                <w:b/>
                <w:bCs/>
                <w:i/>
                <w:iCs/>
                <w:color w:val="000000"/>
                <w:sz w:val="16"/>
                <w:szCs w:val="16"/>
              </w:rPr>
            </w:pPr>
            <w:r w:rsidRPr="00764C0F">
              <w:rPr>
                <w:b/>
                <w:bCs/>
                <w:i/>
                <w:iCs/>
                <w:color w:val="000000"/>
                <w:sz w:val="16"/>
                <w:szCs w:val="16"/>
              </w:rPr>
              <w:t>D</w:t>
            </w:r>
          </w:p>
        </w:tc>
        <w:tc>
          <w:tcPr>
            <w:tcW w:w="393"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hideMark/>
          </w:tcPr>
          <w:p w14:paraId="1DBB98B7" w14:textId="77777777" w:rsidR="006B0C69" w:rsidRPr="00764C0F" w:rsidRDefault="006B0C69" w:rsidP="00105684">
            <w:pPr>
              <w:spacing w:before="80" w:after="80" w:line="200" w:lineRule="exact"/>
              <w:jc w:val="center"/>
              <w:rPr>
                <w:color w:val="000000"/>
                <w:sz w:val="16"/>
                <w:szCs w:val="16"/>
              </w:rPr>
            </w:pPr>
            <w:r w:rsidRPr="00764C0F">
              <w:rPr>
                <w:i/>
                <w:iCs/>
                <w:color w:val="000000"/>
                <w:sz w:val="16"/>
                <w:szCs w:val="16"/>
              </w:rPr>
              <w:t>O</w:t>
            </w:r>
          </w:p>
        </w:tc>
        <w:tc>
          <w:tcPr>
            <w:tcW w:w="523" w:type="dxa"/>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tcPr>
          <w:p w14:paraId="40DE5496" w14:textId="77777777" w:rsidR="006B0C69" w:rsidRPr="00764C0F" w:rsidRDefault="006B0C69" w:rsidP="00105684">
            <w:pPr>
              <w:spacing w:before="80" w:after="80" w:line="200" w:lineRule="exact"/>
              <w:jc w:val="center"/>
              <w:rPr>
                <w:i/>
                <w:iCs/>
                <w:color w:val="000000"/>
                <w:sz w:val="16"/>
                <w:szCs w:val="16"/>
              </w:rPr>
            </w:pPr>
            <w:r w:rsidRPr="00764C0F">
              <w:rPr>
                <w:i/>
                <w:iCs/>
                <w:color w:val="000000"/>
                <w:sz w:val="16"/>
                <w:szCs w:val="16"/>
              </w:rPr>
              <w:t>G*1</w:t>
            </w:r>
          </w:p>
        </w:tc>
        <w:tc>
          <w:tcPr>
            <w:tcW w:w="526" w:type="dxa"/>
            <w:tcBorders>
              <w:top w:val="single" w:sz="6" w:space="0" w:color="000000"/>
              <w:left w:val="single" w:sz="6" w:space="0" w:color="000000"/>
              <w:bottom w:val="single" w:sz="12" w:space="0" w:color="000000"/>
              <w:right w:val="single" w:sz="6" w:space="0" w:color="000000"/>
            </w:tcBorders>
          </w:tcPr>
          <w:p w14:paraId="2C5FC97F" w14:textId="77777777" w:rsidR="006B0C69" w:rsidRPr="005E2F6F" w:rsidRDefault="006B0C69" w:rsidP="00105684">
            <w:pPr>
              <w:spacing w:before="80" w:after="80" w:line="200" w:lineRule="exact"/>
              <w:jc w:val="center"/>
              <w:rPr>
                <w:b/>
                <w:bCs/>
                <w:i/>
                <w:iCs/>
                <w:color w:val="000000"/>
                <w:sz w:val="16"/>
                <w:szCs w:val="16"/>
              </w:rPr>
            </w:pPr>
            <w:r w:rsidRPr="00764C0F">
              <w:rPr>
                <w:b/>
                <w:bCs/>
                <w:i/>
                <w:iCs/>
                <w:color w:val="000000"/>
                <w:sz w:val="16"/>
                <w:szCs w:val="16"/>
              </w:rPr>
              <w:t>D</w:t>
            </w:r>
          </w:p>
        </w:tc>
        <w:tc>
          <w:tcPr>
            <w:tcW w:w="425" w:type="dxa"/>
            <w:gridSpan w:val="2"/>
            <w:tcBorders>
              <w:top w:val="single" w:sz="6" w:space="0" w:color="000000"/>
              <w:left w:val="single" w:sz="6" w:space="0" w:color="000000"/>
              <w:bottom w:val="single" w:sz="12" w:space="0" w:color="000000"/>
              <w:right w:val="single" w:sz="6" w:space="0" w:color="000000"/>
            </w:tcBorders>
            <w:tcMar>
              <w:top w:w="8" w:type="dxa"/>
              <w:left w:w="8" w:type="dxa"/>
              <w:bottom w:w="15" w:type="dxa"/>
              <w:right w:w="8" w:type="dxa"/>
            </w:tcMar>
            <w:vAlign w:val="center"/>
          </w:tcPr>
          <w:p w14:paraId="71C1E028" w14:textId="77777777" w:rsidR="006B0C69" w:rsidRPr="00764C0F" w:rsidRDefault="006B0C69" w:rsidP="00105684">
            <w:pPr>
              <w:spacing w:before="80" w:after="80" w:line="200" w:lineRule="exact"/>
              <w:jc w:val="center"/>
              <w:rPr>
                <w:i/>
                <w:iCs/>
                <w:color w:val="000000"/>
                <w:sz w:val="16"/>
                <w:szCs w:val="16"/>
              </w:rPr>
            </w:pPr>
            <w:r w:rsidRPr="00764C0F">
              <w:rPr>
                <w:i/>
                <w:iCs/>
                <w:color w:val="000000"/>
                <w:sz w:val="16"/>
                <w:szCs w:val="16"/>
              </w:rPr>
              <w:t>O</w:t>
            </w:r>
          </w:p>
        </w:tc>
      </w:tr>
      <w:tr w:rsidR="006B0C69" w:rsidRPr="00764C0F" w14:paraId="5B9E84B1" w14:textId="77777777" w:rsidTr="00105684">
        <w:trPr>
          <w:trHeight w:val="288"/>
        </w:trPr>
        <w:tc>
          <w:tcPr>
            <w:tcW w:w="761" w:type="dxa"/>
            <w:tcBorders>
              <w:top w:val="single" w:sz="12" w:space="0" w:color="000000"/>
              <w:left w:val="single" w:sz="6" w:space="0" w:color="000000"/>
              <w:bottom w:val="single" w:sz="6" w:space="0" w:color="000000"/>
              <w:right w:val="single" w:sz="6" w:space="0" w:color="000000"/>
            </w:tcBorders>
            <w:tcMar>
              <w:top w:w="15" w:type="dxa"/>
              <w:left w:w="8" w:type="dxa"/>
              <w:bottom w:w="8" w:type="dxa"/>
              <w:right w:w="8" w:type="dxa"/>
            </w:tcMar>
            <w:vAlign w:val="center"/>
            <w:hideMark/>
          </w:tcPr>
          <w:p w14:paraId="5217D530"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rPr>
              <w:t>M</w:t>
            </w:r>
          </w:p>
        </w:tc>
        <w:tc>
          <w:tcPr>
            <w:tcW w:w="653" w:type="dxa"/>
            <w:tcBorders>
              <w:top w:val="single" w:sz="12" w:space="0" w:color="000000"/>
              <w:left w:val="single" w:sz="6" w:space="0" w:color="000000"/>
              <w:bottom w:val="single" w:sz="6" w:space="0" w:color="000000"/>
              <w:right w:val="single" w:sz="6" w:space="0" w:color="000000"/>
            </w:tcBorders>
            <w:tcMar>
              <w:top w:w="15" w:type="dxa"/>
              <w:left w:w="8" w:type="dxa"/>
              <w:bottom w:w="8" w:type="dxa"/>
              <w:right w:w="8" w:type="dxa"/>
            </w:tcMar>
            <w:vAlign w:val="center"/>
            <w:hideMark/>
          </w:tcPr>
          <w:p w14:paraId="775A6BE6"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rPr>
              <w:t>—</w:t>
            </w:r>
          </w:p>
        </w:tc>
        <w:tc>
          <w:tcPr>
            <w:tcW w:w="1707" w:type="dxa"/>
            <w:tcBorders>
              <w:top w:val="single" w:sz="12" w:space="0" w:color="000000"/>
              <w:left w:val="single" w:sz="6" w:space="0" w:color="000000"/>
              <w:bottom w:val="single" w:sz="6" w:space="0" w:color="000000"/>
              <w:right w:val="single" w:sz="6" w:space="0" w:color="000000"/>
            </w:tcBorders>
            <w:tcMar>
              <w:top w:w="15" w:type="dxa"/>
              <w:left w:w="8" w:type="dxa"/>
              <w:bottom w:w="8" w:type="dxa"/>
              <w:right w:w="8" w:type="dxa"/>
            </w:tcMar>
            <w:vAlign w:val="center"/>
            <w:hideMark/>
          </w:tcPr>
          <w:p w14:paraId="62EA521C"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rPr>
              <w:t>All</w:t>
            </w:r>
          </w:p>
        </w:tc>
        <w:tc>
          <w:tcPr>
            <w:tcW w:w="523" w:type="dxa"/>
            <w:tcBorders>
              <w:top w:val="single" w:sz="12" w:space="0" w:color="000000"/>
              <w:left w:val="single" w:sz="6" w:space="0" w:color="000000"/>
              <w:bottom w:val="single" w:sz="6" w:space="0" w:color="000000"/>
              <w:right w:val="single" w:sz="6" w:space="0" w:color="000000"/>
            </w:tcBorders>
            <w:tcMar>
              <w:top w:w="15" w:type="dxa"/>
              <w:left w:w="8" w:type="dxa"/>
              <w:bottom w:w="8" w:type="dxa"/>
              <w:right w:w="8" w:type="dxa"/>
            </w:tcMar>
            <w:vAlign w:val="center"/>
            <w:hideMark/>
          </w:tcPr>
          <w:p w14:paraId="525CEA3E"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lang w:eastAsia="ja-JP"/>
              </w:rPr>
              <w:t>127</w:t>
            </w:r>
          </w:p>
        </w:tc>
        <w:tc>
          <w:tcPr>
            <w:tcW w:w="523" w:type="dxa"/>
            <w:tcBorders>
              <w:top w:val="single" w:sz="12" w:space="0" w:color="000000"/>
              <w:left w:val="single" w:sz="6" w:space="0" w:color="000000"/>
              <w:bottom w:val="single" w:sz="4" w:space="0" w:color="auto"/>
              <w:right w:val="single" w:sz="6" w:space="0" w:color="000000"/>
            </w:tcBorders>
          </w:tcPr>
          <w:p w14:paraId="51931FD8" w14:textId="77777777" w:rsidR="006B0C69" w:rsidRPr="00686938" w:rsidRDefault="006B0C69" w:rsidP="00105684">
            <w:pPr>
              <w:spacing w:before="40" w:after="40" w:line="220" w:lineRule="exact"/>
              <w:jc w:val="center"/>
              <w:rPr>
                <w:b/>
                <w:bCs/>
                <w:color w:val="000000"/>
                <w:sz w:val="18"/>
                <w:szCs w:val="18"/>
                <w:lang w:eastAsia="ja-JP"/>
              </w:rPr>
            </w:pPr>
            <w:r>
              <w:rPr>
                <w:b/>
                <w:bCs/>
                <w:color w:val="000000"/>
                <w:sz w:val="18"/>
                <w:szCs w:val="18"/>
                <w:lang w:eastAsia="ja-JP"/>
              </w:rPr>
              <w:t>76</w:t>
            </w:r>
          </w:p>
        </w:tc>
        <w:tc>
          <w:tcPr>
            <w:tcW w:w="394" w:type="dxa"/>
            <w:vMerge w:val="restart"/>
            <w:tcBorders>
              <w:top w:val="single" w:sz="12" w:space="0" w:color="000000"/>
              <w:left w:val="single" w:sz="6" w:space="0" w:color="000000"/>
              <w:right w:val="single" w:sz="6" w:space="0" w:color="000000"/>
            </w:tcBorders>
            <w:tcMar>
              <w:top w:w="15" w:type="dxa"/>
              <w:left w:w="8" w:type="dxa"/>
              <w:bottom w:w="8" w:type="dxa"/>
              <w:right w:w="8" w:type="dxa"/>
            </w:tcMar>
            <w:vAlign w:val="center"/>
          </w:tcPr>
          <w:p w14:paraId="14397AB6" w14:textId="77777777" w:rsidR="006B0C69" w:rsidRPr="00764C0F" w:rsidRDefault="006B0C69" w:rsidP="00105684">
            <w:pPr>
              <w:spacing w:before="40" w:after="40" w:line="220" w:lineRule="exact"/>
              <w:jc w:val="center"/>
              <w:rPr>
                <w:color w:val="000000"/>
                <w:sz w:val="18"/>
                <w:szCs w:val="18"/>
                <w:lang w:eastAsia="ja-JP"/>
              </w:rPr>
            </w:pPr>
            <w:r w:rsidRPr="00764C0F">
              <w:rPr>
                <w:color w:val="000000"/>
                <w:sz w:val="18"/>
                <w:szCs w:val="18"/>
                <w:lang w:eastAsia="ja-JP"/>
              </w:rPr>
              <w:t>*4</w:t>
            </w:r>
          </w:p>
        </w:tc>
        <w:tc>
          <w:tcPr>
            <w:tcW w:w="523" w:type="dxa"/>
            <w:tcBorders>
              <w:top w:val="single" w:sz="12" w:space="0" w:color="000000"/>
              <w:left w:val="single" w:sz="6" w:space="0" w:color="000000"/>
              <w:bottom w:val="single" w:sz="6" w:space="0" w:color="000000"/>
              <w:right w:val="single" w:sz="6" w:space="0" w:color="000000"/>
            </w:tcBorders>
            <w:tcMar>
              <w:top w:w="15" w:type="dxa"/>
              <w:left w:w="8" w:type="dxa"/>
              <w:bottom w:w="8" w:type="dxa"/>
              <w:right w:w="8" w:type="dxa"/>
            </w:tcMar>
            <w:vAlign w:val="center"/>
            <w:hideMark/>
          </w:tcPr>
          <w:p w14:paraId="7C255867"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rPr>
              <w:t>12</w:t>
            </w:r>
          </w:p>
        </w:tc>
        <w:tc>
          <w:tcPr>
            <w:tcW w:w="523" w:type="dxa"/>
            <w:tcBorders>
              <w:top w:val="single" w:sz="12" w:space="0" w:color="000000"/>
              <w:left w:val="single" w:sz="6" w:space="0" w:color="000000"/>
              <w:bottom w:val="single" w:sz="4" w:space="0" w:color="auto"/>
              <w:right w:val="single" w:sz="6" w:space="0" w:color="000000"/>
            </w:tcBorders>
          </w:tcPr>
          <w:p w14:paraId="3FBD61C7" w14:textId="77777777" w:rsidR="006B0C69" w:rsidRPr="00B60489" w:rsidRDefault="006B0C69" w:rsidP="00105684">
            <w:pPr>
              <w:spacing w:before="40" w:after="40" w:line="220" w:lineRule="exact"/>
              <w:jc w:val="center"/>
              <w:rPr>
                <w:b/>
                <w:bCs/>
                <w:color w:val="000000"/>
                <w:sz w:val="18"/>
                <w:szCs w:val="18"/>
                <w:lang w:eastAsia="ja-JP"/>
              </w:rPr>
            </w:pPr>
            <w:r w:rsidRPr="00B60489">
              <w:rPr>
                <w:rFonts w:hint="eastAsia"/>
                <w:b/>
                <w:bCs/>
                <w:color w:val="000000"/>
                <w:sz w:val="18"/>
                <w:szCs w:val="18"/>
                <w:lang w:eastAsia="ja-JP"/>
              </w:rPr>
              <w:t>3</w:t>
            </w:r>
            <w:r w:rsidRPr="00B60489">
              <w:rPr>
                <w:b/>
                <w:bCs/>
                <w:color w:val="000000"/>
                <w:sz w:val="18"/>
                <w:szCs w:val="18"/>
                <w:lang w:eastAsia="ja-JP"/>
              </w:rPr>
              <w:t>.1</w:t>
            </w:r>
          </w:p>
        </w:tc>
        <w:tc>
          <w:tcPr>
            <w:tcW w:w="393" w:type="dxa"/>
            <w:vMerge w:val="restart"/>
            <w:tcBorders>
              <w:top w:val="single" w:sz="12" w:space="0" w:color="000000"/>
              <w:left w:val="single" w:sz="6" w:space="0" w:color="000000"/>
              <w:right w:val="single" w:sz="6" w:space="0" w:color="000000"/>
            </w:tcBorders>
            <w:tcMar>
              <w:top w:w="15" w:type="dxa"/>
              <w:left w:w="8" w:type="dxa"/>
              <w:bottom w:w="8" w:type="dxa"/>
              <w:right w:w="8" w:type="dxa"/>
            </w:tcMar>
            <w:vAlign w:val="center"/>
          </w:tcPr>
          <w:p w14:paraId="5F5CDA98"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lang w:eastAsia="ja-JP"/>
              </w:rPr>
              <w:t>*4</w:t>
            </w:r>
          </w:p>
        </w:tc>
        <w:tc>
          <w:tcPr>
            <w:tcW w:w="523" w:type="dxa"/>
            <w:tcBorders>
              <w:top w:val="single" w:sz="12" w:space="0" w:color="000000"/>
              <w:left w:val="single" w:sz="6" w:space="0" w:color="000000"/>
              <w:bottom w:val="single" w:sz="6" w:space="0" w:color="000000"/>
              <w:right w:val="single" w:sz="6" w:space="0" w:color="000000"/>
            </w:tcBorders>
            <w:tcMar>
              <w:top w:w="15" w:type="dxa"/>
              <w:left w:w="8" w:type="dxa"/>
              <w:bottom w:w="8" w:type="dxa"/>
              <w:right w:w="8" w:type="dxa"/>
            </w:tcMar>
            <w:vAlign w:val="center"/>
            <w:hideMark/>
          </w:tcPr>
          <w:p w14:paraId="083AE81E"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rPr>
              <w:t>11</w:t>
            </w:r>
          </w:p>
        </w:tc>
        <w:tc>
          <w:tcPr>
            <w:tcW w:w="523" w:type="dxa"/>
            <w:tcBorders>
              <w:top w:val="single" w:sz="12" w:space="0" w:color="000000"/>
              <w:left w:val="single" w:sz="6" w:space="0" w:color="000000"/>
              <w:bottom w:val="single" w:sz="4" w:space="0" w:color="auto"/>
              <w:right w:val="single" w:sz="6" w:space="0" w:color="000000"/>
            </w:tcBorders>
            <w:tcMar>
              <w:top w:w="15" w:type="dxa"/>
              <w:left w:w="8" w:type="dxa"/>
              <w:bottom w:w="8" w:type="dxa"/>
              <w:right w:w="8" w:type="dxa"/>
            </w:tcMar>
            <w:vAlign w:val="center"/>
          </w:tcPr>
          <w:p w14:paraId="56E773C8" w14:textId="77777777" w:rsidR="006B0C69" w:rsidRPr="00764C0F" w:rsidRDefault="006B0C69" w:rsidP="00105684">
            <w:pPr>
              <w:spacing w:before="40" w:after="40" w:line="220" w:lineRule="exact"/>
              <w:jc w:val="center"/>
              <w:rPr>
                <w:b/>
                <w:bCs/>
                <w:color w:val="000000"/>
                <w:sz w:val="18"/>
                <w:szCs w:val="18"/>
              </w:rPr>
            </w:pPr>
            <w:r>
              <w:rPr>
                <w:b/>
                <w:bCs/>
                <w:color w:val="000000"/>
                <w:sz w:val="18"/>
                <w:szCs w:val="18"/>
              </w:rPr>
              <w:t>11</w:t>
            </w:r>
          </w:p>
        </w:tc>
        <w:tc>
          <w:tcPr>
            <w:tcW w:w="393" w:type="dxa"/>
            <w:vMerge w:val="restart"/>
            <w:tcBorders>
              <w:top w:val="single" w:sz="12" w:space="0" w:color="000000"/>
              <w:left w:val="single" w:sz="6" w:space="0" w:color="000000"/>
              <w:right w:val="single" w:sz="6" w:space="0" w:color="000000"/>
            </w:tcBorders>
            <w:vAlign w:val="center"/>
          </w:tcPr>
          <w:p w14:paraId="085191EE" w14:textId="77777777" w:rsidR="006B0C69" w:rsidRPr="00764C0F" w:rsidRDefault="006B0C69" w:rsidP="00105684">
            <w:pPr>
              <w:spacing w:before="40" w:after="40" w:line="220" w:lineRule="exact"/>
              <w:jc w:val="center"/>
              <w:rPr>
                <w:color w:val="000000"/>
                <w:sz w:val="18"/>
                <w:szCs w:val="18"/>
                <w:lang w:eastAsia="ja-JP"/>
              </w:rPr>
            </w:pPr>
            <w:r w:rsidRPr="00764C0F">
              <w:rPr>
                <w:color w:val="000000"/>
                <w:sz w:val="18"/>
                <w:szCs w:val="18"/>
                <w:lang w:eastAsia="ja-JP"/>
              </w:rPr>
              <w:t>*4</w:t>
            </w:r>
          </w:p>
          <w:p w14:paraId="3C581BDF" w14:textId="77777777" w:rsidR="006B0C69" w:rsidRPr="00764C0F" w:rsidRDefault="006B0C69" w:rsidP="00105684">
            <w:pPr>
              <w:spacing w:before="40" w:after="40" w:line="220" w:lineRule="exact"/>
              <w:jc w:val="center"/>
              <w:rPr>
                <w:color w:val="000000"/>
                <w:sz w:val="18"/>
                <w:szCs w:val="18"/>
              </w:rPr>
            </w:pPr>
          </w:p>
          <w:p w14:paraId="1B320DA2" w14:textId="77777777" w:rsidR="006B0C69" w:rsidRPr="00764C0F" w:rsidRDefault="006B0C69" w:rsidP="00105684">
            <w:pPr>
              <w:spacing w:before="40" w:after="40" w:line="220" w:lineRule="exact"/>
              <w:jc w:val="center"/>
              <w:rPr>
                <w:color w:val="000000"/>
                <w:sz w:val="18"/>
                <w:szCs w:val="18"/>
              </w:rPr>
            </w:pPr>
          </w:p>
          <w:p w14:paraId="6A41CE99" w14:textId="77777777" w:rsidR="006B0C69" w:rsidRPr="00764C0F" w:rsidRDefault="006B0C69" w:rsidP="00105684">
            <w:pPr>
              <w:spacing w:before="40" w:after="40" w:line="220" w:lineRule="exact"/>
              <w:jc w:val="center"/>
              <w:rPr>
                <w:color w:val="000000"/>
                <w:sz w:val="18"/>
                <w:szCs w:val="18"/>
              </w:rPr>
            </w:pPr>
          </w:p>
          <w:p w14:paraId="799FC01C" w14:textId="77777777" w:rsidR="006B0C69" w:rsidRPr="00764C0F" w:rsidRDefault="006B0C69" w:rsidP="00105684">
            <w:pPr>
              <w:spacing w:before="40" w:after="40" w:line="220" w:lineRule="exact"/>
              <w:jc w:val="center"/>
              <w:rPr>
                <w:color w:val="000000"/>
                <w:sz w:val="18"/>
                <w:szCs w:val="18"/>
              </w:rPr>
            </w:pPr>
          </w:p>
        </w:tc>
        <w:tc>
          <w:tcPr>
            <w:tcW w:w="653" w:type="dxa"/>
            <w:tcBorders>
              <w:top w:val="single" w:sz="12" w:space="0" w:color="000000"/>
              <w:left w:val="single" w:sz="6" w:space="0" w:color="000000"/>
              <w:bottom w:val="single" w:sz="6" w:space="0" w:color="000000"/>
              <w:right w:val="single" w:sz="6" w:space="0" w:color="000000"/>
            </w:tcBorders>
            <w:tcMar>
              <w:top w:w="15" w:type="dxa"/>
              <w:left w:w="8" w:type="dxa"/>
              <w:bottom w:w="8" w:type="dxa"/>
              <w:right w:w="8" w:type="dxa"/>
            </w:tcMar>
            <w:vAlign w:val="center"/>
            <w:hideMark/>
          </w:tcPr>
          <w:p w14:paraId="0099EE08"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rPr>
              <w:t>0</w:t>
            </w:r>
          </w:p>
        </w:tc>
        <w:tc>
          <w:tcPr>
            <w:tcW w:w="523" w:type="dxa"/>
            <w:tcBorders>
              <w:top w:val="single" w:sz="12" w:space="0" w:color="000000"/>
              <w:left w:val="single" w:sz="6" w:space="0" w:color="000000"/>
              <w:bottom w:val="single" w:sz="4" w:space="0" w:color="auto"/>
              <w:right w:val="single" w:sz="6" w:space="0" w:color="000000"/>
            </w:tcBorders>
            <w:vAlign w:val="center"/>
          </w:tcPr>
          <w:p w14:paraId="2C4D6620" w14:textId="77777777" w:rsidR="006B0C69" w:rsidRPr="008F2CEE" w:rsidRDefault="006B0C69" w:rsidP="00105684">
            <w:pPr>
              <w:spacing w:before="40" w:after="40" w:line="220" w:lineRule="exact"/>
              <w:jc w:val="center"/>
              <w:rPr>
                <w:b/>
                <w:bCs/>
                <w:color w:val="000000"/>
                <w:sz w:val="18"/>
                <w:szCs w:val="18"/>
                <w:lang w:eastAsia="ja-JP"/>
              </w:rPr>
            </w:pPr>
            <w:r w:rsidRPr="00764C0F">
              <w:rPr>
                <w:b/>
                <w:bCs/>
                <w:color w:val="000000"/>
                <w:sz w:val="18"/>
                <w:szCs w:val="18"/>
              </w:rPr>
              <w:t>0</w:t>
            </w:r>
          </w:p>
        </w:tc>
        <w:tc>
          <w:tcPr>
            <w:tcW w:w="393" w:type="dxa"/>
            <w:vMerge w:val="restart"/>
            <w:tcBorders>
              <w:top w:val="single" w:sz="12" w:space="0" w:color="000000"/>
              <w:left w:val="single" w:sz="6" w:space="0" w:color="000000"/>
              <w:right w:val="single" w:sz="6" w:space="0" w:color="000000"/>
            </w:tcBorders>
            <w:tcMar>
              <w:top w:w="15" w:type="dxa"/>
              <w:left w:w="8" w:type="dxa"/>
              <w:bottom w:w="8" w:type="dxa"/>
              <w:right w:w="8" w:type="dxa"/>
            </w:tcMar>
            <w:vAlign w:val="center"/>
          </w:tcPr>
          <w:p w14:paraId="30539C77"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lang w:eastAsia="ja-JP"/>
              </w:rPr>
              <w:t>*4</w:t>
            </w:r>
          </w:p>
        </w:tc>
        <w:tc>
          <w:tcPr>
            <w:tcW w:w="523" w:type="dxa"/>
            <w:tcBorders>
              <w:top w:val="single" w:sz="12" w:space="0" w:color="000000"/>
              <w:left w:val="single" w:sz="6" w:space="0" w:color="000000"/>
              <w:bottom w:val="single" w:sz="6" w:space="0" w:color="000000"/>
              <w:right w:val="single" w:sz="6" w:space="0" w:color="000000"/>
            </w:tcBorders>
            <w:tcMar>
              <w:top w:w="15" w:type="dxa"/>
              <w:left w:w="8" w:type="dxa"/>
              <w:bottom w:w="8" w:type="dxa"/>
              <w:right w:w="8" w:type="dxa"/>
            </w:tcMar>
            <w:vAlign w:val="center"/>
          </w:tcPr>
          <w:p w14:paraId="12A6411C"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rPr>
              <w:t>0</w:t>
            </w:r>
          </w:p>
        </w:tc>
        <w:tc>
          <w:tcPr>
            <w:tcW w:w="526" w:type="dxa"/>
            <w:tcBorders>
              <w:top w:val="single" w:sz="12" w:space="0" w:color="000000"/>
              <w:left w:val="single" w:sz="6" w:space="0" w:color="000000"/>
              <w:bottom w:val="single" w:sz="4" w:space="0" w:color="auto"/>
              <w:right w:val="single" w:sz="6" w:space="0" w:color="000000"/>
            </w:tcBorders>
            <w:vAlign w:val="center"/>
          </w:tcPr>
          <w:p w14:paraId="0F1C9007" w14:textId="77777777" w:rsidR="006B0C69" w:rsidRPr="00764C0F" w:rsidRDefault="006B0C69" w:rsidP="00105684">
            <w:pPr>
              <w:spacing w:before="40" w:after="40" w:line="220" w:lineRule="exact"/>
              <w:jc w:val="center"/>
              <w:rPr>
                <w:color w:val="000000"/>
                <w:sz w:val="18"/>
                <w:szCs w:val="18"/>
                <w:lang w:eastAsia="ja-JP"/>
              </w:rPr>
            </w:pPr>
            <w:r w:rsidRPr="00764C0F">
              <w:rPr>
                <w:b/>
                <w:bCs/>
                <w:color w:val="000000"/>
                <w:sz w:val="18"/>
                <w:szCs w:val="18"/>
              </w:rPr>
              <w:t>0</w:t>
            </w:r>
          </w:p>
        </w:tc>
        <w:tc>
          <w:tcPr>
            <w:tcW w:w="425" w:type="dxa"/>
            <w:gridSpan w:val="2"/>
            <w:vMerge w:val="restart"/>
            <w:tcBorders>
              <w:top w:val="single" w:sz="12" w:space="0" w:color="000000"/>
              <w:left w:val="single" w:sz="6" w:space="0" w:color="000000"/>
              <w:right w:val="single" w:sz="6" w:space="0" w:color="000000"/>
            </w:tcBorders>
            <w:tcMar>
              <w:top w:w="15" w:type="dxa"/>
              <w:left w:w="8" w:type="dxa"/>
              <w:bottom w:w="8" w:type="dxa"/>
              <w:right w:w="8" w:type="dxa"/>
            </w:tcMar>
            <w:vAlign w:val="center"/>
          </w:tcPr>
          <w:p w14:paraId="55CE04E4"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lang w:eastAsia="ja-JP"/>
              </w:rPr>
              <w:t>*4</w:t>
            </w:r>
          </w:p>
        </w:tc>
      </w:tr>
      <w:tr w:rsidR="006B0C69" w:rsidRPr="00764C0F" w14:paraId="63FF4B63" w14:textId="77777777" w:rsidTr="00105684">
        <w:trPr>
          <w:trHeight w:val="313"/>
        </w:trPr>
        <w:tc>
          <w:tcPr>
            <w:tcW w:w="761" w:type="dxa"/>
            <w:vMerge w:val="restart"/>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6B5564FF"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rPr>
              <w:t>N</w:t>
            </w:r>
            <w:r w:rsidRPr="00764C0F">
              <w:rPr>
                <w:color w:val="000000"/>
                <w:sz w:val="18"/>
                <w:szCs w:val="18"/>
                <w:vertAlign w:val="subscript"/>
              </w:rPr>
              <w:t>1</w:t>
            </w:r>
            <w:r w:rsidRPr="00764C0F">
              <w:rPr>
                <w:color w:val="000000"/>
                <w:sz w:val="18"/>
                <w:szCs w:val="18"/>
              </w:rPr>
              <w:t xml:space="preserve"> </w:t>
            </w:r>
          </w:p>
        </w:tc>
        <w:tc>
          <w:tcPr>
            <w:tcW w:w="65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46107DA7"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rPr>
              <w:t>—*2</w:t>
            </w:r>
          </w:p>
        </w:tc>
        <w:tc>
          <w:tcPr>
            <w:tcW w:w="1707"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01B1429E"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rPr>
              <w:t>GVW≤ 1,700</w:t>
            </w:r>
          </w:p>
        </w:tc>
        <w:tc>
          <w:tcPr>
            <w:tcW w:w="52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08555DCD"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rPr>
              <w:t>127</w:t>
            </w:r>
          </w:p>
        </w:tc>
        <w:tc>
          <w:tcPr>
            <w:tcW w:w="523" w:type="dxa"/>
            <w:tcBorders>
              <w:top w:val="single" w:sz="4" w:space="0" w:color="auto"/>
              <w:left w:val="single" w:sz="6" w:space="0" w:color="000000"/>
              <w:bottom w:val="single" w:sz="4" w:space="0" w:color="auto"/>
              <w:right w:val="single" w:sz="6" w:space="0" w:color="000000"/>
            </w:tcBorders>
          </w:tcPr>
          <w:p w14:paraId="4DFC3001" w14:textId="77777777" w:rsidR="006B0C69" w:rsidRPr="00764C0F" w:rsidRDefault="006B0C69" w:rsidP="00105684">
            <w:pPr>
              <w:spacing w:before="40" w:after="40" w:line="220" w:lineRule="exact"/>
              <w:jc w:val="center"/>
              <w:rPr>
                <w:color w:val="000000"/>
                <w:sz w:val="18"/>
                <w:szCs w:val="18"/>
              </w:rPr>
            </w:pPr>
            <w:r>
              <w:rPr>
                <w:b/>
                <w:bCs/>
                <w:color w:val="000000"/>
                <w:sz w:val="18"/>
                <w:szCs w:val="18"/>
                <w:lang w:eastAsia="ja-JP"/>
              </w:rPr>
              <w:t>76</w:t>
            </w:r>
          </w:p>
        </w:tc>
        <w:tc>
          <w:tcPr>
            <w:tcW w:w="394" w:type="dxa"/>
            <w:vMerge/>
            <w:tcBorders>
              <w:left w:val="single" w:sz="6" w:space="0" w:color="000000"/>
              <w:right w:val="single" w:sz="6" w:space="0" w:color="000000"/>
            </w:tcBorders>
            <w:tcMar>
              <w:top w:w="8" w:type="dxa"/>
              <w:left w:w="8" w:type="dxa"/>
              <w:bottom w:w="8" w:type="dxa"/>
              <w:right w:w="8" w:type="dxa"/>
            </w:tcMar>
            <w:vAlign w:val="center"/>
          </w:tcPr>
          <w:p w14:paraId="5ECA7F7A" w14:textId="77777777" w:rsidR="006B0C69" w:rsidRPr="00764C0F" w:rsidRDefault="006B0C69" w:rsidP="00105684">
            <w:pPr>
              <w:spacing w:before="40" w:after="40" w:line="220" w:lineRule="exact"/>
              <w:jc w:val="center"/>
              <w:rPr>
                <w:color w:val="000000"/>
                <w:sz w:val="18"/>
                <w:szCs w:val="18"/>
              </w:rPr>
            </w:pPr>
          </w:p>
        </w:tc>
        <w:tc>
          <w:tcPr>
            <w:tcW w:w="52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1989562C"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rPr>
              <w:t>12</w:t>
            </w:r>
          </w:p>
        </w:tc>
        <w:tc>
          <w:tcPr>
            <w:tcW w:w="523" w:type="dxa"/>
            <w:tcBorders>
              <w:top w:val="single" w:sz="4" w:space="0" w:color="auto"/>
              <w:left w:val="single" w:sz="6" w:space="0" w:color="000000"/>
              <w:bottom w:val="single" w:sz="4" w:space="0" w:color="auto"/>
              <w:right w:val="single" w:sz="6" w:space="0" w:color="000000"/>
            </w:tcBorders>
          </w:tcPr>
          <w:p w14:paraId="44BB8A36" w14:textId="77777777" w:rsidR="006B0C69" w:rsidRPr="00B60489" w:rsidRDefault="006B0C69" w:rsidP="00105684">
            <w:pPr>
              <w:spacing w:before="40" w:after="40" w:line="220" w:lineRule="exact"/>
              <w:jc w:val="center"/>
              <w:rPr>
                <w:b/>
                <w:bCs/>
                <w:color w:val="000000"/>
                <w:sz w:val="18"/>
                <w:szCs w:val="18"/>
                <w:lang w:eastAsia="ja-JP"/>
              </w:rPr>
            </w:pPr>
            <w:r w:rsidRPr="00B60489">
              <w:rPr>
                <w:rFonts w:hint="eastAsia"/>
                <w:b/>
                <w:bCs/>
                <w:color w:val="000000"/>
                <w:sz w:val="18"/>
                <w:szCs w:val="18"/>
                <w:lang w:eastAsia="ja-JP"/>
              </w:rPr>
              <w:t>3</w:t>
            </w:r>
            <w:r w:rsidRPr="00B60489">
              <w:rPr>
                <w:b/>
                <w:bCs/>
                <w:color w:val="000000"/>
                <w:sz w:val="18"/>
                <w:szCs w:val="18"/>
                <w:lang w:eastAsia="ja-JP"/>
              </w:rPr>
              <w:t>.1</w:t>
            </w:r>
          </w:p>
        </w:tc>
        <w:tc>
          <w:tcPr>
            <w:tcW w:w="393" w:type="dxa"/>
            <w:vMerge/>
            <w:tcBorders>
              <w:left w:val="single" w:sz="6" w:space="0" w:color="000000"/>
              <w:right w:val="single" w:sz="6" w:space="0" w:color="000000"/>
            </w:tcBorders>
            <w:tcMar>
              <w:top w:w="8" w:type="dxa"/>
              <w:left w:w="8" w:type="dxa"/>
              <w:bottom w:w="8" w:type="dxa"/>
              <w:right w:w="8" w:type="dxa"/>
            </w:tcMar>
            <w:vAlign w:val="center"/>
          </w:tcPr>
          <w:p w14:paraId="69B2043E" w14:textId="77777777" w:rsidR="006B0C69" w:rsidRPr="00764C0F" w:rsidRDefault="006B0C69" w:rsidP="00105684">
            <w:pPr>
              <w:spacing w:before="40" w:after="40" w:line="220" w:lineRule="exact"/>
              <w:jc w:val="center"/>
              <w:rPr>
                <w:color w:val="000000"/>
                <w:sz w:val="18"/>
                <w:szCs w:val="18"/>
              </w:rPr>
            </w:pPr>
          </w:p>
        </w:tc>
        <w:tc>
          <w:tcPr>
            <w:tcW w:w="52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6D59BB6D"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rPr>
              <w:t>11</w:t>
            </w:r>
          </w:p>
        </w:tc>
        <w:tc>
          <w:tcPr>
            <w:tcW w:w="523" w:type="dxa"/>
            <w:tcBorders>
              <w:top w:val="single" w:sz="4" w:space="0" w:color="auto"/>
              <w:left w:val="single" w:sz="6" w:space="0" w:color="000000"/>
              <w:bottom w:val="single" w:sz="4" w:space="0" w:color="auto"/>
              <w:right w:val="single" w:sz="6" w:space="0" w:color="000000"/>
            </w:tcBorders>
            <w:tcMar>
              <w:top w:w="8" w:type="dxa"/>
              <w:left w:w="8" w:type="dxa"/>
              <w:bottom w:w="8" w:type="dxa"/>
              <w:right w:w="8" w:type="dxa"/>
            </w:tcMar>
            <w:vAlign w:val="center"/>
          </w:tcPr>
          <w:p w14:paraId="26783CEF" w14:textId="77777777" w:rsidR="006B0C69" w:rsidRPr="00764C0F" w:rsidRDefault="006B0C69" w:rsidP="00105684">
            <w:pPr>
              <w:spacing w:before="40" w:after="40" w:line="220" w:lineRule="exact"/>
              <w:jc w:val="center"/>
              <w:rPr>
                <w:b/>
                <w:bCs/>
                <w:color w:val="000000"/>
                <w:sz w:val="18"/>
                <w:szCs w:val="18"/>
              </w:rPr>
            </w:pPr>
            <w:r>
              <w:rPr>
                <w:b/>
                <w:bCs/>
                <w:color w:val="000000"/>
                <w:sz w:val="18"/>
                <w:szCs w:val="18"/>
              </w:rPr>
              <w:t>11</w:t>
            </w:r>
          </w:p>
        </w:tc>
        <w:tc>
          <w:tcPr>
            <w:tcW w:w="393" w:type="dxa"/>
            <w:vMerge/>
            <w:tcBorders>
              <w:left w:val="single" w:sz="6" w:space="0" w:color="000000"/>
              <w:right w:val="single" w:sz="6" w:space="0" w:color="000000"/>
            </w:tcBorders>
            <w:vAlign w:val="center"/>
          </w:tcPr>
          <w:p w14:paraId="6DC66BDF" w14:textId="77777777" w:rsidR="006B0C69" w:rsidRPr="00764C0F" w:rsidRDefault="006B0C69" w:rsidP="00105684">
            <w:pPr>
              <w:spacing w:before="40" w:after="40" w:line="220" w:lineRule="exact"/>
              <w:jc w:val="center"/>
              <w:rPr>
                <w:color w:val="000000"/>
                <w:sz w:val="18"/>
                <w:szCs w:val="18"/>
              </w:rPr>
            </w:pPr>
          </w:p>
        </w:tc>
        <w:tc>
          <w:tcPr>
            <w:tcW w:w="65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70253C0D"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rPr>
              <w:t>0</w:t>
            </w:r>
          </w:p>
        </w:tc>
        <w:tc>
          <w:tcPr>
            <w:tcW w:w="523" w:type="dxa"/>
            <w:tcBorders>
              <w:top w:val="single" w:sz="4" w:space="0" w:color="auto"/>
              <w:left w:val="single" w:sz="6" w:space="0" w:color="000000"/>
              <w:bottom w:val="single" w:sz="4" w:space="0" w:color="auto"/>
              <w:right w:val="single" w:sz="6" w:space="0" w:color="000000"/>
            </w:tcBorders>
            <w:vAlign w:val="center"/>
          </w:tcPr>
          <w:p w14:paraId="5F7DAA3E" w14:textId="77777777" w:rsidR="006B0C69" w:rsidRPr="008F2CEE" w:rsidRDefault="006B0C69" w:rsidP="00105684">
            <w:pPr>
              <w:spacing w:before="40" w:after="40" w:line="220" w:lineRule="exact"/>
              <w:jc w:val="center"/>
              <w:rPr>
                <w:b/>
                <w:bCs/>
                <w:color w:val="000000"/>
                <w:sz w:val="18"/>
                <w:szCs w:val="18"/>
              </w:rPr>
            </w:pPr>
            <w:r w:rsidRPr="00764C0F">
              <w:rPr>
                <w:b/>
                <w:bCs/>
                <w:color w:val="000000"/>
                <w:sz w:val="18"/>
                <w:szCs w:val="18"/>
              </w:rPr>
              <w:t>0</w:t>
            </w:r>
          </w:p>
        </w:tc>
        <w:tc>
          <w:tcPr>
            <w:tcW w:w="393" w:type="dxa"/>
            <w:vMerge/>
            <w:tcBorders>
              <w:left w:val="single" w:sz="6" w:space="0" w:color="000000"/>
              <w:right w:val="single" w:sz="6" w:space="0" w:color="000000"/>
            </w:tcBorders>
            <w:tcMar>
              <w:top w:w="8" w:type="dxa"/>
              <w:left w:w="8" w:type="dxa"/>
              <w:bottom w:w="8" w:type="dxa"/>
              <w:right w:w="8" w:type="dxa"/>
            </w:tcMar>
            <w:vAlign w:val="center"/>
          </w:tcPr>
          <w:p w14:paraId="72F8FF89" w14:textId="77777777" w:rsidR="006B0C69" w:rsidRPr="00764C0F" w:rsidRDefault="006B0C69" w:rsidP="00105684">
            <w:pPr>
              <w:spacing w:before="40" w:after="40" w:line="220" w:lineRule="exact"/>
              <w:jc w:val="center"/>
              <w:rPr>
                <w:color w:val="000000"/>
                <w:sz w:val="18"/>
                <w:szCs w:val="18"/>
              </w:rPr>
            </w:pPr>
          </w:p>
        </w:tc>
        <w:tc>
          <w:tcPr>
            <w:tcW w:w="52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55702401"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rPr>
              <w:t>0</w:t>
            </w:r>
          </w:p>
        </w:tc>
        <w:tc>
          <w:tcPr>
            <w:tcW w:w="526" w:type="dxa"/>
            <w:tcBorders>
              <w:top w:val="single" w:sz="4" w:space="0" w:color="auto"/>
              <w:left w:val="single" w:sz="6" w:space="0" w:color="000000"/>
              <w:bottom w:val="single" w:sz="4" w:space="0" w:color="auto"/>
              <w:right w:val="single" w:sz="6" w:space="0" w:color="000000"/>
            </w:tcBorders>
            <w:vAlign w:val="center"/>
          </w:tcPr>
          <w:p w14:paraId="4A22104E" w14:textId="77777777" w:rsidR="006B0C69" w:rsidRPr="00764C0F" w:rsidRDefault="006B0C69" w:rsidP="00105684">
            <w:pPr>
              <w:spacing w:before="40" w:after="40" w:line="220" w:lineRule="exact"/>
              <w:jc w:val="center"/>
              <w:rPr>
                <w:color w:val="000000"/>
                <w:sz w:val="18"/>
                <w:szCs w:val="18"/>
              </w:rPr>
            </w:pPr>
            <w:r w:rsidRPr="00764C0F">
              <w:rPr>
                <w:b/>
                <w:bCs/>
                <w:color w:val="000000"/>
                <w:sz w:val="18"/>
                <w:szCs w:val="18"/>
              </w:rPr>
              <w:t>0</w:t>
            </w:r>
          </w:p>
        </w:tc>
        <w:tc>
          <w:tcPr>
            <w:tcW w:w="425" w:type="dxa"/>
            <w:gridSpan w:val="2"/>
            <w:vMerge/>
            <w:tcBorders>
              <w:left w:val="single" w:sz="6" w:space="0" w:color="000000"/>
              <w:right w:val="single" w:sz="6" w:space="0" w:color="000000"/>
            </w:tcBorders>
            <w:tcMar>
              <w:top w:w="8" w:type="dxa"/>
              <w:left w:w="8" w:type="dxa"/>
              <w:bottom w:w="8" w:type="dxa"/>
              <w:right w:w="8" w:type="dxa"/>
            </w:tcMar>
            <w:vAlign w:val="center"/>
          </w:tcPr>
          <w:p w14:paraId="17D8674A" w14:textId="77777777" w:rsidR="006B0C69" w:rsidRPr="00764C0F" w:rsidRDefault="006B0C69" w:rsidP="00105684">
            <w:pPr>
              <w:spacing w:before="40" w:after="40" w:line="220" w:lineRule="exact"/>
              <w:jc w:val="center"/>
              <w:rPr>
                <w:color w:val="000000"/>
                <w:sz w:val="18"/>
                <w:szCs w:val="18"/>
              </w:rPr>
            </w:pPr>
          </w:p>
        </w:tc>
      </w:tr>
      <w:tr w:rsidR="006B0C69" w:rsidRPr="00764C0F" w14:paraId="15FDFCBA" w14:textId="77777777" w:rsidTr="00105684">
        <w:trPr>
          <w:trHeight w:val="326"/>
        </w:trPr>
        <w:tc>
          <w:tcPr>
            <w:tcW w:w="761" w:type="dxa"/>
            <w:vMerge/>
            <w:tcBorders>
              <w:top w:val="single" w:sz="6" w:space="0" w:color="000000"/>
              <w:left w:val="single" w:sz="6" w:space="0" w:color="000000"/>
              <w:bottom w:val="single" w:sz="12" w:space="0" w:color="000000"/>
              <w:right w:val="single" w:sz="6" w:space="0" w:color="000000"/>
            </w:tcBorders>
            <w:vAlign w:val="center"/>
            <w:hideMark/>
          </w:tcPr>
          <w:p w14:paraId="53FBF612" w14:textId="77777777" w:rsidR="006B0C69" w:rsidRPr="00764C0F" w:rsidRDefault="006B0C69" w:rsidP="00105684">
            <w:pPr>
              <w:spacing w:before="40" w:after="40" w:line="220" w:lineRule="exact"/>
              <w:rPr>
                <w:color w:val="000000"/>
                <w:sz w:val="18"/>
                <w:szCs w:val="18"/>
              </w:rPr>
            </w:pPr>
          </w:p>
        </w:tc>
        <w:tc>
          <w:tcPr>
            <w:tcW w:w="65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041BF9F8"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rPr>
              <w:t>—</w:t>
            </w:r>
          </w:p>
        </w:tc>
        <w:tc>
          <w:tcPr>
            <w:tcW w:w="1707"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40514203"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rPr>
              <w:t>1,700 &lt; GVW ≤ 3,500</w:t>
            </w:r>
          </w:p>
        </w:tc>
        <w:tc>
          <w:tcPr>
            <w:tcW w:w="52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085E394C"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rPr>
              <w:t>281</w:t>
            </w:r>
          </w:p>
        </w:tc>
        <w:tc>
          <w:tcPr>
            <w:tcW w:w="523" w:type="dxa"/>
            <w:tcBorders>
              <w:top w:val="single" w:sz="4" w:space="0" w:color="auto"/>
              <w:left w:val="single" w:sz="6" w:space="0" w:color="000000"/>
              <w:bottom w:val="single" w:sz="4" w:space="0" w:color="auto"/>
              <w:right w:val="single" w:sz="6" w:space="0" w:color="000000"/>
            </w:tcBorders>
          </w:tcPr>
          <w:p w14:paraId="21C8C1AC" w14:textId="77777777" w:rsidR="006B0C69" w:rsidRPr="00764C0F" w:rsidRDefault="006B0C69" w:rsidP="00105684">
            <w:pPr>
              <w:spacing w:before="40" w:after="40" w:line="220" w:lineRule="exact"/>
              <w:jc w:val="center"/>
              <w:rPr>
                <w:color w:val="000000"/>
                <w:sz w:val="18"/>
                <w:szCs w:val="18"/>
              </w:rPr>
            </w:pPr>
            <w:r>
              <w:rPr>
                <w:b/>
                <w:bCs/>
                <w:color w:val="000000"/>
                <w:sz w:val="18"/>
                <w:szCs w:val="18"/>
                <w:lang w:eastAsia="ja-JP"/>
              </w:rPr>
              <w:t>76</w:t>
            </w:r>
          </w:p>
        </w:tc>
        <w:tc>
          <w:tcPr>
            <w:tcW w:w="394" w:type="dxa"/>
            <w:vMerge/>
            <w:tcBorders>
              <w:left w:val="single" w:sz="6" w:space="0" w:color="000000"/>
              <w:bottom w:val="single" w:sz="6" w:space="0" w:color="000000"/>
              <w:right w:val="single" w:sz="6" w:space="0" w:color="000000"/>
            </w:tcBorders>
            <w:tcMar>
              <w:top w:w="8" w:type="dxa"/>
              <w:left w:w="8" w:type="dxa"/>
              <w:bottom w:w="8" w:type="dxa"/>
              <w:right w:w="8" w:type="dxa"/>
            </w:tcMar>
            <w:vAlign w:val="center"/>
          </w:tcPr>
          <w:p w14:paraId="2DBAABA4" w14:textId="77777777" w:rsidR="006B0C69" w:rsidRPr="00764C0F" w:rsidRDefault="006B0C69" w:rsidP="00105684">
            <w:pPr>
              <w:spacing w:before="40" w:after="40" w:line="220" w:lineRule="exact"/>
              <w:jc w:val="center"/>
              <w:rPr>
                <w:color w:val="000000"/>
                <w:sz w:val="18"/>
                <w:szCs w:val="18"/>
              </w:rPr>
            </w:pPr>
          </w:p>
        </w:tc>
        <w:tc>
          <w:tcPr>
            <w:tcW w:w="52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6D578958"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rPr>
              <w:t>18</w:t>
            </w:r>
          </w:p>
        </w:tc>
        <w:tc>
          <w:tcPr>
            <w:tcW w:w="523" w:type="dxa"/>
            <w:tcBorders>
              <w:top w:val="single" w:sz="4" w:space="0" w:color="auto"/>
              <w:left w:val="single" w:sz="6" w:space="0" w:color="000000"/>
              <w:bottom w:val="single" w:sz="6" w:space="0" w:color="000000"/>
              <w:right w:val="single" w:sz="6" w:space="0" w:color="000000"/>
            </w:tcBorders>
          </w:tcPr>
          <w:p w14:paraId="523CDBD8" w14:textId="77777777" w:rsidR="006B0C69" w:rsidRPr="00B60489" w:rsidRDefault="006B0C69" w:rsidP="00105684">
            <w:pPr>
              <w:spacing w:before="40" w:after="40" w:line="220" w:lineRule="exact"/>
              <w:jc w:val="center"/>
              <w:rPr>
                <w:b/>
                <w:bCs/>
                <w:color w:val="000000"/>
                <w:sz w:val="18"/>
                <w:szCs w:val="18"/>
                <w:lang w:eastAsia="ja-JP"/>
              </w:rPr>
            </w:pPr>
            <w:r w:rsidRPr="00B60489">
              <w:rPr>
                <w:rFonts w:hint="eastAsia"/>
                <w:b/>
                <w:bCs/>
                <w:color w:val="000000"/>
                <w:sz w:val="18"/>
                <w:szCs w:val="18"/>
                <w:lang w:eastAsia="ja-JP"/>
              </w:rPr>
              <w:t>3</w:t>
            </w:r>
            <w:r w:rsidRPr="00B60489">
              <w:rPr>
                <w:b/>
                <w:bCs/>
                <w:color w:val="000000"/>
                <w:sz w:val="18"/>
                <w:szCs w:val="18"/>
                <w:lang w:eastAsia="ja-JP"/>
              </w:rPr>
              <w:t>.1</w:t>
            </w:r>
          </w:p>
        </w:tc>
        <w:tc>
          <w:tcPr>
            <w:tcW w:w="393" w:type="dxa"/>
            <w:vMerge/>
            <w:tcBorders>
              <w:left w:val="single" w:sz="6" w:space="0" w:color="000000"/>
              <w:bottom w:val="single" w:sz="6" w:space="0" w:color="000000"/>
              <w:right w:val="single" w:sz="6" w:space="0" w:color="000000"/>
            </w:tcBorders>
            <w:tcMar>
              <w:top w:w="8" w:type="dxa"/>
              <w:left w:w="8" w:type="dxa"/>
              <w:bottom w:w="8" w:type="dxa"/>
              <w:right w:w="8" w:type="dxa"/>
            </w:tcMar>
            <w:vAlign w:val="center"/>
          </w:tcPr>
          <w:p w14:paraId="03CAD673" w14:textId="77777777" w:rsidR="006B0C69" w:rsidRPr="00764C0F" w:rsidRDefault="006B0C69" w:rsidP="00105684">
            <w:pPr>
              <w:spacing w:before="40" w:after="40" w:line="220" w:lineRule="exact"/>
              <w:jc w:val="center"/>
              <w:rPr>
                <w:color w:val="000000"/>
                <w:sz w:val="18"/>
                <w:szCs w:val="18"/>
              </w:rPr>
            </w:pPr>
          </w:p>
        </w:tc>
        <w:tc>
          <w:tcPr>
            <w:tcW w:w="52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17919940"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rPr>
              <w:t>15</w:t>
            </w:r>
          </w:p>
        </w:tc>
        <w:tc>
          <w:tcPr>
            <w:tcW w:w="523" w:type="dxa"/>
            <w:tcBorders>
              <w:top w:val="single" w:sz="4" w:space="0" w:color="auto"/>
              <w:left w:val="single" w:sz="6" w:space="0" w:color="000000"/>
              <w:bottom w:val="single" w:sz="4" w:space="0" w:color="auto"/>
              <w:right w:val="single" w:sz="6" w:space="0" w:color="000000"/>
            </w:tcBorders>
            <w:tcMar>
              <w:top w:w="8" w:type="dxa"/>
              <w:left w:w="8" w:type="dxa"/>
              <w:bottom w:w="8" w:type="dxa"/>
              <w:right w:w="8" w:type="dxa"/>
            </w:tcMar>
            <w:vAlign w:val="center"/>
          </w:tcPr>
          <w:p w14:paraId="47B0EAD1" w14:textId="77777777" w:rsidR="006B0C69" w:rsidRPr="00764C0F" w:rsidRDefault="006B0C69" w:rsidP="00105684">
            <w:pPr>
              <w:spacing w:before="40" w:after="40" w:line="220" w:lineRule="exact"/>
              <w:jc w:val="center"/>
              <w:rPr>
                <w:b/>
                <w:bCs/>
                <w:color w:val="000000"/>
                <w:sz w:val="18"/>
                <w:szCs w:val="18"/>
              </w:rPr>
            </w:pPr>
            <w:r>
              <w:rPr>
                <w:b/>
                <w:bCs/>
                <w:color w:val="000000"/>
                <w:sz w:val="18"/>
                <w:szCs w:val="18"/>
              </w:rPr>
              <w:t>17</w:t>
            </w:r>
          </w:p>
        </w:tc>
        <w:tc>
          <w:tcPr>
            <w:tcW w:w="393" w:type="dxa"/>
            <w:vMerge/>
            <w:tcBorders>
              <w:left w:val="single" w:sz="6" w:space="0" w:color="000000"/>
              <w:right w:val="single" w:sz="6" w:space="0" w:color="000000"/>
            </w:tcBorders>
            <w:vAlign w:val="center"/>
          </w:tcPr>
          <w:p w14:paraId="692D211A" w14:textId="77777777" w:rsidR="006B0C69" w:rsidRPr="00764C0F" w:rsidRDefault="006B0C69" w:rsidP="00105684">
            <w:pPr>
              <w:spacing w:before="40" w:after="40" w:line="220" w:lineRule="exact"/>
              <w:jc w:val="center"/>
              <w:rPr>
                <w:color w:val="000000"/>
                <w:sz w:val="18"/>
                <w:szCs w:val="18"/>
              </w:rPr>
            </w:pPr>
          </w:p>
        </w:tc>
        <w:tc>
          <w:tcPr>
            <w:tcW w:w="65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14:paraId="035BBFBC"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rPr>
              <w:t>0</w:t>
            </w:r>
          </w:p>
        </w:tc>
        <w:tc>
          <w:tcPr>
            <w:tcW w:w="523" w:type="dxa"/>
            <w:tcBorders>
              <w:top w:val="single" w:sz="4" w:space="0" w:color="auto"/>
              <w:left w:val="single" w:sz="6" w:space="0" w:color="000000"/>
              <w:bottom w:val="single" w:sz="6" w:space="0" w:color="000000"/>
              <w:right w:val="single" w:sz="6" w:space="0" w:color="000000"/>
            </w:tcBorders>
            <w:vAlign w:val="center"/>
          </w:tcPr>
          <w:p w14:paraId="71D7483D" w14:textId="77777777" w:rsidR="006B0C69" w:rsidRPr="008F2CEE" w:rsidRDefault="006B0C69" w:rsidP="00105684">
            <w:pPr>
              <w:spacing w:before="40" w:after="40" w:line="220" w:lineRule="exact"/>
              <w:jc w:val="center"/>
              <w:rPr>
                <w:b/>
                <w:bCs/>
                <w:color w:val="000000"/>
                <w:sz w:val="18"/>
                <w:szCs w:val="18"/>
              </w:rPr>
            </w:pPr>
            <w:r w:rsidRPr="00764C0F">
              <w:rPr>
                <w:b/>
                <w:bCs/>
                <w:color w:val="000000"/>
                <w:sz w:val="18"/>
                <w:szCs w:val="18"/>
              </w:rPr>
              <w:t>0</w:t>
            </w:r>
          </w:p>
        </w:tc>
        <w:tc>
          <w:tcPr>
            <w:tcW w:w="393" w:type="dxa"/>
            <w:vMerge/>
            <w:tcBorders>
              <w:left w:val="single" w:sz="6" w:space="0" w:color="000000"/>
              <w:bottom w:val="single" w:sz="6" w:space="0" w:color="000000"/>
              <w:right w:val="single" w:sz="6" w:space="0" w:color="000000"/>
            </w:tcBorders>
            <w:tcMar>
              <w:top w:w="8" w:type="dxa"/>
              <w:left w:w="8" w:type="dxa"/>
              <w:bottom w:w="8" w:type="dxa"/>
              <w:right w:w="8" w:type="dxa"/>
            </w:tcMar>
            <w:vAlign w:val="center"/>
          </w:tcPr>
          <w:p w14:paraId="6AFB4E29" w14:textId="77777777" w:rsidR="006B0C69" w:rsidRPr="00764C0F" w:rsidRDefault="006B0C69" w:rsidP="00105684">
            <w:pPr>
              <w:spacing w:before="40" w:after="40" w:line="220" w:lineRule="exact"/>
              <w:jc w:val="center"/>
              <w:rPr>
                <w:color w:val="000000"/>
                <w:sz w:val="18"/>
                <w:szCs w:val="18"/>
              </w:rPr>
            </w:pPr>
          </w:p>
        </w:tc>
        <w:tc>
          <w:tcPr>
            <w:tcW w:w="523"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45F25A6E"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rPr>
              <w:t>0</w:t>
            </w:r>
          </w:p>
        </w:tc>
        <w:tc>
          <w:tcPr>
            <w:tcW w:w="526" w:type="dxa"/>
            <w:tcBorders>
              <w:top w:val="single" w:sz="4" w:space="0" w:color="auto"/>
              <w:left w:val="single" w:sz="6" w:space="0" w:color="000000"/>
              <w:bottom w:val="single" w:sz="6" w:space="0" w:color="000000"/>
              <w:right w:val="single" w:sz="6" w:space="0" w:color="000000"/>
            </w:tcBorders>
            <w:vAlign w:val="center"/>
          </w:tcPr>
          <w:p w14:paraId="7D83F836" w14:textId="77777777" w:rsidR="006B0C69" w:rsidRPr="00764C0F" w:rsidRDefault="006B0C69" w:rsidP="00105684">
            <w:pPr>
              <w:spacing w:before="40" w:after="40" w:line="220" w:lineRule="exact"/>
              <w:jc w:val="center"/>
              <w:rPr>
                <w:color w:val="000000"/>
                <w:sz w:val="18"/>
                <w:szCs w:val="18"/>
              </w:rPr>
            </w:pPr>
            <w:r w:rsidRPr="00764C0F">
              <w:rPr>
                <w:b/>
                <w:bCs/>
                <w:color w:val="000000"/>
                <w:sz w:val="18"/>
                <w:szCs w:val="18"/>
              </w:rPr>
              <w:t>0</w:t>
            </w:r>
          </w:p>
        </w:tc>
        <w:tc>
          <w:tcPr>
            <w:tcW w:w="425" w:type="dxa"/>
            <w:gridSpan w:val="2"/>
            <w:vMerge/>
            <w:tcBorders>
              <w:left w:val="single" w:sz="6" w:space="0" w:color="000000"/>
              <w:bottom w:val="single" w:sz="6" w:space="0" w:color="000000"/>
              <w:right w:val="single" w:sz="6" w:space="0" w:color="000000"/>
            </w:tcBorders>
            <w:tcMar>
              <w:top w:w="8" w:type="dxa"/>
              <w:left w:w="8" w:type="dxa"/>
              <w:bottom w:w="8" w:type="dxa"/>
              <w:right w:w="8" w:type="dxa"/>
            </w:tcMar>
            <w:vAlign w:val="center"/>
          </w:tcPr>
          <w:p w14:paraId="4AD6300B" w14:textId="77777777" w:rsidR="006B0C69" w:rsidRPr="00764C0F" w:rsidRDefault="006B0C69" w:rsidP="00105684">
            <w:pPr>
              <w:spacing w:before="40" w:after="40" w:line="220" w:lineRule="exact"/>
              <w:jc w:val="center"/>
              <w:rPr>
                <w:color w:val="000000"/>
                <w:sz w:val="18"/>
                <w:szCs w:val="18"/>
              </w:rPr>
            </w:pPr>
          </w:p>
        </w:tc>
      </w:tr>
      <w:tr w:rsidR="006B0C69" w:rsidRPr="00764C0F" w14:paraId="5A2A419A" w14:textId="77777777" w:rsidTr="00105684">
        <w:trPr>
          <w:trHeight w:val="326"/>
        </w:trPr>
        <w:tc>
          <w:tcPr>
            <w:tcW w:w="761" w:type="dxa"/>
            <w:vMerge/>
            <w:tcBorders>
              <w:top w:val="single" w:sz="6" w:space="0" w:color="000000"/>
              <w:left w:val="single" w:sz="6" w:space="0" w:color="000000"/>
              <w:bottom w:val="single" w:sz="12" w:space="0" w:color="000000"/>
              <w:right w:val="single" w:sz="6" w:space="0" w:color="000000"/>
            </w:tcBorders>
            <w:vAlign w:val="center"/>
            <w:hideMark/>
          </w:tcPr>
          <w:p w14:paraId="4BD5202B" w14:textId="77777777" w:rsidR="006B0C69" w:rsidRPr="00764C0F" w:rsidRDefault="006B0C69" w:rsidP="00105684">
            <w:pPr>
              <w:spacing w:before="40" w:after="40" w:line="220" w:lineRule="exact"/>
              <w:rPr>
                <w:color w:val="000000"/>
                <w:sz w:val="18"/>
                <w:szCs w:val="18"/>
              </w:rPr>
            </w:pPr>
          </w:p>
        </w:tc>
        <w:tc>
          <w:tcPr>
            <w:tcW w:w="653" w:type="dxa"/>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4A3FFF17"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rPr>
              <w:t>—*3</w:t>
            </w:r>
          </w:p>
        </w:tc>
        <w:tc>
          <w:tcPr>
            <w:tcW w:w="1707" w:type="dxa"/>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1429FDA9"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rPr>
              <w:t>All</w:t>
            </w:r>
          </w:p>
        </w:tc>
        <w:tc>
          <w:tcPr>
            <w:tcW w:w="523" w:type="dxa"/>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29F4E9E1"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rPr>
              <w:t>327</w:t>
            </w:r>
          </w:p>
        </w:tc>
        <w:tc>
          <w:tcPr>
            <w:tcW w:w="523" w:type="dxa"/>
            <w:tcBorders>
              <w:top w:val="single" w:sz="4" w:space="0" w:color="auto"/>
              <w:left w:val="single" w:sz="6" w:space="0" w:color="000000"/>
              <w:bottom w:val="single" w:sz="12" w:space="0" w:color="000000"/>
              <w:right w:val="single" w:sz="6" w:space="0" w:color="000000"/>
            </w:tcBorders>
          </w:tcPr>
          <w:p w14:paraId="33BD1A08"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rPr>
              <w:t>—</w:t>
            </w:r>
          </w:p>
        </w:tc>
        <w:tc>
          <w:tcPr>
            <w:tcW w:w="394" w:type="dxa"/>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789C6EB5"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rPr>
              <w:t>—</w:t>
            </w:r>
          </w:p>
        </w:tc>
        <w:tc>
          <w:tcPr>
            <w:tcW w:w="523" w:type="dxa"/>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245012BC"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rPr>
              <w:t>9</w:t>
            </w:r>
          </w:p>
        </w:tc>
        <w:tc>
          <w:tcPr>
            <w:tcW w:w="523" w:type="dxa"/>
            <w:tcBorders>
              <w:top w:val="single" w:sz="6" w:space="0" w:color="000000"/>
              <w:left w:val="single" w:sz="6" w:space="0" w:color="000000"/>
              <w:bottom w:val="single" w:sz="12" w:space="0" w:color="000000"/>
              <w:right w:val="single" w:sz="6" w:space="0" w:color="000000"/>
            </w:tcBorders>
          </w:tcPr>
          <w:p w14:paraId="2EEB8F3D"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rPr>
              <w:t>—</w:t>
            </w:r>
          </w:p>
        </w:tc>
        <w:tc>
          <w:tcPr>
            <w:tcW w:w="393" w:type="dxa"/>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1DE2E1F1"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rPr>
              <w:t>—</w:t>
            </w:r>
          </w:p>
        </w:tc>
        <w:tc>
          <w:tcPr>
            <w:tcW w:w="523" w:type="dxa"/>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240298AB"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rPr>
              <w:t>8</w:t>
            </w:r>
          </w:p>
        </w:tc>
        <w:tc>
          <w:tcPr>
            <w:tcW w:w="523" w:type="dxa"/>
            <w:tcBorders>
              <w:top w:val="single" w:sz="4" w:space="0" w:color="auto"/>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12A7A1DB"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rPr>
              <w:t>—</w:t>
            </w:r>
          </w:p>
        </w:tc>
        <w:tc>
          <w:tcPr>
            <w:tcW w:w="393" w:type="dxa"/>
            <w:vMerge/>
            <w:tcBorders>
              <w:left w:val="single" w:sz="6" w:space="0" w:color="000000"/>
              <w:bottom w:val="single" w:sz="12" w:space="0" w:color="000000"/>
              <w:right w:val="single" w:sz="6" w:space="0" w:color="000000"/>
            </w:tcBorders>
            <w:vAlign w:val="center"/>
          </w:tcPr>
          <w:p w14:paraId="43F8F7D8" w14:textId="77777777" w:rsidR="006B0C69" w:rsidRPr="00764C0F" w:rsidRDefault="006B0C69" w:rsidP="00105684">
            <w:pPr>
              <w:spacing w:before="40" w:after="40" w:line="220" w:lineRule="exact"/>
              <w:jc w:val="center"/>
              <w:rPr>
                <w:color w:val="000000"/>
                <w:sz w:val="18"/>
                <w:szCs w:val="18"/>
              </w:rPr>
            </w:pPr>
          </w:p>
        </w:tc>
        <w:tc>
          <w:tcPr>
            <w:tcW w:w="653" w:type="dxa"/>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4148F688"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rPr>
              <w:t>0</w:t>
            </w:r>
          </w:p>
        </w:tc>
        <w:tc>
          <w:tcPr>
            <w:tcW w:w="523" w:type="dxa"/>
            <w:tcBorders>
              <w:top w:val="single" w:sz="6" w:space="0" w:color="000000"/>
              <w:left w:val="single" w:sz="6" w:space="0" w:color="000000"/>
              <w:bottom w:val="single" w:sz="12" w:space="0" w:color="000000"/>
              <w:right w:val="single" w:sz="6" w:space="0" w:color="000000"/>
            </w:tcBorders>
            <w:vAlign w:val="center"/>
          </w:tcPr>
          <w:p w14:paraId="272689D0" w14:textId="77777777" w:rsidR="006B0C69" w:rsidRPr="008F2CEE" w:rsidRDefault="006B0C69" w:rsidP="00105684">
            <w:pPr>
              <w:spacing w:before="40" w:after="40" w:line="220" w:lineRule="exact"/>
              <w:jc w:val="center"/>
              <w:rPr>
                <w:b/>
                <w:bCs/>
                <w:color w:val="000000"/>
                <w:sz w:val="18"/>
                <w:szCs w:val="18"/>
              </w:rPr>
            </w:pPr>
            <w:r w:rsidRPr="00764C0F">
              <w:rPr>
                <w:color w:val="000000"/>
                <w:sz w:val="18"/>
                <w:szCs w:val="18"/>
              </w:rPr>
              <w:t>—</w:t>
            </w:r>
          </w:p>
        </w:tc>
        <w:tc>
          <w:tcPr>
            <w:tcW w:w="393" w:type="dxa"/>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hideMark/>
          </w:tcPr>
          <w:p w14:paraId="0C81B234"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rPr>
              <w:t>—</w:t>
            </w:r>
          </w:p>
        </w:tc>
        <w:tc>
          <w:tcPr>
            <w:tcW w:w="523" w:type="dxa"/>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tcPr>
          <w:p w14:paraId="669E2CDC"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rPr>
              <w:t>0</w:t>
            </w:r>
          </w:p>
        </w:tc>
        <w:tc>
          <w:tcPr>
            <w:tcW w:w="526" w:type="dxa"/>
            <w:tcBorders>
              <w:top w:val="single" w:sz="6" w:space="0" w:color="000000"/>
              <w:left w:val="single" w:sz="6" w:space="0" w:color="000000"/>
              <w:bottom w:val="single" w:sz="12" w:space="0" w:color="000000"/>
              <w:right w:val="single" w:sz="6" w:space="0" w:color="000000"/>
            </w:tcBorders>
          </w:tcPr>
          <w:p w14:paraId="5D2BE80F"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rPr>
              <w:t>—</w:t>
            </w:r>
          </w:p>
        </w:tc>
        <w:tc>
          <w:tcPr>
            <w:tcW w:w="425" w:type="dxa"/>
            <w:gridSpan w:val="2"/>
            <w:tcBorders>
              <w:top w:val="single" w:sz="6" w:space="0" w:color="000000"/>
              <w:left w:val="single" w:sz="6" w:space="0" w:color="000000"/>
              <w:bottom w:val="single" w:sz="12" w:space="0" w:color="000000"/>
              <w:right w:val="single" w:sz="6" w:space="0" w:color="000000"/>
            </w:tcBorders>
            <w:tcMar>
              <w:top w:w="8" w:type="dxa"/>
              <w:left w:w="8" w:type="dxa"/>
              <w:bottom w:w="8" w:type="dxa"/>
              <w:right w:w="8" w:type="dxa"/>
            </w:tcMar>
            <w:vAlign w:val="center"/>
          </w:tcPr>
          <w:p w14:paraId="7872761D" w14:textId="77777777" w:rsidR="006B0C69" w:rsidRPr="00764C0F" w:rsidRDefault="006B0C69" w:rsidP="00105684">
            <w:pPr>
              <w:spacing w:before="40" w:after="40" w:line="220" w:lineRule="exact"/>
              <w:jc w:val="center"/>
              <w:rPr>
                <w:color w:val="000000"/>
                <w:sz w:val="18"/>
                <w:szCs w:val="18"/>
              </w:rPr>
            </w:pPr>
            <w:r w:rsidRPr="00764C0F">
              <w:rPr>
                <w:color w:val="000000"/>
                <w:sz w:val="18"/>
                <w:szCs w:val="18"/>
              </w:rPr>
              <w:t>—</w:t>
            </w:r>
          </w:p>
        </w:tc>
      </w:tr>
      <w:tr w:rsidR="006B0C69" w:rsidRPr="00F7024D" w14:paraId="7819D1F8" w14:textId="77777777" w:rsidTr="00105684">
        <w:trPr>
          <w:gridAfter w:val="1"/>
          <w:wAfter w:w="284" w:type="dxa"/>
          <w:trHeight w:val="326"/>
        </w:trPr>
        <w:tc>
          <w:tcPr>
            <w:tcW w:w="10198" w:type="dxa"/>
            <w:gridSpan w:val="18"/>
            <w:tcBorders>
              <w:top w:val="single" w:sz="6" w:space="0" w:color="000000"/>
            </w:tcBorders>
            <w:vAlign w:val="center"/>
          </w:tcPr>
          <w:p w14:paraId="22238F95" w14:textId="77777777" w:rsidR="006B0C69" w:rsidRPr="00764C0F" w:rsidRDefault="006B0C69" w:rsidP="00105684">
            <w:pPr>
              <w:spacing w:before="120" w:after="60"/>
              <w:ind w:left="567" w:hanging="567"/>
              <w:jc w:val="both"/>
              <w:rPr>
                <w:color w:val="000000"/>
                <w:sz w:val="18"/>
                <w:szCs w:val="18"/>
                <w:lang w:val="es-ES"/>
              </w:rPr>
            </w:pPr>
            <w:r w:rsidRPr="00764C0F">
              <w:rPr>
                <w:color w:val="000000"/>
                <w:sz w:val="18"/>
                <w:szCs w:val="18"/>
                <w:lang w:val="es-ES"/>
              </w:rPr>
              <w:t>G</w:t>
            </w:r>
            <w:r w:rsidRPr="00764C0F">
              <w:rPr>
                <w:color w:val="000000"/>
                <w:sz w:val="18"/>
                <w:szCs w:val="18"/>
                <w:lang w:val="es-ES"/>
              </w:rPr>
              <w:tab/>
              <w:t>Petrol, LPG</w:t>
            </w:r>
          </w:p>
          <w:p w14:paraId="49480A6A" w14:textId="77777777" w:rsidR="006B0C69" w:rsidRPr="00764C0F" w:rsidRDefault="006B0C69" w:rsidP="00105684">
            <w:pPr>
              <w:spacing w:after="60"/>
              <w:ind w:left="567" w:hanging="567"/>
              <w:jc w:val="both"/>
              <w:rPr>
                <w:color w:val="000000"/>
                <w:sz w:val="18"/>
                <w:szCs w:val="18"/>
                <w:lang w:val="es-ES"/>
              </w:rPr>
            </w:pPr>
            <w:r w:rsidRPr="00764C0F">
              <w:rPr>
                <w:color w:val="000000"/>
                <w:sz w:val="18"/>
                <w:szCs w:val="18"/>
                <w:lang w:val="es-ES"/>
              </w:rPr>
              <w:t>D</w:t>
            </w:r>
            <w:r w:rsidRPr="00764C0F">
              <w:rPr>
                <w:color w:val="000000"/>
                <w:sz w:val="18"/>
                <w:szCs w:val="18"/>
                <w:lang w:val="es-ES"/>
              </w:rPr>
              <w:tab/>
              <w:t>Diesel</w:t>
            </w:r>
          </w:p>
          <w:p w14:paraId="6BC462B1" w14:textId="77777777" w:rsidR="006B0C69" w:rsidRPr="00764C0F" w:rsidRDefault="006B0C69" w:rsidP="00105684">
            <w:pPr>
              <w:spacing w:after="60"/>
              <w:ind w:left="567" w:hanging="567"/>
              <w:jc w:val="both"/>
              <w:rPr>
                <w:color w:val="000000"/>
                <w:sz w:val="18"/>
                <w:szCs w:val="18"/>
                <w:lang w:val="es-ES"/>
              </w:rPr>
            </w:pPr>
            <w:r w:rsidRPr="00764C0F">
              <w:rPr>
                <w:color w:val="000000"/>
                <w:sz w:val="18"/>
                <w:szCs w:val="18"/>
                <w:lang w:val="es-ES"/>
              </w:rPr>
              <w:t>O</w:t>
            </w:r>
            <w:r w:rsidRPr="00764C0F">
              <w:rPr>
                <w:color w:val="000000"/>
                <w:sz w:val="18"/>
                <w:szCs w:val="18"/>
                <w:lang w:val="es-ES"/>
              </w:rPr>
              <w:tab/>
              <w:t>Other fuel</w:t>
            </w:r>
          </w:p>
          <w:p w14:paraId="680B0680" w14:textId="77777777" w:rsidR="006B0C69" w:rsidRPr="006B0C69" w:rsidRDefault="006B0C69" w:rsidP="00105684">
            <w:pPr>
              <w:spacing w:after="60"/>
              <w:ind w:left="567" w:hanging="567"/>
              <w:jc w:val="both"/>
              <w:rPr>
                <w:color w:val="000000"/>
                <w:sz w:val="18"/>
                <w:szCs w:val="18"/>
                <w:lang w:val="en-US"/>
              </w:rPr>
            </w:pPr>
            <w:r w:rsidRPr="006B0C69">
              <w:rPr>
                <w:color w:val="000000"/>
                <w:sz w:val="18"/>
                <w:szCs w:val="18"/>
                <w:lang w:val="en-US"/>
              </w:rPr>
              <w:t>*1</w:t>
            </w:r>
            <w:r w:rsidRPr="006B0C69">
              <w:rPr>
                <w:color w:val="000000"/>
                <w:sz w:val="18"/>
                <w:szCs w:val="18"/>
                <w:vertAlign w:val="superscript"/>
                <w:lang w:val="en-US"/>
              </w:rPr>
              <w:tab/>
            </w:r>
            <w:r w:rsidRPr="006B0C69">
              <w:rPr>
                <w:color w:val="000000"/>
                <w:sz w:val="18"/>
                <w:szCs w:val="18"/>
                <w:lang w:val="en-US"/>
              </w:rPr>
              <w:t>For petrol or LPG, particulate mass and particle number limits shall apply only to vehicles with direct injection engines.</w:t>
            </w:r>
          </w:p>
          <w:p w14:paraId="0A05536A" w14:textId="77777777" w:rsidR="006B0C69" w:rsidRPr="006B0C69" w:rsidRDefault="006B0C69" w:rsidP="00105684">
            <w:pPr>
              <w:spacing w:after="60"/>
              <w:ind w:left="567" w:hanging="567"/>
              <w:jc w:val="both"/>
              <w:rPr>
                <w:color w:val="000000"/>
                <w:sz w:val="18"/>
                <w:szCs w:val="18"/>
                <w:lang w:val="en-US"/>
              </w:rPr>
            </w:pPr>
            <w:r w:rsidRPr="006B0C69">
              <w:rPr>
                <w:color w:val="000000"/>
                <w:sz w:val="18"/>
                <w:szCs w:val="18"/>
                <w:lang w:val="en-US"/>
              </w:rPr>
              <w:t>*2</w:t>
            </w:r>
            <w:r w:rsidRPr="006B0C69">
              <w:rPr>
                <w:color w:val="000000"/>
                <w:sz w:val="18"/>
                <w:szCs w:val="18"/>
                <w:vertAlign w:val="superscript"/>
                <w:lang w:val="en-US"/>
              </w:rPr>
              <w:tab/>
            </w:r>
            <w:r w:rsidRPr="006B0C69">
              <w:rPr>
                <w:color w:val="000000"/>
                <w:sz w:val="18"/>
                <w:szCs w:val="18"/>
                <w:lang w:val="en-US"/>
              </w:rPr>
              <w:t>Except vehicles having engine displacement less than or equal to 0.660 litre, vehicle length less than or equal to 3.40m, vehicle width less than or equal to 1.48m, and vehicle height less than or equal to 2.00m, seats less than or equal to 3 in addition to a driver, and payload less than or equal to 350kg.</w:t>
            </w:r>
          </w:p>
          <w:p w14:paraId="095DC71A" w14:textId="77777777" w:rsidR="006B0C69" w:rsidRPr="006B0C69" w:rsidRDefault="006B0C69" w:rsidP="00105684">
            <w:pPr>
              <w:spacing w:after="60"/>
              <w:ind w:left="542" w:hangingChars="301" w:hanging="542"/>
              <w:jc w:val="both"/>
              <w:rPr>
                <w:color w:val="000000"/>
                <w:sz w:val="18"/>
                <w:szCs w:val="18"/>
                <w:lang w:val="en-US"/>
              </w:rPr>
            </w:pPr>
            <w:r w:rsidRPr="006B0C69">
              <w:rPr>
                <w:color w:val="000000"/>
                <w:sz w:val="18"/>
                <w:szCs w:val="18"/>
                <w:lang w:val="en-US"/>
              </w:rPr>
              <w:t>*3</w:t>
            </w:r>
            <w:r w:rsidRPr="006B0C69">
              <w:rPr>
                <w:color w:val="000000"/>
                <w:sz w:val="18"/>
                <w:szCs w:val="18"/>
                <w:vertAlign w:val="superscript"/>
                <w:lang w:val="en-US"/>
              </w:rPr>
              <w:tab/>
            </w:r>
            <w:r w:rsidRPr="006B0C69">
              <w:rPr>
                <w:color w:val="000000"/>
                <w:sz w:val="18"/>
                <w:szCs w:val="18"/>
                <w:lang w:val="en-US"/>
              </w:rPr>
              <w:t>Vehicles having engine displacement less than or equal to 0.660 litre, vehicle length less than or equal to 3.40m, vehicle width less than or equal to 1.48m, and vehicle height less than or equal to 2.00m, seats less than or equal to 3 in addition to a driver, and payload less than or equal to 350kg.</w:t>
            </w:r>
          </w:p>
          <w:p w14:paraId="6DABEFC2" w14:textId="77777777" w:rsidR="006B0C69" w:rsidRPr="006B0C69" w:rsidRDefault="006B0C69" w:rsidP="00105684">
            <w:pPr>
              <w:spacing w:after="60"/>
              <w:ind w:left="542" w:hangingChars="301" w:hanging="542"/>
              <w:jc w:val="both"/>
              <w:rPr>
                <w:color w:val="000000"/>
                <w:lang w:val="en-US"/>
              </w:rPr>
            </w:pPr>
            <w:r w:rsidRPr="006B0C69">
              <w:rPr>
                <w:color w:val="000000"/>
                <w:sz w:val="18"/>
                <w:szCs w:val="18"/>
                <w:lang w:val="en-US"/>
              </w:rPr>
              <w:t>*4</w:t>
            </w:r>
            <w:r w:rsidRPr="006B0C69">
              <w:rPr>
                <w:color w:val="000000"/>
                <w:sz w:val="18"/>
                <w:szCs w:val="18"/>
                <w:vertAlign w:val="superscript"/>
                <w:lang w:val="en-US"/>
              </w:rPr>
              <w:tab/>
            </w:r>
            <w:r w:rsidRPr="006B0C69">
              <w:rPr>
                <w:color w:val="000000"/>
                <w:sz w:val="18"/>
                <w:szCs w:val="18"/>
                <w:lang w:val="en-US"/>
              </w:rPr>
              <w:t xml:space="preserve">As there are no assigned deterioration factors for compression ignition vehicles </w:t>
            </w:r>
            <w:r w:rsidRPr="006B0C69">
              <w:rPr>
                <w:b/>
                <w:bCs/>
                <w:color w:val="000000"/>
                <w:sz w:val="18"/>
                <w:szCs w:val="18"/>
                <w:lang w:val="en-US"/>
              </w:rPr>
              <w:t>using other fuels</w:t>
            </w:r>
            <w:r w:rsidRPr="006B0C69">
              <w:rPr>
                <w:color w:val="000000"/>
                <w:sz w:val="18"/>
                <w:szCs w:val="18"/>
                <w:lang w:val="en-US"/>
              </w:rPr>
              <w:t>, manufacturers shall use the whole vehicle ageing durability test procedures to establish deterioration factors.</w:t>
            </w:r>
          </w:p>
        </w:tc>
      </w:tr>
    </w:tbl>
    <w:p w14:paraId="119917E6" w14:textId="77777777" w:rsidR="006B0C69" w:rsidRPr="006B0C69" w:rsidRDefault="006B0C69" w:rsidP="006B0C69">
      <w:pPr>
        <w:pStyle w:val="SingleTxtG"/>
        <w:rPr>
          <w:lang w:val="en-US"/>
        </w:rPr>
      </w:pPr>
    </w:p>
    <w:p w14:paraId="39368F53" w14:textId="77777777" w:rsidR="006B0C69" w:rsidRPr="00F7024D" w:rsidRDefault="006B0C69" w:rsidP="006B0C69">
      <w:pPr>
        <w:pStyle w:val="SingleTxtG"/>
        <w:rPr>
          <w:lang w:val="en-US"/>
        </w:rPr>
      </w:pPr>
      <w:r w:rsidRPr="00F7024D">
        <w:rPr>
          <w:lang w:val="en-US"/>
        </w:rPr>
        <w:t>"</w:t>
      </w:r>
      <w:r w:rsidRPr="00F7024D">
        <w:rPr>
          <w:lang w:val="en-US"/>
        </w:rPr>
        <w:br w:type="page"/>
      </w:r>
    </w:p>
    <w:p w14:paraId="7D25228A" w14:textId="77777777" w:rsidR="006B0C69" w:rsidRPr="00D96AA7" w:rsidRDefault="006B0C69" w:rsidP="006B0C69">
      <w:pPr>
        <w:pStyle w:val="Default"/>
        <w:ind w:right="805" w:firstLine="567"/>
        <w:rPr>
          <w:b/>
          <w:bCs/>
          <w:sz w:val="28"/>
          <w:szCs w:val="28"/>
          <w:lang w:val="en-GB"/>
        </w:rPr>
      </w:pPr>
      <w:r w:rsidRPr="00D96AA7">
        <w:rPr>
          <w:b/>
          <w:bCs/>
          <w:sz w:val="28"/>
          <w:szCs w:val="28"/>
          <w:lang w:val="en-GB"/>
        </w:rPr>
        <w:lastRenderedPageBreak/>
        <w:t>II.</w:t>
      </w:r>
      <w:r>
        <w:rPr>
          <w:b/>
          <w:bCs/>
          <w:sz w:val="28"/>
          <w:szCs w:val="28"/>
          <w:lang w:val="en-GB"/>
        </w:rPr>
        <w:tab/>
      </w:r>
      <w:r w:rsidRPr="00D96AA7">
        <w:rPr>
          <w:b/>
          <w:bCs/>
          <w:sz w:val="28"/>
          <w:szCs w:val="28"/>
          <w:lang w:val="en-GB"/>
        </w:rPr>
        <w:t>Justification</w:t>
      </w:r>
    </w:p>
    <w:p w14:paraId="14AAFB9A" w14:textId="77777777" w:rsidR="006B0C69" w:rsidRPr="006B0C69" w:rsidRDefault="006B0C69" w:rsidP="006B0C69">
      <w:pPr>
        <w:pStyle w:val="SingleTxtG"/>
        <w:spacing w:before="120"/>
        <w:rPr>
          <w:lang w:val="en-US"/>
        </w:rPr>
      </w:pPr>
      <w:r w:rsidRPr="006B0C69">
        <w:rPr>
          <w:lang w:val="en-US"/>
        </w:rPr>
        <w:t>1.</w:t>
      </w:r>
      <w:r w:rsidRPr="006B0C69">
        <w:rPr>
          <w:lang w:val="en-US"/>
        </w:rPr>
        <w:tab/>
        <w:t xml:space="preserve">Japan intends to introduce the </w:t>
      </w:r>
      <w:r w:rsidRPr="006B0C69">
        <w:rPr>
          <w:rFonts w:hint="eastAsia"/>
          <w:lang w:val="en-US"/>
        </w:rPr>
        <w:t>a</w:t>
      </w:r>
      <w:r w:rsidRPr="006B0C69">
        <w:rPr>
          <w:lang w:val="en-US"/>
        </w:rPr>
        <w:t>dditive deterioration factors for diesel from October 2024 in our regional regulation.</w:t>
      </w:r>
    </w:p>
    <w:p w14:paraId="7E82F2F9" w14:textId="77777777" w:rsidR="006B0C69" w:rsidRDefault="006B0C69" w:rsidP="006B0C69">
      <w:pPr>
        <w:pStyle w:val="SingleTxtG"/>
        <w:rPr>
          <w:lang w:val="en-US"/>
        </w:rPr>
      </w:pPr>
      <w:r>
        <w:rPr>
          <w:lang w:val="en-US"/>
        </w:rPr>
        <w:t>2.</w:t>
      </w:r>
      <w:r>
        <w:rPr>
          <w:lang w:val="en-US"/>
        </w:rPr>
        <w:tab/>
      </w:r>
      <w:r w:rsidRPr="006B0C69">
        <w:rPr>
          <w:lang w:val="en-US"/>
        </w:rPr>
        <w:t xml:space="preserve">Necessity of this amendment is </w:t>
      </w:r>
      <w:r w:rsidRPr="0002312D">
        <w:rPr>
          <w:lang w:val="en-US"/>
        </w:rPr>
        <w:t>to eliminate the potential manipulation which was recently observed</w:t>
      </w:r>
      <w:r w:rsidRPr="006B0C69">
        <w:rPr>
          <w:lang w:val="en-US"/>
        </w:rPr>
        <w:t xml:space="preserve"> in our region and this action needs to be implemented as </w:t>
      </w:r>
      <w:r w:rsidRPr="0002312D">
        <w:rPr>
          <w:lang w:val="en-US"/>
        </w:rPr>
        <w:t>one of the urgent solutions</w:t>
      </w:r>
      <w:r>
        <w:rPr>
          <w:lang w:val="en-US"/>
        </w:rPr>
        <w:t xml:space="preserve">. </w:t>
      </w:r>
    </w:p>
    <w:p w14:paraId="00B024DC" w14:textId="77777777" w:rsidR="006B0C69" w:rsidRDefault="006B0C69" w:rsidP="006B0C69">
      <w:pPr>
        <w:pStyle w:val="SingleTxtG"/>
        <w:rPr>
          <w:lang w:val="en-US"/>
        </w:rPr>
      </w:pPr>
      <w:r>
        <w:rPr>
          <w:lang w:val="en-US"/>
        </w:rPr>
        <w:t>3.</w:t>
      </w:r>
      <w:r>
        <w:rPr>
          <w:lang w:val="en-US"/>
        </w:rPr>
        <w:tab/>
        <w:t>For the purpose of our domestic legal procedure, it is desirable that this amendment is also reflected into UNR154.</w:t>
      </w:r>
    </w:p>
    <w:p w14:paraId="0082BCB4" w14:textId="77777777" w:rsidR="006B0C69" w:rsidRDefault="006B0C69" w:rsidP="006B0C69">
      <w:pPr>
        <w:pStyle w:val="SingleTxtG"/>
        <w:rPr>
          <w:lang w:val="en-US"/>
        </w:rPr>
      </w:pPr>
      <w:r>
        <w:rPr>
          <w:lang w:val="en-US"/>
        </w:rPr>
        <w:t>4.</w:t>
      </w:r>
      <w:r>
        <w:rPr>
          <w:lang w:val="en-US"/>
        </w:rPr>
        <w:tab/>
        <w:t>Considering the time constraints, Japan requests GRPE approval during the 90</w:t>
      </w:r>
      <w:r w:rsidRPr="009A42AC">
        <w:rPr>
          <w:lang w:val="en-US"/>
        </w:rPr>
        <w:t xml:space="preserve">th </w:t>
      </w:r>
      <w:r>
        <w:rPr>
          <w:lang w:val="en-US"/>
        </w:rPr>
        <w:t>session, January 2024.</w:t>
      </w:r>
    </w:p>
    <w:p w14:paraId="328E0262" w14:textId="77777777" w:rsidR="006B0C69" w:rsidRPr="0002312D" w:rsidRDefault="006B0C69" w:rsidP="006B0C69">
      <w:pPr>
        <w:pStyle w:val="SingleTxtG"/>
        <w:rPr>
          <w:lang w:val="en-US"/>
        </w:rPr>
      </w:pPr>
      <w:r w:rsidRPr="0002312D">
        <w:rPr>
          <w:lang w:val="en-US"/>
        </w:rPr>
        <w:t>5.</w:t>
      </w:r>
      <w:r w:rsidRPr="0002312D">
        <w:rPr>
          <w:lang w:val="en-US"/>
        </w:rPr>
        <w:tab/>
      </w:r>
      <w:r>
        <w:rPr>
          <w:lang w:val="en-US"/>
        </w:rPr>
        <w:t>On the other hand, Japan understands that the frequent amendments of this Regulation is not efficient from the viewpoint of UNECE amendment process and homologation process in each region. Therefor</w:t>
      </w:r>
      <w:r>
        <w:rPr>
          <w:rFonts w:hint="eastAsia"/>
          <w:lang w:val="en-US" w:eastAsia="ja-JP"/>
        </w:rPr>
        <w:t>e</w:t>
      </w:r>
      <w:r>
        <w:rPr>
          <w:lang w:val="en-US"/>
        </w:rPr>
        <w:t>, Japan follows GRPE decision if this amendment would be voted at WP.29 as a consolidated document including the other amendments yet to come in the near future</w:t>
      </w:r>
      <w:r w:rsidRPr="0002312D">
        <w:rPr>
          <w:lang w:val="en-US" w:eastAsia="ja-JP"/>
        </w:rPr>
        <w:t>.</w:t>
      </w:r>
    </w:p>
    <w:p w14:paraId="0CFE4966" w14:textId="77777777" w:rsidR="006B0C69" w:rsidRDefault="006B0C69" w:rsidP="006B0C69">
      <w:pPr>
        <w:rPr>
          <w:lang w:val="en-US"/>
        </w:rPr>
      </w:pPr>
    </w:p>
    <w:p w14:paraId="4661DC97" w14:textId="12528671" w:rsidR="00134926" w:rsidRDefault="00134926" w:rsidP="006B0C69">
      <w:pPr>
        <w:pStyle w:val="H1G"/>
        <w:spacing w:line="300" w:lineRule="exact"/>
        <w:rPr>
          <w:lang w:val="en-US"/>
        </w:rPr>
      </w:pPr>
      <w:r>
        <w:rPr>
          <w:lang w:val="en-US"/>
        </w:rPr>
        <w:br w:type="page"/>
      </w:r>
    </w:p>
    <w:p w14:paraId="3358614D" w14:textId="77777777" w:rsidR="00134926" w:rsidRPr="005234B3" w:rsidRDefault="00134926" w:rsidP="00134926">
      <w:pPr>
        <w:pStyle w:val="HChG"/>
      </w:pPr>
      <w:r>
        <w:lastRenderedPageBreak/>
        <w:t xml:space="preserve">Приложение </w:t>
      </w:r>
      <w:r>
        <w:rPr>
          <w:lang w:val="en-GB"/>
        </w:rPr>
        <w:t>XI</w:t>
      </w:r>
    </w:p>
    <w:p w14:paraId="609995A5" w14:textId="77777777" w:rsidR="00134926" w:rsidRPr="00996F90" w:rsidRDefault="00134926" w:rsidP="00134926">
      <w:pPr>
        <w:pStyle w:val="H1G"/>
        <w:jc w:val="right"/>
        <w:rPr>
          <w:b w:val="0"/>
          <w:bCs/>
          <w:sz w:val="20"/>
        </w:rPr>
      </w:pPr>
      <w:r>
        <w:rPr>
          <w:b w:val="0"/>
          <w:bCs/>
          <w:sz w:val="20"/>
        </w:rPr>
        <w:tab/>
      </w:r>
      <w:r w:rsidRPr="00996F90">
        <w:rPr>
          <w:b w:val="0"/>
          <w:bCs/>
          <w:sz w:val="20"/>
        </w:rPr>
        <w:t>[</w:t>
      </w:r>
      <w:r>
        <w:rPr>
          <w:rFonts w:eastAsiaTheme="minorEastAsia"/>
          <w:b w:val="0"/>
          <w:bCs/>
          <w:sz w:val="20"/>
          <w:lang w:eastAsia="zh-CN"/>
        </w:rPr>
        <w:t>Только на английском языке</w:t>
      </w:r>
      <w:r w:rsidRPr="00996F90">
        <w:rPr>
          <w:b w:val="0"/>
          <w:bCs/>
          <w:sz w:val="20"/>
        </w:rPr>
        <w:t>]</w:t>
      </w:r>
    </w:p>
    <w:p w14:paraId="12286758" w14:textId="0C4E86AC" w:rsidR="006B0C69" w:rsidRPr="00EF2637" w:rsidRDefault="00134926" w:rsidP="006B0C69">
      <w:pPr>
        <w:pStyle w:val="H1G"/>
        <w:spacing w:line="300" w:lineRule="exact"/>
        <w:rPr>
          <w:szCs w:val="24"/>
          <w:lang w:val="en-GB"/>
        </w:rPr>
      </w:pPr>
      <w:r w:rsidRPr="005234B3">
        <w:tab/>
      </w:r>
      <w:r w:rsidRPr="005234B3">
        <w:tab/>
      </w:r>
      <w:r w:rsidR="006B0C69" w:rsidRPr="00F7024D">
        <w:rPr>
          <w:szCs w:val="24"/>
        </w:rPr>
        <w:tab/>
      </w:r>
      <w:r w:rsidR="006B0C69" w:rsidRPr="00EF2637">
        <w:rPr>
          <w:szCs w:val="24"/>
          <w:lang w:val="en-GB"/>
        </w:rPr>
        <w:t xml:space="preserve">Adopted on the basis of </w:t>
      </w:r>
      <w:r w:rsidR="006B0C69" w:rsidRPr="006B0C69">
        <w:rPr>
          <w:lang w:val="en-US"/>
        </w:rPr>
        <w:t>ECE/TRANS/WP.29/GRPE/2024/</w:t>
      </w:r>
      <w:r w:rsidR="006B0C69" w:rsidRPr="0022034A">
        <w:rPr>
          <w:lang w:val="en-US"/>
        </w:rPr>
        <w:t>17</w:t>
      </w:r>
      <w:r w:rsidR="006B0C69" w:rsidRPr="006B0C69">
        <w:rPr>
          <w:lang w:val="en-US"/>
        </w:rPr>
        <w:t xml:space="preserve"> as amended by GRPE-90-</w:t>
      </w:r>
      <w:r w:rsidR="006B0C69" w:rsidRPr="0022034A">
        <w:rPr>
          <w:lang w:val="en-US"/>
        </w:rPr>
        <w:t>13</w:t>
      </w:r>
      <w:r w:rsidR="006B0C69" w:rsidRPr="006B0C69">
        <w:rPr>
          <w:lang w:val="en-US"/>
        </w:rPr>
        <w:t xml:space="preserve"> </w:t>
      </w:r>
      <w:r w:rsidR="006B0C69" w:rsidRPr="00EF2637">
        <w:rPr>
          <w:szCs w:val="24"/>
          <w:lang w:val="en-US"/>
        </w:rPr>
        <w:t>(see para.</w:t>
      </w:r>
      <w:r w:rsidR="006B0C69">
        <w:rPr>
          <w:szCs w:val="24"/>
          <w:lang w:val="en-US"/>
        </w:rPr>
        <w:fldChar w:fldCharType="begin"/>
      </w:r>
      <w:r w:rsidR="006B0C69">
        <w:rPr>
          <w:szCs w:val="24"/>
          <w:lang w:val="en-US"/>
        </w:rPr>
        <w:instrText xml:space="preserve"> REF _Ref159839516 \r \h </w:instrText>
      </w:r>
      <w:r w:rsidR="006B0C69">
        <w:rPr>
          <w:szCs w:val="24"/>
          <w:lang w:val="en-US"/>
        </w:rPr>
      </w:r>
      <w:r w:rsidR="006B0C69">
        <w:rPr>
          <w:szCs w:val="24"/>
          <w:lang w:val="en-US"/>
        </w:rPr>
        <w:fldChar w:fldCharType="separate"/>
      </w:r>
      <w:r w:rsidR="00E22E68">
        <w:rPr>
          <w:szCs w:val="24"/>
          <w:lang w:val="en-US"/>
        </w:rPr>
        <w:t>0</w:t>
      </w:r>
      <w:r w:rsidR="006B0C69">
        <w:rPr>
          <w:szCs w:val="24"/>
          <w:lang w:val="en-US"/>
        </w:rPr>
        <w:fldChar w:fldCharType="end"/>
      </w:r>
      <w:r w:rsidR="006B0C69">
        <w:rPr>
          <w:szCs w:val="24"/>
          <w:lang w:val="en-US"/>
        </w:rPr>
        <w:t xml:space="preserve"> </w:t>
      </w:r>
      <w:r w:rsidR="006B0C69">
        <w:rPr>
          <w:szCs w:val="24"/>
          <w:lang w:val="en-US"/>
        </w:rPr>
        <w:fldChar w:fldCharType="begin"/>
      </w:r>
      <w:r w:rsidR="006B0C69">
        <w:rPr>
          <w:szCs w:val="24"/>
          <w:lang w:val="en-US"/>
        </w:rPr>
        <w:instrText xml:space="preserve"> REF _Ref159863454 \r \h </w:instrText>
      </w:r>
      <w:r w:rsidR="006B0C69">
        <w:rPr>
          <w:szCs w:val="24"/>
          <w:lang w:val="en-US"/>
        </w:rPr>
      </w:r>
      <w:r w:rsidR="006B0C69">
        <w:rPr>
          <w:szCs w:val="24"/>
          <w:lang w:val="en-US"/>
        </w:rPr>
        <w:fldChar w:fldCharType="separate"/>
      </w:r>
      <w:r w:rsidR="00E22E68">
        <w:rPr>
          <w:szCs w:val="24"/>
          <w:lang w:val="en-US"/>
        </w:rPr>
        <w:t>0</w:t>
      </w:r>
      <w:r w:rsidR="006B0C69">
        <w:rPr>
          <w:szCs w:val="24"/>
          <w:lang w:val="en-US"/>
        </w:rPr>
        <w:fldChar w:fldCharType="end"/>
      </w:r>
      <w:r w:rsidR="006B0C69" w:rsidRPr="00EF2637">
        <w:rPr>
          <w:szCs w:val="24"/>
          <w:lang w:val="en-US"/>
        </w:rPr>
        <w:t>)</w:t>
      </w:r>
    </w:p>
    <w:p w14:paraId="331163BA" w14:textId="77777777" w:rsidR="006B0C69" w:rsidRPr="0022034A" w:rsidRDefault="006B0C69" w:rsidP="006B0C69">
      <w:pPr>
        <w:pStyle w:val="H1G"/>
        <w:spacing w:before="0" w:after="120"/>
        <w:rPr>
          <w:lang w:val="en-US"/>
        </w:rPr>
      </w:pPr>
      <w:r w:rsidRPr="006B0C69">
        <w:rPr>
          <w:lang w:val="en-US"/>
        </w:rPr>
        <w:tab/>
      </w:r>
      <w:r w:rsidRPr="006B0C69">
        <w:rPr>
          <w:lang w:val="en-US"/>
        </w:rPr>
        <w:tab/>
      </w:r>
      <w:r w:rsidRPr="00EF2637">
        <w:rPr>
          <w:lang w:val="en-US"/>
        </w:rPr>
        <w:t xml:space="preserve">A </w:t>
      </w:r>
      <w:r w:rsidRPr="006B0C69">
        <w:rPr>
          <w:lang w:val="en-US"/>
        </w:rPr>
        <w:t>new supplement to the 0</w:t>
      </w:r>
      <w:r w:rsidRPr="0022034A">
        <w:rPr>
          <w:lang w:val="en-US"/>
        </w:rPr>
        <w:t>2</w:t>
      </w:r>
      <w:r w:rsidRPr="006B0C69">
        <w:rPr>
          <w:lang w:val="en-US"/>
        </w:rPr>
        <w:t xml:space="preserve"> series of amendments to UN Regulation No. 1</w:t>
      </w:r>
      <w:r w:rsidRPr="0022034A">
        <w:rPr>
          <w:lang w:val="en-US"/>
        </w:rPr>
        <w:t>20</w:t>
      </w:r>
    </w:p>
    <w:p w14:paraId="3D2B985C" w14:textId="77777777" w:rsidR="006B0C69" w:rsidRPr="006B0C69" w:rsidRDefault="006B0C69" w:rsidP="006B0C69">
      <w:pPr>
        <w:pStyle w:val="HChG"/>
        <w:tabs>
          <w:tab w:val="clear" w:pos="851"/>
        </w:tabs>
        <w:spacing w:before="320" w:after="200" w:line="240" w:lineRule="atLeast"/>
        <w:ind w:left="0" w:right="-40" w:firstLine="0"/>
        <w:rPr>
          <w:lang w:val="en-US"/>
        </w:rPr>
      </w:pPr>
      <w:r w:rsidRPr="006B0C69">
        <w:rPr>
          <w:lang w:val="en-US"/>
        </w:rPr>
        <w:tab/>
        <w:t>I.</w:t>
      </w:r>
      <w:r w:rsidRPr="006B0C69">
        <w:rPr>
          <w:lang w:val="en-US"/>
        </w:rPr>
        <w:tab/>
        <w:t>Proposal</w:t>
      </w:r>
    </w:p>
    <w:p w14:paraId="4C80C754" w14:textId="77777777" w:rsidR="006B0C69" w:rsidRPr="006B0C69" w:rsidRDefault="006B0C69" w:rsidP="006B0C69">
      <w:pPr>
        <w:keepNext/>
        <w:keepLines/>
        <w:tabs>
          <w:tab w:val="right" w:pos="851"/>
        </w:tabs>
        <w:spacing w:before="120" w:after="120" w:line="300" w:lineRule="exact"/>
        <w:ind w:left="2268" w:right="1134" w:hanging="1134"/>
        <w:rPr>
          <w:bCs/>
          <w:lang w:val="en-US"/>
        </w:rPr>
      </w:pPr>
      <w:bookmarkStart w:id="67" w:name="_Hlk100828880"/>
      <w:r w:rsidRPr="006B0C69">
        <w:rPr>
          <w:bCs/>
          <w:i/>
          <w:iCs/>
          <w:lang w:val="en-US"/>
        </w:rPr>
        <w:t>Paragraph 5.2.1</w:t>
      </w:r>
      <w:r w:rsidRPr="006B0C69">
        <w:rPr>
          <w:bCs/>
          <w:lang w:val="en-US"/>
        </w:rPr>
        <w:t>., amend to read:</w:t>
      </w:r>
    </w:p>
    <w:p w14:paraId="036BCD6B" w14:textId="77777777" w:rsidR="006B0C69" w:rsidRPr="006B0C69" w:rsidRDefault="006B0C69" w:rsidP="006B0C69">
      <w:pPr>
        <w:keepNext/>
        <w:keepLines/>
        <w:spacing w:after="120"/>
        <w:ind w:left="2268" w:right="1134" w:hanging="1134"/>
        <w:jc w:val="both"/>
        <w:rPr>
          <w:lang w:val="en-US" w:eastAsia="en-GB"/>
        </w:rPr>
      </w:pPr>
      <w:r w:rsidRPr="006B0C69">
        <w:rPr>
          <w:lang w:val="en-US" w:eastAsia="en-GB"/>
        </w:rPr>
        <w:t>“5.2.1.</w:t>
      </w:r>
      <w:r w:rsidRPr="006B0C69">
        <w:rPr>
          <w:lang w:val="en-US" w:eastAsia="en-GB"/>
        </w:rPr>
        <w:tab/>
        <w:t>The net power test shall consist of either</w:t>
      </w:r>
      <w:r w:rsidRPr="006B0C69">
        <w:rPr>
          <w:b/>
          <w:bCs/>
          <w:lang w:val="en-US" w:eastAsia="en-GB"/>
        </w:rPr>
        <w:t>:</w:t>
      </w:r>
    </w:p>
    <w:p w14:paraId="59B42490" w14:textId="77777777" w:rsidR="006B0C69" w:rsidRPr="006B0C69" w:rsidRDefault="006B0C69" w:rsidP="006B0C69">
      <w:pPr>
        <w:keepNext/>
        <w:keepLines/>
        <w:spacing w:after="120"/>
        <w:ind w:left="2839" w:right="1134" w:hanging="570"/>
        <w:jc w:val="both"/>
        <w:rPr>
          <w:lang w:val="en-US" w:eastAsia="en-GB"/>
        </w:rPr>
      </w:pPr>
      <w:r w:rsidRPr="006B0C69">
        <w:rPr>
          <w:lang w:val="en-US" w:eastAsia="en-GB"/>
        </w:rPr>
        <w:t>(a)</w:t>
      </w:r>
      <w:r w:rsidRPr="006B0C69">
        <w:rPr>
          <w:lang w:val="en-US" w:eastAsia="en-GB"/>
        </w:rPr>
        <w:tab/>
        <w:t>A run at full throttle for mechanically controlled positive ignition engines</w:t>
      </w:r>
      <w:r w:rsidRPr="006B0C69">
        <w:rPr>
          <w:b/>
          <w:bCs/>
          <w:lang w:val="en-US" w:eastAsia="en-GB"/>
        </w:rPr>
        <w:t>;</w:t>
      </w:r>
      <w:r w:rsidRPr="006B0C69">
        <w:rPr>
          <w:lang w:val="en-US" w:eastAsia="en-GB"/>
        </w:rPr>
        <w:t xml:space="preserve"> </w:t>
      </w:r>
    </w:p>
    <w:p w14:paraId="6EEB85F8" w14:textId="77777777" w:rsidR="006B0C69" w:rsidRPr="006B0C69" w:rsidRDefault="006B0C69" w:rsidP="006B0C69">
      <w:pPr>
        <w:keepNext/>
        <w:keepLines/>
        <w:spacing w:after="120"/>
        <w:ind w:left="2835" w:right="1134" w:hanging="566"/>
        <w:jc w:val="both"/>
        <w:rPr>
          <w:lang w:val="en-US" w:eastAsia="en-GB"/>
        </w:rPr>
      </w:pPr>
      <w:r w:rsidRPr="006B0C69">
        <w:rPr>
          <w:b/>
          <w:bCs/>
          <w:lang w:val="en-US" w:eastAsia="en-GB"/>
        </w:rPr>
        <w:t xml:space="preserve">(b) </w:t>
      </w:r>
      <w:r w:rsidRPr="006B0C69">
        <w:rPr>
          <w:b/>
          <w:bCs/>
          <w:lang w:val="en-US" w:eastAsia="en-GB"/>
        </w:rPr>
        <w:tab/>
        <w:t>A run at</w:t>
      </w:r>
      <w:r w:rsidRPr="006B0C69">
        <w:rPr>
          <w:lang w:val="en-US" w:eastAsia="en-GB"/>
        </w:rPr>
        <w:t xml:space="preserve"> fixed full load fuel-injection-pump setting for mechanically controlled compression ignition engines; or</w:t>
      </w:r>
    </w:p>
    <w:p w14:paraId="5C7F7D3E" w14:textId="77777777" w:rsidR="006B0C69" w:rsidRPr="006B0C69" w:rsidRDefault="006B0C69" w:rsidP="006B0C69">
      <w:pPr>
        <w:spacing w:after="120"/>
        <w:ind w:left="2835" w:right="1134" w:hanging="567"/>
        <w:jc w:val="both"/>
        <w:rPr>
          <w:lang w:val="en-US" w:eastAsia="en-GB"/>
        </w:rPr>
      </w:pPr>
      <w:r w:rsidRPr="006B0C69">
        <w:rPr>
          <w:lang w:val="en-US" w:eastAsia="en-GB"/>
        </w:rPr>
        <w:t xml:space="preserve">(c) </w:t>
      </w:r>
      <w:r w:rsidRPr="006B0C69">
        <w:rPr>
          <w:lang w:val="en-US" w:eastAsia="en-GB"/>
        </w:rPr>
        <w:tab/>
        <w:t>A run at the required fuel system settings to produce the manufacturer specified power for electronically controlled engines.</w:t>
      </w:r>
    </w:p>
    <w:p w14:paraId="21F4A0FF" w14:textId="77777777" w:rsidR="006B0C69" w:rsidRPr="006B0C69" w:rsidRDefault="006B0C69" w:rsidP="006B0C69">
      <w:pPr>
        <w:spacing w:after="120"/>
        <w:ind w:left="2268" w:right="1134"/>
        <w:jc w:val="both"/>
        <w:rPr>
          <w:lang w:val="en-US" w:eastAsia="en-GB"/>
        </w:rPr>
      </w:pPr>
      <w:r w:rsidRPr="006B0C69">
        <w:rPr>
          <w:lang w:val="en-US" w:eastAsia="en-GB"/>
        </w:rPr>
        <w:t>The engine shall be equipped as specified in Table 1 of Annex 4 to this Regulation.”</w:t>
      </w:r>
    </w:p>
    <w:p w14:paraId="40D11893" w14:textId="77777777" w:rsidR="006B0C69" w:rsidRPr="006B0C69" w:rsidRDefault="006B0C69" w:rsidP="006B0C69">
      <w:pPr>
        <w:spacing w:after="120"/>
        <w:ind w:left="2268" w:right="1134" w:hanging="1134"/>
        <w:jc w:val="both"/>
        <w:rPr>
          <w:lang w:val="en-US" w:eastAsia="en-GB"/>
        </w:rPr>
      </w:pPr>
      <w:r w:rsidRPr="006B0C69">
        <w:rPr>
          <w:i/>
          <w:iCs/>
          <w:lang w:val="en-US" w:eastAsia="en-GB"/>
        </w:rPr>
        <w:t>Paragraph 5.2.3</w:t>
      </w:r>
      <w:bookmarkEnd w:id="67"/>
      <w:r w:rsidRPr="006B0C69">
        <w:rPr>
          <w:lang w:val="en-US" w:eastAsia="en-GB"/>
        </w:rPr>
        <w:t>., amend to read:</w:t>
      </w:r>
    </w:p>
    <w:p w14:paraId="30A89340" w14:textId="77777777" w:rsidR="006B0C69" w:rsidRPr="006B0C69" w:rsidRDefault="006B0C69" w:rsidP="006B0C69">
      <w:pPr>
        <w:spacing w:after="120"/>
        <w:ind w:left="2268" w:right="1134" w:hanging="1134"/>
        <w:jc w:val="both"/>
        <w:rPr>
          <w:spacing w:val="-2"/>
          <w:lang w:val="en-US" w:eastAsia="en-GB"/>
        </w:rPr>
      </w:pPr>
      <w:r w:rsidRPr="006B0C69">
        <w:rPr>
          <w:lang w:val="en-US"/>
        </w:rPr>
        <w:t>“5.2.3.</w:t>
      </w:r>
      <w:r w:rsidRPr="006B0C69">
        <w:rPr>
          <w:lang w:val="en-US"/>
        </w:rPr>
        <w:tab/>
        <w:t>T</w:t>
      </w:r>
      <w:r w:rsidRPr="006B0C69">
        <w:rPr>
          <w:spacing w:val="-2"/>
          <w:lang w:val="en-US" w:eastAsia="en-GB"/>
        </w:rPr>
        <w:t xml:space="preserve">he testing of an engine type or engine family shall be carried out by using the following reference fuels or fuel combinations described in Annex 7, as appropriate: </w:t>
      </w:r>
    </w:p>
    <w:p w14:paraId="4E25BB8A" w14:textId="77777777" w:rsidR="006B0C69" w:rsidRPr="006B0C69" w:rsidRDefault="006B0C69" w:rsidP="006B0C69">
      <w:pPr>
        <w:spacing w:after="120"/>
        <w:ind w:left="2835" w:right="1134" w:hanging="567"/>
        <w:jc w:val="both"/>
        <w:rPr>
          <w:spacing w:val="-2"/>
          <w:lang w:val="en-US" w:eastAsia="en-GB"/>
        </w:rPr>
      </w:pPr>
      <w:r w:rsidRPr="006B0C69">
        <w:rPr>
          <w:spacing w:val="-2"/>
          <w:lang w:val="en-US" w:eastAsia="en-GB"/>
        </w:rPr>
        <w:t xml:space="preserve">(a) </w:t>
      </w:r>
      <w:r w:rsidRPr="006B0C69">
        <w:rPr>
          <w:spacing w:val="-2"/>
          <w:lang w:val="en-US" w:eastAsia="en-GB"/>
        </w:rPr>
        <w:tab/>
        <w:t xml:space="preserve">Diesel; </w:t>
      </w:r>
    </w:p>
    <w:p w14:paraId="18988D4E" w14:textId="77777777" w:rsidR="006B0C69" w:rsidRPr="006B0C69" w:rsidRDefault="006B0C69" w:rsidP="006B0C69">
      <w:pPr>
        <w:spacing w:after="120"/>
        <w:ind w:left="2835" w:right="1134" w:hanging="567"/>
        <w:jc w:val="both"/>
        <w:rPr>
          <w:spacing w:val="-2"/>
          <w:lang w:val="en-US" w:eastAsia="en-GB"/>
        </w:rPr>
      </w:pPr>
      <w:r w:rsidRPr="006B0C69">
        <w:rPr>
          <w:spacing w:val="-2"/>
          <w:lang w:val="en-US" w:eastAsia="en-GB"/>
        </w:rPr>
        <w:t xml:space="preserve">(b) </w:t>
      </w:r>
      <w:r w:rsidRPr="006B0C69">
        <w:rPr>
          <w:spacing w:val="-2"/>
          <w:lang w:val="en-US" w:eastAsia="en-GB"/>
        </w:rPr>
        <w:tab/>
        <w:t xml:space="preserve">Petrol; </w:t>
      </w:r>
    </w:p>
    <w:p w14:paraId="2F719997" w14:textId="77777777" w:rsidR="006B0C69" w:rsidRPr="006B0C69" w:rsidRDefault="006B0C69" w:rsidP="006B0C69">
      <w:pPr>
        <w:spacing w:after="120"/>
        <w:ind w:left="2835" w:right="1134" w:hanging="567"/>
        <w:jc w:val="both"/>
        <w:rPr>
          <w:spacing w:val="-2"/>
          <w:lang w:val="en-US" w:eastAsia="en-GB"/>
        </w:rPr>
      </w:pPr>
      <w:r w:rsidRPr="006B0C69">
        <w:rPr>
          <w:spacing w:val="-2"/>
          <w:lang w:val="en-US" w:eastAsia="en-GB"/>
        </w:rPr>
        <w:t xml:space="preserve">(c) </w:t>
      </w:r>
      <w:r w:rsidRPr="006B0C69">
        <w:rPr>
          <w:spacing w:val="-2"/>
          <w:lang w:val="en-US" w:eastAsia="en-GB"/>
        </w:rPr>
        <w:tab/>
        <w:t xml:space="preserve">Petrol/oil mixture, for two stroke SI engines; </w:t>
      </w:r>
    </w:p>
    <w:p w14:paraId="341E0ECC" w14:textId="77777777" w:rsidR="006B0C69" w:rsidRPr="009B2DA4" w:rsidRDefault="006B0C69" w:rsidP="006B0C69">
      <w:pPr>
        <w:spacing w:after="120"/>
        <w:ind w:left="2835" w:right="1134" w:hanging="567"/>
        <w:jc w:val="both"/>
        <w:rPr>
          <w:spacing w:val="-2"/>
          <w:lang w:val="es-ES" w:eastAsia="en-GB"/>
        </w:rPr>
      </w:pPr>
      <w:r w:rsidRPr="009B2DA4">
        <w:rPr>
          <w:spacing w:val="-2"/>
          <w:lang w:val="es-ES" w:eastAsia="en-GB"/>
        </w:rPr>
        <w:t xml:space="preserve">(d) </w:t>
      </w:r>
      <w:r w:rsidRPr="009B2DA4">
        <w:rPr>
          <w:spacing w:val="-2"/>
          <w:lang w:val="es-ES" w:eastAsia="en-GB"/>
        </w:rPr>
        <w:tab/>
        <w:t xml:space="preserve">Natural gas/bio methane; </w:t>
      </w:r>
    </w:p>
    <w:p w14:paraId="002A72E4" w14:textId="77777777" w:rsidR="006B0C69" w:rsidRPr="009B2DA4" w:rsidRDefault="006B0C69" w:rsidP="006B0C69">
      <w:pPr>
        <w:spacing w:after="120"/>
        <w:ind w:left="2835" w:right="1134" w:hanging="567"/>
        <w:jc w:val="both"/>
        <w:rPr>
          <w:spacing w:val="-2"/>
          <w:lang w:val="es-ES" w:eastAsia="en-GB"/>
        </w:rPr>
      </w:pPr>
      <w:r w:rsidRPr="009B2DA4">
        <w:rPr>
          <w:spacing w:val="-2"/>
          <w:lang w:val="es-ES" w:eastAsia="en-GB"/>
        </w:rPr>
        <w:t xml:space="preserve">(e) </w:t>
      </w:r>
      <w:r w:rsidRPr="009B2DA4">
        <w:rPr>
          <w:spacing w:val="-2"/>
          <w:lang w:val="es-ES" w:eastAsia="en-GB"/>
        </w:rPr>
        <w:tab/>
        <w:t xml:space="preserve">Liquid petroleum gas (LPG); </w:t>
      </w:r>
    </w:p>
    <w:p w14:paraId="778652F1" w14:textId="77777777" w:rsidR="006B0C69" w:rsidRPr="0022034A" w:rsidRDefault="006B0C69" w:rsidP="006B0C69">
      <w:pPr>
        <w:spacing w:after="120"/>
        <w:ind w:left="2835" w:right="1134" w:hanging="567"/>
        <w:jc w:val="both"/>
        <w:rPr>
          <w:spacing w:val="-2"/>
          <w:lang w:val="es-ES" w:eastAsia="en-GB"/>
        </w:rPr>
      </w:pPr>
      <w:r w:rsidRPr="0022034A">
        <w:rPr>
          <w:spacing w:val="-2"/>
          <w:lang w:val="es-ES" w:eastAsia="en-GB"/>
        </w:rPr>
        <w:t xml:space="preserve">(f) </w:t>
      </w:r>
      <w:r w:rsidRPr="0022034A">
        <w:rPr>
          <w:spacing w:val="-2"/>
          <w:lang w:val="es-ES" w:eastAsia="en-GB"/>
        </w:rPr>
        <w:tab/>
        <w:t>Ethanol;</w:t>
      </w:r>
    </w:p>
    <w:p w14:paraId="7728D7A4" w14:textId="77777777" w:rsidR="006B0C69" w:rsidRPr="0022034A" w:rsidRDefault="006B0C69" w:rsidP="006B0C69">
      <w:pPr>
        <w:spacing w:after="120"/>
        <w:ind w:left="2835" w:right="1134" w:hanging="567"/>
        <w:jc w:val="both"/>
        <w:rPr>
          <w:b/>
          <w:bCs/>
          <w:spacing w:val="-2"/>
          <w:lang w:val="es-ES" w:eastAsia="en-GB"/>
        </w:rPr>
      </w:pPr>
      <w:r w:rsidRPr="0022034A">
        <w:rPr>
          <w:b/>
          <w:bCs/>
          <w:spacing w:val="-2"/>
          <w:lang w:val="es-ES" w:eastAsia="en-GB"/>
        </w:rPr>
        <w:t>(g)</w:t>
      </w:r>
      <w:r w:rsidRPr="0022034A">
        <w:rPr>
          <w:b/>
          <w:bCs/>
          <w:spacing w:val="-2"/>
          <w:lang w:val="es-ES" w:eastAsia="en-GB"/>
        </w:rPr>
        <w:tab/>
        <w:t>Hydrogen.</w:t>
      </w:r>
    </w:p>
    <w:p w14:paraId="74E5B2F9" w14:textId="77777777" w:rsidR="006B0C69" w:rsidRPr="00722EA9" w:rsidRDefault="006B0C69" w:rsidP="006B0C69">
      <w:pPr>
        <w:pStyle w:val="para"/>
        <w:ind w:firstLine="0"/>
        <w:rPr>
          <w:i/>
          <w:iCs/>
        </w:rPr>
      </w:pPr>
      <w:r w:rsidRPr="0089377E">
        <w:rPr>
          <w:spacing w:val="-2"/>
          <w:lang w:eastAsia="en-GB"/>
        </w:rPr>
        <w:t>The engine type or engine family shall, in addition, meet the requirements set out in paragraph 5.1.1. in respect o</w:t>
      </w:r>
      <w:r w:rsidRPr="00722EA9">
        <w:rPr>
          <w:spacing w:val="-2"/>
          <w:lang w:eastAsia="en-GB"/>
        </w:rPr>
        <w:t>f any other specified fuels, fuel mixtures or fuel emulsions included by a manufacturer in an application for type- approval and described in Annex 1 to this Regulation.”</w:t>
      </w:r>
      <w:r w:rsidRPr="00722EA9">
        <w:rPr>
          <w:i/>
          <w:iCs/>
        </w:rPr>
        <w:t xml:space="preserve"> </w:t>
      </w:r>
    </w:p>
    <w:p w14:paraId="2B0FF92A" w14:textId="77777777" w:rsidR="006B0C69" w:rsidRPr="00722EA9" w:rsidRDefault="006B0C69" w:rsidP="006B0C69">
      <w:pPr>
        <w:pStyle w:val="para"/>
      </w:pPr>
      <w:r w:rsidRPr="00722EA9">
        <w:rPr>
          <w:i/>
          <w:iCs/>
        </w:rPr>
        <w:t>Insert new Paragraph 5.4.2.1.3</w:t>
      </w:r>
      <w:r w:rsidRPr="00722EA9">
        <w:t>., to read:</w:t>
      </w:r>
    </w:p>
    <w:p w14:paraId="1ED679BB" w14:textId="77777777" w:rsidR="006B0C69" w:rsidRPr="006B0C69" w:rsidRDefault="006B0C69" w:rsidP="006B0C69">
      <w:pPr>
        <w:spacing w:after="120"/>
        <w:ind w:left="2268" w:right="1134" w:hanging="1134"/>
        <w:jc w:val="both"/>
        <w:rPr>
          <w:lang w:val="en-US" w:eastAsia="en-GB"/>
        </w:rPr>
      </w:pPr>
      <w:r w:rsidRPr="006B0C69">
        <w:rPr>
          <w:b/>
          <w:bCs/>
          <w:lang w:val="en-US"/>
        </w:rPr>
        <w:t>“5.4.2.1.3.</w:t>
      </w:r>
      <w:r w:rsidRPr="006B0C69">
        <w:rPr>
          <w:b/>
          <w:bCs/>
          <w:lang w:val="en-US"/>
        </w:rPr>
        <w:tab/>
        <w:t xml:space="preserve">When a turbocharged engine is fitted with a system which allows compensating the ambient conditions temperature and altitude, at the request of the manufacturer, the correction factor </w:t>
      </w:r>
      <w:r w:rsidRPr="002D075A">
        <w:rPr>
          <w:b/>
          <w:bCs/>
          <w:i/>
          <w:iCs/>
        </w:rPr>
        <w:t>α</w:t>
      </w:r>
      <w:r w:rsidRPr="006B0C69">
        <w:rPr>
          <w:b/>
          <w:bCs/>
          <w:vertAlign w:val="subscript"/>
          <w:lang w:val="en-US"/>
        </w:rPr>
        <w:t xml:space="preserve">a or </w:t>
      </w:r>
      <w:r w:rsidRPr="002D075A">
        <w:rPr>
          <w:b/>
          <w:bCs/>
          <w:i/>
          <w:iCs/>
        </w:rPr>
        <w:t>α</w:t>
      </w:r>
      <w:r w:rsidRPr="006B0C69">
        <w:rPr>
          <w:b/>
          <w:bCs/>
          <w:vertAlign w:val="subscript"/>
          <w:lang w:val="en-US"/>
        </w:rPr>
        <w:t>d</w:t>
      </w:r>
      <w:r w:rsidRPr="006B0C69">
        <w:rPr>
          <w:b/>
          <w:bCs/>
          <w:lang w:val="en-US"/>
        </w:rPr>
        <w:t xml:space="preserve"> shall be set to the value of 1</w:t>
      </w:r>
      <w:r w:rsidRPr="006B0C69">
        <w:rPr>
          <w:b/>
          <w:bCs/>
          <w:spacing w:val="-2"/>
          <w:lang w:val="en-US" w:eastAsia="en-GB"/>
        </w:rPr>
        <w:t>.”</w:t>
      </w:r>
      <w:bookmarkStart w:id="68" w:name="_Toc494903432"/>
      <w:bookmarkStart w:id="69" w:name="_Toc495070765"/>
      <w:r w:rsidRPr="006B0C69">
        <w:rPr>
          <w:i/>
          <w:iCs/>
          <w:lang w:val="en-US" w:eastAsia="en-GB"/>
        </w:rPr>
        <w:t>Annex 1 - Appendix A1, paragraph 2.8.1</w:t>
      </w:r>
      <w:r w:rsidRPr="006B0C69">
        <w:rPr>
          <w:lang w:val="en-US" w:eastAsia="en-GB"/>
        </w:rPr>
        <w:t>., amend to read:</w:t>
      </w:r>
    </w:p>
    <w:bookmarkEnd w:id="68"/>
    <w:bookmarkEnd w:id="69"/>
    <w:p w14:paraId="2508BAA0" w14:textId="77777777" w:rsidR="006B0C69" w:rsidRPr="006B0C69" w:rsidRDefault="006B0C69" w:rsidP="006B0C69">
      <w:pPr>
        <w:suppressAutoHyphens w:val="0"/>
        <w:spacing w:after="120" w:line="240" w:lineRule="auto"/>
        <w:ind w:left="2268" w:right="1134" w:hanging="1134"/>
        <w:jc w:val="both"/>
        <w:rPr>
          <w:spacing w:val="-2"/>
          <w:lang w:val="en-US" w:eastAsia="en-GB"/>
        </w:rPr>
      </w:pPr>
      <w:r w:rsidRPr="006B0C69">
        <w:rPr>
          <w:spacing w:val="-2"/>
          <w:lang w:val="en-US" w:eastAsia="en-GB"/>
        </w:rPr>
        <w:t xml:space="preserve">“2.8.1. </w:t>
      </w:r>
      <w:r w:rsidRPr="006B0C69">
        <w:rPr>
          <w:spacing w:val="-2"/>
          <w:lang w:val="en-US" w:eastAsia="en-GB"/>
        </w:rPr>
        <w:tab/>
        <w:t xml:space="preserve">Fuel Type </w:t>
      </w:r>
      <w:r w:rsidRPr="006B0C69">
        <w:rPr>
          <w:spacing w:val="-2"/>
          <w:vertAlign w:val="superscript"/>
          <w:lang w:val="en-US" w:eastAsia="en-GB"/>
        </w:rPr>
        <w:t>1</w:t>
      </w:r>
      <w:r w:rsidRPr="006B0C69">
        <w:rPr>
          <w:spacing w:val="-2"/>
          <w:lang w:val="en-US" w:eastAsia="en-GB"/>
        </w:rPr>
        <w:t xml:space="preserve">: Diesel (non-road gas-oil)/Ethanol for dedicated compression ignition engines (ED95)/Petrol (E10)/ Ethanol (E85)/(Natural gas/Biomethane)/Liquid Petroleum Gas (LPG) / </w:t>
      </w:r>
      <w:r w:rsidRPr="006B0C69">
        <w:rPr>
          <w:b/>
          <w:bCs/>
          <w:spacing w:val="-2"/>
          <w:lang w:val="en-US" w:eastAsia="en-GB"/>
        </w:rPr>
        <w:t>Hydrogen</w:t>
      </w:r>
      <w:r w:rsidRPr="006B0C69">
        <w:rPr>
          <w:spacing w:val="-2"/>
          <w:lang w:val="en-US" w:eastAsia="en-GB"/>
        </w:rPr>
        <w:t>”</w:t>
      </w:r>
    </w:p>
    <w:p w14:paraId="5AEC4EBC" w14:textId="77777777" w:rsidR="006B0C69" w:rsidRPr="006B0C69" w:rsidRDefault="006B0C69" w:rsidP="006B0C69">
      <w:pPr>
        <w:spacing w:after="120"/>
        <w:ind w:left="2268" w:right="1134" w:hanging="1134"/>
        <w:jc w:val="both"/>
        <w:rPr>
          <w:lang w:val="en-US" w:eastAsia="en-GB"/>
        </w:rPr>
      </w:pPr>
      <w:r w:rsidRPr="006B0C69">
        <w:rPr>
          <w:i/>
          <w:iCs/>
          <w:lang w:val="en-US" w:eastAsia="en-GB"/>
        </w:rPr>
        <w:t>Annex 1 - Appendix A1, paragraph 3.14.1</w:t>
      </w:r>
      <w:r w:rsidRPr="006B0C69">
        <w:rPr>
          <w:lang w:val="en-US" w:eastAsia="en-GB"/>
        </w:rPr>
        <w:t>., amend to read:</w:t>
      </w:r>
    </w:p>
    <w:p w14:paraId="36956E7F" w14:textId="77777777" w:rsidR="006B0C69" w:rsidRPr="006B0C69" w:rsidRDefault="006B0C69" w:rsidP="006B0C69">
      <w:pPr>
        <w:suppressAutoHyphens w:val="0"/>
        <w:spacing w:line="240" w:lineRule="auto"/>
        <w:ind w:left="1134"/>
        <w:jc w:val="center"/>
        <w:rPr>
          <w:spacing w:val="-2"/>
          <w:lang w:val="en-US" w:eastAsia="en-GB"/>
        </w:rPr>
      </w:pPr>
    </w:p>
    <w:tbl>
      <w:tblPr>
        <w:tblStyle w:val="ad"/>
        <w:tblW w:w="9639" w:type="dxa"/>
        <w:tblInd w:w="5" w:type="dxa"/>
        <w:tblLayout w:type="fixed"/>
        <w:tblLook w:val="04A0" w:firstRow="1" w:lastRow="0" w:firstColumn="1" w:lastColumn="0" w:noHBand="0" w:noVBand="1"/>
      </w:tblPr>
      <w:tblGrid>
        <w:gridCol w:w="996"/>
        <w:gridCol w:w="3827"/>
        <w:gridCol w:w="718"/>
        <w:gridCol w:w="512"/>
        <w:gridCol w:w="512"/>
        <w:gridCol w:w="512"/>
        <w:gridCol w:w="512"/>
        <w:gridCol w:w="2050"/>
      </w:tblGrid>
      <w:tr w:rsidR="006B0C69" w:rsidRPr="00F7024D" w14:paraId="78430D38" w14:textId="77777777" w:rsidTr="00105684">
        <w:tc>
          <w:tcPr>
            <w:tcW w:w="996" w:type="dxa"/>
            <w:vAlign w:val="center"/>
          </w:tcPr>
          <w:p w14:paraId="1DBCBCB4" w14:textId="77777777" w:rsidR="006B0C69" w:rsidRPr="009B2DA4" w:rsidRDefault="006B0C69" w:rsidP="00105684">
            <w:pPr>
              <w:spacing w:before="40" w:after="40" w:line="220" w:lineRule="exact"/>
              <w:ind w:left="57"/>
              <w:rPr>
                <w:b/>
                <w:spacing w:val="-2"/>
                <w:lang w:eastAsia="en-GB"/>
              </w:rPr>
            </w:pPr>
            <w:r w:rsidRPr="009B2DA4">
              <w:rPr>
                <w:spacing w:val="-2"/>
                <w:lang w:eastAsia="en-GB"/>
              </w:rPr>
              <w:t>“3.14.1.</w:t>
            </w:r>
          </w:p>
        </w:tc>
        <w:tc>
          <w:tcPr>
            <w:tcW w:w="3827" w:type="dxa"/>
            <w:vAlign w:val="center"/>
          </w:tcPr>
          <w:p w14:paraId="6CA01290" w14:textId="77777777" w:rsidR="006B0C69" w:rsidRPr="006B0C69" w:rsidRDefault="006B0C69" w:rsidP="00105684">
            <w:pPr>
              <w:spacing w:before="40" w:after="40" w:line="220" w:lineRule="exact"/>
              <w:ind w:left="57"/>
              <w:rPr>
                <w:b/>
                <w:spacing w:val="-2"/>
                <w:lang w:val="en-US" w:eastAsia="en-GB"/>
              </w:rPr>
            </w:pPr>
            <w:r w:rsidRPr="006B0C69">
              <w:rPr>
                <w:spacing w:val="-2"/>
                <w:lang w:val="en-US" w:eastAsia="en-GB"/>
              </w:rPr>
              <w:t>Fuel: LPG /NG-H/NG-L /NG-HL/LNG/Fuel specific LNG</w:t>
            </w:r>
            <w:r w:rsidRPr="006B0C69">
              <w:rPr>
                <w:b/>
                <w:bCs/>
                <w:spacing w:val="-2"/>
                <w:lang w:val="en-US" w:eastAsia="en-GB"/>
              </w:rPr>
              <w:t>/Hydrogen</w:t>
            </w:r>
            <w:r w:rsidRPr="006B0C69">
              <w:rPr>
                <w:spacing w:val="-2"/>
                <w:lang w:val="en-US" w:eastAsia="en-GB"/>
              </w:rPr>
              <w:t>”</w:t>
            </w:r>
          </w:p>
        </w:tc>
        <w:tc>
          <w:tcPr>
            <w:tcW w:w="718" w:type="dxa"/>
            <w:vAlign w:val="center"/>
          </w:tcPr>
          <w:p w14:paraId="53F521F6" w14:textId="77777777" w:rsidR="006B0C69" w:rsidRPr="006B0C69" w:rsidRDefault="006B0C69" w:rsidP="00105684">
            <w:pPr>
              <w:spacing w:before="40" w:after="40" w:line="220" w:lineRule="exact"/>
              <w:ind w:left="57"/>
              <w:rPr>
                <w:spacing w:val="-2"/>
                <w:lang w:val="en-US" w:eastAsia="en-GB"/>
              </w:rPr>
            </w:pPr>
          </w:p>
        </w:tc>
        <w:tc>
          <w:tcPr>
            <w:tcW w:w="512" w:type="dxa"/>
            <w:vAlign w:val="center"/>
          </w:tcPr>
          <w:p w14:paraId="7E24B9BF" w14:textId="77777777" w:rsidR="006B0C69" w:rsidRPr="006B0C69" w:rsidRDefault="006B0C69" w:rsidP="00105684">
            <w:pPr>
              <w:spacing w:before="40" w:after="40" w:line="220" w:lineRule="exact"/>
              <w:ind w:left="57"/>
              <w:rPr>
                <w:spacing w:val="-2"/>
                <w:lang w:val="en-US" w:eastAsia="en-GB"/>
              </w:rPr>
            </w:pPr>
          </w:p>
        </w:tc>
        <w:tc>
          <w:tcPr>
            <w:tcW w:w="512" w:type="dxa"/>
            <w:vAlign w:val="center"/>
          </w:tcPr>
          <w:p w14:paraId="61F6DD5B" w14:textId="77777777" w:rsidR="006B0C69" w:rsidRPr="006B0C69" w:rsidRDefault="006B0C69" w:rsidP="00105684">
            <w:pPr>
              <w:spacing w:before="40" w:after="40" w:line="220" w:lineRule="exact"/>
              <w:ind w:left="57"/>
              <w:rPr>
                <w:spacing w:val="-2"/>
                <w:lang w:val="en-US" w:eastAsia="en-GB"/>
              </w:rPr>
            </w:pPr>
          </w:p>
        </w:tc>
        <w:tc>
          <w:tcPr>
            <w:tcW w:w="512" w:type="dxa"/>
            <w:vAlign w:val="center"/>
          </w:tcPr>
          <w:p w14:paraId="5696C765" w14:textId="77777777" w:rsidR="006B0C69" w:rsidRPr="006B0C69" w:rsidRDefault="006B0C69" w:rsidP="00105684">
            <w:pPr>
              <w:spacing w:before="40" w:after="40" w:line="220" w:lineRule="exact"/>
              <w:ind w:left="57"/>
              <w:rPr>
                <w:spacing w:val="-2"/>
                <w:lang w:val="en-US" w:eastAsia="en-GB"/>
              </w:rPr>
            </w:pPr>
          </w:p>
        </w:tc>
        <w:tc>
          <w:tcPr>
            <w:tcW w:w="512" w:type="dxa"/>
            <w:vAlign w:val="center"/>
          </w:tcPr>
          <w:p w14:paraId="716C57A3" w14:textId="77777777" w:rsidR="006B0C69" w:rsidRPr="006B0C69" w:rsidRDefault="006B0C69" w:rsidP="00105684">
            <w:pPr>
              <w:spacing w:before="40" w:after="40" w:line="220" w:lineRule="exact"/>
              <w:ind w:left="57"/>
              <w:rPr>
                <w:spacing w:val="-2"/>
                <w:lang w:val="en-US" w:eastAsia="en-GB"/>
              </w:rPr>
            </w:pPr>
          </w:p>
        </w:tc>
        <w:tc>
          <w:tcPr>
            <w:tcW w:w="2050" w:type="dxa"/>
            <w:vAlign w:val="center"/>
          </w:tcPr>
          <w:p w14:paraId="646B0245" w14:textId="77777777" w:rsidR="006B0C69" w:rsidRPr="006B0C69" w:rsidRDefault="006B0C69" w:rsidP="00105684">
            <w:pPr>
              <w:spacing w:before="40" w:after="40" w:line="220" w:lineRule="exact"/>
              <w:ind w:left="57"/>
              <w:rPr>
                <w:spacing w:val="-2"/>
                <w:lang w:val="en-US" w:eastAsia="en-GB"/>
              </w:rPr>
            </w:pPr>
          </w:p>
        </w:tc>
      </w:tr>
    </w:tbl>
    <w:p w14:paraId="3F5F1CB9" w14:textId="77777777" w:rsidR="006B0C69" w:rsidRPr="006B0C69" w:rsidRDefault="006B0C69" w:rsidP="006B0C69">
      <w:pPr>
        <w:spacing w:after="120"/>
        <w:ind w:left="2268" w:right="1134" w:hanging="1134"/>
        <w:jc w:val="both"/>
        <w:rPr>
          <w:lang w:val="en-US" w:eastAsia="en-GB"/>
        </w:rPr>
      </w:pPr>
    </w:p>
    <w:p w14:paraId="3EDDB6F4" w14:textId="77777777" w:rsidR="006B0C69" w:rsidRPr="006B0C69" w:rsidRDefault="006B0C69" w:rsidP="006B0C69">
      <w:pPr>
        <w:spacing w:after="120"/>
        <w:ind w:left="2268" w:right="1134" w:hanging="1134"/>
        <w:jc w:val="both"/>
        <w:rPr>
          <w:lang w:val="en-US" w:eastAsia="en-GB"/>
        </w:rPr>
      </w:pPr>
      <w:r w:rsidRPr="006B0C69">
        <w:rPr>
          <w:i/>
          <w:iCs/>
          <w:lang w:val="en-US" w:eastAsia="en-GB"/>
        </w:rPr>
        <w:t>Annex 2, paragraph 2.8.1</w:t>
      </w:r>
      <w:r w:rsidRPr="006B0C69">
        <w:rPr>
          <w:lang w:val="en-US" w:eastAsia="en-GB"/>
        </w:rPr>
        <w:t>., amend to read:</w:t>
      </w:r>
    </w:p>
    <w:p w14:paraId="5AC08EFF" w14:textId="77777777" w:rsidR="006B0C69" w:rsidRPr="006B0C69" w:rsidRDefault="006B0C69" w:rsidP="006B0C69">
      <w:pPr>
        <w:spacing w:after="120" w:line="240" w:lineRule="auto"/>
        <w:ind w:left="2268" w:right="1134" w:hanging="1134"/>
        <w:jc w:val="both"/>
        <w:rPr>
          <w:spacing w:val="-2"/>
          <w:lang w:val="en-US" w:eastAsia="en-GB"/>
        </w:rPr>
      </w:pPr>
      <w:r w:rsidRPr="006B0C69">
        <w:rPr>
          <w:spacing w:val="-2"/>
          <w:lang w:val="en-US" w:eastAsia="en-GB"/>
        </w:rPr>
        <w:t xml:space="preserve">“2.8.1. </w:t>
      </w:r>
      <w:r w:rsidRPr="006B0C69">
        <w:rPr>
          <w:spacing w:val="-2"/>
          <w:lang w:val="en-US" w:eastAsia="en-GB"/>
        </w:rPr>
        <w:tab/>
        <w:t xml:space="preserve">Fuel Type(s): Diesel (non-road gas-oil)/Ethanol for dedicated compression ignition engines (ED95)/Petrol (E10)/ Ethanol (E85)/(Natural gas/Biomethane)/Liquid Petroleum Gas (LPG) </w:t>
      </w:r>
      <w:r w:rsidRPr="006B0C69">
        <w:rPr>
          <w:spacing w:val="-2"/>
          <w:vertAlign w:val="superscript"/>
          <w:lang w:val="en-US" w:eastAsia="en-GB"/>
        </w:rPr>
        <w:t>2</w:t>
      </w:r>
      <w:r w:rsidRPr="006B0C69">
        <w:rPr>
          <w:spacing w:val="-2"/>
          <w:lang w:val="en-US" w:eastAsia="en-GB"/>
        </w:rPr>
        <w:t xml:space="preserve"> / </w:t>
      </w:r>
      <w:r w:rsidRPr="006B0C69">
        <w:rPr>
          <w:b/>
          <w:bCs/>
          <w:spacing w:val="-2"/>
          <w:lang w:val="en-US" w:eastAsia="en-GB"/>
        </w:rPr>
        <w:t>Hydrogen</w:t>
      </w:r>
      <w:bookmarkStart w:id="70" w:name="_Toc494903436"/>
      <w:bookmarkStart w:id="71" w:name="_Toc495070769"/>
      <w:r w:rsidRPr="006B0C69">
        <w:rPr>
          <w:spacing w:val="-2"/>
          <w:lang w:val="en-US" w:eastAsia="en-GB"/>
        </w:rPr>
        <w:t>”</w:t>
      </w:r>
    </w:p>
    <w:p w14:paraId="283ABD1B" w14:textId="77777777" w:rsidR="006B0C69" w:rsidRPr="006B0C69" w:rsidRDefault="006B0C69" w:rsidP="006B0C69">
      <w:pPr>
        <w:spacing w:after="120"/>
        <w:ind w:left="2268" w:right="1134" w:hanging="1134"/>
        <w:jc w:val="both"/>
        <w:rPr>
          <w:lang w:val="en-US" w:eastAsia="en-GB"/>
        </w:rPr>
      </w:pPr>
      <w:bookmarkStart w:id="72" w:name="_Hlk138830655"/>
      <w:r w:rsidRPr="006B0C69">
        <w:rPr>
          <w:i/>
          <w:iCs/>
          <w:lang w:val="en-US" w:eastAsia="en-GB"/>
        </w:rPr>
        <w:t xml:space="preserve">Annex 2 - Appendix A.1 </w:t>
      </w:r>
      <w:bookmarkEnd w:id="72"/>
      <w:r w:rsidRPr="006B0C69">
        <w:rPr>
          <w:i/>
          <w:iCs/>
          <w:lang w:val="en-US" w:eastAsia="en-GB"/>
        </w:rPr>
        <w:t>- Template for Test Report A.1.3</w:t>
      </w:r>
      <w:r w:rsidRPr="006B0C69">
        <w:rPr>
          <w:lang w:val="en-US" w:eastAsia="en-GB"/>
        </w:rPr>
        <w:t>, insert new paragraph to read:</w:t>
      </w:r>
      <w:bookmarkEnd w:id="70"/>
      <w:bookmarkEnd w:id="71"/>
    </w:p>
    <w:p w14:paraId="707580EF" w14:textId="77777777" w:rsidR="006B0C69" w:rsidRPr="006B0C69" w:rsidRDefault="006B0C69" w:rsidP="006B0C69">
      <w:pPr>
        <w:spacing w:after="120"/>
        <w:ind w:left="2268" w:right="1134" w:hanging="1134"/>
        <w:jc w:val="both"/>
        <w:rPr>
          <w:b/>
          <w:bCs/>
          <w:spacing w:val="-2"/>
          <w:lang w:val="en-US" w:eastAsia="en-GB"/>
        </w:rPr>
      </w:pPr>
      <w:r w:rsidRPr="006B0C69">
        <w:rPr>
          <w:b/>
          <w:bCs/>
          <w:spacing w:val="-2"/>
          <w:lang w:val="en-US" w:eastAsia="en-GB"/>
        </w:rPr>
        <w:t>“4.5.</w:t>
      </w:r>
      <w:r w:rsidRPr="006B0C69">
        <w:rPr>
          <w:b/>
          <w:bCs/>
          <w:spacing w:val="-2"/>
          <w:lang w:val="en-US" w:eastAsia="en-GB"/>
        </w:rPr>
        <w:tab/>
        <w:t>Gaseous Fuel - Hydrogen</w:t>
      </w:r>
    </w:p>
    <w:p w14:paraId="66E03FA4" w14:textId="77777777" w:rsidR="006B0C69" w:rsidRPr="006B0C69" w:rsidRDefault="006B0C69" w:rsidP="006B0C69">
      <w:pPr>
        <w:tabs>
          <w:tab w:val="right" w:leader="dot" w:pos="8505"/>
        </w:tabs>
        <w:spacing w:after="120"/>
        <w:ind w:left="2268" w:right="1134" w:hanging="1134"/>
        <w:jc w:val="both"/>
        <w:rPr>
          <w:b/>
          <w:bCs/>
          <w:spacing w:val="-2"/>
          <w:lang w:val="en-US" w:eastAsia="en-GB"/>
        </w:rPr>
      </w:pPr>
      <w:r w:rsidRPr="006B0C69">
        <w:rPr>
          <w:b/>
          <w:bCs/>
          <w:spacing w:val="-2"/>
          <w:lang w:val="en-US" w:eastAsia="en-GB"/>
        </w:rPr>
        <w:t>4.5.1.</w:t>
      </w:r>
      <w:r w:rsidRPr="006B0C69">
        <w:rPr>
          <w:b/>
          <w:bCs/>
          <w:spacing w:val="-2"/>
          <w:lang w:val="en-US" w:eastAsia="en-GB"/>
        </w:rPr>
        <w:tab/>
        <w:t>Make</w:t>
      </w:r>
      <w:r w:rsidRPr="006B0C69">
        <w:rPr>
          <w:b/>
          <w:bCs/>
          <w:spacing w:val="-2"/>
          <w:lang w:val="en-US" w:eastAsia="en-GB"/>
        </w:rPr>
        <w:tab/>
      </w:r>
    </w:p>
    <w:p w14:paraId="43F6694B" w14:textId="77777777" w:rsidR="006B0C69" w:rsidRPr="006B0C69" w:rsidRDefault="006B0C69" w:rsidP="006B0C69">
      <w:pPr>
        <w:tabs>
          <w:tab w:val="right" w:leader="dot" w:pos="8505"/>
        </w:tabs>
        <w:spacing w:after="120"/>
        <w:ind w:left="2268" w:right="1134" w:hanging="1134"/>
        <w:jc w:val="both"/>
        <w:rPr>
          <w:b/>
          <w:bCs/>
          <w:spacing w:val="-2"/>
          <w:lang w:val="en-US" w:eastAsia="en-GB"/>
        </w:rPr>
      </w:pPr>
      <w:r w:rsidRPr="006B0C69">
        <w:rPr>
          <w:b/>
          <w:bCs/>
          <w:spacing w:val="-2"/>
          <w:lang w:val="en-US" w:eastAsia="en-GB"/>
        </w:rPr>
        <w:t>4.5.2.</w:t>
      </w:r>
      <w:r w:rsidRPr="006B0C69">
        <w:rPr>
          <w:b/>
          <w:bCs/>
          <w:spacing w:val="-2"/>
          <w:lang w:val="en-US" w:eastAsia="en-GB"/>
        </w:rPr>
        <w:tab/>
        <w:t>Type</w:t>
      </w:r>
      <w:r w:rsidRPr="006B0C69">
        <w:rPr>
          <w:b/>
          <w:bCs/>
          <w:spacing w:val="-2"/>
          <w:lang w:val="en-US" w:eastAsia="en-GB"/>
        </w:rPr>
        <w:tab/>
      </w:r>
    </w:p>
    <w:p w14:paraId="5F323F9B" w14:textId="77777777" w:rsidR="006B0C69" w:rsidRPr="006B0C69" w:rsidRDefault="006B0C69" w:rsidP="006B0C69">
      <w:pPr>
        <w:tabs>
          <w:tab w:val="right" w:leader="dot" w:pos="8505"/>
        </w:tabs>
        <w:spacing w:after="120"/>
        <w:ind w:left="2268" w:right="1134" w:hanging="1134"/>
        <w:jc w:val="both"/>
        <w:rPr>
          <w:b/>
          <w:bCs/>
          <w:spacing w:val="-2"/>
          <w:lang w:val="en-US" w:eastAsia="en-GB"/>
        </w:rPr>
      </w:pPr>
      <w:r w:rsidRPr="006B0C69">
        <w:rPr>
          <w:b/>
          <w:bCs/>
          <w:spacing w:val="-2"/>
          <w:lang w:val="en-US" w:eastAsia="en-GB"/>
        </w:rPr>
        <w:t>4.5.3.</w:t>
      </w:r>
      <w:r w:rsidRPr="006B0C69">
        <w:rPr>
          <w:b/>
          <w:bCs/>
          <w:spacing w:val="-2"/>
          <w:lang w:val="en-US" w:eastAsia="en-GB"/>
        </w:rPr>
        <w:tab/>
        <w:t>Grade</w:t>
      </w:r>
      <w:r w:rsidRPr="006B0C69">
        <w:rPr>
          <w:b/>
          <w:bCs/>
          <w:spacing w:val="-2"/>
          <w:lang w:val="en-US" w:eastAsia="en-GB"/>
        </w:rPr>
        <w:tab/>
      </w:r>
    </w:p>
    <w:p w14:paraId="25BF0396" w14:textId="77777777" w:rsidR="006B0C69" w:rsidRPr="006B0C69" w:rsidRDefault="006B0C69" w:rsidP="006B0C69">
      <w:pPr>
        <w:tabs>
          <w:tab w:val="right" w:leader="dot" w:pos="8505"/>
        </w:tabs>
        <w:spacing w:after="120"/>
        <w:ind w:left="2268" w:right="1134" w:hanging="1134"/>
        <w:jc w:val="both"/>
        <w:rPr>
          <w:spacing w:val="-2"/>
          <w:lang w:val="en-US" w:eastAsia="en-GB"/>
        </w:rPr>
      </w:pPr>
      <w:r w:rsidRPr="006B0C69">
        <w:rPr>
          <w:spacing w:val="-2"/>
          <w:lang w:val="en-US" w:eastAsia="en-GB"/>
        </w:rPr>
        <w:t>4.</w:t>
      </w:r>
      <w:r w:rsidRPr="006B0C69">
        <w:rPr>
          <w:strike/>
          <w:spacing w:val="-2"/>
          <w:lang w:val="en-US" w:eastAsia="en-GB"/>
        </w:rPr>
        <w:t>5</w:t>
      </w:r>
      <w:r w:rsidRPr="006B0C69">
        <w:rPr>
          <w:b/>
          <w:bCs/>
          <w:spacing w:val="-2"/>
          <w:lang w:val="en-US" w:eastAsia="en-GB"/>
        </w:rPr>
        <w:t>6</w:t>
      </w:r>
      <w:r w:rsidRPr="006B0C69">
        <w:rPr>
          <w:spacing w:val="-2"/>
          <w:lang w:val="en-US" w:eastAsia="en-GB"/>
        </w:rPr>
        <w:t xml:space="preserve">. </w:t>
      </w:r>
      <w:r w:rsidRPr="006B0C69">
        <w:rPr>
          <w:spacing w:val="-2"/>
          <w:lang w:val="en-US" w:eastAsia="en-GB"/>
        </w:rPr>
        <w:tab/>
        <w:t xml:space="preserve">Dual-fuel engine (in addition to relevant sections above) </w:t>
      </w:r>
    </w:p>
    <w:p w14:paraId="2BF96903" w14:textId="77777777" w:rsidR="006B0C69" w:rsidRPr="006B0C69" w:rsidRDefault="006B0C69" w:rsidP="006B0C69">
      <w:pPr>
        <w:tabs>
          <w:tab w:val="right" w:leader="dot" w:pos="8505"/>
        </w:tabs>
        <w:spacing w:after="120"/>
        <w:ind w:left="2268" w:right="1134" w:hanging="1134"/>
        <w:jc w:val="both"/>
        <w:rPr>
          <w:spacing w:val="-2"/>
          <w:lang w:val="en-US" w:eastAsia="en-GB"/>
        </w:rPr>
      </w:pPr>
      <w:r w:rsidRPr="006B0C69">
        <w:rPr>
          <w:spacing w:val="-2"/>
          <w:lang w:val="en-US" w:eastAsia="en-GB"/>
        </w:rPr>
        <w:t>4.</w:t>
      </w:r>
      <w:r w:rsidRPr="006B0C69">
        <w:rPr>
          <w:strike/>
          <w:spacing w:val="-2"/>
          <w:lang w:val="en-US" w:eastAsia="en-GB"/>
        </w:rPr>
        <w:t>5</w:t>
      </w:r>
      <w:r w:rsidRPr="006B0C69">
        <w:rPr>
          <w:b/>
          <w:bCs/>
          <w:spacing w:val="-2"/>
          <w:lang w:val="en-US" w:eastAsia="en-GB"/>
        </w:rPr>
        <w:t>6</w:t>
      </w:r>
      <w:r w:rsidRPr="006B0C69">
        <w:rPr>
          <w:spacing w:val="-2"/>
          <w:lang w:val="en-US" w:eastAsia="en-GB"/>
        </w:rPr>
        <w:t xml:space="preserve">.1. </w:t>
      </w:r>
      <w:r w:rsidRPr="006B0C69">
        <w:rPr>
          <w:spacing w:val="-2"/>
          <w:lang w:val="en-US" w:eastAsia="en-GB"/>
        </w:rPr>
        <w:tab/>
        <w:t>Gas energy ratio on test cycle:</w:t>
      </w:r>
      <w:r w:rsidRPr="006B0C69">
        <w:rPr>
          <w:spacing w:val="-2"/>
          <w:lang w:val="en-US" w:eastAsia="en-GB"/>
        </w:rPr>
        <w:tab/>
        <w:t>”</w:t>
      </w:r>
    </w:p>
    <w:p w14:paraId="1A3E5190" w14:textId="77777777" w:rsidR="006B0C69" w:rsidRPr="006B0C69" w:rsidRDefault="006B0C69" w:rsidP="006B0C69">
      <w:pPr>
        <w:spacing w:after="120"/>
        <w:ind w:left="2268" w:right="1134" w:hanging="1134"/>
        <w:jc w:val="both"/>
        <w:rPr>
          <w:lang w:val="en-US" w:eastAsia="en-GB"/>
        </w:rPr>
      </w:pPr>
      <w:r w:rsidRPr="006B0C69">
        <w:rPr>
          <w:i/>
          <w:iCs/>
          <w:lang w:val="en-US" w:eastAsia="en-GB"/>
        </w:rPr>
        <w:t>Annex 4, paragraph 3.10.</w:t>
      </w:r>
      <w:r w:rsidRPr="006B0C69">
        <w:rPr>
          <w:lang w:val="en-US" w:eastAsia="en-GB"/>
        </w:rPr>
        <w:t>, amend to read:</w:t>
      </w:r>
    </w:p>
    <w:p w14:paraId="63CBC100" w14:textId="77777777" w:rsidR="006B0C69" w:rsidRPr="006B0C69" w:rsidRDefault="006B0C69" w:rsidP="006B0C69">
      <w:pPr>
        <w:spacing w:after="120"/>
        <w:ind w:left="2268" w:right="1134" w:hanging="1134"/>
        <w:jc w:val="both"/>
        <w:rPr>
          <w:lang w:val="en-US" w:eastAsia="en-GB"/>
        </w:rPr>
      </w:pPr>
      <w:r w:rsidRPr="006B0C69">
        <w:rPr>
          <w:lang w:val="en-US" w:eastAsia="en-GB"/>
        </w:rPr>
        <w:t>“3.10.</w:t>
      </w:r>
      <w:r w:rsidRPr="006B0C69">
        <w:rPr>
          <w:lang w:val="en-US" w:eastAsia="en-GB"/>
        </w:rPr>
        <w:tab/>
        <w:t>For C.I. engines, the fuel temperature shall be measured at the inlet of the fuel injection pump and maintained within 306 </w:t>
      </w:r>
      <w:r w:rsidRPr="006B0C69">
        <w:rPr>
          <w:lang w:val="en-US" w:eastAsia="en-GB"/>
        </w:rPr>
        <w:noBreakHyphen/>
        <w:t> 316 K (33</w:t>
      </w:r>
      <w:r w:rsidRPr="006B0C69">
        <w:rPr>
          <w:lang w:val="en-US" w:eastAsia="en-GB"/>
        </w:rPr>
        <w:noBreakHyphen/>
        <w:t>43 °C) for positive</w:t>
      </w:r>
      <w:r w:rsidRPr="006B0C69">
        <w:rPr>
          <w:lang w:val="en-US" w:eastAsia="en-GB"/>
        </w:rPr>
        <w:noBreakHyphen/>
        <w:t xml:space="preserve">ignition engines the fuel temperature shall be measured as near as possible to the inlet of the carburettor or </w:t>
      </w:r>
      <w:r w:rsidRPr="006B0C69">
        <w:rPr>
          <w:b/>
          <w:bCs/>
          <w:lang w:val="en-US" w:eastAsia="en-GB"/>
        </w:rPr>
        <w:t>assembly</w:t>
      </w:r>
      <w:r w:rsidRPr="006B0C69">
        <w:rPr>
          <w:lang w:val="en-US" w:eastAsia="en-GB"/>
        </w:rPr>
        <w:t xml:space="preserve"> of fuel injectors and maintained within 293–303 K (20</w:t>
      </w:r>
      <w:r w:rsidRPr="006B0C69">
        <w:rPr>
          <w:lang w:val="en-US" w:eastAsia="en-GB"/>
        </w:rPr>
        <w:noBreakHyphen/>
        <w:t>30 °C).”</w:t>
      </w:r>
    </w:p>
    <w:p w14:paraId="1AB805FA" w14:textId="77777777" w:rsidR="006B0C69" w:rsidRPr="006B0C69" w:rsidRDefault="006B0C69" w:rsidP="006B0C69">
      <w:pPr>
        <w:spacing w:before="120" w:after="120" w:line="240" w:lineRule="auto"/>
        <w:ind w:left="2268" w:right="1134" w:hanging="1134"/>
        <w:jc w:val="both"/>
        <w:rPr>
          <w:lang w:val="en-US" w:eastAsia="en-GB"/>
        </w:rPr>
      </w:pPr>
      <w:r w:rsidRPr="006B0C69">
        <w:rPr>
          <w:i/>
          <w:iCs/>
          <w:lang w:val="en-US" w:eastAsia="en-GB"/>
        </w:rPr>
        <w:t>Annex 5, paragraph 2.3.6.</w:t>
      </w:r>
      <w:r w:rsidRPr="006B0C69">
        <w:rPr>
          <w:lang w:val="en-US" w:eastAsia="en-GB"/>
        </w:rPr>
        <w:t>, amend to read:</w:t>
      </w:r>
    </w:p>
    <w:p w14:paraId="20CA0DA8" w14:textId="77777777" w:rsidR="006B0C69" w:rsidRPr="006B0C69" w:rsidRDefault="006B0C69" w:rsidP="006B0C69">
      <w:pPr>
        <w:suppressAutoHyphens w:val="0"/>
        <w:spacing w:before="120" w:after="120" w:line="240" w:lineRule="auto"/>
        <w:ind w:left="2268" w:right="1134" w:hanging="1134"/>
        <w:jc w:val="both"/>
        <w:rPr>
          <w:rFonts w:eastAsia="Calibri"/>
          <w:lang w:val="en-US"/>
        </w:rPr>
      </w:pPr>
      <w:r w:rsidRPr="006B0C69">
        <w:rPr>
          <w:rFonts w:eastAsia="Calibri"/>
          <w:lang w:val="en-US"/>
        </w:rPr>
        <w:t xml:space="preserve">“2.3.6. </w:t>
      </w:r>
      <w:r w:rsidRPr="006B0C69">
        <w:rPr>
          <w:rFonts w:eastAsia="Calibri"/>
          <w:lang w:val="en-US"/>
        </w:rPr>
        <w:tab/>
        <w:t xml:space="preserve">Fuel type </w:t>
      </w:r>
    </w:p>
    <w:p w14:paraId="027AA49A" w14:textId="77777777" w:rsidR="006B0C69" w:rsidRPr="006B0C69" w:rsidRDefault="006B0C69" w:rsidP="006B0C69">
      <w:pPr>
        <w:suppressAutoHyphens w:val="0"/>
        <w:spacing w:before="120" w:after="120" w:line="240" w:lineRule="auto"/>
        <w:ind w:left="2835" w:right="1134" w:hanging="567"/>
        <w:jc w:val="both"/>
        <w:rPr>
          <w:rFonts w:eastAsia="Calibri"/>
          <w:lang w:val="en-US"/>
        </w:rPr>
      </w:pPr>
      <w:r w:rsidRPr="006B0C69">
        <w:rPr>
          <w:rFonts w:eastAsia="Calibri"/>
          <w:lang w:val="en-US"/>
        </w:rPr>
        <w:t xml:space="preserve">(a) </w:t>
      </w:r>
      <w:r w:rsidRPr="006B0C69">
        <w:rPr>
          <w:rFonts w:eastAsia="Calibri"/>
          <w:lang w:val="en-US"/>
        </w:rPr>
        <w:tab/>
        <w:t xml:space="preserve">Diesel (non-road gas-oil); </w:t>
      </w:r>
    </w:p>
    <w:p w14:paraId="36094EC2" w14:textId="77777777" w:rsidR="006B0C69" w:rsidRPr="006B0C69" w:rsidRDefault="006B0C69" w:rsidP="006B0C69">
      <w:pPr>
        <w:suppressAutoHyphens w:val="0"/>
        <w:spacing w:before="120" w:after="120" w:line="240" w:lineRule="auto"/>
        <w:ind w:left="2835" w:right="1134" w:hanging="567"/>
        <w:jc w:val="both"/>
        <w:rPr>
          <w:rFonts w:eastAsia="Calibri"/>
          <w:lang w:val="en-US"/>
        </w:rPr>
      </w:pPr>
      <w:r w:rsidRPr="006B0C69">
        <w:rPr>
          <w:rFonts w:eastAsia="Calibri"/>
          <w:lang w:val="en-US"/>
        </w:rPr>
        <w:t xml:space="preserve">(b) </w:t>
      </w:r>
      <w:r w:rsidRPr="006B0C69">
        <w:rPr>
          <w:rFonts w:eastAsia="Calibri"/>
          <w:lang w:val="en-US"/>
        </w:rPr>
        <w:tab/>
        <w:t xml:space="preserve">Ethanol for dedicated compression ignition engines (ED95); </w:t>
      </w:r>
    </w:p>
    <w:p w14:paraId="1E1F45C4" w14:textId="77777777" w:rsidR="006B0C69" w:rsidRPr="009B2DA4" w:rsidRDefault="006B0C69" w:rsidP="006B0C69">
      <w:pPr>
        <w:suppressAutoHyphens w:val="0"/>
        <w:spacing w:before="120" w:after="120" w:line="240" w:lineRule="auto"/>
        <w:ind w:left="2835" w:right="1134" w:hanging="567"/>
        <w:jc w:val="both"/>
        <w:rPr>
          <w:rFonts w:eastAsia="Calibri"/>
          <w:lang w:val="es-ES"/>
        </w:rPr>
      </w:pPr>
      <w:r w:rsidRPr="009B2DA4">
        <w:rPr>
          <w:rFonts w:eastAsia="Calibri"/>
          <w:lang w:val="es-ES"/>
        </w:rPr>
        <w:t xml:space="preserve">(c) </w:t>
      </w:r>
      <w:r w:rsidRPr="009B2DA4">
        <w:rPr>
          <w:rFonts w:eastAsia="Calibri"/>
          <w:lang w:val="es-ES"/>
        </w:rPr>
        <w:tab/>
        <w:t xml:space="preserve">Petrol (E10); </w:t>
      </w:r>
    </w:p>
    <w:p w14:paraId="30C44027" w14:textId="77777777" w:rsidR="006B0C69" w:rsidRPr="009B2DA4" w:rsidRDefault="006B0C69" w:rsidP="006B0C69">
      <w:pPr>
        <w:suppressAutoHyphens w:val="0"/>
        <w:spacing w:before="120" w:after="120" w:line="240" w:lineRule="auto"/>
        <w:ind w:left="2835" w:right="1134" w:hanging="567"/>
        <w:jc w:val="both"/>
        <w:rPr>
          <w:rFonts w:eastAsia="Calibri"/>
          <w:lang w:val="es-ES"/>
        </w:rPr>
      </w:pPr>
      <w:r w:rsidRPr="009B2DA4">
        <w:rPr>
          <w:rFonts w:eastAsia="Calibri"/>
          <w:lang w:val="es-ES"/>
        </w:rPr>
        <w:t xml:space="preserve">(d) </w:t>
      </w:r>
      <w:r w:rsidRPr="009B2DA4">
        <w:rPr>
          <w:rFonts w:eastAsia="Calibri"/>
          <w:lang w:val="es-ES"/>
        </w:rPr>
        <w:tab/>
        <w:t>Ethanol (E85);</w:t>
      </w:r>
    </w:p>
    <w:p w14:paraId="73DDEABC" w14:textId="77777777" w:rsidR="006B0C69" w:rsidRPr="006B0C69" w:rsidRDefault="006B0C69" w:rsidP="006B0C69">
      <w:pPr>
        <w:suppressAutoHyphens w:val="0"/>
        <w:spacing w:before="120" w:after="120" w:line="240" w:lineRule="auto"/>
        <w:ind w:left="2835" w:right="1134" w:hanging="567"/>
        <w:jc w:val="both"/>
        <w:rPr>
          <w:rFonts w:eastAsia="Calibri"/>
          <w:lang w:val="en-US"/>
        </w:rPr>
      </w:pPr>
      <w:r w:rsidRPr="006B0C69">
        <w:rPr>
          <w:rFonts w:eastAsia="Calibri"/>
          <w:lang w:val="en-US"/>
        </w:rPr>
        <w:t xml:space="preserve">(e) </w:t>
      </w:r>
      <w:r w:rsidRPr="006B0C69">
        <w:rPr>
          <w:rFonts w:eastAsia="Calibri"/>
          <w:lang w:val="en-US"/>
        </w:rPr>
        <w:tab/>
        <w:t xml:space="preserve">Natural gas/Biomethane: </w:t>
      </w:r>
    </w:p>
    <w:p w14:paraId="238334F2" w14:textId="77777777" w:rsidR="006B0C69" w:rsidRPr="006B0C69" w:rsidRDefault="006B0C69" w:rsidP="006B0C69">
      <w:pPr>
        <w:suppressAutoHyphens w:val="0"/>
        <w:spacing w:before="120" w:after="120" w:line="240" w:lineRule="auto"/>
        <w:ind w:left="3402" w:right="1134" w:hanging="567"/>
        <w:jc w:val="both"/>
        <w:rPr>
          <w:rFonts w:eastAsia="Calibri"/>
          <w:lang w:val="en-US"/>
        </w:rPr>
      </w:pPr>
      <w:r w:rsidRPr="006B0C69">
        <w:rPr>
          <w:rFonts w:eastAsia="Calibri"/>
          <w:lang w:val="en-US"/>
        </w:rPr>
        <w:t xml:space="preserve">(i) </w:t>
      </w:r>
      <w:r w:rsidRPr="006B0C69">
        <w:rPr>
          <w:rFonts w:eastAsia="Calibri"/>
          <w:lang w:val="en-US"/>
        </w:rPr>
        <w:tab/>
        <w:t xml:space="preserve">Universal fuel — high calorific fuel (H-gas) and low calorific fuel (L-gas); </w:t>
      </w:r>
    </w:p>
    <w:p w14:paraId="7B92EB1F" w14:textId="77777777" w:rsidR="006B0C69" w:rsidRPr="006B0C69" w:rsidRDefault="006B0C69" w:rsidP="006B0C69">
      <w:pPr>
        <w:suppressAutoHyphens w:val="0"/>
        <w:spacing w:before="120" w:after="120" w:line="240" w:lineRule="auto"/>
        <w:ind w:left="3402" w:right="1134" w:hanging="567"/>
        <w:jc w:val="both"/>
        <w:rPr>
          <w:rFonts w:eastAsia="Calibri"/>
          <w:lang w:val="en-US"/>
        </w:rPr>
      </w:pPr>
      <w:r w:rsidRPr="006B0C69">
        <w:rPr>
          <w:rFonts w:eastAsia="Calibri"/>
          <w:lang w:val="en-US"/>
        </w:rPr>
        <w:t xml:space="preserve">(ii) </w:t>
      </w:r>
      <w:r w:rsidRPr="006B0C69">
        <w:rPr>
          <w:rFonts w:eastAsia="Calibri"/>
          <w:lang w:val="en-US"/>
        </w:rPr>
        <w:tab/>
        <w:t xml:space="preserve">Restricted fuel — high calorific fuel (H-gas); </w:t>
      </w:r>
    </w:p>
    <w:p w14:paraId="4E5301D7" w14:textId="77777777" w:rsidR="006B0C69" w:rsidRPr="006B0C69" w:rsidRDefault="006B0C69" w:rsidP="006B0C69">
      <w:pPr>
        <w:suppressAutoHyphens w:val="0"/>
        <w:spacing w:before="120" w:after="120" w:line="240" w:lineRule="auto"/>
        <w:ind w:left="3402" w:right="1134" w:hanging="567"/>
        <w:jc w:val="both"/>
        <w:rPr>
          <w:rFonts w:eastAsia="Calibri"/>
          <w:lang w:val="en-US"/>
        </w:rPr>
      </w:pPr>
      <w:r w:rsidRPr="006B0C69">
        <w:rPr>
          <w:rFonts w:eastAsia="Calibri"/>
          <w:lang w:val="en-US"/>
        </w:rPr>
        <w:t xml:space="preserve">(iii) </w:t>
      </w:r>
      <w:r w:rsidRPr="006B0C69">
        <w:rPr>
          <w:rFonts w:eastAsia="Calibri"/>
          <w:lang w:val="en-US"/>
        </w:rPr>
        <w:tab/>
        <w:t xml:space="preserve">Restricted fuel — low calorific fuel (L-gas); </w:t>
      </w:r>
    </w:p>
    <w:p w14:paraId="617A7F6D" w14:textId="77777777" w:rsidR="006B0C69" w:rsidRPr="006B0C69" w:rsidRDefault="006B0C69" w:rsidP="006B0C69">
      <w:pPr>
        <w:suppressAutoHyphens w:val="0"/>
        <w:spacing w:before="120" w:after="120" w:line="240" w:lineRule="auto"/>
        <w:ind w:left="3402" w:right="1134" w:hanging="567"/>
        <w:jc w:val="both"/>
        <w:rPr>
          <w:rFonts w:eastAsia="Calibri"/>
          <w:lang w:val="en-US"/>
        </w:rPr>
      </w:pPr>
      <w:r w:rsidRPr="006B0C69">
        <w:rPr>
          <w:rFonts w:eastAsia="Calibri"/>
          <w:lang w:val="en-US"/>
        </w:rPr>
        <w:t xml:space="preserve">(iv) </w:t>
      </w:r>
      <w:r w:rsidRPr="006B0C69">
        <w:rPr>
          <w:rFonts w:eastAsia="Calibri"/>
          <w:lang w:val="en-US"/>
        </w:rPr>
        <w:tab/>
        <w:t xml:space="preserve">Fuel specific (LNG); </w:t>
      </w:r>
    </w:p>
    <w:p w14:paraId="33776F23" w14:textId="77777777" w:rsidR="006B0C69" w:rsidRPr="006B0C69" w:rsidRDefault="006B0C69" w:rsidP="006B0C69">
      <w:pPr>
        <w:suppressAutoHyphens w:val="0"/>
        <w:spacing w:before="120" w:after="120" w:line="240" w:lineRule="auto"/>
        <w:ind w:left="2835" w:right="1134" w:hanging="567"/>
        <w:jc w:val="both"/>
        <w:rPr>
          <w:rFonts w:eastAsia="Calibri"/>
          <w:lang w:val="en-US"/>
        </w:rPr>
      </w:pPr>
      <w:r w:rsidRPr="006B0C69">
        <w:rPr>
          <w:rFonts w:eastAsia="Calibri"/>
          <w:lang w:val="en-US"/>
        </w:rPr>
        <w:t xml:space="preserve">(f) </w:t>
      </w:r>
      <w:r w:rsidRPr="006B0C69">
        <w:rPr>
          <w:rFonts w:eastAsia="Calibri"/>
          <w:lang w:val="en-US"/>
        </w:rPr>
        <w:tab/>
        <w:t>Liquid Petroleum Gas (LPG);</w:t>
      </w:r>
    </w:p>
    <w:p w14:paraId="07EF52D5" w14:textId="77777777" w:rsidR="006B0C69" w:rsidRPr="006B0C69" w:rsidRDefault="006B0C69" w:rsidP="006B0C69">
      <w:pPr>
        <w:suppressAutoHyphens w:val="0"/>
        <w:spacing w:before="120" w:after="120" w:line="240" w:lineRule="auto"/>
        <w:ind w:left="2835" w:right="1134" w:hanging="567"/>
        <w:jc w:val="both"/>
        <w:rPr>
          <w:rFonts w:eastAsia="Calibri"/>
          <w:b/>
          <w:bCs/>
          <w:lang w:val="en-US"/>
        </w:rPr>
      </w:pPr>
      <w:r w:rsidRPr="006B0C69">
        <w:rPr>
          <w:rFonts w:eastAsia="Calibri"/>
          <w:b/>
          <w:bCs/>
          <w:lang w:val="en-US"/>
        </w:rPr>
        <w:t>(g)</w:t>
      </w:r>
      <w:r w:rsidRPr="006B0C69">
        <w:rPr>
          <w:rFonts w:eastAsia="Calibri"/>
          <w:b/>
          <w:bCs/>
          <w:lang w:val="en-US"/>
        </w:rPr>
        <w:tab/>
        <w:t>Hydrogen</w:t>
      </w:r>
      <w:r w:rsidRPr="006B0C69">
        <w:rPr>
          <w:rFonts w:eastAsia="Calibri"/>
          <w:lang w:val="en-US"/>
        </w:rPr>
        <w:t>”</w:t>
      </w:r>
    </w:p>
    <w:p w14:paraId="034962F0" w14:textId="77777777" w:rsidR="006B0C69" w:rsidRPr="006B0C69" w:rsidRDefault="006B0C69" w:rsidP="006B0C69">
      <w:pPr>
        <w:spacing w:after="120"/>
        <w:ind w:left="2268" w:right="1134" w:hanging="1134"/>
        <w:jc w:val="both"/>
        <w:rPr>
          <w:lang w:val="en-US" w:eastAsia="en-GB"/>
        </w:rPr>
      </w:pPr>
      <w:r w:rsidRPr="006B0C69">
        <w:rPr>
          <w:i/>
          <w:iCs/>
          <w:lang w:val="en-US" w:eastAsia="en-GB"/>
        </w:rPr>
        <w:t>Annex 7, insert new paragraph 3.3.</w:t>
      </w:r>
      <w:r w:rsidRPr="006B0C69">
        <w:rPr>
          <w:lang w:val="en-US" w:eastAsia="en-GB"/>
        </w:rPr>
        <w:t>, to read:</w:t>
      </w:r>
    </w:p>
    <w:p w14:paraId="31655573" w14:textId="77777777" w:rsidR="006B0C69" w:rsidRDefault="006B0C69" w:rsidP="006B0C69">
      <w:pPr>
        <w:spacing w:before="120" w:after="120" w:line="240" w:lineRule="auto"/>
        <w:ind w:left="2268" w:right="566" w:hanging="1134"/>
        <w:jc w:val="both"/>
        <w:rPr>
          <w:rFonts w:eastAsia="Calibri"/>
          <w:b/>
          <w:bCs/>
          <w:spacing w:val="-2"/>
          <w:lang w:eastAsia="en-GB"/>
        </w:rPr>
      </w:pPr>
      <w:r w:rsidRPr="009B2DA4">
        <w:rPr>
          <w:rFonts w:eastAsia="Calibri"/>
          <w:b/>
          <w:bCs/>
          <w:spacing w:val="-2"/>
          <w:lang w:eastAsia="en-GB"/>
        </w:rPr>
        <w:t>3.3.</w:t>
      </w:r>
      <w:r w:rsidRPr="009B2DA4">
        <w:rPr>
          <w:rFonts w:eastAsia="Calibri"/>
          <w:spacing w:val="-2"/>
          <w:lang w:eastAsia="en-GB"/>
        </w:rPr>
        <w:tab/>
      </w:r>
      <w:r w:rsidRPr="009B2DA4">
        <w:rPr>
          <w:rFonts w:eastAsia="Calibri"/>
          <w:b/>
          <w:bCs/>
          <w:spacing w:val="-2"/>
          <w:lang w:eastAsia="en-GB"/>
        </w:rPr>
        <w:t>Type: Hydrogen</w:t>
      </w:r>
    </w:p>
    <w:tbl>
      <w:tblPr>
        <w:tblW w:w="7087" w:type="dxa"/>
        <w:tblInd w:w="1134" w:type="dxa"/>
        <w:tblLayout w:type="fixed"/>
        <w:tblLook w:val="0000" w:firstRow="0" w:lastRow="0" w:firstColumn="0" w:lastColumn="0" w:noHBand="0" w:noVBand="0"/>
      </w:tblPr>
      <w:tblGrid>
        <w:gridCol w:w="2263"/>
        <w:gridCol w:w="993"/>
        <w:gridCol w:w="1346"/>
        <w:gridCol w:w="1347"/>
        <w:gridCol w:w="1138"/>
      </w:tblGrid>
      <w:tr w:rsidR="006B0C69" w:rsidRPr="00EA00F0" w14:paraId="1A16F78E" w14:textId="77777777" w:rsidTr="00105684">
        <w:trPr>
          <w:trHeight w:val="225"/>
        </w:trPr>
        <w:tc>
          <w:tcPr>
            <w:tcW w:w="2263" w:type="dxa"/>
            <w:vMerge w:val="restart"/>
            <w:tcBorders>
              <w:top w:val="single" w:sz="4" w:space="0" w:color="auto"/>
              <w:left w:val="single" w:sz="4" w:space="0" w:color="auto"/>
              <w:right w:val="single" w:sz="4" w:space="0" w:color="auto"/>
            </w:tcBorders>
            <w:vAlign w:val="center"/>
          </w:tcPr>
          <w:p w14:paraId="178BE277" w14:textId="77777777" w:rsidR="006B0C69" w:rsidRPr="000125E7" w:rsidRDefault="006B0C69" w:rsidP="00105684">
            <w:pPr>
              <w:spacing w:before="120" w:after="120"/>
              <w:rPr>
                <w:rFonts w:eastAsia="Calibri"/>
                <w:b/>
                <w:bCs/>
                <w:i/>
                <w:noProof/>
                <w:color w:val="000000" w:themeColor="text1"/>
                <w:spacing w:val="-2"/>
                <w:sz w:val="18"/>
                <w:szCs w:val="18"/>
                <w:lang w:eastAsia="en-GB"/>
              </w:rPr>
            </w:pPr>
            <w:r w:rsidRPr="000125E7">
              <w:rPr>
                <w:rFonts w:eastAsia="Calibri"/>
                <w:b/>
                <w:bCs/>
                <w:i/>
                <w:noProof/>
                <w:color w:val="000000" w:themeColor="text1"/>
                <w:spacing w:val="-2"/>
                <w:sz w:val="18"/>
                <w:szCs w:val="18"/>
                <w:lang w:eastAsia="en-GB"/>
              </w:rPr>
              <w:t xml:space="preserve">Parameter </w:t>
            </w:r>
          </w:p>
        </w:tc>
        <w:tc>
          <w:tcPr>
            <w:tcW w:w="993" w:type="dxa"/>
            <w:vMerge w:val="restart"/>
            <w:tcBorders>
              <w:top w:val="single" w:sz="4" w:space="0" w:color="auto"/>
              <w:left w:val="single" w:sz="4" w:space="0" w:color="auto"/>
              <w:right w:val="single" w:sz="4" w:space="0" w:color="auto"/>
            </w:tcBorders>
            <w:vAlign w:val="center"/>
          </w:tcPr>
          <w:p w14:paraId="6C7BB6DC" w14:textId="77777777" w:rsidR="006B0C69" w:rsidRPr="000125E7" w:rsidRDefault="006B0C69" w:rsidP="00105684">
            <w:pPr>
              <w:spacing w:before="120" w:after="120"/>
              <w:jc w:val="center"/>
              <w:rPr>
                <w:rFonts w:eastAsia="Calibri"/>
                <w:b/>
                <w:bCs/>
                <w:i/>
                <w:noProof/>
                <w:color w:val="000000" w:themeColor="text1"/>
                <w:spacing w:val="-2"/>
                <w:sz w:val="18"/>
                <w:szCs w:val="18"/>
                <w:lang w:eastAsia="en-GB"/>
              </w:rPr>
            </w:pPr>
            <w:r w:rsidRPr="000125E7">
              <w:rPr>
                <w:rFonts w:eastAsia="Calibri"/>
                <w:b/>
                <w:bCs/>
                <w:i/>
                <w:noProof/>
                <w:color w:val="000000" w:themeColor="text1"/>
                <w:spacing w:val="-2"/>
                <w:sz w:val="18"/>
                <w:szCs w:val="18"/>
                <w:lang w:eastAsia="en-GB"/>
              </w:rPr>
              <w:t>Unit</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612308A3" w14:textId="77777777" w:rsidR="006B0C69" w:rsidRPr="000125E7" w:rsidRDefault="006B0C69" w:rsidP="00105684">
            <w:pPr>
              <w:spacing w:before="120" w:after="120"/>
              <w:jc w:val="center"/>
              <w:rPr>
                <w:rFonts w:eastAsia="Calibri"/>
                <w:b/>
                <w:bCs/>
                <w:i/>
                <w:noProof/>
                <w:color w:val="000000" w:themeColor="text1"/>
                <w:spacing w:val="-2"/>
                <w:sz w:val="18"/>
                <w:szCs w:val="18"/>
                <w:lang w:eastAsia="en-GB"/>
              </w:rPr>
            </w:pPr>
            <w:r w:rsidRPr="000125E7">
              <w:rPr>
                <w:rFonts w:eastAsia="Calibri"/>
                <w:b/>
                <w:bCs/>
                <w:i/>
                <w:noProof/>
                <w:color w:val="000000" w:themeColor="text1"/>
                <w:spacing w:val="-2"/>
                <w:sz w:val="18"/>
                <w:szCs w:val="18"/>
                <w:lang w:eastAsia="en-GB"/>
              </w:rPr>
              <w:t>Limits</w:t>
            </w:r>
          </w:p>
        </w:tc>
        <w:tc>
          <w:tcPr>
            <w:tcW w:w="1138" w:type="dxa"/>
            <w:vMerge w:val="restart"/>
            <w:tcBorders>
              <w:top w:val="single" w:sz="4" w:space="0" w:color="auto"/>
              <w:left w:val="single" w:sz="4" w:space="0" w:color="auto"/>
              <w:right w:val="single" w:sz="4" w:space="0" w:color="auto"/>
            </w:tcBorders>
            <w:vAlign w:val="center"/>
          </w:tcPr>
          <w:p w14:paraId="180F32A7" w14:textId="77777777" w:rsidR="006B0C69" w:rsidRPr="000125E7" w:rsidRDefault="006B0C69" w:rsidP="00105684">
            <w:pPr>
              <w:spacing w:before="120" w:after="120"/>
              <w:jc w:val="center"/>
              <w:rPr>
                <w:rFonts w:eastAsia="Calibri"/>
                <w:b/>
                <w:bCs/>
                <w:i/>
                <w:noProof/>
                <w:color w:val="000000" w:themeColor="text1"/>
                <w:spacing w:val="-2"/>
                <w:sz w:val="18"/>
                <w:szCs w:val="18"/>
                <w:lang w:eastAsia="en-GB"/>
              </w:rPr>
            </w:pPr>
            <w:r w:rsidRPr="000125E7">
              <w:rPr>
                <w:rFonts w:eastAsia="Calibri"/>
                <w:b/>
                <w:bCs/>
                <w:i/>
                <w:noProof/>
                <w:color w:val="000000" w:themeColor="text1"/>
                <w:spacing w:val="-2"/>
                <w:sz w:val="18"/>
                <w:szCs w:val="18"/>
                <w:lang w:eastAsia="en-GB"/>
              </w:rPr>
              <w:t>Test method</w:t>
            </w:r>
          </w:p>
        </w:tc>
      </w:tr>
      <w:tr w:rsidR="006B0C69" w:rsidRPr="00EA00F0" w14:paraId="5AA4C7DD" w14:textId="77777777" w:rsidTr="00105684">
        <w:trPr>
          <w:trHeight w:val="225"/>
        </w:trPr>
        <w:tc>
          <w:tcPr>
            <w:tcW w:w="2263" w:type="dxa"/>
            <w:vMerge/>
            <w:tcBorders>
              <w:left w:val="single" w:sz="4" w:space="0" w:color="auto"/>
              <w:bottom w:val="single" w:sz="12" w:space="0" w:color="auto"/>
              <w:right w:val="single" w:sz="4" w:space="0" w:color="auto"/>
            </w:tcBorders>
            <w:vAlign w:val="center"/>
          </w:tcPr>
          <w:p w14:paraId="7E23AF9D" w14:textId="77777777" w:rsidR="006B0C69" w:rsidRPr="000125E7" w:rsidRDefault="006B0C69" w:rsidP="00105684">
            <w:pPr>
              <w:spacing w:before="120" w:after="120"/>
              <w:rPr>
                <w:rFonts w:eastAsia="Calibri"/>
                <w:b/>
                <w:bCs/>
                <w:i/>
                <w:noProof/>
                <w:color w:val="000000" w:themeColor="text1"/>
                <w:spacing w:val="-2"/>
                <w:sz w:val="18"/>
                <w:szCs w:val="18"/>
                <w:lang w:eastAsia="en-GB"/>
              </w:rPr>
            </w:pPr>
          </w:p>
        </w:tc>
        <w:tc>
          <w:tcPr>
            <w:tcW w:w="993" w:type="dxa"/>
            <w:vMerge/>
            <w:tcBorders>
              <w:left w:val="single" w:sz="4" w:space="0" w:color="auto"/>
              <w:bottom w:val="single" w:sz="12" w:space="0" w:color="auto"/>
              <w:right w:val="single" w:sz="4" w:space="0" w:color="auto"/>
            </w:tcBorders>
            <w:vAlign w:val="center"/>
          </w:tcPr>
          <w:p w14:paraId="3A15209B" w14:textId="77777777" w:rsidR="006B0C69" w:rsidRPr="000125E7" w:rsidRDefault="006B0C69" w:rsidP="00105684">
            <w:pPr>
              <w:spacing w:before="120" w:after="120"/>
              <w:jc w:val="center"/>
              <w:rPr>
                <w:rFonts w:eastAsia="Calibri"/>
                <w:b/>
                <w:bCs/>
                <w:i/>
                <w:noProof/>
                <w:color w:val="000000" w:themeColor="text1"/>
                <w:spacing w:val="-2"/>
                <w:sz w:val="18"/>
                <w:szCs w:val="18"/>
                <w:lang w:eastAsia="en-GB"/>
              </w:rPr>
            </w:pPr>
          </w:p>
        </w:tc>
        <w:tc>
          <w:tcPr>
            <w:tcW w:w="1346" w:type="dxa"/>
            <w:tcBorders>
              <w:top w:val="single" w:sz="4" w:space="0" w:color="auto"/>
              <w:left w:val="single" w:sz="4" w:space="0" w:color="auto"/>
              <w:bottom w:val="single" w:sz="12" w:space="0" w:color="auto"/>
              <w:right w:val="single" w:sz="4" w:space="0" w:color="auto"/>
            </w:tcBorders>
            <w:vAlign w:val="center"/>
          </w:tcPr>
          <w:p w14:paraId="5790BCD7" w14:textId="77777777" w:rsidR="006B0C69" w:rsidRPr="000125E7" w:rsidRDefault="006B0C69" w:rsidP="00105684">
            <w:pPr>
              <w:spacing w:before="120" w:after="120"/>
              <w:jc w:val="center"/>
              <w:rPr>
                <w:rFonts w:eastAsia="Calibri"/>
                <w:b/>
                <w:bCs/>
                <w:i/>
                <w:noProof/>
                <w:color w:val="000000" w:themeColor="text1"/>
                <w:spacing w:val="-2"/>
                <w:sz w:val="18"/>
                <w:szCs w:val="18"/>
                <w:lang w:eastAsia="en-GB"/>
              </w:rPr>
            </w:pPr>
            <w:r w:rsidRPr="000125E7">
              <w:rPr>
                <w:rFonts w:eastAsia="Calibri"/>
                <w:b/>
                <w:bCs/>
                <w:i/>
                <w:noProof/>
                <w:color w:val="000000" w:themeColor="text1"/>
                <w:spacing w:val="-2"/>
                <w:sz w:val="18"/>
                <w:szCs w:val="18"/>
                <w:lang w:eastAsia="en-GB"/>
              </w:rPr>
              <w:t>Minimum</w:t>
            </w:r>
          </w:p>
        </w:tc>
        <w:tc>
          <w:tcPr>
            <w:tcW w:w="1347" w:type="dxa"/>
            <w:tcBorders>
              <w:top w:val="single" w:sz="4" w:space="0" w:color="auto"/>
              <w:left w:val="single" w:sz="4" w:space="0" w:color="auto"/>
              <w:bottom w:val="single" w:sz="12" w:space="0" w:color="auto"/>
              <w:right w:val="single" w:sz="4" w:space="0" w:color="auto"/>
            </w:tcBorders>
            <w:vAlign w:val="center"/>
          </w:tcPr>
          <w:p w14:paraId="66A95879" w14:textId="77777777" w:rsidR="006B0C69" w:rsidRPr="000125E7" w:rsidRDefault="006B0C69" w:rsidP="00105684">
            <w:pPr>
              <w:spacing w:before="120" w:after="120"/>
              <w:jc w:val="center"/>
              <w:rPr>
                <w:rFonts w:eastAsia="Calibri"/>
                <w:b/>
                <w:bCs/>
                <w:i/>
                <w:noProof/>
                <w:color w:val="000000" w:themeColor="text1"/>
                <w:spacing w:val="-2"/>
                <w:sz w:val="18"/>
                <w:szCs w:val="18"/>
                <w:lang w:eastAsia="en-GB"/>
              </w:rPr>
            </w:pPr>
            <w:r w:rsidRPr="000125E7">
              <w:rPr>
                <w:rFonts w:eastAsia="Calibri"/>
                <w:b/>
                <w:bCs/>
                <w:i/>
                <w:noProof/>
                <w:color w:val="000000" w:themeColor="text1"/>
                <w:spacing w:val="-2"/>
                <w:sz w:val="18"/>
                <w:szCs w:val="18"/>
                <w:lang w:eastAsia="en-GB"/>
              </w:rPr>
              <w:t>Maximum</w:t>
            </w:r>
          </w:p>
        </w:tc>
        <w:tc>
          <w:tcPr>
            <w:tcW w:w="1138" w:type="dxa"/>
            <w:vMerge/>
            <w:tcBorders>
              <w:left w:val="single" w:sz="4" w:space="0" w:color="auto"/>
              <w:bottom w:val="single" w:sz="12" w:space="0" w:color="auto"/>
              <w:right w:val="single" w:sz="4" w:space="0" w:color="auto"/>
            </w:tcBorders>
            <w:vAlign w:val="center"/>
          </w:tcPr>
          <w:p w14:paraId="09B40808" w14:textId="77777777" w:rsidR="006B0C69" w:rsidRPr="000125E7" w:rsidRDefault="006B0C69" w:rsidP="00105684">
            <w:pPr>
              <w:spacing w:before="120" w:after="120"/>
              <w:jc w:val="center"/>
              <w:rPr>
                <w:rFonts w:eastAsia="Calibri"/>
                <w:b/>
                <w:bCs/>
                <w:i/>
                <w:noProof/>
                <w:color w:val="000000" w:themeColor="text1"/>
                <w:spacing w:val="-2"/>
                <w:sz w:val="18"/>
                <w:szCs w:val="18"/>
                <w:lang w:eastAsia="en-GB"/>
              </w:rPr>
            </w:pPr>
          </w:p>
        </w:tc>
      </w:tr>
      <w:tr w:rsidR="006B0C69" w:rsidRPr="00EA00F0" w14:paraId="7115E286" w14:textId="77777777" w:rsidTr="00105684">
        <w:tc>
          <w:tcPr>
            <w:tcW w:w="2263" w:type="dxa"/>
            <w:tcBorders>
              <w:top w:val="single" w:sz="12" w:space="0" w:color="auto"/>
              <w:left w:val="single" w:sz="4" w:space="0" w:color="auto"/>
              <w:bottom w:val="single" w:sz="4" w:space="0" w:color="auto"/>
              <w:right w:val="single" w:sz="4" w:space="0" w:color="auto"/>
            </w:tcBorders>
            <w:vAlign w:val="center"/>
          </w:tcPr>
          <w:p w14:paraId="7E944285" w14:textId="77777777" w:rsidR="006B0C69" w:rsidRPr="000125E7" w:rsidRDefault="006B0C69" w:rsidP="00105684">
            <w:pPr>
              <w:spacing w:before="120" w:after="120"/>
              <w:rPr>
                <w:rFonts w:eastAsia="Calibri"/>
                <w:b/>
                <w:bCs/>
                <w:iCs/>
                <w:noProof/>
                <w:color w:val="000000" w:themeColor="text1"/>
                <w:spacing w:val="-2"/>
                <w:sz w:val="18"/>
                <w:szCs w:val="18"/>
                <w:vertAlign w:val="superscript"/>
                <w:lang w:eastAsia="en-GB"/>
              </w:rPr>
            </w:pPr>
            <w:r w:rsidRPr="000125E7">
              <w:rPr>
                <w:rFonts w:eastAsia="Calibri"/>
                <w:b/>
                <w:bCs/>
                <w:iCs/>
                <w:noProof/>
                <w:color w:val="000000" w:themeColor="text1"/>
                <w:spacing w:val="-2"/>
                <w:sz w:val="18"/>
                <w:szCs w:val="18"/>
                <w:lang w:eastAsia="en-GB"/>
              </w:rPr>
              <w:t xml:space="preserve">Hydrogen fuel index </w:t>
            </w:r>
          </w:p>
        </w:tc>
        <w:tc>
          <w:tcPr>
            <w:tcW w:w="993" w:type="dxa"/>
            <w:tcBorders>
              <w:top w:val="single" w:sz="12" w:space="0" w:color="auto"/>
              <w:left w:val="single" w:sz="4" w:space="0" w:color="auto"/>
              <w:bottom w:val="single" w:sz="4" w:space="0" w:color="auto"/>
              <w:right w:val="single" w:sz="4" w:space="0" w:color="auto"/>
            </w:tcBorders>
            <w:vAlign w:val="center"/>
          </w:tcPr>
          <w:p w14:paraId="18C8F556" w14:textId="77777777" w:rsidR="006B0C69" w:rsidRPr="000125E7" w:rsidRDefault="006B0C69" w:rsidP="00105684">
            <w:pPr>
              <w:spacing w:before="120" w:after="120"/>
              <w:ind w:left="113"/>
              <w:jc w:val="center"/>
              <w:rPr>
                <w:rFonts w:eastAsia="Calibri"/>
                <w:b/>
                <w:bCs/>
                <w:i/>
                <w:noProof/>
                <w:color w:val="000000" w:themeColor="text1"/>
                <w:spacing w:val="-2"/>
                <w:sz w:val="18"/>
                <w:szCs w:val="18"/>
                <w:lang w:eastAsia="en-GB"/>
              </w:rPr>
            </w:pPr>
            <w:r w:rsidRPr="000125E7">
              <w:rPr>
                <w:rFonts w:eastAsia="Calibri"/>
                <w:b/>
                <w:bCs/>
                <w:noProof/>
                <w:color w:val="000000" w:themeColor="text1"/>
                <w:spacing w:val="-2"/>
                <w:sz w:val="18"/>
                <w:szCs w:val="18"/>
                <w:lang w:eastAsia="en-GB"/>
              </w:rPr>
              <w:t>%</w:t>
            </w:r>
          </w:p>
        </w:tc>
        <w:tc>
          <w:tcPr>
            <w:tcW w:w="1346" w:type="dxa"/>
            <w:tcBorders>
              <w:top w:val="single" w:sz="12" w:space="0" w:color="auto"/>
              <w:left w:val="single" w:sz="4" w:space="0" w:color="auto"/>
              <w:bottom w:val="single" w:sz="4" w:space="0" w:color="auto"/>
              <w:right w:val="single" w:sz="4" w:space="0" w:color="auto"/>
            </w:tcBorders>
            <w:vAlign w:val="center"/>
          </w:tcPr>
          <w:p w14:paraId="70789205" w14:textId="77777777" w:rsidR="006B0C69" w:rsidRPr="000125E7" w:rsidRDefault="006B0C69" w:rsidP="00105684">
            <w:pPr>
              <w:spacing w:before="120" w:after="120"/>
              <w:jc w:val="center"/>
              <w:rPr>
                <w:rFonts w:eastAsia="Calibri"/>
                <w:b/>
                <w:bCs/>
                <w:iCs/>
                <w:noProof/>
                <w:color w:val="000000" w:themeColor="text1"/>
                <w:spacing w:val="-2"/>
                <w:sz w:val="18"/>
                <w:szCs w:val="18"/>
                <w:lang w:eastAsia="en-GB"/>
              </w:rPr>
            </w:pPr>
            <w:r w:rsidRPr="000125E7">
              <w:rPr>
                <w:rFonts w:eastAsia="Calibri"/>
                <w:b/>
                <w:bCs/>
                <w:iCs/>
                <w:noProof/>
                <w:color w:val="000000" w:themeColor="text1"/>
                <w:spacing w:val="-2"/>
                <w:sz w:val="18"/>
                <w:szCs w:val="18"/>
                <w:lang w:eastAsia="en-GB"/>
              </w:rPr>
              <w:t>99.97</w:t>
            </w:r>
          </w:p>
        </w:tc>
        <w:tc>
          <w:tcPr>
            <w:tcW w:w="1347" w:type="dxa"/>
            <w:tcBorders>
              <w:top w:val="single" w:sz="12" w:space="0" w:color="auto"/>
              <w:left w:val="single" w:sz="4" w:space="0" w:color="auto"/>
              <w:bottom w:val="single" w:sz="4" w:space="0" w:color="auto"/>
              <w:right w:val="single" w:sz="4" w:space="0" w:color="auto"/>
            </w:tcBorders>
            <w:vAlign w:val="center"/>
          </w:tcPr>
          <w:p w14:paraId="5C86C958" w14:textId="77777777" w:rsidR="006B0C69" w:rsidRPr="000125E7" w:rsidRDefault="006B0C69" w:rsidP="00105684">
            <w:pPr>
              <w:spacing w:before="120" w:after="120"/>
              <w:jc w:val="center"/>
              <w:rPr>
                <w:rFonts w:eastAsia="Calibri"/>
                <w:b/>
                <w:bCs/>
                <w:iCs/>
                <w:noProof/>
                <w:color w:val="000000" w:themeColor="text1"/>
                <w:spacing w:val="-2"/>
                <w:sz w:val="18"/>
                <w:szCs w:val="18"/>
                <w:lang w:eastAsia="en-GB"/>
              </w:rPr>
            </w:pPr>
          </w:p>
        </w:tc>
        <w:tc>
          <w:tcPr>
            <w:tcW w:w="1138" w:type="dxa"/>
            <w:tcBorders>
              <w:top w:val="single" w:sz="12" w:space="0" w:color="auto"/>
              <w:left w:val="single" w:sz="4" w:space="0" w:color="auto"/>
              <w:bottom w:val="single" w:sz="4" w:space="0" w:color="auto"/>
              <w:right w:val="single" w:sz="4" w:space="0" w:color="auto"/>
            </w:tcBorders>
            <w:vAlign w:val="center"/>
          </w:tcPr>
          <w:p w14:paraId="39E714CD" w14:textId="77777777" w:rsidR="006B0C69" w:rsidRPr="000125E7" w:rsidRDefault="006B0C69" w:rsidP="00105684">
            <w:pPr>
              <w:spacing w:before="120" w:after="120"/>
              <w:jc w:val="center"/>
              <w:rPr>
                <w:rFonts w:eastAsia="Calibri"/>
                <w:b/>
                <w:bCs/>
                <w:i/>
                <w:strike/>
                <w:noProof/>
                <w:color w:val="000000" w:themeColor="text1"/>
                <w:spacing w:val="-2"/>
                <w:sz w:val="18"/>
                <w:szCs w:val="18"/>
                <w:lang w:eastAsia="en-GB"/>
              </w:rPr>
            </w:pPr>
            <w:r w:rsidRPr="000125E7">
              <w:rPr>
                <w:rFonts w:eastAsia="Calibri"/>
                <w:b/>
                <w:bCs/>
                <w:iCs/>
                <w:noProof/>
                <w:color w:val="000000" w:themeColor="text1"/>
                <w:spacing w:val="-2"/>
                <w:sz w:val="18"/>
                <w:szCs w:val="18"/>
                <w:vertAlign w:val="superscript"/>
                <w:lang w:eastAsia="en-GB"/>
              </w:rPr>
              <w:t>1</w:t>
            </w:r>
          </w:p>
        </w:tc>
      </w:tr>
      <w:tr w:rsidR="006B0C69" w:rsidRPr="00EA00F0" w14:paraId="630FE0B2" w14:textId="77777777" w:rsidTr="00105684">
        <w:tc>
          <w:tcPr>
            <w:tcW w:w="2263" w:type="dxa"/>
            <w:tcBorders>
              <w:top w:val="single" w:sz="4" w:space="0" w:color="auto"/>
              <w:left w:val="single" w:sz="4" w:space="0" w:color="auto"/>
              <w:bottom w:val="single" w:sz="4" w:space="0" w:color="auto"/>
              <w:right w:val="single" w:sz="4" w:space="0" w:color="auto"/>
            </w:tcBorders>
            <w:vAlign w:val="center"/>
          </w:tcPr>
          <w:p w14:paraId="6FA017A7" w14:textId="77777777" w:rsidR="006B0C69" w:rsidRPr="000125E7" w:rsidRDefault="006B0C69" w:rsidP="00105684">
            <w:pPr>
              <w:spacing w:before="120" w:after="120"/>
              <w:rPr>
                <w:rFonts w:eastAsia="Calibri"/>
                <w:b/>
                <w:bCs/>
                <w:iCs/>
                <w:noProof/>
                <w:color w:val="000000" w:themeColor="text1"/>
                <w:spacing w:val="-2"/>
                <w:sz w:val="18"/>
                <w:szCs w:val="18"/>
                <w:lang w:val="fr-FR" w:eastAsia="en-GB"/>
              </w:rPr>
            </w:pPr>
            <w:r w:rsidRPr="000125E7">
              <w:rPr>
                <w:rFonts w:eastAsia="Calibri"/>
                <w:b/>
                <w:bCs/>
                <w:iCs/>
                <w:noProof/>
                <w:color w:val="000000" w:themeColor="text1"/>
                <w:spacing w:val="-2"/>
                <w:sz w:val="18"/>
                <w:szCs w:val="18"/>
                <w:lang w:val="fr-FR" w:eastAsia="en-GB"/>
              </w:rPr>
              <w:t xml:space="preserve">Total non-hydrogen gases </w:t>
            </w:r>
          </w:p>
        </w:tc>
        <w:tc>
          <w:tcPr>
            <w:tcW w:w="993" w:type="dxa"/>
            <w:tcBorders>
              <w:top w:val="single" w:sz="4" w:space="0" w:color="auto"/>
              <w:left w:val="single" w:sz="4" w:space="0" w:color="auto"/>
              <w:bottom w:val="single" w:sz="4" w:space="0" w:color="auto"/>
              <w:right w:val="single" w:sz="4" w:space="0" w:color="auto"/>
            </w:tcBorders>
            <w:vAlign w:val="center"/>
          </w:tcPr>
          <w:p w14:paraId="6BB84DF0" w14:textId="77777777" w:rsidR="006B0C69" w:rsidRPr="000125E7" w:rsidRDefault="006B0C69" w:rsidP="00105684">
            <w:pPr>
              <w:spacing w:before="120" w:after="120"/>
              <w:jc w:val="center"/>
              <w:rPr>
                <w:rFonts w:eastAsia="Calibri"/>
                <w:b/>
                <w:bCs/>
                <w:i/>
                <w:noProof/>
                <w:color w:val="000000" w:themeColor="text1"/>
                <w:spacing w:val="-2"/>
                <w:sz w:val="18"/>
                <w:szCs w:val="18"/>
                <w:lang w:eastAsia="en-GB"/>
              </w:rPr>
            </w:pPr>
            <w:r w:rsidRPr="000125E7">
              <w:rPr>
                <w:rFonts w:eastAsia="Calibri"/>
                <w:b/>
                <w:bCs/>
                <w:noProof/>
                <w:color w:val="000000" w:themeColor="text1"/>
                <w:spacing w:val="-2"/>
                <w:sz w:val="18"/>
                <w:szCs w:val="18"/>
                <w:lang w:eastAsia="en-GB"/>
              </w:rPr>
              <w:t>μmol/mol</w:t>
            </w:r>
          </w:p>
        </w:tc>
        <w:tc>
          <w:tcPr>
            <w:tcW w:w="1346" w:type="dxa"/>
            <w:tcBorders>
              <w:top w:val="single" w:sz="4" w:space="0" w:color="auto"/>
              <w:left w:val="single" w:sz="4" w:space="0" w:color="auto"/>
              <w:bottom w:val="single" w:sz="4" w:space="0" w:color="auto"/>
              <w:right w:val="single" w:sz="4" w:space="0" w:color="auto"/>
            </w:tcBorders>
            <w:vAlign w:val="center"/>
          </w:tcPr>
          <w:p w14:paraId="1892DC29" w14:textId="77777777" w:rsidR="006B0C69" w:rsidRPr="000125E7" w:rsidRDefault="006B0C69" w:rsidP="00105684">
            <w:pPr>
              <w:spacing w:before="120" w:after="120"/>
              <w:jc w:val="center"/>
              <w:rPr>
                <w:rFonts w:eastAsia="Calibri"/>
                <w:b/>
                <w:bCs/>
                <w:iCs/>
                <w:noProof/>
                <w:color w:val="000000" w:themeColor="text1"/>
                <w:spacing w:val="-2"/>
                <w:sz w:val="18"/>
                <w:szCs w:val="18"/>
                <w:lang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5514E0FE" w14:textId="77777777" w:rsidR="006B0C69" w:rsidRPr="000125E7" w:rsidRDefault="006B0C69" w:rsidP="00105684">
            <w:pPr>
              <w:spacing w:before="120" w:after="120"/>
              <w:jc w:val="center"/>
              <w:rPr>
                <w:rFonts w:eastAsia="Calibri"/>
                <w:b/>
                <w:bCs/>
                <w:iCs/>
                <w:noProof/>
                <w:color w:val="000000" w:themeColor="text1"/>
                <w:spacing w:val="-2"/>
                <w:sz w:val="18"/>
                <w:szCs w:val="18"/>
                <w:lang w:eastAsia="en-GB"/>
              </w:rPr>
            </w:pPr>
            <w:r w:rsidRPr="000125E7">
              <w:rPr>
                <w:rFonts w:eastAsia="Calibri"/>
                <w:b/>
                <w:bCs/>
                <w:iCs/>
                <w:noProof/>
                <w:color w:val="000000" w:themeColor="text1"/>
                <w:spacing w:val="-2"/>
                <w:sz w:val="18"/>
                <w:szCs w:val="18"/>
                <w:lang w:eastAsia="en-GB"/>
              </w:rPr>
              <w:t>300</w:t>
            </w:r>
          </w:p>
        </w:tc>
        <w:tc>
          <w:tcPr>
            <w:tcW w:w="1138" w:type="dxa"/>
            <w:tcBorders>
              <w:top w:val="single" w:sz="4" w:space="0" w:color="auto"/>
              <w:left w:val="single" w:sz="4" w:space="0" w:color="auto"/>
              <w:bottom w:val="single" w:sz="4" w:space="0" w:color="auto"/>
              <w:right w:val="single" w:sz="4" w:space="0" w:color="auto"/>
            </w:tcBorders>
            <w:vAlign w:val="center"/>
          </w:tcPr>
          <w:p w14:paraId="1D0850C9" w14:textId="77777777" w:rsidR="006B0C69" w:rsidRPr="000125E7" w:rsidRDefault="006B0C69" w:rsidP="00105684">
            <w:pPr>
              <w:spacing w:before="120" w:after="120"/>
              <w:jc w:val="center"/>
              <w:rPr>
                <w:rFonts w:eastAsia="Calibri"/>
                <w:b/>
                <w:bCs/>
                <w:i/>
                <w:noProof/>
                <w:color w:val="000000" w:themeColor="text1"/>
                <w:spacing w:val="-2"/>
                <w:sz w:val="18"/>
                <w:szCs w:val="18"/>
                <w:lang w:eastAsia="en-GB"/>
              </w:rPr>
            </w:pPr>
          </w:p>
        </w:tc>
      </w:tr>
      <w:tr w:rsidR="006B0C69" w:rsidRPr="00F7024D" w14:paraId="01F55B4B" w14:textId="77777777" w:rsidTr="00105684">
        <w:tc>
          <w:tcPr>
            <w:tcW w:w="5949" w:type="dxa"/>
            <w:gridSpan w:val="4"/>
            <w:tcBorders>
              <w:top w:val="single" w:sz="4" w:space="0" w:color="auto"/>
              <w:left w:val="single" w:sz="4" w:space="0" w:color="auto"/>
              <w:bottom w:val="single" w:sz="4" w:space="0" w:color="auto"/>
              <w:right w:val="single" w:sz="4" w:space="0" w:color="auto"/>
            </w:tcBorders>
            <w:vAlign w:val="center"/>
          </w:tcPr>
          <w:p w14:paraId="732BF6E9" w14:textId="77777777" w:rsidR="006B0C69" w:rsidRPr="006B0C69" w:rsidRDefault="006B0C69" w:rsidP="00105684">
            <w:pPr>
              <w:spacing w:before="120" w:after="120"/>
              <w:jc w:val="center"/>
              <w:rPr>
                <w:rFonts w:eastAsia="Calibri"/>
                <w:b/>
                <w:bCs/>
                <w:i/>
                <w:noProof/>
                <w:color w:val="000000" w:themeColor="text1"/>
                <w:spacing w:val="-2"/>
                <w:sz w:val="18"/>
                <w:szCs w:val="18"/>
                <w:lang w:val="en-US" w:eastAsia="en-GB"/>
              </w:rPr>
            </w:pPr>
            <w:r w:rsidRPr="00E542E2">
              <w:rPr>
                <w:b/>
                <w:bCs/>
                <w:sz w:val="18"/>
                <w:szCs w:val="18"/>
                <w:lang w:val="en-US" w:eastAsia="ja-JP"/>
              </w:rPr>
              <w:lastRenderedPageBreak/>
              <w:t>Lists of non-hydrogen gases and the specification of each contaminant</w:t>
            </w:r>
            <w:r w:rsidRPr="00F84F31">
              <w:rPr>
                <w:b/>
                <w:bCs/>
                <w:vertAlign w:val="superscript"/>
                <w:lang w:val="en-US" w:eastAsia="ja-JP"/>
              </w:rPr>
              <w:t xml:space="preserve"> </w:t>
            </w:r>
            <w:r w:rsidRPr="006B0C69">
              <w:rPr>
                <w:rFonts w:eastAsia="Calibri"/>
                <w:b/>
                <w:bCs/>
                <w:iCs/>
                <w:noProof/>
                <w:color w:val="000000" w:themeColor="text1"/>
                <w:spacing w:val="-2"/>
                <w:sz w:val="18"/>
                <w:szCs w:val="18"/>
                <w:vertAlign w:val="superscript"/>
                <w:lang w:val="en-US" w:eastAsia="en-GB"/>
              </w:rPr>
              <w:t>6</w:t>
            </w:r>
            <w:r w:rsidRPr="006B0C69">
              <w:rPr>
                <w:rFonts w:eastAsia="Calibri"/>
                <w:b/>
                <w:bCs/>
                <w:iCs/>
                <w:noProof/>
                <w:color w:val="000000" w:themeColor="text1"/>
                <w:spacing w:val="-2"/>
                <w:sz w:val="18"/>
                <w:szCs w:val="18"/>
                <w:lang w:val="en-US" w:eastAsia="en-GB"/>
              </w:rPr>
              <w:t xml:space="preserve">: </w:t>
            </w:r>
          </w:p>
        </w:tc>
        <w:tc>
          <w:tcPr>
            <w:tcW w:w="1138" w:type="dxa"/>
            <w:tcBorders>
              <w:top w:val="single" w:sz="4" w:space="0" w:color="auto"/>
              <w:left w:val="single" w:sz="4" w:space="0" w:color="auto"/>
              <w:bottom w:val="single" w:sz="4" w:space="0" w:color="auto"/>
              <w:right w:val="single" w:sz="4" w:space="0" w:color="auto"/>
            </w:tcBorders>
            <w:vAlign w:val="center"/>
          </w:tcPr>
          <w:p w14:paraId="78AC3836" w14:textId="77777777" w:rsidR="006B0C69" w:rsidRPr="006B0C69" w:rsidRDefault="006B0C69" w:rsidP="00105684">
            <w:pPr>
              <w:spacing w:before="120" w:after="120"/>
              <w:jc w:val="center"/>
              <w:rPr>
                <w:rFonts w:eastAsia="Calibri"/>
                <w:b/>
                <w:bCs/>
                <w:i/>
                <w:noProof/>
                <w:color w:val="000000" w:themeColor="text1"/>
                <w:spacing w:val="-2"/>
                <w:sz w:val="18"/>
                <w:szCs w:val="18"/>
                <w:lang w:val="en-US" w:eastAsia="en-GB"/>
              </w:rPr>
            </w:pPr>
          </w:p>
        </w:tc>
      </w:tr>
      <w:tr w:rsidR="006B0C69" w:rsidRPr="00EA00F0" w14:paraId="38745A97" w14:textId="77777777" w:rsidTr="00105684">
        <w:tc>
          <w:tcPr>
            <w:tcW w:w="2263" w:type="dxa"/>
            <w:tcBorders>
              <w:top w:val="single" w:sz="4" w:space="0" w:color="auto"/>
              <w:left w:val="single" w:sz="4" w:space="0" w:color="auto"/>
              <w:bottom w:val="single" w:sz="4" w:space="0" w:color="auto"/>
              <w:right w:val="single" w:sz="4" w:space="0" w:color="auto"/>
            </w:tcBorders>
            <w:vAlign w:val="center"/>
          </w:tcPr>
          <w:p w14:paraId="3CBC0079" w14:textId="77777777" w:rsidR="006B0C69" w:rsidRPr="000125E7" w:rsidRDefault="006B0C69" w:rsidP="00105684">
            <w:pPr>
              <w:spacing w:before="120" w:after="120"/>
              <w:rPr>
                <w:rFonts w:eastAsia="Calibri"/>
                <w:b/>
                <w:bCs/>
                <w:iCs/>
                <w:noProof/>
                <w:color w:val="000000" w:themeColor="text1"/>
                <w:spacing w:val="-2"/>
                <w:sz w:val="18"/>
                <w:szCs w:val="18"/>
                <w:lang w:eastAsia="en-GB"/>
              </w:rPr>
            </w:pPr>
            <w:r w:rsidRPr="000125E7">
              <w:rPr>
                <w:rFonts w:eastAsia="Calibri"/>
                <w:b/>
                <w:bCs/>
                <w:iCs/>
                <w:noProof/>
                <w:color w:val="000000" w:themeColor="text1"/>
                <w:spacing w:val="-2"/>
                <w:sz w:val="18"/>
                <w:szCs w:val="18"/>
                <w:lang w:eastAsia="en-GB"/>
              </w:rPr>
              <w:t>Water (H</w:t>
            </w:r>
            <w:r w:rsidRPr="000125E7">
              <w:rPr>
                <w:rFonts w:eastAsia="Calibri"/>
                <w:b/>
                <w:bCs/>
                <w:iCs/>
                <w:noProof/>
                <w:color w:val="000000" w:themeColor="text1"/>
                <w:spacing w:val="-2"/>
                <w:sz w:val="18"/>
                <w:szCs w:val="18"/>
                <w:vertAlign w:val="subscript"/>
                <w:lang w:eastAsia="en-GB"/>
              </w:rPr>
              <w:t>2</w:t>
            </w:r>
            <w:r w:rsidRPr="000125E7">
              <w:rPr>
                <w:rFonts w:eastAsia="Calibri"/>
                <w:b/>
                <w:bCs/>
                <w:iCs/>
                <w:noProof/>
                <w:color w:val="000000" w:themeColor="text1"/>
                <w:spacing w:val="-2"/>
                <w:sz w:val="18"/>
                <w:szCs w:val="18"/>
                <w:lang w:eastAsia="en-GB"/>
              </w:rPr>
              <w:t>O)</w:t>
            </w:r>
          </w:p>
        </w:tc>
        <w:tc>
          <w:tcPr>
            <w:tcW w:w="993" w:type="dxa"/>
            <w:tcBorders>
              <w:top w:val="single" w:sz="4" w:space="0" w:color="auto"/>
              <w:left w:val="single" w:sz="4" w:space="0" w:color="auto"/>
              <w:bottom w:val="single" w:sz="4" w:space="0" w:color="auto"/>
              <w:right w:val="single" w:sz="4" w:space="0" w:color="auto"/>
            </w:tcBorders>
            <w:vAlign w:val="center"/>
          </w:tcPr>
          <w:p w14:paraId="136AEC97" w14:textId="77777777" w:rsidR="006B0C69" w:rsidRPr="000125E7" w:rsidRDefault="006B0C69" w:rsidP="00105684">
            <w:pPr>
              <w:spacing w:before="120" w:after="120"/>
              <w:jc w:val="center"/>
              <w:rPr>
                <w:rFonts w:eastAsia="Calibri"/>
                <w:b/>
                <w:bCs/>
                <w:i/>
                <w:noProof/>
                <w:color w:val="000000" w:themeColor="text1"/>
                <w:spacing w:val="-2"/>
                <w:sz w:val="18"/>
                <w:szCs w:val="18"/>
                <w:lang w:eastAsia="en-GB"/>
              </w:rPr>
            </w:pPr>
            <w:r w:rsidRPr="000125E7">
              <w:rPr>
                <w:rFonts w:eastAsia="Calibri"/>
                <w:b/>
                <w:bCs/>
                <w:noProof/>
                <w:color w:val="000000" w:themeColor="text1"/>
                <w:spacing w:val="-2"/>
                <w:sz w:val="18"/>
                <w:szCs w:val="18"/>
                <w:lang w:eastAsia="en-GB"/>
              </w:rPr>
              <w:t>μmol/mol</w:t>
            </w:r>
          </w:p>
        </w:tc>
        <w:tc>
          <w:tcPr>
            <w:tcW w:w="1346" w:type="dxa"/>
            <w:tcBorders>
              <w:top w:val="single" w:sz="4" w:space="0" w:color="auto"/>
              <w:left w:val="single" w:sz="4" w:space="0" w:color="auto"/>
              <w:bottom w:val="single" w:sz="4" w:space="0" w:color="auto"/>
              <w:right w:val="single" w:sz="4" w:space="0" w:color="auto"/>
            </w:tcBorders>
            <w:vAlign w:val="center"/>
          </w:tcPr>
          <w:p w14:paraId="0803240B" w14:textId="77777777" w:rsidR="006B0C69" w:rsidRPr="000125E7" w:rsidRDefault="006B0C69" w:rsidP="00105684">
            <w:pPr>
              <w:spacing w:before="120" w:after="120"/>
              <w:jc w:val="center"/>
              <w:rPr>
                <w:rFonts w:eastAsia="Calibri"/>
                <w:b/>
                <w:bCs/>
                <w:iCs/>
                <w:noProof/>
                <w:color w:val="000000" w:themeColor="text1"/>
                <w:spacing w:val="-2"/>
                <w:sz w:val="18"/>
                <w:szCs w:val="18"/>
                <w:lang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7B8A5C89" w14:textId="77777777" w:rsidR="006B0C69" w:rsidRPr="000125E7" w:rsidRDefault="006B0C69" w:rsidP="00105684">
            <w:pPr>
              <w:spacing w:before="120" w:after="120"/>
              <w:jc w:val="center"/>
              <w:rPr>
                <w:rFonts w:eastAsia="Calibri"/>
                <w:b/>
                <w:bCs/>
                <w:iCs/>
                <w:noProof/>
                <w:color w:val="000000" w:themeColor="text1"/>
                <w:spacing w:val="-2"/>
                <w:sz w:val="18"/>
                <w:szCs w:val="18"/>
                <w:lang w:eastAsia="en-GB"/>
              </w:rPr>
            </w:pPr>
            <w:r w:rsidRPr="000125E7">
              <w:rPr>
                <w:rFonts w:eastAsia="Calibri"/>
                <w:b/>
                <w:bCs/>
                <w:iCs/>
                <w:noProof/>
                <w:color w:val="000000" w:themeColor="text1"/>
                <w:spacing w:val="-2"/>
                <w:sz w:val="18"/>
                <w:szCs w:val="18"/>
                <w:lang w:eastAsia="en-GB"/>
              </w:rPr>
              <w:t>5</w:t>
            </w:r>
          </w:p>
        </w:tc>
        <w:tc>
          <w:tcPr>
            <w:tcW w:w="1138" w:type="dxa"/>
            <w:tcBorders>
              <w:top w:val="single" w:sz="4" w:space="0" w:color="auto"/>
              <w:left w:val="single" w:sz="4" w:space="0" w:color="auto"/>
              <w:bottom w:val="single" w:sz="4" w:space="0" w:color="auto"/>
              <w:right w:val="single" w:sz="4" w:space="0" w:color="auto"/>
            </w:tcBorders>
            <w:vAlign w:val="center"/>
          </w:tcPr>
          <w:p w14:paraId="060CE9DC" w14:textId="77777777" w:rsidR="006B0C69" w:rsidRPr="000125E7" w:rsidRDefault="006B0C69" w:rsidP="00105684">
            <w:pPr>
              <w:spacing w:before="120" w:after="120"/>
              <w:jc w:val="center"/>
              <w:rPr>
                <w:rFonts w:eastAsia="Calibri"/>
                <w:b/>
                <w:bCs/>
                <w:i/>
                <w:noProof/>
                <w:color w:val="000000" w:themeColor="text1"/>
                <w:spacing w:val="-2"/>
                <w:sz w:val="18"/>
                <w:szCs w:val="18"/>
                <w:lang w:eastAsia="en-GB"/>
              </w:rPr>
            </w:pPr>
            <w:r w:rsidRPr="000125E7">
              <w:rPr>
                <w:rFonts w:eastAsia="Calibri"/>
                <w:b/>
                <w:bCs/>
                <w:noProof/>
                <w:color w:val="000000" w:themeColor="text1"/>
                <w:spacing w:val="-2"/>
                <w:sz w:val="18"/>
                <w:szCs w:val="18"/>
                <w:vertAlign w:val="superscript"/>
                <w:lang w:eastAsia="en-GB"/>
              </w:rPr>
              <w:t>5</w:t>
            </w:r>
          </w:p>
        </w:tc>
      </w:tr>
      <w:tr w:rsidR="006B0C69" w:rsidRPr="00EA00F0" w14:paraId="2085D737" w14:textId="77777777" w:rsidTr="00105684">
        <w:tc>
          <w:tcPr>
            <w:tcW w:w="2263" w:type="dxa"/>
            <w:tcBorders>
              <w:top w:val="single" w:sz="4" w:space="0" w:color="auto"/>
              <w:left w:val="single" w:sz="4" w:space="0" w:color="auto"/>
              <w:bottom w:val="single" w:sz="4" w:space="0" w:color="auto"/>
              <w:right w:val="single" w:sz="4" w:space="0" w:color="auto"/>
            </w:tcBorders>
            <w:vAlign w:val="center"/>
          </w:tcPr>
          <w:p w14:paraId="62C41923" w14:textId="77777777" w:rsidR="006B0C69" w:rsidRPr="000125E7" w:rsidRDefault="006B0C69" w:rsidP="00105684">
            <w:pPr>
              <w:spacing w:before="120" w:after="120"/>
              <w:rPr>
                <w:rFonts w:eastAsia="Calibri"/>
                <w:b/>
                <w:bCs/>
                <w:iCs/>
                <w:noProof/>
                <w:color w:val="000000" w:themeColor="text1"/>
                <w:spacing w:val="-2"/>
                <w:sz w:val="18"/>
                <w:szCs w:val="18"/>
                <w:vertAlign w:val="superscript"/>
                <w:lang w:eastAsia="en-GB"/>
              </w:rPr>
            </w:pPr>
            <w:r w:rsidRPr="000125E7">
              <w:rPr>
                <w:rFonts w:eastAsia="Calibri"/>
                <w:b/>
                <w:bCs/>
                <w:iCs/>
                <w:noProof/>
                <w:color w:val="000000" w:themeColor="text1"/>
                <w:spacing w:val="-2"/>
                <w:sz w:val="18"/>
                <w:szCs w:val="18"/>
                <w:lang w:eastAsia="en-GB"/>
              </w:rPr>
              <w:t xml:space="preserve">Total hydrocarbons except methane </w:t>
            </w:r>
            <w:r>
              <w:rPr>
                <w:rFonts w:eastAsia="Calibri"/>
                <w:b/>
                <w:bCs/>
                <w:iCs/>
                <w:noProof/>
                <w:color w:val="000000" w:themeColor="text1"/>
                <w:spacing w:val="-2"/>
                <w:sz w:val="18"/>
                <w:szCs w:val="18"/>
                <w:lang w:eastAsia="en-GB"/>
              </w:rPr>
              <w:t xml:space="preserve">(C1 equivalent) </w:t>
            </w:r>
            <w:r w:rsidRPr="000125E7">
              <w:rPr>
                <w:rFonts w:eastAsia="Calibri"/>
                <w:b/>
                <w:bCs/>
                <w:iCs/>
                <w:noProof/>
                <w:color w:val="000000" w:themeColor="text1"/>
                <w:spacing w:val="-2"/>
                <w:sz w:val="18"/>
                <w:szCs w:val="18"/>
                <w:vertAlign w:val="superscript"/>
                <w:lang w:eastAsia="en-GB"/>
              </w:rPr>
              <w:t>2</w:t>
            </w:r>
          </w:p>
        </w:tc>
        <w:tc>
          <w:tcPr>
            <w:tcW w:w="993" w:type="dxa"/>
            <w:tcBorders>
              <w:top w:val="single" w:sz="4" w:space="0" w:color="auto"/>
              <w:left w:val="single" w:sz="4" w:space="0" w:color="auto"/>
              <w:bottom w:val="single" w:sz="4" w:space="0" w:color="auto"/>
              <w:right w:val="single" w:sz="4" w:space="0" w:color="auto"/>
            </w:tcBorders>
            <w:vAlign w:val="center"/>
          </w:tcPr>
          <w:p w14:paraId="18053C18" w14:textId="77777777" w:rsidR="006B0C69" w:rsidRPr="000125E7" w:rsidRDefault="006B0C69" w:rsidP="00105684">
            <w:pPr>
              <w:spacing w:before="120" w:after="120"/>
              <w:jc w:val="center"/>
              <w:rPr>
                <w:rFonts w:eastAsia="Calibri"/>
                <w:b/>
                <w:bCs/>
                <w:noProof/>
                <w:color w:val="000000" w:themeColor="text1"/>
                <w:spacing w:val="-2"/>
                <w:sz w:val="18"/>
                <w:szCs w:val="18"/>
                <w:lang w:eastAsia="en-GB"/>
              </w:rPr>
            </w:pPr>
            <w:r w:rsidRPr="000125E7">
              <w:rPr>
                <w:rFonts w:eastAsia="Calibri"/>
                <w:b/>
                <w:bCs/>
                <w:noProof/>
                <w:color w:val="000000" w:themeColor="text1"/>
                <w:spacing w:val="-2"/>
                <w:sz w:val="18"/>
                <w:szCs w:val="18"/>
                <w:lang w:eastAsia="en-GB"/>
              </w:rPr>
              <w:t>μmol/mol</w:t>
            </w:r>
          </w:p>
        </w:tc>
        <w:tc>
          <w:tcPr>
            <w:tcW w:w="1346" w:type="dxa"/>
            <w:tcBorders>
              <w:top w:val="single" w:sz="4" w:space="0" w:color="auto"/>
              <w:left w:val="single" w:sz="4" w:space="0" w:color="auto"/>
              <w:bottom w:val="single" w:sz="4" w:space="0" w:color="auto"/>
              <w:right w:val="single" w:sz="4" w:space="0" w:color="auto"/>
            </w:tcBorders>
            <w:vAlign w:val="center"/>
          </w:tcPr>
          <w:p w14:paraId="1BDF192C" w14:textId="77777777" w:rsidR="006B0C69" w:rsidRPr="000125E7" w:rsidRDefault="006B0C69" w:rsidP="00105684">
            <w:pPr>
              <w:spacing w:before="120" w:after="120"/>
              <w:jc w:val="center"/>
              <w:rPr>
                <w:rFonts w:eastAsia="Calibri"/>
                <w:b/>
                <w:bCs/>
                <w:iCs/>
                <w:noProof/>
                <w:color w:val="000000" w:themeColor="text1"/>
                <w:spacing w:val="-2"/>
                <w:sz w:val="18"/>
                <w:szCs w:val="18"/>
                <w:lang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58D56627" w14:textId="77777777" w:rsidR="006B0C69" w:rsidRPr="000125E7" w:rsidRDefault="006B0C69" w:rsidP="00105684">
            <w:pPr>
              <w:spacing w:before="120" w:after="120"/>
              <w:jc w:val="center"/>
              <w:rPr>
                <w:rFonts w:eastAsia="Calibri"/>
                <w:b/>
                <w:bCs/>
                <w:iCs/>
                <w:noProof/>
                <w:color w:val="000000" w:themeColor="text1"/>
                <w:spacing w:val="-2"/>
                <w:sz w:val="18"/>
                <w:szCs w:val="18"/>
                <w:lang w:eastAsia="en-GB"/>
              </w:rPr>
            </w:pPr>
            <w:r w:rsidRPr="000125E7">
              <w:rPr>
                <w:rFonts w:eastAsia="Calibri"/>
                <w:b/>
                <w:bCs/>
                <w:iCs/>
                <w:noProof/>
                <w:color w:val="000000" w:themeColor="text1"/>
                <w:spacing w:val="-2"/>
                <w:sz w:val="18"/>
                <w:szCs w:val="18"/>
                <w:lang w:eastAsia="en-GB"/>
              </w:rPr>
              <w:t>2</w:t>
            </w:r>
          </w:p>
        </w:tc>
        <w:tc>
          <w:tcPr>
            <w:tcW w:w="1138" w:type="dxa"/>
            <w:tcBorders>
              <w:top w:val="single" w:sz="4" w:space="0" w:color="auto"/>
              <w:left w:val="single" w:sz="4" w:space="0" w:color="auto"/>
              <w:bottom w:val="single" w:sz="4" w:space="0" w:color="auto"/>
              <w:right w:val="single" w:sz="4" w:space="0" w:color="auto"/>
            </w:tcBorders>
            <w:vAlign w:val="center"/>
          </w:tcPr>
          <w:p w14:paraId="0DBCD6B7" w14:textId="77777777" w:rsidR="006B0C69" w:rsidRPr="000125E7" w:rsidRDefault="006B0C69" w:rsidP="00105684">
            <w:pPr>
              <w:spacing w:before="120" w:after="120"/>
              <w:jc w:val="center"/>
              <w:rPr>
                <w:rFonts w:eastAsia="Calibri"/>
                <w:b/>
                <w:bCs/>
                <w:i/>
                <w:noProof/>
                <w:color w:val="000000" w:themeColor="text1"/>
                <w:spacing w:val="-2"/>
                <w:sz w:val="18"/>
                <w:szCs w:val="18"/>
                <w:lang w:eastAsia="en-GB"/>
              </w:rPr>
            </w:pPr>
            <w:r w:rsidRPr="000125E7">
              <w:rPr>
                <w:rFonts w:eastAsia="Calibri"/>
                <w:b/>
                <w:bCs/>
                <w:noProof/>
                <w:color w:val="000000" w:themeColor="text1"/>
                <w:spacing w:val="-2"/>
                <w:sz w:val="18"/>
                <w:szCs w:val="18"/>
                <w:vertAlign w:val="superscript"/>
                <w:lang w:eastAsia="en-GB"/>
              </w:rPr>
              <w:t>5</w:t>
            </w:r>
          </w:p>
        </w:tc>
      </w:tr>
      <w:tr w:rsidR="006B0C69" w:rsidRPr="00EA00F0" w14:paraId="643A3745" w14:textId="77777777" w:rsidTr="00105684">
        <w:tc>
          <w:tcPr>
            <w:tcW w:w="2263" w:type="dxa"/>
            <w:tcBorders>
              <w:top w:val="single" w:sz="4" w:space="0" w:color="auto"/>
              <w:left w:val="single" w:sz="4" w:space="0" w:color="auto"/>
              <w:bottom w:val="single" w:sz="4" w:space="0" w:color="auto"/>
              <w:right w:val="single" w:sz="4" w:space="0" w:color="auto"/>
            </w:tcBorders>
            <w:vAlign w:val="center"/>
          </w:tcPr>
          <w:p w14:paraId="499E1D51" w14:textId="77777777" w:rsidR="006B0C69" w:rsidRPr="000125E7" w:rsidRDefault="006B0C69" w:rsidP="00105684">
            <w:pPr>
              <w:spacing w:before="120" w:after="120"/>
              <w:rPr>
                <w:rFonts w:eastAsia="Calibri"/>
                <w:b/>
                <w:bCs/>
                <w:iCs/>
                <w:noProof/>
                <w:color w:val="000000" w:themeColor="text1"/>
                <w:spacing w:val="-2"/>
                <w:sz w:val="18"/>
                <w:szCs w:val="18"/>
                <w:lang w:eastAsia="en-GB"/>
              </w:rPr>
            </w:pPr>
            <w:r w:rsidRPr="000125E7">
              <w:rPr>
                <w:rFonts w:eastAsia="Calibri"/>
                <w:b/>
                <w:bCs/>
                <w:iCs/>
                <w:noProof/>
                <w:color w:val="000000" w:themeColor="text1"/>
                <w:spacing w:val="-2"/>
                <w:sz w:val="18"/>
                <w:szCs w:val="18"/>
                <w:lang w:eastAsia="en-GB"/>
              </w:rPr>
              <w:t>Methane (CH</w:t>
            </w:r>
            <w:r w:rsidRPr="000125E7">
              <w:rPr>
                <w:rFonts w:eastAsia="Calibri"/>
                <w:b/>
                <w:bCs/>
                <w:iCs/>
                <w:noProof/>
                <w:color w:val="000000" w:themeColor="text1"/>
                <w:spacing w:val="-2"/>
                <w:sz w:val="18"/>
                <w:szCs w:val="18"/>
                <w:vertAlign w:val="subscript"/>
                <w:lang w:eastAsia="en-GB"/>
              </w:rPr>
              <w:t>4</w:t>
            </w:r>
            <w:r w:rsidRPr="000125E7">
              <w:rPr>
                <w:rFonts w:eastAsia="Calibri"/>
                <w:b/>
                <w:bCs/>
                <w:iCs/>
                <w:noProof/>
                <w:color w:val="000000" w:themeColor="text1"/>
                <w:spacing w:val="-2"/>
                <w:sz w:val="18"/>
                <w:szCs w:val="18"/>
                <w:lang w:eastAsia="en-GB"/>
              </w:rPr>
              <w:t>)</w:t>
            </w:r>
          </w:p>
        </w:tc>
        <w:tc>
          <w:tcPr>
            <w:tcW w:w="993" w:type="dxa"/>
            <w:tcBorders>
              <w:top w:val="single" w:sz="4" w:space="0" w:color="auto"/>
              <w:left w:val="single" w:sz="4" w:space="0" w:color="auto"/>
              <w:bottom w:val="single" w:sz="4" w:space="0" w:color="auto"/>
              <w:right w:val="single" w:sz="4" w:space="0" w:color="auto"/>
            </w:tcBorders>
            <w:vAlign w:val="center"/>
          </w:tcPr>
          <w:p w14:paraId="51D77914" w14:textId="77777777" w:rsidR="006B0C69" w:rsidRPr="000125E7" w:rsidRDefault="006B0C69" w:rsidP="00105684">
            <w:pPr>
              <w:spacing w:before="120" w:after="120"/>
              <w:jc w:val="center"/>
              <w:rPr>
                <w:rFonts w:eastAsia="Calibri"/>
                <w:b/>
                <w:bCs/>
                <w:noProof/>
                <w:color w:val="000000" w:themeColor="text1"/>
                <w:spacing w:val="-2"/>
                <w:sz w:val="18"/>
                <w:szCs w:val="18"/>
                <w:lang w:eastAsia="en-GB"/>
              </w:rPr>
            </w:pPr>
            <w:r w:rsidRPr="000125E7">
              <w:rPr>
                <w:rFonts w:eastAsia="Calibri"/>
                <w:b/>
                <w:bCs/>
                <w:noProof/>
                <w:color w:val="000000" w:themeColor="text1"/>
                <w:spacing w:val="-2"/>
                <w:sz w:val="18"/>
                <w:szCs w:val="18"/>
                <w:lang w:eastAsia="en-GB"/>
              </w:rPr>
              <w:t>μmol/mol</w:t>
            </w:r>
          </w:p>
        </w:tc>
        <w:tc>
          <w:tcPr>
            <w:tcW w:w="1346" w:type="dxa"/>
            <w:tcBorders>
              <w:top w:val="single" w:sz="4" w:space="0" w:color="auto"/>
              <w:left w:val="single" w:sz="4" w:space="0" w:color="auto"/>
              <w:bottom w:val="single" w:sz="4" w:space="0" w:color="auto"/>
              <w:right w:val="single" w:sz="4" w:space="0" w:color="auto"/>
            </w:tcBorders>
            <w:vAlign w:val="center"/>
          </w:tcPr>
          <w:p w14:paraId="524CC723" w14:textId="77777777" w:rsidR="006B0C69" w:rsidRPr="000125E7" w:rsidRDefault="006B0C69" w:rsidP="00105684">
            <w:pPr>
              <w:spacing w:before="120" w:after="120"/>
              <w:jc w:val="center"/>
              <w:rPr>
                <w:rFonts w:eastAsia="Calibri"/>
                <w:b/>
                <w:bCs/>
                <w:iCs/>
                <w:noProof/>
                <w:color w:val="000000" w:themeColor="text1"/>
                <w:spacing w:val="-2"/>
                <w:sz w:val="18"/>
                <w:szCs w:val="18"/>
                <w:lang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66805F81" w14:textId="77777777" w:rsidR="006B0C69" w:rsidRPr="000125E7" w:rsidRDefault="006B0C69" w:rsidP="00105684">
            <w:pPr>
              <w:spacing w:before="120" w:after="120"/>
              <w:jc w:val="center"/>
              <w:rPr>
                <w:rFonts w:eastAsia="Calibri"/>
                <w:b/>
                <w:bCs/>
                <w:iCs/>
                <w:noProof/>
                <w:color w:val="000000" w:themeColor="text1"/>
                <w:spacing w:val="-2"/>
                <w:sz w:val="18"/>
                <w:szCs w:val="18"/>
                <w:lang w:eastAsia="en-GB"/>
              </w:rPr>
            </w:pPr>
            <w:r w:rsidRPr="000125E7">
              <w:rPr>
                <w:rFonts w:eastAsia="Calibri"/>
                <w:b/>
                <w:bCs/>
                <w:iCs/>
                <w:noProof/>
                <w:color w:val="000000" w:themeColor="text1"/>
                <w:spacing w:val="-2"/>
                <w:sz w:val="18"/>
                <w:szCs w:val="18"/>
                <w:lang w:eastAsia="en-GB"/>
              </w:rPr>
              <w:t>100</w:t>
            </w:r>
          </w:p>
        </w:tc>
        <w:tc>
          <w:tcPr>
            <w:tcW w:w="1138" w:type="dxa"/>
            <w:tcBorders>
              <w:top w:val="single" w:sz="4" w:space="0" w:color="auto"/>
              <w:left w:val="single" w:sz="4" w:space="0" w:color="auto"/>
              <w:bottom w:val="single" w:sz="4" w:space="0" w:color="auto"/>
              <w:right w:val="single" w:sz="4" w:space="0" w:color="auto"/>
            </w:tcBorders>
            <w:vAlign w:val="center"/>
          </w:tcPr>
          <w:p w14:paraId="65DCD73D" w14:textId="77777777" w:rsidR="006B0C69" w:rsidRPr="000125E7" w:rsidRDefault="006B0C69" w:rsidP="00105684">
            <w:pPr>
              <w:spacing w:before="120" w:after="120"/>
              <w:jc w:val="center"/>
              <w:rPr>
                <w:rFonts w:eastAsia="Calibri"/>
                <w:b/>
                <w:bCs/>
                <w:i/>
                <w:noProof/>
                <w:color w:val="000000" w:themeColor="text1"/>
                <w:spacing w:val="-2"/>
                <w:sz w:val="18"/>
                <w:szCs w:val="18"/>
                <w:lang w:eastAsia="en-GB"/>
              </w:rPr>
            </w:pPr>
            <w:r w:rsidRPr="000125E7">
              <w:rPr>
                <w:rFonts w:eastAsia="Calibri"/>
                <w:b/>
                <w:bCs/>
                <w:noProof/>
                <w:color w:val="000000" w:themeColor="text1"/>
                <w:spacing w:val="-2"/>
                <w:sz w:val="18"/>
                <w:szCs w:val="18"/>
                <w:vertAlign w:val="superscript"/>
                <w:lang w:eastAsia="en-GB"/>
              </w:rPr>
              <w:t>5</w:t>
            </w:r>
          </w:p>
        </w:tc>
      </w:tr>
      <w:tr w:rsidR="006B0C69" w:rsidRPr="00EA00F0" w14:paraId="63919784" w14:textId="77777777" w:rsidTr="00105684">
        <w:tc>
          <w:tcPr>
            <w:tcW w:w="2263" w:type="dxa"/>
            <w:tcBorders>
              <w:top w:val="single" w:sz="4" w:space="0" w:color="auto"/>
              <w:left w:val="single" w:sz="4" w:space="0" w:color="auto"/>
              <w:bottom w:val="single" w:sz="4" w:space="0" w:color="auto"/>
              <w:right w:val="single" w:sz="4" w:space="0" w:color="auto"/>
            </w:tcBorders>
            <w:vAlign w:val="center"/>
          </w:tcPr>
          <w:p w14:paraId="2867326D" w14:textId="77777777" w:rsidR="006B0C69" w:rsidRPr="000125E7" w:rsidRDefault="006B0C69" w:rsidP="00105684">
            <w:pPr>
              <w:spacing w:before="120" w:after="120"/>
              <w:rPr>
                <w:rFonts w:eastAsia="Calibri"/>
                <w:b/>
                <w:bCs/>
                <w:iCs/>
                <w:noProof/>
                <w:color w:val="000000" w:themeColor="text1"/>
                <w:spacing w:val="-2"/>
                <w:sz w:val="18"/>
                <w:szCs w:val="18"/>
                <w:lang w:eastAsia="en-GB"/>
              </w:rPr>
            </w:pPr>
            <w:r w:rsidRPr="000125E7">
              <w:rPr>
                <w:rFonts w:eastAsia="Calibri"/>
                <w:b/>
                <w:bCs/>
                <w:iCs/>
                <w:noProof/>
                <w:color w:val="000000" w:themeColor="text1"/>
                <w:spacing w:val="-2"/>
                <w:sz w:val="18"/>
                <w:szCs w:val="18"/>
                <w:lang w:eastAsia="en-GB"/>
              </w:rPr>
              <w:t>Oxygen (O</w:t>
            </w:r>
            <w:r w:rsidRPr="000125E7">
              <w:rPr>
                <w:rFonts w:eastAsia="Calibri"/>
                <w:b/>
                <w:bCs/>
                <w:iCs/>
                <w:noProof/>
                <w:color w:val="000000" w:themeColor="text1"/>
                <w:spacing w:val="-2"/>
                <w:sz w:val="18"/>
                <w:szCs w:val="18"/>
                <w:vertAlign w:val="subscript"/>
                <w:lang w:eastAsia="en-GB"/>
              </w:rPr>
              <w:t>2</w:t>
            </w:r>
            <w:r w:rsidRPr="000125E7">
              <w:rPr>
                <w:rFonts w:eastAsia="Calibri"/>
                <w:b/>
                <w:bCs/>
                <w:iCs/>
                <w:noProof/>
                <w:color w:val="000000" w:themeColor="text1"/>
                <w:spacing w:val="-2"/>
                <w:sz w:val="18"/>
                <w:szCs w:val="18"/>
                <w:lang w:eastAsia="en-GB"/>
              </w:rPr>
              <w:t>)</w:t>
            </w:r>
          </w:p>
        </w:tc>
        <w:tc>
          <w:tcPr>
            <w:tcW w:w="993" w:type="dxa"/>
            <w:tcBorders>
              <w:top w:val="single" w:sz="4" w:space="0" w:color="auto"/>
              <w:left w:val="single" w:sz="4" w:space="0" w:color="auto"/>
              <w:bottom w:val="single" w:sz="4" w:space="0" w:color="auto"/>
              <w:right w:val="single" w:sz="4" w:space="0" w:color="auto"/>
            </w:tcBorders>
            <w:vAlign w:val="center"/>
          </w:tcPr>
          <w:p w14:paraId="1A0649B4" w14:textId="77777777" w:rsidR="006B0C69" w:rsidRPr="000125E7" w:rsidRDefault="006B0C69" w:rsidP="00105684">
            <w:pPr>
              <w:spacing w:before="120" w:after="120"/>
              <w:jc w:val="center"/>
              <w:rPr>
                <w:rFonts w:eastAsia="Calibri"/>
                <w:b/>
                <w:bCs/>
                <w:noProof/>
                <w:color w:val="000000" w:themeColor="text1"/>
                <w:spacing w:val="-2"/>
                <w:sz w:val="18"/>
                <w:szCs w:val="18"/>
                <w:lang w:eastAsia="en-GB"/>
              </w:rPr>
            </w:pPr>
            <w:r w:rsidRPr="000125E7">
              <w:rPr>
                <w:rFonts w:eastAsia="Calibri"/>
                <w:b/>
                <w:bCs/>
                <w:noProof/>
                <w:color w:val="000000" w:themeColor="text1"/>
                <w:spacing w:val="-2"/>
                <w:sz w:val="18"/>
                <w:szCs w:val="18"/>
                <w:lang w:eastAsia="en-GB"/>
              </w:rPr>
              <w:t>μmol/mol</w:t>
            </w:r>
          </w:p>
        </w:tc>
        <w:tc>
          <w:tcPr>
            <w:tcW w:w="1346" w:type="dxa"/>
            <w:tcBorders>
              <w:top w:val="single" w:sz="4" w:space="0" w:color="auto"/>
              <w:left w:val="single" w:sz="4" w:space="0" w:color="auto"/>
              <w:bottom w:val="single" w:sz="4" w:space="0" w:color="auto"/>
              <w:right w:val="single" w:sz="4" w:space="0" w:color="auto"/>
            </w:tcBorders>
            <w:vAlign w:val="center"/>
          </w:tcPr>
          <w:p w14:paraId="7E464A84" w14:textId="77777777" w:rsidR="006B0C69" w:rsidRPr="000125E7" w:rsidRDefault="006B0C69" w:rsidP="00105684">
            <w:pPr>
              <w:spacing w:before="120" w:after="120"/>
              <w:jc w:val="center"/>
              <w:rPr>
                <w:rFonts w:eastAsia="Calibri"/>
                <w:b/>
                <w:bCs/>
                <w:iCs/>
                <w:noProof/>
                <w:color w:val="000000" w:themeColor="text1"/>
                <w:spacing w:val="-2"/>
                <w:sz w:val="18"/>
                <w:szCs w:val="18"/>
                <w:lang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69A598C5" w14:textId="77777777" w:rsidR="006B0C69" w:rsidRPr="000125E7" w:rsidRDefault="006B0C69" w:rsidP="00105684">
            <w:pPr>
              <w:spacing w:before="120" w:after="120"/>
              <w:jc w:val="center"/>
              <w:rPr>
                <w:rFonts w:eastAsia="Calibri"/>
                <w:b/>
                <w:bCs/>
                <w:iCs/>
                <w:noProof/>
                <w:color w:val="000000" w:themeColor="text1"/>
                <w:spacing w:val="-2"/>
                <w:sz w:val="18"/>
                <w:szCs w:val="18"/>
                <w:lang w:eastAsia="en-GB"/>
              </w:rPr>
            </w:pPr>
            <w:r w:rsidRPr="000125E7">
              <w:rPr>
                <w:rFonts w:eastAsia="Calibri"/>
                <w:b/>
                <w:bCs/>
                <w:iCs/>
                <w:noProof/>
                <w:color w:val="000000" w:themeColor="text1"/>
                <w:spacing w:val="-2"/>
                <w:sz w:val="18"/>
                <w:szCs w:val="18"/>
                <w:lang w:eastAsia="en-GB"/>
              </w:rPr>
              <w:t>5</w:t>
            </w:r>
          </w:p>
        </w:tc>
        <w:tc>
          <w:tcPr>
            <w:tcW w:w="1138" w:type="dxa"/>
            <w:tcBorders>
              <w:top w:val="single" w:sz="4" w:space="0" w:color="auto"/>
              <w:left w:val="single" w:sz="4" w:space="0" w:color="auto"/>
              <w:bottom w:val="single" w:sz="4" w:space="0" w:color="auto"/>
              <w:right w:val="single" w:sz="4" w:space="0" w:color="auto"/>
            </w:tcBorders>
            <w:vAlign w:val="center"/>
          </w:tcPr>
          <w:p w14:paraId="10E2B049" w14:textId="77777777" w:rsidR="006B0C69" w:rsidRPr="000125E7" w:rsidRDefault="006B0C69" w:rsidP="00105684">
            <w:pPr>
              <w:spacing w:before="120" w:after="120"/>
              <w:jc w:val="center"/>
              <w:rPr>
                <w:rFonts w:eastAsia="Calibri"/>
                <w:b/>
                <w:bCs/>
                <w:i/>
                <w:noProof/>
                <w:color w:val="000000" w:themeColor="text1"/>
                <w:spacing w:val="-2"/>
                <w:sz w:val="18"/>
                <w:szCs w:val="18"/>
                <w:lang w:eastAsia="en-GB"/>
              </w:rPr>
            </w:pPr>
            <w:r w:rsidRPr="000125E7">
              <w:rPr>
                <w:rFonts w:eastAsia="Calibri"/>
                <w:b/>
                <w:bCs/>
                <w:noProof/>
                <w:color w:val="000000" w:themeColor="text1"/>
                <w:spacing w:val="-2"/>
                <w:sz w:val="18"/>
                <w:szCs w:val="18"/>
                <w:vertAlign w:val="superscript"/>
                <w:lang w:eastAsia="en-GB"/>
              </w:rPr>
              <w:t>5</w:t>
            </w:r>
          </w:p>
        </w:tc>
      </w:tr>
      <w:tr w:rsidR="006B0C69" w:rsidRPr="00EA00F0" w14:paraId="5D93F368" w14:textId="77777777" w:rsidTr="00105684">
        <w:tc>
          <w:tcPr>
            <w:tcW w:w="2263" w:type="dxa"/>
            <w:tcBorders>
              <w:top w:val="single" w:sz="4" w:space="0" w:color="auto"/>
              <w:left w:val="single" w:sz="4" w:space="0" w:color="auto"/>
              <w:bottom w:val="single" w:sz="4" w:space="0" w:color="auto"/>
              <w:right w:val="single" w:sz="4" w:space="0" w:color="auto"/>
            </w:tcBorders>
            <w:vAlign w:val="center"/>
          </w:tcPr>
          <w:p w14:paraId="636E893A" w14:textId="77777777" w:rsidR="006B0C69" w:rsidRPr="000125E7" w:rsidRDefault="006B0C69" w:rsidP="00105684">
            <w:pPr>
              <w:spacing w:before="120" w:after="120"/>
              <w:rPr>
                <w:rFonts w:eastAsia="Calibri"/>
                <w:b/>
                <w:bCs/>
                <w:iCs/>
                <w:noProof/>
                <w:color w:val="000000" w:themeColor="text1"/>
                <w:spacing w:val="-2"/>
                <w:sz w:val="18"/>
                <w:szCs w:val="18"/>
                <w:lang w:eastAsia="en-GB"/>
              </w:rPr>
            </w:pPr>
            <w:r w:rsidRPr="000125E7">
              <w:rPr>
                <w:rFonts w:eastAsia="Calibri"/>
                <w:b/>
                <w:bCs/>
                <w:iCs/>
                <w:noProof/>
                <w:color w:val="000000" w:themeColor="text1"/>
                <w:spacing w:val="-2"/>
                <w:sz w:val="18"/>
                <w:szCs w:val="18"/>
                <w:lang w:eastAsia="en-GB"/>
              </w:rPr>
              <w:t>Helium (He)</w:t>
            </w:r>
          </w:p>
        </w:tc>
        <w:tc>
          <w:tcPr>
            <w:tcW w:w="993" w:type="dxa"/>
            <w:tcBorders>
              <w:top w:val="single" w:sz="4" w:space="0" w:color="auto"/>
              <w:left w:val="single" w:sz="4" w:space="0" w:color="auto"/>
              <w:bottom w:val="single" w:sz="4" w:space="0" w:color="auto"/>
              <w:right w:val="single" w:sz="4" w:space="0" w:color="auto"/>
            </w:tcBorders>
            <w:vAlign w:val="center"/>
          </w:tcPr>
          <w:p w14:paraId="229373F4" w14:textId="77777777" w:rsidR="006B0C69" w:rsidRPr="000125E7" w:rsidRDefault="006B0C69" w:rsidP="00105684">
            <w:pPr>
              <w:spacing w:before="120" w:after="120"/>
              <w:jc w:val="center"/>
              <w:rPr>
                <w:rFonts w:eastAsia="Calibri"/>
                <w:b/>
                <w:bCs/>
                <w:noProof/>
                <w:color w:val="000000" w:themeColor="text1"/>
                <w:spacing w:val="-2"/>
                <w:sz w:val="18"/>
                <w:szCs w:val="18"/>
                <w:lang w:eastAsia="en-GB"/>
              </w:rPr>
            </w:pPr>
            <w:r w:rsidRPr="000125E7">
              <w:rPr>
                <w:rFonts w:eastAsia="Calibri"/>
                <w:b/>
                <w:bCs/>
                <w:noProof/>
                <w:color w:val="000000" w:themeColor="text1"/>
                <w:spacing w:val="-2"/>
                <w:sz w:val="18"/>
                <w:szCs w:val="18"/>
                <w:lang w:eastAsia="en-GB"/>
              </w:rPr>
              <w:t>μmol/mol</w:t>
            </w:r>
          </w:p>
        </w:tc>
        <w:tc>
          <w:tcPr>
            <w:tcW w:w="1346" w:type="dxa"/>
            <w:tcBorders>
              <w:top w:val="single" w:sz="4" w:space="0" w:color="auto"/>
              <w:left w:val="single" w:sz="4" w:space="0" w:color="auto"/>
              <w:bottom w:val="single" w:sz="4" w:space="0" w:color="auto"/>
              <w:right w:val="single" w:sz="4" w:space="0" w:color="auto"/>
            </w:tcBorders>
            <w:vAlign w:val="center"/>
          </w:tcPr>
          <w:p w14:paraId="0DD4111D" w14:textId="77777777" w:rsidR="006B0C69" w:rsidRPr="000125E7" w:rsidRDefault="006B0C69" w:rsidP="00105684">
            <w:pPr>
              <w:spacing w:before="120" w:after="120"/>
              <w:jc w:val="center"/>
              <w:rPr>
                <w:rFonts w:eastAsia="Calibri"/>
                <w:b/>
                <w:bCs/>
                <w:iCs/>
                <w:noProof/>
                <w:color w:val="000000" w:themeColor="text1"/>
                <w:spacing w:val="-2"/>
                <w:sz w:val="18"/>
                <w:szCs w:val="18"/>
                <w:lang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1BA1453A" w14:textId="77777777" w:rsidR="006B0C69" w:rsidRPr="000125E7" w:rsidRDefault="006B0C69" w:rsidP="00105684">
            <w:pPr>
              <w:spacing w:before="120" w:after="120"/>
              <w:jc w:val="center"/>
              <w:rPr>
                <w:rFonts w:eastAsia="Calibri"/>
                <w:b/>
                <w:bCs/>
                <w:iCs/>
                <w:noProof/>
                <w:color w:val="000000" w:themeColor="text1"/>
                <w:spacing w:val="-2"/>
                <w:sz w:val="18"/>
                <w:szCs w:val="18"/>
                <w:lang w:eastAsia="en-GB"/>
              </w:rPr>
            </w:pPr>
            <w:r w:rsidRPr="000125E7">
              <w:rPr>
                <w:rFonts w:eastAsia="Calibri"/>
                <w:b/>
                <w:bCs/>
                <w:iCs/>
                <w:noProof/>
                <w:color w:val="000000" w:themeColor="text1"/>
                <w:spacing w:val="-2"/>
                <w:sz w:val="18"/>
                <w:szCs w:val="18"/>
                <w:lang w:eastAsia="en-GB"/>
              </w:rPr>
              <w:t>300</w:t>
            </w:r>
          </w:p>
        </w:tc>
        <w:tc>
          <w:tcPr>
            <w:tcW w:w="1138" w:type="dxa"/>
            <w:tcBorders>
              <w:top w:val="single" w:sz="4" w:space="0" w:color="auto"/>
              <w:left w:val="single" w:sz="4" w:space="0" w:color="auto"/>
              <w:bottom w:val="single" w:sz="4" w:space="0" w:color="auto"/>
              <w:right w:val="single" w:sz="4" w:space="0" w:color="auto"/>
            </w:tcBorders>
            <w:vAlign w:val="center"/>
          </w:tcPr>
          <w:p w14:paraId="14E984AF" w14:textId="77777777" w:rsidR="006B0C69" w:rsidRPr="000125E7" w:rsidRDefault="006B0C69" w:rsidP="00105684">
            <w:pPr>
              <w:spacing w:before="120" w:after="120"/>
              <w:jc w:val="center"/>
              <w:rPr>
                <w:rFonts w:eastAsia="Calibri"/>
                <w:b/>
                <w:bCs/>
                <w:i/>
                <w:noProof/>
                <w:color w:val="000000" w:themeColor="text1"/>
                <w:spacing w:val="-2"/>
                <w:sz w:val="18"/>
                <w:szCs w:val="18"/>
                <w:lang w:eastAsia="en-GB"/>
              </w:rPr>
            </w:pPr>
            <w:r w:rsidRPr="000125E7">
              <w:rPr>
                <w:rFonts w:eastAsia="Calibri"/>
                <w:b/>
                <w:bCs/>
                <w:noProof/>
                <w:color w:val="000000" w:themeColor="text1"/>
                <w:spacing w:val="-2"/>
                <w:sz w:val="18"/>
                <w:szCs w:val="18"/>
                <w:vertAlign w:val="superscript"/>
                <w:lang w:eastAsia="en-GB"/>
              </w:rPr>
              <w:t>5</w:t>
            </w:r>
          </w:p>
        </w:tc>
      </w:tr>
      <w:tr w:rsidR="006B0C69" w:rsidRPr="00EA00F0" w14:paraId="08BB785C" w14:textId="77777777" w:rsidTr="00105684">
        <w:tc>
          <w:tcPr>
            <w:tcW w:w="2263" w:type="dxa"/>
            <w:tcBorders>
              <w:top w:val="single" w:sz="4" w:space="0" w:color="auto"/>
              <w:left w:val="single" w:sz="4" w:space="0" w:color="auto"/>
              <w:bottom w:val="single" w:sz="4" w:space="0" w:color="auto"/>
              <w:right w:val="single" w:sz="4" w:space="0" w:color="auto"/>
            </w:tcBorders>
            <w:vAlign w:val="center"/>
          </w:tcPr>
          <w:p w14:paraId="0FEDC1B7" w14:textId="77777777" w:rsidR="006B0C69" w:rsidRPr="000125E7" w:rsidRDefault="006B0C69" w:rsidP="00105684">
            <w:pPr>
              <w:spacing w:before="120" w:after="120"/>
              <w:rPr>
                <w:rFonts w:eastAsia="Calibri"/>
                <w:b/>
                <w:bCs/>
                <w:iCs/>
                <w:noProof/>
                <w:color w:val="000000" w:themeColor="text1"/>
                <w:spacing w:val="-2"/>
                <w:sz w:val="18"/>
                <w:szCs w:val="18"/>
                <w:lang w:eastAsia="en-GB"/>
              </w:rPr>
            </w:pPr>
            <w:r w:rsidRPr="000125E7">
              <w:rPr>
                <w:rFonts w:eastAsia="Calibri"/>
                <w:b/>
                <w:bCs/>
                <w:iCs/>
                <w:noProof/>
                <w:color w:val="000000" w:themeColor="text1"/>
                <w:spacing w:val="-2"/>
                <w:sz w:val="18"/>
                <w:szCs w:val="18"/>
                <w:lang w:eastAsia="en-GB"/>
              </w:rPr>
              <w:t>Nitrogen (N</w:t>
            </w:r>
            <w:r w:rsidRPr="000125E7">
              <w:rPr>
                <w:rFonts w:eastAsia="Calibri"/>
                <w:b/>
                <w:bCs/>
                <w:iCs/>
                <w:noProof/>
                <w:color w:val="000000" w:themeColor="text1"/>
                <w:spacing w:val="-2"/>
                <w:sz w:val="18"/>
                <w:szCs w:val="18"/>
                <w:vertAlign w:val="subscript"/>
                <w:lang w:eastAsia="en-GB"/>
              </w:rPr>
              <w:t>2</w:t>
            </w:r>
            <w:r w:rsidRPr="000125E7">
              <w:rPr>
                <w:rFonts w:eastAsia="Calibri"/>
                <w:b/>
                <w:bCs/>
                <w:iCs/>
                <w:noProof/>
                <w:color w:val="000000" w:themeColor="text1"/>
                <w:spacing w:val="-2"/>
                <w:sz w:val="18"/>
                <w:szCs w:val="18"/>
                <w:lang w:eastAsia="en-GB"/>
              </w:rPr>
              <w:t>)</w:t>
            </w:r>
          </w:p>
        </w:tc>
        <w:tc>
          <w:tcPr>
            <w:tcW w:w="993" w:type="dxa"/>
            <w:tcBorders>
              <w:top w:val="single" w:sz="4" w:space="0" w:color="auto"/>
              <w:left w:val="single" w:sz="4" w:space="0" w:color="auto"/>
              <w:bottom w:val="single" w:sz="4" w:space="0" w:color="auto"/>
              <w:right w:val="single" w:sz="4" w:space="0" w:color="auto"/>
            </w:tcBorders>
            <w:vAlign w:val="center"/>
          </w:tcPr>
          <w:p w14:paraId="2F2D304B" w14:textId="77777777" w:rsidR="006B0C69" w:rsidRPr="000125E7" w:rsidRDefault="006B0C69" w:rsidP="00105684">
            <w:pPr>
              <w:spacing w:before="120" w:after="120"/>
              <w:jc w:val="center"/>
              <w:rPr>
                <w:rFonts w:eastAsia="Calibri"/>
                <w:b/>
                <w:bCs/>
                <w:noProof/>
                <w:color w:val="000000" w:themeColor="text1"/>
                <w:spacing w:val="-2"/>
                <w:sz w:val="18"/>
                <w:szCs w:val="18"/>
                <w:lang w:eastAsia="en-GB"/>
              </w:rPr>
            </w:pPr>
            <w:r w:rsidRPr="000125E7">
              <w:rPr>
                <w:rFonts w:eastAsia="Calibri"/>
                <w:b/>
                <w:bCs/>
                <w:noProof/>
                <w:color w:val="000000" w:themeColor="text1"/>
                <w:spacing w:val="-2"/>
                <w:sz w:val="18"/>
                <w:szCs w:val="18"/>
                <w:lang w:eastAsia="en-GB"/>
              </w:rPr>
              <w:t>μmol/mol</w:t>
            </w:r>
          </w:p>
        </w:tc>
        <w:tc>
          <w:tcPr>
            <w:tcW w:w="1346" w:type="dxa"/>
            <w:tcBorders>
              <w:top w:val="single" w:sz="4" w:space="0" w:color="auto"/>
              <w:left w:val="single" w:sz="4" w:space="0" w:color="auto"/>
              <w:bottom w:val="single" w:sz="4" w:space="0" w:color="auto"/>
              <w:right w:val="single" w:sz="4" w:space="0" w:color="auto"/>
            </w:tcBorders>
            <w:vAlign w:val="center"/>
          </w:tcPr>
          <w:p w14:paraId="73A28A87" w14:textId="77777777" w:rsidR="006B0C69" w:rsidRPr="000125E7" w:rsidRDefault="006B0C69" w:rsidP="00105684">
            <w:pPr>
              <w:spacing w:before="120" w:after="120"/>
              <w:jc w:val="center"/>
              <w:rPr>
                <w:rFonts w:eastAsia="Calibri"/>
                <w:b/>
                <w:bCs/>
                <w:iCs/>
                <w:noProof/>
                <w:color w:val="000000" w:themeColor="text1"/>
                <w:spacing w:val="-2"/>
                <w:sz w:val="18"/>
                <w:szCs w:val="18"/>
                <w:lang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3DA962B7" w14:textId="77777777" w:rsidR="006B0C69" w:rsidRPr="000125E7" w:rsidRDefault="006B0C69" w:rsidP="00105684">
            <w:pPr>
              <w:spacing w:before="120" w:after="120"/>
              <w:jc w:val="center"/>
              <w:rPr>
                <w:rFonts w:eastAsia="Calibri"/>
                <w:b/>
                <w:bCs/>
                <w:iCs/>
                <w:noProof/>
                <w:color w:val="000000" w:themeColor="text1"/>
                <w:spacing w:val="-2"/>
                <w:sz w:val="18"/>
                <w:szCs w:val="18"/>
                <w:lang w:eastAsia="en-GB"/>
              </w:rPr>
            </w:pPr>
            <w:r w:rsidRPr="000125E7">
              <w:rPr>
                <w:rFonts w:eastAsia="Calibri"/>
                <w:b/>
                <w:bCs/>
                <w:iCs/>
                <w:noProof/>
                <w:color w:val="000000" w:themeColor="text1"/>
                <w:spacing w:val="-2"/>
                <w:sz w:val="18"/>
                <w:szCs w:val="18"/>
                <w:lang w:eastAsia="en-GB"/>
              </w:rPr>
              <w:t>300</w:t>
            </w:r>
          </w:p>
        </w:tc>
        <w:tc>
          <w:tcPr>
            <w:tcW w:w="1138" w:type="dxa"/>
            <w:tcBorders>
              <w:top w:val="single" w:sz="4" w:space="0" w:color="auto"/>
              <w:left w:val="single" w:sz="4" w:space="0" w:color="auto"/>
              <w:bottom w:val="single" w:sz="4" w:space="0" w:color="auto"/>
              <w:right w:val="single" w:sz="4" w:space="0" w:color="auto"/>
            </w:tcBorders>
            <w:vAlign w:val="center"/>
          </w:tcPr>
          <w:p w14:paraId="263CE21F" w14:textId="77777777" w:rsidR="006B0C69" w:rsidRPr="000125E7" w:rsidRDefault="006B0C69" w:rsidP="00105684">
            <w:pPr>
              <w:spacing w:before="120" w:after="120"/>
              <w:jc w:val="center"/>
              <w:rPr>
                <w:rFonts w:eastAsia="Calibri"/>
                <w:b/>
                <w:bCs/>
                <w:i/>
                <w:noProof/>
                <w:color w:val="000000" w:themeColor="text1"/>
                <w:spacing w:val="-2"/>
                <w:sz w:val="18"/>
                <w:szCs w:val="18"/>
                <w:lang w:eastAsia="en-GB"/>
              </w:rPr>
            </w:pPr>
            <w:r w:rsidRPr="000125E7">
              <w:rPr>
                <w:rFonts w:eastAsia="Calibri"/>
                <w:b/>
                <w:bCs/>
                <w:noProof/>
                <w:color w:val="000000" w:themeColor="text1"/>
                <w:spacing w:val="-2"/>
                <w:sz w:val="18"/>
                <w:szCs w:val="18"/>
                <w:vertAlign w:val="superscript"/>
                <w:lang w:eastAsia="en-GB"/>
              </w:rPr>
              <w:t>5</w:t>
            </w:r>
          </w:p>
        </w:tc>
      </w:tr>
      <w:tr w:rsidR="006B0C69" w:rsidRPr="00EA00F0" w14:paraId="1AA0184A" w14:textId="77777777" w:rsidTr="00105684">
        <w:tc>
          <w:tcPr>
            <w:tcW w:w="2263" w:type="dxa"/>
            <w:tcBorders>
              <w:top w:val="single" w:sz="4" w:space="0" w:color="auto"/>
              <w:left w:val="single" w:sz="4" w:space="0" w:color="auto"/>
              <w:bottom w:val="single" w:sz="4" w:space="0" w:color="auto"/>
              <w:right w:val="single" w:sz="4" w:space="0" w:color="auto"/>
            </w:tcBorders>
            <w:vAlign w:val="center"/>
          </w:tcPr>
          <w:p w14:paraId="1B0524A3" w14:textId="77777777" w:rsidR="006B0C69" w:rsidRPr="000125E7" w:rsidRDefault="006B0C69" w:rsidP="00105684">
            <w:pPr>
              <w:spacing w:before="120" w:after="120"/>
              <w:rPr>
                <w:rFonts w:eastAsia="Calibri"/>
                <w:b/>
                <w:bCs/>
                <w:iCs/>
                <w:noProof/>
                <w:color w:val="000000" w:themeColor="text1"/>
                <w:spacing w:val="-2"/>
                <w:sz w:val="18"/>
                <w:szCs w:val="18"/>
                <w:lang w:eastAsia="en-GB"/>
              </w:rPr>
            </w:pPr>
            <w:r w:rsidRPr="000125E7">
              <w:rPr>
                <w:rFonts w:eastAsia="Calibri"/>
                <w:b/>
                <w:bCs/>
                <w:iCs/>
                <w:noProof/>
                <w:color w:val="000000" w:themeColor="text1"/>
                <w:spacing w:val="-2"/>
                <w:sz w:val="18"/>
                <w:szCs w:val="18"/>
                <w:lang w:eastAsia="en-GB"/>
              </w:rPr>
              <w:t>Argon (Ar)</w:t>
            </w:r>
          </w:p>
        </w:tc>
        <w:tc>
          <w:tcPr>
            <w:tcW w:w="993" w:type="dxa"/>
            <w:tcBorders>
              <w:top w:val="single" w:sz="4" w:space="0" w:color="auto"/>
              <w:left w:val="single" w:sz="4" w:space="0" w:color="auto"/>
              <w:bottom w:val="single" w:sz="4" w:space="0" w:color="auto"/>
              <w:right w:val="single" w:sz="4" w:space="0" w:color="auto"/>
            </w:tcBorders>
            <w:vAlign w:val="center"/>
          </w:tcPr>
          <w:p w14:paraId="2F5B3212" w14:textId="77777777" w:rsidR="006B0C69" w:rsidRPr="000125E7" w:rsidRDefault="006B0C69" w:rsidP="00105684">
            <w:pPr>
              <w:spacing w:before="120" w:after="120"/>
              <w:jc w:val="center"/>
              <w:rPr>
                <w:rFonts w:eastAsia="Calibri"/>
                <w:b/>
                <w:bCs/>
                <w:noProof/>
                <w:color w:val="000000" w:themeColor="text1"/>
                <w:spacing w:val="-2"/>
                <w:sz w:val="18"/>
                <w:szCs w:val="18"/>
                <w:lang w:eastAsia="en-GB"/>
              </w:rPr>
            </w:pPr>
            <w:r w:rsidRPr="000125E7">
              <w:rPr>
                <w:rFonts w:eastAsia="Calibri"/>
                <w:b/>
                <w:bCs/>
                <w:noProof/>
                <w:color w:val="000000" w:themeColor="text1"/>
                <w:spacing w:val="-2"/>
                <w:sz w:val="18"/>
                <w:szCs w:val="18"/>
                <w:lang w:eastAsia="en-GB"/>
              </w:rPr>
              <w:t>μmol/mol</w:t>
            </w:r>
          </w:p>
        </w:tc>
        <w:tc>
          <w:tcPr>
            <w:tcW w:w="1346" w:type="dxa"/>
            <w:tcBorders>
              <w:top w:val="single" w:sz="4" w:space="0" w:color="auto"/>
              <w:left w:val="single" w:sz="4" w:space="0" w:color="auto"/>
              <w:bottom w:val="single" w:sz="4" w:space="0" w:color="auto"/>
              <w:right w:val="single" w:sz="4" w:space="0" w:color="auto"/>
            </w:tcBorders>
            <w:vAlign w:val="center"/>
          </w:tcPr>
          <w:p w14:paraId="589CA07F" w14:textId="77777777" w:rsidR="006B0C69" w:rsidRPr="000125E7" w:rsidRDefault="006B0C69" w:rsidP="00105684">
            <w:pPr>
              <w:spacing w:before="120" w:after="120"/>
              <w:jc w:val="center"/>
              <w:rPr>
                <w:rFonts w:eastAsia="Calibri"/>
                <w:b/>
                <w:bCs/>
                <w:iCs/>
                <w:noProof/>
                <w:color w:val="000000" w:themeColor="text1"/>
                <w:spacing w:val="-2"/>
                <w:sz w:val="18"/>
                <w:szCs w:val="18"/>
                <w:lang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0BC61EAD" w14:textId="77777777" w:rsidR="006B0C69" w:rsidRPr="000125E7" w:rsidRDefault="006B0C69" w:rsidP="00105684">
            <w:pPr>
              <w:spacing w:before="120" w:after="120"/>
              <w:jc w:val="center"/>
              <w:rPr>
                <w:rFonts w:eastAsia="Calibri"/>
                <w:b/>
                <w:bCs/>
                <w:iCs/>
                <w:noProof/>
                <w:color w:val="000000" w:themeColor="text1"/>
                <w:spacing w:val="-2"/>
                <w:sz w:val="18"/>
                <w:szCs w:val="18"/>
                <w:lang w:eastAsia="en-GB"/>
              </w:rPr>
            </w:pPr>
            <w:r w:rsidRPr="000125E7">
              <w:rPr>
                <w:rFonts w:eastAsia="Calibri"/>
                <w:b/>
                <w:bCs/>
                <w:iCs/>
                <w:noProof/>
                <w:color w:val="000000" w:themeColor="text1"/>
                <w:spacing w:val="-2"/>
                <w:sz w:val="18"/>
                <w:szCs w:val="18"/>
                <w:lang w:eastAsia="en-GB"/>
              </w:rPr>
              <w:t>300</w:t>
            </w:r>
          </w:p>
        </w:tc>
        <w:tc>
          <w:tcPr>
            <w:tcW w:w="1138" w:type="dxa"/>
            <w:tcBorders>
              <w:top w:val="single" w:sz="4" w:space="0" w:color="auto"/>
              <w:left w:val="single" w:sz="4" w:space="0" w:color="auto"/>
              <w:bottom w:val="single" w:sz="4" w:space="0" w:color="auto"/>
              <w:right w:val="single" w:sz="4" w:space="0" w:color="auto"/>
            </w:tcBorders>
            <w:vAlign w:val="center"/>
          </w:tcPr>
          <w:p w14:paraId="4A9393F6" w14:textId="77777777" w:rsidR="006B0C69" w:rsidRPr="000125E7" w:rsidRDefault="006B0C69" w:rsidP="00105684">
            <w:pPr>
              <w:spacing w:before="120" w:after="120"/>
              <w:jc w:val="center"/>
              <w:rPr>
                <w:rFonts w:eastAsia="Calibri"/>
                <w:b/>
                <w:bCs/>
                <w:i/>
                <w:noProof/>
                <w:color w:val="000000" w:themeColor="text1"/>
                <w:spacing w:val="-2"/>
                <w:sz w:val="18"/>
                <w:szCs w:val="18"/>
                <w:lang w:eastAsia="en-GB"/>
              </w:rPr>
            </w:pPr>
            <w:r w:rsidRPr="000125E7">
              <w:rPr>
                <w:rFonts w:eastAsia="Calibri"/>
                <w:b/>
                <w:bCs/>
                <w:noProof/>
                <w:color w:val="000000" w:themeColor="text1"/>
                <w:spacing w:val="-2"/>
                <w:sz w:val="18"/>
                <w:szCs w:val="18"/>
                <w:vertAlign w:val="superscript"/>
                <w:lang w:eastAsia="en-GB"/>
              </w:rPr>
              <w:t>5</w:t>
            </w:r>
          </w:p>
        </w:tc>
      </w:tr>
      <w:tr w:rsidR="006B0C69" w:rsidRPr="00EA00F0" w14:paraId="3E69291C" w14:textId="77777777" w:rsidTr="00105684">
        <w:tc>
          <w:tcPr>
            <w:tcW w:w="2263" w:type="dxa"/>
            <w:tcBorders>
              <w:top w:val="single" w:sz="4" w:space="0" w:color="auto"/>
              <w:left w:val="single" w:sz="4" w:space="0" w:color="auto"/>
              <w:bottom w:val="single" w:sz="4" w:space="0" w:color="auto"/>
              <w:right w:val="single" w:sz="4" w:space="0" w:color="auto"/>
            </w:tcBorders>
            <w:vAlign w:val="center"/>
          </w:tcPr>
          <w:p w14:paraId="0AD09325" w14:textId="77777777" w:rsidR="006B0C69" w:rsidRPr="000125E7" w:rsidRDefault="006B0C69" w:rsidP="00105684">
            <w:pPr>
              <w:spacing w:before="120" w:after="120"/>
              <w:rPr>
                <w:rFonts w:eastAsia="Calibri"/>
                <w:b/>
                <w:bCs/>
                <w:iCs/>
                <w:noProof/>
                <w:color w:val="000000" w:themeColor="text1"/>
                <w:spacing w:val="-2"/>
                <w:sz w:val="18"/>
                <w:szCs w:val="18"/>
                <w:lang w:eastAsia="en-GB"/>
              </w:rPr>
            </w:pPr>
            <w:r w:rsidRPr="000125E7">
              <w:rPr>
                <w:rFonts w:eastAsia="Calibri"/>
                <w:b/>
                <w:bCs/>
                <w:iCs/>
                <w:noProof/>
                <w:color w:val="000000" w:themeColor="text1"/>
                <w:spacing w:val="-2"/>
                <w:sz w:val="18"/>
                <w:szCs w:val="18"/>
                <w:lang w:eastAsia="en-GB"/>
              </w:rPr>
              <w:t>Carbon dioxide (CO</w:t>
            </w:r>
            <w:r w:rsidRPr="000125E7">
              <w:rPr>
                <w:rFonts w:eastAsia="Calibri"/>
                <w:b/>
                <w:bCs/>
                <w:iCs/>
                <w:noProof/>
                <w:color w:val="000000" w:themeColor="text1"/>
                <w:spacing w:val="-2"/>
                <w:sz w:val="18"/>
                <w:szCs w:val="18"/>
                <w:vertAlign w:val="subscript"/>
                <w:lang w:eastAsia="en-GB"/>
              </w:rPr>
              <w:t>2</w:t>
            </w:r>
            <w:r w:rsidRPr="000125E7">
              <w:rPr>
                <w:rFonts w:eastAsia="Calibri"/>
                <w:b/>
                <w:bCs/>
                <w:iCs/>
                <w:noProof/>
                <w:color w:val="000000" w:themeColor="text1"/>
                <w:spacing w:val="-2"/>
                <w:sz w:val="18"/>
                <w:szCs w:val="18"/>
                <w:lang w:eastAsia="en-GB"/>
              </w:rPr>
              <w:t>)</w:t>
            </w:r>
          </w:p>
        </w:tc>
        <w:tc>
          <w:tcPr>
            <w:tcW w:w="993" w:type="dxa"/>
            <w:tcBorders>
              <w:top w:val="single" w:sz="4" w:space="0" w:color="auto"/>
              <w:left w:val="single" w:sz="4" w:space="0" w:color="auto"/>
              <w:bottom w:val="single" w:sz="4" w:space="0" w:color="auto"/>
              <w:right w:val="single" w:sz="4" w:space="0" w:color="auto"/>
            </w:tcBorders>
            <w:vAlign w:val="center"/>
          </w:tcPr>
          <w:p w14:paraId="7EA9B81F" w14:textId="77777777" w:rsidR="006B0C69" w:rsidRPr="000125E7" w:rsidRDefault="006B0C69" w:rsidP="00105684">
            <w:pPr>
              <w:spacing w:before="120" w:after="120"/>
              <w:jc w:val="center"/>
              <w:rPr>
                <w:rFonts w:eastAsia="Calibri"/>
                <w:b/>
                <w:bCs/>
                <w:noProof/>
                <w:color w:val="000000" w:themeColor="text1"/>
                <w:spacing w:val="-2"/>
                <w:sz w:val="18"/>
                <w:szCs w:val="18"/>
                <w:lang w:eastAsia="en-GB"/>
              </w:rPr>
            </w:pPr>
            <w:r w:rsidRPr="000125E7">
              <w:rPr>
                <w:rFonts w:eastAsia="Calibri"/>
                <w:b/>
                <w:bCs/>
                <w:noProof/>
                <w:color w:val="000000" w:themeColor="text1"/>
                <w:spacing w:val="-2"/>
                <w:sz w:val="18"/>
                <w:szCs w:val="18"/>
                <w:lang w:eastAsia="en-GB"/>
              </w:rPr>
              <w:t>μmol/mol</w:t>
            </w:r>
          </w:p>
        </w:tc>
        <w:tc>
          <w:tcPr>
            <w:tcW w:w="1346" w:type="dxa"/>
            <w:tcBorders>
              <w:top w:val="single" w:sz="4" w:space="0" w:color="auto"/>
              <w:left w:val="single" w:sz="4" w:space="0" w:color="auto"/>
              <w:bottom w:val="single" w:sz="4" w:space="0" w:color="auto"/>
              <w:right w:val="single" w:sz="4" w:space="0" w:color="auto"/>
            </w:tcBorders>
            <w:vAlign w:val="center"/>
          </w:tcPr>
          <w:p w14:paraId="50097A9E" w14:textId="77777777" w:rsidR="006B0C69" w:rsidRPr="000125E7" w:rsidRDefault="006B0C69" w:rsidP="00105684">
            <w:pPr>
              <w:spacing w:before="120" w:after="120"/>
              <w:jc w:val="center"/>
              <w:rPr>
                <w:rFonts w:eastAsia="Calibri"/>
                <w:b/>
                <w:bCs/>
                <w:iCs/>
                <w:noProof/>
                <w:color w:val="000000" w:themeColor="text1"/>
                <w:spacing w:val="-2"/>
                <w:sz w:val="18"/>
                <w:szCs w:val="18"/>
                <w:lang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16B1D4E5" w14:textId="77777777" w:rsidR="006B0C69" w:rsidRPr="000125E7" w:rsidRDefault="006B0C69" w:rsidP="00105684">
            <w:pPr>
              <w:spacing w:before="120" w:after="120"/>
              <w:jc w:val="center"/>
              <w:rPr>
                <w:rFonts w:eastAsia="Calibri"/>
                <w:b/>
                <w:bCs/>
                <w:iCs/>
                <w:noProof/>
                <w:color w:val="000000" w:themeColor="text1"/>
                <w:spacing w:val="-2"/>
                <w:sz w:val="18"/>
                <w:szCs w:val="18"/>
                <w:lang w:eastAsia="en-GB"/>
              </w:rPr>
            </w:pPr>
            <w:r w:rsidRPr="000125E7">
              <w:rPr>
                <w:rFonts w:eastAsia="Calibri"/>
                <w:b/>
                <w:bCs/>
                <w:iCs/>
                <w:noProof/>
                <w:color w:val="000000" w:themeColor="text1"/>
                <w:spacing w:val="-2"/>
                <w:sz w:val="18"/>
                <w:szCs w:val="18"/>
                <w:lang w:eastAsia="en-GB"/>
              </w:rPr>
              <w:t>2</w:t>
            </w:r>
          </w:p>
        </w:tc>
        <w:tc>
          <w:tcPr>
            <w:tcW w:w="1138" w:type="dxa"/>
            <w:tcBorders>
              <w:top w:val="single" w:sz="4" w:space="0" w:color="auto"/>
              <w:left w:val="single" w:sz="4" w:space="0" w:color="auto"/>
              <w:bottom w:val="single" w:sz="4" w:space="0" w:color="auto"/>
              <w:right w:val="single" w:sz="4" w:space="0" w:color="auto"/>
            </w:tcBorders>
            <w:vAlign w:val="center"/>
          </w:tcPr>
          <w:p w14:paraId="3F411255" w14:textId="77777777" w:rsidR="006B0C69" w:rsidRPr="000125E7" w:rsidRDefault="006B0C69" w:rsidP="00105684">
            <w:pPr>
              <w:spacing w:before="120" w:after="120"/>
              <w:jc w:val="center"/>
              <w:rPr>
                <w:rFonts w:eastAsia="Calibri"/>
                <w:b/>
                <w:bCs/>
                <w:i/>
                <w:noProof/>
                <w:color w:val="000000" w:themeColor="text1"/>
                <w:spacing w:val="-2"/>
                <w:sz w:val="18"/>
                <w:szCs w:val="18"/>
                <w:lang w:eastAsia="en-GB"/>
              </w:rPr>
            </w:pPr>
            <w:r w:rsidRPr="000125E7">
              <w:rPr>
                <w:rFonts w:eastAsia="Calibri"/>
                <w:b/>
                <w:bCs/>
                <w:noProof/>
                <w:color w:val="000000" w:themeColor="text1"/>
                <w:spacing w:val="-2"/>
                <w:sz w:val="18"/>
                <w:szCs w:val="18"/>
                <w:vertAlign w:val="superscript"/>
                <w:lang w:eastAsia="en-GB"/>
              </w:rPr>
              <w:t>5</w:t>
            </w:r>
          </w:p>
        </w:tc>
      </w:tr>
      <w:tr w:rsidR="006B0C69" w:rsidRPr="00EA00F0" w14:paraId="2758CBAA" w14:textId="77777777" w:rsidTr="00105684">
        <w:tc>
          <w:tcPr>
            <w:tcW w:w="2263" w:type="dxa"/>
            <w:tcBorders>
              <w:top w:val="single" w:sz="4" w:space="0" w:color="auto"/>
              <w:left w:val="single" w:sz="4" w:space="0" w:color="auto"/>
              <w:bottom w:val="single" w:sz="4" w:space="0" w:color="auto"/>
              <w:right w:val="single" w:sz="4" w:space="0" w:color="auto"/>
            </w:tcBorders>
            <w:vAlign w:val="center"/>
          </w:tcPr>
          <w:p w14:paraId="635AF607" w14:textId="77777777" w:rsidR="006B0C69" w:rsidRPr="00EA00F0" w:rsidRDefault="006B0C69" w:rsidP="00105684">
            <w:pPr>
              <w:spacing w:before="120" w:after="120"/>
              <w:rPr>
                <w:rFonts w:eastAsia="Calibri"/>
                <w:b/>
                <w:bCs/>
                <w:iCs/>
                <w:noProof/>
                <w:spacing w:val="-2"/>
                <w:sz w:val="18"/>
                <w:szCs w:val="18"/>
                <w:lang w:eastAsia="en-GB"/>
              </w:rPr>
            </w:pPr>
            <w:r w:rsidRPr="00EA00F0">
              <w:rPr>
                <w:rFonts w:eastAsia="Calibri"/>
                <w:b/>
                <w:bCs/>
                <w:iCs/>
                <w:noProof/>
                <w:spacing w:val="-2"/>
                <w:sz w:val="18"/>
                <w:szCs w:val="18"/>
                <w:lang w:eastAsia="en-GB"/>
              </w:rPr>
              <w:t>Carbon monoxide (CO)</w:t>
            </w:r>
            <w:r>
              <w:rPr>
                <w:rFonts w:eastAsia="Calibri"/>
                <w:b/>
                <w:bCs/>
                <w:iCs/>
                <w:noProof/>
                <w:spacing w:val="-2"/>
                <w:sz w:val="18"/>
                <w:szCs w:val="18"/>
                <w:lang w:eastAsia="en-GB"/>
              </w:rPr>
              <w:t xml:space="preserve"> </w:t>
            </w:r>
            <w:r>
              <w:rPr>
                <w:rFonts w:eastAsia="Calibri"/>
                <w:b/>
                <w:bCs/>
                <w:iCs/>
                <w:noProof/>
                <w:spacing w:val="-2"/>
                <w:sz w:val="18"/>
                <w:szCs w:val="18"/>
                <w:vertAlign w:val="superscript"/>
                <w:lang w:eastAsia="en-GB"/>
              </w:rPr>
              <w:t>3</w:t>
            </w:r>
          </w:p>
        </w:tc>
        <w:tc>
          <w:tcPr>
            <w:tcW w:w="993" w:type="dxa"/>
            <w:tcBorders>
              <w:top w:val="single" w:sz="4" w:space="0" w:color="auto"/>
              <w:left w:val="single" w:sz="4" w:space="0" w:color="auto"/>
              <w:bottom w:val="single" w:sz="4" w:space="0" w:color="auto"/>
              <w:right w:val="single" w:sz="4" w:space="0" w:color="auto"/>
            </w:tcBorders>
            <w:vAlign w:val="center"/>
          </w:tcPr>
          <w:p w14:paraId="339D6919" w14:textId="77777777" w:rsidR="006B0C69" w:rsidRPr="00EA00F0" w:rsidRDefault="006B0C69" w:rsidP="00105684">
            <w:pPr>
              <w:spacing w:before="120" w:after="120"/>
              <w:jc w:val="center"/>
              <w:rPr>
                <w:rFonts w:eastAsia="Calibri"/>
                <w:b/>
                <w:bCs/>
                <w:noProof/>
                <w:spacing w:val="-2"/>
                <w:sz w:val="18"/>
                <w:szCs w:val="18"/>
                <w:lang w:eastAsia="en-GB"/>
              </w:rPr>
            </w:pPr>
            <w:r w:rsidRPr="00EA00F0">
              <w:rPr>
                <w:rFonts w:eastAsia="Calibri"/>
                <w:b/>
                <w:bCs/>
                <w:noProof/>
                <w:spacing w:val="-2"/>
                <w:sz w:val="18"/>
                <w:szCs w:val="18"/>
                <w:lang w:eastAsia="en-GB"/>
              </w:rPr>
              <w:t>μmol/mol</w:t>
            </w:r>
          </w:p>
        </w:tc>
        <w:tc>
          <w:tcPr>
            <w:tcW w:w="1346" w:type="dxa"/>
            <w:tcBorders>
              <w:top w:val="single" w:sz="4" w:space="0" w:color="auto"/>
              <w:left w:val="single" w:sz="4" w:space="0" w:color="auto"/>
              <w:bottom w:val="single" w:sz="4" w:space="0" w:color="auto"/>
              <w:right w:val="single" w:sz="4" w:space="0" w:color="auto"/>
            </w:tcBorders>
            <w:vAlign w:val="center"/>
          </w:tcPr>
          <w:p w14:paraId="38D5B5E8" w14:textId="77777777" w:rsidR="006B0C69" w:rsidRPr="00EA00F0" w:rsidRDefault="006B0C69" w:rsidP="00105684">
            <w:pPr>
              <w:spacing w:before="120" w:after="120"/>
              <w:jc w:val="center"/>
              <w:rPr>
                <w:rFonts w:eastAsia="Calibri"/>
                <w:b/>
                <w:bCs/>
                <w:iCs/>
                <w:noProof/>
                <w:spacing w:val="-2"/>
                <w:sz w:val="18"/>
                <w:szCs w:val="18"/>
                <w:lang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79B0463E" w14:textId="77777777" w:rsidR="006B0C69" w:rsidRPr="00EA00F0" w:rsidRDefault="006B0C69" w:rsidP="00105684">
            <w:pPr>
              <w:spacing w:before="120" w:after="120"/>
              <w:jc w:val="center"/>
              <w:rPr>
                <w:rFonts w:eastAsia="Calibri"/>
                <w:b/>
                <w:bCs/>
                <w:iCs/>
                <w:noProof/>
                <w:spacing w:val="-2"/>
                <w:sz w:val="18"/>
                <w:szCs w:val="18"/>
                <w:lang w:eastAsia="en-GB"/>
              </w:rPr>
            </w:pPr>
            <w:r w:rsidRPr="00EA00F0">
              <w:rPr>
                <w:rFonts w:eastAsia="Calibri"/>
                <w:b/>
                <w:bCs/>
                <w:iCs/>
                <w:noProof/>
                <w:spacing w:val="-2"/>
                <w:sz w:val="18"/>
                <w:szCs w:val="18"/>
                <w:lang w:eastAsia="en-GB"/>
              </w:rPr>
              <w:t>0.2</w:t>
            </w:r>
          </w:p>
        </w:tc>
        <w:tc>
          <w:tcPr>
            <w:tcW w:w="1138" w:type="dxa"/>
            <w:tcBorders>
              <w:top w:val="single" w:sz="4" w:space="0" w:color="auto"/>
              <w:left w:val="single" w:sz="4" w:space="0" w:color="auto"/>
              <w:bottom w:val="single" w:sz="4" w:space="0" w:color="auto"/>
              <w:right w:val="single" w:sz="4" w:space="0" w:color="auto"/>
            </w:tcBorders>
            <w:vAlign w:val="center"/>
          </w:tcPr>
          <w:p w14:paraId="7A83A4DE" w14:textId="77777777" w:rsidR="006B0C69" w:rsidRPr="000125E7" w:rsidRDefault="006B0C69" w:rsidP="00105684">
            <w:pPr>
              <w:spacing w:before="120" w:after="120"/>
              <w:jc w:val="center"/>
              <w:rPr>
                <w:rFonts w:eastAsia="Calibri"/>
                <w:b/>
                <w:bCs/>
                <w:i/>
                <w:noProof/>
                <w:color w:val="000000" w:themeColor="text1"/>
                <w:spacing w:val="-2"/>
                <w:sz w:val="18"/>
                <w:szCs w:val="18"/>
                <w:lang w:eastAsia="en-GB"/>
              </w:rPr>
            </w:pPr>
            <w:r w:rsidRPr="000125E7">
              <w:rPr>
                <w:rFonts w:eastAsia="Calibri"/>
                <w:b/>
                <w:bCs/>
                <w:noProof/>
                <w:color w:val="000000" w:themeColor="text1"/>
                <w:spacing w:val="-2"/>
                <w:sz w:val="18"/>
                <w:szCs w:val="18"/>
                <w:vertAlign w:val="superscript"/>
                <w:lang w:eastAsia="en-GB"/>
              </w:rPr>
              <w:t>5</w:t>
            </w:r>
          </w:p>
        </w:tc>
      </w:tr>
      <w:tr w:rsidR="006B0C69" w:rsidRPr="00EA00F0" w14:paraId="3F157D55" w14:textId="77777777" w:rsidTr="00105684">
        <w:tc>
          <w:tcPr>
            <w:tcW w:w="2263" w:type="dxa"/>
            <w:tcBorders>
              <w:top w:val="single" w:sz="4" w:space="0" w:color="auto"/>
              <w:left w:val="single" w:sz="4" w:space="0" w:color="auto"/>
              <w:bottom w:val="single" w:sz="4" w:space="0" w:color="auto"/>
              <w:right w:val="single" w:sz="4" w:space="0" w:color="auto"/>
            </w:tcBorders>
            <w:vAlign w:val="center"/>
          </w:tcPr>
          <w:p w14:paraId="148A0BB5" w14:textId="77777777" w:rsidR="006B0C69" w:rsidRPr="006B0C69" w:rsidRDefault="006B0C69" w:rsidP="00105684">
            <w:pPr>
              <w:spacing w:before="120" w:after="120"/>
              <w:rPr>
                <w:rFonts w:eastAsia="Calibri"/>
                <w:b/>
                <w:bCs/>
                <w:iCs/>
                <w:noProof/>
                <w:spacing w:val="-2"/>
                <w:sz w:val="18"/>
                <w:szCs w:val="18"/>
                <w:lang w:val="en-US" w:eastAsia="en-GB"/>
              </w:rPr>
            </w:pPr>
            <w:r w:rsidRPr="006B0C69">
              <w:rPr>
                <w:rFonts w:eastAsia="Calibri"/>
                <w:b/>
                <w:bCs/>
                <w:iCs/>
                <w:noProof/>
                <w:spacing w:val="-2"/>
                <w:sz w:val="18"/>
                <w:szCs w:val="18"/>
                <w:lang w:val="en-US" w:eastAsia="en-GB"/>
              </w:rPr>
              <w:t>Total sulphur compounds (H</w:t>
            </w:r>
            <w:r w:rsidRPr="006B0C69">
              <w:rPr>
                <w:rFonts w:eastAsia="Calibri"/>
                <w:b/>
                <w:bCs/>
                <w:iCs/>
                <w:noProof/>
                <w:spacing w:val="-2"/>
                <w:sz w:val="18"/>
                <w:szCs w:val="18"/>
                <w:vertAlign w:val="subscript"/>
                <w:lang w:val="en-US" w:eastAsia="en-GB"/>
              </w:rPr>
              <w:t>2</w:t>
            </w:r>
            <w:r w:rsidRPr="006B0C69">
              <w:rPr>
                <w:rFonts w:eastAsia="Calibri"/>
                <w:b/>
                <w:bCs/>
                <w:iCs/>
                <w:noProof/>
                <w:spacing w:val="-2"/>
                <w:sz w:val="18"/>
                <w:szCs w:val="18"/>
                <w:lang w:val="en-US" w:eastAsia="en-GB"/>
              </w:rPr>
              <w:t xml:space="preserve">S basis) </w:t>
            </w:r>
            <w:r w:rsidRPr="006B0C69">
              <w:rPr>
                <w:rFonts w:eastAsia="Calibri"/>
                <w:b/>
                <w:bCs/>
                <w:iCs/>
                <w:noProof/>
                <w:spacing w:val="-2"/>
                <w:sz w:val="18"/>
                <w:szCs w:val="18"/>
                <w:vertAlign w:val="superscript"/>
                <w:lang w:val="en-US" w:eastAsia="en-GB"/>
              </w:rPr>
              <w:t>4</w:t>
            </w:r>
          </w:p>
        </w:tc>
        <w:tc>
          <w:tcPr>
            <w:tcW w:w="993" w:type="dxa"/>
            <w:tcBorders>
              <w:top w:val="single" w:sz="4" w:space="0" w:color="auto"/>
              <w:left w:val="single" w:sz="4" w:space="0" w:color="auto"/>
              <w:bottom w:val="single" w:sz="4" w:space="0" w:color="auto"/>
              <w:right w:val="single" w:sz="4" w:space="0" w:color="auto"/>
            </w:tcBorders>
            <w:vAlign w:val="center"/>
          </w:tcPr>
          <w:p w14:paraId="0EEFD528" w14:textId="77777777" w:rsidR="006B0C69" w:rsidRPr="00EA00F0" w:rsidRDefault="006B0C69" w:rsidP="00105684">
            <w:pPr>
              <w:spacing w:before="120" w:after="120"/>
              <w:jc w:val="center"/>
              <w:rPr>
                <w:rFonts w:eastAsia="Calibri"/>
                <w:b/>
                <w:bCs/>
                <w:noProof/>
                <w:spacing w:val="-2"/>
                <w:sz w:val="18"/>
                <w:szCs w:val="18"/>
                <w:lang w:eastAsia="en-GB"/>
              </w:rPr>
            </w:pPr>
            <w:r w:rsidRPr="00EA00F0">
              <w:rPr>
                <w:rFonts w:eastAsia="Calibri"/>
                <w:b/>
                <w:bCs/>
                <w:noProof/>
                <w:spacing w:val="-2"/>
                <w:sz w:val="18"/>
                <w:szCs w:val="18"/>
                <w:lang w:eastAsia="en-GB"/>
              </w:rPr>
              <w:t>μmol/mol</w:t>
            </w:r>
          </w:p>
        </w:tc>
        <w:tc>
          <w:tcPr>
            <w:tcW w:w="1346" w:type="dxa"/>
            <w:tcBorders>
              <w:top w:val="single" w:sz="4" w:space="0" w:color="auto"/>
              <w:left w:val="single" w:sz="4" w:space="0" w:color="auto"/>
              <w:bottom w:val="single" w:sz="4" w:space="0" w:color="auto"/>
              <w:right w:val="single" w:sz="4" w:space="0" w:color="auto"/>
            </w:tcBorders>
            <w:vAlign w:val="center"/>
          </w:tcPr>
          <w:p w14:paraId="21D10E10" w14:textId="77777777" w:rsidR="006B0C69" w:rsidRPr="00EA00F0" w:rsidRDefault="006B0C69" w:rsidP="00105684">
            <w:pPr>
              <w:spacing w:before="120" w:after="120"/>
              <w:jc w:val="center"/>
              <w:rPr>
                <w:rFonts w:eastAsia="Calibri"/>
                <w:b/>
                <w:bCs/>
                <w:iCs/>
                <w:noProof/>
                <w:spacing w:val="-2"/>
                <w:sz w:val="18"/>
                <w:szCs w:val="18"/>
                <w:lang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6C154DEE" w14:textId="77777777" w:rsidR="006B0C69" w:rsidRPr="00EA00F0" w:rsidRDefault="006B0C69" w:rsidP="00105684">
            <w:pPr>
              <w:spacing w:before="120" w:after="120"/>
              <w:jc w:val="center"/>
              <w:rPr>
                <w:rFonts w:eastAsia="Calibri"/>
                <w:b/>
                <w:bCs/>
                <w:iCs/>
                <w:noProof/>
                <w:spacing w:val="-2"/>
                <w:sz w:val="18"/>
                <w:szCs w:val="18"/>
                <w:lang w:eastAsia="en-GB"/>
              </w:rPr>
            </w:pPr>
            <w:r w:rsidRPr="00EA00F0">
              <w:rPr>
                <w:rFonts w:eastAsia="Calibri"/>
                <w:b/>
                <w:bCs/>
                <w:iCs/>
                <w:noProof/>
                <w:spacing w:val="-2"/>
                <w:sz w:val="18"/>
                <w:szCs w:val="18"/>
                <w:lang w:eastAsia="en-GB"/>
              </w:rPr>
              <w:t>0.004</w:t>
            </w:r>
          </w:p>
        </w:tc>
        <w:tc>
          <w:tcPr>
            <w:tcW w:w="1138" w:type="dxa"/>
            <w:tcBorders>
              <w:top w:val="single" w:sz="4" w:space="0" w:color="auto"/>
              <w:left w:val="single" w:sz="4" w:space="0" w:color="auto"/>
              <w:bottom w:val="single" w:sz="4" w:space="0" w:color="auto"/>
              <w:right w:val="single" w:sz="4" w:space="0" w:color="auto"/>
            </w:tcBorders>
            <w:vAlign w:val="center"/>
          </w:tcPr>
          <w:p w14:paraId="085BA6AA" w14:textId="77777777" w:rsidR="006B0C69" w:rsidRPr="000125E7" w:rsidRDefault="006B0C69" w:rsidP="00105684">
            <w:pPr>
              <w:spacing w:before="120" w:after="120"/>
              <w:jc w:val="center"/>
              <w:rPr>
                <w:rFonts w:eastAsia="Calibri"/>
                <w:b/>
                <w:bCs/>
                <w:i/>
                <w:noProof/>
                <w:color w:val="000000" w:themeColor="text1"/>
                <w:spacing w:val="-2"/>
                <w:sz w:val="18"/>
                <w:szCs w:val="18"/>
                <w:lang w:eastAsia="en-GB"/>
              </w:rPr>
            </w:pPr>
            <w:r w:rsidRPr="000125E7">
              <w:rPr>
                <w:rFonts w:eastAsia="Calibri"/>
                <w:b/>
                <w:bCs/>
                <w:noProof/>
                <w:color w:val="000000" w:themeColor="text1"/>
                <w:spacing w:val="-2"/>
                <w:sz w:val="18"/>
                <w:szCs w:val="18"/>
                <w:vertAlign w:val="superscript"/>
                <w:lang w:eastAsia="en-GB"/>
              </w:rPr>
              <w:t>5</w:t>
            </w:r>
          </w:p>
        </w:tc>
      </w:tr>
      <w:tr w:rsidR="006B0C69" w:rsidRPr="00EA00F0" w14:paraId="157DD56F" w14:textId="77777777" w:rsidTr="00105684">
        <w:tc>
          <w:tcPr>
            <w:tcW w:w="2263" w:type="dxa"/>
            <w:tcBorders>
              <w:top w:val="single" w:sz="4" w:space="0" w:color="auto"/>
              <w:left w:val="single" w:sz="4" w:space="0" w:color="auto"/>
              <w:bottom w:val="single" w:sz="4" w:space="0" w:color="auto"/>
              <w:right w:val="single" w:sz="4" w:space="0" w:color="auto"/>
            </w:tcBorders>
            <w:vAlign w:val="center"/>
          </w:tcPr>
          <w:p w14:paraId="3675FAD9" w14:textId="77777777" w:rsidR="006B0C69" w:rsidRPr="00EA00F0" w:rsidRDefault="006B0C69" w:rsidP="00105684">
            <w:pPr>
              <w:spacing w:before="120" w:after="120"/>
              <w:rPr>
                <w:rFonts w:eastAsia="Calibri"/>
                <w:b/>
                <w:bCs/>
                <w:iCs/>
                <w:noProof/>
                <w:spacing w:val="-2"/>
                <w:sz w:val="18"/>
                <w:szCs w:val="18"/>
                <w:lang w:eastAsia="en-GB"/>
              </w:rPr>
            </w:pPr>
            <w:r w:rsidRPr="00EA00F0">
              <w:rPr>
                <w:rFonts w:eastAsia="Calibri"/>
                <w:b/>
                <w:bCs/>
                <w:iCs/>
                <w:noProof/>
                <w:spacing w:val="-2"/>
                <w:sz w:val="18"/>
                <w:szCs w:val="18"/>
                <w:lang w:eastAsia="en-GB"/>
              </w:rPr>
              <w:t>Formaldehyde</w:t>
            </w:r>
            <w:r>
              <w:rPr>
                <w:rFonts w:eastAsia="Calibri"/>
                <w:b/>
                <w:bCs/>
                <w:iCs/>
                <w:noProof/>
                <w:spacing w:val="-2"/>
                <w:sz w:val="18"/>
                <w:szCs w:val="18"/>
                <w:lang w:eastAsia="en-GB"/>
              </w:rPr>
              <w:t xml:space="preserve">  (HCHO)</w:t>
            </w:r>
          </w:p>
        </w:tc>
        <w:tc>
          <w:tcPr>
            <w:tcW w:w="993" w:type="dxa"/>
            <w:tcBorders>
              <w:top w:val="single" w:sz="4" w:space="0" w:color="auto"/>
              <w:left w:val="single" w:sz="4" w:space="0" w:color="auto"/>
              <w:bottom w:val="single" w:sz="4" w:space="0" w:color="auto"/>
              <w:right w:val="single" w:sz="4" w:space="0" w:color="auto"/>
            </w:tcBorders>
            <w:vAlign w:val="center"/>
          </w:tcPr>
          <w:p w14:paraId="67252FEB" w14:textId="77777777" w:rsidR="006B0C69" w:rsidRPr="00EA00F0" w:rsidRDefault="006B0C69" w:rsidP="00105684">
            <w:pPr>
              <w:spacing w:before="120" w:after="120"/>
              <w:jc w:val="center"/>
              <w:rPr>
                <w:rFonts w:eastAsia="Calibri"/>
                <w:b/>
                <w:bCs/>
                <w:noProof/>
                <w:spacing w:val="-2"/>
                <w:sz w:val="18"/>
                <w:szCs w:val="18"/>
                <w:lang w:eastAsia="en-GB"/>
              </w:rPr>
            </w:pPr>
            <w:r w:rsidRPr="00EA00F0">
              <w:rPr>
                <w:rFonts w:eastAsia="Calibri"/>
                <w:b/>
                <w:bCs/>
                <w:noProof/>
                <w:spacing w:val="-2"/>
                <w:sz w:val="18"/>
                <w:szCs w:val="18"/>
                <w:lang w:eastAsia="en-GB"/>
              </w:rPr>
              <w:t>μmol/mol</w:t>
            </w:r>
          </w:p>
        </w:tc>
        <w:tc>
          <w:tcPr>
            <w:tcW w:w="1346" w:type="dxa"/>
            <w:tcBorders>
              <w:top w:val="single" w:sz="4" w:space="0" w:color="auto"/>
              <w:left w:val="single" w:sz="4" w:space="0" w:color="auto"/>
              <w:bottom w:val="single" w:sz="4" w:space="0" w:color="auto"/>
              <w:right w:val="single" w:sz="4" w:space="0" w:color="auto"/>
            </w:tcBorders>
            <w:vAlign w:val="center"/>
          </w:tcPr>
          <w:p w14:paraId="18AC4974" w14:textId="77777777" w:rsidR="006B0C69" w:rsidRPr="00EA00F0" w:rsidRDefault="006B0C69" w:rsidP="00105684">
            <w:pPr>
              <w:spacing w:before="120" w:after="120"/>
              <w:jc w:val="center"/>
              <w:rPr>
                <w:rFonts w:eastAsia="Calibri"/>
                <w:b/>
                <w:bCs/>
                <w:iCs/>
                <w:noProof/>
                <w:spacing w:val="-2"/>
                <w:sz w:val="18"/>
                <w:szCs w:val="18"/>
                <w:lang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248A9D04" w14:textId="77777777" w:rsidR="006B0C69" w:rsidRPr="00EA00F0" w:rsidRDefault="006B0C69" w:rsidP="00105684">
            <w:pPr>
              <w:spacing w:before="120" w:after="120"/>
              <w:jc w:val="center"/>
              <w:rPr>
                <w:rFonts w:eastAsia="Calibri"/>
                <w:b/>
                <w:bCs/>
                <w:iCs/>
                <w:noProof/>
                <w:spacing w:val="-2"/>
                <w:sz w:val="18"/>
                <w:szCs w:val="18"/>
                <w:lang w:eastAsia="en-GB"/>
              </w:rPr>
            </w:pPr>
            <w:r w:rsidRPr="00EA00F0">
              <w:rPr>
                <w:rFonts w:eastAsia="Calibri"/>
                <w:b/>
                <w:bCs/>
                <w:iCs/>
                <w:noProof/>
                <w:spacing w:val="-2"/>
                <w:sz w:val="18"/>
                <w:szCs w:val="18"/>
                <w:lang w:eastAsia="en-GB"/>
              </w:rPr>
              <w:t>0.2</w:t>
            </w:r>
          </w:p>
        </w:tc>
        <w:tc>
          <w:tcPr>
            <w:tcW w:w="1138" w:type="dxa"/>
            <w:tcBorders>
              <w:top w:val="single" w:sz="4" w:space="0" w:color="auto"/>
              <w:left w:val="single" w:sz="4" w:space="0" w:color="auto"/>
              <w:bottom w:val="single" w:sz="4" w:space="0" w:color="auto"/>
              <w:right w:val="single" w:sz="4" w:space="0" w:color="auto"/>
            </w:tcBorders>
            <w:vAlign w:val="center"/>
          </w:tcPr>
          <w:p w14:paraId="74B66CEE" w14:textId="77777777" w:rsidR="006B0C69" w:rsidRPr="000125E7" w:rsidRDefault="006B0C69" w:rsidP="00105684">
            <w:pPr>
              <w:spacing w:before="120" w:after="120"/>
              <w:jc w:val="center"/>
              <w:rPr>
                <w:rFonts w:eastAsia="Calibri"/>
                <w:b/>
                <w:bCs/>
                <w:i/>
                <w:noProof/>
                <w:color w:val="000000" w:themeColor="text1"/>
                <w:spacing w:val="-2"/>
                <w:sz w:val="18"/>
                <w:szCs w:val="18"/>
                <w:lang w:eastAsia="en-GB"/>
              </w:rPr>
            </w:pPr>
            <w:r w:rsidRPr="000125E7">
              <w:rPr>
                <w:rFonts w:eastAsia="Calibri"/>
                <w:b/>
                <w:bCs/>
                <w:noProof/>
                <w:color w:val="000000" w:themeColor="text1"/>
                <w:spacing w:val="-2"/>
                <w:sz w:val="18"/>
                <w:szCs w:val="18"/>
                <w:vertAlign w:val="superscript"/>
                <w:lang w:eastAsia="en-GB"/>
              </w:rPr>
              <w:t>5</w:t>
            </w:r>
          </w:p>
        </w:tc>
      </w:tr>
      <w:tr w:rsidR="006B0C69" w:rsidRPr="00EA00F0" w14:paraId="14558A7E" w14:textId="77777777" w:rsidTr="00105684">
        <w:tc>
          <w:tcPr>
            <w:tcW w:w="2263" w:type="dxa"/>
            <w:tcBorders>
              <w:top w:val="single" w:sz="4" w:space="0" w:color="auto"/>
              <w:left w:val="single" w:sz="4" w:space="0" w:color="auto"/>
              <w:bottom w:val="single" w:sz="4" w:space="0" w:color="auto"/>
              <w:right w:val="single" w:sz="4" w:space="0" w:color="auto"/>
            </w:tcBorders>
            <w:vAlign w:val="center"/>
          </w:tcPr>
          <w:p w14:paraId="1771B741" w14:textId="77777777" w:rsidR="006B0C69" w:rsidRPr="00EA00F0" w:rsidRDefault="006B0C69" w:rsidP="00105684">
            <w:pPr>
              <w:spacing w:before="120" w:after="120"/>
              <w:rPr>
                <w:rFonts w:eastAsia="Calibri"/>
                <w:b/>
                <w:bCs/>
                <w:iCs/>
                <w:noProof/>
                <w:spacing w:val="-2"/>
                <w:sz w:val="18"/>
                <w:szCs w:val="18"/>
                <w:lang w:eastAsia="en-GB"/>
              </w:rPr>
            </w:pPr>
            <w:r w:rsidRPr="00EA00F0">
              <w:rPr>
                <w:rFonts w:eastAsia="Calibri"/>
                <w:b/>
                <w:bCs/>
                <w:iCs/>
                <w:noProof/>
                <w:spacing w:val="-2"/>
                <w:sz w:val="18"/>
                <w:szCs w:val="18"/>
                <w:lang w:eastAsia="en-GB"/>
              </w:rPr>
              <w:t>Formic acid</w:t>
            </w:r>
            <w:r>
              <w:rPr>
                <w:rFonts w:eastAsia="Calibri"/>
                <w:b/>
                <w:bCs/>
                <w:iCs/>
                <w:noProof/>
                <w:spacing w:val="-2"/>
                <w:sz w:val="18"/>
                <w:szCs w:val="18"/>
                <w:lang w:eastAsia="en-GB"/>
              </w:rPr>
              <w:t xml:space="preserve">  (HCOOH)</w:t>
            </w:r>
          </w:p>
        </w:tc>
        <w:tc>
          <w:tcPr>
            <w:tcW w:w="993" w:type="dxa"/>
            <w:tcBorders>
              <w:top w:val="single" w:sz="4" w:space="0" w:color="auto"/>
              <w:left w:val="single" w:sz="4" w:space="0" w:color="auto"/>
              <w:bottom w:val="single" w:sz="4" w:space="0" w:color="auto"/>
              <w:right w:val="single" w:sz="4" w:space="0" w:color="auto"/>
            </w:tcBorders>
            <w:vAlign w:val="center"/>
          </w:tcPr>
          <w:p w14:paraId="008FE75F" w14:textId="77777777" w:rsidR="006B0C69" w:rsidRPr="00EA00F0" w:rsidRDefault="006B0C69" w:rsidP="00105684">
            <w:pPr>
              <w:spacing w:before="120" w:after="120"/>
              <w:jc w:val="center"/>
              <w:rPr>
                <w:rFonts w:eastAsia="Calibri"/>
                <w:b/>
                <w:bCs/>
                <w:noProof/>
                <w:spacing w:val="-2"/>
                <w:sz w:val="18"/>
                <w:szCs w:val="18"/>
                <w:lang w:eastAsia="en-GB"/>
              </w:rPr>
            </w:pPr>
            <w:r w:rsidRPr="00EA00F0">
              <w:rPr>
                <w:rFonts w:eastAsia="Calibri"/>
                <w:b/>
                <w:bCs/>
                <w:noProof/>
                <w:spacing w:val="-2"/>
                <w:sz w:val="18"/>
                <w:szCs w:val="18"/>
                <w:lang w:eastAsia="en-GB"/>
              </w:rPr>
              <w:t>μmol/mol</w:t>
            </w:r>
          </w:p>
        </w:tc>
        <w:tc>
          <w:tcPr>
            <w:tcW w:w="1346" w:type="dxa"/>
            <w:tcBorders>
              <w:top w:val="single" w:sz="4" w:space="0" w:color="auto"/>
              <w:left w:val="single" w:sz="4" w:space="0" w:color="auto"/>
              <w:bottom w:val="single" w:sz="4" w:space="0" w:color="auto"/>
              <w:right w:val="single" w:sz="4" w:space="0" w:color="auto"/>
            </w:tcBorders>
            <w:vAlign w:val="center"/>
          </w:tcPr>
          <w:p w14:paraId="2BABE82D" w14:textId="77777777" w:rsidR="006B0C69" w:rsidRPr="00EA00F0" w:rsidRDefault="006B0C69" w:rsidP="00105684">
            <w:pPr>
              <w:spacing w:before="120" w:after="120"/>
              <w:jc w:val="center"/>
              <w:rPr>
                <w:rFonts w:eastAsia="Calibri"/>
                <w:b/>
                <w:bCs/>
                <w:iCs/>
                <w:noProof/>
                <w:spacing w:val="-2"/>
                <w:sz w:val="18"/>
                <w:szCs w:val="18"/>
                <w:lang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7CF6D6D2" w14:textId="77777777" w:rsidR="006B0C69" w:rsidRPr="00EA00F0" w:rsidRDefault="006B0C69" w:rsidP="00105684">
            <w:pPr>
              <w:spacing w:before="120" w:after="120"/>
              <w:jc w:val="center"/>
              <w:rPr>
                <w:rFonts w:eastAsia="Calibri"/>
                <w:b/>
                <w:bCs/>
                <w:iCs/>
                <w:noProof/>
                <w:spacing w:val="-2"/>
                <w:sz w:val="18"/>
                <w:szCs w:val="18"/>
                <w:lang w:eastAsia="en-GB"/>
              </w:rPr>
            </w:pPr>
            <w:r w:rsidRPr="00EA00F0">
              <w:rPr>
                <w:rFonts w:eastAsia="Calibri"/>
                <w:b/>
                <w:bCs/>
                <w:iCs/>
                <w:noProof/>
                <w:spacing w:val="-2"/>
                <w:sz w:val="18"/>
                <w:szCs w:val="18"/>
                <w:lang w:eastAsia="en-GB"/>
              </w:rPr>
              <w:t>0.2</w:t>
            </w:r>
          </w:p>
        </w:tc>
        <w:tc>
          <w:tcPr>
            <w:tcW w:w="1138" w:type="dxa"/>
            <w:tcBorders>
              <w:top w:val="single" w:sz="4" w:space="0" w:color="auto"/>
              <w:left w:val="single" w:sz="4" w:space="0" w:color="auto"/>
              <w:bottom w:val="single" w:sz="4" w:space="0" w:color="auto"/>
              <w:right w:val="single" w:sz="4" w:space="0" w:color="auto"/>
            </w:tcBorders>
            <w:vAlign w:val="center"/>
          </w:tcPr>
          <w:p w14:paraId="249C1EC7" w14:textId="77777777" w:rsidR="006B0C69" w:rsidRPr="000125E7" w:rsidRDefault="006B0C69" w:rsidP="00105684">
            <w:pPr>
              <w:spacing w:before="120" w:after="120"/>
              <w:jc w:val="center"/>
              <w:rPr>
                <w:rFonts w:eastAsia="Calibri"/>
                <w:b/>
                <w:bCs/>
                <w:i/>
                <w:noProof/>
                <w:color w:val="000000" w:themeColor="text1"/>
                <w:spacing w:val="-2"/>
                <w:sz w:val="18"/>
                <w:szCs w:val="18"/>
                <w:lang w:eastAsia="en-GB"/>
              </w:rPr>
            </w:pPr>
            <w:r w:rsidRPr="000125E7">
              <w:rPr>
                <w:rFonts w:eastAsia="Calibri"/>
                <w:b/>
                <w:bCs/>
                <w:noProof/>
                <w:color w:val="000000" w:themeColor="text1"/>
                <w:spacing w:val="-2"/>
                <w:sz w:val="18"/>
                <w:szCs w:val="18"/>
                <w:vertAlign w:val="superscript"/>
                <w:lang w:eastAsia="en-GB"/>
              </w:rPr>
              <w:t>5</w:t>
            </w:r>
          </w:p>
        </w:tc>
      </w:tr>
      <w:tr w:rsidR="006B0C69" w:rsidRPr="00EA00F0" w14:paraId="284F5DD0" w14:textId="77777777" w:rsidTr="00105684">
        <w:tc>
          <w:tcPr>
            <w:tcW w:w="2263" w:type="dxa"/>
            <w:tcBorders>
              <w:top w:val="single" w:sz="4" w:space="0" w:color="auto"/>
              <w:left w:val="single" w:sz="4" w:space="0" w:color="auto"/>
              <w:bottom w:val="single" w:sz="4" w:space="0" w:color="auto"/>
              <w:right w:val="single" w:sz="4" w:space="0" w:color="auto"/>
            </w:tcBorders>
            <w:vAlign w:val="center"/>
          </w:tcPr>
          <w:p w14:paraId="30AEC137" w14:textId="77777777" w:rsidR="006B0C69" w:rsidRPr="00EA00F0" w:rsidRDefault="006B0C69" w:rsidP="00105684">
            <w:pPr>
              <w:spacing w:before="120" w:after="120"/>
              <w:rPr>
                <w:rFonts w:eastAsia="Calibri"/>
                <w:b/>
                <w:bCs/>
                <w:iCs/>
                <w:noProof/>
                <w:spacing w:val="-2"/>
                <w:sz w:val="18"/>
                <w:szCs w:val="18"/>
                <w:lang w:eastAsia="en-GB"/>
              </w:rPr>
            </w:pPr>
            <w:r w:rsidRPr="00EA00F0">
              <w:rPr>
                <w:rFonts w:eastAsia="Calibri"/>
                <w:b/>
                <w:bCs/>
                <w:iCs/>
                <w:noProof/>
                <w:spacing w:val="-2"/>
                <w:sz w:val="18"/>
                <w:szCs w:val="18"/>
                <w:lang w:eastAsia="en-GB"/>
              </w:rPr>
              <w:t>Ammonia (NH</w:t>
            </w:r>
            <w:r w:rsidRPr="000125E7">
              <w:rPr>
                <w:rFonts w:eastAsia="Calibri"/>
                <w:b/>
                <w:bCs/>
                <w:iCs/>
                <w:noProof/>
                <w:spacing w:val="-2"/>
                <w:sz w:val="18"/>
                <w:szCs w:val="18"/>
                <w:vertAlign w:val="subscript"/>
                <w:lang w:eastAsia="en-GB"/>
              </w:rPr>
              <w:t>3</w:t>
            </w:r>
            <w:r w:rsidRPr="00EA00F0">
              <w:rPr>
                <w:rFonts w:eastAsia="Calibri"/>
                <w:b/>
                <w:bCs/>
                <w:iCs/>
                <w:noProof/>
                <w:spacing w:val="-2"/>
                <w:sz w:val="18"/>
                <w:szCs w:val="18"/>
                <w:lang w:eastAsia="en-GB"/>
              </w:rPr>
              <w:t>)</w:t>
            </w:r>
          </w:p>
        </w:tc>
        <w:tc>
          <w:tcPr>
            <w:tcW w:w="993" w:type="dxa"/>
            <w:tcBorders>
              <w:top w:val="single" w:sz="4" w:space="0" w:color="auto"/>
              <w:left w:val="single" w:sz="4" w:space="0" w:color="auto"/>
              <w:bottom w:val="single" w:sz="4" w:space="0" w:color="auto"/>
              <w:right w:val="single" w:sz="4" w:space="0" w:color="auto"/>
            </w:tcBorders>
            <w:vAlign w:val="center"/>
          </w:tcPr>
          <w:p w14:paraId="3B3732B9" w14:textId="77777777" w:rsidR="006B0C69" w:rsidRPr="00EA00F0" w:rsidRDefault="006B0C69" w:rsidP="00105684">
            <w:pPr>
              <w:spacing w:before="120" w:after="120"/>
              <w:jc w:val="center"/>
              <w:rPr>
                <w:rFonts w:eastAsia="Calibri"/>
                <w:b/>
                <w:bCs/>
                <w:noProof/>
                <w:spacing w:val="-2"/>
                <w:sz w:val="18"/>
                <w:szCs w:val="18"/>
                <w:lang w:eastAsia="en-GB"/>
              </w:rPr>
            </w:pPr>
            <w:r w:rsidRPr="00EA00F0">
              <w:rPr>
                <w:rFonts w:eastAsia="Calibri"/>
                <w:b/>
                <w:bCs/>
                <w:noProof/>
                <w:spacing w:val="-2"/>
                <w:sz w:val="18"/>
                <w:szCs w:val="18"/>
                <w:lang w:eastAsia="en-GB"/>
              </w:rPr>
              <w:t>μmol/mol</w:t>
            </w:r>
          </w:p>
        </w:tc>
        <w:tc>
          <w:tcPr>
            <w:tcW w:w="1346" w:type="dxa"/>
            <w:tcBorders>
              <w:top w:val="single" w:sz="4" w:space="0" w:color="auto"/>
              <w:left w:val="single" w:sz="4" w:space="0" w:color="auto"/>
              <w:bottom w:val="single" w:sz="4" w:space="0" w:color="auto"/>
              <w:right w:val="single" w:sz="4" w:space="0" w:color="auto"/>
            </w:tcBorders>
            <w:vAlign w:val="center"/>
          </w:tcPr>
          <w:p w14:paraId="4FA1B195" w14:textId="77777777" w:rsidR="006B0C69" w:rsidRPr="00EA00F0" w:rsidRDefault="006B0C69" w:rsidP="00105684">
            <w:pPr>
              <w:spacing w:before="120" w:after="120"/>
              <w:jc w:val="center"/>
              <w:rPr>
                <w:rFonts w:eastAsia="Calibri"/>
                <w:b/>
                <w:bCs/>
                <w:iCs/>
                <w:noProof/>
                <w:spacing w:val="-2"/>
                <w:sz w:val="18"/>
                <w:szCs w:val="18"/>
                <w:lang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09267AD2" w14:textId="77777777" w:rsidR="006B0C69" w:rsidRPr="00EA00F0" w:rsidRDefault="006B0C69" w:rsidP="00105684">
            <w:pPr>
              <w:spacing w:before="120" w:after="120"/>
              <w:jc w:val="center"/>
              <w:rPr>
                <w:rFonts w:eastAsia="Calibri"/>
                <w:b/>
                <w:bCs/>
                <w:iCs/>
                <w:noProof/>
                <w:spacing w:val="-2"/>
                <w:sz w:val="18"/>
                <w:szCs w:val="18"/>
                <w:lang w:eastAsia="en-GB"/>
              </w:rPr>
            </w:pPr>
            <w:r w:rsidRPr="00EA00F0">
              <w:rPr>
                <w:rFonts w:eastAsia="Calibri"/>
                <w:b/>
                <w:bCs/>
                <w:iCs/>
                <w:noProof/>
                <w:spacing w:val="-2"/>
                <w:sz w:val="18"/>
                <w:szCs w:val="18"/>
                <w:lang w:eastAsia="en-GB"/>
              </w:rPr>
              <w:t>0.1</w:t>
            </w:r>
          </w:p>
        </w:tc>
        <w:tc>
          <w:tcPr>
            <w:tcW w:w="1138" w:type="dxa"/>
            <w:tcBorders>
              <w:top w:val="single" w:sz="4" w:space="0" w:color="auto"/>
              <w:left w:val="single" w:sz="4" w:space="0" w:color="auto"/>
              <w:bottom w:val="single" w:sz="4" w:space="0" w:color="auto"/>
              <w:right w:val="single" w:sz="4" w:space="0" w:color="auto"/>
            </w:tcBorders>
            <w:vAlign w:val="center"/>
          </w:tcPr>
          <w:p w14:paraId="24428E07" w14:textId="77777777" w:rsidR="006B0C69" w:rsidRPr="000125E7" w:rsidRDefault="006B0C69" w:rsidP="00105684">
            <w:pPr>
              <w:spacing w:before="120" w:after="120"/>
              <w:jc w:val="center"/>
              <w:rPr>
                <w:rFonts w:eastAsia="Calibri"/>
                <w:b/>
                <w:bCs/>
                <w:i/>
                <w:noProof/>
                <w:color w:val="000000" w:themeColor="text1"/>
                <w:spacing w:val="-2"/>
                <w:sz w:val="18"/>
                <w:szCs w:val="18"/>
                <w:lang w:eastAsia="en-GB"/>
              </w:rPr>
            </w:pPr>
            <w:r w:rsidRPr="000125E7">
              <w:rPr>
                <w:rFonts w:eastAsia="Calibri"/>
                <w:b/>
                <w:bCs/>
                <w:noProof/>
                <w:color w:val="000000" w:themeColor="text1"/>
                <w:spacing w:val="-2"/>
                <w:sz w:val="18"/>
                <w:szCs w:val="18"/>
                <w:vertAlign w:val="superscript"/>
                <w:lang w:eastAsia="en-GB"/>
              </w:rPr>
              <w:t>5</w:t>
            </w:r>
          </w:p>
        </w:tc>
      </w:tr>
      <w:tr w:rsidR="006B0C69" w:rsidRPr="00EA00F0" w14:paraId="3E7D8ECC" w14:textId="77777777" w:rsidTr="00105684">
        <w:tc>
          <w:tcPr>
            <w:tcW w:w="2263" w:type="dxa"/>
            <w:tcBorders>
              <w:top w:val="single" w:sz="4" w:space="0" w:color="auto"/>
              <w:left w:val="single" w:sz="4" w:space="0" w:color="auto"/>
              <w:bottom w:val="single" w:sz="12" w:space="0" w:color="auto"/>
              <w:right w:val="single" w:sz="4" w:space="0" w:color="auto"/>
            </w:tcBorders>
            <w:vAlign w:val="center"/>
          </w:tcPr>
          <w:p w14:paraId="07CEC20B" w14:textId="77777777" w:rsidR="006B0C69" w:rsidRPr="006B0C69" w:rsidRDefault="006B0C69" w:rsidP="00105684">
            <w:pPr>
              <w:spacing w:before="120" w:after="120"/>
              <w:rPr>
                <w:rFonts w:eastAsia="Calibri"/>
                <w:b/>
                <w:bCs/>
                <w:iCs/>
                <w:noProof/>
                <w:spacing w:val="-2"/>
                <w:sz w:val="18"/>
                <w:szCs w:val="18"/>
                <w:lang w:val="en-US" w:eastAsia="en-GB"/>
              </w:rPr>
            </w:pPr>
            <w:r w:rsidRPr="006B0C69">
              <w:rPr>
                <w:rFonts w:eastAsia="Calibri"/>
                <w:b/>
                <w:bCs/>
                <w:iCs/>
                <w:noProof/>
                <w:spacing w:val="-2"/>
                <w:sz w:val="18"/>
                <w:szCs w:val="18"/>
                <w:lang w:val="en-US" w:eastAsia="en-GB"/>
              </w:rPr>
              <w:t xml:space="preserve">Total halogenated compounds (Halogenate ion basis) </w:t>
            </w:r>
          </w:p>
        </w:tc>
        <w:tc>
          <w:tcPr>
            <w:tcW w:w="993" w:type="dxa"/>
            <w:tcBorders>
              <w:top w:val="single" w:sz="4" w:space="0" w:color="auto"/>
              <w:left w:val="single" w:sz="4" w:space="0" w:color="auto"/>
              <w:bottom w:val="single" w:sz="12" w:space="0" w:color="auto"/>
              <w:right w:val="single" w:sz="4" w:space="0" w:color="auto"/>
            </w:tcBorders>
            <w:vAlign w:val="center"/>
          </w:tcPr>
          <w:p w14:paraId="21F6CC6E" w14:textId="77777777" w:rsidR="006B0C69" w:rsidRPr="00EA00F0" w:rsidRDefault="006B0C69" w:rsidP="00105684">
            <w:pPr>
              <w:spacing w:before="120" w:after="120"/>
              <w:jc w:val="center"/>
              <w:rPr>
                <w:rFonts w:eastAsia="Calibri"/>
                <w:b/>
                <w:bCs/>
                <w:noProof/>
                <w:spacing w:val="-2"/>
                <w:sz w:val="18"/>
                <w:szCs w:val="18"/>
                <w:lang w:eastAsia="en-GB"/>
              </w:rPr>
            </w:pPr>
            <w:r w:rsidRPr="00EA00F0">
              <w:rPr>
                <w:rFonts w:eastAsia="Calibri"/>
                <w:b/>
                <w:bCs/>
                <w:noProof/>
                <w:spacing w:val="-2"/>
                <w:sz w:val="18"/>
                <w:szCs w:val="18"/>
                <w:lang w:eastAsia="en-GB"/>
              </w:rPr>
              <w:t>μmol/mol</w:t>
            </w:r>
          </w:p>
        </w:tc>
        <w:tc>
          <w:tcPr>
            <w:tcW w:w="1346" w:type="dxa"/>
            <w:tcBorders>
              <w:top w:val="single" w:sz="4" w:space="0" w:color="auto"/>
              <w:left w:val="single" w:sz="4" w:space="0" w:color="auto"/>
              <w:bottom w:val="single" w:sz="12" w:space="0" w:color="auto"/>
              <w:right w:val="single" w:sz="4" w:space="0" w:color="auto"/>
            </w:tcBorders>
            <w:vAlign w:val="center"/>
          </w:tcPr>
          <w:p w14:paraId="140D66CA" w14:textId="77777777" w:rsidR="006B0C69" w:rsidRPr="00EA00F0" w:rsidRDefault="006B0C69" w:rsidP="00105684">
            <w:pPr>
              <w:spacing w:before="120" w:after="120"/>
              <w:jc w:val="center"/>
              <w:rPr>
                <w:rFonts w:eastAsia="Calibri"/>
                <w:b/>
                <w:bCs/>
                <w:iCs/>
                <w:noProof/>
                <w:spacing w:val="-2"/>
                <w:sz w:val="18"/>
                <w:szCs w:val="18"/>
                <w:lang w:eastAsia="en-GB"/>
              </w:rPr>
            </w:pPr>
          </w:p>
        </w:tc>
        <w:tc>
          <w:tcPr>
            <w:tcW w:w="1347" w:type="dxa"/>
            <w:tcBorders>
              <w:top w:val="single" w:sz="4" w:space="0" w:color="auto"/>
              <w:left w:val="single" w:sz="4" w:space="0" w:color="auto"/>
              <w:bottom w:val="single" w:sz="12" w:space="0" w:color="auto"/>
              <w:right w:val="single" w:sz="4" w:space="0" w:color="auto"/>
            </w:tcBorders>
            <w:vAlign w:val="center"/>
          </w:tcPr>
          <w:p w14:paraId="612D0A27" w14:textId="77777777" w:rsidR="006B0C69" w:rsidRPr="00EA00F0" w:rsidRDefault="006B0C69" w:rsidP="00105684">
            <w:pPr>
              <w:spacing w:before="120" w:after="120"/>
              <w:jc w:val="center"/>
              <w:rPr>
                <w:rFonts w:eastAsia="Calibri"/>
                <w:b/>
                <w:bCs/>
                <w:iCs/>
                <w:noProof/>
                <w:spacing w:val="-2"/>
                <w:sz w:val="18"/>
                <w:szCs w:val="18"/>
                <w:lang w:eastAsia="en-GB"/>
              </w:rPr>
            </w:pPr>
            <w:r w:rsidRPr="00EA00F0">
              <w:rPr>
                <w:rFonts w:eastAsia="Calibri"/>
                <w:b/>
                <w:bCs/>
                <w:iCs/>
                <w:noProof/>
                <w:spacing w:val="-2"/>
                <w:sz w:val="18"/>
                <w:szCs w:val="18"/>
                <w:lang w:eastAsia="en-GB"/>
              </w:rPr>
              <w:t>0.05</w:t>
            </w:r>
          </w:p>
        </w:tc>
        <w:tc>
          <w:tcPr>
            <w:tcW w:w="1138" w:type="dxa"/>
            <w:tcBorders>
              <w:top w:val="single" w:sz="4" w:space="0" w:color="auto"/>
              <w:left w:val="single" w:sz="4" w:space="0" w:color="auto"/>
              <w:bottom w:val="single" w:sz="12" w:space="0" w:color="auto"/>
              <w:right w:val="single" w:sz="4" w:space="0" w:color="auto"/>
            </w:tcBorders>
            <w:vAlign w:val="center"/>
          </w:tcPr>
          <w:p w14:paraId="17EB71E8" w14:textId="77777777" w:rsidR="006B0C69" w:rsidRPr="000125E7" w:rsidRDefault="006B0C69" w:rsidP="00105684">
            <w:pPr>
              <w:spacing w:before="120" w:after="120"/>
              <w:jc w:val="center"/>
              <w:rPr>
                <w:rFonts w:eastAsia="Calibri"/>
                <w:b/>
                <w:bCs/>
                <w:i/>
                <w:noProof/>
                <w:color w:val="000000" w:themeColor="text1"/>
                <w:spacing w:val="-2"/>
                <w:sz w:val="18"/>
                <w:szCs w:val="18"/>
                <w:lang w:eastAsia="en-GB"/>
              </w:rPr>
            </w:pPr>
            <w:r w:rsidRPr="000125E7">
              <w:rPr>
                <w:rFonts w:eastAsia="Calibri"/>
                <w:b/>
                <w:bCs/>
                <w:noProof/>
                <w:color w:val="000000" w:themeColor="text1"/>
                <w:spacing w:val="-2"/>
                <w:sz w:val="18"/>
                <w:szCs w:val="18"/>
                <w:vertAlign w:val="superscript"/>
                <w:lang w:eastAsia="en-GB"/>
              </w:rPr>
              <w:t>5</w:t>
            </w:r>
          </w:p>
        </w:tc>
      </w:tr>
    </w:tbl>
    <w:p w14:paraId="71DC06D1" w14:textId="77777777" w:rsidR="006B0C69" w:rsidRPr="000125E7" w:rsidRDefault="006B0C69" w:rsidP="006B0C69">
      <w:pPr>
        <w:spacing w:before="120" w:after="120"/>
        <w:ind w:left="1276"/>
        <w:rPr>
          <w:rFonts w:eastAsia="Calibri"/>
          <w:b/>
          <w:bCs/>
          <w:i/>
          <w:iCs/>
          <w:noProof/>
          <w:spacing w:val="-2"/>
          <w:sz w:val="18"/>
          <w:szCs w:val="18"/>
          <w:lang w:eastAsia="en-GB"/>
        </w:rPr>
      </w:pPr>
      <w:r w:rsidRPr="000125E7">
        <w:rPr>
          <w:rFonts w:eastAsia="Calibri"/>
          <w:b/>
          <w:bCs/>
          <w:i/>
          <w:iCs/>
          <w:noProof/>
          <w:spacing w:val="-2"/>
          <w:sz w:val="18"/>
          <w:szCs w:val="18"/>
          <w:lang w:eastAsia="en-GB"/>
        </w:rPr>
        <w:t>Notes</w:t>
      </w:r>
    </w:p>
    <w:p w14:paraId="20FE708C" w14:textId="77777777" w:rsidR="006B0C69" w:rsidRPr="006B0C69" w:rsidRDefault="006B0C69" w:rsidP="006B0C69">
      <w:pPr>
        <w:spacing w:before="120" w:after="120"/>
        <w:ind w:left="1560" w:right="1559" w:hanging="284"/>
        <w:rPr>
          <w:rFonts w:eastAsia="Calibri"/>
          <w:b/>
          <w:bCs/>
          <w:noProof/>
          <w:spacing w:val="-2"/>
          <w:sz w:val="18"/>
          <w:szCs w:val="18"/>
          <w:lang w:val="en-US" w:eastAsia="en-GB"/>
        </w:rPr>
      </w:pPr>
      <w:r w:rsidRPr="006B0C69">
        <w:rPr>
          <w:rFonts w:eastAsia="Calibri"/>
          <w:b/>
          <w:bCs/>
          <w:noProof/>
          <w:spacing w:val="-2"/>
          <w:sz w:val="18"/>
          <w:szCs w:val="18"/>
          <w:vertAlign w:val="superscript"/>
          <w:lang w:val="en-US" w:eastAsia="en-GB"/>
        </w:rPr>
        <w:t>1</w:t>
      </w:r>
      <w:r w:rsidRPr="006B0C69">
        <w:rPr>
          <w:rFonts w:eastAsia="Calibri"/>
          <w:b/>
          <w:bCs/>
          <w:noProof/>
          <w:spacing w:val="-2"/>
          <w:sz w:val="18"/>
          <w:szCs w:val="18"/>
          <w:vertAlign w:val="superscript"/>
          <w:lang w:val="en-US" w:eastAsia="en-GB"/>
        </w:rPr>
        <w:tab/>
      </w:r>
      <w:r w:rsidRPr="006B0C69">
        <w:rPr>
          <w:rFonts w:eastAsia="Calibri"/>
          <w:b/>
          <w:bCs/>
          <w:noProof/>
          <w:spacing w:val="-2"/>
          <w:sz w:val="18"/>
          <w:szCs w:val="18"/>
          <w:lang w:val="en-US" w:eastAsia="en-GB"/>
        </w:rPr>
        <w:t>The hydrogen fuel index is determined by subtracting the “total non-hydrogen gases”   in this table, expressed in mole per cent, from 100 mole per cent.</w:t>
      </w:r>
    </w:p>
    <w:p w14:paraId="5C305EA2" w14:textId="77777777" w:rsidR="006B0C69" w:rsidRPr="006B0C69" w:rsidRDefault="006B0C69" w:rsidP="006B0C69">
      <w:pPr>
        <w:spacing w:before="120" w:after="120"/>
        <w:ind w:left="1560" w:right="1559" w:hanging="284"/>
        <w:rPr>
          <w:rFonts w:eastAsia="Calibri"/>
          <w:b/>
          <w:bCs/>
          <w:noProof/>
          <w:spacing w:val="-2"/>
          <w:sz w:val="18"/>
          <w:szCs w:val="18"/>
          <w:lang w:val="en-US" w:eastAsia="en-GB"/>
        </w:rPr>
      </w:pPr>
      <w:r w:rsidRPr="006B0C69">
        <w:rPr>
          <w:rFonts w:eastAsia="Calibri"/>
          <w:b/>
          <w:bCs/>
          <w:noProof/>
          <w:spacing w:val="-2"/>
          <w:sz w:val="18"/>
          <w:szCs w:val="18"/>
          <w:vertAlign w:val="superscript"/>
          <w:lang w:val="en-US" w:eastAsia="en-GB"/>
        </w:rPr>
        <w:t>2</w:t>
      </w:r>
      <w:r w:rsidRPr="006B0C69">
        <w:rPr>
          <w:rFonts w:eastAsia="Calibri"/>
          <w:b/>
          <w:bCs/>
          <w:noProof/>
          <w:spacing w:val="-2"/>
          <w:sz w:val="18"/>
          <w:szCs w:val="18"/>
          <w:lang w:val="en-US" w:eastAsia="en-GB"/>
        </w:rPr>
        <w:tab/>
        <w:t xml:space="preserve">Total hydrocarbons except methane include oxygenated organic species. </w:t>
      </w:r>
    </w:p>
    <w:p w14:paraId="46AB5A66" w14:textId="77777777" w:rsidR="006B0C69" w:rsidRPr="006B0C69" w:rsidRDefault="006B0C69" w:rsidP="006B0C69">
      <w:pPr>
        <w:spacing w:before="120" w:after="120"/>
        <w:ind w:left="1560" w:right="1559" w:hanging="284"/>
        <w:rPr>
          <w:rFonts w:eastAsia="Calibri"/>
          <w:b/>
          <w:bCs/>
          <w:noProof/>
          <w:spacing w:val="-2"/>
          <w:sz w:val="18"/>
          <w:szCs w:val="18"/>
          <w:lang w:val="en-US" w:eastAsia="en-GB"/>
        </w:rPr>
      </w:pPr>
      <w:r w:rsidRPr="006B0C69">
        <w:rPr>
          <w:rFonts w:eastAsia="Calibri"/>
          <w:b/>
          <w:bCs/>
          <w:noProof/>
          <w:spacing w:val="-2"/>
          <w:sz w:val="18"/>
          <w:szCs w:val="18"/>
          <w:vertAlign w:val="superscript"/>
          <w:lang w:val="en-US" w:eastAsia="en-GB"/>
        </w:rPr>
        <w:t>3</w:t>
      </w:r>
      <w:r w:rsidRPr="006B0C69">
        <w:rPr>
          <w:rFonts w:eastAsia="Calibri"/>
          <w:b/>
          <w:bCs/>
          <w:noProof/>
          <w:spacing w:val="-2"/>
          <w:sz w:val="18"/>
          <w:szCs w:val="18"/>
          <w:vertAlign w:val="superscript"/>
          <w:lang w:val="en-US" w:eastAsia="en-GB"/>
        </w:rPr>
        <w:tab/>
      </w:r>
      <w:r w:rsidRPr="006B0C69">
        <w:rPr>
          <w:rFonts w:eastAsia="Calibri"/>
          <w:b/>
          <w:bCs/>
          <w:noProof/>
          <w:spacing w:val="-2"/>
          <w:sz w:val="18"/>
          <w:szCs w:val="18"/>
          <w:lang w:val="en-US" w:eastAsia="en-GB"/>
        </w:rPr>
        <w:t>The sum of measured CO, HCHO and HCOOH shall not exceed 0.2 µmol/mol</w:t>
      </w:r>
    </w:p>
    <w:p w14:paraId="36B7C3F6" w14:textId="77777777" w:rsidR="006B0C69" w:rsidRPr="006B0C69" w:rsidRDefault="006B0C69" w:rsidP="006B0C69">
      <w:pPr>
        <w:spacing w:before="120" w:after="120"/>
        <w:ind w:left="1560" w:right="1559" w:hanging="284"/>
        <w:rPr>
          <w:rFonts w:eastAsia="Calibri"/>
          <w:b/>
          <w:bCs/>
          <w:noProof/>
          <w:spacing w:val="-2"/>
          <w:sz w:val="18"/>
          <w:szCs w:val="18"/>
          <w:lang w:val="en-US" w:eastAsia="en-GB"/>
        </w:rPr>
      </w:pPr>
      <w:r w:rsidRPr="006B0C69">
        <w:rPr>
          <w:rFonts w:eastAsia="Calibri"/>
          <w:b/>
          <w:bCs/>
          <w:noProof/>
          <w:spacing w:val="-2"/>
          <w:sz w:val="18"/>
          <w:szCs w:val="18"/>
          <w:vertAlign w:val="superscript"/>
          <w:lang w:val="en-US" w:eastAsia="en-GB"/>
        </w:rPr>
        <w:t>4</w:t>
      </w:r>
      <w:r w:rsidRPr="006B0C69">
        <w:rPr>
          <w:rFonts w:eastAsia="Calibri"/>
          <w:b/>
          <w:bCs/>
          <w:noProof/>
          <w:spacing w:val="-2"/>
          <w:sz w:val="18"/>
          <w:szCs w:val="18"/>
          <w:lang w:val="en-US" w:eastAsia="en-GB"/>
        </w:rPr>
        <w:tab/>
        <w:t>As a minimum, total sulphur compounds include H2S, COS, CS2 and mercaptans, which are typically found in natural gas.</w:t>
      </w:r>
    </w:p>
    <w:p w14:paraId="42E58417" w14:textId="77777777" w:rsidR="006B0C69" w:rsidRPr="006B0C69" w:rsidRDefault="006B0C69" w:rsidP="006B0C69">
      <w:pPr>
        <w:spacing w:before="120" w:after="120"/>
        <w:ind w:left="1560" w:right="1559" w:hanging="284"/>
        <w:rPr>
          <w:rFonts w:eastAsia="Calibri"/>
          <w:b/>
          <w:bCs/>
          <w:noProof/>
          <w:spacing w:val="-2"/>
          <w:sz w:val="18"/>
          <w:szCs w:val="18"/>
          <w:lang w:val="en-US" w:eastAsia="en-GB"/>
        </w:rPr>
      </w:pPr>
      <w:r w:rsidRPr="006B0C69">
        <w:rPr>
          <w:rFonts w:eastAsia="Calibri"/>
          <w:b/>
          <w:bCs/>
          <w:noProof/>
          <w:spacing w:val="-2"/>
          <w:sz w:val="18"/>
          <w:szCs w:val="18"/>
          <w:vertAlign w:val="superscript"/>
          <w:lang w:val="en-US" w:eastAsia="en-GB"/>
        </w:rPr>
        <w:t>5</w:t>
      </w:r>
      <w:r w:rsidRPr="006B0C69">
        <w:rPr>
          <w:rFonts w:eastAsia="Calibri"/>
          <w:b/>
          <w:bCs/>
          <w:noProof/>
          <w:spacing w:val="-2"/>
          <w:sz w:val="18"/>
          <w:szCs w:val="18"/>
          <w:lang w:val="en-US" w:eastAsia="en-GB"/>
        </w:rPr>
        <w:tab/>
        <w:t>Test method shall be documented. Test methods defined in ISO21087 are preferable.</w:t>
      </w:r>
    </w:p>
    <w:p w14:paraId="7A094A62" w14:textId="77777777" w:rsidR="006B0C69" w:rsidRPr="006B0C69" w:rsidRDefault="006B0C69" w:rsidP="006B0C69">
      <w:pPr>
        <w:spacing w:before="120" w:after="120"/>
        <w:ind w:left="1560" w:right="1559" w:hanging="284"/>
        <w:rPr>
          <w:rFonts w:eastAsia="Calibri"/>
          <w:b/>
          <w:bCs/>
          <w:noProof/>
          <w:spacing w:val="-2"/>
          <w:sz w:val="18"/>
          <w:szCs w:val="18"/>
          <w:lang w:val="en-US" w:eastAsia="en-GB"/>
        </w:rPr>
      </w:pPr>
      <w:r w:rsidRPr="006B0C69">
        <w:rPr>
          <w:rFonts w:eastAsia="Calibri"/>
          <w:b/>
          <w:bCs/>
          <w:noProof/>
          <w:spacing w:val="-2"/>
          <w:sz w:val="18"/>
          <w:szCs w:val="18"/>
          <w:vertAlign w:val="superscript"/>
          <w:lang w:val="en-US" w:eastAsia="en-GB"/>
        </w:rPr>
        <w:t>6</w:t>
      </w:r>
      <w:r w:rsidRPr="006B0C69">
        <w:rPr>
          <w:rFonts w:eastAsia="Calibri"/>
          <w:b/>
          <w:bCs/>
          <w:noProof/>
          <w:spacing w:val="-2"/>
          <w:sz w:val="18"/>
          <w:szCs w:val="18"/>
          <w:lang w:val="en-US" w:eastAsia="en-GB"/>
        </w:rPr>
        <w:tab/>
        <w:t>The analysis of specific contaminants depending on the production process shall be       exempted. The manufacturer shall provide the approval authority reasons for exempting specific contaminants.”</w:t>
      </w:r>
    </w:p>
    <w:p w14:paraId="51777E3F" w14:textId="77777777" w:rsidR="006B0C69" w:rsidRPr="006B0C69" w:rsidRDefault="006B0C69" w:rsidP="006B0C69">
      <w:pPr>
        <w:spacing w:before="240"/>
        <w:jc w:val="center"/>
        <w:rPr>
          <w:rFonts w:eastAsia="MS Mincho"/>
          <w:u w:val="single"/>
          <w:lang w:val="en-US"/>
        </w:rPr>
      </w:pPr>
      <w:r w:rsidRPr="006B0C69">
        <w:rPr>
          <w:rFonts w:eastAsia="MS Mincho"/>
          <w:u w:val="single"/>
          <w:lang w:val="en-US"/>
        </w:rPr>
        <w:tab/>
      </w:r>
      <w:r w:rsidRPr="006B0C69">
        <w:rPr>
          <w:rFonts w:eastAsia="MS Mincho"/>
          <w:u w:val="single"/>
          <w:lang w:val="en-US"/>
        </w:rPr>
        <w:tab/>
      </w:r>
      <w:r w:rsidRPr="006B0C69">
        <w:rPr>
          <w:rFonts w:eastAsia="MS Mincho"/>
          <w:u w:val="single"/>
          <w:lang w:val="en-US"/>
        </w:rPr>
        <w:tab/>
      </w:r>
    </w:p>
    <w:p w14:paraId="3C9CBE80" w14:textId="70331F69" w:rsidR="00134926" w:rsidRPr="00813C85" w:rsidRDefault="00134926" w:rsidP="006B0C69">
      <w:pPr>
        <w:pStyle w:val="H1G"/>
        <w:spacing w:line="300" w:lineRule="exact"/>
        <w:rPr>
          <w:lang w:val="en-US"/>
        </w:rPr>
      </w:pPr>
    </w:p>
    <w:sectPr w:rsidR="00134926" w:rsidRPr="00813C85" w:rsidSect="00134926">
      <w:headerReference w:type="even" r:id="rId18"/>
      <w:headerReference w:type="default" r:id="rId19"/>
      <w:footerReference w:type="even" r:id="rId20"/>
      <w:footerReference w:type="default" r:id="rId21"/>
      <w:endnotePr>
        <w:numFmt w:val="decimal"/>
      </w:endnotePr>
      <w:pgSz w:w="11906" w:h="16838" w:code="9"/>
      <w:pgMar w:top="1417" w:right="1134" w:bottom="1134" w:left="1134"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B1ECB" w14:textId="77777777" w:rsidR="00376A47" w:rsidRPr="00A312BC" w:rsidRDefault="00376A47" w:rsidP="00A312BC"/>
  </w:endnote>
  <w:endnote w:type="continuationSeparator" w:id="0">
    <w:p w14:paraId="7E982968" w14:textId="77777777" w:rsidR="00376A47" w:rsidRPr="00A312BC" w:rsidRDefault="00376A47"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W Headline OT-Book">
    <w:altName w:val="Times New Roman"/>
    <w:charset w:val="00"/>
    <w:family w:val="swiss"/>
    <w:pitch w:val="variable"/>
    <w:sig w:usb0="800002AF" w:usb1="4000206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Helvetica Linotype">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font337">
    <w:altName w:val="Times New Roman"/>
    <w:charset w:val="00"/>
    <w:family w:val="auto"/>
    <w:pitch w:val="variable"/>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tiliser une police de caractè">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ZWAdobeF">
    <w:altName w:val="Calibri"/>
    <w:panose1 w:val="00000000000000000000"/>
    <w:charset w:val="00"/>
    <w:family w:val="auto"/>
    <w:pitch w:val="variable"/>
    <w:sig w:usb0="20002A87" w:usb1="00000000" w:usb2="00000000"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8D35A" w14:textId="48BCF5EF" w:rsidR="00813C85" w:rsidRPr="00813C85" w:rsidRDefault="00813C85">
    <w:pPr>
      <w:pStyle w:val="a9"/>
    </w:pPr>
    <w:r w:rsidRPr="00813C85">
      <w:rPr>
        <w:b/>
        <w:sz w:val="18"/>
      </w:rPr>
      <w:fldChar w:fldCharType="begin"/>
    </w:r>
    <w:r w:rsidRPr="00813C85">
      <w:rPr>
        <w:b/>
        <w:sz w:val="18"/>
      </w:rPr>
      <w:instrText xml:space="preserve"> PAGE  \* MERGEFORMAT </w:instrText>
    </w:r>
    <w:r w:rsidRPr="00813C85">
      <w:rPr>
        <w:b/>
        <w:sz w:val="18"/>
      </w:rPr>
      <w:fldChar w:fldCharType="separate"/>
    </w:r>
    <w:r w:rsidRPr="00813C85">
      <w:rPr>
        <w:b/>
        <w:noProof/>
        <w:sz w:val="18"/>
      </w:rPr>
      <w:t>2</w:t>
    </w:r>
    <w:r w:rsidRPr="00813C85">
      <w:rPr>
        <w:b/>
        <w:sz w:val="18"/>
      </w:rPr>
      <w:fldChar w:fldCharType="end"/>
    </w:r>
    <w:r>
      <w:rPr>
        <w:b/>
        <w:sz w:val="18"/>
      </w:rPr>
      <w:tab/>
    </w:r>
    <w:r>
      <w:t>GE.24-05149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1352E" w14:textId="05AF18A6" w:rsidR="00813C85" w:rsidRPr="00813C85" w:rsidRDefault="00813C85" w:rsidP="00813C85">
    <w:pPr>
      <w:pStyle w:val="a9"/>
      <w:tabs>
        <w:tab w:val="clear" w:pos="9639"/>
        <w:tab w:val="right" w:pos="9638"/>
      </w:tabs>
      <w:rPr>
        <w:b/>
        <w:sz w:val="18"/>
      </w:rPr>
    </w:pPr>
    <w:r>
      <w:t>GE.24-05149</w:t>
    </w:r>
    <w:r>
      <w:tab/>
    </w:r>
    <w:r w:rsidRPr="00813C85">
      <w:rPr>
        <w:b/>
        <w:sz w:val="18"/>
      </w:rPr>
      <w:fldChar w:fldCharType="begin"/>
    </w:r>
    <w:r w:rsidRPr="00813C85">
      <w:rPr>
        <w:b/>
        <w:sz w:val="18"/>
      </w:rPr>
      <w:instrText xml:space="preserve"> PAGE  \* MERGEFORMAT </w:instrText>
    </w:r>
    <w:r w:rsidRPr="00813C85">
      <w:rPr>
        <w:b/>
        <w:sz w:val="18"/>
      </w:rPr>
      <w:fldChar w:fldCharType="separate"/>
    </w:r>
    <w:r w:rsidRPr="00813C85">
      <w:rPr>
        <w:b/>
        <w:noProof/>
        <w:sz w:val="18"/>
      </w:rPr>
      <w:t>3</w:t>
    </w:r>
    <w:r w:rsidRPr="00813C85">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80A9B" w14:textId="1D30C854" w:rsidR="00042B72" w:rsidRPr="00BC7AA2" w:rsidRDefault="00813C85" w:rsidP="00813C85">
    <w:pPr>
      <w:spacing w:before="120" w:line="240" w:lineRule="auto"/>
      <w:rPr>
        <w:lang w:val="en-US"/>
      </w:rPr>
    </w:pPr>
    <w:r>
      <w:t>GE.</w:t>
    </w:r>
    <w:r w:rsidR="00DF71B9">
      <w:rPr>
        <w:b/>
        <w:noProof/>
        <w:lang w:val="fr-CH" w:eastAsia="fr-CH"/>
      </w:rPr>
      <w:drawing>
        <wp:anchor distT="0" distB="0" distL="114300" distR="114300" simplePos="0" relativeHeight="251658240" behindDoc="0" locked="0" layoutInCell="1" allowOverlap="1" wp14:anchorId="5060B2B0" wp14:editId="4A551E70">
          <wp:simplePos x="0" y="0"/>
          <wp:positionH relativeFrom="margin">
            <wp:posOffset>2699385</wp:posOffset>
          </wp:positionH>
          <wp:positionV relativeFrom="margin">
            <wp:posOffset>9179560</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24-05149  (R)</w:t>
    </w:r>
    <w:r>
      <w:rPr>
        <w:noProof/>
      </w:rPr>
      <w:drawing>
        <wp:anchor distT="0" distB="0" distL="114300" distR="114300" simplePos="0" relativeHeight="251659264" behindDoc="0" locked="0" layoutInCell="1" allowOverlap="1" wp14:anchorId="36E5E5E7" wp14:editId="3412E119">
          <wp:simplePos x="0" y="0"/>
          <wp:positionH relativeFrom="margin">
            <wp:posOffset>5489575</wp:posOffset>
          </wp:positionH>
          <wp:positionV relativeFrom="margin">
            <wp:posOffset>8855710</wp:posOffset>
          </wp:positionV>
          <wp:extent cx="628650" cy="6286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BC7AA2">
      <w:rPr>
        <w:lang w:val="en-US"/>
      </w:rPr>
      <w:t xml:space="preserve">   030624   050624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DA44C" w14:textId="323E0FE2" w:rsidR="00EB6265" w:rsidRPr="00EB6265" w:rsidRDefault="00EB6265" w:rsidP="00EB6265">
    <w:pPr>
      <w:pStyle w:val="a9"/>
    </w:pPr>
    <w:r>
      <w:rPr>
        <w:noProof/>
      </w:rPr>
      <mc:AlternateContent>
        <mc:Choice Requires="wps">
          <w:drawing>
            <wp:anchor distT="0" distB="0" distL="114300" distR="114300" simplePos="0" relativeHeight="251663360" behindDoc="0" locked="0" layoutInCell="1" allowOverlap="1" wp14:anchorId="11F40C99" wp14:editId="0D6D4A90">
              <wp:simplePos x="0" y="0"/>
              <wp:positionH relativeFrom="margin">
                <wp:posOffset>-431800</wp:posOffset>
              </wp:positionH>
              <wp:positionV relativeFrom="margin">
                <wp:posOffset>0</wp:posOffset>
              </wp:positionV>
              <wp:extent cx="215900" cy="6120130"/>
              <wp:effectExtent l="0" t="0" r="0" b="0"/>
              <wp:wrapNone/>
              <wp:docPr id="7" name="Надпись 7"/>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013D9044" w14:textId="77777777" w:rsidR="00EB6265" w:rsidRPr="00813C85" w:rsidRDefault="00EB6265" w:rsidP="00EB6265">
                          <w:pPr>
                            <w:pStyle w:val="a9"/>
                          </w:pPr>
                          <w:r w:rsidRPr="00813C85">
                            <w:rPr>
                              <w:b/>
                              <w:sz w:val="18"/>
                            </w:rPr>
                            <w:fldChar w:fldCharType="begin"/>
                          </w:r>
                          <w:r w:rsidRPr="00813C85">
                            <w:rPr>
                              <w:b/>
                              <w:sz w:val="18"/>
                            </w:rPr>
                            <w:instrText xml:space="preserve"> PAGE  \* MERGEFORMAT </w:instrText>
                          </w:r>
                          <w:r w:rsidRPr="00813C85">
                            <w:rPr>
                              <w:b/>
                              <w:sz w:val="18"/>
                            </w:rPr>
                            <w:fldChar w:fldCharType="separate"/>
                          </w:r>
                          <w:r>
                            <w:rPr>
                              <w:b/>
                              <w:sz w:val="18"/>
                            </w:rPr>
                            <w:t>38</w:t>
                          </w:r>
                          <w:r w:rsidRPr="00813C85">
                            <w:rPr>
                              <w:b/>
                              <w:sz w:val="18"/>
                            </w:rPr>
                            <w:fldChar w:fldCharType="end"/>
                          </w:r>
                          <w:r>
                            <w:rPr>
                              <w:b/>
                              <w:sz w:val="18"/>
                            </w:rPr>
                            <w:tab/>
                          </w:r>
                          <w:r>
                            <w:t>GE.24-05149</w:t>
                          </w:r>
                        </w:p>
                        <w:p w14:paraId="6A66782F" w14:textId="77777777" w:rsidR="00EB6265" w:rsidRDefault="00EB6265"/>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11F40C99" id="_x0000_t202" coordsize="21600,21600" o:spt="202" path="m,l,21600r21600,l21600,xe">
              <v:stroke joinstyle="miter"/>
              <v:path gradientshapeok="t" o:connecttype="rect"/>
            </v:shapetype>
            <v:shape id="Надпись 7" o:spid="_x0000_s1028" type="#_x0000_t202" style="position:absolute;margin-left:-34pt;margin-top:0;width:17pt;height:481.9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" fillcolor="#4f81bd [3204]" stroked="f" strokeweight=".5pt">
              <v:fill opacity="0"/>
              <v:stroke joinstyle="round"/>
              <v:textbox style="layout-flow:vertical" inset="0,0,0,0">
                <w:txbxContent>
                  <w:p w14:paraId="013D9044" w14:textId="77777777" w:rsidR="00EB6265" w:rsidRPr="00813C85" w:rsidRDefault="00EB6265" w:rsidP="00EB6265">
                    <w:pPr>
                      <w:pStyle w:val="a9"/>
                    </w:pPr>
                    <w:r w:rsidRPr="00813C85">
                      <w:rPr>
                        <w:b/>
                        <w:sz w:val="18"/>
                      </w:rPr>
                      <w:fldChar w:fldCharType="begin"/>
                    </w:r>
                    <w:r w:rsidRPr="00813C85">
                      <w:rPr>
                        <w:b/>
                        <w:sz w:val="18"/>
                      </w:rPr>
                      <w:instrText xml:space="preserve"> PAGE  \* MERGEFORMAT </w:instrText>
                    </w:r>
                    <w:r w:rsidRPr="00813C85">
                      <w:rPr>
                        <w:b/>
                        <w:sz w:val="18"/>
                      </w:rPr>
                      <w:fldChar w:fldCharType="separate"/>
                    </w:r>
                    <w:r>
                      <w:rPr>
                        <w:b/>
                        <w:sz w:val="18"/>
                      </w:rPr>
                      <w:t>38</w:t>
                    </w:r>
                    <w:r w:rsidRPr="00813C85">
                      <w:rPr>
                        <w:b/>
                        <w:sz w:val="18"/>
                      </w:rPr>
                      <w:fldChar w:fldCharType="end"/>
                    </w:r>
                    <w:r>
                      <w:rPr>
                        <w:b/>
                        <w:sz w:val="18"/>
                      </w:rPr>
                      <w:tab/>
                    </w:r>
                    <w:r>
                      <w:t>GE.24-05149</w:t>
                    </w:r>
                  </w:p>
                  <w:p w14:paraId="6A66782F" w14:textId="77777777" w:rsidR="00EB6265" w:rsidRDefault="00EB6265"/>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A2365" w14:textId="2C01AD95" w:rsidR="00EB6265" w:rsidRPr="00EB6265" w:rsidRDefault="00EB6265" w:rsidP="00EB6265">
    <w:pPr>
      <w:pStyle w:val="a9"/>
    </w:pPr>
    <w:r>
      <w:rPr>
        <w:noProof/>
      </w:rPr>
      <mc:AlternateContent>
        <mc:Choice Requires="wps">
          <w:drawing>
            <wp:anchor distT="0" distB="0" distL="114300" distR="114300" simplePos="0" relativeHeight="251661312" behindDoc="0" locked="0" layoutInCell="1" allowOverlap="1" wp14:anchorId="576CEEB1" wp14:editId="455AEBA5">
              <wp:simplePos x="0" y="0"/>
              <wp:positionH relativeFrom="margin">
                <wp:posOffset>-431800</wp:posOffset>
              </wp:positionH>
              <wp:positionV relativeFrom="margin">
                <wp:posOffset>0</wp:posOffset>
              </wp:positionV>
              <wp:extent cx="215900" cy="6120130"/>
              <wp:effectExtent l="0" t="0" r="0" b="0"/>
              <wp:wrapNone/>
              <wp:docPr id="5" name="Надпись 5"/>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5F316CBD" w14:textId="77777777" w:rsidR="00EB6265" w:rsidRPr="00813C85" w:rsidRDefault="00EB6265" w:rsidP="00EB6265">
                          <w:pPr>
                            <w:pStyle w:val="a9"/>
                            <w:tabs>
                              <w:tab w:val="clear" w:pos="9639"/>
                              <w:tab w:val="right" w:pos="9638"/>
                            </w:tabs>
                            <w:rPr>
                              <w:b/>
                              <w:sz w:val="18"/>
                            </w:rPr>
                          </w:pPr>
                          <w:r>
                            <w:t>GE.24-05149</w:t>
                          </w:r>
                          <w:r>
                            <w:tab/>
                          </w:r>
                          <w:r w:rsidRPr="00813C85">
                            <w:rPr>
                              <w:b/>
                              <w:sz w:val="18"/>
                            </w:rPr>
                            <w:fldChar w:fldCharType="begin"/>
                          </w:r>
                          <w:r w:rsidRPr="00813C85">
                            <w:rPr>
                              <w:b/>
                              <w:sz w:val="18"/>
                            </w:rPr>
                            <w:instrText xml:space="preserve"> PAGE  \* MERGEFORMAT </w:instrText>
                          </w:r>
                          <w:r w:rsidRPr="00813C85">
                            <w:rPr>
                              <w:b/>
                              <w:sz w:val="18"/>
                            </w:rPr>
                            <w:fldChar w:fldCharType="separate"/>
                          </w:r>
                          <w:r>
                            <w:rPr>
                              <w:b/>
                              <w:sz w:val="18"/>
                            </w:rPr>
                            <w:t>37</w:t>
                          </w:r>
                          <w:r w:rsidRPr="00813C85">
                            <w:rPr>
                              <w:b/>
                              <w:sz w:val="18"/>
                            </w:rPr>
                            <w:fldChar w:fldCharType="end"/>
                          </w:r>
                        </w:p>
                        <w:p w14:paraId="6A929CBF" w14:textId="77777777" w:rsidR="00EB6265" w:rsidRDefault="00EB6265"/>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576CEEB1" id="_x0000_t202" coordsize="21600,21600" o:spt="202" path="m,l,21600r21600,l21600,xe">
              <v:stroke joinstyle="miter"/>
              <v:path gradientshapeok="t" o:connecttype="rect"/>
            </v:shapetype>
            <v:shape id="Надпись 5" o:spid="_x0000_s1029" type="#_x0000_t202" style="position:absolute;margin-left:-34pt;margin-top:0;width:17pt;height:481.9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" fillcolor="#4f81bd [3204]" stroked="f" strokeweight=".5pt">
              <v:fill opacity="0"/>
              <v:stroke joinstyle="round"/>
              <v:textbox style="layout-flow:vertical" inset="0,0,0,0">
                <w:txbxContent>
                  <w:p w14:paraId="5F316CBD" w14:textId="77777777" w:rsidR="00EB6265" w:rsidRPr="00813C85" w:rsidRDefault="00EB6265" w:rsidP="00EB6265">
                    <w:pPr>
                      <w:pStyle w:val="a9"/>
                      <w:tabs>
                        <w:tab w:val="clear" w:pos="9639"/>
                        <w:tab w:val="right" w:pos="9638"/>
                      </w:tabs>
                      <w:rPr>
                        <w:b/>
                        <w:sz w:val="18"/>
                      </w:rPr>
                    </w:pPr>
                    <w:r>
                      <w:t>GE.24-05149</w:t>
                    </w:r>
                    <w:r>
                      <w:tab/>
                    </w:r>
                    <w:r w:rsidRPr="00813C85">
                      <w:rPr>
                        <w:b/>
                        <w:sz w:val="18"/>
                      </w:rPr>
                      <w:fldChar w:fldCharType="begin"/>
                    </w:r>
                    <w:r w:rsidRPr="00813C85">
                      <w:rPr>
                        <w:b/>
                        <w:sz w:val="18"/>
                      </w:rPr>
                      <w:instrText xml:space="preserve"> PAGE  \* MERGEFORMAT </w:instrText>
                    </w:r>
                    <w:r w:rsidRPr="00813C85">
                      <w:rPr>
                        <w:b/>
                        <w:sz w:val="18"/>
                      </w:rPr>
                      <w:fldChar w:fldCharType="separate"/>
                    </w:r>
                    <w:r>
                      <w:rPr>
                        <w:b/>
                        <w:sz w:val="18"/>
                      </w:rPr>
                      <w:t>37</w:t>
                    </w:r>
                    <w:r w:rsidRPr="00813C85">
                      <w:rPr>
                        <w:b/>
                        <w:sz w:val="18"/>
                      </w:rPr>
                      <w:fldChar w:fldCharType="end"/>
                    </w:r>
                  </w:p>
                  <w:p w14:paraId="6A929CBF" w14:textId="77777777" w:rsidR="00EB6265" w:rsidRDefault="00EB6265"/>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03F44" w14:textId="24AD4CB1" w:rsidR="00134926" w:rsidRPr="00134926" w:rsidRDefault="00134926" w:rsidP="00134926">
    <w:pPr>
      <w:pStyle w:val="a9"/>
      <w:rPr>
        <w:b/>
        <w:sz w:val="18"/>
      </w:rPr>
    </w:pPr>
    <w:r>
      <w:rPr>
        <w:b/>
        <w:sz w:val="18"/>
      </w:rPr>
      <w:fldChar w:fldCharType="begin"/>
    </w:r>
    <w:r>
      <w:rPr>
        <w:b/>
        <w:sz w:val="18"/>
      </w:rPr>
      <w:instrText xml:space="preserve"> PAGE  \* MERGEFORMAT </w:instrText>
    </w:r>
    <w:r>
      <w:rPr>
        <w:b/>
        <w:sz w:val="18"/>
      </w:rPr>
      <w:fldChar w:fldCharType="separate"/>
    </w:r>
    <w:r>
      <w:rPr>
        <w:b/>
        <w:noProof/>
        <w:sz w:val="18"/>
      </w:rPr>
      <w:t>38</w:t>
    </w:r>
    <w:r>
      <w:rPr>
        <w:b/>
        <w:sz w:val="18"/>
      </w:rPr>
      <w:fldChar w:fldCharType="end"/>
    </w:r>
    <w:r>
      <w:rPr>
        <w:b/>
        <w:sz w:val="18"/>
      </w:rPr>
      <w:tab/>
    </w:r>
    <w:r w:rsidRPr="00134926">
      <w:t>GE.24-05149</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D451A" w14:textId="37F6FB99" w:rsidR="00134926" w:rsidRPr="00134926" w:rsidRDefault="00134926" w:rsidP="00134926">
    <w:pPr>
      <w:pStyle w:val="a9"/>
      <w:rPr>
        <w:b/>
        <w:sz w:val="18"/>
      </w:rPr>
    </w:pPr>
    <w:r>
      <w:t>GE.</w:t>
    </w:r>
    <w:r w:rsidRPr="00134926">
      <w:t>24</w:t>
    </w:r>
    <w:r>
      <w:t>-</w:t>
    </w:r>
    <w:r w:rsidRPr="00134926">
      <w:t>05149</w:t>
    </w:r>
    <w:r>
      <w:tab/>
    </w:r>
    <w:r>
      <w:rPr>
        <w:b/>
        <w:sz w:val="18"/>
      </w:rPr>
      <w:fldChar w:fldCharType="begin"/>
    </w:r>
    <w:r>
      <w:rPr>
        <w:b/>
        <w:sz w:val="18"/>
      </w:rPr>
      <w:instrText xml:space="preserve"> PAGE  \* MERGEFORMAT </w:instrText>
    </w:r>
    <w:r>
      <w:rPr>
        <w:b/>
        <w:sz w:val="18"/>
      </w:rPr>
      <w:fldChar w:fldCharType="separate"/>
    </w:r>
    <w:r>
      <w:rPr>
        <w:b/>
        <w:noProof/>
        <w:sz w:val="18"/>
      </w:rPr>
      <w:t>39</w:t>
    </w:r>
    <w:r>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D8997" w14:textId="77777777" w:rsidR="00376A47" w:rsidRPr="001075E9" w:rsidRDefault="00376A47" w:rsidP="001075E9">
      <w:pPr>
        <w:tabs>
          <w:tab w:val="right" w:pos="2155"/>
        </w:tabs>
        <w:spacing w:after="80" w:line="240" w:lineRule="auto"/>
        <w:ind w:left="680"/>
        <w:rPr>
          <w:u w:val="single"/>
        </w:rPr>
      </w:pPr>
      <w:r>
        <w:rPr>
          <w:u w:val="single"/>
        </w:rPr>
        <w:tab/>
      </w:r>
    </w:p>
  </w:footnote>
  <w:footnote w:type="continuationSeparator" w:id="0">
    <w:p w14:paraId="19A37C36" w14:textId="77777777" w:rsidR="00376A47" w:rsidRDefault="00376A47" w:rsidP="00407B78">
      <w:pPr>
        <w:tabs>
          <w:tab w:val="right" w:pos="2155"/>
        </w:tabs>
        <w:spacing w:after="80"/>
        <w:ind w:left="680"/>
        <w:rPr>
          <w:u w:val="single"/>
        </w:rPr>
      </w:pPr>
      <w:r>
        <w:rPr>
          <w:u w:val="single"/>
        </w:rPr>
        <w:tab/>
      </w:r>
    </w:p>
  </w:footnote>
  <w:footnote w:id="1">
    <w:p w14:paraId="6F0BA85A" w14:textId="77777777" w:rsidR="006B0C69" w:rsidRPr="006B0C69" w:rsidRDefault="006B0C69" w:rsidP="006B0C69">
      <w:pPr>
        <w:pStyle w:val="ae"/>
        <w:ind w:hanging="567"/>
        <w:rPr>
          <w:b/>
          <w:bCs/>
          <w:lang w:val="en-US"/>
        </w:rPr>
      </w:pPr>
      <w:r>
        <w:rPr>
          <w:b/>
          <w:bCs/>
        </w:rPr>
        <w:tab/>
      </w:r>
      <w:r w:rsidRPr="00BD0866">
        <w:rPr>
          <w:rStyle w:val="ab"/>
          <w:b/>
          <w:bCs/>
        </w:rPr>
        <w:footnoteRef/>
      </w:r>
      <w:r w:rsidRPr="006B0C69">
        <w:rPr>
          <w:b/>
          <w:bCs/>
          <w:lang w:val="en-US"/>
        </w:rPr>
        <w:tab/>
        <w:t>As defined in UN GTR No.15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86B3D" w14:textId="0885701C" w:rsidR="00813C85" w:rsidRPr="00813C85" w:rsidRDefault="00E22E68">
    <w:pPr>
      <w:pStyle w:val="a6"/>
    </w:pPr>
    <w:r>
      <w:fldChar w:fldCharType="begin"/>
    </w:r>
    <w:r>
      <w:instrText xml:space="preserve"> TITLE  \* MERGEFORMAT </w:instrText>
    </w:r>
    <w:r>
      <w:fldChar w:fldCharType="separate"/>
    </w:r>
    <w:r>
      <w:t>ECE/TRANS/WP.29/GRPE/90</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23955" w14:textId="34408F8F" w:rsidR="00813C85" w:rsidRPr="00813C85" w:rsidRDefault="00E22E68" w:rsidP="00813C85">
    <w:pPr>
      <w:pStyle w:val="a6"/>
      <w:jc w:val="right"/>
    </w:pPr>
    <w:r>
      <w:fldChar w:fldCharType="begin"/>
    </w:r>
    <w:r>
      <w:instrText xml:space="preserve"> TITLE  \* MERGEFORMAT </w:instrText>
    </w:r>
    <w:r>
      <w:fldChar w:fldCharType="separate"/>
    </w:r>
    <w:r>
      <w:t>ECE/TRANS/WP.29/GRPE/90</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CB3C8" w14:textId="1BD54882" w:rsidR="00EB6265" w:rsidRPr="00EB6265" w:rsidRDefault="00EB6265" w:rsidP="00EB6265">
    <w:r>
      <w:rPr>
        <w:noProof/>
      </w:rPr>
      <mc:AlternateContent>
        <mc:Choice Requires="wps">
          <w:drawing>
            <wp:anchor distT="0" distB="0" distL="114300" distR="114300" simplePos="0" relativeHeight="251662336" behindDoc="0" locked="0" layoutInCell="1" allowOverlap="1" wp14:anchorId="604B68E9" wp14:editId="7E18D4BC">
              <wp:simplePos x="0" y="0"/>
              <wp:positionH relativeFrom="page">
                <wp:posOffset>9935845</wp:posOffset>
              </wp:positionH>
              <wp:positionV relativeFrom="margin">
                <wp:posOffset>0</wp:posOffset>
              </wp:positionV>
              <wp:extent cx="215900" cy="6120130"/>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6120130"/>
                      </a:xfrm>
                      <a:prstGeom prst="rect">
                        <a:avLst/>
                      </a:prstGeom>
                      <a:solidFill>
                        <a:schemeClr val="accent1">
                          <a:alpha val="0"/>
                        </a:schemeClr>
                      </a:solidFill>
                      <a:ln w="6350">
                        <a:noFill/>
                      </a:ln>
                      <a:extLst>
                        <a:ext uri="{91240B29-F687-4F45-9708-019B960494DF}">
                          <a14:hiddenLine xmlns:a14="http://schemas.microsoft.com/office/drawing/2010/main" w="6350">
                            <a:solidFill>
                              <a:prstClr val="black"/>
                            </a:solidFill>
                          </a14:hiddenLine>
                        </a:ext>
                      </a:extLst>
                    </wps:spPr>
                    <wps:txbx>
                      <w:txbxContent>
                        <w:p w14:paraId="0E3C0A50" w14:textId="08054751" w:rsidR="00EB6265" w:rsidRPr="00813C85" w:rsidRDefault="00EB6265" w:rsidP="00EB6265">
                          <w:pPr>
                            <w:pStyle w:val="a6"/>
                          </w:pPr>
                          <w:fldSimple w:instr=" TITLE  \* MERGEFORMAT ">
                            <w:r w:rsidR="00E22E68">
                              <w:t>ECE/TRANS/WP.29/GRPE/90</w:t>
                            </w:r>
                          </w:fldSimple>
                        </w:p>
                        <w:p w14:paraId="599FAAD2" w14:textId="77777777" w:rsidR="00EB6265" w:rsidRDefault="00EB6265"/>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604B68E9" id="_x0000_t202" coordsize="21600,21600" o:spt="202" path="m,l,21600r21600,l21600,xe">
              <v:stroke joinstyle="miter"/>
              <v:path gradientshapeok="t" o:connecttype="rect"/>
            </v:shapetype>
            <v:shape id="Надпись 6" o:spid="_x0000_s1026" type="#_x0000_t202" style="position:absolute;margin-left:782.35pt;margin-top:0;width:17pt;height:481.9pt;z-index:251662336;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" fillcolor="#4f81bd [3204]" stroked="f" strokeweight=".5pt">
              <v:fill opacity="0"/>
              <v:path arrowok="t"/>
              <v:textbox style="layout-flow:vertical" inset="0,0,0,0">
                <w:txbxContent>
                  <w:p w14:paraId="0E3C0A50" w14:textId="08054751" w:rsidR="00EB6265" w:rsidRPr="00813C85" w:rsidRDefault="00EB6265" w:rsidP="00EB6265">
                    <w:pPr>
                      <w:pStyle w:val="a6"/>
                    </w:pPr>
                    <w:fldSimple w:instr=" TITLE  \* MERGEFORMAT ">
                      <w:r w:rsidR="00E22E68">
                        <w:t>ECE/TRANS/WP.29/GRPE/90</w:t>
                      </w:r>
                    </w:fldSimple>
                  </w:p>
                  <w:p w14:paraId="599FAAD2" w14:textId="77777777" w:rsidR="00EB6265" w:rsidRDefault="00EB6265"/>
                </w:txbxContent>
              </v:textbox>
              <w10:wrap anchorx="page"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E68B1" w14:textId="20A38394" w:rsidR="00EB6265" w:rsidRPr="00EB6265" w:rsidRDefault="00EB6265" w:rsidP="00EB6265">
    <w:r>
      <w:rPr>
        <w:noProof/>
      </w:rPr>
      <mc:AlternateContent>
        <mc:Choice Requires="wps">
          <w:drawing>
            <wp:anchor distT="0" distB="0" distL="114300" distR="114300" simplePos="0" relativeHeight="251660288" behindDoc="0" locked="0" layoutInCell="1" allowOverlap="1" wp14:anchorId="3BFB7745" wp14:editId="70E0E42F">
              <wp:simplePos x="0" y="0"/>
              <wp:positionH relativeFrom="page">
                <wp:posOffset>9935845</wp:posOffset>
              </wp:positionH>
              <wp:positionV relativeFrom="margin">
                <wp:posOffset>0</wp:posOffset>
              </wp:positionV>
              <wp:extent cx="215900" cy="6120130"/>
              <wp:effectExtent l="0" t="0" r="0" b="0"/>
              <wp:wrapNone/>
              <wp:docPr id="4" name="Надпись 4"/>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677C081E" w14:textId="505A6C21" w:rsidR="00EB6265" w:rsidRPr="00813C85" w:rsidRDefault="00EB6265" w:rsidP="00EB6265">
                          <w:pPr>
                            <w:pStyle w:val="a6"/>
                            <w:jc w:val="right"/>
                          </w:pPr>
                          <w:fldSimple w:instr=" TITLE  \* MERGEFORMAT ">
                            <w:r w:rsidR="00E22E68">
                              <w:t>ECE/TRANS/WP.29/GRPE/90</w:t>
                            </w:r>
                          </w:fldSimple>
                        </w:p>
                        <w:p w14:paraId="66977B84" w14:textId="77777777" w:rsidR="00EB6265" w:rsidRDefault="00EB6265"/>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3BFB7745" id="_x0000_t202" coordsize="21600,21600" o:spt="202" path="m,l,21600r21600,l21600,xe">
              <v:stroke joinstyle="miter"/>
              <v:path gradientshapeok="t" o:connecttype="rect"/>
            </v:shapetype>
            <v:shape id="Надпись 4" o:spid="_x0000_s1027" type="#_x0000_t202" style="position:absolute;margin-left:782.35pt;margin-top:0;width:17pt;height:481.9pt;z-index:251660288;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" fillcolor="#4f81bd [3204]" stroked="f" strokeweight=".5pt">
              <v:fill opacity="0"/>
              <v:stroke joinstyle="round"/>
              <v:textbox style="layout-flow:vertical" inset="0,0,0,0">
                <w:txbxContent>
                  <w:p w14:paraId="677C081E" w14:textId="505A6C21" w:rsidR="00EB6265" w:rsidRPr="00813C85" w:rsidRDefault="00EB6265" w:rsidP="00EB6265">
                    <w:pPr>
                      <w:pStyle w:val="a6"/>
                      <w:jc w:val="right"/>
                    </w:pPr>
                    <w:fldSimple w:instr=" TITLE  \* MERGEFORMAT ">
                      <w:r w:rsidR="00E22E68">
                        <w:t>ECE/TRANS/WP.29/GRPE/90</w:t>
                      </w:r>
                    </w:fldSimple>
                  </w:p>
                  <w:p w14:paraId="66977B84" w14:textId="77777777" w:rsidR="00EB6265" w:rsidRDefault="00EB6265"/>
                </w:txbxContent>
              </v:textbox>
              <w10:wrap anchorx="page"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C2845" w14:textId="3FABA1DF" w:rsidR="00134926" w:rsidRPr="00134926" w:rsidRDefault="00E22E68" w:rsidP="00134926">
    <w:pPr>
      <w:pStyle w:val="a6"/>
    </w:pPr>
    <w:r>
      <w:fldChar w:fldCharType="begin"/>
    </w:r>
    <w:r>
      <w:instrText xml:space="preserve"> TITLE  \* MERGEFORMAT </w:instrText>
    </w:r>
    <w:r>
      <w:fldChar w:fldCharType="separate"/>
    </w:r>
    <w:r>
      <w:t>ECE/TRANS/WP.29/GRPE/90</w:t>
    </w:r>
    <w:r>
      <w:fldChar w:fldCharType="end"/>
    </w:r>
    <w:r w:rsidR="00134926">
      <w:br/>
    </w:r>
    <w:r w:rsidR="00134926">
      <w:fldChar w:fldCharType="begin"/>
    </w:r>
    <w:r w:rsidR="00134926">
      <w:instrText xml:space="preserve"> KEYWORDS  \* MERGEFORMAT </w:instrText>
    </w:r>
    <w:r w:rsidR="00134926">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9C51" w14:textId="5229B874" w:rsidR="00134926" w:rsidRPr="00134926" w:rsidRDefault="00E22E68" w:rsidP="00134926">
    <w:pPr>
      <w:pStyle w:val="a6"/>
      <w:jc w:val="right"/>
    </w:pPr>
    <w:r>
      <w:fldChar w:fldCharType="begin"/>
    </w:r>
    <w:r>
      <w:instrText xml:space="preserve"> TITLE  \* MERGEFORMAT </w:instrText>
    </w:r>
    <w:r>
      <w:fldChar w:fldCharType="separate"/>
    </w:r>
    <w:r>
      <w:t>ECE/TRANS/WP.29/GRPE/90</w:t>
    </w:r>
    <w:r>
      <w:fldChar w:fldCharType="end"/>
    </w:r>
    <w:r w:rsidR="00134926">
      <w:br/>
    </w:r>
    <w:r w:rsidR="00134926">
      <w:fldChar w:fldCharType="begin"/>
    </w:r>
    <w:r w:rsidR="00134926">
      <w:instrText xml:space="preserve"> KEYWORDS  \* MERGEFORMAT </w:instrText>
    </w:r>
    <w:r w:rsidR="00134926">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21322"/>
    <w:multiLevelType w:val="multilevel"/>
    <w:tmpl w:val="04090023"/>
    <w:styleLink w:val="a"/>
    <w:lvl w:ilvl="0">
      <w:start w:val="1"/>
      <w:numFmt w:val="upperRoman"/>
      <w:pStyle w:val="1"/>
      <w:lvlText w:val="Article %1."/>
      <w:lvlJc w:val="left"/>
      <w:pPr>
        <w:tabs>
          <w:tab w:val="num" w:pos="1440"/>
        </w:tabs>
        <w:ind w:left="0" w:firstLine="0"/>
      </w:pPr>
    </w:lvl>
    <w:lvl w:ilvl="1">
      <w:start w:val="1"/>
      <w:numFmt w:val="decimalZero"/>
      <w:pStyle w:val="2"/>
      <w:isLgl/>
      <w:lvlText w:val="Section %1.%2"/>
      <w:lvlJc w:val="left"/>
      <w:pPr>
        <w:tabs>
          <w:tab w:val="num" w:pos="108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0E016A61"/>
    <w:multiLevelType w:val="hybridMultilevel"/>
    <w:tmpl w:val="BAD40DA6"/>
    <w:lvl w:ilvl="0" w:tplc="040C000F">
      <w:start w:val="1"/>
      <w:numFmt w:val="decimal"/>
      <w:lvlText w:val="%1."/>
      <w:lvlJc w:val="left"/>
      <w:pPr>
        <w:ind w:left="1494" w:hanging="360"/>
      </w:p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3"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1E1A7727"/>
    <w:multiLevelType w:val="hybridMultilevel"/>
    <w:tmpl w:val="D8B66B4C"/>
    <w:lvl w:ilvl="0" w:tplc="B2085AB6">
      <w:start w:val="1"/>
      <w:numFmt w:val="lowerLetter"/>
      <w:lvlText w:val="%1)"/>
      <w:lvlJc w:val="left"/>
      <w:pPr>
        <w:ind w:left="2839" w:hanging="570"/>
      </w:pPr>
      <w:rPr>
        <w:rFonts w:hint="default"/>
        <w:b w:val="0"/>
        <w:bCs w:val="0"/>
        <w:i w:val="0"/>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6" w15:restartNumberingAfterBreak="0">
    <w:nsid w:val="22705593"/>
    <w:multiLevelType w:val="hybridMultilevel"/>
    <w:tmpl w:val="214CCA82"/>
    <w:lvl w:ilvl="0" w:tplc="2166A184">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 w15:restartNumberingAfterBreak="0">
    <w:nsid w:val="22C22B5D"/>
    <w:multiLevelType w:val="hybridMultilevel"/>
    <w:tmpl w:val="96FA75AA"/>
    <w:lvl w:ilvl="0" w:tplc="93FCB5A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19"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75010D"/>
    <w:multiLevelType w:val="hybridMultilevel"/>
    <w:tmpl w:val="E8968292"/>
    <w:lvl w:ilvl="0" w:tplc="A0EAE21E">
      <w:start w:val="1"/>
      <w:numFmt w:val="decimal"/>
      <w:lvlText w:val="%1."/>
      <w:lvlJc w:val="left"/>
      <w:pPr>
        <w:ind w:left="3532" w:hanging="555"/>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1"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22" w15:restartNumberingAfterBreak="0">
    <w:nsid w:val="419D7314"/>
    <w:multiLevelType w:val="hybridMultilevel"/>
    <w:tmpl w:val="F5545552"/>
    <w:lvl w:ilvl="0" w:tplc="DE609FA4">
      <w:start w:val="1"/>
      <w:numFmt w:val="decimal"/>
      <w:lvlText w:val="%1."/>
      <w:lvlJc w:val="left"/>
      <w:pPr>
        <w:ind w:left="1494" w:hanging="36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3" w15:restartNumberingAfterBreak="0">
    <w:nsid w:val="441F1267"/>
    <w:multiLevelType w:val="hybridMultilevel"/>
    <w:tmpl w:val="BCFA40DA"/>
    <w:lvl w:ilvl="0" w:tplc="E6B2C546">
      <w:start w:val="1"/>
      <w:numFmt w:val="upperRoman"/>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993940"/>
    <w:multiLevelType w:val="hybridMultilevel"/>
    <w:tmpl w:val="214CCA82"/>
    <w:lvl w:ilvl="0" w:tplc="FFFFFFFF">
      <w:start w:val="1"/>
      <w:numFmt w:val="decimal"/>
      <w:lvlText w:val="%1."/>
      <w:lvlJc w:val="left"/>
      <w:pPr>
        <w:ind w:left="1494" w:hanging="360"/>
      </w:pPr>
      <w:rPr>
        <w:rFonts w:hint="default"/>
      </w:rPr>
    </w:lvl>
    <w:lvl w:ilvl="1" w:tplc="FFFFFFFF" w:tentative="1">
      <w:start w:val="1"/>
      <w:numFmt w:val="aiueoFullWidth"/>
      <w:lvlText w:val="%2)"/>
      <w:lvlJc w:val="left"/>
      <w:pPr>
        <w:ind w:left="1974" w:hanging="420"/>
      </w:pPr>
    </w:lvl>
    <w:lvl w:ilvl="2" w:tplc="FFFFFFFF" w:tentative="1">
      <w:start w:val="1"/>
      <w:numFmt w:val="decimalEnclosedCircle"/>
      <w:lvlText w:val="%3"/>
      <w:lvlJc w:val="left"/>
      <w:pPr>
        <w:ind w:left="2394" w:hanging="420"/>
      </w:pPr>
    </w:lvl>
    <w:lvl w:ilvl="3" w:tplc="FFFFFFFF" w:tentative="1">
      <w:start w:val="1"/>
      <w:numFmt w:val="decimal"/>
      <w:lvlText w:val="%4."/>
      <w:lvlJc w:val="left"/>
      <w:pPr>
        <w:ind w:left="2814" w:hanging="420"/>
      </w:pPr>
    </w:lvl>
    <w:lvl w:ilvl="4" w:tplc="FFFFFFFF" w:tentative="1">
      <w:start w:val="1"/>
      <w:numFmt w:val="aiueoFullWidth"/>
      <w:lvlText w:val="%5)"/>
      <w:lvlJc w:val="left"/>
      <w:pPr>
        <w:ind w:left="3234" w:hanging="420"/>
      </w:pPr>
    </w:lvl>
    <w:lvl w:ilvl="5" w:tplc="FFFFFFFF" w:tentative="1">
      <w:start w:val="1"/>
      <w:numFmt w:val="decimalEnclosedCircle"/>
      <w:lvlText w:val="%6"/>
      <w:lvlJc w:val="left"/>
      <w:pPr>
        <w:ind w:left="3654" w:hanging="420"/>
      </w:pPr>
    </w:lvl>
    <w:lvl w:ilvl="6" w:tplc="FFFFFFFF" w:tentative="1">
      <w:start w:val="1"/>
      <w:numFmt w:val="decimal"/>
      <w:lvlText w:val="%7."/>
      <w:lvlJc w:val="left"/>
      <w:pPr>
        <w:ind w:left="4074" w:hanging="420"/>
      </w:pPr>
    </w:lvl>
    <w:lvl w:ilvl="7" w:tplc="FFFFFFFF" w:tentative="1">
      <w:start w:val="1"/>
      <w:numFmt w:val="aiueoFullWidth"/>
      <w:lvlText w:val="%8)"/>
      <w:lvlJc w:val="left"/>
      <w:pPr>
        <w:ind w:left="4494" w:hanging="420"/>
      </w:pPr>
    </w:lvl>
    <w:lvl w:ilvl="8" w:tplc="FFFFFFFF" w:tentative="1">
      <w:start w:val="1"/>
      <w:numFmt w:val="decimalEnclosedCircle"/>
      <w:lvlText w:val="%9"/>
      <w:lvlJc w:val="left"/>
      <w:pPr>
        <w:ind w:left="4914" w:hanging="420"/>
      </w:pPr>
    </w:lvl>
  </w:abstractNum>
  <w:abstractNum w:abstractNumId="25" w15:restartNumberingAfterBreak="0">
    <w:nsid w:val="4B8C6CF5"/>
    <w:multiLevelType w:val="hybridMultilevel"/>
    <w:tmpl w:val="93FCAD22"/>
    <w:lvl w:ilvl="0" w:tplc="F73C6636">
      <w:start w:val="1"/>
      <w:numFmt w:val="bullet"/>
      <w:pStyle w:val="Bullet2G"/>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8E5B20"/>
    <w:multiLevelType w:val="hybridMultilevel"/>
    <w:tmpl w:val="FA5ADF24"/>
    <w:lvl w:ilvl="0" w:tplc="FFFFFFFF">
      <w:start w:val="1"/>
      <w:numFmt w:val="decimal"/>
      <w:lvlText w:val="%1."/>
      <w:lvlJc w:val="left"/>
      <w:pPr>
        <w:ind w:left="1689" w:hanging="555"/>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7" w15:restartNumberingAfterBreak="0">
    <w:nsid w:val="5319292A"/>
    <w:multiLevelType w:val="hybridMultilevel"/>
    <w:tmpl w:val="8E12AA18"/>
    <w:lvl w:ilvl="0" w:tplc="2328FEB8">
      <w:start w:val="1"/>
      <w:numFmt w:val="bullet"/>
      <w:pStyle w:val="Aufzhlung"/>
      <w:lvlText w:val="–"/>
      <w:lvlJc w:val="left"/>
      <w:pPr>
        <w:ind w:left="360" w:hanging="360"/>
      </w:pPr>
      <w:rPr>
        <w:rFonts w:ascii="VW Headline OT-Book" w:hAnsi="VW Headline OT-Book" w:hint="default"/>
        <w:b w:val="0"/>
        <w:i w:val="0"/>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5D50941"/>
    <w:multiLevelType w:val="hybridMultilevel"/>
    <w:tmpl w:val="FA5ADF24"/>
    <w:lvl w:ilvl="0" w:tplc="407A1D9A">
      <w:start w:val="1"/>
      <w:numFmt w:val="decimal"/>
      <w:lvlText w:val="%1."/>
      <w:lvlJc w:val="left"/>
      <w:pPr>
        <w:ind w:left="1689" w:hanging="555"/>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29" w15:restartNumberingAfterBreak="0">
    <w:nsid w:val="5976546A"/>
    <w:multiLevelType w:val="multilevel"/>
    <w:tmpl w:val="40A43B0E"/>
    <w:lvl w:ilvl="0">
      <w:start w:val="1"/>
      <w:numFmt w:val="decimal"/>
      <w:lvlText w:val="%1."/>
      <w:lvlJc w:val="left"/>
      <w:pPr>
        <w:tabs>
          <w:tab w:val="num" w:pos="2695"/>
        </w:tabs>
        <w:ind w:left="2695" w:hanging="1418"/>
      </w:pPr>
      <w:rPr>
        <w:rFonts w:hint="default"/>
      </w:rPr>
    </w:lvl>
    <w:lvl w:ilvl="1">
      <w:start w:val="1"/>
      <w:numFmt w:val="decimal"/>
      <w:lvlText w:val="%1.%2."/>
      <w:lvlJc w:val="left"/>
      <w:pPr>
        <w:tabs>
          <w:tab w:val="num" w:pos="2357"/>
        </w:tabs>
        <w:ind w:left="2069" w:hanging="432"/>
      </w:pPr>
      <w:rPr>
        <w:rFonts w:hint="default"/>
      </w:rPr>
    </w:lvl>
    <w:lvl w:ilvl="2">
      <w:numFmt w:val="none"/>
      <w:pStyle w:val="XXXHeadline"/>
      <w:lvlText w:val=""/>
      <w:lvlJc w:val="left"/>
      <w:pPr>
        <w:tabs>
          <w:tab w:val="num" w:pos="360"/>
        </w:tabs>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1"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5BC90228"/>
    <w:multiLevelType w:val="hybridMultilevel"/>
    <w:tmpl w:val="E5464F8E"/>
    <w:lvl w:ilvl="0" w:tplc="FD0C5992">
      <w:start w:val="1"/>
      <w:numFmt w:val="decimal"/>
      <w:pStyle w:val="ParaNoG"/>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BF12F8"/>
    <w:multiLevelType w:val="hybridMultilevel"/>
    <w:tmpl w:val="43A6C61A"/>
    <w:lvl w:ilvl="0" w:tplc="A652453E">
      <w:start w:val="1"/>
      <w:numFmt w:val="bullet"/>
      <w:pStyle w:val="Bullet1G"/>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CA4A1B"/>
    <w:multiLevelType w:val="hybridMultilevel"/>
    <w:tmpl w:val="9628F860"/>
    <w:lvl w:ilvl="0" w:tplc="3B688E2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C635832"/>
    <w:multiLevelType w:val="hybridMultilevel"/>
    <w:tmpl w:val="BCFA40DA"/>
    <w:lvl w:ilvl="0" w:tplc="FFFFFFFF">
      <w:start w:val="1"/>
      <w:numFmt w:val="upperRoman"/>
      <w:lvlText w:val="%1."/>
      <w:lvlJc w:val="left"/>
      <w:pPr>
        <w:ind w:left="1215" w:hanging="85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5E223DA"/>
    <w:multiLevelType w:val="hybridMultilevel"/>
    <w:tmpl w:val="5B7ACB42"/>
    <w:lvl w:ilvl="0" w:tplc="3A60C988">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EA43B4"/>
    <w:multiLevelType w:val="hybridMultilevel"/>
    <w:tmpl w:val="BCFA40DA"/>
    <w:lvl w:ilvl="0" w:tplc="FFFFFFFF">
      <w:start w:val="1"/>
      <w:numFmt w:val="upperRoman"/>
      <w:lvlText w:val="%1."/>
      <w:lvlJc w:val="left"/>
      <w:pPr>
        <w:ind w:left="1215" w:hanging="85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A5D242D"/>
    <w:multiLevelType w:val="multilevel"/>
    <w:tmpl w:val="92D0E0CE"/>
    <w:lvl w:ilvl="0">
      <w:start w:val="1"/>
      <w:numFmt w:val="decimal"/>
      <w:pStyle w:val="Numerazione"/>
      <w:lvlText w:val="%1."/>
      <w:lvlJc w:val="left"/>
      <w:pPr>
        <w:ind w:left="360" w:hanging="360"/>
      </w:pPr>
      <w:rPr>
        <w:b w:val="0"/>
      </w:rPr>
    </w:lvl>
    <w:lvl w:ilvl="1">
      <w:start w:val="1"/>
      <w:numFmt w:val="decimal"/>
      <w:isLgl/>
      <w:lvlText w:val="%1.%2"/>
      <w:lvlJc w:val="left"/>
      <w:pPr>
        <w:ind w:left="765" w:hanging="405"/>
      </w:pPr>
    </w:lvl>
    <w:lvl w:ilvl="2">
      <w:start w:val="1"/>
      <w:numFmt w:val="decimal"/>
      <w:isLgl/>
      <w:lvlText w:val="%1.%2.%3"/>
      <w:lvlJc w:val="left"/>
      <w:pPr>
        <w:ind w:left="144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600" w:hanging="1440"/>
      </w:pPr>
    </w:lvl>
    <w:lvl w:ilvl="7">
      <w:start w:val="1"/>
      <w:numFmt w:val="decimal"/>
      <w:isLgl/>
      <w:lvlText w:val="%1.%2.%3.%4.%5.%6.%7.%8"/>
      <w:lvlJc w:val="left"/>
      <w:pPr>
        <w:ind w:left="4320" w:hanging="1800"/>
      </w:pPr>
    </w:lvl>
    <w:lvl w:ilvl="8">
      <w:start w:val="1"/>
      <w:numFmt w:val="decimal"/>
      <w:isLgl/>
      <w:lvlText w:val="%1.%2.%3.%4.%5.%6.%7.%8.%9"/>
      <w:lvlJc w:val="left"/>
      <w:pPr>
        <w:ind w:left="4680" w:hanging="1800"/>
      </w:pPr>
    </w:lvl>
  </w:abstractNum>
  <w:num w:numId="1" w16cid:durableId="2056733885">
    <w:abstractNumId w:val="37"/>
  </w:num>
  <w:num w:numId="2" w16cid:durableId="966817556">
    <w:abstractNumId w:val="19"/>
  </w:num>
  <w:num w:numId="3" w16cid:durableId="1816291531">
    <w:abstractNumId w:val="14"/>
  </w:num>
  <w:num w:numId="4" w16cid:durableId="1492480875">
    <w:abstractNumId w:val="38"/>
  </w:num>
  <w:num w:numId="5" w16cid:durableId="1298685170">
    <w:abstractNumId w:val="31"/>
  </w:num>
  <w:num w:numId="6" w16cid:durableId="1283070902">
    <w:abstractNumId w:val="8"/>
  </w:num>
  <w:num w:numId="7" w16cid:durableId="1699626965">
    <w:abstractNumId w:val="3"/>
  </w:num>
  <w:num w:numId="8" w16cid:durableId="1329138966">
    <w:abstractNumId w:val="2"/>
  </w:num>
  <w:num w:numId="9" w16cid:durableId="972639926">
    <w:abstractNumId w:val="1"/>
  </w:num>
  <w:num w:numId="10" w16cid:durableId="1379890997">
    <w:abstractNumId w:val="0"/>
  </w:num>
  <w:num w:numId="11" w16cid:durableId="395789326">
    <w:abstractNumId w:val="9"/>
  </w:num>
  <w:num w:numId="12" w16cid:durableId="767236370">
    <w:abstractNumId w:val="7"/>
  </w:num>
  <w:num w:numId="13" w16cid:durableId="1427002435">
    <w:abstractNumId w:val="6"/>
  </w:num>
  <w:num w:numId="14" w16cid:durableId="731152056">
    <w:abstractNumId w:val="5"/>
  </w:num>
  <w:num w:numId="15" w16cid:durableId="2099473488">
    <w:abstractNumId w:val="4"/>
  </w:num>
  <w:num w:numId="16" w16cid:durableId="746810400">
    <w:abstractNumId w:val="35"/>
  </w:num>
  <w:num w:numId="17" w16cid:durableId="53941411">
    <w:abstractNumId w:val="25"/>
  </w:num>
  <w:num w:numId="18" w16cid:durableId="961153681">
    <w:abstractNumId w:val="32"/>
  </w:num>
  <w:num w:numId="19" w16cid:durableId="1272468768">
    <w:abstractNumId w:val="35"/>
  </w:num>
  <w:num w:numId="20" w16cid:durableId="807743971">
    <w:abstractNumId w:val="25"/>
  </w:num>
  <w:num w:numId="21" w16cid:durableId="1591162185">
    <w:abstractNumId w:val="32"/>
  </w:num>
  <w:num w:numId="22" w16cid:durableId="1146555422">
    <w:abstractNumId w:val="33"/>
  </w:num>
  <w:num w:numId="23" w16cid:durableId="150603787">
    <w:abstractNumId w:val="13"/>
  </w:num>
  <w:num w:numId="24" w16cid:durableId="1108237370">
    <w:abstractNumId w:val="10"/>
  </w:num>
  <w:num w:numId="25" w16cid:durableId="1885676767">
    <w:abstractNumId w:val="34"/>
  </w:num>
  <w:num w:numId="26" w16cid:durableId="1044718528">
    <w:abstractNumId w:val="40"/>
  </w:num>
  <w:num w:numId="27" w16cid:durableId="80971400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71587603">
    <w:abstractNumId w:val="20"/>
  </w:num>
  <w:num w:numId="29" w16cid:durableId="97413059">
    <w:abstractNumId w:val="29"/>
  </w:num>
  <w:num w:numId="30" w16cid:durableId="1827814372">
    <w:abstractNumId w:val="27"/>
  </w:num>
  <w:num w:numId="31" w16cid:durableId="1303341255">
    <w:abstractNumId w:val="11"/>
  </w:num>
  <w:num w:numId="32" w16cid:durableId="1423257091">
    <w:abstractNumId w:val="18"/>
  </w:num>
  <w:num w:numId="33" w16cid:durableId="1795520780">
    <w:abstractNumId w:val="21"/>
  </w:num>
  <w:num w:numId="34" w16cid:durableId="650672745">
    <w:abstractNumId w:val="23"/>
  </w:num>
  <w:num w:numId="35" w16cid:durableId="1834565183">
    <w:abstractNumId w:val="22"/>
  </w:num>
  <w:num w:numId="36" w16cid:durableId="1243494205">
    <w:abstractNumId w:val="12"/>
  </w:num>
  <w:num w:numId="37" w16cid:durableId="1414663066">
    <w:abstractNumId w:val="41"/>
  </w:num>
  <w:num w:numId="38" w16cid:durableId="930087536">
    <w:abstractNumId w:val="28"/>
  </w:num>
  <w:num w:numId="39" w16cid:durableId="998339364">
    <w:abstractNumId w:val="39"/>
  </w:num>
  <w:num w:numId="40" w16cid:durableId="248344384">
    <w:abstractNumId w:val="17"/>
  </w:num>
  <w:num w:numId="41" w16cid:durableId="1001859718">
    <w:abstractNumId w:val="26"/>
  </w:num>
  <w:num w:numId="42" w16cid:durableId="587227477">
    <w:abstractNumId w:val="16"/>
  </w:num>
  <w:num w:numId="43" w16cid:durableId="1362323538">
    <w:abstractNumId w:val="24"/>
  </w:num>
  <w:num w:numId="44" w16cid:durableId="1343166166">
    <w:abstractNumId w:val="30"/>
  </w:num>
  <w:num w:numId="45" w16cid:durableId="1470434971">
    <w:abstractNumId w:val="15"/>
  </w:num>
  <w:num w:numId="46" w16cid:durableId="1950624926">
    <w:abstractNumId w:val="3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isplayBackgroundShap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A47"/>
    <w:rsid w:val="00033EE1"/>
    <w:rsid w:val="00042B72"/>
    <w:rsid w:val="00052D94"/>
    <w:rsid w:val="000558BD"/>
    <w:rsid w:val="000B57E7"/>
    <w:rsid w:val="000B6373"/>
    <w:rsid w:val="000E4E5B"/>
    <w:rsid w:val="000F09DF"/>
    <w:rsid w:val="000F61B2"/>
    <w:rsid w:val="001075E9"/>
    <w:rsid w:val="00134926"/>
    <w:rsid w:val="0014152F"/>
    <w:rsid w:val="00180183"/>
    <w:rsid w:val="0018024D"/>
    <w:rsid w:val="0018649F"/>
    <w:rsid w:val="00196389"/>
    <w:rsid w:val="001B3EF6"/>
    <w:rsid w:val="001C7A89"/>
    <w:rsid w:val="00255343"/>
    <w:rsid w:val="0027151D"/>
    <w:rsid w:val="002A2EFC"/>
    <w:rsid w:val="002B0106"/>
    <w:rsid w:val="002B74B1"/>
    <w:rsid w:val="002C0E18"/>
    <w:rsid w:val="002D5AAC"/>
    <w:rsid w:val="002E5067"/>
    <w:rsid w:val="002F405F"/>
    <w:rsid w:val="002F7EEC"/>
    <w:rsid w:val="00301299"/>
    <w:rsid w:val="00305C08"/>
    <w:rsid w:val="00307FB6"/>
    <w:rsid w:val="00317339"/>
    <w:rsid w:val="00322004"/>
    <w:rsid w:val="003402C2"/>
    <w:rsid w:val="00376A47"/>
    <w:rsid w:val="00381C24"/>
    <w:rsid w:val="00387CD4"/>
    <w:rsid w:val="003958D0"/>
    <w:rsid w:val="00395968"/>
    <w:rsid w:val="003A0D43"/>
    <w:rsid w:val="003A48CE"/>
    <w:rsid w:val="003B00E5"/>
    <w:rsid w:val="003E0B46"/>
    <w:rsid w:val="004078D9"/>
    <w:rsid w:val="00407B78"/>
    <w:rsid w:val="00424203"/>
    <w:rsid w:val="00452493"/>
    <w:rsid w:val="00453318"/>
    <w:rsid w:val="00454AF2"/>
    <w:rsid w:val="00454E07"/>
    <w:rsid w:val="00472C5C"/>
    <w:rsid w:val="00485F8A"/>
    <w:rsid w:val="004941AB"/>
    <w:rsid w:val="004A461A"/>
    <w:rsid w:val="004E05B7"/>
    <w:rsid w:val="004F45A6"/>
    <w:rsid w:val="0050108D"/>
    <w:rsid w:val="00513081"/>
    <w:rsid w:val="00517901"/>
    <w:rsid w:val="00526683"/>
    <w:rsid w:val="00526DB8"/>
    <w:rsid w:val="005639C1"/>
    <w:rsid w:val="005709E0"/>
    <w:rsid w:val="00572E19"/>
    <w:rsid w:val="005961C8"/>
    <w:rsid w:val="005966F1"/>
    <w:rsid w:val="005D7914"/>
    <w:rsid w:val="005E2B41"/>
    <w:rsid w:val="005F0B42"/>
    <w:rsid w:val="00617A43"/>
    <w:rsid w:val="00622E79"/>
    <w:rsid w:val="006345DB"/>
    <w:rsid w:val="00640F49"/>
    <w:rsid w:val="00664C93"/>
    <w:rsid w:val="00680D03"/>
    <w:rsid w:val="00681A10"/>
    <w:rsid w:val="006A1ED8"/>
    <w:rsid w:val="006B0C69"/>
    <w:rsid w:val="006C2031"/>
    <w:rsid w:val="006D461A"/>
    <w:rsid w:val="006F35EE"/>
    <w:rsid w:val="007021FF"/>
    <w:rsid w:val="00702F86"/>
    <w:rsid w:val="0070605F"/>
    <w:rsid w:val="00712895"/>
    <w:rsid w:val="00734ACB"/>
    <w:rsid w:val="00736A89"/>
    <w:rsid w:val="00757357"/>
    <w:rsid w:val="00790D0A"/>
    <w:rsid w:val="00792497"/>
    <w:rsid w:val="008050C4"/>
    <w:rsid w:val="00806737"/>
    <w:rsid w:val="00813C85"/>
    <w:rsid w:val="00825F8D"/>
    <w:rsid w:val="00834B71"/>
    <w:rsid w:val="0086445C"/>
    <w:rsid w:val="00892F1C"/>
    <w:rsid w:val="00894693"/>
    <w:rsid w:val="008A08D7"/>
    <w:rsid w:val="008A37C8"/>
    <w:rsid w:val="008B6909"/>
    <w:rsid w:val="008D53B6"/>
    <w:rsid w:val="008F7609"/>
    <w:rsid w:val="00906890"/>
    <w:rsid w:val="00911BE4"/>
    <w:rsid w:val="00951972"/>
    <w:rsid w:val="009608F3"/>
    <w:rsid w:val="009A24AC"/>
    <w:rsid w:val="009C59D7"/>
    <w:rsid w:val="009C6FE6"/>
    <w:rsid w:val="009D7E7D"/>
    <w:rsid w:val="00A071B3"/>
    <w:rsid w:val="00A14DA8"/>
    <w:rsid w:val="00A312BC"/>
    <w:rsid w:val="00A84021"/>
    <w:rsid w:val="00A84D35"/>
    <w:rsid w:val="00A917B3"/>
    <w:rsid w:val="00AB4B51"/>
    <w:rsid w:val="00B10CC7"/>
    <w:rsid w:val="00B36DF7"/>
    <w:rsid w:val="00B539E7"/>
    <w:rsid w:val="00B62458"/>
    <w:rsid w:val="00BC18B2"/>
    <w:rsid w:val="00BC7AA2"/>
    <w:rsid w:val="00BD33EE"/>
    <w:rsid w:val="00BE1CC7"/>
    <w:rsid w:val="00C106D6"/>
    <w:rsid w:val="00C119AE"/>
    <w:rsid w:val="00C60F0C"/>
    <w:rsid w:val="00C71E84"/>
    <w:rsid w:val="00C805C9"/>
    <w:rsid w:val="00C92939"/>
    <w:rsid w:val="00CA1679"/>
    <w:rsid w:val="00CB151C"/>
    <w:rsid w:val="00CE5A1A"/>
    <w:rsid w:val="00CF55F6"/>
    <w:rsid w:val="00D33D63"/>
    <w:rsid w:val="00D5253A"/>
    <w:rsid w:val="00D8542E"/>
    <w:rsid w:val="00D873A8"/>
    <w:rsid w:val="00D90028"/>
    <w:rsid w:val="00D90138"/>
    <w:rsid w:val="00D9145B"/>
    <w:rsid w:val="00DA6EE0"/>
    <w:rsid w:val="00DD401A"/>
    <w:rsid w:val="00DD78D1"/>
    <w:rsid w:val="00DE32CD"/>
    <w:rsid w:val="00DF5767"/>
    <w:rsid w:val="00DF71B9"/>
    <w:rsid w:val="00E12C5F"/>
    <w:rsid w:val="00E22E68"/>
    <w:rsid w:val="00E73F76"/>
    <w:rsid w:val="00E91A4A"/>
    <w:rsid w:val="00EA2C9F"/>
    <w:rsid w:val="00EA420E"/>
    <w:rsid w:val="00EB6265"/>
    <w:rsid w:val="00ED0BDA"/>
    <w:rsid w:val="00EE142A"/>
    <w:rsid w:val="00EF1360"/>
    <w:rsid w:val="00EF3220"/>
    <w:rsid w:val="00EF4A59"/>
    <w:rsid w:val="00F2523A"/>
    <w:rsid w:val="00F43903"/>
    <w:rsid w:val="00F7024D"/>
    <w:rsid w:val="00F73C9D"/>
    <w:rsid w:val="00F94155"/>
    <w:rsid w:val="00F9783F"/>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8F584"/>
  <w15:docId w15:val="{4EE76677-E228-42F2-9B4C-616F983E4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9145B"/>
    <w:pPr>
      <w:suppressAutoHyphens/>
      <w:spacing w:line="240" w:lineRule="atLeast"/>
    </w:pPr>
    <w:rPr>
      <w:rFonts w:eastAsiaTheme="minorHAnsi" w:cstheme="minorBidi"/>
      <w:szCs w:val="22"/>
      <w:lang w:val="ru-RU" w:eastAsia="en-US"/>
    </w:rPr>
  </w:style>
  <w:style w:type="paragraph" w:styleId="1">
    <w:name w:val="heading 1"/>
    <w:aliases w:val="Table_G,h1,TRL Head1"/>
    <w:basedOn w:val="a0"/>
    <w:next w:val="a0"/>
    <w:link w:val="10"/>
    <w:uiPriority w:val="9"/>
    <w:qFormat/>
    <w:rsid w:val="00617A43"/>
    <w:pPr>
      <w:keepNext/>
      <w:numPr>
        <w:numId w:val="24"/>
      </w:numPr>
      <w:tabs>
        <w:tab w:val="left" w:pos="567"/>
      </w:tabs>
      <w:jc w:val="both"/>
      <w:outlineLvl w:val="0"/>
    </w:pPr>
    <w:rPr>
      <w:rFonts w:eastAsia="Times New Roman" w:cs="Arial"/>
      <w:b/>
      <w:bCs/>
      <w:szCs w:val="32"/>
      <w:lang w:eastAsia="ru-RU"/>
    </w:rPr>
  </w:style>
  <w:style w:type="paragraph" w:styleId="2">
    <w:name w:val="heading 2"/>
    <w:basedOn w:val="a0"/>
    <w:next w:val="a0"/>
    <w:link w:val="20"/>
    <w:qFormat/>
    <w:rsid w:val="009C6FE6"/>
    <w:pPr>
      <w:keepNext/>
      <w:numPr>
        <w:ilvl w:val="1"/>
        <w:numId w:val="24"/>
      </w:numPr>
      <w:outlineLvl w:val="1"/>
    </w:pPr>
    <w:rPr>
      <w:rFonts w:cs="Arial"/>
      <w:bCs/>
      <w:iCs/>
      <w:szCs w:val="28"/>
    </w:rPr>
  </w:style>
  <w:style w:type="paragraph" w:styleId="3">
    <w:name w:val="heading 3"/>
    <w:aliases w:val="h3"/>
    <w:basedOn w:val="a0"/>
    <w:next w:val="a0"/>
    <w:link w:val="30"/>
    <w:qFormat/>
    <w:rsid w:val="009C6FE6"/>
    <w:pPr>
      <w:keepNext/>
      <w:numPr>
        <w:ilvl w:val="2"/>
        <w:numId w:val="24"/>
      </w:numPr>
      <w:spacing w:before="240" w:after="60"/>
      <w:outlineLvl w:val="2"/>
    </w:pPr>
    <w:rPr>
      <w:rFonts w:ascii="Arial" w:hAnsi="Arial" w:cs="Arial"/>
      <w:b/>
      <w:bCs/>
      <w:sz w:val="26"/>
      <w:szCs w:val="26"/>
    </w:rPr>
  </w:style>
  <w:style w:type="paragraph" w:styleId="4">
    <w:name w:val="heading 4"/>
    <w:basedOn w:val="a0"/>
    <w:next w:val="a0"/>
    <w:link w:val="40"/>
    <w:qFormat/>
    <w:rsid w:val="009C6FE6"/>
    <w:pPr>
      <w:keepNext/>
      <w:numPr>
        <w:ilvl w:val="3"/>
        <w:numId w:val="24"/>
      </w:numPr>
      <w:spacing w:before="240" w:after="60"/>
      <w:outlineLvl w:val="3"/>
    </w:pPr>
    <w:rPr>
      <w:b/>
      <w:bCs/>
      <w:sz w:val="28"/>
      <w:szCs w:val="28"/>
    </w:rPr>
  </w:style>
  <w:style w:type="paragraph" w:styleId="5">
    <w:name w:val="heading 5"/>
    <w:basedOn w:val="a0"/>
    <w:next w:val="a0"/>
    <w:link w:val="50"/>
    <w:qFormat/>
    <w:rsid w:val="009C6FE6"/>
    <w:pPr>
      <w:numPr>
        <w:ilvl w:val="4"/>
        <w:numId w:val="24"/>
      </w:numPr>
      <w:spacing w:before="240" w:after="60"/>
      <w:outlineLvl w:val="4"/>
    </w:pPr>
    <w:rPr>
      <w:b/>
      <w:bCs/>
      <w:i/>
      <w:iCs/>
      <w:sz w:val="26"/>
      <w:szCs w:val="26"/>
    </w:rPr>
  </w:style>
  <w:style w:type="paragraph" w:styleId="6">
    <w:name w:val="heading 6"/>
    <w:basedOn w:val="a0"/>
    <w:next w:val="a0"/>
    <w:link w:val="60"/>
    <w:qFormat/>
    <w:rsid w:val="009C6FE6"/>
    <w:pPr>
      <w:numPr>
        <w:ilvl w:val="5"/>
        <w:numId w:val="24"/>
      </w:numPr>
      <w:spacing w:before="240" w:after="60"/>
      <w:outlineLvl w:val="5"/>
    </w:pPr>
    <w:rPr>
      <w:b/>
      <w:bCs/>
      <w:sz w:val="22"/>
    </w:rPr>
  </w:style>
  <w:style w:type="paragraph" w:styleId="7">
    <w:name w:val="heading 7"/>
    <w:basedOn w:val="a0"/>
    <w:next w:val="a0"/>
    <w:link w:val="70"/>
    <w:qFormat/>
    <w:rsid w:val="009C6FE6"/>
    <w:pPr>
      <w:numPr>
        <w:ilvl w:val="6"/>
        <w:numId w:val="24"/>
      </w:numPr>
      <w:spacing w:before="240" w:after="60"/>
      <w:outlineLvl w:val="6"/>
    </w:pPr>
    <w:rPr>
      <w:sz w:val="24"/>
      <w:szCs w:val="24"/>
    </w:rPr>
  </w:style>
  <w:style w:type="paragraph" w:styleId="8">
    <w:name w:val="heading 8"/>
    <w:basedOn w:val="a0"/>
    <w:next w:val="a0"/>
    <w:link w:val="80"/>
    <w:qFormat/>
    <w:rsid w:val="009C6FE6"/>
    <w:pPr>
      <w:numPr>
        <w:ilvl w:val="7"/>
        <w:numId w:val="24"/>
      </w:numPr>
      <w:spacing w:before="240" w:after="60"/>
      <w:outlineLvl w:val="7"/>
    </w:pPr>
    <w:rPr>
      <w:i/>
      <w:iCs/>
      <w:sz w:val="24"/>
      <w:szCs w:val="24"/>
    </w:rPr>
  </w:style>
  <w:style w:type="paragraph" w:styleId="9">
    <w:name w:val="heading 9"/>
    <w:basedOn w:val="a0"/>
    <w:next w:val="a0"/>
    <w:link w:val="90"/>
    <w:qFormat/>
    <w:rsid w:val="009C6FE6"/>
    <w:pPr>
      <w:numPr>
        <w:ilvl w:val="8"/>
        <w:numId w:val="24"/>
      </w:numPr>
      <w:spacing w:before="240" w:after="60"/>
      <w:outlineLvl w:val="8"/>
    </w:pPr>
    <w:rPr>
      <w:rFonts w:ascii="Arial" w:hAnsi="Arial" w:cs="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rsid w:val="009C6FE6"/>
    <w:pPr>
      <w:spacing w:line="240" w:lineRule="auto"/>
    </w:pPr>
    <w:rPr>
      <w:rFonts w:ascii="Tahoma" w:hAnsi="Tahoma" w:cs="Tahoma"/>
      <w:sz w:val="16"/>
      <w:szCs w:val="16"/>
    </w:rPr>
  </w:style>
  <w:style w:type="character" w:customStyle="1" w:styleId="a5">
    <w:name w:val="Текст выноски Знак"/>
    <w:basedOn w:val="a1"/>
    <w:link w:val="a4"/>
    <w:rsid w:val="00C71E84"/>
    <w:rPr>
      <w:rFonts w:ascii="Tahoma" w:eastAsiaTheme="minorHAnsi" w:hAnsi="Tahoma" w:cs="Tahoma"/>
      <w:sz w:val="16"/>
      <w:szCs w:val="16"/>
      <w:lang w:val="ru-RU" w:eastAsia="en-US"/>
    </w:rPr>
  </w:style>
  <w:style w:type="paragraph" w:customStyle="1" w:styleId="HMG">
    <w:name w:val="_ H __M_G"/>
    <w:basedOn w:val="a0"/>
    <w:next w:val="a0"/>
    <w:qFormat/>
    <w:rsid w:val="00617A43"/>
    <w:pPr>
      <w:keepNext/>
      <w:keepLines/>
      <w:tabs>
        <w:tab w:val="right" w:pos="851"/>
      </w:tabs>
      <w:spacing w:before="240" w:after="240" w:line="360" w:lineRule="exact"/>
      <w:ind w:left="1134" w:right="1134" w:hanging="1134"/>
      <w:outlineLvl w:val="0"/>
    </w:pPr>
    <w:rPr>
      <w:rFonts w:eastAsia="Times New Roman" w:cs="Times New Roman"/>
      <w:b/>
      <w:sz w:val="34"/>
      <w:szCs w:val="20"/>
      <w:lang w:eastAsia="ru-RU"/>
    </w:rPr>
  </w:style>
  <w:style w:type="paragraph" w:customStyle="1" w:styleId="HChG">
    <w:name w:val="_ H _Ch_G"/>
    <w:basedOn w:val="a0"/>
    <w:next w:val="a0"/>
    <w:link w:val="HChGChar"/>
    <w:qFormat/>
    <w:rsid w:val="00617A43"/>
    <w:pPr>
      <w:keepNext/>
      <w:keepLines/>
      <w:tabs>
        <w:tab w:val="right" w:pos="851"/>
      </w:tabs>
      <w:spacing w:before="360" w:after="240" w:line="300" w:lineRule="exact"/>
      <w:ind w:left="1134" w:right="1134" w:hanging="1134"/>
      <w:outlineLvl w:val="1"/>
    </w:pPr>
    <w:rPr>
      <w:rFonts w:eastAsia="Times New Roman" w:cs="Times New Roman"/>
      <w:b/>
      <w:sz w:val="28"/>
      <w:szCs w:val="20"/>
      <w:lang w:eastAsia="ru-RU"/>
    </w:rPr>
  </w:style>
  <w:style w:type="paragraph" w:customStyle="1" w:styleId="H1G">
    <w:name w:val="_ H_1_G"/>
    <w:basedOn w:val="a0"/>
    <w:next w:val="a0"/>
    <w:link w:val="H1GChar"/>
    <w:qFormat/>
    <w:rsid w:val="00617A43"/>
    <w:pPr>
      <w:keepNext/>
      <w:keepLines/>
      <w:tabs>
        <w:tab w:val="right" w:pos="851"/>
      </w:tabs>
      <w:spacing w:before="360" w:after="240" w:line="270" w:lineRule="exact"/>
      <w:ind w:left="1134" w:right="1134" w:hanging="1134"/>
      <w:outlineLvl w:val="2"/>
    </w:pPr>
    <w:rPr>
      <w:rFonts w:eastAsia="Times New Roman" w:cs="Times New Roman"/>
      <w:b/>
      <w:sz w:val="24"/>
      <w:szCs w:val="20"/>
      <w:lang w:eastAsia="ru-RU"/>
    </w:rPr>
  </w:style>
  <w:style w:type="paragraph" w:customStyle="1" w:styleId="H23G">
    <w:name w:val="_ H_2/3_G"/>
    <w:basedOn w:val="a0"/>
    <w:next w:val="a0"/>
    <w:link w:val="H23GChar"/>
    <w:qFormat/>
    <w:rsid w:val="00617A43"/>
    <w:pPr>
      <w:keepNext/>
      <w:keepLines/>
      <w:tabs>
        <w:tab w:val="right" w:pos="851"/>
      </w:tabs>
      <w:spacing w:before="240" w:after="120" w:line="240" w:lineRule="exact"/>
      <w:ind w:left="1134" w:right="1134" w:hanging="1134"/>
      <w:outlineLvl w:val="3"/>
    </w:pPr>
    <w:rPr>
      <w:rFonts w:eastAsia="Times New Roman" w:cs="Times New Roman"/>
      <w:b/>
      <w:szCs w:val="20"/>
      <w:lang w:eastAsia="ru-RU"/>
    </w:rPr>
  </w:style>
  <w:style w:type="paragraph" w:customStyle="1" w:styleId="H4G">
    <w:name w:val="_ H_4_G"/>
    <w:basedOn w:val="a0"/>
    <w:next w:val="a0"/>
    <w:link w:val="H4GChar"/>
    <w:qFormat/>
    <w:rsid w:val="00617A43"/>
    <w:pPr>
      <w:keepNext/>
      <w:keepLines/>
      <w:tabs>
        <w:tab w:val="right" w:pos="851"/>
      </w:tabs>
      <w:spacing w:before="240" w:after="120" w:line="240" w:lineRule="exact"/>
      <w:ind w:left="1134" w:right="1134" w:hanging="1134"/>
      <w:outlineLvl w:val="4"/>
    </w:pPr>
    <w:rPr>
      <w:rFonts w:eastAsia="Times New Roman" w:cs="Times New Roman"/>
      <w:i/>
      <w:szCs w:val="20"/>
      <w:lang w:eastAsia="ru-RU"/>
    </w:rPr>
  </w:style>
  <w:style w:type="paragraph" w:customStyle="1" w:styleId="H56G">
    <w:name w:val="_ H_5/6_G"/>
    <w:basedOn w:val="a0"/>
    <w:next w:val="a0"/>
    <w:link w:val="H56GChar"/>
    <w:qFormat/>
    <w:rsid w:val="00617A43"/>
    <w:pPr>
      <w:keepNext/>
      <w:keepLines/>
      <w:tabs>
        <w:tab w:val="right" w:pos="851"/>
      </w:tabs>
      <w:spacing w:before="240" w:after="120" w:line="240" w:lineRule="exact"/>
      <w:ind w:left="1134" w:right="1134" w:hanging="1134"/>
      <w:outlineLvl w:val="5"/>
    </w:pPr>
    <w:rPr>
      <w:rFonts w:eastAsia="Times New Roman" w:cs="Times New Roman"/>
      <w:szCs w:val="20"/>
      <w:lang w:eastAsia="ru-RU"/>
    </w:rPr>
  </w:style>
  <w:style w:type="paragraph" w:customStyle="1" w:styleId="SingleTxtG">
    <w:name w:val="_ Single Txt_G"/>
    <w:basedOn w:val="a0"/>
    <w:link w:val="SingleTxtGChar"/>
    <w:qFormat/>
    <w:rsid w:val="00C71E84"/>
    <w:pPr>
      <w:tabs>
        <w:tab w:val="left" w:pos="1701"/>
        <w:tab w:val="left" w:pos="2268"/>
        <w:tab w:val="left" w:pos="2835"/>
      </w:tabs>
      <w:spacing w:after="120"/>
      <w:ind w:left="1134" w:right="1134"/>
      <w:jc w:val="both"/>
    </w:pPr>
    <w:rPr>
      <w:rFonts w:eastAsia="Times New Roman" w:cs="Times New Roman"/>
      <w:szCs w:val="20"/>
    </w:rPr>
  </w:style>
  <w:style w:type="paragraph" w:customStyle="1" w:styleId="SLG">
    <w:name w:val="__S_L_G"/>
    <w:basedOn w:val="a0"/>
    <w:next w:val="a0"/>
    <w:qFormat/>
    <w:rsid w:val="00617A43"/>
    <w:pPr>
      <w:keepNext/>
      <w:keepLines/>
      <w:spacing w:before="240" w:after="240" w:line="580" w:lineRule="exact"/>
      <w:ind w:left="1134" w:right="1134"/>
    </w:pPr>
    <w:rPr>
      <w:rFonts w:eastAsia="Times New Roman" w:cs="Times New Roman"/>
      <w:b/>
      <w:sz w:val="56"/>
      <w:szCs w:val="20"/>
      <w:lang w:eastAsia="ru-RU"/>
    </w:rPr>
  </w:style>
  <w:style w:type="paragraph" w:customStyle="1" w:styleId="SMG">
    <w:name w:val="__S_M_G"/>
    <w:basedOn w:val="a0"/>
    <w:next w:val="a0"/>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SSG">
    <w:name w:val="__S_S_G"/>
    <w:basedOn w:val="a0"/>
    <w:next w:val="a0"/>
    <w:qFormat/>
    <w:rsid w:val="00617A43"/>
    <w:pPr>
      <w:keepNext/>
      <w:keepLines/>
      <w:spacing w:before="240" w:after="240" w:line="300" w:lineRule="exact"/>
      <w:ind w:left="1134" w:right="1134"/>
    </w:pPr>
    <w:rPr>
      <w:rFonts w:eastAsia="Times New Roman" w:cs="Times New Roman"/>
      <w:b/>
      <w:sz w:val="28"/>
      <w:szCs w:val="20"/>
      <w:lang w:eastAsia="ru-RU"/>
    </w:rPr>
  </w:style>
  <w:style w:type="paragraph" w:customStyle="1" w:styleId="XLargeG">
    <w:name w:val="__XLarge_G"/>
    <w:basedOn w:val="a0"/>
    <w:next w:val="a0"/>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Bullet1G">
    <w:name w:val="_Bullet 1_G"/>
    <w:basedOn w:val="a0"/>
    <w:qFormat/>
    <w:rsid w:val="00617A43"/>
    <w:pPr>
      <w:numPr>
        <w:numId w:val="19"/>
      </w:numPr>
      <w:spacing w:after="120"/>
      <w:ind w:right="1134"/>
      <w:jc w:val="both"/>
    </w:pPr>
    <w:rPr>
      <w:rFonts w:eastAsia="Times New Roman" w:cs="Times New Roman"/>
      <w:szCs w:val="20"/>
      <w:lang w:eastAsia="ru-RU"/>
    </w:rPr>
  </w:style>
  <w:style w:type="paragraph" w:customStyle="1" w:styleId="Bullet2G">
    <w:name w:val="_Bullet 2_G"/>
    <w:basedOn w:val="a0"/>
    <w:qFormat/>
    <w:rsid w:val="00617A43"/>
    <w:pPr>
      <w:numPr>
        <w:numId w:val="20"/>
      </w:numPr>
      <w:spacing w:after="120"/>
      <w:ind w:right="1134"/>
      <w:jc w:val="both"/>
    </w:pPr>
    <w:rPr>
      <w:rFonts w:eastAsia="Times New Roman" w:cs="Times New Roman"/>
      <w:szCs w:val="20"/>
      <w:lang w:eastAsia="ru-RU"/>
    </w:rPr>
  </w:style>
  <w:style w:type="paragraph" w:customStyle="1" w:styleId="ParaNoG">
    <w:name w:val="_ParaNo._G"/>
    <w:basedOn w:val="a0"/>
    <w:next w:val="a0"/>
    <w:qFormat/>
    <w:rsid w:val="00C71E84"/>
    <w:pPr>
      <w:numPr>
        <w:numId w:val="21"/>
      </w:numPr>
      <w:tabs>
        <w:tab w:val="clear" w:pos="1491"/>
      </w:tabs>
      <w:spacing w:after="120"/>
      <w:ind w:right="1134"/>
      <w:jc w:val="both"/>
      <w:outlineLvl w:val="0"/>
    </w:pPr>
    <w:rPr>
      <w:rFonts w:eastAsia="Times New Roman" w:cs="Times New Roman"/>
      <w:szCs w:val="20"/>
      <w:lang w:eastAsia="ru-RU"/>
    </w:rPr>
  </w:style>
  <w:style w:type="table" w:customStyle="1" w:styleId="TabNum">
    <w:name w:val="_TabNum"/>
    <w:basedOn w:val="a2"/>
    <w:rsid w:val="00617A43"/>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2"/>
    <w:rsid w:val="00617A43"/>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6">
    <w:name w:val="header"/>
    <w:aliases w:val="6_G"/>
    <w:basedOn w:val="a0"/>
    <w:next w:val="a0"/>
    <w:link w:val="a7"/>
    <w:qFormat/>
    <w:rsid w:val="00617A43"/>
    <w:pPr>
      <w:pBdr>
        <w:bottom w:val="single" w:sz="4" w:space="4" w:color="auto"/>
      </w:pBdr>
      <w:tabs>
        <w:tab w:val="right" w:pos="9639"/>
      </w:tabs>
    </w:pPr>
    <w:rPr>
      <w:rFonts w:eastAsia="Times New Roman" w:cs="Times New Roman"/>
      <w:b/>
      <w:sz w:val="18"/>
      <w:szCs w:val="20"/>
      <w:lang w:val="en-GB" w:eastAsia="ru-RU"/>
    </w:rPr>
  </w:style>
  <w:style w:type="character" w:customStyle="1" w:styleId="a7">
    <w:name w:val="Верхний колонтитул Знак"/>
    <w:aliases w:val="6_G Знак"/>
    <w:basedOn w:val="a1"/>
    <w:link w:val="a6"/>
    <w:rsid w:val="00617A43"/>
    <w:rPr>
      <w:b/>
      <w:sz w:val="18"/>
      <w:lang w:val="en-GB" w:eastAsia="ru-RU"/>
    </w:rPr>
  </w:style>
  <w:style w:type="character" w:styleId="a8">
    <w:name w:val="page number"/>
    <w:aliases w:val="7_G"/>
    <w:basedOn w:val="a1"/>
    <w:qFormat/>
    <w:rsid w:val="00617A43"/>
    <w:rPr>
      <w:rFonts w:ascii="Times New Roman" w:hAnsi="Times New Roman"/>
      <w:b/>
      <w:sz w:val="18"/>
    </w:rPr>
  </w:style>
  <w:style w:type="paragraph" w:styleId="a9">
    <w:name w:val="footer"/>
    <w:aliases w:val="3_G"/>
    <w:basedOn w:val="a0"/>
    <w:link w:val="aa"/>
    <w:uiPriority w:val="99"/>
    <w:qFormat/>
    <w:rsid w:val="00617A43"/>
    <w:pPr>
      <w:tabs>
        <w:tab w:val="right" w:pos="9639"/>
      </w:tabs>
    </w:pPr>
    <w:rPr>
      <w:rFonts w:eastAsia="Times New Roman" w:cs="Times New Roman"/>
      <w:sz w:val="16"/>
      <w:szCs w:val="20"/>
      <w:lang w:val="en-GB" w:eastAsia="ru-RU"/>
    </w:rPr>
  </w:style>
  <w:style w:type="character" w:customStyle="1" w:styleId="aa">
    <w:name w:val="Нижний колонтитул Знак"/>
    <w:aliases w:val="3_G Знак"/>
    <w:basedOn w:val="a1"/>
    <w:link w:val="a9"/>
    <w:uiPriority w:val="99"/>
    <w:rsid w:val="00617A43"/>
    <w:rPr>
      <w:sz w:val="16"/>
      <w:lang w:val="en-GB" w:eastAsia="ru-RU"/>
    </w:rPr>
  </w:style>
  <w:style w:type="character" w:styleId="ab">
    <w:name w:val="footnote reference"/>
    <w:aliases w:val="4_G,(Footnote Reference),-E Fußnotenzeichen,BVI fnr, BVI fnr,Footnote symbol,Footnote,Footnote Reference Superscript,SUPERS,4_GR,Fußnotenzeichen,Footnote call,Voetnootverwijzing,Times 10 Point,Exposant 3 Point"/>
    <w:basedOn w:val="a1"/>
    <w:qFormat/>
    <w:rsid w:val="00617A43"/>
    <w:rPr>
      <w:rFonts w:ascii="Times New Roman" w:hAnsi="Times New Roman"/>
      <w:dstrike w:val="0"/>
      <w:sz w:val="18"/>
      <w:vertAlign w:val="superscript"/>
    </w:rPr>
  </w:style>
  <w:style w:type="character" w:styleId="ac">
    <w:name w:val="endnote reference"/>
    <w:aliases w:val="1_G"/>
    <w:basedOn w:val="ab"/>
    <w:qFormat/>
    <w:rsid w:val="00617A43"/>
    <w:rPr>
      <w:rFonts w:ascii="Times New Roman" w:hAnsi="Times New Roman"/>
      <w:dstrike w:val="0"/>
      <w:sz w:val="18"/>
      <w:vertAlign w:val="superscript"/>
    </w:rPr>
  </w:style>
  <w:style w:type="table" w:styleId="ad">
    <w:name w:val="Table Grid"/>
    <w:basedOn w:val="a2"/>
    <w:uiPriority w:val="59"/>
    <w:rsid w:val="00D9145B"/>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e">
    <w:name w:val="footnote text"/>
    <w:aliases w:val="5_G,PP,Footnote Text Char,5_G_6,5_GR,-E Fußnotentext,footnote text,Fußnotentext Ursprung,Footnote Text Char Char Char Char,Footnote Text1,Footnote Text Char Char Char,Fußnotentext Char1,Fußnotentext Char Char,Fußnotentext Char2,Fußn"/>
    <w:basedOn w:val="a0"/>
    <w:link w:val="af"/>
    <w:qFormat/>
    <w:rsid w:val="00617A43"/>
    <w:pPr>
      <w:tabs>
        <w:tab w:val="right" w:pos="1021"/>
      </w:tabs>
      <w:spacing w:line="220" w:lineRule="exact"/>
      <w:ind w:left="1134" w:right="1134" w:hanging="1134"/>
    </w:pPr>
    <w:rPr>
      <w:rFonts w:eastAsia="Times New Roman" w:cs="Times New Roman"/>
      <w:sz w:val="18"/>
      <w:szCs w:val="20"/>
      <w:lang w:eastAsia="ru-RU"/>
    </w:rPr>
  </w:style>
  <w:style w:type="character" w:customStyle="1" w:styleId="af">
    <w:name w:val="Текст сноски Знак"/>
    <w:aliases w:val="5_G Знак,PP Знак,Footnote Text Char Знак,5_G_6 Знак,5_GR Знак,-E Fußnotentext Знак,footnote text Знак,Fußnotentext Ursprung Знак,Footnote Text Char Char Char Char Знак,Footnote Text1 Знак,Footnote Text Char Char Char Знак,Fußn Знак"/>
    <w:basedOn w:val="a1"/>
    <w:link w:val="ae"/>
    <w:qFormat/>
    <w:rsid w:val="00617A43"/>
    <w:rPr>
      <w:sz w:val="18"/>
      <w:lang w:val="ru-RU" w:eastAsia="ru-RU"/>
    </w:rPr>
  </w:style>
  <w:style w:type="paragraph" w:styleId="af0">
    <w:name w:val="endnote text"/>
    <w:aliases w:val="2_G"/>
    <w:basedOn w:val="ae"/>
    <w:link w:val="af1"/>
    <w:qFormat/>
    <w:rsid w:val="00617A43"/>
  </w:style>
  <w:style w:type="character" w:customStyle="1" w:styleId="af1">
    <w:name w:val="Текст концевой сноски Знак"/>
    <w:aliases w:val="2_G Знак"/>
    <w:basedOn w:val="a1"/>
    <w:link w:val="af0"/>
    <w:rsid w:val="00617A43"/>
    <w:rPr>
      <w:sz w:val="18"/>
      <w:lang w:val="ru-RU" w:eastAsia="ru-RU"/>
    </w:rPr>
  </w:style>
  <w:style w:type="character" w:customStyle="1" w:styleId="10">
    <w:name w:val="Заголовок 1 Знак"/>
    <w:aliases w:val="Table_G Знак,h1 Знак,TRL Head1 Знак"/>
    <w:basedOn w:val="a1"/>
    <w:link w:val="1"/>
    <w:uiPriority w:val="9"/>
    <w:rsid w:val="00617A43"/>
    <w:rPr>
      <w:rFonts w:cs="Arial"/>
      <w:b/>
      <w:bCs/>
      <w:szCs w:val="32"/>
      <w:lang w:val="ru-RU" w:eastAsia="ru-RU"/>
    </w:rPr>
  </w:style>
  <w:style w:type="character" w:styleId="af2">
    <w:name w:val="Hyperlink"/>
    <w:basedOn w:val="a1"/>
    <w:uiPriority w:val="99"/>
    <w:rsid w:val="00617A43"/>
    <w:rPr>
      <w:color w:val="0000FF" w:themeColor="hyperlink"/>
      <w:u w:val="none"/>
    </w:rPr>
  </w:style>
  <w:style w:type="character" w:styleId="af3">
    <w:name w:val="FollowedHyperlink"/>
    <w:basedOn w:val="a1"/>
    <w:rsid w:val="00617A43"/>
    <w:rPr>
      <w:color w:val="800080" w:themeColor="followedHyperlink"/>
      <w:u w:val="none"/>
    </w:rPr>
  </w:style>
  <w:style w:type="character" w:customStyle="1" w:styleId="SingleTxtGChar">
    <w:name w:val="_ Single Txt_G Char"/>
    <w:link w:val="SingleTxtG"/>
    <w:qFormat/>
    <w:rsid w:val="00813C85"/>
    <w:rPr>
      <w:lang w:val="ru-RU" w:eastAsia="en-US"/>
    </w:rPr>
  </w:style>
  <w:style w:type="paragraph" w:styleId="af4">
    <w:name w:val="Plain Text"/>
    <w:basedOn w:val="a0"/>
    <w:link w:val="af5"/>
    <w:rsid w:val="00813C85"/>
    <w:rPr>
      <w:rFonts w:eastAsia="Times New Roman" w:cs="Courier New"/>
      <w:szCs w:val="20"/>
      <w:lang w:val="en-GB"/>
    </w:rPr>
  </w:style>
  <w:style w:type="character" w:customStyle="1" w:styleId="af5">
    <w:name w:val="Текст Знак"/>
    <w:basedOn w:val="a1"/>
    <w:link w:val="af4"/>
    <w:rsid w:val="00813C85"/>
    <w:rPr>
      <w:rFonts w:cs="Courier New"/>
      <w:lang w:val="en-GB" w:eastAsia="en-US"/>
    </w:rPr>
  </w:style>
  <w:style w:type="paragraph" w:styleId="af6">
    <w:name w:val="Body Text"/>
    <w:basedOn w:val="a0"/>
    <w:next w:val="a0"/>
    <w:link w:val="af7"/>
    <w:uiPriority w:val="1"/>
    <w:qFormat/>
    <w:rsid w:val="00813C85"/>
    <w:rPr>
      <w:rFonts w:eastAsia="Times New Roman" w:cs="Times New Roman"/>
      <w:szCs w:val="20"/>
      <w:lang w:val="en-GB"/>
    </w:rPr>
  </w:style>
  <w:style w:type="character" w:customStyle="1" w:styleId="af7">
    <w:name w:val="Основной текст Знак"/>
    <w:basedOn w:val="a1"/>
    <w:link w:val="af6"/>
    <w:uiPriority w:val="1"/>
    <w:rsid w:val="00813C85"/>
    <w:rPr>
      <w:lang w:val="en-GB" w:eastAsia="en-US"/>
    </w:rPr>
  </w:style>
  <w:style w:type="paragraph" w:styleId="af8">
    <w:name w:val="Body Text Indent"/>
    <w:basedOn w:val="a0"/>
    <w:link w:val="af9"/>
    <w:rsid w:val="00813C85"/>
    <w:pPr>
      <w:spacing w:after="120"/>
      <w:ind w:left="283"/>
    </w:pPr>
    <w:rPr>
      <w:rFonts w:eastAsia="Times New Roman" w:cs="Times New Roman"/>
      <w:szCs w:val="20"/>
      <w:lang w:val="en-GB"/>
    </w:rPr>
  </w:style>
  <w:style w:type="character" w:customStyle="1" w:styleId="af9">
    <w:name w:val="Основной текст с отступом Знак"/>
    <w:basedOn w:val="a1"/>
    <w:link w:val="af8"/>
    <w:rsid w:val="00813C85"/>
    <w:rPr>
      <w:lang w:val="en-GB" w:eastAsia="en-US"/>
    </w:rPr>
  </w:style>
  <w:style w:type="paragraph" w:styleId="afa">
    <w:name w:val="Block Text"/>
    <w:basedOn w:val="a0"/>
    <w:rsid w:val="00813C85"/>
    <w:pPr>
      <w:ind w:left="1440" w:right="1440"/>
    </w:pPr>
    <w:rPr>
      <w:rFonts w:eastAsia="Times New Roman" w:cs="Times New Roman"/>
      <w:szCs w:val="20"/>
      <w:lang w:val="en-GB"/>
    </w:rPr>
  </w:style>
  <w:style w:type="character" w:styleId="afb">
    <w:name w:val="annotation reference"/>
    <w:uiPriority w:val="99"/>
    <w:rsid w:val="00813C85"/>
    <w:rPr>
      <w:sz w:val="6"/>
    </w:rPr>
  </w:style>
  <w:style w:type="paragraph" w:styleId="afc">
    <w:name w:val="annotation text"/>
    <w:basedOn w:val="a0"/>
    <w:link w:val="afd"/>
    <w:uiPriority w:val="99"/>
    <w:rsid w:val="00813C85"/>
    <w:rPr>
      <w:rFonts w:eastAsia="Times New Roman" w:cs="Times New Roman"/>
      <w:szCs w:val="20"/>
      <w:lang w:val="en-GB"/>
    </w:rPr>
  </w:style>
  <w:style w:type="character" w:customStyle="1" w:styleId="afd">
    <w:name w:val="Текст примечания Знак"/>
    <w:basedOn w:val="a1"/>
    <w:link w:val="afc"/>
    <w:uiPriority w:val="99"/>
    <w:rsid w:val="00813C85"/>
    <w:rPr>
      <w:lang w:val="en-GB" w:eastAsia="en-US"/>
    </w:rPr>
  </w:style>
  <w:style w:type="character" w:styleId="afe">
    <w:name w:val="line number"/>
    <w:rsid w:val="00813C85"/>
    <w:rPr>
      <w:sz w:val="14"/>
    </w:rPr>
  </w:style>
  <w:style w:type="numbering" w:styleId="111111">
    <w:name w:val="Outline List 2"/>
    <w:basedOn w:val="a3"/>
    <w:rsid w:val="00813C85"/>
    <w:pPr>
      <w:numPr>
        <w:numId w:val="22"/>
      </w:numPr>
    </w:pPr>
  </w:style>
  <w:style w:type="numbering" w:styleId="1ai">
    <w:name w:val="Outline List 1"/>
    <w:basedOn w:val="a3"/>
    <w:rsid w:val="00813C85"/>
    <w:pPr>
      <w:numPr>
        <w:numId w:val="23"/>
      </w:numPr>
    </w:pPr>
  </w:style>
  <w:style w:type="numbering" w:styleId="a">
    <w:name w:val="Outline List 3"/>
    <w:basedOn w:val="a3"/>
    <w:rsid w:val="00813C85"/>
    <w:pPr>
      <w:numPr>
        <w:numId w:val="24"/>
      </w:numPr>
    </w:pPr>
  </w:style>
  <w:style w:type="paragraph" w:styleId="21">
    <w:name w:val="Body Text 2"/>
    <w:basedOn w:val="a0"/>
    <w:link w:val="22"/>
    <w:rsid w:val="00813C85"/>
    <w:pPr>
      <w:spacing w:after="120" w:line="480" w:lineRule="auto"/>
    </w:pPr>
    <w:rPr>
      <w:rFonts w:eastAsia="Times New Roman" w:cs="Times New Roman"/>
      <w:szCs w:val="20"/>
      <w:lang w:val="en-GB"/>
    </w:rPr>
  </w:style>
  <w:style w:type="character" w:customStyle="1" w:styleId="22">
    <w:name w:val="Основной текст 2 Знак"/>
    <w:basedOn w:val="a1"/>
    <w:link w:val="21"/>
    <w:rsid w:val="00813C85"/>
    <w:rPr>
      <w:lang w:val="en-GB" w:eastAsia="en-US"/>
    </w:rPr>
  </w:style>
  <w:style w:type="paragraph" w:styleId="31">
    <w:name w:val="Body Text 3"/>
    <w:basedOn w:val="a0"/>
    <w:link w:val="32"/>
    <w:rsid w:val="00813C85"/>
    <w:pPr>
      <w:spacing w:after="120"/>
    </w:pPr>
    <w:rPr>
      <w:rFonts w:eastAsia="Times New Roman" w:cs="Times New Roman"/>
      <w:sz w:val="16"/>
      <w:szCs w:val="16"/>
      <w:lang w:val="en-GB"/>
    </w:rPr>
  </w:style>
  <w:style w:type="character" w:customStyle="1" w:styleId="32">
    <w:name w:val="Основной текст 3 Знак"/>
    <w:basedOn w:val="a1"/>
    <w:link w:val="31"/>
    <w:rsid w:val="00813C85"/>
    <w:rPr>
      <w:sz w:val="16"/>
      <w:szCs w:val="16"/>
      <w:lang w:val="en-GB" w:eastAsia="en-US"/>
    </w:rPr>
  </w:style>
  <w:style w:type="paragraph" w:styleId="aff">
    <w:name w:val="Body Text First Indent"/>
    <w:basedOn w:val="af6"/>
    <w:link w:val="aff0"/>
    <w:rsid w:val="00813C85"/>
    <w:pPr>
      <w:spacing w:after="120"/>
      <w:ind w:firstLine="210"/>
    </w:pPr>
  </w:style>
  <w:style w:type="character" w:customStyle="1" w:styleId="aff0">
    <w:name w:val="Красная строка Знак"/>
    <w:basedOn w:val="af7"/>
    <w:link w:val="aff"/>
    <w:rsid w:val="00813C85"/>
    <w:rPr>
      <w:lang w:val="en-GB" w:eastAsia="en-US"/>
    </w:rPr>
  </w:style>
  <w:style w:type="paragraph" w:styleId="23">
    <w:name w:val="Body Text First Indent 2"/>
    <w:basedOn w:val="af8"/>
    <w:link w:val="24"/>
    <w:rsid w:val="00813C85"/>
    <w:pPr>
      <w:ind w:firstLine="210"/>
    </w:pPr>
  </w:style>
  <w:style w:type="character" w:customStyle="1" w:styleId="24">
    <w:name w:val="Красная строка 2 Знак"/>
    <w:basedOn w:val="af9"/>
    <w:link w:val="23"/>
    <w:rsid w:val="00813C85"/>
    <w:rPr>
      <w:lang w:val="en-GB" w:eastAsia="en-US"/>
    </w:rPr>
  </w:style>
  <w:style w:type="paragraph" w:styleId="25">
    <w:name w:val="Body Text Indent 2"/>
    <w:basedOn w:val="a0"/>
    <w:link w:val="26"/>
    <w:rsid w:val="00813C85"/>
    <w:pPr>
      <w:spacing w:after="120" w:line="480" w:lineRule="auto"/>
      <w:ind w:left="283"/>
    </w:pPr>
    <w:rPr>
      <w:rFonts w:eastAsia="Times New Roman" w:cs="Times New Roman"/>
      <w:szCs w:val="20"/>
      <w:lang w:val="en-GB"/>
    </w:rPr>
  </w:style>
  <w:style w:type="character" w:customStyle="1" w:styleId="26">
    <w:name w:val="Основной текст с отступом 2 Знак"/>
    <w:basedOn w:val="a1"/>
    <w:link w:val="25"/>
    <w:rsid w:val="00813C85"/>
    <w:rPr>
      <w:lang w:val="en-GB" w:eastAsia="en-US"/>
    </w:rPr>
  </w:style>
  <w:style w:type="paragraph" w:styleId="33">
    <w:name w:val="Body Text Indent 3"/>
    <w:basedOn w:val="a0"/>
    <w:link w:val="34"/>
    <w:rsid w:val="00813C85"/>
    <w:pPr>
      <w:spacing w:after="120"/>
      <w:ind w:left="283"/>
    </w:pPr>
    <w:rPr>
      <w:rFonts w:eastAsia="Times New Roman" w:cs="Times New Roman"/>
      <w:sz w:val="16"/>
      <w:szCs w:val="16"/>
      <w:lang w:val="en-GB"/>
    </w:rPr>
  </w:style>
  <w:style w:type="character" w:customStyle="1" w:styleId="34">
    <w:name w:val="Основной текст с отступом 3 Знак"/>
    <w:basedOn w:val="a1"/>
    <w:link w:val="33"/>
    <w:rsid w:val="00813C85"/>
    <w:rPr>
      <w:sz w:val="16"/>
      <w:szCs w:val="16"/>
      <w:lang w:val="en-GB" w:eastAsia="en-US"/>
    </w:rPr>
  </w:style>
  <w:style w:type="paragraph" w:styleId="aff1">
    <w:name w:val="Closing"/>
    <w:basedOn w:val="a0"/>
    <w:link w:val="aff2"/>
    <w:rsid w:val="00813C85"/>
    <w:pPr>
      <w:ind w:left="4252"/>
    </w:pPr>
    <w:rPr>
      <w:rFonts w:eastAsia="Times New Roman" w:cs="Times New Roman"/>
      <w:szCs w:val="20"/>
      <w:lang w:val="en-GB"/>
    </w:rPr>
  </w:style>
  <w:style w:type="character" w:customStyle="1" w:styleId="aff2">
    <w:name w:val="Прощание Знак"/>
    <w:basedOn w:val="a1"/>
    <w:link w:val="aff1"/>
    <w:rsid w:val="00813C85"/>
    <w:rPr>
      <w:lang w:val="en-GB" w:eastAsia="en-US"/>
    </w:rPr>
  </w:style>
  <w:style w:type="paragraph" w:styleId="aff3">
    <w:name w:val="Date"/>
    <w:basedOn w:val="a0"/>
    <w:next w:val="a0"/>
    <w:link w:val="aff4"/>
    <w:rsid w:val="00813C85"/>
    <w:rPr>
      <w:rFonts w:eastAsia="Times New Roman" w:cs="Times New Roman"/>
      <w:szCs w:val="20"/>
      <w:lang w:val="en-GB"/>
    </w:rPr>
  </w:style>
  <w:style w:type="character" w:customStyle="1" w:styleId="aff4">
    <w:name w:val="Дата Знак"/>
    <w:basedOn w:val="a1"/>
    <w:link w:val="aff3"/>
    <w:rsid w:val="00813C85"/>
    <w:rPr>
      <w:lang w:val="en-GB" w:eastAsia="en-US"/>
    </w:rPr>
  </w:style>
  <w:style w:type="paragraph" w:styleId="aff5">
    <w:name w:val="E-mail Signature"/>
    <w:basedOn w:val="a0"/>
    <w:link w:val="aff6"/>
    <w:rsid w:val="00813C85"/>
    <w:rPr>
      <w:rFonts w:eastAsia="Times New Roman" w:cs="Times New Roman"/>
      <w:szCs w:val="20"/>
      <w:lang w:val="en-GB"/>
    </w:rPr>
  </w:style>
  <w:style w:type="character" w:customStyle="1" w:styleId="aff6">
    <w:name w:val="Электронная подпись Знак"/>
    <w:basedOn w:val="a1"/>
    <w:link w:val="aff5"/>
    <w:rsid w:val="00813C85"/>
    <w:rPr>
      <w:lang w:val="en-GB" w:eastAsia="en-US"/>
    </w:rPr>
  </w:style>
  <w:style w:type="character" w:styleId="aff7">
    <w:name w:val="Emphasis"/>
    <w:qFormat/>
    <w:rsid w:val="00813C85"/>
    <w:rPr>
      <w:i/>
      <w:iCs/>
    </w:rPr>
  </w:style>
  <w:style w:type="paragraph" w:styleId="27">
    <w:name w:val="envelope return"/>
    <w:basedOn w:val="a0"/>
    <w:rsid w:val="00813C85"/>
    <w:rPr>
      <w:rFonts w:ascii="Arial" w:eastAsia="Times New Roman" w:hAnsi="Arial" w:cs="Arial"/>
      <w:szCs w:val="20"/>
      <w:lang w:val="en-GB"/>
    </w:rPr>
  </w:style>
  <w:style w:type="character" w:styleId="HTML">
    <w:name w:val="HTML Acronym"/>
    <w:basedOn w:val="a1"/>
    <w:rsid w:val="00813C85"/>
  </w:style>
  <w:style w:type="paragraph" w:styleId="HTML0">
    <w:name w:val="HTML Address"/>
    <w:basedOn w:val="a0"/>
    <w:link w:val="HTML1"/>
    <w:rsid w:val="00813C85"/>
    <w:rPr>
      <w:rFonts w:eastAsia="Times New Roman" w:cs="Times New Roman"/>
      <w:i/>
      <w:iCs/>
      <w:szCs w:val="20"/>
      <w:lang w:val="en-GB"/>
    </w:rPr>
  </w:style>
  <w:style w:type="character" w:customStyle="1" w:styleId="HTML1">
    <w:name w:val="Адрес HTML Знак"/>
    <w:basedOn w:val="a1"/>
    <w:link w:val="HTML0"/>
    <w:rsid w:val="00813C85"/>
    <w:rPr>
      <w:i/>
      <w:iCs/>
      <w:lang w:val="en-GB" w:eastAsia="en-US"/>
    </w:rPr>
  </w:style>
  <w:style w:type="character" w:styleId="HTML2">
    <w:name w:val="HTML Cite"/>
    <w:rsid w:val="00813C85"/>
    <w:rPr>
      <w:i/>
      <w:iCs/>
    </w:rPr>
  </w:style>
  <w:style w:type="character" w:styleId="HTML3">
    <w:name w:val="HTML Code"/>
    <w:rsid w:val="00813C85"/>
    <w:rPr>
      <w:rFonts w:ascii="Courier New" w:hAnsi="Courier New" w:cs="Courier New"/>
      <w:sz w:val="20"/>
      <w:szCs w:val="20"/>
    </w:rPr>
  </w:style>
  <w:style w:type="character" w:styleId="HTML4">
    <w:name w:val="HTML Definition"/>
    <w:rsid w:val="00813C85"/>
    <w:rPr>
      <w:i/>
      <w:iCs/>
    </w:rPr>
  </w:style>
  <w:style w:type="character" w:styleId="HTML5">
    <w:name w:val="HTML Keyboard"/>
    <w:rsid w:val="00813C85"/>
    <w:rPr>
      <w:rFonts w:ascii="Courier New" w:hAnsi="Courier New" w:cs="Courier New"/>
      <w:sz w:val="20"/>
      <w:szCs w:val="20"/>
    </w:rPr>
  </w:style>
  <w:style w:type="paragraph" w:styleId="HTML6">
    <w:name w:val="HTML Preformatted"/>
    <w:basedOn w:val="a0"/>
    <w:link w:val="HTML7"/>
    <w:rsid w:val="00813C85"/>
    <w:rPr>
      <w:rFonts w:ascii="Courier New" w:eastAsia="Times New Roman" w:hAnsi="Courier New" w:cs="Courier New"/>
      <w:szCs w:val="20"/>
      <w:lang w:val="en-GB"/>
    </w:rPr>
  </w:style>
  <w:style w:type="character" w:customStyle="1" w:styleId="HTML7">
    <w:name w:val="Стандартный HTML Знак"/>
    <w:basedOn w:val="a1"/>
    <w:link w:val="HTML6"/>
    <w:rsid w:val="00813C85"/>
    <w:rPr>
      <w:rFonts w:ascii="Courier New" w:hAnsi="Courier New" w:cs="Courier New"/>
      <w:lang w:val="en-GB" w:eastAsia="en-US"/>
    </w:rPr>
  </w:style>
  <w:style w:type="character" w:styleId="HTML8">
    <w:name w:val="HTML Sample"/>
    <w:rsid w:val="00813C85"/>
    <w:rPr>
      <w:rFonts w:ascii="Courier New" w:hAnsi="Courier New" w:cs="Courier New"/>
    </w:rPr>
  </w:style>
  <w:style w:type="character" w:styleId="HTML9">
    <w:name w:val="HTML Typewriter"/>
    <w:rsid w:val="00813C85"/>
    <w:rPr>
      <w:rFonts w:ascii="Courier New" w:hAnsi="Courier New" w:cs="Courier New"/>
      <w:sz w:val="20"/>
      <w:szCs w:val="20"/>
    </w:rPr>
  </w:style>
  <w:style w:type="character" w:styleId="HTMLa">
    <w:name w:val="HTML Variable"/>
    <w:rsid w:val="00813C85"/>
    <w:rPr>
      <w:i/>
      <w:iCs/>
    </w:rPr>
  </w:style>
  <w:style w:type="paragraph" w:styleId="aff8">
    <w:name w:val="List"/>
    <w:basedOn w:val="a0"/>
    <w:rsid w:val="00813C85"/>
    <w:pPr>
      <w:ind w:left="283" w:hanging="283"/>
    </w:pPr>
    <w:rPr>
      <w:rFonts w:eastAsia="Times New Roman" w:cs="Times New Roman"/>
      <w:szCs w:val="20"/>
      <w:lang w:val="en-GB"/>
    </w:rPr>
  </w:style>
  <w:style w:type="paragraph" w:styleId="28">
    <w:name w:val="List 2"/>
    <w:basedOn w:val="a0"/>
    <w:rsid w:val="00813C85"/>
    <w:pPr>
      <w:ind w:left="566" w:hanging="283"/>
    </w:pPr>
    <w:rPr>
      <w:rFonts w:eastAsia="Times New Roman" w:cs="Times New Roman"/>
      <w:szCs w:val="20"/>
      <w:lang w:val="en-GB"/>
    </w:rPr>
  </w:style>
  <w:style w:type="paragraph" w:styleId="35">
    <w:name w:val="List 3"/>
    <w:basedOn w:val="a0"/>
    <w:rsid w:val="00813C85"/>
    <w:pPr>
      <w:ind w:left="849" w:hanging="283"/>
    </w:pPr>
    <w:rPr>
      <w:rFonts w:eastAsia="Times New Roman" w:cs="Times New Roman"/>
      <w:szCs w:val="20"/>
      <w:lang w:val="en-GB"/>
    </w:rPr>
  </w:style>
  <w:style w:type="paragraph" w:styleId="41">
    <w:name w:val="List 4"/>
    <w:basedOn w:val="a0"/>
    <w:rsid w:val="00813C85"/>
    <w:pPr>
      <w:ind w:left="1132" w:hanging="283"/>
    </w:pPr>
    <w:rPr>
      <w:rFonts w:eastAsia="Times New Roman" w:cs="Times New Roman"/>
      <w:szCs w:val="20"/>
      <w:lang w:val="en-GB"/>
    </w:rPr>
  </w:style>
  <w:style w:type="paragraph" w:styleId="51">
    <w:name w:val="List 5"/>
    <w:basedOn w:val="a0"/>
    <w:rsid w:val="00813C85"/>
    <w:pPr>
      <w:ind w:left="1415" w:hanging="283"/>
    </w:pPr>
    <w:rPr>
      <w:rFonts w:eastAsia="Times New Roman" w:cs="Times New Roman"/>
      <w:szCs w:val="20"/>
      <w:lang w:val="en-GB"/>
    </w:rPr>
  </w:style>
  <w:style w:type="paragraph" w:styleId="aff9">
    <w:name w:val="List Bullet"/>
    <w:basedOn w:val="a0"/>
    <w:rsid w:val="00813C85"/>
    <w:pPr>
      <w:tabs>
        <w:tab w:val="num" w:pos="360"/>
      </w:tabs>
      <w:ind w:left="360" w:hanging="360"/>
    </w:pPr>
    <w:rPr>
      <w:rFonts w:eastAsia="Times New Roman" w:cs="Times New Roman"/>
      <w:szCs w:val="20"/>
      <w:lang w:val="en-GB"/>
    </w:rPr>
  </w:style>
  <w:style w:type="paragraph" w:styleId="29">
    <w:name w:val="List Bullet 2"/>
    <w:basedOn w:val="a0"/>
    <w:rsid w:val="00813C85"/>
    <w:pPr>
      <w:tabs>
        <w:tab w:val="num" w:pos="1209"/>
      </w:tabs>
      <w:ind w:left="1209" w:hanging="360"/>
    </w:pPr>
    <w:rPr>
      <w:rFonts w:eastAsia="Times New Roman" w:cs="Times New Roman"/>
      <w:szCs w:val="20"/>
      <w:lang w:val="en-GB"/>
    </w:rPr>
  </w:style>
  <w:style w:type="paragraph" w:styleId="36">
    <w:name w:val="List Bullet 3"/>
    <w:basedOn w:val="a0"/>
    <w:rsid w:val="00813C85"/>
    <w:pPr>
      <w:tabs>
        <w:tab w:val="num" w:pos="1492"/>
      </w:tabs>
      <w:ind w:left="1492" w:hanging="360"/>
    </w:pPr>
    <w:rPr>
      <w:rFonts w:eastAsia="Times New Roman" w:cs="Times New Roman"/>
      <w:szCs w:val="20"/>
      <w:lang w:val="en-GB"/>
    </w:rPr>
  </w:style>
  <w:style w:type="paragraph" w:styleId="42">
    <w:name w:val="List Bullet 4"/>
    <w:basedOn w:val="a0"/>
    <w:rsid w:val="00813C85"/>
    <w:pPr>
      <w:tabs>
        <w:tab w:val="num" w:pos="360"/>
      </w:tabs>
      <w:ind w:left="360" w:hanging="360"/>
    </w:pPr>
    <w:rPr>
      <w:rFonts w:eastAsia="Times New Roman" w:cs="Times New Roman"/>
      <w:szCs w:val="20"/>
      <w:lang w:val="en-GB"/>
    </w:rPr>
  </w:style>
  <w:style w:type="paragraph" w:styleId="52">
    <w:name w:val="List Bullet 5"/>
    <w:basedOn w:val="a0"/>
    <w:rsid w:val="00813C85"/>
    <w:pPr>
      <w:tabs>
        <w:tab w:val="num" w:pos="643"/>
      </w:tabs>
      <w:ind w:left="643" w:hanging="360"/>
    </w:pPr>
    <w:rPr>
      <w:rFonts w:eastAsia="Times New Roman" w:cs="Times New Roman"/>
      <w:szCs w:val="20"/>
      <w:lang w:val="en-GB"/>
    </w:rPr>
  </w:style>
  <w:style w:type="paragraph" w:styleId="affa">
    <w:name w:val="List Continue"/>
    <w:basedOn w:val="a0"/>
    <w:rsid w:val="00813C85"/>
    <w:pPr>
      <w:spacing w:after="120"/>
      <w:ind w:left="283"/>
    </w:pPr>
    <w:rPr>
      <w:rFonts w:eastAsia="Times New Roman" w:cs="Times New Roman"/>
      <w:szCs w:val="20"/>
      <w:lang w:val="en-GB"/>
    </w:rPr>
  </w:style>
  <w:style w:type="paragraph" w:styleId="2a">
    <w:name w:val="List Continue 2"/>
    <w:basedOn w:val="a0"/>
    <w:rsid w:val="00813C85"/>
    <w:pPr>
      <w:spacing w:after="120"/>
      <w:ind w:left="566"/>
    </w:pPr>
    <w:rPr>
      <w:rFonts w:eastAsia="Times New Roman" w:cs="Times New Roman"/>
      <w:szCs w:val="20"/>
      <w:lang w:val="en-GB"/>
    </w:rPr>
  </w:style>
  <w:style w:type="paragraph" w:styleId="37">
    <w:name w:val="List Continue 3"/>
    <w:basedOn w:val="a0"/>
    <w:rsid w:val="00813C85"/>
    <w:pPr>
      <w:spacing w:after="120"/>
      <w:ind w:left="849"/>
    </w:pPr>
    <w:rPr>
      <w:rFonts w:eastAsia="Times New Roman" w:cs="Times New Roman"/>
      <w:szCs w:val="20"/>
      <w:lang w:val="en-GB"/>
    </w:rPr>
  </w:style>
  <w:style w:type="paragraph" w:styleId="43">
    <w:name w:val="List Continue 4"/>
    <w:basedOn w:val="a0"/>
    <w:rsid w:val="00813C85"/>
    <w:pPr>
      <w:spacing w:after="120"/>
      <w:ind w:left="1132"/>
    </w:pPr>
    <w:rPr>
      <w:rFonts w:eastAsia="Times New Roman" w:cs="Times New Roman"/>
      <w:szCs w:val="20"/>
      <w:lang w:val="en-GB"/>
    </w:rPr>
  </w:style>
  <w:style w:type="paragraph" w:styleId="53">
    <w:name w:val="List Continue 5"/>
    <w:basedOn w:val="a0"/>
    <w:rsid w:val="00813C85"/>
    <w:pPr>
      <w:spacing w:after="120"/>
      <w:ind w:left="1415"/>
    </w:pPr>
    <w:rPr>
      <w:rFonts w:eastAsia="Times New Roman" w:cs="Times New Roman"/>
      <w:szCs w:val="20"/>
      <w:lang w:val="en-GB"/>
    </w:rPr>
  </w:style>
  <w:style w:type="paragraph" w:styleId="affb">
    <w:name w:val="List Number"/>
    <w:basedOn w:val="a0"/>
    <w:rsid w:val="00813C85"/>
    <w:pPr>
      <w:tabs>
        <w:tab w:val="num" w:pos="643"/>
      </w:tabs>
      <w:ind w:left="643" w:hanging="360"/>
    </w:pPr>
    <w:rPr>
      <w:rFonts w:eastAsia="Times New Roman" w:cs="Times New Roman"/>
      <w:szCs w:val="20"/>
      <w:lang w:val="en-GB"/>
    </w:rPr>
  </w:style>
  <w:style w:type="paragraph" w:styleId="2b">
    <w:name w:val="List Number 2"/>
    <w:basedOn w:val="a0"/>
    <w:rsid w:val="00813C85"/>
    <w:pPr>
      <w:tabs>
        <w:tab w:val="num" w:pos="360"/>
      </w:tabs>
      <w:ind w:left="360" w:hanging="360"/>
    </w:pPr>
    <w:rPr>
      <w:rFonts w:eastAsia="Times New Roman" w:cs="Times New Roman"/>
      <w:szCs w:val="20"/>
      <w:lang w:val="en-GB"/>
    </w:rPr>
  </w:style>
  <w:style w:type="paragraph" w:styleId="38">
    <w:name w:val="List Number 3"/>
    <w:basedOn w:val="a0"/>
    <w:rsid w:val="00813C85"/>
    <w:pPr>
      <w:tabs>
        <w:tab w:val="num" w:pos="1701"/>
      </w:tabs>
      <w:ind w:left="1134"/>
    </w:pPr>
    <w:rPr>
      <w:rFonts w:eastAsia="Times New Roman" w:cs="Times New Roman"/>
      <w:szCs w:val="20"/>
      <w:lang w:val="en-GB"/>
    </w:rPr>
  </w:style>
  <w:style w:type="paragraph" w:styleId="44">
    <w:name w:val="List Number 4"/>
    <w:basedOn w:val="a0"/>
    <w:rsid w:val="00813C85"/>
    <w:pPr>
      <w:tabs>
        <w:tab w:val="num" w:pos="1701"/>
      </w:tabs>
      <w:ind w:left="1701" w:hanging="170"/>
    </w:pPr>
    <w:rPr>
      <w:rFonts w:eastAsia="Times New Roman" w:cs="Times New Roman"/>
      <w:szCs w:val="20"/>
      <w:lang w:val="en-GB"/>
    </w:rPr>
  </w:style>
  <w:style w:type="paragraph" w:styleId="54">
    <w:name w:val="List Number 5"/>
    <w:basedOn w:val="a0"/>
    <w:rsid w:val="00813C85"/>
    <w:pPr>
      <w:tabs>
        <w:tab w:val="num" w:pos="2268"/>
      </w:tabs>
      <w:ind w:left="2268" w:hanging="170"/>
    </w:pPr>
    <w:rPr>
      <w:rFonts w:eastAsia="Times New Roman" w:cs="Times New Roman"/>
      <w:szCs w:val="20"/>
      <w:lang w:val="en-GB"/>
    </w:rPr>
  </w:style>
  <w:style w:type="paragraph" w:styleId="affc">
    <w:name w:val="Message Header"/>
    <w:basedOn w:val="a0"/>
    <w:link w:val="affd"/>
    <w:rsid w:val="00813C8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val="en-GB"/>
    </w:rPr>
  </w:style>
  <w:style w:type="character" w:customStyle="1" w:styleId="affd">
    <w:name w:val="Шапка Знак"/>
    <w:basedOn w:val="a1"/>
    <w:link w:val="affc"/>
    <w:rsid w:val="00813C85"/>
    <w:rPr>
      <w:rFonts w:ascii="Arial" w:hAnsi="Arial" w:cs="Arial"/>
      <w:sz w:val="24"/>
      <w:szCs w:val="24"/>
      <w:shd w:val="pct20" w:color="auto" w:fill="auto"/>
      <w:lang w:val="en-GB" w:eastAsia="en-US"/>
    </w:rPr>
  </w:style>
  <w:style w:type="paragraph" w:styleId="affe">
    <w:name w:val="Normal (Web)"/>
    <w:basedOn w:val="a0"/>
    <w:link w:val="afff"/>
    <w:rsid w:val="00813C85"/>
    <w:rPr>
      <w:rFonts w:eastAsia="Times New Roman" w:cs="Times New Roman"/>
      <w:sz w:val="24"/>
      <w:szCs w:val="24"/>
      <w:lang w:val="en-GB"/>
    </w:rPr>
  </w:style>
  <w:style w:type="paragraph" w:styleId="afff0">
    <w:name w:val="Normal Indent"/>
    <w:basedOn w:val="a0"/>
    <w:rsid w:val="00813C85"/>
    <w:pPr>
      <w:ind w:left="567"/>
    </w:pPr>
    <w:rPr>
      <w:rFonts w:eastAsia="Times New Roman" w:cs="Times New Roman"/>
      <w:szCs w:val="20"/>
      <w:lang w:val="en-GB"/>
    </w:rPr>
  </w:style>
  <w:style w:type="paragraph" w:styleId="afff1">
    <w:name w:val="Note Heading"/>
    <w:basedOn w:val="a0"/>
    <w:next w:val="a0"/>
    <w:link w:val="afff2"/>
    <w:rsid w:val="00813C85"/>
    <w:rPr>
      <w:rFonts w:eastAsia="Times New Roman" w:cs="Times New Roman"/>
      <w:szCs w:val="20"/>
      <w:lang w:val="en-GB"/>
    </w:rPr>
  </w:style>
  <w:style w:type="character" w:customStyle="1" w:styleId="afff2">
    <w:name w:val="Заголовок записки Знак"/>
    <w:basedOn w:val="a1"/>
    <w:link w:val="afff1"/>
    <w:rsid w:val="00813C85"/>
    <w:rPr>
      <w:lang w:val="en-GB" w:eastAsia="en-US"/>
    </w:rPr>
  </w:style>
  <w:style w:type="paragraph" w:styleId="afff3">
    <w:name w:val="Salutation"/>
    <w:basedOn w:val="a0"/>
    <w:next w:val="a0"/>
    <w:link w:val="afff4"/>
    <w:rsid w:val="00813C85"/>
    <w:rPr>
      <w:rFonts w:eastAsia="Times New Roman" w:cs="Times New Roman"/>
      <w:szCs w:val="20"/>
      <w:lang w:val="en-GB"/>
    </w:rPr>
  </w:style>
  <w:style w:type="character" w:customStyle="1" w:styleId="afff4">
    <w:name w:val="Приветствие Знак"/>
    <w:basedOn w:val="a1"/>
    <w:link w:val="afff3"/>
    <w:rsid w:val="00813C85"/>
    <w:rPr>
      <w:lang w:val="en-GB" w:eastAsia="en-US"/>
    </w:rPr>
  </w:style>
  <w:style w:type="paragraph" w:styleId="afff5">
    <w:name w:val="Signature"/>
    <w:basedOn w:val="a0"/>
    <w:link w:val="afff6"/>
    <w:rsid w:val="00813C85"/>
    <w:pPr>
      <w:ind w:left="4252"/>
    </w:pPr>
    <w:rPr>
      <w:rFonts w:eastAsia="Times New Roman" w:cs="Times New Roman"/>
      <w:szCs w:val="20"/>
      <w:lang w:val="en-GB"/>
    </w:rPr>
  </w:style>
  <w:style w:type="character" w:customStyle="1" w:styleId="afff6">
    <w:name w:val="Подпись Знак"/>
    <w:basedOn w:val="a1"/>
    <w:link w:val="afff5"/>
    <w:rsid w:val="00813C85"/>
    <w:rPr>
      <w:lang w:val="en-GB" w:eastAsia="en-US"/>
    </w:rPr>
  </w:style>
  <w:style w:type="character" w:styleId="afff7">
    <w:name w:val="Strong"/>
    <w:qFormat/>
    <w:rsid w:val="00813C85"/>
    <w:rPr>
      <w:b/>
      <w:bCs/>
    </w:rPr>
  </w:style>
  <w:style w:type="paragraph" w:styleId="afff8">
    <w:name w:val="Subtitle"/>
    <w:basedOn w:val="a0"/>
    <w:link w:val="afff9"/>
    <w:qFormat/>
    <w:rsid w:val="00813C85"/>
    <w:pPr>
      <w:spacing w:after="60"/>
      <w:jc w:val="center"/>
      <w:outlineLvl w:val="1"/>
    </w:pPr>
    <w:rPr>
      <w:rFonts w:ascii="Arial" w:eastAsia="Times New Roman" w:hAnsi="Arial" w:cs="Arial"/>
      <w:sz w:val="24"/>
      <w:szCs w:val="24"/>
      <w:lang w:val="en-GB"/>
    </w:rPr>
  </w:style>
  <w:style w:type="character" w:customStyle="1" w:styleId="afff9">
    <w:name w:val="Подзаголовок Знак"/>
    <w:basedOn w:val="a1"/>
    <w:link w:val="afff8"/>
    <w:rsid w:val="00813C85"/>
    <w:rPr>
      <w:rFonts w:ascii="Arial" w:hAnsi="Arial" w:cs="Arial"/>
      <w:sz w:val="24"/>
      <w:szCs w:val="24"/>
      <w:lang w:val="en-GB" w:eastAsia="en-US"/>
    </w:rPr>
  </w:style>
  <w:style w:type="table" w:styleId="11">
    <w:name w:val="Table 3D effects 1"/>
    <w:basedOn w:val="a2"/>
    <w:rsid w:val="00813C85"/>
    <w:pPr>
      <w:suppressAutoHyphens/>
      <w:spacing w:line="240" w:lineRule="atLeast"/>
    </w:pPr>
    <w:rPr>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c">
    <w:name w:val="Table 3D effects 2"/>
    <w:basedOn w:val="a2"/>
    <w:rsid w:val="00813C85"/>
    <w:pPr>
      <w:suppressAutoHyphens/>
      <w:spacing w:line="240" w:lineRule="atLeast"/>
    </w:pPr>
    <w:rPr>
      <w:lang w:val="en-US"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3D effects 3"/>
    <w:basedOn w:val="a2"/>
    <w:rsid w:val="00813C85"/>
    <w:pPr>
      <w:suppressAutoHyphens/>
      <w:spacing w:line="240" w:lineRule="atLeast"/>
    </w:pPr>
    <w:rPr>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Classic 1"/>
    <w:basedOn w:val="a2"/>
    <w:rsid w:val="00813C85"/>
    <w:pPr>
      <w:suppressAutoHyphens/>
      <w:spacing w:line="240" w:lineRule="atLeast"/>
    </w:pPr>
    <w:rPr>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lassic 2"/>
    <w:basedOn w:val="a2"/>
    <w:rsid w:val="00813C85"/>
    <w:pPr>
      <w:suppressAutoHyphens/>
      <w:spacing w:line="240" w:lineRule="atLeast"/>
    </w:pPr>
    <w:rPr>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2"/>
    <w:rsid w:val="00813C85"/>
    <w:pPr>
      <w:suppressAutoHyphens/>
      <w:spacing w:line="240" w:lineRule="atLeast"/>
    </w:pPr>
    <w:rPr>
      <w:color w:val="00008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2"/>
    <w:rsid w:val="00813C85"/>
    <w:pPr>
      <w:suppressAutoHyphens/>
      <w:spacing w:line="240" w:lineRule="atLeast"/>
    </w:pPr>
    <w:rPr>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3">
    <w:name w:val="Table Colorful 1"/>
    <w:basedOn w:val="a2"/>
    <w:rsid w:val="00813C85"/>
    <w:pPr>
      <w:suppressAutoHyphens/>
      <w:spacing w:line="240" w:lineRule="atLeast"/>
    </w:pPr>
    <w:rPr>
      <w:color w:val="FFFFFF"/>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e">
    <w:name w:val="Table Colorful 2"/>
    <w:basedOn w:val="a2"/>
    <w:rsid w:val="00813C85"/>
    <w:pPr>
      <w:suppressAutoHyphens/>
      <w:spacing w:line="240" w:lineRule="atLeast"/>
    </w:pPr>
    <w:rPr>
      <w:lang w:val="en-US"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b">
    <w:name w:val="Table Colorful 3"/>
    <w:basedOn w:val="a2"/>
    <w:rsid w:val="00813C85"/>
    <w:pPr>
      <w:suppressAutoHyphens/>
      <w:spacing w:line="240" w:lineRule="atLeast"/>
    </w:pPr>
    <w:rPr>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4">
    <w:name w:val="Table Columns 1"/>
    <w:basedOn w:val="a2"/>
    <w:rsid w:val="00813C85"/>
    <w:pPr>
      <w:suppressAutoHyphens/>
      <w:spacing w:line="240" w:lineRule="atLeast"/>
    </w:pPr>
    <w:rPr>
      <w:b/>
      <w:bCs/>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2"/>
    <w:rsid w:val="00813C85"/>
    <w:pPr>
      <w:suppressAutoHyphens/>
      <w:spacing w:line="240" w:lineRule="atLeast"/>
    </w:pPr>
    <w:rPr>
      <w:b/>
      <w:bCs/>
      <w:lang w:val="en-US"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2"/>
    <w:rsid w:val="00813C85"/>
    <w:pPr>
      <w:suppressAutoHyphens/>
      <w:spacing w:line="240" w:lineRule="atLeast"/>
    </w:pPr>
    <w:rPr>
      <w:b/>
      <w:bCs/>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2"/>
    <w:rsid w:val="00813C85"/>
    <w:pPr>
      <w:suppressAutoHyphens/>
      <w:spacing w:line="240" w:lineRule="atLeast"/>
    </w:pPr>
    <w:rPr>
      <w:lang w:val="en-US"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2"/>
    <w:rsid w:val="00813C85"/>
    <w:pPr>
      <w:suppressAutoHyphens/>
      <w:spacing w:line="240" w:lineRule="atLeast"/>
    </w:pPr>
    <w:rPr>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a">
    <w:name w:val="Table Contemporary"/>
    <w:basedOn w:val="a2"/>
    <w:rsid w:val="00813C85"/>
    <w:pPr>
      <w:suppressAutoHyphens/>
      <w:spacing w:line="240" w:lineRule="atLeast"/>
    </w:pPr>
    <w:rPr>
      <w:lang w:val="en-US"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b">
    <w:name w:val="Table Elegant"/>
    <w:basedOn w:val="a2"/>
    <w:rsid w:val="00813C85"/>
    <w:pPr>
      <w:suppressAutoHyphens/>
      <w:spacing w:line="240" w:lineRule="atLeast"/>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15">
    <w:name w:val="Table Grid 1"/>
    <w:basedOn w:val="a2"/>
    <w:rsid w:val="00813C85"/>
    <w:pPr>
      <w:suppressAutoHyphens/>
      <w:spacing w:line="240" w:lineRule="atLeast"/>
    </w:pPr>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2"/>
    <w:rsid w:val="00813C85"/>
    <w:pPr>
      <w:suppressAutoHyphens/>
      <w:spacing w:line="240" w:lineRule="atLeast"/>
    </w:pPr>
    <w:rPr>
      <w:lang w:val="en-US"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2"/>
    <w:rsid w:val="00813C85"/>
    <w:pPr>
      <w:suppressAutoHyphens/>
      <w:spacing w:line="240" w:lineRule="atLeast"/>
    </w:pPr>
    <w:rPr>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2"/>
    <w:rsid w:val="00813C85"/>
    <w:pPr>
      <w:suppressAutoHyphens/>
      <w:spacing w:line="240" w:lineRule="atLeast"/>
    </w:pPr>
    <w:rPr>
      <w:lang w:val="en-US"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2"/>
    <w:rsid w:val="00813C85"/>
    <w:pPr>
      <w:suppressAutoHyphens/>
      <w:spacing w:line="240" w:lineRule="atLeast"/>
    </w:pPr>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2"/>
    <w:rsid w:val="00813C85"/>
    <w:pPr>
      <w:suppressAutoHyphens/>
      <w:spacing w:line="240" w:lineRule="atLeast"/>
    </w:pPr>
    <w:rPr>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2"/>
    <w:rsid w:val="00813C85"/>
    <w:pPr>
      <w:suppressAutoHyphens/>
      <w:spacing w:line="240" w:lineRule="atLeast"/>
    </w:pPr>
    <w:rPr>
      <w:b/>
      <w:bCs/>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2"/>
    <w:rsid w:val="00813C85"/>
    <w:pPr>
      <w:suppressAutoHyphens/>
      <w:spacing w:line="240" w:lineRule="atLeast"/>
    </w:pPr>
    <w:rPr>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
    <w:name w:val="Table List 1"/>
    <w:basedOn w:val="a2"/>
    <w:rsid w:val="00813C85"/>
    <w:pPr>
      <w:suppressAutoHyphens/>
      <w:spacing w:line="240" w:lineRule="atLeast"/>
    </w:pPr>
    <w:rPr>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2"/>
    <w:rsid w:val="00813C85"/>
    <w:pPr>
      <w:suppressAutoHyphens/>
      <w:spacing w:line="240" w:lineRule="atLeast"/>
    </w:pPr>
    <w:rPr>
      <w:lang w:val="en-US"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2"/>
    <w:rsid w:val="00813C85"/>
    <w:pPr>
      <w:suppressAutoHyphens/>
      <w:spacing w:line="240" w:lineRule="atLeast"/>
    </w:pPr>
    <w:rPr>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2"/>
    <w:rsid w:val="00813C85"/>
    <w:pPr>
      <w:suppressAutoHyphens/>
      <w:spacing w:line="240" w:lineRule="atLeast"/>
    </w:pPr>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2"/>
    <w:rsid w:val="00813C85"/>
    <w:pPr>
      <w:suppressAutoHyphens/>
      <w:spacing w:line="240" w:lineRule="atLeast"/>
    </w:pPr>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2"/>
    <w:rsid w:val="00813C85"/>
    <w:pPr>
      <w:suppressAutoHyphens/>
      <w:spacing w:line="240" w:lineRule="atLeast"/>
    </w:pPr>
    <w:rPr>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2"/>
    <w:rsid w:val="00813C85"/>
    <w:pPr>
      <w:suppressAutoHyphens/>
      <w:spacing w:line="240" w:lineRule="atLeast"/>
    </w:pPr>
    <w:rPr>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2"/>
    <w:rsid w:val="00813C85"/>
    <w:pPr>
      <w:suppressAutoHyphens/>
      <w:spacing w:line="240" w:lineRule="atLeast"/>
    </w:pPr>
    <w:rPr>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c">
    <w:name w:val="Table Professional"/>
    <w:basedOn w:val="a2"/>
    <w:rsid w:val="00813C85"/>
    <w:pPr>
      <w:suppressAutoHyphens/>
      <w:spacing w:line="240" w:lineRule="atLeast"/>
    </w:pPr>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Simple 1"/>
    <w:basedOn w:val="a2"/>
    <w:rsid w:val="00813C85"/>
    <w:pPr>
      <w:suppressAutoHyphens/>
      <w:spacing w:line="240" w:lineRule="atLeast"/>
    </w:pPr>
    <w:rPr>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2"/>
    <w:rsid w:val="00813C85"/>
    <w:pPr>
      <w:suppressAutoHyphens/>
      <w:spacing w:line="240" w:lineRule="atLeast"/>
    </w:pPr>
    <w:rPr>
      <w:lang w:val="en-US"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2"/>
    <w:rsid w:val="00813C85"/>
    <w:pPr>
      <w:suppressAutoHyphens/>
      <w:spacing w:line="240" w:lineRule="atLeast"/>
    </w:pPr>
    <w:rPr>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Subtle 1"/>
    <w:basedOn w:val="a2"/>
    <w:rsid w:val="00813C85"/>
    <w:pPr>
      <w:suppressAutoHyphens/>
      <w:spacing w:line="240" w:lineRule="atLeast"/>
    </w:pPr>
    <w:rPr>
      <w:lang w:val="en-US"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2"/>
    <w:rsid w:val="00813C85"/>
    <w:pPr>
      <w:suppressAutoHyphens/>
      <w:spacing w:line="240" w:lineRule="atLeast"/>
    </w:pPr>
    <w:rPr>
      <w:lang w:val="en-US"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d">
    <w:name w:val="Table Theme"/>
    <w:basedOn w:val="a2"/>
    <w:rsid w:val="00813C85"/>
    <w:pPr>
      <w:suppressAutoHyphens/>
      <w:spacing w:line="24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Web 1"/>
    <w:basedOn w:val="a2"/>
    <w:rsid w:val="00813C85"/>
    <w:pPr>
      <w:suppressAutoHyphens/>
      <w:spacing w:line="240" w:lineRule="atLeast"/>
    </w:pPr>
    <w:rPr>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2"/>
    <w:rsid w:val="00813C85"/>
    <w:pPr>
      <w:suppressAutoHyphens/>
      <w:spacing w:line="240" w:lineRule="atLeast"/>
    </w:pPr>
    <w:rPr>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2"/>
    <w:rsid w:val="00813C85"/>
    <w:pPr>
      <w:suppressAutoHyphens/>
      <w:spacing w:line="240" w:lineRule="atLeast"/>
    </w:pPr>
    <w:rPr>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e">
    <w:name w:val="Title"/>
    <w:basedOn w:val="a0"/>
    <w:link w:val="affff"/>
    <w:uiPriority w:val="10"/>
    <w:qFormat/>
    <w:rsid w:val="00813C85"/>
    <w:pPr>
      <w:spacing w:before="240" w:after="60"/>
      <w:jc w:val="center"/>
      <w:outlineLvl w:val="0"/>
    </w:pPr>
    <w:rPr>
      <w:rFonts w:ascii="Arial" w:eastAsia="Times New Roman" w:hAnsi="Arial" w:cs="Arial"/>
      <w:b/>
      <w:bCs/>
      <w:kern w:val="28"/>
      <w:sz w:val="32"/>
      <w:szCs w:val="32"/>
      <w:lang w:val="en-GB"/>
    </w:rPr>
  </w:style>
  <w:style w:type="character" w:customStyle="1" w:styleId="affff">
    <w:name w:val="Заголовок Знак"/>
    <w:basedOn w:val="a1"/>
    <w:link w:val="afffe"/>
    <w:uiPriority w:val="10"/>
    <w:rsid w:val="00813C85"/>
    <w:rPr>
      <w:rFonts w:ascii="Arial" w:hAnsi="Arial" w:cs="Arial"/>
      <w:b/>
      <w:bCs/>
      <w:kern w:val="28"/>
      <w:sz w:val="32"/>
      <w:szCs w:val="32"/>
      <w:lang w:val="en-GB" w:eastAsia="en-US"/>
    </w:rPr>
  </w:style>
  <w:style w:type="paragraph" w:styleId="affff0">
    <w:name w:val="envelope address"/>
    <w:basedOn w:val="a0"/>
    <w:rsid w:val="00813C85"/>
    <w:pPr>
      <w:framePr w:w="7920" w:h="1980" w:hRule="exact" w:hSpace="180" w:wrap="auto" w:hAnchor="page" w:xAlign="center" w:yAlign="bottom"/>
      <w:ind w:left="2880"/>
    </w:pPr>
    <w:rPr>
      <w:rFonts w:ascii="Arial" w:eastAsia="Times New Roman" w:hAnsi="Arial" w:cs="Arial"/>
      <w:sz w:val="24"/>
      <w:szCs w:val="24"/>
      <w:lang w:val="en-GB"/>
    </w:rPr>
  </w:style>
  <w:style w:type="character" w:customStyle="1" w:styleId="paraChar">
    <w:name w:val="para Char"/>
    <w:link w:val="para"/>
    <w:locked/>
    <w:rsid w:val="00813C85"/>
    <w:rPr>
      <w:lang w:val="en-GB" w:eastAsia="en-US"/>
    </w:rPr>
  </w:style>
  <w:style w:type="paragraph" w:customStyle="1" w:styleId="para">
    <w:name w:val="para"/>
    <w:basedOn w:val="a0"/>
    <w:link w:val="paraChar"/>
    <w:qFormat/>
    <w:rsid w:val="00813C85"/>
    <w:pPr>
      <w:spacing w:after="120"/>
      <w:ind w:left="2268" w:right="1134" w:hanging="1134"/>
      <w:jc w:val="both"/>
    </w:pPr>
    <w:rPr>
      <w:rFonts w:eastAsia="Times New Roman" w:cs="Times New Roman"/>
      <w:szCs w:val="20"/>
      <w:lang w:val="en-GB"/>
    </w:rPr>
  </w:style>
  <w:style w:type="paragraph" w:styleId="affff1">
    <w:name w:val="annotation subject"/>
    <w:basedOn w:val="afc"/>
    <w:next w:val="afc"/>
    <w:link w:val="affff2"/>
    <w:rsid w:val="00813C85"/>
    <w:rPr>
      <w:b/>
      <w:bCs/>
    </w:rPr>
  </w:style>
  <w:style w:type="character" w:customStyle="1" w:styleId="affff2">
    <w:name w:val="Тема примечания Знак"/>
    <w:basedOn w:val="afd"/>
    <w:link w:val="affff1"/>
    <w:rsid w:val="00813C85"/>
    <w:rPr>
      <w:b/>
      <w:bCs/>
      <w:lang w:val="en-GB" w:eastAsia="en-US"/>
    </w:rPr>
  </w:style>
  <w:style w:type="paragraph" w:styleId="18">
    <w:name w:val="toc 1"/>
    <w:basedOn w:val="a0"/>
    <w:next w:val="a0"/>
    <w:autoRedefine/>
    <w:uiPriority w:val="1"/>
    <w:qFormat/>
    <w:rsid w:val="00813C85"/>
    <w:pPr>
      <w:tabs>
        <w:tab w:val="left" w:pos="1100"/>
        <w:tab w:val="right" w:leader="dot" w:pos="8400"/>
      </w:tabs>
      <w:spacing w:after="120"/>
      <w:ind w:right="1242"/>
    </w:pPr>
    <w:rPr>
      <w:rFonts w:eastAsia="Times New Roman" w:cs="Times New Roman"/>
      <w:szCs w:val="20"/>
      <w:lang w:val="en-GB"/>
    </w:rPr>
  </w:style>
  <w:style w:type="paragraph" w:styleId="2f3">
    <w:name w:val="toc 2"/>
    <w:basedOn w:val="a0"/>
    <w:next w:val="a0"/>
    <w:autoRedefine/>
    <w:uiPriority w:val="1"/>
    <w:qFormat/>
    <w:rsid w:val="00813C85"/>
    <w:pPr>
      <w:tabs>
        <w:tab w:val="right" w:leader="dot" w:pos="8400"/>
      </w:tabs>
      <w:spacing w:after="120"/>
      <w:ind w:left="1599" w:right="1242" w:hanging="499"/>
    </w:pPr>
    <w:rPr>
      <w:rFonts w:eastAsia="Times New Roman" w:cs="Times New Roman"/>
      <w:szCs w:val="20"/>
      <w:lang w:val="en-GB"/>
    </w:rPr>
  </w:style>
  <w:style w:type="character" w:customStyle="1" w:styleId="SingleTxtGChar1">
    <w:name w:val="_ Single Txt_G Char1"/>
    <w:rsid w:val="00813C85"/>
    <w:rPr>
      <w:lang w:val="en-GB" w:eastAsia="en-US" w:bidi="ar-SA"/>
    </w:rPr>
  </w:style>
  <w:style w:type="character" w:customStyle="1" w:styleId="H1GChar">
    <w:name w:val="_ H_1_G Char"/>
    <w:link w:val="H1G"/>
    <w:rsid w:val="00813C85"/>
    <w:rPr>
      <w:b/>
      <w:sz w:val="24"/>
      <w:lang w:val="ru-RU" w:eastAsia="ru-RU"/>
    </w:rPr>
  </w:style>
  <w:style w:type="character" w:customStyle="1" w:styleId="HChGChar">
    <w:name w:val="_ H _Ch_G Char"/>
    <w:link w:val="HChG"/>
    <w:rsid w:val="00813C85"/>
    <w:rPr>
      <w:b/>
      <w:sz w:val="28"/>
      <w:lang w:val="ru-RU" w:eastAsia="ru-RU"/>
    </w:rPr>
  </w:style>
  <w:style w:type="character" w:customStyle="1" w:styleId="H23GChar">
    <w:name w:val="_ H_2/3_G Char"/>
    <w:link w:val="H23G"/>
    <w:rsid w:val="00813C85"/>
    <w:rPr>
      <w:b/>
      <w:lang w:val="ru-RU" w:eastAsia="ru-RU"/>
    </w:rPr>
  </w:style>
  <w:style w:type="paragraph" w:customStyle="1" w:styleId="Default">
    <w:name w:val="Default"/>
    <w:rsid w:val="00813C85"/>
    <w:pPr>
      <w:autoSpaceDE w:val="0"/>
      <w:autoSpaceDN w:val="0"/>
      <w:adjustRightInd w:val="0"/>
    </w:pPr>
    <w:rPr>
      <w:rFonts w:eastAsia="MS Mincho"/>
      <w:color w:val="000000"/>
      <w:sz w:val="24"/>
      <w:szCs w:val="24"/>
      <w:lang w:val="fr-FR" w:eastAsia="ja-JP"/>
    </w:rPr>
  </w:style>
  <w:style w:type="paragraph" w:customStyle="1" w:styleId="ColorfulShading-Accent11">
    <w:name w:val="Colorful Shading - Accent 11"/>
    <w:hidden/>
    <w:uiPriority w:val="99"/>
    <w:semiHidden/>
    <w:rsid w:val="00813C85"/>
    <w:rPr>
      <w:lang w:val="en-GB" w:eastAsia="en-US"/>
    </w:rPr>
  </w:style>
  <w:style w:type="paragraph" w:customStyle="1" w:styleId="MediumList2-Accent21">
    <w:name w:val="Medium List 2 - Accent 21"/>
    <w:hidden/>
    <w:rsid w:val="00813C85"/>
    <w:rPr>
      <w:lang w:val="en-GB" w:eastAsia="en-US"/>
    </w:rPr>
  </w:style>
  <w:style w:type="paragraph" w:customStyle="1" w:styleId="affff3">
    <w:name w:val="a)"/>
    <w:basedOn w:val="a0"/>
    <w:qFormat/>
    <w:rsid w:val="00813C85"/>
    <w:pPr>
      <w:tabs>
        <w:tab w:val="decimal" w:pos="567"/>
      </w:tabs>
      <w:spacing w:after="120"/>
      <w:ind w:left="2835" w:right="1134" w:hanging="567"/>
      <w:jc w:val="both"/>
    </w:pPr>
    <w:rPr>
      <w:rFonts w:eastAsia="Times New Roman" w:cs="Times New Roman"/>
      <w:szCs w:val="20"/>
      <w:lang w:val="fr-CH"/>
    </w:rPr>
  </w:style>
  <w:style w:type="paragraph" w:customStyle="1" w:styleId="Point0">
    <w:name w:val="Point 0"/>
    <w:basedOn w:val="a0"/>
    <w:rsid w:val="00813C85"/>
    <w:pPr>
      <w:suppressAutoHyphens w:val="0"/>
      <w:spacing w:before="120" w:after="120" w:line="240" w:lineRule="auto"/>
      <w:ind w:left="850" w:hanging="850"/>
      <w:jc w:val="both"/>
    </w:pPr>
    <w:rPr>
      <w:rFonts w:eastAsia="Times New Roman" w:cs="Times New Roman"/>
      <w:sz w:val="24"/>
      <w:szCs w:val="20"/>
      <w:lang w:val="en-GB" w:eastAsia="en-GB"/>
    </w:rPr>
  </w:style>
  <w:style w:type="character" w:customStyle="1" w:styleId="afff">
    <w:name w:val="Обычный (Интернет) Знак"/>
    <w:link w:val="affe"/>
    <w:rsid w:val="00813C85"/>
    <w:rPr>
      <w:sz w:val="24"/>
      <w:szCs w:val="24"/>
      <w:lang w:val="en-GB" w:eastAsia="en-US"/>
    </w:rPr>
  </w:style>
  <w:style w:type="paragraph" w:styleId="affff4">
    <w:name w:val="List Paragraph"/>
    <w:basedOn w:val="a0"/>
    <w:uiPriority w:val="34"/>
    <w:qFormat/>
    <w:rsid w:val="00813C85"/>
    <w:pPr>
      <w:suppressAutoHyphens w:val="0"/>
      <w:spacing w:line="240" w:lineRule="auto"/>
      <w:ind w:left="720"/>
      <w:contextualSpacing/>
    </w:pPr>
    <w:rPr>
      <w:rFonts w:ascii="Univers (W1)" w:eastAsia="Times New Roman" w:hAnsi="Univers (W1)" w:cs="Times New Roman"/>
      <w:szCs w:val="20"/>
      <w:lang w:val="en-GB"/>
    </w:rPr>
  </w:style>
  <w:style w:type="character" w:customStyle="1" w:styleId="NumerazioneCar">
    <w:name w:val="Numerazione Car"/>
    <w:link w:val="Numerazione"/>
    <w:locked/>
    <w:rsid w:val="00813C85"/>
    <w:rPr>
      <w:rFonts w:ascii="Arial" w:eastAsia="Calibri" w:hAnsi="Arial" w:cs="Arial"/>
      <w:sz w:val="24"/>
      <w:szCs w:val="24"/>
      <w:lang w:eastAsia="ja-JP"/>
    </w:rPr>
  </w:style>
  <w:style w:type="paragraph" w:customStyle="1" w:styleId="Numerazione">
    <w:name w:val="Numerazione"/>
    <w:basedOn w:val="a0"/>
    <w:link w:val="NumerazioneCar"/>
    <w:qFormat/>
    <w:rsid w:val="00813C85"/>
    <w:pPr>
      <w:numPr>
        <w:numId w:val="27"/>
      </w:numPr>
      <w:suppressAutoHyphens w:val="0"/>
      <w:spacing w:line="360" w:lineRule="auto"/>
    </w:pPr>
    <w:rPr>
      <w:rFonts w:ascii="Arial" w:eastAsia="Calibri" w:hAnsi="Arial" w:cs="Arial"/>
      <w:sz w:val="24"/>
      <w:szCs w:val="24"/>
      <w:lang w:val="es-ES" w:eastAsia="ja-JP"/>
    </w:rPr>
  </w:style>
  <w:style w:type="paragraph" w:customStyle="1" w:styleId="Applicationdirecte">
    <w:name w:val="Application directe"/>
    <w:basedOn w:val="a0"/>
    <w:next w:val="a0"/>
    <w:semiHidden/>
    <w:rsid w:val="00813C85"/>
    <w:pPr>
      <w:suppressAutoHyphens w:val="0"/>
      <w:spacing w:before="480" w:after="120" w:line="240" w:lineRule="auto"/>
      <w:jc w:val="both"/>
    </w:pPr>
    <w:rPr>
      <w:rFonts w:eastAsia="Times New Roman" w:cs="Times New Roman"/>
      <w:sz w:val="24"/>
      <w:szCs w:val="20"/>
      <w:lang w:val="en-GB" w:eastAsia="en-GB"/>
    </w:rPr>
  </w:style>
  <w:style w:type="character" w:customStyle="1" w:styleId="30">
    <w:name w:val="Заголовок 3 Знак"/>
    <w:aliases w:val="h3 Знак"/>
    <w:link w:val="3"/>
    <w:rsid w:val="00813C85"/>
    <w:rPr>
      <w:rFonts w:ascii="Arial" w:eastAsiaTheme="minorHAnsi" w:hAnsi="Arial" w:cs="Arial"/>
      <w:b/>
      <w:bCs/>
      <w:sz w:val="26"/>
      <w:szCs w:val="26"/>
      <w:lang w:val="ru-RU" w:eastAsia="en-US"/>
    </w:rPr>
  </w:style>
  <w:style w:type="character" w:customStyle="1" w:styleId="40">
    <w:name w:val="Заголовок 4 Знак"/>
    <w:link w:val="4"/>
    <w:rsid w:val="00813C85"/>
    <w:rPr>
      <w:rFonts w:eastAsiaTheme="minorHAnsi" w:cstheme="minorBidi"/>
      <w:b/>
      <w:bCs/>
      <w:sz w:val="28"/>
      <w:szCs w:val="28"/>
      <w:lang w:val="ru-RU" w:eastAsia="en-US"/>
    </w:rPr>
  </w:style>
  <w:style w:type="table" w:customStyle="1" w:styleId="TableGrid1">
    <w:name w:val="Table Grid1"/>
    <w:basedOn w:val="a2"/>
    <w:next w:val="ad"/>
    <w:rsid w:val="00813C85"/>
    <w:pPr>
      <w:suppressAutoHyphens/>
      <w:spacing w:line="24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Text1">
    <w:name w:val="Text 1"/>
    <w:basedOn w:val="a0"/>
    <w:rsid w:val="00813C85"/>
    <w:pPr>
      <w:suppressAutoHyphens w:val="0"/>
      <w:spacing w:before="120" w:after="120" w:line="240" w:lineRule="auto"/>
      <w:ind w:left="851"/>
      <w:jc w:val="both"/>
    </w:pPr>
    <w:rPr>
      <w:rFonts w:eastAsia="Times New Roman" w:cs="Times New Roman"/>
      <w:sz w:val="24"/>
      <w:szCs w:val="20"/>
      <w:lang w:val="en-GB"/>
    </w:rPr>
  </w:style>
  <w:style w:type="paragraph" w:customStyle="1" w:styleId="ManualNumPar2">
    <w:name w:val="Manual NumPar 2"/>
    <w:basedOn w:val="a0"/>
    <w:next w:val="a0"/>
    <w:rsid w:val="00813C85"/>
    <w:pPr>
      <w:suppressAutoHyphens w:val="0"/>
      <w:spacing w:before="120" w:after="120" w:line="240" w:lineRule="auto"/>
      <w:ind w:left="850" w:hanging="850"/>
      <w:jc w:val="both"/>
    </w:pPr>
    <w:rPr>
      <w:rFonts w:eastAsia="Times New Roman" w:cs="Times New Roman"/>
      <w:sz w:val="24"/>
      <w:szCs w:val="24"/>
      <w:lang w:val="en-GB" w:eastAsia="de-DE"/>
    </w:rPr>
  </w:style>
  <w:style w:type="paragraph" w:customStyle="1" w:styleId="Tiret1">
    <w:name w:val="Tiret 1"/>
    <w:basedOn w:val="a0"/>
    <w:semiHidden/>
    <w:rsid w:val="00813C85"/>
    <w:pPr>
      <w:tabs>
        <w:tab w:val="num" w:pos="709"/>
      </w:tabs>
      <w:suppressAutoHyphens w:val="0"/>
      <w:spacing w:before="120" w:after="120" w:line="240" w:lineRule="auto"/>
      <w:ind w:left="709" w:hanging="709"/>
      <w:jc w:val="both"/>
    </w:pPr>
    <w:rPr>
      <w:rFonts w:eastAsia="Times New Roman" w:cs="Times New Roman"/>
      <w:sz w:val="24"/>
      <w:szCs w:val="20"/>
      <w:lang w:val="en-GB" w:eastAsia="en-GB"/>
    </w:rPr>
  </w:style>
  <w:style w:type="character" w:customStyle="1" w:styleId="UnresolvedMention1">
    <w:name w:val="Unresolved Mention1"/>
    <w:basedOn w:val="a1"/>
    <w:uiPriority w:val="99"/>
    <w:semiHidden/>
    <w:unhideWhenUsed/>
    <w:rsid w:val="00813C85"/>
    <w:rPr>
      <w:color w:val="808080"/>
      <w:shd w:val="clear" w:color="auto" w:fill="E6E6E6"/>
    </w:rPr>
  </w:style>
  <w:style w:type="paragraph" w:customStyle="1" w:styleId="CM1">
    <w:name w:val="CM1"/>
    <w:basedOn w:val="a0"/>
    <w:next w:val="a0"/>
    <w:uiPriority w:val="99"/>
    <w:rsid w:val="00813C85"/>
    <w:pPr>
      <w:suppressAutoHyphens w:val="0"/>
      <w:autoSpaceDE w:val="0"/>
      <w:autoSpaceDN w:val="0"/>
      <w:adjustRightInd w:val="0"/>
      <w:spacing w:line="240" w:lineRule="auto"/>
    </w:pPr>
    <w:rPr>
      <w:rFonts w:ascii="Helvetica Linotype" w:eastAsia="Times New Roman" w:hAnsi="Helvetica Linotype" w:cs="Times New Roman"/>
      <w:sz w:val="24"/>
      <w:szCs w:val="24"/>
      <w:lang w:val="en-GB" w:eastAsia="en-GB"/>
    </w:rPr>
  </w:style>
  <w:style w:type="character" w:customStyle="1" w:styleId="UnresolvedMention2">
    <w:name w:val="Unresolved Mention2"/>
    <w:basedOn w:val="a1"/>
    <w:uiPriority w:val="99"/>
    <w:semiHidden/>
    <w:unhideWhenUsed/>
    <w:rsid w:val="00813C85"/>
    <w:rPr>
      <w:color w:val="808080"/>
      <w:shd w:val="clear" w:color="auto" w:fill="E6E6E6"/>
    </w:rPr>
  </w:style>
  <w:style w:type="paragraph" w:styleId="affff5">
    <w:name w:val="Revision"/>
    <w:hidden/>
    <w:uiPriority w:val="99"/>
    <w:semiHidden/>
    <w:rsid w:val="00813C85"/>
    <w:rPr>
      <w:lang w:val="en-GB" w:eastAsia="en-US"/>
    </w:rPr>
  </w:style>
  <w:style w:type="character" w:customStyle="1" w:styleId="UnresolvedMention3">
    <w:name w:val="Unresolved Mention3"/>
    <w:basedOn w:val="a1"/>
    <w:uiPriority w:val="99"/>
    <w:semiHidden/>
    <w:unhideWhenUsed/>
    <w:rsid w:val="00813C85"/>
    <w:rPr>
      <w:color w:val="605E5C"/>
      <w:shd w:val="clear" w:color="auto" w:fill="E1DFDD"/>
    </w:rPr>
  </w:style>
  <w:style w:type="character" w:customStyle="1" w:styleId="20">
    <w:name w:val="Заголовок 2 Знак"/>
    <w:link w:val="2"/>
    <w:rsid w:val="00813C85"/>
    <w:rPr>
      <w:rFonts w:eastAsiaTheme="minorHAnsi" w:cs="Arial"/>
      <w:bCs/>
      <w:iCs/>
      <w:szCs w:val="28"/>
      <w:lang w:val="ru-RU" w:eastAsia="en-US"/>
    </w:rPr>
  </w:style>
  <w:style w:type="character" w:customStyle="1" w:styleId="50">
    <w:name w:val="Заголовок 5 Знак"/>
    <w:link w:val="5"/>
    <w:rsid w:val="00813C85"/>
    <w:rPr>
      <w:rFonts w:eastAsiaTheme="minorHAnsi" w:cstheme="minorBidi"/>
      <w:b/>
      <w:bCs/>
      <w:i/>
      <w:iCs/>
      <w:sz w:val="26"/>
      <w:szCs w:val="26"/>
      <w:lang w:val="ru-RU" w:eastAsia="en-US"/>
    </w:rPr>
  </w:style>
  <w:style w:type="character" w:customStyle="1" w:styleId="60">
    <w:name w:val="Заголовок 6 Знак"/>
    <w:link w:val="6"/>
    <w:rsid w:val="00813C85"/>
    <w:rPr>
      <w:rFonts w:eastAsiaTheme="minorHAnsi" w:cstheme="minorBidi"/>
      <w:b/>
      <w:bCs/>
      <w:sz w:val="22"/>
      <w:szCs w:val="22"/>
      <w:lang w:val="ru-RU" w:eastAsia="en-US"/>
    </w:rPr>
  </w:style>
  <w:style w:type="character" w:customStyle="1" w:styleId="70">
    <w:name w:val="Заголовок 7 Знак"/>
    <w:link w:val="7"/>
    <w:rsid w:val="00813C85"/>
    <w:rPr>
      <w:rFonts w:eastAsiaTheme="minorHAnsi" w:cstheme="minorBidi"/>
      <w:sz w:val="24"/>
      <w:szCs w:val="24"/>
      <w:lang w:val="ru-RU" w:eastAsia="en-US"/>
    </w:rPr>
  </w:style>
  <w:style w:type="character" w:customStyle="1" w:styleId="80">
    <w:name w:val="Заголовок 8 Знак"/>
    <w:link w:val="8"/>
    <w:rsid w:val="00813C85"/>
    <w:rPr>
      <w:rFonts w:eastAsiaTheme="minorHAnsi" w:cstheme="minorBidi"/>
      <w:i/>
      <w:iCs/>
      <w:sz w:val="24"/>
      <w:szCs w:val="24"/>
      <w:lang w:val="ru-RU" w:eastAsia="en-US"/>
    </w:rPr>
  </w:style>
  <w:style w:type="character" w:customStyle="1" w:styleId="90">
    <w:name w:val="Заголовок 9 Знак"/>
    <w:link w:val="9"/>
    <w:rsid w:val="00813C85"/>
    <w:rPr>
      <w:rFonts w:ascii="Arial" w:eastAsiaTheme="minorHAnsi" w:hAnsi="Arial" w:cs="Arial"/>
      <w:sz w:val="22"/>
      <w:szCs w:val="22"/>
      <w:lang w:val="ru-RU" w:eastAsia="en-US"/>
    </w:rPr>
  </w:style>
  <w:style w:type="paragraph" w:customStyle="1" w:styleId="XHeadline">
    <w:name w:val="X Headline"/>
    <w:basedOn w:val="a0"/>
    <w:next w:val="a0"/>
    <w:qFormat/>
    <w:rsid w:val="00813C85"/>
    <w:pPr>
      <w:tabs>
        <w:tab w:val="left" w:pos="1418"/>
        <w:tab w:val="num" w:pos="2695"/>
      </w:tabs>
      <w:suppressAutoHyphens w:val="0"/>
      <w:spacing w:before="120" w:after="120" w:line="240" w:lineRule="auto"/>
      <w:ind w:left="1418" w:hanging="1418"/>
      <w:jc w:val="both"/>
      <w:outlineLvl w:val="0"/>
    </w:pPr>
    <w:rPr>
      <w:rFonts w:eastAsia="Times New Roman" w:cs="Times New Roman"/>
      <w:bCs/>
      <w:sz w:val="24"/>
      <w:szCs w:val="24"/>
      <w:u w:val="single"/>
      <w:lang w:val="en-GB"/>
    </w:rPr>
  </w:style>
  <w:style w:type="paragraph" w:customStyle="1" w:styleId="Headline00">
    <w:name w:val="Headline00"/>
    <w:basedOn w:val="a0"/>
    <w:rsid w:val="00813C85"/>
    <w:pPr>
      <w:tabs>
        <w:tab w:val="left" w:pos="851"/>
        <w:tab w:val="left" w:pos="1701"/>
      </w:tabs>
      <w:suppressAutoHyphens w:val="0"/>
      <w:spacing w:line="240" w:lineRule="auto"/>
      <w:jc w:val="both"/>
      <w:outlineLvl w:val="0"/>
    </w:pPr>
    <w:rPr>
      <w:rFonts w:eastAsia="Times New Roman" w:cs="Times New Roman"/>
      <w:sz w:val="24"/>
      <w:szCs w:val="24"/>
      <w:u w:val="single"/>
      <w:lang w:val="en-GB"/>
    </w:rPr>
  </w:style>
  <w:style w:type="paragraph" w:customStyle="1" w:styleId="XXXHeadline">
    <w:name w:val="X.X.X. Headline"/>
    <w:basedOn w:val="a0"/>
    <w:next w:val="a0"/>
    <w:qFormat/>
    <w:rsid w:val="00813C85"/>
    <w:pPr>
      <w:numPr>
        <w:ilvl w:val="2"/>
        <w:numId w:val="29"/>
      </w:numPr>
      <w:tabs>
        <w:tab w:val="left" w:pos="1418"/>
      </w:tabs>
      <w:suppressAutoHyphens w:val="0"/>
      <w:spacing w:before="120" w:after="120" w:line="240" w:lineRule="auto"/>
      <w:jc w:val="both"/>
      <w:outlineLvl w:val="2"/>
    </w:pPr>
    <w:rPr>
      <w:rFonts w:eastAsia="Times New Roman" w:cs="Times New Roman"/>
      <w:sz w:val="24"/>
      <w:szCs w:val="20"/>
      <w:lang w:val="en-GB"/>
    </w:rPr>
  </w:style>
  <w:style w:type="paragraph" w:customStyle="1" w:styleId="Standard2cmHngend">
    <w:name w:val="Standard + 2cm Hängend"/>
    <w:basedOn w:val="a0"/>
    <w:qFormat/>
    <w:rsid w:val="00813C85"/>
    <w:pPr>
      <w:tabs>
        <w:tab w:val="left" w:pos="1418"/>
        <w:tab w:val="left" w:pos="1985"/>
        <w:tab w:val="left" w:pos="2552"/>
        <w:tab w:val="left" w:pos="3119"/>
      </w:tabs>
      <w:suppressAutoHyphens w:val="0"/>
      <w:spacing w:before="120" w:after="120" w:line="240" w:lineRule="auto"/>
      <w:ind w:left="1418" w:hanging="1418"/>
      <w:jc w:val="both"/>
    </w:pPr>
    <w:rPr>
      <w:rFonts w:eastAsia="Times New Roman" w:cs="Times New Roman"/>
      <w:sz w:val="24"/>
      <w:szCs w:val="24"/>
      <w:lang w:val="en-US"/>
    </w:rPr>
  </w:style>
  <w:style w:type="character" w:customStyle="1" w:styleId="CommentTextChar1">
    <w:name w:val="Comment Text Char1"/>
    <w:uiPriority w:val="99"/>
    <w:rsid w:val="00813C85"/>
    <w:rPr>
      <w:lang w:eastAsia="en-US"/>
    </w:rPr>
  </w:style>
  <w:style w:type="paragraph" w:styleId="affff6">
    <w:name w:val="caption"/>
    <w:basedOn w:val="a0"/>
    <w:next w:val="a0"/>
    <w:uiPriority w:val="35"/>
    <w:qFormat/>
    <w:rsid w:val="00813C85"/>
    <w:pPr>
      <w:suppressAutoHyphens w:val="0"/>
      <w:spacing w:line="240" w:lineRule="auto"/>
      <w:ind w:left="567" w:firstLine="567"/>
      <w:jc w:val="both"/>
    </w:pPr>
    <w:rPr>
      <w:rFonts w:eastAsia="Times New Roman" w:cs="Times New Roman"/>
      <w:bCs/>
      <w:szCs w:val="20"/>
      <w:lang w:val="en-GB" w:eastAsia="de-DE"/>
    </w:rPr>
  </w:style>
  <w:style w:type="paragraph" w:customStyle="1" w:styleId="Definition">
    <w:name w:val="Definition"/>
    <w:basedOn w:val="a0"/>
    <w:next w:val="a0"/>
    <w:rsid w:val="00813C85"/>
    <w:pPr>
      <w:suppressAutoHyphens w:val="0"/>
      <w:overflowPunct w:val="0"/>
      <w:autoSpaceDE w:val="0"/>
      <w:autoSpaceDN w:val="0"/>
      <w:adjustRightInd w:val="0"/>
      <w:spacing w:after="240" w:line="230" w:lineRule="auto"/>
      <w:jc w:val="both"/>
      <w:textAlignment w:val="baseline"/>
    </w:pPr>
    <w:rPr>
      <w:rFonts w:ascii="Arial" w:eastAsia="MS Mincho" w:hAnsi="Arial" w:cs="Times New Roman"/>
      <w:szCs w:val="20"/>
      <w:lang w:val="en-GB" w:eastAsia="ja-JP"/>
    </w:rPr>
  </w:style>
  <w:style w:type="paragraph" w:customStyle="1" w:styleId="NormalLeft">
    <w:name w:val="Normal Left"/>
    <w:basedOn w:val="a0"/>
    <w:rsid w:val="00813C85"/>
    <w:pPr>
      <w:suppressAutoHyphens w:val="0"/>
      <w:spacing w:before="120" w:after="120" w:line="240" w:lineRule="auto"/>
      <w:jc w:val="both"/>
    </w:pPr>
    <w:rPr>
      <w:rFonts w:eastAsia="Times New Roman" w:cs="Times New Roman"/>
      <w:sz w:val="24"/>
      <w:szCs w:val="20"/>
      <w:lang w:val="en-GB" w:eastAsia="ko-KR"/>
    </w:rPr>
  </w:style>
  <w:style w:type="paragraph" w:customStyle="1" w:styleId="XXHeadline">
    <w:name w:val="X.X Headline"/>
    <w:basedOn w:val="a0"/>
    <w:next w:val="a0"/>
    <w:qFormat/>
    <w:rsid w:val="00813C85"/>
    <w:pPr>
      <w:tabs>
        <w:tab w:val="left" w:pos="1418"/>
      </w:tabs>
      <w:suppressAutoHyphens w:val="0"/>
      <w:spacing w:line="240" w:lineRule="auto"/>
      <w:ind w:left="1418" w:hanging="1418"/>
      <w:outlineLvl w:val="1"/>
    </w:pPr>
    <w:rPr>
      <w:rFonts w:eastAsia="Times New Roman" w:cs="Times New Roman"/>
      <w:sz w:val="24"/>
      <w:szCs w:val="20"/>
      <w:lang w:val="en-GB"/>
    </w:rPr>
  </w:style>
  <w:style w:type="paragraph" w:customStyle="1" w:styleId="ListParagraph1">
    <w:name w:val="List Paragraph1"/>
    <w:basedOn w:val="a0"/>
    <w:rsid w:val="00813C85"/>
    <w:pPr>
      <w:suppressAutoHyphens w:val="0"/>
      <w:spacing w:after="200" w:line="276" w:lineRule="auto"/>
      <w:ind w:left="720"/>
      <w:contextualSpacing/>
    </w:pPr>
    <w:rPr>
      <w:rFonts w:ascii="Calibri" w:eastAsia="Times New Roman" w:hAnsi="Calibri" w:cs="Times New Roman"/>
      <w:sz w:val="22"/>
      <w:lang w:val="de-CH"/>
    </w:rPr>
  </w:style>
  <w:style w:type="paragraph" w:customStyle="1" w:styleId="ANNEX">
    <w:name w:val="ANNEX"/>
    <w:basedOn w:val="a0"/>
    <w:next w:val="a0"/>
    <w:rsid w:val="00813C85"/>
    <w:pPr>
      <w:keepNext/>
      <w:keepLines/>
      <w:pageBreakBefore/>
      <w:tabs>
        <w:tab w:val="left" w:pos="1134"/>
        <w:tab w:val="left" w:pos="1701"/>
      </w:tabs>
      <w:suppressAutoHyphens w:val="0"/>
      <w:overflowPunct w:val="0"/>
      <w:autoSpaceDE w:val="0"/>
      <w:autoSpaceDN w:val="0"/>
      <w:adjustRightInd w:val="0"/>
      <w:spacing w:line="240" w:lineRule="auto"/>
      <w:jc w:val="center"/>
      <w:textAlignment w:val="baseline"/>
      <w:outlineLvl w:val="0"/>
    </w:pPr>
    <w:rPr>
      <w:rFonts w:eastAsia="MS Mincho" w:cs="Times New Roman"/>
      <w:bCs/>
      <w:sz w:val="24"/>
      <w:szCs w:val="24"/>
      <w:u w:val="single"/>
      <w:lang w:val="en-GB" w:eastAsia="ja-JP"/>
    </w:rPr>
  </w:style>
  <w:style w:type="character" w:customStyle="1" w:styleId="BodyTextChar1">
    <w:name w:val="Body Text Char1"/>
    <w:rsid w:val="00813C85"/>
    <w:rPr>
      <w:lang w:eastAsia="en-US"/>
    </w:rPr>
  </w:style>
  <w:style w:type="character" w:customStyle="1" w:styleId="BodyText3Char1">
    <w:name w:val="Body Text 3 Char1"/>
    <w:rsid w:val="00813C85"/>
    <w:rPr>
      <w:sz w:val="16"/>
      <w:szCs w:val="16"/>
      <w:lang w:eastAsia="en-US"/>
    </w:rPr>
  </w:style>
  <w:style w:type="character" w:customStyle="1" w:styleId="BodyTextIndent2Char1">
    <w:name w:val="Body Text Indent 2 Char1"/>
    <w:rsid w:val="00813C85"/>
    <w:rPr>
      <w:lang w:eastAsia="en-US"/>
    </w:rPr>
  </w:style>
  <w:style w:type="character" w:customStyle="1" w:styleId="BodyTextIndent3Char1">
    <w:name w:val="Body Text Indent 3 Char1"/>
    <w:rsid w:val="00813C85"/>
    <w:rPr>
      <w:sz w:val="16"/>
      <w:szCs w:val="16"/>
      <w:lang w:eastAsia="en-US"/>
    </w:rPr>
  </w:style>
  <w:style w:type="character" w:customStyle="1" w:styleId="BodyTextIndentChar1">
    <w:name w:val="Body Text Indent Char1"/>
    <w:rsid w:val="00813C85"/>
    <w:rPr>
      <w:lang w:eastAsia="en-US"/>
    </w:rPr>
  </w:style>
  <w:style w:type="character" w:customStyle="1" w:styleId="PlainTextChar1">
    <w:name w:val="Plain Text Char1"/>
    <w:rsid w:val="00813C85"/>
    <w:rPr>
      <w:rFonts w:ascii="Courier New" w:hAnsi="Courier New" w:cs="Courier New"/>
      <w:lang w:eastAsia="en-US"/>
    </w:rPr>
  </w:style>
  <w:style w:type="paragraph" w:customStyle="1" w:styleId="tableau">
    <w:name w:val="tableau"/>
    <w:basedOn w:val="a0"/>
    <w:next w:val="a0"/>
    <w:rsid w:val="00813C85"/>
    <w:pPr>
      <w:suppressAutoHyphens w:val="0"/>
      <w:spacing w:before="40" w:after="40" w:line="210" w:lineRule="exact"/>
      <w:jc w:val="both"/>
    </w:pPr>
    <w:rPr>
      <w:rFonts w:ascii="Helvetica" w:eastAsia="Times New Roman" w:hAnsi="Helvetica" w:cs="Times New Roman"/>
      <w:sz w:val="18"/>
      <w:szCs w:val="20"/>
      <w:lang w:val="fr-FR" w:eastAsia="de-DE"/>
    </w:rPr>
  </w:style>
  <w:style w:type="character" w:customStyle="1" w:styleId="affff7">
    <w:name w:val="Схема документа Знак"/>
    <w:link w:val="affff8"/>
    <w:rsid w:val="00813C85"/>
    <w:rPr>
      <w:rFonts w:ascii="Tahoma" w:hAnsi="Tahoma" w:cs="Tahoma"/>
      <w:sz w:val="16"/>
      <w:szCs w:val="16"/>
    </w:rPr>
  </w:style>
  <w:style w:type="paragraph" w:styleId="affff8">
    <w:name w:val="Document Map"/>
    <w:basedOn w:val="a0"/>
    <w:link w:val="affff7"/>
    <w:rsid w:val="00813C85"/>
    <w:pPr>
      <w:suppressAutoHyphens w:val="0"/>
      <w:spacing w:line="240" w:lineRule="auto"/>
      <w:jc w:val="both"/>
    </w:pPr>
    <w:rPr>
      <w:rFonts w:ascii="Tahoma" w:eastAsia="Times New Roman" w:hAnsi="Tahoma" w:cs="Tahoma"/>
      <w:sz w:val="16"/>
      <w:szCs w:val="16"/>
      <w:lang w:val="es-ES" w:eastAsia="es-ES"/>
    </w:rPr>
  </w:style>
  <w:style w:type="character" w:customStyle="1" w:styleId="19">
    <w:name w:val="Схема документа Знак1"/>
    <w:basedOn w:val="a1"/>
    <w:semiHidden/>
    <w:rsid w:val="00813C85"/>
    <w:rPr>
      <w:rFonts w:ascii="Segoe UI" w:eastAsiaTheme="minorHAnsi" w:hAnsi="Segoe UI" w:cs="Segoe UI"/>
      <w:sz w:val="16"/>
      <w:szCs w:val="16"/>
      <w:lang w:val="ru-RU" w:eastAsia="en-US"/>
    </w:rPr>
  </w:style>
  <w:style w:type="character" w:customStyle="1" w:styleId="DocumentMapChar1">
    <w:name w:val="Document Map Char1"/>
    <w:basedOn w:val="a1"/>
    <w:rsid w:val="00813C85"/>
    <w:rPr>
      <w:rFonts w:ascii="Segoe UI" w:hAnsi="Segoe UI" w:cs="Segoe UI"/>
      <w:sz w:val="16"/>
      <w:szCs w:val="16"/>
      <w:lang w:val="en-GB"/>
    </w:rPr>
  </w:style>
  <w:style w:type="paragraph" w:styleId="3f">
    <w:name w:val="toc 3"/>
    <w:basedOn w:val="a0"/>
    <w:next w:val="a0"/>
    <w:autoRedefine/>
    <w:uiPriority w:val="1"/>
    <w:qFormat/>
    <w:rsid w:val="00813C85"/>
    <w:pPr>
      <w:suppressAutoHyphens w:val="0"/>
      <w:spacing w:line="240" w:lineRule="auto"/>
      <w:ind w:left="480"/>
    </w:pPr>
    <w:rPr>
      <w:rFonts w:ascii="Calibri" w:eastAsia="Times New Roman" w:hAnsi="Calibri" w:cs="Times New Roman"/>
      <w:i/>
      <w:iCs/>
      <w:szCs w:val="20"/>
      <w:lang w:val="en-GB"/>
    </w:rPr>
  </w:style>
  <w:style w:type="paragraph" w:customStyle="1" w:styleId="XXXXHeadline">
    <w:name w:val="X.X.X.X. Headline"/>
    <w:basedOn w:val="XXXHeadline"/>
    <w:next w:val="a0"/>
    <w:qFormat/>
    <w:rsid w:val="00813C85"/>
    <w:pPr>
      <w:numPr>
        <w:ilvl w:val="0"/>
        <w:numId w:val="0"/>
      </w:numPr>
      <w:tabs>
        <w:tab w:val="num" w:pos="3272"/>
      </w:tabs>
      <w:ind w:left="1418" w:hanging="1418"/>
      <w:outlineLvl w:val="3"/>
    </w:pPr>
  </w:style>
  <w:style w:type="paragraph" w:customStyle="1" w:styleId="XXXXXHeadline">
    <w:name w:val="X.X.X.X.X. Headline"/>
    <w:basedOn w:val="XXXXHeadline"/>
    <w:qFormat/>
    <w:rsid w:val="00813C85"/>
    <w:pPr>
      <w:tabs>
        <w:tab w:val="clear" w:pos="3272"/>
      </w:tabs>
      <w:outlineLvl w:val="4"/>
    </w:pPr>
  </w:style>
  <w:style w:type="paragraph" w:customStyle="1" w:styleId="XXXXXXHeadline">
    <w:name w:val="X.X.X.X.X.X. Headline"/>
    <w:basedOn w:val="XXXXXHeadline"/>
    <w:qFormat/>
    <w:rsid w:val="00813C85"/>
    <w:pPr>
      <w:tabs>
        <w:tab w:val="num" w:pos="1800"/>
      </w:tabs>
      <w:outlineLvl w:val="5"/>
    </w:pPr>
  </w:style>
  <w:style w:type="paragraph" w:customStyle="1" w:styleId="XXXXXXXHeadline">
    <w:name w:val="X.X.X.X.X.X.X. Headline"/>
    <w:basedOn w:val="XXXXXXHeadline"/>
    <w:qFormat/>
    <w:rsid w:val="00813C85"/>
    <w:pPr>
      <w:tabs>
        <w:tab w:val="clear" w:pos="1800"/>
      </w:tabs>
      <w:outlineLvl w:val="6"/>
    </w:pPr>
  </w:style>
  <w:style w:type="paragraph" w:customStyle="1" w:styleId="Headline01">
    <w:name w:val="Headline01"/>
    <w:basedOn w:val="a0"/>
    <w:next w:val="a0"/>
    <w:rsid w:val="00813C85"/>
    <w:pPr>
      <w:tabs>
        <w:tab w:val="left" w:pos="851"/>
      </w:tabs>
      <w:suppressAutoHyphens w:val="0"/>
      <w:spacing w:line="240" w:lineRule="auto"/>
      <w:jc w:val="both"/>
      <w:outlineLvl w:val="0"/>
    </w:pPr>
    <w:rPr>
      <w:rFonts w:eastAsia="Times New Roman" w:cs="Times New Roman"/>
      <w:sz w:val="24"/>
      <w:szCs w:val="20"/>
      <w:lang w:val="en-GB"/>
    </w:rPr>
  </w:style>
  <w:style w:type="paragraph" w:customStyle="1" w:styleId="1a">
    <w:name w:val="1"/>
    <w:rsid w:val="00813C85"/>
    <w:rPr>
      <w:lang w:val="en-GB" w:eastAsia="en-GB"/>
    </w:rPr>
  </w:style>
  <w:style w:type="character" w:customStyle="1" w:styleId="TableFootNoteXref">
    <w:name w:val="TableFootNoteXref"/>
    <w:rsid w:val="00813C85"/>
    <w:rPr>
      <w:position w:val="6"/>
      <w:sz w:val="16"/>
    </w:rPr>
  </w:style>
  <w:style w:type="paragraph" w:customStyle="1" w:styleId="Funotentext1">
    <w:name w:val="Fußnotentext1"/>
    <w:basedOn w:val="a0"/>
    <w:next w:val="a0"/>
    <w:rsid w:val="00813C85"/>
    <w:pPr>
      <w:suppressAutoHyphens w:val="0"/>
      <w:autoSpaceDE w:val="0"/>
      <w:autoSpaceDN w:val="0"/>
      <w:adjustRightInd w:val="0"/>
      <w:spacing w:line="240" w:lineRule="auto"/>
    </w:pPr>
    <w:rPr>
      <w:rFonts w:ascii="LJLOIP+TimesNewRoman" w:eastAsia="Times New Roman" w:hAnsi="LJLOIP+TimesNewRoman" w:cs="Times New Roman"/>
      <w:sz w:val="24"/>
      <w:szCs w:val="24"/>
      <w:lang w:val="de-DE" w:eastAsia="de-DE"/>
    </w:rPr>
  </w:style>
  <w:style w:type="paragraph" w:customStyle="1" w:styleId="HeaderA2">
    <w:name w:val="Header A2"/>
    <w:basedOn w:val="a0"/>
    <w:rsid w:val="00813C85"/>
    <w:pPr>
      <w:keepNext/>
      <w:suppressAutoHyphens w:val="0"/>
      <w:spacing w:before="300" w:after="220" w:line="240" w:lineRule="auto"/>
      <w:outlineLvl w:val="0"/>
    </w:pPr>
    <w:rPr>
      <w:rFonts w:eastAsia="Times New Roman" w:cs="Times New Roman"/>
      <w:sz w:val="24"/>
      <w:szCs w:val="20"/>
      <w:lang w:val="en-GB"/>
    </w:rPr>
  </w:style>
  <w:style w:type="character" w:customStyle="1" w:styleId="texhtml">
    <w:name w:val="texhtml"/>
    <w:rsid w:val="00813C85"/>
  </w:style>
  <w:style w:type="character" w:styleId="affff9">
    <w:name w:val="Intense Emphasis"/>
    <w:uiPriority w:val="21"/>
    <w:qFormat/>
    <w:rsid w:val="00813C85"/>
    <w:rPr>
      <w:b/>
      <w:bCs/>
      <w:i/>
      <w:iCs/>
      <w:color w:val="4F81BD"/>
    </w:rPr>
  </w:style>
  <w:style w:type="paragraph" w:styleId="48">
    <w:name w:val="toc 4"/>
    <w:basedOn w:val="a0"/>
    <w:next w:val="a0"/>
    <w:autoRedefine/>
    <w:rsid w:val="00813C85"/>
    <w:pPr>
      <w:suppressAutoHyphens w:val="0"/>
      <w:spacing w:line="276" w:lineRule="auto"/>
      <w:ind w:left="660"/>
    </w:pPr>
    <w:rPr>
      <w:rFonts w:ascii="Calibri" w:eastAsia="Calibri" w:hAnsi="Calibri" w:cs="Calibri"/>
      <w:sz w:val="18"/>
      <w:szCs w:val="18"/>
      <w:lang w:val="de-DE"/>
    </w:rPr>
  </w:style>
  <w:style w:type="paragraph" w:styleId="57">
    <w:name w:val="toc 5"/>
    <w:basedOn w:val="a0"/>
    <w:next w:val="a0"/>
    <w:autoRedefine/>
    <w:rsid w:val="00813C85"/>
    <w:pPr>
      <w:suppressAutoHyphens w:val="0"/>
      <w:spacing w:line="276" w:lineRule="auto"/>
      <w:ind w:left="880"/>
    </w:pPr>
    <w:rPr>
      <w:rFonts w:ascii="Calibri" w:eastAsia="Calibri" w:hAnsi="Calibri" w:cs="Calibri"/>
      <w:sz w:val="18"/>
      <w:szCs w:val="18"/>
      <w:lang w:val="de-DE"/>
    </w:rPr>
  </w:style>
  <w:style w:type="paragraph" w:styleId="62">
    <w:name w:val="toc 6"/>
    <w:basedOn w:val="a0"/>
    <w:next w:val="a0"/>
    <w:autoRedefine/>
    <w:rsid w:val="00813C85"/>
    <w:pPr>
      <w:suppressAutoHyphens w:val="0"/>
      <w:spacing w:line="276" w:lineRule="auto"/>
      <w:ind w:left="1100"/>
    </w:pPr>
    <w:rPr>
      <w:rFonts w:ascii="Calibri" w:eastAsia="Calibri" w:hAnsi="Calibri" w:cs="Calibri"/>
      <w:sz w:val="18"/>
      <w:szCs w:val="18"/>
      <w:lang w:val="de-DE"/>
    </w:rPr>
  </w:style>
  <w:style w:type="paragraph" w:styleId="72">
    <w:name w:val="toc 7"/>
    <w:basedOn w:val="a0"/>
    <w:next w:val="a0"/>
    <w:autoRedefine/>
    <w:rsid w:val="00813C85"/>
    <w:pPr>
      <w:suppressAutoHyphens w:val="0"/>
      <w:spacing w:line="276" w:lineRule="auto"/>
      <w:ind w:left="1320"/>
    </w:pPr>
    <w:rPr>
      <w:rFonts w:ascii="Calibri" w:eastAsia="Calibri" w:hAnsi="Calibri" w:cs="Calibri"/>
      <w:sz w:val="18"/>
      <w:szCs w:val="18"/>
      <w:lang w:val="de-DE"/>
    </w:rPr>
  </w:style>
  <w:style w:type="paragraph" w:styleId="82">
    <w:name w:val="toc 8"/>
    <w:basedOn w:val="a0"/>
    <w:next w:val="a0"/>
    <w:autoRedefine/>
    <w:rsid w:val="00813C85"/>
    <w:pPr>
      <w:suppressAutoHyphens w:val="0"/>
      <w:spacing w:line="276" w:lineRule="auto"/>
      <w:ind w:left="1540"/>
    </w:pPr>
    <w:rPr>
      <w:rFonts w:ascii="Calibri" w:eastAsia="Calibri" w:hAnsi="Calibri" w:cs="Calibri"/>
      <w:sz w:val="18"/>
      <w:szCs w:val="18"/>
      <w:lang w:val="de-DE"/>
    </w:rPr>
  </w:style>
  <w:style w:type="paragraph" w:styleId="91">
    <w:name w:val="toc 9"/>
    <w:basedOn w:val="a0"/>
    <w:next w:val="a0"/>
    <w:autoRedefine/>
    <w:rsid w:val="00813C85"/>
    <w:pPr>
      <w:suppressAutoHyphens w:val="0"/>
      <w:spacing w:line="276" w:lineRule="auto"/>
      <w:ind w:left="1760"/>
    </w:pPr>
    <w:rPr>
      <w:rFonts w:ascii="Calibri" w:eastAsia="Calibri" w:hAnsi="Calibri" w:cs="Calibri"/>
      <w:sz w:val="18"/>
      <w:szCs w:val="18"/>
      <w:lang w:val="de-DE"/>
    </w:rPr>
  </w:style>
  <w:style w:type="paragraph" w:customStyle="1" w:styleId="Listenabsatz1">
    <w:name w:val="Listenabsatz1"/>
    <w:basedOn w:val="a0"/>
    <w:rsid w:val="00813C85"/>
    <w:pPr>
      <w:suppressAutoHyphens w:val="0"/>
      <w:spacing w:after="200" w:line="276" w:lineRule="auto"/>
      <w:ind w:left="720"/>
    </w:pPr>
    <w:rPr>
      <w:rFonts w:ascii="Calibri" w:eastAsia="MS Mincho" w:hAnsi="Calibri" w:cs="Times New Roman"/>
      <w:sz w:val="22"/>
      <w:lang w:val="de-DE"/>
    </w:rPr>
  </w:style>
  <w:style w:type="paragraph" w:styleId="1b">
    <w:name w:val="index 1"/>
    <w:basedOn w:val="a0"/>
    <w:next w:val="a0"/>
    <w:autoRedefine/>
    <w:unhideWhenUsed/>
    <w:rsid w:val="00813C85"/>
    <w:pPr>
      <w:suppressAutoHyphens w:val="0"/>
      <w:spacing w:line="240" w:lineRule="auto"/>
      <w:ind w:left="240" w:hanging="240"/>
      <w:jc w:val="both"/>
    </w:pPr>
    <w:rPr>
      <w:rFonts w:eastAsia="Times New Roman" w:cs="Times New Roman"/>
      <w:sz w:val="24"/>
      <w:szCs w:val="20"/>
      <w:lang w:val="en-GB"/>
    </w:rPr>
  </w:style>
  <w:style w:type="paragraph" w:styleId="affffa">
    <w:name w:val="index heading"/>
    <w:basedOn w:val="a0"/>
    <w:next w:val="1b"/>
    <w:rsid w:val="00813C85"/>
    <w:pPr>
      <w:keepNext/>
      <w:suppressAutoHyphens w:val="0"/>
      <w:overflowPunct w:val="0"/>
      <w:autoSpaceDE w:val="0"/>
      <w:autoSpaceDN w:val="0"/>
      <w:adjustRightInd w:val="0"/>
      <w:spacing w:before="480" w:after="210" w:line="230" w:lineRule="auto"/>
      <w:jc w:val="center"/>
      <w:textAlignment w:val="baseline"/>
    </w:pPr>
    <w:rPr>
      <w:rFonts w:ascii="Arial" w:eastAsia="MS Mincho" w:hAnsi="Arial" w:cs="Times New Roman"/>
      <w:szCs w:val="20"/>
      <w:lang w:val="en-GB" w:eastAsia="ja-JP"/>
    </w:rPr>
  </w:style>
  <w:style w:type="character" w:styleId="affffb">
    <w:name w:val="Placeholder Text"/>
    <w:uiPriority w:val="99"/>
    <w:semiHidden/>
    <w:rsid w:val="00813C85"/>
    <w:rPr>
      <w:color w:val="808080"/>
    </w:rPr>
  </w:style>
  <w:style w:type="paragraph" w:styleId="affffc">
    <w:name w:val="No Spacing"/>
    <w:uiPriority w:val="1"/>
    <w:qFormat/>
    <w:rsid w:val="00813C85"/>
    <w:pPr>
      <w:jc w:val="both"/>
    </w:pPr>
    <w:rPr>
      <w:sz w:val="24"/>
      <w:lang w:val="en-GB" w:eastAsia="en-US"/>
    </w:rPr>
  </w:style>
  <w:style w:type="paragraph" w:customStyle="1" w:styleId="Body">
    <w:name w:val="Body"/>
    <w:basedOn w:val="a0"/>
    <w:rsid w:val="00813C85"/>
    <w:pPr>
      <w:suppressAutoHyphens w:val="0"/>
      <w:spacing w:before="240" w:line="240" w:lineRule="auto"/>
      <w:jc w:val="both"/>
    </w:pPr>
    <w:rPr>
      <w:rFonts w:ascii="Arial" w:eastAsia="Times New Roman" w:hAnsi="Arial" w:cs="Times New Roman"/>
      <w:color w:val="000000"/>
      <w:szCs w:val="20"/>
      <w:lang w:val="en-US"/>
    </w:rPr>
  </w:style>
  <w:style w:type="paragraph" w:customStyle="1" w:styleId="default0">
    <w:name w:val="default"/>
    <w:basedOn w:val="a0"/>
    <w:rsid w:val="00813C85"/>
    <w:pPr>
      <w:suppressAutoHyphens w:val="0"/>
      <w:spacing w:before="100" w:beforeAutospacing="1" w:after="100" w:afterAutospacing="1" w:line="240" w:lineRule="auto"/>
    </w:pPr>
    <w:rPr>
      <w:rFonts w:eastAsia="Times New Roman" w:cs="Times New Roman"/>
      <w:sz w:val="24"/>
      <w:szCs w:val="24"/>
      <w:lang w:val="en-GB" w:eastAsia="en-GB"/>
    </w:rPr>
  </w:style>
  <w:style w:type="paragraph" w:customStyle="1" w:styleId="Aufzhlung">
    <w:name w:val="Aufzählung"/>
    <w:basedOn w:val="a0"/>
    <w:qFormat/>
    <w:rsid w:val="00813C85"/>
    <w:pPr>
      <w:numPr>
        <w:numId w:val="30"/>
      </w:numPr>
      <w:tabs>
        <w:tab w:val="left" w:pos="227"/>
      </w:tabs>
      <w:suppressAutoHyphens w:val="0"/>
      <w:spacing w:line="284" w:lineRule="atLeast"/>
      <w:ind w:left="0" w:firstLine="0"/>
    </w:pPr>
    <w:rPr>
      <w:rFonts w:ascii="Arial" w:eastAsia="Times New Roman" w:hAnsi="Arial" w:cs="Arial"/>
      <w:bCs/>
      <w:sz w:val="19"/>
      <w:szCs w:val="19"/>
      <w:lang w:val="de-DE" w:eastAsia="de-DE"/>
    </w:rPr>
  </w:style>
  <w:style w:type="table" w:customStyle="1" w:styleId="Tabellenraster1">
    <w:name w:val="Tabellenraster1"/>
    <w:basedOn w:val="a2"/>
    <w:next w:val="ad"/>
    <w:uiPriority w:val="59"/>
    <w:rsid w:val="00813C8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rperZchn1">
    <w:name w:val="Textkörper Zchn1"/>
    <w:rsid w:val="00813C85"/>
    <w:rPr>
      <w:rFonts w:ascii="Arial" w:hAnsi="Arial" w:cs="Arial"/>
      <w:sz w:val="19"/>
      <w:szCs w:val="19"/>
    </w:rPr>
  </w:style>
  <w:style w:type="character" w:customStyle="1" w:styleId="Textkrper3Zchn1">
    <w:name w:val="Textkörper 3 Zchn1"/>
    <w:rsid w:val="00813C85"/>
    <w:rPr>
      <w:rFonts w:ascii="Arial" w:hAnsi="Arial" w:cs="Arial"/>
      <w:sz w:val="16"/>
      <w:szCs w:val="16"/>
    </w:rPr>
  </w:style>
  <w:style w:type="character" w:customStyle="1" w:styleId="Textkrper-Einzug2Zchn1">
    <w:name w:val="Textkörper-Einzug 2 Zchn1"/>
    <w:rsid w:val="00813C85"/>
    <w:rPr>
      <w:rFonts w:ascii="Arial" w:hAnsi="Arial" w:cs="Arial"/>
      <w:sz w:val="19"/>
      <w:szCs w:val="19"/>
    </w:rPr>
  </w:style>
  <w:style w:type="character" w:customStyle="1" w:styleId="Textkrper-Einzug3Zchn1">
    <w:name w:val="Textkörper-Einzug 3 Zchn1"/>
    <w:rsid w:val="00813C85"/>
    <w:rPr>
      <w:rFonts w:ascii="Arial" w:hAnsi="Arial" w:cs="Arial"/>
      <w:sz w:val="16"/>
      <w:szCs w:val="16"/>
    </w:rPr>
  </w:style>
  <w:style w:type="character" w:customStyle="1" w:styleId="Textkrper-ZeileneinzugZchn1">
    <w:name w:val="Textkörper-Zeileneinzug Zchn1"/>
    <w:rsid w:val="00813C85"/>
    <w:rPr>
      <w:rFonts w:ascii="Arial" w:hAnsi="Arial" w:cs="Arial"/>
      <w:sz w:val="19"/>
      <w:szCs w:val="19"/>
    </w:rPr>
  </w:style>
  <w:style w:type="character" w:customStyle="1" w:styleId="NurTextZchn1">
    <w:name w:val="Nur Text Zchn1"/>
    <w:rsid w:val="00813C85"/>
    <w:rPr>
      <w:rFonts w:ascii="Consolas" w:hAnsi="Consolas" w:cs="Consolas"/>
      <w:sz w:val="21"/>
      <w:szCs w:val="21"/>
    </w:rPr>
  </w:style>
  <w:style w:type="character" w:customStyle="1" w:styleId="DokumentstrukturZchn1">
    <w:name w:val="Dokumentstruktur Zchn1"/>
    <w:rsid w:val="00813C85"/>
    <w:rPr>
      <w:rFonts w:ascii="Tahoma" w:hAnsi="Tahoma" w:cs="Tahoma"/>
      <w:sz w:val="16"/>
      <w:szCs w:val="16"/>
    </w:rPr>
  </w:style>
  <w:style w:type="character" w:customStyle="1" w:styleId="EndnotentextZchn1">
    <w:name w:val="Endnotentext Zchn1"/>
    <w:rsid w:val="00813C85"/>
    <w:rPr>
      <w:rFonts w:ascii="Arial" w:hAnsi="Arial" w:cs="Arial"/>
    </w:rPr>
  </w:style>
  <w:style w:type="paragraph" w:customStyle="1" w:styleId="Verzeichnis41">
    <w:name w:val="Verzeichnis 41"/>
    <w:basedOn w:val="a0"/>
    <w:next w:val="a0"/>
    <w:autoRedefine/>
    <w:rsid w:val="00813C85"/>
    <w:pPr>
      <w:suppressAutoHyphens w:val="0"/>
      <w:spacing w:line="276" w:lineRule="auto"/>
      <w:ind w:left="660"/>
    </w:pPr>
    <w:rPr>
      <w:rFonts w:ascii="Calibri" w:eastAsia="Calibri" w:hAnsi="Calibri" w:cs="Calibri"/>
      <w:sz w:val="18"/>
      <w:szCs w:val="18"/>
      <w:lang w:val="de-DE"/>
    </w:rPr>
  </w:style>
  <w:style w:type="paragraph" w:customStyle="1" w:styleId="Verzeichnis51">
    <w:name w:val="Verzeichnis 51"/>
    <w:basedOn w:val="a0"/>
    <w:next w:val="a0"/>
    <w:autoRedefine/>
    <w:rsid w:val="00813C85"/>
    <w:pPr>
      <w:suppressAutoHyphens w:val="0"/>
      <w:spacing w:line="276" w:lineRule="auto"/>
      <w:ind w:left="880"/>
    </w:pPr>
    <w:rPr>
      <w:rFonts w:ascii="Calibri" w:eastAsia="Calibri" w:hAnsi="Calibri" w:cs="Calibri"/>
      <w:sz w:val="18"/>
      <w:szCs w:val="18"/>
      <w:lang w:val="de-DE"/>
    </w:rPr>
  </w:style>
  <w:style w:type="paragraph" w:customStyle="1" w:styleId="Verzeichnis61">
    <w:name w:val="Verzeichnis 61"/>
    <w:basedOn w:val="a0"/>
    <w:next w:val="a0"/>
    <w:autoRedefine/>
    <w:rsid w:val="00813C85"/>
    <w:pPr>
      <w:suppressAutoHyphens w:val="0"/>
      <w:spacing w:line="276" w:lineRule="auto"/>
      <w:ind w:left="1100"/>
    </w:pPr>
    <w:rPr>
      <w:rFonts w:ascii="Calibri" w:eastAsia="Calibri" w:hAnsi="Calibri" w:cs="Calibri"/>
      <w:sz w:val="18"/>
      <w:szCs w:val="18"/>
      <w:lang w:val="de-DE"/>
    </w:rPr>
  </w:style>
  <w:style w:type="paragraph" w:customStyle="1" w:styleId="Verzeichnis71">
    <w:name w:val="Verzeichnis 71"/>
    <w:basedOn w:val="a0"/>
    <w:next w:val="a0"/>
    <w:autoRedefine/>
    <w:rsid w:val="00813C85"/>
    <w:pPr>
      <w:suppressAutoHyphens w:val="0"/>
      <w:spacing w:line="276" w:lineRule="auto"/>
      <w:ind w:left="1320"/>
    </w:pPr>
    <w:rPr>
      <w:rFonts w:ascii="Calibri" w:eastAsia="Calibri" w:hAnsi="Calibri" w:cs="Calibri"/>
      <w:sz w:val="18"/>
      <w:szCs w:val="18"/>
      <w:lang w:val="de-DE"/>
    </w:rPr>
  </w:style>
  <w:style w:type="paragraph" w:customStyle="1" w:styleId="Verzeichnis81">
    <w:name w:val="Verzeichnis 81"/>
    <w:basedOn w:val="a0"/>
    <w:next w:val="a0"/>
    <w:autoRedefine/>
    <w:rsid w:val="00813C85"/>
    <w:pPr>
      <w:suppressAutoHyphens w:val="0"/>
      <w:spacing w:line="276" w:lineRule="auto"/>
      <w:ind w:left="1540"/>
    </w:pPr>
    <w:rPr>
      <w:rFonts w:ascii="Calibri" w:eastAsia="Calibri" w:hAnsi="Calibri" w:cs="Calibri"/>
      <w:sz w:val="18"/>
      <w:szCs w:val="18"/>
      <w:lang w:val="de-DE"/>
    </w:rPr>
  </w:style>
  <w:style w:type="paragraph" w:customStyle="1" w:styleId="Verzeichnis91">
    <w:name w:val="Verzeichnis 91"/>
    <w:basedOn w:val="a0"/>
    <w:next w:val="a0"/>
    <w:autoRedefine/>
    <w:rsid w:val="00813C85"/>
    <w:pPr>
      <w:suppressAutoHyphens w:val="0"/>
      <w:spacing w:line="276" w:lineRule="auto"/>
      <w:ind w:left="1760"/>
    </w:pPr>
    <w:rPr>
      <w:rFonts w:ascii="Calibri" w:eastAsia="Calibri" w:hAnsi="Calibri" w:cs="Calibri"/>
      <w:sz w:val="18"/>
      <w:szCs w:val="18"/>
      <w:lang w:val="de-DE"/>
    </w:rPr>
  </w:style>
  <w:style w:type="paragraph" w:customStyle="1" w:styleId="font5">
    <w:name w:val="font5"/>
    <w:basedOn w:val="a0"/>
    <w:rsid w:val="00813C85"/>
    <w:pPr>
      <w:suppressAutoHyphens w:val="0"/>
      <w:spacing w:before="100" w:beforeAutospacing="1" w:after="100" w:afterAutospacing="1" w:line="240" w:lineRule="auto"/>
    </w:pPr>
    <w:rPr>
      <w:rFonts w:ascii="Arial" w:eastAsia="Times New Roman" w:hAnsi="Arial" w:cs="Arial"/>
      <w:szCs w:val="20"/>
      <w:lang w:val="en-GB" w:eastAsia="en-GB"/>
    </w:rPr>
  </w:style>
  <w:style w:type="paragraph" w:customStyle="1" w:styleId="xl66">
    <w:name w:val="xl66"/>
    <w:basedOn w:val="a0"/>
    <w:rsid w:val="00813C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Cs w:val="20"/>
      <w:lang w:val="en-GB" w:eastAsia="en-GB"/>
    </w:rPr>
  </w:style>
  <w:style w:type="paragraph" w:customStyle="1" w:styleId="xl67">
    <w:name w:val="xl67"/>
    <w:basedOn w:val="a0"/>
    <w:rsid w:val="00813C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Cs w:val="20"/>
      <w:lang w:val="en-GB" w:eastAsia="en-GB"/>
    </w:rPr>
  </w:style>
  <w:style w:type="paragraph" w:customStyle="1" w:styleId="xl68">
    <w:name w:val="xl68"/>
    <w:basedOn w:val="a0"/>
    <w:rsid w:val="00813C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Cs w:val="20"/>
      <w:lang w:val="en-GB" w:eastAsia="en-GB"/>
    </w:rPr>
  </w:style>
  <w:style w:type="paragraph" w:customStyle="1" w:styleId="xl69">
    <w:name w:val="xl69"/>
    <w:basedOn w:val="a0"/>
    <w:rsid w:val="00813C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sz w:val="24"/>
      <w:szCs w:val="24"/>
      <w:lang w:val="en-GB" w:eastAsia="en-GB"/>
    </w:rPr>
  </w:style>
  <w:style w:type="paragraph" w:customStyle="1" w:styleId="xl70">
    <w:name w:val="xl70"/>
    <w:basedOn w:val="a0"/>
    <w:rsid w:val="00813C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sz w:val="24"/>
      <w:szCs w:val="24"/>
      <w:lang w:val="en-GB" w:eastAsia="en-GB"/>
    </w:rPr>
  </w:style>
  <w:style w:type="paragraph" w:customStyle="1" w:styleId="xl71">
    <w:name w:val="xl71"/>
    <w:basedOn w:val="a0"/>
    <w:rsid w:val="00813C85"/>
    <w:pPr>
      <w:suppressAutoHyphens w:val="0"/>
      <w:spacing w:before="100" w:beforeAutospacing="1" w:after="100" w:afterAutospacing="1" w:line="240" w:lineRule="auto"/>
      <w:textAlignment w:val="center"/>
    </w:pPr>
    <w:rPr>
      <w:rFonts w:eastAsia="Times New Roman" w:cs="Times New Roman"/>
      <w:szCs w:val="20"/>
      <w:lang w:val="en-GB" w:eastAsia="en-GB"/>
    </w:rPr>
  </w:style>
  <w:style w:type="paragraph" w:customStyle="1" w:styleId="xl72">
    <w:name w:val="xl72"/>
    <w:basedOn w:val="a0"/>
    <w:rsid w:val="00813C85"/>
    <w:pPr>
      <w:suppressAutoHyphens w:val="0"/>
      <w:spacing w:before="100" w:beforeAutospacing="1" w:after="100" w:afterAutospacing="1" w:line="240" w:lineRule="auto"/>
    </w:pPr>
    <w:rPr>
      <w:rFonts w:eastAsia="Times New Roman" w:cs="Times New Roman"/>
      <w:szCs w:val="20"/>
      <w:lang w:val="en-GB" w:eastAsia="en-GB"/>
    </w:rPr>
  </w:style>
  <w:style w:type="paragraph" w:customStyle="1" w:styleId="xl73">
    <w:name w:val="xl73"/>
    <w:basedOn w:val="a0"/>
    <w:rsid w:val="00813C85"/>
    <w:pPr>
      <w:pBdr>
        <w:bottom w:val="single" w:sz="4" w:space="0" w:color="auto"/>
      </w:pBdr>
      <w:suppressAutoHyphens w:val="0"/>
      <w:spacing w:before="100" w:beforeAutospacing="1" w:after="100" w:afterAutospacing="1" w:line="240" w:lineRule="auto"/>
      <w:textAlignment w:val="center"/>
    </w:pPr>
    <w:rPr>
      <w:rFonts w:eastAsia="Times New Roman" w:cs="Times New Roman"/>
      <w:szCs w:val="20"/>
      <w:lang w:val="en-GB" w:eastAsia="en-GB"/>
    </w:rPr>
  </w:style>
  <w:style w:type="paragraph" w:customStyle="1" w:styleId="xl74">
    <w:name w:val="xl74"/>
    <w:basedOn w:val="a0"/>
    <w:rsid w:val="00813C85"/>
    <w:pPr>
      <w:pBdr>
        <w:bottom w:val="single" w:sz="4" w:space="0" w:color="auto"/>
      </w:pBdr>
      <w:suppressAutoHyphens w:val="0"/>
      <w:spacing w:before="100" w:beforeAutospacing="1" w:after="100" w:afterAutospacing="1" w:line="240" w:lineRule="auto"/>
    </w:pPr>
    <w:rPr>
      <w:rFonts w:eastAsia="Times New Roman" w:cs="Times New Roman"/>
      <w:szCs w:val="20"/>
      <w:lang w:val="en-GB" w:eastAsia="en-GB"/>
    </w:rPr>
  </w:style>
  <w:style w:type="paragraph" w:customStyle="1" w:styleId="xl75">
    <w:name w:val="xl75"/>
    <w:basedOn w:val="a0"/>
    <w:rsid w:val="00813C85"/>
    <w:pPr>
      <w:pBdr>
        <w:top w:val="single" w:sz="8" w:space="0" w:color="auto"/>
      </w:pBdr>
      <w:suppressAutoHyphens w:val="0"/>
      <w:spacing w:before="100" w:beforeAutospacing="1" w:after="100" w:afterAutospacing="1" w:line="240" w:lineRule="auto"/>
      <w:textAlignment w:val="center"/>
    </w:pPr>
    <w:rPr>
      <w:rFonts w:eastAsia="Times New Roman" w:cs="Times New Roman"/>
      <w:i/>
      <w:iCs/>
      <w:sz w:val="16"/>
      <w:szCs w:val="16"/>
      <w:lang w:val="en-GB" w:eastAsia="en-GB"/>
    </w:rPr>
  </w:style>
  <w:style w:type="paragraph" w:customStyle="1" w:styleId="xl76">
    <w:name w:val="xl76"/>
    <w:basedOn w:val="a0"/>
    <w:rsid w:val="00813C85"/>
    <w:pPr>
      <w:pBdr>
        <w:bottom w:val="single" w:sz="8" w:space="0" w:color="auto"/>
      </w:pBdr>
      <w:suppressAutoHyphens w:val="0"/>
      <w:spacing w:before="100" w:beforeAutospacing="1" w:after="100" w:afterAutospacing="1" w:line="240" w:lineRule="auto"/>
      <w:textAlignment w:val="center"/>
    </w:pPr>
    <w:rPr>
      <w:rFonts w:eastAsia="Times New Roman" w:cs="Times New Roman"/>
      <w:szCs w:val="20"/>
      <w:lang w:val="en-GB" w:eastAsia="en-GB"/>
    </w:rPr>
  </w:style>
  <w:style w:type="paragraph" w:customStyle="1" w:styleId="xl64">
    <w:name w:val="xl64"/>
    <w:basedOn w:val="a0"/>
    <w:rsid w:val="00813C85"/>
    <w:pPr>
      <w:suppressAutoHyphens w:val="0"/>
      <w:spacing w:before="100" w:beforeAutospacing="1" w:after="100" w:afterAutospacing="1" w:line="240" w:lineRule="auto"/>
      <w:textAlignment w:val="center"/>
    </w:pPr>
    <w:rPr>
      <w:rFonts w:eastAsia="Times New Roman" w:cs="Times New Roman"/>
      <w:szCs w:val="20"/>
      <w:lang w:val="en-GB" w:eastAsia="en-GB"/>
    </w:rPr>
  </w:style>
  <w:style w:type="paragraph" w:customStyle="1" w:styleId="xl65">
    <w:name w:val="xl65"/>
    <w:basedOn w:val="a0"/>
    <w:rsid w:val="00813C85"/>
    <w:pPr>
      <w:suppressAutoHyphens w:val="0"/>
      <w:spacing w:before="100" w:beforeAutospacing="1" w:after="100" w:afterAutospacing="1" w:line="240" w:lineRule="auto"/>
      <w:textAlignment w:val="center"/>
    </w:pPr>
    <w:rPr>
      <w:rFonts w:eastAsia="Times New Roman" w:cs="Times New Roman"/>
      <w:szCs w:val="20"/>
      <w:lang w:val="en-GB" w:eastAsia="en-GB"/>
    </w:rPr>
  </w:style>
  <w:style w:type="paragraph" w:customStyle="1" w:styleId="TableHeading">
    <w:name w:val="Table Heading"/>
    <w:basedOn w:val="a0"/>
    <w:rsid w:val="00813C85"/>
    <w:pPr>
      <w:tabs>
        <w:tab w:val="left" w:pos="1134"/>
      </w:tabs>
      <w:suppressAutoHyphens w:val="0"/>
      <w:spacing w:before="40" w:after="20" w:line="240" w:lineRule="auto"/>
      <w:ind w:left="1134"/>
    </w:pPr>
    <w:rPr>
      <w:rFonts w:eastAsia="Times New Roman" w:cs="Arial"/>
      <w:b/>
      <w:bCs/>
      <w:szCs w:val="32"/>
      <w:lang w:val="en-GB"/>
    </w:rPr>
  </w:style>
  <w:style w:type="table" w:customStyle="1" w:styleId="Tabellenraster2">
    <w:name w:val="Tabellenraster2"/>
    <w:basedOn w:val="a2"/>
    <w:next w:val="ad"/>
    <w:uiPriority w:val="59"/>
    <w:rsid w:val="00813C85"/>
    <w:pPr>
      <w:suppressAutoHyphens/>
      <w:spacing w:line="240" w:lineRule="atLeast"/>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ffffd">
    <w:name w:val="table of figures"/>
    <w:basedOn w:val="a0"/>
    <w:next w:val="a0"/>
    <w:uiPriority w:val="99"/>
    <w:rsid w:val="00813C85"/>
    <w:pPr>
      <w:widowControl w:val="0"/>
      <w:suppressAutoHyphens w:val="0"/>
      <w:spacing w:line="240" w:lineRule="auto"/>
      <w:ind w:leftChars="200" w:left="200" w:hangingChars="200" w:hanging="200"/>
      <w:jc w:val="both"/>
    </w:pPr>
    <w:rPr>
      <w:rFonts w:ascii="Arial" w:eastAsia="MS Mincho" w:hAnsi="Arial" w:cs="Times New Roman"/>
      <w:kern w:val="2"/>
      <w:sz w:val="22"/>
      <w:lang w:val="en-US" w:eastAsia="ja-JP"/>
    </w:rPr>
  </w:style>
  <w:style w:type="paragraph" w:customStyle="1" w:styleId="verse">
    <w:name w:val="verse"/>
    <w:basedOn w:val="a0"/>
    <w:rsid w:val="00813C85"/>
    <w:pPr>
      <w:suppressAutoHyphens w:val="0"/>
      <w:spacing w:before="100" w:beforeAutospacing="1" w:after="100" w:afterAutospacing="1" w:line="240" w:lineRule="auto"/>
    </w:pPr>
    <w:rPr>
      <w:rFonts w:eastAsia="Times New Roman" w:cs="Times New Roman"/>
      <w:sz w:val="24"/>
      <w:lang w:val="nl-NL" w:eastAsia="nl-NL"/>
    </w:rPr>
  </w:style>
  <w:style w:type="character" w:customStyle="1" w:styleId="text">
    <w:name w:val="text"/>
    <w:rsid w:val="00813C85"/>
  </w:style>
  <w:style w:type="table" w:customStyle="1" w:styleId="Rastertabel41">
    <w:name w:val="Rastertabel 41"/>
    <w:basedOn w:val="a2"/>
    <w:uiPriority w:val="49"/>
    <w:rsid w:val="00813C85"/>
    <w:rPr>
      <w:rFonts w:ascii="Arial" w:hAnsi="Arial"/>
      <w:sz w:val="22"/>
      <w:szCs w:val="22"/>
      <w:lang w:val="de-DE" w:eastAsia="de-D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OndertitelChar">
    <w:name w:val="Ondertitel Char"/>
    <w:basedOn w:val="a1"/>
    <w:rsid w:val="00813C85"/>
    <w:rPr>
      <w:rFonts w:ascii="Calibri Light" w:eastAsia="SimSun" w:hAnsi="Calibri Light" w:cs="Times New Roman"/>
      <w:i/>
      <w:iCs/>
      <w:color w:val="5B9BD5"/>
      <w:spacing w:val="15"/>
      <w:sz w:val="24"/>
      <w:szCs w:val="24"/>
    </w:rPr>
  </w:style>
  <w:style w:type="character" w:customStyle="1" w:styleId="VoetnoottekstChar1">
    <w:name w:val="Voetnoottekst Char1"/>
    <w:basedOn w:val="a1"/>
    <w:uiPriority w:val="99"/>
    <w:semiHidden/>
    <w:locked/>
    <w:rsid w:val="00813C85"/>
    <w:rPr>
      <w:rFonts w:ascii="Calibri" w:eastAsia="SimSun" w:hAnsi="Calibri" w:cs="Arial"/>
    </w:rPr>
  </w:style>
  <w:style w:type="paragraph" w:customStyle="1" w:styleId="En-tte1">
    <w:name w:val="En-tête1"/>
    <w:basedOn w:val="a0"/>
    <w:qFormat/>
    <w:rsid w:val="00813C85"/>
    <w:pPr>
      <w:tabs>
        <w:tab w:val="center" w:pos="4677"/>
        <w:tab w:val="right" w:pos="9355"/>
      </w:tabs>
      <w:spacing w:line="240" w:lineRule="auto"/>
    </w:pPr>
    <w:rPr>
      <w:rFonts w:eastAsia="Times New Roman" w:cs="Times New Roman"/>
      <w:color w:val="00000A"/>
      <w:sz w:val="24"/>
      <w:szCs w:val="24"/>
      <w:lang w:val="fr-FR" w:eastAsia="ar-SA"/>
    </w:rPr>
  </w:style>
  <w:style w:type="table" w:customStyle="1" w:styleId="TableGrid11">
    <w:name w:val="Table Grid11"/>
    <w:basedOn w:val="a2"/>
    <w:next w:val="ad"/>
    <w:uiPriority w:val="59"/>
    <w:rsid w:val="00813C85"/>
    <w:pPr>
      <w:suppressAutoHyphens/>
      <w:spacing w:line="240" w:lineRule="atLeast"/>
    </w:pPr>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1c">
    <w:name w:val="リスト段落1"/>
    <w:basedOn w:val="a0"/>
    <w:rsid w:val="00813C85"/>
    <w:pPr>
      <w:spacing w:line="240" w:lineRule="auto"/>
      <w:ind w:left="720"/>
    </w:pPr>
    <w:rPr>
      <w:rFonts w:ascii="Arial" w:eastAsia="SimSun" w:hAnsi="Arial" w:cs="font337"/>
      <w:kern w:val="2"/>
      <w:sz w:val="24"/>
      <w:szCs w:val="24"/>
      <w:lang w:val="de-DE" w:eastAsia="ar-SA"/>
    </w:rPr>
  </w:style>
  <w:style w:type="paragraph" w:customStyle="1" w:styleId="xmsonormal">
    <w:name w:val="x_msonormal"/>
    <w:basedOn w:val="a0"/>
    <w:rsid w:val="00813C85"/>
    <w:pPr>
      <w:suppressAutoHyphens w:val="0"/>
      <w:spacing w:before="100" w:beforeAutospacing="1" w:after="100" w:afterAutospacing="1" w:line="240" w:lineRule="auto"/>
    </w:pPr>
    <w:rPr>
      <w:rFonts w:eastAsia="Times New Roman" w:cs="Times New Roman"/>
      <w:sz w:val="24"/>
      <w:szCs w:val="24"/>
      <w:lang w:val="en-IE" w:eastAsia="en-IE"/>
    </w:rPr>
  </w:style>
  <w:style w:type="paragraph" w:customStyle="1" w:styleId="xmsocommenttext">
    <w:name w:val="x_msocommenttext"/>
    <w:basedOn w:val="a0"/>
    <w:rsid w:val="00813C85"/>
    <w:pPr>
      <w:suppressAutoHyphens w:val="0"/>
      <w:spacing w:before="100" w:beforeAutospacing="1" w:after="100" w:afterAutospacing="1" w:line="240" w:lineRule="auto"/>
    </w:pPr>
    <w:rPr>
      <w:rFonts w:eastAsia="Times New Roman" w:cs="Times New Roman"/>
      <w:sz w:val="24"/>
      <w:szCs w:val="24"/>
      <w:lang w:val="en-IE" w:eastAsia="en-IE"/>
    </w:rPr>
  </w:style>
  <w:style w:type="character" w:customStyle="1" w:styleId="breadcrumbitem">
    <w:name w:val="breadcrumbitem"/>
    <w:basedOn w:val="a1"/>
    <w:rsid w:val="00813C85"/>
  </w:style>
  <w:style w:type="character" w:customStyle="1" w:styleId="UnresolvedMention4">
    <w:name w:val="Unresolved Mention4"/>
    <w:basedOn w:val="a1"/>
    <w:uiPriority w:val="99"/>
    <w:semiHidden/>
    <w:unhideWhenUsed/>
    <w:rsid w:val="00813C85"/>
    <w:rPr>
      <w:color w:val="605E5C"/>
      <w:shd w:val="clear" w:color="auto" w:fill="E1DFDD"/>
    </w:rPr>
  </w:style>
  <w:style w:type="paragraph" w:customStyle="1" w:styleId="ParNoG">
    <w:name w:val="_ParNo_G"/>
    <w:basedOn w:val="SingleTxtG"/>
    <w:qFormat/>
    <w:rsid w:val="00813C85"/>
    <w:pPr>
      <w:numPr>
        <w:numId w:val="31"/>
      </w:numPr>
      <w:tabs>
        <w:tab w:val="clear" w:pos="2268"/>
        <w:tab w:val="clear" w:pos="2835"/>
      </w:tabs>
      <w:suppressAutoHyphens w:val="0"/>
    </w:pPr>
    <w:rPr>
      <w:rFonts w:eastAsia="MS Mincho"/>
      <w:lang w:val="en-GB" w:eastAsia="fr-FR"/>
    </w:rPr>
  </w:style>
  <w:style w:type="paragraph" w:customStyle="1" w:styleId="i">
    <w:name w:val="(i)"/>
    <w:basedOn w:val="a0"/>
    <w:qFormat/>
    <w:rsid w:val="00813C85"/>
    <w:pPr>
      <w:spacing w:after="120"/>
      <w:ind w:left="3402" w:hanging="567"/>
      <w:jc w:val="both"/>
    </w:pPr>
    <w:rPr>
      <w:rFonts w:eastAsia="Times New Roman" w:cs="Times New Roman"/>
      <w:szCs w:val="20"/>
      <w:lang w:val="en-GB"/>
    </w:rPr>
  </w:style>
  <w:style w:type="paragraph" w:customStyle="1" w:styleId="affffe">
    <w:name w:val="(a)"/>
    <w:basedOn w:val="a0"/>
    <w:qFormat/>
    <w:rsid w:val="00813C85"/>
    <w:pPr>
      <w:spacing w:after="120"/>
      <w:ind w:left="2835" w:right="1134" w:hanging="567"/>
      <w:jc w:val="both"/>
    </w:pPr>
    <w:rPr>
      <w:rFonts w:eastAsia="Times New Roman" w:cs="Times New Roman"/>
      <w:szCs w:val="20"/>
      <w:lang w:val="en-GB"/>
    </w:rPr>
  </w:style>
  <w:style w:type="paragraph" w:styleId="afffff">
    <w:name w:val="toa heading"/>
    <w:basedOn w:val="a0"/>
    <w:next w:val="a0"/>
    <w:rsid w:val="00813C85"/>
    <w:pPr>
      <w:widowControl w:val="0"/>
      <w:tabs>
        <w:tab w:val="right" w:pos="9360"/>
      </w:tabs>
      <w:spacing w:line="240" w:lineRule="auto"/>
    </w:pPr>
    <w:rPr>
      <w:rFonts w:ascii="Courier New" w:eastAsia="Times New Roman" w:hAnsi="Courier New" w:cs="Times New Roman"/>
      <w:snapToGrid w:val="0"/>
      <w:szCs w:val="20"/>
      <w:lang w:val="en-US"/>
    </w:rPr>
  </w:style>
  <w:style w:type="paragraph" w:customStyle="1" w:styleId="FootnoteTex">
    <w:name w:val="Footnote Tex"/>
    <w:basedOn w:val="a0"/>
    <w:rsid w:val="00813C8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spacing w:line="240" w:lineRule="auto"/>
    </w:pPr>
    <w:rPr>
      <w:rFonts w:ascii="Courier" w:eastAsia="Times New Roman" w:hAnsi="Courier" w:cs="Times New Roman"/>
      <w:snapToGrid w:val="0"/>
      <w:color w:val="000000"/>
      <w:szCs w:val="20"/>
      <w:lang w:val="en-GB"/>
    </w:rPr>
  </w:style>
  <w:style w:type="table" w:customStyle="1" w:styleId="TableGrid4">
    <w:name w:val="Table Grid4"/>
    <w:basedOn w:val="a2"/>
    <w:next w:val="ad"/>
    <w:rsid w:val="00813C85"/>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eft4cm">
    <w:name w:val="(a) + Left:  4 cm"/>
    <w:basedOn w:val="affffe"/>
    <w:rsid w:val="00813C85"/>
  </w:style>
  <w:style w:type="paragraph" w:customStyle="1" w:styleId="StyleparaRight151cm">
    <w:name w:val="Style para + Right:  1.51 cm"/>
    <w:basedOn w:val="para"/>
    <w:rsid w:val="00813C85"/>
  </w:style>
  <w:style w:type="paragraph" w:customStyle="1" w:styleId="i0">
    <w:name w:val="i)"/>
    <w:basedOn w:val="a0"/>
    <w:rsid w:val="00813C85"/>
    <w:pPr>
      <w:tabs>
        <w:tab w:val="decimal" w:pos="567"/>
      </w:tabs>
      <w:spacing w:after="120"/>
      <w:ind w:left="3402" w:right="1134" w:hanging="567"/>
      <w:jc w:val="both"/>
    </w:pPr>
    <w:rPr>
      <w:rFonts w:eastAsia="Times New Roman" w:cs="Times New Roman"/>
      <w:szCs w:val="20"/>
      <w:lang w:val="fr-FR"/>
    </w:rPr>
  </w:style>
  <w:style w:type="paragraph" w:styleId="afffff0">
    <w:name w:val="TOC Heading"/>
    <w:basedOn w:val="1"/>
    <w:next w:val="a0"/>
    <w:uiPriority w:val="39"/>
    <w:semiHidden/>
    <w:unhideWhenUsed/>
    <w:qFormat/>
    <w:rsid w:val="00813C85"/>
    <w:pPr>
      <w:keepLines/>
      <w:numPr>
        <w:numId w:val="0"/>
      </w:numPr>
      <w:tabs>
        <w:tab w:val="clear" w:pos="567"/>
      </w:tabs>
      <w:suppressAutoHyphens w:val="0"/>
      <w:spacing w:before="480" w:line="276" w:lineRule="auto"/>
      <w:jc w:val="left"/>
      <w:outlineLvl w:val="9"/>
    </w:pPr>
    <w:rPr>
      <w:rFonts w:ascii="Cambria" w:eastAsia="MS Gothic" w:hAnsi="Cambria" w:cs="Times New Roman"/>
      <w:color w:val="365F91"/>
      <w:sz w:val="28"/>
      <w:szCs w:val="28"/>
      <w:lang w:val="en-US" w:eastAsia="ja-JP"/>
    </w:rPr>
  </w:style>
  <w:style w:type="paragraph" w:customStyle="1" w:styleId="CM3">
    <w:name w:val="CM3"/>
    <w:basedOn w:val="Default"/>
    <w:next w:val="Default"/>
    <w:uiPriority w:val="99"/>
    <w:rsid w:val="00813C85"/>
    <w:rPr>
      <w:rFonts w:eastAsia="Times New Roman"/>
      <w:color w:val="auto"/>
      <w:lang w:val="de-DE" w:eastAsia="de-DE"/>
    </w:rPr>
  </w:style>
  <w:style w:type="paragraph" w:customStyle="1" w:styleId="CM4">
    <w:name w:val="CM4"/>
    <w:basedOn w:val="Default"/>
    <w:next w:val="Default"/>
    <w:uiPriority w:val="99"/>
    <w:rsid w:val="00813C85"/>
    <w:rPr>
      <w:rFonts w:eastAsia="Times New Roman"/>
      <w:color w:val="auto"/>
      <w:lang w:val="de-DE" w:eastAsia="de-DE"/>
    </w:rPr>
  </w:style>
  <w:style w:type="character" w:styleId="afffff1">
    <w:name w:val="Unresolved Mention"/>
    <w:basedOn w:val="a1"/>
    <w:uiPriority w:val="99"/>
    <w:semiHidden/>
    <w:unhideWhenUsed/>
    <w:rsid w:val="00813C85"/>
    <w:rPr>
      <w:color w:val="605E5C"/>
      <w:shd w:val="clear" w:color="auto" w:fill="E1DFDD"/>
    </w:rPr>
  </w:style>
  <w:style w:type="paragraph" w:customStyle="1" w:styleId="Rom2">
    <w:name w:val="Rom2"/>
    <w:basedOn w:val="a0"/>
    <w:rsid w:val="00813C85"/>
    <w:pPr>
      <w:numPr>
        <w:numId w:val="32"/>
      </w:numPr>
      <w:tabs>
        <w:tab w:val="clear" w:pos="2160"/>
      </w:tabs>
      <w:suppressAutoHyphens w:val="0"/>
      <w:spacing w:after="240" w:line="240" w:lineRule="auto"/>
      <w:ind w:left="1548" w:hanging="555"/>
    </w:pPr>
    <w:rPr>
      <w:rFonts w:eastAsia="Times New Roman" w:cs="Times New Roman"/>
      <w:sz w:val="24"/>
      <w:szCs w:val="20"/>
      <w:lang w:val="en-GB"/>
    </w:rPr>
  </w:style>
  <w:style w:type="character" w:customStyle="1" w:styleId="CharChar11">
    <w:name w:val="Char Char11"/>
    <w:rsid w:val="00813C85"/>
    <w:rPr>
      <w:sz w:val="24"/>
      <w:szCs w:val="24"/>
      <w:lang w:val="it-IT" w:eastAsia="it-IT" w:bidi="ar-SA"/>
    </w:rPr>
  </w:style>
  <w:style w:type="paragraph" w:customStyle="1" w:styleId="NormalCentered">
    <w:name w:val="Normal Centered"/>
    <w:basedOn w:val="a0"/>
    <w:rsid w:val="00813C85"/>
    <w:pPr>
      <w:suppressAutoHyphens w:val="0"/>
      <w:spacing w:before="120" w:after="120" w:line="288" w:lineRule="atLeast"/>
      <w:ind w:left="1134" w:hanging="1134"/>
      <w:jc w:val="center"/>
    </w:pPr>
    <w:rPr>
      <w:rFonts w:eastAsia="Times New Roman" w:cs="Times New Roman"/>
      <w:sz w:val="24"/>
      <w:szCs w:val="20"/>
      <w:lang w:val="en-GB"/>
    </w:rPr>
  </w:style>
  <w:style w:type="character" w:customStyle="1" w:styleId="FootnoteReference1">
    <w:name w:val="Footnote Reference1"/>
    <w:rsid w:val="00813C85"/>
    <w:rPr>
      <w:sz w:val="20"/>
      <w:vertAlign w:val="superscript"/>
    </w:rPr>
  </w:style>
  <w:style w:type="paragraph" w:customStyle="1" w:styleId="ParaNo">
    <w:name w:val="ParaNo."/>
    <w:basedOn w:val="a0"/>
    <w:rsid w:val="00813C85"/>
    <w:pPr>
      <w:numPr>
        <w:numId w:val="33"/>
      </w:numPr>
      <w:tabs>
        <w:tab w:val="clear" w:pos="360"/>
      </w:tabs>
      <w:suppressAutoHyphens w:val="0"/>
      <w:spacing w:line="240" w:lineRule="auto"/>
      <w:ind w:left="62" w:hanging="92"/>
    </w:pPr>
    <w:rPr>
      <w:rFonts w:eastAsia="Times New Roman" w:cs="Times New Roman"/>
      <w:sz w:val="24"/>
      <w:szCs w:val="20"/>
      <w:lang w:val="fr-FR"/>
    </w:rPr>
  </w:style>
  <w:style w:type="paragraph" w:customStyle="1" w:styleId="Point2">
    <w:name w:val="Point 2"/>
    <w:basedOn w:val="a0"/>
    <w:rsid w:val="00813C85"/>
    <w:pPr>
      <w:suppressAutoHyphens w:val="0"/>
      <w:spacing w:before="120" w:after="120" w:line="240" w:lineRule="auto"/>
      <w:ind w:left="1984" w:hanging="567"/>
      <w:jc w:val="both"/>
    </w:pPr>
    <w:rPr>
      <w:rFonts w:eastAsia="Times New Roman" w:cs="Times New Roman"/>
      <w:sz w:val="24"/>
      <w:szCs w:val="24"/>
      <w:lang w:val="en-GB"/>
    </w:rPr>
  </w:style>
  <w:style w:type="paragraph" w:customStyle="1" w:styleId="StyleH23GLeft0781">
    <w:name w:val="Style _ H_2/3_G + Left:  0.78&quot;1"/>
    <w:basedOn w:val="H23G"/>
    <w:rsid w:val="00813C85"/>
    <w:pPr>
      <w:ind w:left="2304" w:right="1138" w:hanging="1166"/>
      <w:outlineLvl w:val="9"/>
    </w:pPr>
    <w:rPr>
      <w:bCs/>
      <w:lang w:val="x-none" w:eastAsia="en-US"/>
    </w:rPr>
  </w:style>
  <w:style w:type="paragraph" w:customStyle="1" w:styleId="t1jfr">
    <w:name w:val="t1_jfr"/>
    <w:basedOn w:val="a0"/>
    <w:next w:val="a0"/>
    <w:semiHidden/>
    <w:rsid w:val="00813C85"/>
    <w:pPr>
      <w:suppressAutoHyphens w:val="0"/>
      <w:spacing w:line="240" w:lineRule="auto"/>
      <w:ind w:left="567" w:right="731"/>
    </w:pPr>
    <w:rPr>
      <w:rFonts w:eastAsia="Times New Roman" w:cs="Times New Roman"/>
      <w:b/>
      <w:sz w:val="22"/>
      <w:szCs w:val="20"/>
      <w:u w:val="single"/>
      <w:lang w:val="fr-FR"/>
    </w:rPr>
  </w:style>
  <w:style w:type="character" w:customStyle="1" w:styleId="SingleTxtGCar">
    <w:name w:val="_ Single Txt_G Car"/>
    <w:rsid w:val="00813C85"/>
    <w:rPr>
      <w:lang w:val="en-GB" w:eastAsia="en-US" w:bidi="ar-SA"/>
    </w:rPr>
  </w:style>
  <w:style w:type="paragraph" w:customStyle="1" w:styleId="ManualNumPar1">
    <w:name w:val="Manual NumPar 1"/>
    <w:basedOn w:val="a0"/>
    <w:next w:val="Text1"/>
    <w:rsid w:val="00813C85"/>
    <w:pPr>
      <w:suppressAutoHyphens w:val="0"/>
      <w:spacing w:before="120" w:after="120" w:line="240" w:lineRule="auto"/>
      <w:ind w:left="851" w:hanging="851"/>
      <w:jc w:val="both"/>
    </w:pPr>
    <w:rPr>
      <w:rFonts w:eastAsia="Times New Roman" w:cs="Times New Roman"/>
      <w:sz w:val="24"/>
      <w:szCs w:val="20"/>
      <w:lang w:val="en-GB"/>
    </w:rPr>
  </w:style>
  <w:style w:type="paragraph" w:customStyle="1" w:styleId="PointDouble0">
    <w:name w:val="PointDouble 0"/>
    <w:basedOn w:val="a0"/>
    <w:semiHidden/>
    <w:rsid w:val="00813C85"/>
    <w:pPr>
      <w:tabs>
        <w:tab w:val="left" w:pos="850"/>
      </w:tabs>
      <w:suppressAutoHyphens w:val="0"/>
      <w:spacing w:before="120" w:after="120" w:line="240" w:lineRule="auto"/>
      <w:ind w:left="1417" w:hanging="1417"/>
      <w:jc w:val="both"/>
    </w:pPr>
    <w:rPr>
      <w:rFonts w:eastAsia="Times New Roman" w:cs="Times New Roman"/>
      <w:sz w:val="24"/>
      <w:szCs w:val="20"/>
      <w:lang w:val="en-GB" w:eastAsia="en-GB"/>
    </w:rPr>
  </w:style>
  <w:style w:type="character" w:customStyle="1" w:styleId="FooterChar1">
    <w:name w:val="Footer Char1"/>
    <w:aliases w:val="3_G Char1"/>
    <w:rsid w:val="00813C85"/>
    <w:rPr>
      <w:sz w:val="16"/>
      <w:lang w:val="en-GB" w:eastAsia="en-US" w:bidi="ar-SA"/>
    </w:rPr>
  </w:style>
  <w:style w:type="paragraph" w:customStyle="1" w:styleId="remjfr">
    <w:name w:val="rem_jfr"/>
    <w:basedOn w:val="a0"/>
    <w:next w:val="a0"/>
    <w:semiHidden/>
    <w:rsid w:val="00813C85"/>
    <w:pPr>
      <w:tabs>
        <w:tab w:val="left" w:pos="1701"/>
        <w:tab w:val="left" w:pos="3686"/>
      </w:tabs>
      <w:suppressAutoHyphens w:val="0"/>
      <w:spacing w:line="240" w:lineRule="auto"/>
      <w:ind w:left="1985" w:right="589" w:hanging="1134"/>
    </w:pPr>
    <w:rPr>
      <w:rFonts w:eastAsia="Times New Roman" w:cs="Times New Roman"/>
      <w:i/>
      <w:sz w:val="22"/>
      <w:szCs w:val="20"/>
      <w:lang w:val="fr-FR"/>
    </w:rPr>
  </w:style>
  <w:style w:type="paragraph" w:customStyle="1" w:styleId="GTRnormal2Car">
    <w:name w:val="GTR normal 2 Car"/>
    <w:basedOn w:val="a0"/>
    <w:rsid w:val="00813C85"/>
    <w:pPr>
      <w:widowControl w:val="0"/>
      <w:tabs>
        <w:tab w:val="num" w:pos="595"/>
      </w:tabs>
      <w:suppressAutoHyphens w:val="0"/>
      <w:autoSpaceDE w:val="0"/>
      <w:autoSpaceDN w:val="0"/>
      <w:adjustRightInd w:val="0"/>
      <w:spacing w:after="240" w:line="240" w:lineRule="auto"/>
      <w:ind w:left="595" w:hanging="420"/>
    </w:pPr>
    <w:rPr>
      <w:rFonts w:ascii="Courier New" w:eastAsia="Times New Roman" w:hAnsi="Courier New" w:cs="Courier New"/>
      <w:color w:val="000000"/>
      <w:szCs w:val="20"/>
      <w:lang w:val="en-GB"/>
    </w:rPr>
  </w:style>
  <w:style w:type="paragraph" w:customStyle="1" w:styleId="GRPEfauxtitre1">
    <w:name w:val="GRPE faux titre 1"/>
    <w:basedOn w:val="a0"/>
    <w:next w:val="a0"/>
    <w:rsid w:val="00813C85"/>
    <w:pPr>
      <w:tabs>
        <w:tab w:val="left" w:pos="1134"/>
      </w:tabs>
      <w:suppressAutoHyphens w:val="0"/>
      <w:spacing w:line="240" w:lineRule="auto"/>
      <w:ind w:left="1134" w:hanging="1134"/>
      <w:jc w:val="both"/>
      <w:outlineLvl w:val="0"/>
    </w:pPr>
    <w:rPr>
      <w:rFonts w:ascii="(Utiliser une police de caractè" w:eastAsia="MS Mincho" w:hAnsi="(Utiliser une police de caractè" w:cs="Times New Roman"/>
      <w:sz w:val="24"/>
      <w:szCs w:val="24"/>
      <w:lang w:val="en-GB" w:eastAsia="ja-JP"/>
    </w:rPr>
  </w:style>
  <w:style w:type="table" w:customStyle="1" w:styleId="TableGrid2">
    <w:name w:val="Table Grid2"/>
    <w:basedOn w:val="a2"/>
    <w:next w:val="ad"/>
    <w:rsid w:val="00813C85"/>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next w:val="ad"/>
    <w:rsid w:val="00813C85"/>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2"/>
    <w:next w:val="ad"/>
    <w:rsid w:val="00813C85"/>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next w:val="ad"/>
    <w:rsid w:val="00813C85"/>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Содержимое таблицы"/>
    <w:basedOn w:val="af6"/>
    <w:rsid w:val="00813C85"/>
    <w:pPr>
      <w:suppressLineNumbers/>
      <w:spacing w:after="120" w:line="240" w:lineRule="auto"/>
    </w:pPr>
    <w:rPr>
      <w:sz w:val="24"/>
      <w:szCs w:val="24"/>
      <w:lang w:val="ru-RU" w:eastAsia="ar-SA"/>
    </w:rPr>
  </w:style>
  <w:style w:type="character" w:customStyle="1" w:styleId="WW8Num2z0">
    <w:name w:val="WW8Num2z0"/>
    <w:rsid w:val="00813C85"/>
    <w:rPr>
      <w:rFonts w:ascii="Symbol" w:hAnsi="Symbol"/>
    </w:rPr>
  </w:style>
  <w:style w:type="character" w:customStyle="1" w:styleId="H56GChar">
    <w:name w:val="_ H_5/6_G Char"/>
    <w:link w:val="H56G"/>
    <w:rsid w:val="00813C85"/>
    <w:rPr>
      <w:lang w:val="ru-RU" w:eastAsia="ru-RU"/>
    </w:rPr>
  </w:style>
  <w:style w:type="character" w:customStyle="1" w:styleId="CharChar4">
    <w:name w:val="Char Char4"/>
    <w:semiHidden/>
    <w:rsid w:val="00813C85"/>
    <w:rPr>
      <w:sz w:val="18"/>
      <w:lang w:val="en-GB" w:eastAsia="en-US" w:bidi="ar-SA"/>
    </w:rPr>
  </w:style>
  <w:style w:type="paragraph" w:customStyle="1" w:styleId="tablefootnote">
    <w:name w:val="table footnote"/>
    <w:basedOn w:val="SingleTxtG"/>
    <w:qFormat/>
    <w:rsid w:val="00813C85"/>
    <w:pPr>
      <w:tabs>
        <w:tab w:val="clear" w:pos="1701"/>
        <w:tab w:val="clear" w:pos="2268"/>
        <w:tab w:val="clear" w:pos="2835"/>
      </w:tabs>
      <w:spacing w:after="0" w:line="220" w:lineRule="exact"/>
      <w:ind w:firstLine="170"/>
      <w:jc w:val="left"/>
    </w:pPr>
    <w:rPr>
      <w:sz w:val="18"/>
      <w:szCs w:val="18"/>
      <w:lang w:val="en-GB"/>
    </w:rPr>
  </w:style>
  <w:style w:type="paragraph" w:customStyle="1" w:styleId="Pa25">
    <w:name w:val="Pa25"/>
    <w:basedOn w:val="Default"/>
    <w:next w:val="Default"/>
    <w:uiPriority w:val="99"/>
    <w:rsid w:val="00813C85"/>
    <w:pPr>
      <w:spacing w:line="200" w:lineRule="atLeast"/>
    </w:pPr>
    <w:rPr>
      <w:rFonts w:ascii="Cambria" w:eastAsia="Times New Roman" w:hAnsi="Cambria"/>
      <w:color w:val="auto"/>
      <w:lang w:val="en-US" w:eastAsia="en-US"/>
    </w:rPr>
  </w:style>
  <w:style w:type="character" w:customStyle="1" w:styleId="A12">
    <w:name w:val="A12"/>
    <w:uiPriority w:val="99"/>
    <w:rsid w:val="00813C85"/>
    <w:rPr>
      <w:rFonts w:cs="Cambria"/>
      <w:color w:val="000000"/>
      <w:sz w:val="15"/>
      <w:szCs w:val="15"/>
    </w:rPr>
  </w:style>
  <w:style w:type="paragraph" w:customStyle="1" w:styleId="Pa27">
    <w:name w:val="Pa27"/>
    <w:basedOn w:val="Default"/>
    <w:next w:val="Default"/>
    <w:uiPriority w:val="99"/>
    <w:rsid w:val="00813C85"/>
    <w:pPr>
      <w:spacing w:line="180" w:lineRule="atLeast"/>
    </w:pPr>
    <w:rPr>
      <w:rFonts w:ascii="Cambria" w:eastAsia="Times New Roman" w:hAnsi="Cambria"/>
      <w:color w:val="auto"/>
      <w:lang w:val="en-US" w:eastAsia="en-US"/>
    </w:rPr>
  </w:style>
  <w:style w:type="character" w:customStyle="1" w:styleId="A13">
    <w:name w:val="A13"/>
    <w:uiPriority w:val="99"/>
    <w:rsid w:val="00813C85"/>
    <w:rPr>
      <w:rFonts w:cs="Cambria"/>
      <w:color w:val="000000"/>
      <w:sz w:val="13"/>
      <w:szCs w:val="13"/>
    </w:rPr>
  </w:style>
  <w:style w:type="character" w:customStyle="1" w:styleId="A15">
    <w:name w:val="A15"/>
    <w:uiPriority w:val="99"/>
    <w:rsid w:val="00813C85"/>
    <w:rPr>
      <w:rFonts w:cs="Cambria"/>
      <w:color w:val="000000"/>
      <w:sz w:val="13"/>
      <w:szCs w:val="13"/>
    </w:rPr>
  </w:style>
  <w:style w:type="paragraph" w:customStyle="1" w:styleId="ManualNumPar3">
    <w:name w:val="Manual NumPar 3"/>
    <w:basedOn w:val="a0"/>
    <w:next w:val="a0"/>
    <w:rsid w:val="00813C85"/>
    <w:pPr>
      <w:suppressAutoHyphens w:val="0"/>
      <w:spacing w:before="120" w:after="120" w:line="240" w:lineRule="auto"/>
      <w:ind w:left="850" w:hanging="850"/>
      <w:jc w:val="both"/>
    </w:pPr>
    <w:rPr>
      <w:rFonts w:eastAsia="MS Mincho" w:cs="Times New Roman"/>
      <w:sz w:val="24"/>
      <w:szCs w:val="24"/>
      <w:lang w:val="fi-FI" w:eastAsia="de-DE"/>
    </w:rPr>
  </w:style>
  <w:style w:type="character" w:customStyle="1" w:styleId="Document4">
    <w:name w:val="Document 4"/>
    <w:rsid w:val="00813C85"/>
    <w:rPr>
      <w:b/>
      <w:bCs/>
      <w:i/>
      <w:iCs/>
      <w:sz w:val="22"/>
      <w:szCs w:val="22"/>
    </w:rPr>
  </w:style>
  <w:style w:type="paragraph" w:customStyle="1" w:styleId="TxBrp5">
    <w:name w:val="TxBr_p5"/>
    <w:basedOn w:val="a0"/>
    <w:rsid w:val="00813C85"/>
    <w:pPr>
      <w:tabs>
        <w:tab w:val="left" w:pos="4688"/>
      </w:tabs>
      <w:suppressAutoHyphens w:val="0"/>
      <w:autoSpaceDE w:val="0"/>
      <w:autoSpaceDN w:val="0"/>
      <w:adjustRightInd w:val="0"/>
      <w:ind w:left="568"/>
    </w:pPr>
    <w:rPr>
      <w:rFonts w:eastAsia="Times New Roman" w:cs="Times New Roman"/>
      <w:szCs w:val="24"/>
      <w:lang w:val="en-US" w:eastAsia="de-DE"/>
    </w:rPr>
  </w:style>
  <w:style w:type="character" w:customStyle="1" w:styleId="WW-">
    <w:name w:val="WW-Основной шрифт абзаца"/>
    <w:rsid w:val="00813C85"/>
  </w:style>
  <w:style w:type="character" w:customStyle="1" w:styleId="UnresolvedMention5">
    <w:name w:val="Unresolved Mention5"/>
    <w:basedOn w:val="a1"/>
    <w:uiPriority w:val="99"/>
    <w:semiHidden/>
    <w:unhideWhenUsed/>
    <w:rsid w:val="00813C85"/>
    <w:rPr>
      <w:color w:val="605E5C"/>
      <w:shd w:val="clear" w:color="auto" w:fill="E1DFDD"/>
    </w:rPr>
  </w:style>
  <w:style w:type="character" w:customStyle="1" w:styleId="H4GChar">
    <w:name w:val="_ H_4_G Char"/>
    <w:link w:val="H4G"/>
    <w:rsid w:val="00813C85"/>
    <w:rPr>
      <w:i/>
      <w:lang w:val="ru-RU" w:eastAsia="ru-RU"/>
    </w:rPr>
  </w:style>
  <w:style w:type="character" w:customStyle="1" w:styleId="CharChar1">
    <w:name w:val="Char Char1"/>
    <w:semiHidden/>
    <w:locked/>
    <w:rsid w:val="00813C85"/>
    <w:rPr>
      <w:sz w:val="18"/>
      <w:lang w:val="en-GB" w:eastAsia="en-US" w:bidi="ar-SA"/>
    </w:rPr>
  </w:style>
  <w:style w:type="paragraph" w:customStyle="1" w:styleId="Footer1">
    <w:name w:val="Footer1"/>
    <w:rsid w:val="00813C85"/>
    <w:pPr>
      <w:tabs>
        <w:tab w:val="center" w:pos="4680"/>
        <w:tab w:val="right" w:pos="9000"/>
        <w:tab w:val="left" w:pos="9360"/>
      </w:tabs>
      <w:suppressAutoHyphens/>
    </w:pPr>
    <w:rPr>
      <w:rFonts w:ascii="Book Antiqua" w:hAnsi="Book Antiqua"/>
      <w:lang w:val="en-US" w:eastAsia="en-US"/>
    </w:rPr>
  </w:style>
  <w:style w:type="character" w:customStyle="1" w:styleId="apple-style-span">
    <w:name w:val="apple-style-span"/>
    <w:basedOn w:val="a1"/>
    <w:rsid w:val="00813C85"/>
  </w:style>
  <w:style w:type="paragraph" w:customStyle="1" w:styleId="Document1">
    <w:name w:val="Document 1"/>
    <w:rsid w:val="00813C85"/>
    <w:pPr>
      <w:keepNext/>
      <w:keepLines/>
      <w:widowControl w:val="0"/>
      <w:tabs>
        <w:tab w:val="left" w:pos="-720"/>
      </w:tabs>
      <w:suppressAutoHyphens/>
    </w:pPr>
    <w:rPr>
      <w:rFonts w:ascii="Courier" w:hAnsi="Courier"/>
      <w:snapToGrid w:val="0"/>
      <w:lang w:val="en-US" w:eastAsia="en-US"/>
    </w:rPr>
  </w:style>
  <w:style w:type="paragraph" w:customStyle="1" w:styleId="Annex1">
    <w:name w:val="Annex1"/>
    <w:basedOn w:val="a0"/>
    <w:qFormat/>
    <w:rsid w:val="00813C85"/>
    <w:pPr>
      <w:tabs>
        <w:tab w:val="left" w:pos="1700"/>
        <w:tab w:val="right" w:leader="dot" w:pos="8505"/>
      </w:tabs>
      <w:spacing w:after="120"/>
      <w:ind w:left="2268" w:right="1134" w:hanging="1134"/>
      <w:jc w:val="both"/>
    </w:pPr>
    <w:rPr>
      <w:rFonts w:eastAsia="Times New Roman" w:cs="Times New Roman"/>
      <w:szCs w:val="20"/>
      <w:lang w:val="en-GB"/>
    </w:rPr>
  </w:style>
  <w:style w:type="paragraph" w:customStyle="1" w:styleId="100">
    <w:name w:val="Заголовок 10"/>
    <w:basedOn w:val="afffe"/>
    <w:rsid w:val="00813C85"/>
    <w:pPr>
      <w:tabs>
        <w:tab w:val="left" w:pos="567"/>
        <w:tab w:val="left" w:pos="1134"/>
        <w:tab w:val="left" w:pos="1701"/>
        <w:tab w:val="left" w:pos="2268"/>
        <w:tab w:val="left" w:pos="6237"/>
      </w:tabs>
      <w:suppressAutoHyphens w:val="0"/>
      <w:spacing w:before="0" w:after="0" w:line="288" w:lineRule="auto"/>
      <w:outlineLvl w:val="9"/>
    </w:pPr>
    <w:rPr>
      <w:rFonts w:ascii="Times New Roman" w:hAnsi="Times New Roman" w:cs="Times New Roman"/>
      <w:bCs w:val="0"/>
      <w:kern w:val="0"/>
      <w:sz w:val="24"/>
      <w:szCs w:val="20"/>
      <w:lang w:val="ru-RU" w:eastAsia="ru-RU"/>
    </w:rPr>
  </w:style>
  <w:style w:type="paragraph" w:customStyle="1" w:styleId="TableParagraph">
    <w:name w:val="Table Paragraph"/>
    <w:basedOn w:val="a0"/>
    <w:uiPriority w:val="1"/>
    <w:qFormat/>
    <w:rsid w:val="00813C85"/>
    <w:pPr>
      <w:widowControl w:val="0"/>
      <w:suppressAutoHyphens w:val="0"/>
      <w:autoSpaceDE w:val="0"/>
      <w:autoSpaceDN w:val="0"/>
      <w:spacing w:before="63" w:line="240" w:lineRule="auto"/>
      <w:ind w:left="109"/>
    </w:pPr>
    <w:rPr>
      <w:rFonts w:ascii="Cambria" w:eastAsia="Cambria" w:hAnsi="Cambria" w:cs="Cambria"/>
      <w:sz w:val="22"/>
      <w:lang w:val="en-US"/>
    </w:rPr>
  </w:style>
  <w:style w:type="character" w:customStyle="1" w:styleId="normaltextrun">
    <w:name w:val="normaltextrun"/>
    <w:basedOn w:val="a1"/>
    <w:rsid w:val="00813C85"/>
  </w:style>
  <w:style w:type="character" w:customStyle="1" w:styleId="eop">
    <w:name w:val="eop"/>
    <w:basedOn w:val="a1"/>
    <w:rsid w:val="00813C85"/>
  </w:style>
  <w:style w:type="paragraph" w:customStyle="1" w:styleId="Bullet1">
    <w:name w:val="Bullet 1"/>
    <w:basedOn w:val="a0"/>
    <w:rsid w:val="00813C85"/>
    <w:pPr>
      <w:numPr>
        <w:numId w:val="44"/>
      </w:numPr>
      <w:tabs>
        <w:tab w:val="clear" w:pos="1417"/>
        <w:tab w:val="num" w:pos="850"/>
      </w:tabs>
      <w:suppressAutoHyphens w:val="0"/>
      <w:spacing w:before="120" w:after="120" w:line="240" w:lineRule="auto"/>
      <w:ind w:left="850" w:right="1134" w:hanging="850"/>
      <w:jc w:val="both"/>
    </w:pPr>
    <w:rPr>
      <w:rFonts w:eastAsia="Calibri" w:cs="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82FEAA-2328-4CE9-A923-98BA54AC27DF}">
  <ds:schemaRefs>
    <ds:schemaRef ds:uri="http://schemas.openxmlformats.org/officeDocument/2006/bibliography"/>
  </ds:schemaRefs>
</ds:datastoreItem>
</file>

<file path=customXml/itemProps2.xml><?xml version="1.0" encoding="utf-8"?>
<ds:datastoreItem xmlns:ds="http://schemas.openxmlformats.org/officeDocument/2006/customXml" ds:itemID="{E157820C-A246-47A9-9609-A3B3625EDA42}"/>
</file>

<file path=customXml/itemProps3.xml><?xml version="1.0" encoding="utf-8"?>
<ds:datastoreItem xmlns:ds="http://schemas.openxmlformats.org/officeDocument/2006/customXml" ds:itemID="{A9E951B3-43E8-473E-A15D-AB4211D44B11}"/>
</file>

<file path=docProps/app.xml><?xml version="1.0" encoding="utf-8"?>
<Properties xmlns="http://schemas.openxmlformats.org/officeDocument/2006/extended-properties" xmlns:vt="http://schemas.openxmlformats.org/officeDocument/2006/docPropsVTypes">
  <Template>ECE.dotm</Template>
  <TotalTime>7</TotalTime>
  <Pages>45</Pages>
  <Words>13908</Words>
  <Characters>82708</Characters>
  <Application>Microsoft Office Word</Application>
  <DocSecurity>0</DocSecurity>
  <Lines>2272</Lines>
  <Paragraphs>1072</Paragraphs>
  <ScaleCrop>false</ScaleCrop>
  <HeadingPairs>
    <vt:vector size="6" baseType="variant">
      <vt:variant>
        <vt:lpstr>Название</vt:lpstr>
      </vt:variant>
      <vt:variant>
        <vt:i4>1</vt:i4>
      </vt:variant>
      <vt:variant>
        <vt:lpstr>Title</vt:lpstr>
      </vt:variant>
      <vt:variant>
        <vt:i4>1</vt:i4>
      </vt:variant>
      <vt:variant>
        <vt:lpstr>Título</vt:lpstr>
      </vt:variant>
      <vt:variant>
        <vt:i4>1</vt:i4>
      </vt:variant>
    </vt:vector>
  </HeadingPairs>
  <TitlesOfParts>
    <vt:vector size="3" baseType="lpstr">
      <vt:lpstr>ECE/TRANS/WP.29/GRPE/90</vt:lpstr>
      <vt:lpstr>A/</vt:lpstr>
      <vt:lpstr>A/</vt:lpstr>
    </vt:vector>
  </TitlesOfParts>
  <Company>DCM</Company>
  <LinksUpToDate>false</LinksUpToDate>
  <CharactersWithSpaces>96181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ECE/TRANS/WP.29/GRPE/90</dc:title>
  <dc:subject/>
  <dc:creator>Anna BLAGODATSKIKH</dc:creator>
  <cp:keywords/>
  <cp:lastModifiedBy>Anna Blagodatskikh</cp:lastModifiedBy>
  <cp:revision>3</cp:revision>
  <cp:lastPrinted>2024-06-05T06:51:00Z</cp:lastPrinted>
  <dcterms:created xsi:type="dcterms:W3CDTF">2024-06-05T06:50:00Z</dcterms:created>
  <dcterms:modified xsi:type="dcterms:W3CDTF">2024-06-05T06:52:00Z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