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64F398F" w14:textId="77777777" w:rsidTr="00C97039">
        <w:trPr>
          <w:trHeight w:hRule="exact" w:val="851"/>
        </w:trPr>
        <w:tc>
          <w:tcPr>
            <w:tcW w:w="1276" w:type="dxa"/>
            <w:tcBorders>
              <w:bottom w:val="single" w:sz="4" w:space="0" w:color="auto"/>
            </w:tcBorders>
          </w:tcPr>
          <w:p w14:paraId="700BCD24" w14:textId="77777777" w:rsidR="00F35BAF" w:rsidRPr="00DB58B5" w:rsidRDefault="00F35BAF" w:rsidP="00336185"/>
        </w:tc>
        <w:tc>
          <w:tcPr>
            <w:tcW w:w="2268" w:type="dxa"/>
            <w:tcBorders>
              <w:bottom w:val="single" w:sz="4" w:space="0" w:color="auto"/>
            </w:tcBorders>
            <w:vAlign w:val="bottom"/>
          </w:tcPr>
          <w:p w14:paraId="0FC9D73E"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D530E0F" w14:textId="6DCC5E2D" w:rsidR="00F35BAF" w:rsidRPr="00DB58B5" w:rsidRDefault="00336185" w:rsidP="00336185">
            <w:pPr>
              <w:jc w:val="right"/>
            </w:pPr>
            <w:r w:rsidRPr="00336185">
              <w:rPr>
                <w:sz w:val="40"/>
              </w:rPr>
              <w:t>ECE</w:t>
            </w:r>
            <w:r>
              <w:t>/TRANS/WP.29/GRPE/90</w:t>
            </w:r>
          </w:p>
        </w:tc>
      </w:tr>
      <w:tr w:rsidR="00F35BAF" w:rsidRPr="00DB58B5" w14:paraId="2D53F1BE" w14:textId="77777777" w:rsidTr="00C97039">
        <w:trPr>
          <w:trHeight w:hRule="exact" w:val="2835"/>
        </w:trPr>
        <w:tc>
          <w:tcPr>
            <w:tcW w:w="1276" w:type="dxa"/>
            <w:tcBorders>
              <w:top w:val="single" w:sz="4" w:space="0" w:color="auto"/>
              <w:bottom w:val="single" w:sz="12" w:space="0" w:color="auto"/>
            </w:tcBorders>
          </w:tcPr>
          <w:p w14:paraId="285FC9D7" w14:textId="77777777" w:rsidR="00F35BAF" w:rsidRPr="00DB58B5" w:rsidRDefault="00F35BAF" w:rsidP="00C97039">
            <w:pPr>
              <w:spacing w:before="120"/>
              <w:jc w:val="center"/>
            </w:pPr>
            <w:r>
              <w:rPr>
                <w:noProof/>
                <w:lang w:eastAsia="fr-CH"/>
              </w:rPr>
              <w:drawing>
                <wp:inline distT="0" distB="0" distL="0" distR="0" wp14:anchorId="2CCFC3C9" wp14:editId="3996CBA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CEFAF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AB79F21" w14:textId="77777777" w:rsidR="00F35BAF" w:rsidRDefault="00336185" w:rsidP="00C97039">
            <w:pPr>
              <w:spacing w:before="240"/>
            </w:pPr>
            <w:r>
              <w:t>Distr. générale</w:t>
            </w:r>
          </w:p>
          <w:p w14:paraId="6A8770B6" w14:textId="77777777" w:rsidR="00336185" w:rsidRDefault="00336185" w:rsidP="00336185">
            <w:pPr>
              <w:spacing w:line="240" w:lineRule="exact"/>
            </w:pPr>
            <w:r>
              <w:t>18 mars 2024</w:t>
            </w:r>
          </w:p>
          <w:p w14:paraId="5394044F" w14:textId="77777777" w:rsidR="00336185" w:rsidRDefault="00336185" w:rsidP="00336185">
            <w:pPr>
              <w:spacing w:line="240" w:lineRule="exact"/>
            </w:pPr>
            <w:r>
              <w:t>Français</w:t>
            </w:r>
          </w:p>
          <w:p w14:paraId="087FE3D4" w14:textId="7EF478D8" w:rsidR="00336185" w:rsidRPr="00DB58B5" w:rsidRDefault="00336185" w:rsidP="00336185">
            <w:pPr>
              <w:spacing w:line="240" w:lineRule="exact"/>
            </w:pPr>
            <w:r>
              <w:t>Original : anglais</w:t>
            </w:r>
          </w:p>
        </w:tc>
      </w:tr>
    </w:tbl>
    <w:p w14:paraId="086DC292" w14:textId="6794FF07" w:rsidR="007F20FA" w:rsidRPr="000312C0" w:rsidRDefault="007F20FA" w:rsidP="007F20FA">
      <w:pPr>
        <w:spacing w:before="120"/>
        <w:rPr>
          <w:b/>
          <w:sz w:val="28"/>
          <w:szCs w:val="28"/>
        </w:rPr>
      </w:pPr>
      <w:r w:rsidRPr="000312C0">
        <w:rPr>
          <w:b/>
          <w:sz w:val="28"/>
          <w:szCs w:val="28"/>
        </w:rPr>
        <w:t>Commission économique pour l</w:t>
      </w:r>
      <w:r w:rsidR="007F52A9">
        <w:rPr>
          <w:b/>
          <w:sz w:val="28"/>
          <w:szCs w:val="28"/>
        </w:rPr>
        <w:t>’</w:t>
      </w:r>
      <w:r w:rsidRPr="000312C0">
        <w:rPr>
          <w:b/>
          <w:sz w:val="28"/>
          <w:szCs w:val="28"/>
        </w:rPr>
        <w:t>Europe</w:t>
      </w:r>
    </w:p>
    <w:p w14:paraId="75CE0585" w14:textId="77777777" w:rsidR="007F20FA" w:rsidRDefault="007F20FA" w:rsidP="007F20FA">
      <w:pPr>
        <w:spacing w:before="120"/>
        <w:rPr>
          <w:sz w:val="28"/>
          <w:szCs w:val="28"/>
        </w:rPr>
      </w:pPr>
      <w:r w:rsidRPr="00685843">
        <w:rPr>
          <w:sz w:val="28"/>
          <w:szCs w:val="28"/>
        </w:rPr>
        <w:t>Comité des transports intérieurs</w:t>
      </w:r>
    </w:p>
    <w:p w14:paraId="381DDC26" w14:textId="1A31253A" w:rsidR="00336185" w:rsidRDefault="00336185" w:rsidP="00AF0CB5">
      <w:pPr>
        <w:spacing w:before="120"/>
        <w:rPr>
          <w:b/>
          <w:sz w:val="24"/>
          <w:szCs w:val="24"/>
        </w:rPr>
      </w:pPr>
      <w:r w:rsidRPr="00685843">
        <w:rPr>
          <w:b/>
          <w:sz w:val="24"/>
          <w:szCs w:val="24"/>
        </w:rPr>
        <w:t>Forum mondial de l</w:t>
      </w:r>
      <w:r w:rsidR="007F52A9">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6C936150" w14:textId="12641082" w:rsidR="00336185" w:rsidRDefault="00336185" w:rsidP="00257168">
      <w:pPr>
        <w:spacing w:before="120" w:after="120" w:line="240" w:lineRule="exact"/>
        <w:rPr>
          <w:b/>
        </w:rPr>
      </w:pPr>
      <w:r>
        <w:rPr>
          <w:b/>
        </w:rPr>
        <w:t>Groupe de travail de la pollution et de l</w:t>
      </w:r>
      <w:r w:rsidR="007F52A9">
        <w:rPr>
          <w:b/>
        </w:rPr>
        <w:t>’</w:t>
      </w:r>
      <w:r>
        <w:rPr>
          <w:b/>
        </w:rPr>
        <w:t>énergie</w:t>
      </w:r>
    </w:p>
    <w:p w14:paraId="6D092D26" w14:textId="69DFFC91" w:rsidR="00336185" w:rsidRDefault="00336185" w:rsidP="00257168">
      <w:pPr>
        <w:spacing w:before="120" w:line="240" w:lineRule="exact"/>
        <w:rPr>
          <w:b/>
        </w:rPr>
      </w:pPr>
      <w:r w:rsidRPr="004C6087">
        <w:rPr>
          <w:b/>
          <w:bCs/>
          <w:lang w:val="fr-FR"/>
        </w:rPr>
        <w:t>Quatre-vingt-dixième</w:t>
      </w:r>
      <w:r>
        <w:rPr>
          <w:b/>
        </w:rPr>
        <w:t xml:space="preserve"> session</w:t>
      </w:r>
    </w:p>
    <w:p w14:paraId="14160B03" w14:textId="474789B1" w:rsidR="00336185" w:rsidRDefault="00336185" w:rsidP="00257168">
      <w:pPr>
        <w:spacing w:line="240" w:lineRule="exact"/>
      </w:pPr>
      <w:r>
        <w:t xml:space="preserve">Genève, </w:t>
      </w:r>
      <w:r w:rsidRPr="004C6087">
        <w:rPr>
          <w:lang w:val="fr-FR"/>
        </w:rPr>
        <w:t>10-12 janvier 2024</w:t>
      </w:r>
    </w:p>
    <w:p w14:paraId="6161B695" w14:textId="2829A1F8" w:rsidR="00F9573C" w:rsidRDefault="00336185" w:rsidP="00336185">
      <w:pPr>
        <w:pStyle w:val="HChG"/>
        <w:rPr>
          <w:lang w:val="fr-FR"/>
        </w:rPr>
      </w:pPr>
      <w:r w:rsidRPr="004C6087">
        <w:rPr>
          <w:lang w:val="fr-FR"/>
        </w:rPr>
        <w:tab/>
      </w:r>
      <w:r w:rsidRPr="004C6087">
        <w:rPr>
          <w:lang w:val="fr-FR"/>
        </w:rPr>
        <w:tab/>
        <w:t>Rapport du Groupe de travail de la pollution et de l</w:t>
      </w:r>
      <w:r w:rsidR="007F52A9">
        <w:rPr>
          <w:lang w:val="fr-FR"/>
        </w:rPr>
        <w:t>’</w:t>
      </w:r>
      <w:r w:rsidRPr="004C6087">
        <w:rPr>
          <w:lang w:val="fr-FR"/>
        </w:rPr>
        <w:t>énergie (GRPE) sur sa quatre-vingt-dixième</w:t>
      </w:r>
      <w:r w:rsidR="00CD493F">
        <w:rPr>
          <w:lang w:val="fr-FR"/>
        </w:rPr>
        <w:t xml:space="preserve"> </w:t>
      </w:r>
      <w:r w:rsidRPr="004C6087">
        <w:rPr>
          <w:lang w:val="fr-FR"/>
        </w:rPr>
        <w:t>session</w:t>
      </w:r>
    </w:p>
    <w:p w14:paraId="46F8B2E0" w14:textId="299F4ABF" w:rsidR="00336185" w:rsidRPr="00336185" w:rsidRDefault="00336185" w:rsidP="00336185">
      <w:pPr>
        <w:spacing w:after="120"/>
        <w:rPr>
          <w:sz w:val="28"/>
        </w:rPr>
      </w:pPr>
      <w:r w:rsidRPr="00336185">
        <w:rPr>
          <w:sz w:val="28"/>
        </w:rPr>
        <w:t>Table des matières</w:t>
      </w:r>
    </w:p>
    <w:p w14:paraId="1A9F61FC" w14:textId="23DD48E0" w:rsidR="00336185" w:rsidRPr="00336185" w:rsidRDefault="00336185" w:rsidP="00336185">
      <w:pPr>
        <w:tabs>
          <w:tab w:val="right" w:pos="8929"/>
          <w:tab w:val="right" w:pos="9638"/>
        </w:tabs>
        <w:spacing w:after="120"/>
        <w:ind w:left="283"/>
        <w:rPr>
          <w:i/>
          <w:sz w:val="18"/>
        </w:rPr>
      </w:pPr>
      <w:r w:rsidRPr="00336185">
        <w:rPr>
          <w:i/>
          <w:sz w:val="18"/>
        </w:rPr>
        <w:tab/>
        <w:t>Paragraphes</w:t>
      </w:r>
      <w:r w:rsidRPr="00336185">
        <w:rPr>
          <w:i/>
          <w:sz w:val="18"/>
        </w:rPr>
        <w:tab/>
        <w:t>Page</w:t>
      </w:r>
    </w:p>
    <w:p w14:paraId="57AC527D" w14:textId="2E63416C" w:rsidR="00336185" w:rsidRDefault="00336185" w:rsidP="00336185">
      <w:pPr>
        <w:tabs>
          <w:tab w:val="right" w:pos="850"/>
          <w:tab w:val="right" w:leader="dot" w:pos="7654"/>
          <w:tab w:val="right" w:pos="8929"/>
          <w:tab w:val="right" w:pos="9638"/>
        </w:tabs>
        <w:spacing w:after="120"/>
        <w:ind w:left="1134" w:hanging="1134"/>
      </w:pPr>
      <w:r>
        <w:tab/>
        <w:t>I.</w:t>
      </w:r>
      <w:r>
        <w:tab/>
      </w:r>
      <w:r w:rsidR="00BE5E76" w:rsidRPr="004C6087">
        <w:rPr>
          <w:lang w:val="fr-FR"/>
        </w:rPr>
        <w:t>Participation</w:t>
      </w:r>
      <w:r>
        <w:tab/>
      </w:r>
      <w:r>
        <w:tab/>
      </w:r>
      <w:r w:rsidR="00464EB2">
        <w:t>1</w:t>
      </w:r>
      <w:r>
        <w:tab/>
      </w:r>
      <w:r w:rsidR="00464EB2">
        <w:t>4</w:t>
      </w:r>
    </w:p>
    <w:p w14:paraId="40A450A4" w14:textId="6D705CA8" w:rsidR="00BE5E76" w:rsidRDefault="00BE5E76" w:rsidP="00336185">
      <w:pPr>
        <w:tabs>
          <w:tab w:val="right" w:pos="850"/>
          <w:tab w:val="right" w:leader="dot" w:pos="7654"/>
          <w:tab w:val="right" w:pos="8929"/>
          <w:tab w:val="right" w:pos="9638"/>
        </w:tabs>
        <w:spacing w:after="120"/>
        <w:ind w:left="1134" w:hanging="1134"/>
        <w:rPr>
          <w:bCs/>
          <w:lang w:val="fr-FR"/>
        </w:rPr>
      </w:pPr>
      <w:r>
        <w:tab/>
        <w:t>II.</w:t>
      </w:r>
      <w:r>
        <w:tab/>
      </w:r>
      <w:r w:rsidRPr="004C6087">
        <w:rPr>
          <w:bCs/>
          <w:lang w:val="fr-FR"/>
        </w:rPr>
        <w:t>Adoption de l</w:t>
      </w:r>
      <w:r w:rsidR="007F52A9">
        <w:rPr>
          <w:bCs/>
          <w:lang w:val="fr-FR"/>
        </w:rPr>
        <w:t>’</w:t>
      </w:r>
      <w:r w:rsidRPr="004C6087">
        <w:rPr>
          <w:bCs/>
          <w:lang w:val="fr-FR"/>
        </w:rPr>
        <w:t xml:space="preserve">ordre du </w:t>
      </w:r>
      <w:r w:rsidRPr="007B4E3A">
        <w:rPr>
          <w:lang w:val="fr-FR"/>
        </w:rPr>
        <w:t>jour</w:t>
      </w:r>
      <w:r w:rsidRPr="004C6087">
        <w:rPr>
          <w:bCs/>
          <w:lang w:val="fr-FR"/>
        </w:rPr>
        <w:t xml:space="preserve"> (point 1 de l</w:t>
      </w:r>
      <w:r w:rsidR="007F52A9">
        <w:rPr>
          <w:bCs/>
          <w:lang w:val="fr-FR"/>
        </w:rPr>
        <w:t>’</w:t>
      </w:r>
      <w:r w:rsidRPr="004C6087">
        <w:rPr>
          <w:bCs/>
          <w:lang w:val="fr-FR"/>
        </w:rPr>
        <w:t>ordre du jour)</w:t>
      </w:r>
      <w:r>
        <w:rPr>
          <w:bCs/>
          <w:lang w:val="fr-FR"/>
        </w:rPr>
        <w:tab/>
      </w:r>
      <w:r>
        <w:rPr>
          <w:bCs/>
          <w:lang w:val="fr-FR"/>
        </w:rPr>
        <w:tab/>
      </w:r>
      <w:r w:rsidR="00464EB2">
        <w:rPr>
          <w:bCs/>
          <w:lang w:val="fr-FR"/>
        </w:rPr>
        <w:t>2−8</w:t>
      </w:r>
      <w:r>
        <w:rPr>
          <w:bCs/>
          <w:lang w:val="fr-FR"/>
        </w:rPr>
        <w:tab/>
      </w:r>
      <w:r w:rsidR="00464EB2">
        <w:rPr>
          <w:bCs/>
          <w:lang w:val="fr-FR"/>
        </w:rPr>
        <w:t>4</w:t>
      </w:r>
    </w:p>
    <w:p w14:paraId="38A5B6A5" w14:textId="164B464A" w:rsidR="00BE5E76" w:rsidRDefault="00BE5E76" w:rsidP="00336185">
      <w:pPr>
        <w:tabs>
          <w:tab w:val="right" w:pos="850"/>
          <w:tab w:val="right" w:leader="dot" w:pos="7654"/>
          <w:tab w:val="right" w:pos="8929"/>
          <w:tab w:val="right" w:pos="9638"/>
        </w:tabs>
        <w:spacing w:after="120"/>
        <w:ind w:left="1134" w:hanging="1134"/>
        <w:rPr>
          <w:lang w:val="fr-FR"/>
        </w:rPr>
      </w:pPr>
      <w:r>
        <w:rPr>
          <w:bCs/>
          <w:lang w:val="fr-FR"/>
        </w:rPr>
        <w:tab/>
        <w:t>III.</w:t>
      </w:r>
      <w:r>
        <w:rPr>
          <w:bCs/>
          <w:lang w:val="fr-FR"/>
        </w:rPr>
        <w:tab/>
      </w:r>
      <w:r w:rsidRPr="004C6087">
        <w:rPr>
          <w:lang w:val="fr-FR"/>
        </w:rPr>
        <w:t>Compte rendu de la dernière session du Forum mondial de l</w:t>
      </w:r>
      <w:r w:rsidR="007F52A9">
        <w:rPr>
          <w:lang w:val="fr-FR"/>
        </w:rPr>
        <w:t>’</w:t>
      </w:r>
      <w:r w:rsidRPr="004C6087">
        <w:rPr>
          <w:lang w:val="fr-FR"/>
        </w:rPr>
        <w:t xml:space="preserve">harmonisation </w:t>
      </w:r>
      <w:r>
        <w:rPr>
          <w:lang w:val="fr-FR"/>
        </w:rPr>
        <w:br/>
      </w:r>
      <w:r w:rsidRPr="004C6087">
        <w:rPr>
          <w:lang w:val="fr-FR"/>
        </w:rPr>
        <w:t>des Règlements concernant les véhicules (WP.29) (point 2 de l</w:t>
      </w:r>
      <w:r w:rsidR="007F52A9">
        <w:rPr>
          <w:lang w:val="fr-FR"/>
        </w:rPr>
        <w:t>’</w:t>
      </w:r>
      <w:r w:rsidRPr="004C6087">
        <w:rPr>
          <w:lang w:val="fr-FR"/>
        </w:rPr>
        <w:t>ordre du jour)</w:t>
      </w:r>
      <w:r>
        <w:rPr>
          <w:lang w:val="fr-FR"/>
        </w:rPr>
        <w:tab/>
      </w:r>
      <w:r>
        <w:rPr>
          <w:lang w:val="fr-FR"/>
        </w:rPr>
        <w:tab/>
      </w:r>
      <w:r w:rsidR="00464EB2">
        <w:rPr>
          <w:lang w:val="fr-FR"/>
        </w:rPr>
        <w:t>9−11</w:t>
      </w:r>
      <w:r>
        <w:rPr>
          <w:lang w:val="fr-FR"/>
        </w:rPr>
        <w:tab/>
      </w:r>
      <w:r w:rsidR="00464EB2">
        <w:rPr>
          <w:lang w:val="fr-FR"/>
        </w:rPr>
        <w:t>5</w:t>
      </w:r>
    </w:p>
    <w:p w14:paraId="2C899E51" w14:textId="4C8524ED" w:rsidR="00BE5E76" w:rsidRDefault="00BE5E76" w:rsidP="00336185">
      <w:pPr>
        <w:tabs>
          <w:tab w:val="right" w:pos="850"/>
          <w:tab w:val="right" w:leader="dot" w:pos="7654"/>
          <w:tab w:val="right" w:pos="8929"/>
          <w:tab w:val="right" w:pos="9638"/>
        </w:tabs>
        <w:spacing w:after="120"/>
        <w:ind w:left="1134" w:hanging="1134"/>
        <w:rPr>
          <w:bCs/>
          <w:lang w:val="fr-FR"/>
        </w:rPr>
      </w:pPr>
      <w:r>
        <w:rPr>
          <w:lang w:val="fr-FR"/>
        </w:rPr>
        <w:tab/>
        <w:t>IV.</w:t>
      </w:r>
      <w:r>
        <w:rPr>
          <w:lang w:val="fr-FR"/>
        </w:rPr>
        <w:tab/>
      </w:r>
      <w:r w:rsidRPr="004C6087">
        <w:rPr>
          <w:bCs/>
          <w:lang w:val="fr-FR"/>
        </w:rPr>
        <w:t>Véhicules légers (</w:t>
      </w:r>
      <w:r w:rsidRPr="00417A9A">
        <w:rPr>
          <w:lang w:val="fr-FR"/>
        </w:rPr>
        <w:t>point</w:t>
      </w:r>
      <w:r w:rsidRPr="004C6087">
        <w:rPr>
          <w:bCs/>
          <w:lang w:val="fr-FR"/>
        </w:rPr>
        <w:t> 3 de l</w:t>
      </w:r>
      <w:r w:rsidR="007F52A9">
        <w:rPr>
          <w:bCs/>
          <w:lang w:val="fr-FR"/>
        </w:rPr>
        <w:t>’</w:t>
      </w:r>
      <w:r w:rsidRPr="004C6087">
        <w:rPr>
          <w:bCs/>
          <w:lang w:val="fr-FR"/>
        </w:rPr>
        <w:t>ordre du jour)</w:t>
      </w:r>
      <w:r>
        <w:rPr>
          <w:bCs/>
          <w:lang w:val="fr-FR"/>
        </w:rPr>
        <w:tab/>
      </w:r>
      <w:r>
        <w:rPr>
          <w:bCs/>
          <w:lang w:val="fr-FR"/>
        </w:rPr>
        <w:tab/>
      </w:r>
      <w:r w:rsidR="00464EB2">
        <w:rPr>
          <w:bCs/>
          <w:lang w:val="fr-FR"/>
        </w:rPr>
        <w:t>12−37</w:t>
      </w:r>
      <w:r>
        <w:rPr>
          <w:bCs/>
          <w:lang w:val="fr-FR"/>
        </w:rPr>
        <w:tab/>
      </w:r>
      <w:r w:rsidR="00464EB2">
        <w:rPr>
          <w:bCs/>
          <w:lang w:val="fr-FR"/>
        </w:rPr>
        <w:t>5</w:t>
      </w:r>
    </w:p>
    <w:p w14:paraId="291954F1" w14:textId="639A0DC8" w:rsidR="00336185" w:rsidRDefault="00336185" w:rsidP="00336185">
      <w:pPr>
        <w:tabs>
          <w:tab w:val="right" w:leader="dot" w:pos="7654"/>
          <w:tab w:val="right" w:pos="8929"/>
          <w:tab w:val="right" w:pos="9638"/>
        </w:tabs>
        <w:spacing w:after="120"/>
        <w:ind w:left="1559" w:hanging="425"/>
      </w:pPr>
      <w:r>
        <w:t>A.</w:t>
      </w:r>
      <w:r>
        <w:tab/>
      </w:r>
      <w:r w:rsidR="00BE5E76" w:rsidRPr="004C6087">
        <w:rPr>
          <w:lang w:val="fr-FR"/>
        </w:rPr>
        <w:t>Règlements ONU n</w:t>
      </w:r>
      <w:r w:rsidR="00BE5E76" w:rsidRPr="007B3C62">
        <w:rPr>
          <w:vertAlign w:val="superscript"/>
          <w:lang w:val="fr-FR"/>
        </w:rPr>
        <w:t>os</w:t>
      </w:r>
      <w:r w:rsidR="00BE5E76" w:rsidRPr="004C6087">
        <w:rPr>
          <w:lang w:val="fr-FR"/>
        </w:rPr>
        <w:t xml:space="preserve"> 68 (Mesure de la vitesse maximale des véhicules </w:t>
      </w:r>
      <w:r w:rsidR="00BE5E76">
        <w:rPr>
          <w:lang w:val="fr-FR"/>
        </w:rPr>
        <w:br/>
      </w:r>
      <w:r w:rsidR="00BE5E76" w:rsidRPr="004C6087">
        <w:rPr>
          <w:lang w:val="fr-FR"/>
        </w:rPr>
        <w:t xml:space="preserve">à moteur, y compris les véhicules électriques purs), 83 (Émissions </w:t>
      </w:r>
      <w:r w:rsidR="00BE5E76">
        <w:rPr>
          <w:lang w:val="fr-FR"/>
        </w:rPr>
        <w:br/>
      </w:r>
      <w:r w:rsidR="00BE5E76" w:rsidRPr="004C6087">
        <w:rPr>
          <w:lang w:val="fr-FR"/>
        </w:rPr>
        <w:t>polluantes des véhicules des catégories M</w:t>
      </w:r>
      <w:r w:rsidR="00BE5E76" w:rsidRPr="007B3C62">
        <w:rPr>
          <w:vertAlign w:val="subscript"/>
          <w:lang w:val="fr-FR"/>
        </w:rPr>
        <w:t>1</w:t>
      </w:r>
      <w:r w:rsidR="00BE5E76" w:rsidRPr="004C6087">
        <w:rPr>
          <w:lang w:val="fr-FR"/>
        </w:rPr>
        <w:t xml:space="preserve"> et N</w:t>
      </w:r>
      <w:r w:rsidR="00BE5E76" w:rsidRPr="007B3C62">
        <w:rPr>
          <w:vertAlign w:val="subscript"/>
          <w:lang w:val="fr-FR"/>
        </w:rPr>
        <w:t>1</w:t>
      </w:r>
      <w:r w:rsidR="00BE5E76" w:rsidRPr="004C6087">
        <w:rPr>
          <w:lang w:val="fr-FR"/>
        </w:rPr>
        <w:t xml:space="preserve">), 101 (Émissions </w:t>
      </w:r>
      <w:r w:rsidR="00BE5E76">
        <w:rPr>
          <w:lang w:val="fr-FR"/>
        </w:rPr>
        <w:br/>
      </w:r>
      <w:r w:rsidR="00BE5E76" w:rsidRPr="004C6087">
        <w:rPr>
          <w:lang w:val="fr-FR"/>
        </w:rPr>
        <w:t xml:space="preserve">de CO2/consommation de carburant), 103 (Dispositifs antipollution </w:t>
      </w:r>
      <w:r w:rsidR="00BE5E76">
        <w:rPr>
          <w:lang w:val="fr-FR"/>
        </w:rPr>
        <w:br/>
      </w:r>
      <w:r w:rsidR="00BE5E76" w:rsidRPr="004C6087">
        <w:rPr>
          <w:lang w:val="fr-FR"/>
        </w:rPr>
        <w:t>de remplacement) et 154 (Procédure d</w:t>
      </w:r>
      <w:r w:rsidR="007F52A9">
        <w:rPr>
          <w:lang w:val="fr-FR"/>
        </w:rPr>
        <w:t>’</w:t>
      </w:r>
      <w:r w:rsidR="00BE5E76" w:rsidRPr="004C6087">
        <w:rPr>
          <w:lang w:val="fr-FR"/>
        </w:rPr>
        <w:t xml:space="preserve">essai mondiale harmonisée </w:t>
      </w:r>
      <w:r w:rsidR="00BE5E76">
        <w:rPr>
          <w:lang w:val="fr-FR"/>
        </w:rPr>
        <w:br/>
      </w:r>
      <w:r w:rsidR="00BE5E76" w:rsidRPr="004C6087">
        <w:rPr>
          <w:lang w:val="fr-FR"/>
        </w:rPr>
        <w:t>pour les voitures particulières et les véhicules utilitaires légers (WLTP))</w:t>
      </w:r>
      <w:r>
        <w:tab/>
      </w:r>
      <w:r>
        <w:tab/>
      </w:r>
      <w:r w:rsidR="00464EB2">
        <w:t>12−33</w:t>
      </w:r>
      <w:r>
        <w:tab/>
      </w:r>
      <w:r w:rsidR="00464EB2">
        <w:t>5</w:t>
      </w:r>
    </w:p>
    <w:p w14:paraId="5B941085" w14:textId="5F9956A6" w:rsidR="00BE5E76" w:rsidRDefault="00BE5E76" w:rsidP="00336185">
      <w:pPr>
        <w:tabs>
          <w:tab w:val="right" w:leader="dot" w:pos="7654"/>
          <w:tab w:val="right" w:pos="8929"/>
          <w:tab w:val="right" w:pos="9638"/>
        </w:tabs>
        <w:spacing w:after="120"/>
        <w:ind w:left="1559" w:hanging="425"/>
        <w:rPr>
          <w:lang w:val="fr-FR"/>
        </w:rPr>
      </w:pPr>
      <w:r>
        <w:t>B.</w:t>
      </w:r>
      <w:r>
        <w:tab/>
      </w:r>
      <w:r w:rsidRPr="004C6087">
        <w:rPr>
          <w:lang w:val="fr-FR"/>
        </w:rPr>
        <w:t>Règlements techniques mondiaux ONU n</w:t>
      </w:r>
      <w:r w:rsidRPr="0089127B">
        <w:rPr>
          <w:vertAlign w:val="superscript"/>
          <w:lang w:val="fr-FR"/>
        </w:rPr>
        <w:t>os</w:t>
      </w:r>
      <w:r w:rsidRPr="004C6087">
        <w:rPr>
          <w:lang w:val="fr-FR"/>
        </w:rPr>
        <w:t> 15 (Procédure d</w:t>
      </w:r>
      <w:r w:rsidR="007F52A9">
        <w:rPr>
          <w:lang w:val="fr-FR"/>
        </w:rPr>
        <w:t>’</w:t>
      </w:r>
      <w:r w:rsidRPr="004C6087">
        <w:rPr>
          <w:lang w:val="fr-FR"/>
        </w:rPr>
        <w:t xml:space="preserve">essai </w:t>
      </w:r>
      <w:r>
        <w:rPr>
          <w:lang w:val="fr-FR"/>
        </w:rPr>
        <w:br/>
      </w:r>
      <w:r w:rsidRPr="004C6087">
        <w:rPr>
          <w:lang w:val="fr-FR"/>
        </w:rPr>
        <w:t xml:space="preserve">mondiale harmonisée en ce qui concerne les émissions des voitures </w:t>
      </w:r>
      <w:r>
        <w:rPr>
          <w:lang w:val="fr-FR"/>
        </w:rPr>
        <w:br/>
      </w:r>
      <w:r w:rsidRPr="004C6087">
        <w:rPr>
          <w:lang w:val="fr-FR"/>
        </w:rPr>
        <w:t xml:space="preserve">particulières et véhicules utilitaires légers (WLTP)) et 19 (Procédure </w:t>
      </w:r>
      <w:r>
        <w:rPr>
          <w:lang w:val="fr-FR"/>
        </w:rPr>
        <w:br/>
      </w:r>
      <w:r w:rsidRPr="004C6087">
        <w:rPr>
          <w:lang w:val="fr-FR"/>
        </w:rPr>
        <w:t xml:space="preserve">de mesure des émissions par évaporation dans le cadre de la procédure </w:t>
      </w:r>
      <w:r>
        <w:rPr>
          <w:lang w:val="fr-FR"/>
        </w:rPr>
        <w:br/>
      </w:r>
      <w:r w:rsidRPr="004C6087">
        <w:rPr>
          <w:lang w:val="fr-FR"/>
        </w:rPr>
        <w:t>d</w:t>
      </w:r>
      <w:r w:rsidR="007F52A9">
        <w:rPr>
          <w:lang w:val="fr-FR"/>
        </w:rPr>
        <w:t>’</w:t>
      </w:r>
      <w:r w:rsidRPr="004C6087">
        <w:rPr>
          <w:lang w:val="fr-FR"/>
        </w:rPr>
        <w:t xml:space="preserve">essai mondiale harmonisée pour les voitures particulières et véhicules </w:t>
      </w:r>
      <w:r>
        <w:rPr>
          <w:lang w:val="fr-FR"/>
        </w:rPr>
        <w:br/>
      </w:r>
      <w:r w:rsidRPr="004C6087">
        <w:rPr>
          <w:lang w:val="fr-FR"/>
        </w:rPr>
        <w:t>utilitaires légers (WLTP EVAP))</w:t>
      </w:r>
      <w:r>
        <w:rPr>
          <w:lang w:val="fr-FR"/>
        </w:rPr>
        <w:tab/>
      </w:r>
      <w:r>
        <w:rPr>
          <w:lang w:val="fr-FR"/>
        </w:rPr>
        <w:tab/>
      </w:r>
      <w:r w:rsidR="00464EB2">
        <w:rPr>
          <w:lang w:val="fr-FR"/>
        </w:rPr>
        <w:t>34−36</w:t>
      </w:r>
      <w:r>
        <w:rPr>
          <w:lang w:val="fr-FR"/>
        </w:rPr>
        <w:tab/>
      </w:r>
      <w:r w:rsidR="00464EB2">
        <w:rPr>
          <w:lang w:val="fr-FR"/>
        </w:rPr>
        <w:t>8</w:t>
      </w:r>
    </w:p>
    <w:p w14:paraId="2B157D4D" w14:textId="0239731B" w:rsidR="00BE5E76" w:rsidRDefault="00BE5E76" w:rsidP="00336185">
      <w:pPr>
        <w:tabs>
          <w:tab w:val="right" w:leader="dot" w:pos="7654"/>
          <w:tab w:val="right" w:pos="8929"/>
          <w:tab w:val="right" w:pos="9638"/>
        </w:tabs>
        <w:spacing w:after="120"/>
        <w:ind w:left="1559" w:hanging="425"/>
        <w:rPr>
          <w:lang w:val="fr-FR"/>
        </w:rPr>
      </w:pPr>
      <w:r>
        <w:rPr>
          <w:lang w:val="fr-FR"/>
        </w:rPr>
        <w:t>C.</w:t>
      </w:r>
      <w:r>
        <w:rPr>
          <w:lang w:val="fr-FR"/>
        </w:rPr>
        <w:tab/>
      </w:r>
      <w:r w:rsidRPr="004C6087">
        <w:rPr>
          <w:lang w:val="fr-FR"/>
        </w:rPr>
        <w:t>Procédure d</w:t>
      </w:r>
      <w:r w:rsidR="007F52A9">
        <w:rPr>
          <w:lang w:val="fr-FR"/>
        </w:rPr>
        <w:t>’</w:t>
      </w:r>
      <w:r w:rsidRPr="004C6087">
        <w:rPr>
          <w:lang w:val="fr-FR"/>
        </w:rPr>
        <w:t xml:space="preserve">essai mondiale harmonisée en ce qui concerne </w:t>
      </w:r>
      <w:r>
        <w:rPr>
          <w:lang w:val="fr-FR"/>
        </w:rPr>
        <w:br/>
      </w:r>
      <w:r w:rsidRPr="004C6087">
        <w:rPr>
          <w:lang w:val="fr-FR"/>
        </w:rPr>
        <w:t>les émissions en conditions réelles de conduite</w:t>
      </w:r>
      <w:r>
        <w:rPr>
          <w:lang w:val="fr-FR"/>
        </w:rPr>
        <w:tab/>
      </w:r>
      <w:r>
        <w:rPr>
          <w:lang w:val="fr-FR"/>
        </w:rPr>
        <w:tab/>
      </w:r>
      <w:r w:rsidR="00464EB2">
        <w:rPr>
          <w:lang w:val="fr-FR"/>
        </w:rPr>
        <w:t>37</w:t>
      </w:r>
      <w:r>
        <w:rPr>
          <w:lang w:val="fr-FR"/>
        </w:rPr>
        <w:tab/>
      </w:r>
      <w:r w:rsidR="00464EB2">
        <w:rPr>
          <w:lang w:val="fr-FR"/>
        </w:rPr>
        <w:t>8</w:t>
      </w:r>
    </w:p>
    <w:p w14:paraId="4AEDF7D3" w14:textId="610561A7" w:rsidR="00BE5E76" w:rsidRDefault="00BE5E76" w:rsidP="00BE5E76">
      <w:pPr>
        <w:tabs>
          <w:tab w:val="right" w:pos="850"/>
          <w:tab w:val="right" w:leader="dot" w:pos="7654"/>
          <w:tab w:val="right" w:pos="8929"/>
          <w:tab w:val="right" w:pos="9638"/>
        </w:tabs>
        <w:spacing w:after="120"/>
        <w:ind w:left="1134" w:hanging="1134"/>
        <w:rPr>
          <w:bCs/>
          <w:lang w:val="fr-FR"/>
        </w:rPr>
      </w:pPr>
      <w:r>
        <w:tab/>
        <w:t>V.</w:t>
      </w:r>
      <w:r>
        <w:tab/>
      </w:r>
      <w:r w:rsidRPr="004C6087">
        <w:rPr>
          <w:bCs/>
          <w:lang w:val="fr-FR"/>
        </w:rPr>
        <w:t>Véhicules utilitaires lourds (</w:t>
      </w:r>
      <w:r w:rsidRPr="00417A9A">
        <w:rPr>
          <w:lang w:val="fr-FR"/>
        </w:rPr>
        <w:t>point</w:t>
      </w:r>
      <w:r w:rsidRPr="004C6087">
        <w:rPr>
          <w:bCs/>
          <w:lang w:val="fr-FR"/>
        </w:rPr>
        <w:t> 4 de l</w:t>
      </w:r>
      <w:r w:rsidR="007F52A9">
        <w:rPr>
          <w:bCs/>
          <w:lang w:val="fr-FR"/>
        </w:rPr>
        <w:t>’</w:t>
      </w:r>
      <w:r w:rsidRPr="004C6087">
        <w:rPr>
          <w:bCs/>
          <w:lang w:val="fr-FR"/>
        </w:rPr>
        <w:t>ordre du jour)</w:t>
      </w:r>
      <w:r>
        <w:rPr>
          <w:bCs/>
          <w:lang w:val="fr-FR"/>
        </w:rPr>
        <w:tab/>
      </w:r>
      <w:r>
        <w:rPr>
          <w:bCs/>
          <w:lang w:val="fr-FR"/>
        </w:rPr>
        <w:tab/>
      </w:r>
      <w:r w:rsidR="00464EB2">
        <w:rPr>
          <w:bCs/>
          <w:lang w:val="fr-FR"/>
        </w:rPr>
        <w:t>38−45</w:t>
      </w:r>
      <w:r>
        <w:rPr>
          <w:bCs/>
          <w:lang w:val="fr-FR"/>
        </w:rPr>
        <w:tab/>
      </w:r>
      <w:r w:rsidR="00464EB2">
        <w:rPr>
          <w:bCs/>
          <w:lang w:val="fr-FR"/>
        </w:rPr>
        <w:t>9</w:t>
      </w:r>
    </w:p>
    <w:p w14:paraId="72FBC9B0" w14:textId="076F0653" w:rsidR="00BE5E76" w:rsidRDefault="00BE5E76" w:rsidP="00BE5E76">
      <w:pPr>
        <w:tabs>
          <w:tab w:val="right" w:leader="dot" w:pos="7654"/>
          <w:tab w:val="right" w:pos="8929"/>
          <w:tab w:val="right" w:pos="9638"/>
        </w:tabs>
        <w:spacing w:after="120"/>
        <w:ind w:left="1559" w:hanging="425"/>
        <w:rPr>
          <w:bCs/>
          <w:lang w:val="fr-FR"/>
        </w:rPr>
      </w:pPr>
      <w:r>
        <w:t>A.</w:t>
      </w:r>
      <w:r>
        <w:tab/>
      </w:r>
      <w:r w:rsidRPr="004C6087">
        <w:rPr>
          <w:bCs/>
          <w:lang w:val="fr-FR"/>
        </w:rPr>
        <w:t>Règlements ONU n</w:t>
      </w:r>
      <w:r w:rsidRPr="00BE5E76">
        <w:rPr>
          <w:bCs/>
          <w:vertAlign w:val="superscript"/>
          <w:lang w:val="fr-FR"/>
        </w:rPr>
        <w:t>os</w:t>
      </w:r>
      <w:r w:rsidRPr="004C6087">
        <w:rPr>
          <w:bCs/>
          <w:lang w:val="fr-FR"/>
        </w:rPr>
        <w:t xml:space="preserve"> 49 (Émissions des moteurs à allumage </w:t>
      </w:r>
      <w:r>
        <w:rPr>
          <w:bCs/>
          <w:lang w:val="fr-FR"/>
        </w:rPr>
        <w:br/>
      </w:r>
      <w:r w:rsidRPr="004C6087">
        <w:rPr>
          <w:bCs/>
          <w:lang w:val="fr-FR"/>
        </w:rPr>
        <w:t xml:space="preserve">par compression et des moteurs à allumage commandé (GPL et GNC)) </w:t>
      </w:r>
      <w:r>
        <w:rPr>
          <w:bCs/>
          <w:lang w:val="fr-FR"/>
        </w:rPr>
        <w:br/>
      </w:r>
      <w:r w:rsidRPr="004C6087">
        <w:rPr>
          <w:bCs/>
          <w:lang w:val="fr-FR"/>
        </w:rPr>
        <w:t>et 132 (Dispositifs antipollution de mise à niveau (DAM))</w:t>
      </w:r>
      <w:r>
        <w:rPr>
          <w:bCs/>
          <w:lang w:val="fr-FR"/>
        </w:rPr>
        <w:tab/>
      </w:r>
      <w:r>
        <w:rPr>
          <w:bCs/>
          <w:lang w:val="fr-FR"/>
        </w:rPr>
        <w:tab/>
      </w:r>
      <w:r w:rsidR="00464EB2">
        <w:rPr>
          <w:bCs/>
          <w:lang w:val="fr-FR"/>
        </w:rPr>
        <w:t>38−41</w:t>
      </w:r>
      <w:r>
        <w:rPr>
          <w:bCs/>
          <w:lang w:val="fr-FR"/>
        </w:rPr>
        <w:tab/>
      </w:r>
      <w:r w:rsidR="00464EB2">
        <w:rPr>
          <w:bCs/>
          <w:lang w:val="fr-FR"/>
        </w:rPr>
        <w:t>9</w:t>
      </w:r>
    </w:p>
    <w:p w14:paraId="577C69E2" w14:textId="2F97C878" w:rsidR="00BE5E76" w:rsidRDefault="00BE5E76" w:rsidP="00464EB2">
      <w:pPr>
        <w:keepNext/>
        <w:keepLines/>
        <w:tabs>
          <w:tab w:val="right" w:leader="dot" w:pos="7654"/>
          <w:tab w:val="right" w:pos="8929"/>
          <w:tab w:val="right" w:pos="9638"/>
        </w:tabs>
        <w:spacing w:after="120"/>
        <w:ind w:left="1559" w:hanging="425"/>
        <w:rPr>
          <w:bCs/>
          <w:lang w:val="fr-FR"/>
        </w:rPr>
      </w:pPr>
      <w:r>
        <w:rPr>
          <w:bCs/>
          <w:lang w:val="fr-FR"/>
        </w:rPr>
        <w:lastRenderedPageBreak/>
        <w:t>B.</w:t>
      </w:r>
      <w:r>
        <w:rPr>
          <w:bCs/>
          <w:lang w:val="fr-FR"/>
        </w:rPr>
        <w:tab/>
      </w:r>
      <w:r w:rsidRPr="004C6087">
        <w:rPr>
          <w:bCs/>
          <w:lang w:val="fr-FR"/>
        </w:rPr>
        <w:t>Règlements techniques mondiaux ONU n</w:t>
      </w:r>
      <w:r w:rsidRPr="00417A9A">
        <w:rPr>
          <w:bCs/>
          <w:vertAlign w:val="superscript"/>
          <w:lang w:val="fr-FR"/>
        </w:rPr>
        <w:t>os</w:t>
      </w:r>
      <w:r w:rsidRPr="004C6087">
        <w:rPr>
          <w:bCs/>
          <w:lang w:val="fr-FR"/>
        </w:rPr>
        <w:t xml:space="preserve"> 4 (Procédure mondiale </w:t>
      </w:r>
      <w:r>
        <w:rPr>
          <w:bCs/>
          <w:lang w:val="fr-FR"/>
        </w:rPr>
        <w:br/>
      </w:r>
      <w:r w:rsidRPr="004C6087">
        <w:rPr>
          <w:bCs/>
          <w:lang w:val="fr-FR"/>
        </w:rPr>
        <w:t>harmonisée d</w:t>
      </w:r>
      <w:r w:rsidR="007F52A9">
        <w:rPr>
          <w:bCs/>
          <w:lang w:val="fr-FR"/>
        </w:rPr>
        <w:t>’</w:t>
      </w:r>
      <w:r w:rsidRPr="004C6087">
        <w:rPr>
          <w:bCs/>
          <w:lang w:val="fr-FR"/>
        </w:rPr>
        <w:t>homologation des véhicules utilitaires lourds (WHDC)), 5</w:t>
      </w:r>
      <w:r>
        <w:rPr>
          <w:bCs/>
          <w:lang w:val="fr-FR"/>
        </w:rPr>
        <w:t xml:space="preserve"> </w:t>
      </w:r>
      <w:r>
        <w:rPr>
          <w:bCs/>
          <w:lang w:val="fr-FR"/>
        </w:rPr>
        <w:br/>
      </w:r>
      <w:r w:rsidRPr="004C6087">
        <w:rPr>
          <w:bCs/>
          <w:lang w:val="fr-FR"/>
        </w:rPr>
        <w:t xml:space="preserve">(Prescriptions mondiales harmonisées applicables aux systèmes </w:t>
      </w:r>
      <w:r>
        <w:rPr>
          <w:bCs/>
          <w:lang w:val="fr-FR"/>
        </w:rPr>
        <w:br/>
      </w:r>
      <w:r w:rsidRPr="004C6087">
        <w:rPr>
          <w:bCs/>
          <w:lang w:val="fr-FR"/>
        </w:rPr>
        <w:t>d</w:t>
      </w:r>
      <w:r w:rsidR="007F52A9">
        <w:rPr>
          <w:bCs/>
          <w:lang w:val="fr-FR"/>
        </w:rPr>
        <w:t>’</w:t>
      </w:r>
      <w:r w:rsidRPr="004C6087">
        <w:rPr>
          <w:bCs/>
          <w:lang w:val="fr-FR"/>
        </w:rPr>
        <w:t xml:space="preserve">autodiagnostic pour véhicules utilitaires lourds (WWH-OBD)) </w:t>
      </w:r>
      <w:r>
        <w:rPr>
          <w:bCs/>
          <w:lang w:val="fr-FR"/>
        </w:rPr>
        <w:br/>
      </w:r>
      <w:r w:rsidRPr="004C6087">
        <w:rPr>
          <w:bCs/>
          <w:lang w:val="fr-FR"/>
        </w:rPr>
        <w:t>et 10 (Émissions hors cycle (OCE))</w:t>
      </w:r>
      <w:r>
        <w:rPr>
          <w:bCs/>
          <w:lang w:val="fr-FR"/>
        </w:rPr>
        <w:tab/>
      </w:r>
      <w:r>
        <w:rPr>
          <w:bCs/>
          <w:lang w:val="fr-FR"/>
        </w:rPr>
        <w:tab/>
      </w:r>
      <w:r w:rsidR="00D140D9">
        <w:rPr>
          <w:bCs/>
          <w:lang w:val="fr-FR"/>
        </w:rPr>
        <w:t>42</w:t>
      </w:r>
      <w:r>
        <w:rPr>
          <w:bCs/>
          <w:lang w:val="fr-FR"/>
        </w:rPr>
        <w:tab/>
      </w:r>
      <w:r w:rsidR="00464EB2">
        <w:rPr>
          <w:bCs/>
          <w:lang w:val="fr-FR"/>
        </w:rPr>
        <w:t>9</w:t>
      </w:r>
    </w:p>
    <w:p w14:paraId="22C7F6B9" w14:textId="07F27D60" w:rsidR="00BE5E76" w:rsidRDefault="00BE5E76" w:rsidP="00BE5E76">
      <w:pPr>
        <w:tabs>
          <w:tab w:val="right" w:leader="dot" w:pos="7654"/>
          <w:tab w:val="right" w:pos="8929"/>
          <w:tab w:val="right" w:pos="9638"/>
        </w:tabs>
        <w:spacing w:after="120"/>
        <w:ind w:left="1559" w:hanging="425"/>
        <w:rPr>
          <w:bCs/>
          <w:lang w:val="fr-FR"/>
        </w:rPr>
      </w:pPr>
      <w:r>
        <w:rPr>
          <w:bCs/>
          <w:lang w:val="fr-FR"/>
        </w:rPr>
        <w:t>C.</w:t>
      </w:r>
      <w:r>
        <w:rPr>
          <w:bCs/>
          <w:lang w:val="fr-FR"/>
        </w:rPr>
        <w:tab/>
      </w:r>
      <w:r w:rsidRPr="004C6087">
        <w:rPr>
          <w:bCs/>
          <w:lang w:val="fr-FR"/>
        </w:rPr>
        <w:t xml:space="preserve">Prescriptions mondiales relatives à la consommation de carburant </w:t>
      </w:r>
      <w:r>
        <w:rPr>
          <w:bCs/>
          <w:lang w:val="fr-FR"/>
        </w:rPr>
        <w:br/>
      </w:r>
      <w:r w:rsidRPr="004C6087">
        <w:rPr>
          <w:bCs/>
          <w:lang w:val="fr-FR"/>
        </w:rPr>
        <w:t>des véhicules utilitaires lourds</w:t>
      </w:r>
      <w:r>
        <w:rPr>
          <w:bCs/>
          <w:lang w:val="fr-FR"/>
        </w:rPr>
        <w:tab/>
      </w:r>
      <w:r>
        <w:rPr>
          <w:bCs/>
          <w:lang w:val="fr-FR"/>
        </w:rPr>
        <w:tab/>
      </w:r>
      <w:r w:rsidR="00D140D9">
        <w:rPr>
          <w:bCs/>
          <w:lang w:val="fr-FR"/>
        </w:rPr>
        <w:t>43−45</w:t>
      </w:r>
      <w:r>
        <w:rPr>
          <w:bCs/>
          <w:lang w:val="fr-FR"/>
        </w:rPr>
        <w:tab/>
      </w:r>
      <w:r w:rsidR="00464EB2">
        <w:rPr>
          <w:bCs/>
          <w:lang w:val="fr-FR"/>
        </w:rPr>
        <w:t>9</w:t>
      </w:r>
    </w:p>
    <w:p w14:paraId="344D6D85" w14:textId="55C6AB05" w:rsidR="00BE5E76" w:rsidRDefault="00BE5E76" w:rsidP="00BE5E76">
      <w:pPr>
        <w:tabs>
          <w:tab w:val="right" w:pos="850"/>
          <w:tab w:val="right" w:leader="dot" w:pos="7654"/>
          <w:tab w:val="right" w:pos="8929"/>
          <w:tab w:val="right" w:pos="9638"/>
        </w:tabs>
        <w:spacing w:after="120"/>
        <w:ind w:left="1134" w:hanging="1134"/>
        <w:rPr>
          <w:lang w:val="fr-FR"/>
        </w:rPr>
      </w:pPr>
      <w:r>
        <w:tab/>
        <w:t>VI.</w:t>
      </w:r>
      <w:r>
        <w:tab/>
      </w:r>
      <w:r w:rsidRPr="001A5258">
        <w:rPr>
          <w:spacing w:val="-2"/>
          <w:lang w:val="fr-FR"/>
        </w:rPr>
        <w:t>Règlements ONU n</w:t>
      </w:r>
      <w:r w:rsidRPr="001A5258">
        <w:rPr>
          <w:spacing w:val="-2"/>
          <w:vertAlign w:val="superscript"/>
          <w:lang w:val="fr-FR"/>
        </w:rPr>
        <w:t>os</w:t>
      </w:r>
      <w:r w:rsidRPr="001A5258">
        <w:rPr>
          <w:spacing w:val="-2"/>
          <w:lang w:val="fr-FR"/>
        </w:rPr>
        <w:t> 24 (Émissions de polluants visibles, mesure de la puissance</w:t>
      </w:r>
      <w:r w:rsidRPr="004C6087">
        <w:rPr>
          <w:lang w:val="fr-FR"/>
        </w:rPr>
        <w:t xml:space="preserve"> </w:t>
      </w:r>
      <w:r>
        <w:rPr>
          <w:lang w:val="fr-FR"/>
        </w:rPr>
        <w:br/>
      </w:r>
      <w:r w:rsidRPr="004C6087">
        <w:rPr>
          <w:lang w:val="fr-FR"/>
        </w:rPr>
        <w:t xml:space="preserve">des moteurs à allumage par compression (fumées des moteurs diesel)), 85 </w:t>
      </w:r>
      <w:r>
        <w:rPr>
          <w:lang w:val="fr-FR"/>
        </w:rPr>
        <w:br/>
      </w:r>
      <w:r w:rsidRPr="004C6087">
        <w:rPr>
          <w:lang w:val="fr-FR"/>
        </w:rPr>
        <w:t>(Mesure de la puissance nette), 115 (Systèmes d</w:t>
      </w:r>
      <w:r w:rsidR="007F52A9">
        <w:rPr>
          <w:lang w:val="fr-FR"/>
        </w:rPr>
        <w:t>’</w:t>
      </w:r>
      <w:r w:rsidRPr="004C6087">
        <w:rPr>
          <w:lang w:val="fr-FR"/>
        </w:rPr>
        <w:t xml:space="preserve">adaptation au GPL et au GNC), </w:t>
      </w:r>
      <w:r w:rsidR="001A5258">
        <w:rPr>
          <w:lang w:val="fr-FR"/>
        </w:rPr>
        <w:br/>
      </w:r>
      <w:r w:rsidRPr="004C6087">
        <w:rPr>
          <w:lang w:val="fr-FR"/>
        </w:rPr>
        <w:t xml:space="preserve">133 (Aptitude au recyclage des véhicules automobiles) et 143 (Systèmes </w:t>
      </w:r>
      <w:r w:rsidR="001A5258">
        <w:rPr>
          <w:lang w:val="fr-FR"/>
        </w:rPr>
        <w:br/>
      </w:r>
      <w:r w:rsidRPr="004C6087">
        <w:rPr>
          <w:lang w:val="fr-FR"/>
        </w:rPr>
        <w:t>d</w:t>
      </w:r>
      <w:r w:rsidR="007F52A9">
        <w:rPr>
          <w:lang w:val="fr-FR"/>
        </w:rPr>
        <w:t>’</w:t>
      </w:r>
      <w:r w:rsidRPr="004C6087">
        <w:rPr>
          <w:lang w:val="fr-FR"/>
        </w:rPr>
        <w:t xml:space="preserve">adaptation des moteurs de véhicules utilitaires lourds à la bicarburation) </w:t>
      </w:r>
      <w:r w:rsidR="001A5258">
        <w:rPr>
          <w:lang w:val="fr-FR"/>
        </w:rPr>
        <w:br/>
      </w:r>
      <w:r w:rsidRPr="004C6087">
        <w:rPr>
          <w:lang w:val="fr-FR"/>
        </w:rPr>
        <w:t>(point 5 de l</w:t>
      </w:r>
      <w:r w:rsidR="007F52A9">
        <w:rPr>
          <w:lang w:val="fr-FR"/>
        </w:rPr>
        <w:t>’</w:t>
      </w:r>
      <w:r w:rsidRPr="004C6087">
        <w:rPr>
          <w:lang w:val="fr-FR"/>
        </w:rPr>
        <w:t>ordre du jour)</w:t>
      </w:r>
      <w:r w:rsidR="001A5258">
        <w:rPr>
          <w:lang w:val="fr-FR"/>
        </w:rPr>
        <w:tab/>
      </w:r>
      <w:r w:rsidR="001A5258">
        <w:rPr>
          <w:lang w:val="fr-FR"/>
        </w:rPr>
        <w:tab/>
      </w:r>
      <w:r w:rsidR="00D140D9">
        <w:rPr>
          <w:lang w:val="fr-FR"/>
        </w:rPr>
        <w:t>46−53</w:t>
      </w:r>
      <w:r w:rsidR="001A5258">
        <w:rPr>
          <w:lang w:val="fr-FR"/>
        </w:rPr>
        <w:tab/>
      </w:r>
      <w:r w:rsidR="00464EB2">
        <w:rPr>
          <w:lang w:val="fr-FR"/>
        </w:rPr>
        <w:t>10</w:t>
      </w:r>
    </w:p>
    <w:p w14:paraId="35CE2C38" w14:textId="108BB9BD" w:rsidR="001A5258" w:rsidRDefault="001A5258" w:rsidP="00BE5E76">
      <w:pPr>
        <w:tabs>
          <w:tab w:val="right" w:pos="850"/>
          <w:tab w:val="right" w:leader="dot" w:pos="7654"/>
          <w:tab w:val="right" w:pos="8929"/>
          <w:tab w:val="right" w:pos="9638"/>
        </w:tabs>
        <w:spacing w:after="120"/>
        <w:ind w:left="1134" w:hanging="1134"/>
        <w:rPr>
          <w:lang w:val="fr-FR"/>
        </w:rPr>
      </w:pPr>
      <w:r>
        <w:rPr>
          <w:lang w:val="fr-FR"/>
        </w:rPr>
        <w:tab/>
        <w:t>VII.</w:t>
      </w:r>
      <w:r>
        <w:rPr>
          <w:lang w:val="fr-FR"/>
        </w:rPr>
        <w:tab/>
      </w:r>
      <w:r w:rsidRPr="004C6087">
        <w:rPr>
          <w:lang w:val="fr-FR"/>
        </w:rPr>
        <w:t xml:space="preserve">Tracteurs agricoles et forestiers et engins mobiles non routiers </w:t>
      </w:r>
      <w:r>
        <w:rPr>
          <w:lang w:val="fr-FR"/>
        </w:rPr>
        <w:br/>
      </w:r>
      <w:r w:rsidRPr="004C6087">
        <w:rPr>
          <w:lang w:val="fr-FR"/>
        </w:rPr>
        <w:t>(point 6 de l</w:t>
      </w:r>
      <w:r w:rsidR="007F52A9">
        <w:rPr>
          <w:lang w:val="fr-FR"/>
        </w:rPr>
        <w:t>’</w:t>
      </w:r>
      <w:r w:rsidRPr="004C6087">
        <w:rPr>
          <w:lang w:val="fr-FR"/>
        </w:rPr>
        <w:t>ordre du jour)</w:t>
      </w:r>
      <w:r>
        <w:rPr>
          <w:lang w:val="fr-FR"/>
        </w:rPr>
        <w:tab/>
      </w:r>
      <w:r>
        <w:rPr>
          <w:lang w:val="fr-FR"/>
        </w:rPr>
        <w:tab/>
      </w:r>
      <w:r w:rsidR="00D140D9">
        <w:rPr>
          <w:lang w:val="fr-FR"/>
        </w:rPr>
        <w:t>54−62</w:t>
      </w:r>
      <w:r>
        <w:rPr>
          <w:lang w:val="fr-FR"/>
        </w:rPr>
        <w:tab/>
      </w:r>
      <w:r w:rsidR="00464EB2">
        <w:rPr>
          <w:lang w:val="fr-FR"/>
        </w:rPr>
        <w:t>11</w:t>
      </w:r>
    </w:p>
    <w:p w14:paraId="025C738D" w14:textId="54D3739A" w:rsidR="001A5258" w:rsidRDefault="001A5258" w:rsidP="001A5258">
      <w:pPr>
        <w:tabs>
          <w:tab w:val="right" w:leader="dot" w:pos="7654"/>
          <w:tab w:val="right" w:pos="8929"/>
          <w:tab w:val="right" w:pos="9638"/>
        </w:tabs>
        <w:spacing w:after="120"/>
        <w:ind w:left="1559" w:hanging="425"/>
        <w:rPr>
          <w:lang w:val="fr-FR"/>
        </w:rPr>
      </w:pPr>
      <w:r>
        <w:t>A.</w:t>
      </w:r>
      <w:r>
        <w:tab/>
      </w:r>
      <w:r w:rsidRPr="001A5258">
        <w:rPr>
          <w:spacing w:val="-2"/>
          <w:lang w:val="fr-FR"/>
        </w:rPr>
        <w:t>Règlements ONU n</w:t>
      </w:r>
      <w:r w:rsidRPr="001A5258">
        <w:rPr>
          <w:spacing w:val="-2"/>
          <w:vertAlign w:val="superscript"/>
          <w:lang w:val="fr-FR"/>
        </w:rPr>
        <w:t>os</w:t>
      </w:r>
      <w:r w:rsidRPr="001A5258">
        <w:rPr>
          <w:spacing w:val="-2"/>
          <w:lang w:val="fr-FR"/>
        </w:rPr>
        <w:t> 96 (Émissions des moteurs diesel (tracteurs agricoles))</w:t>
      </w:r>
      <w:r w:rsidRPr="004C6087">
        <w:rPr>
          <w:lang w:val="fr-FR"/>
        </w:rPr>
        <w:t xml:space="preserve"> </w:t>
      </w:r>
      <w:r>
        <w:rPr>
          <w:lang w:val="fr-FR"/>
        </w:rPr>
        <w:br/>
      </w:r>
      <w:r w:rsidRPr="004C6087">
        <w:rPr>
          <w:lang w:val="fr-FR"/>
        </w:rPr>
        <w:t>et 120 (Puissance nette des tracteurs et engins mobiles non routiers)</w:t>
      </w:r>
      <w:r>
        <w:rPr>
          <w:lang w:val="fr-FR"/>
        </w:rPr>
        <w:tab/>
      </w:r>
      <w:r>
        <w:rPr>
          <w:lang w:val="fr-FR"/>
        </w:rPr>
        <w:tab/>
      </w:r>
      <w:r w:rsidR="00D140D9">
        <w:rPr>
          <w:lang w:val="fr-FR"/>
        </w:rPr>
        <w:t>54−61</w:t>
      </w:r>
      <w:r>
        <w:rPr>
          <w:lang w:val="fr-FR"/>
        </w:rPr>
        <w:tab/>
      </w:r>
      <w:r w:rsidR="00464EB2">
        <w:rPr>
          <w:lang w:val="fr-FR"/>
        </w:rPr>
        <w:t>11</w:t>
      </w:r>
    </w:p>
    <w:p w14:paraId="591A0380" w14:textId="4F5254B1" w:rsidR="001A5258" w:rsidRDefault="001A5258" w:rsidP="001A5258">
      <w:pPr>
        <w:tabs>
          <w:tab w:val="right" w:leader="dot" w:pos="7654"/>
          <w:tab w:val="right" w:pos="8929"/>
          <w:tab w:val="right" w:pos="9638"/>
        </w:tabs>
        <w:spacing w:after="120"/>
        <w:ind w:left="1559" w:hanging="425"/>
        <w:rPr>
          <w:lang w:val="fr-FR"/>
        </w:rPr>
      </w:pPr>
      <w:r>
        <w:rPr>
          <w:lang w:val="fr-FR"/>
        </w:rPr>
        <w:t>B.</w:t>
      </w:r>
      <w:r>
        <w:rPr>
          <w:lang w:val="fr-FR"/>
        </w:rPr>
        <w:tab/>
      </w:r>
      <w:r w:rsidRPr="004C6087">
        <w:rPr>
          <w:lang w:val="fr-FR"/>
        </w:rPr>
        <w:t>Règlement technique mondial ONU n</w:t>
      </w:r>
      <w:r w:rsidRPr="00020507">
        <w:rPr>
          <w:vertAlign w:val="superscript"/>
          <w:lang w:val="fr-FR"/>
        </w:rPr>
        <w:t>o</w:t>
      </w:r>
      <w:r w:rsidRPr="004C6087">
        <w:rPr>
          <w:lang w:val="fr-FR"/>
        </w:rPr>
        <w:t> 11 (Engins mobiles non routiers)</w:t>
      </w:r>
      <w:r>
        <w:rPr>
          <w:lang w:val="fr-FR"/>
        </w:rPr>
        <w:tab/>
      </w:r>
      <w:r>
        <w:rPr>
          <w:lang w:val="fr-FR"/>
        </w:rPr>
        <w:tab/>
      </w:r>
      <w:r w:rsidR="00D140D9">
        <w:rPr>
          <w:lang w:val="fr-FR"/>
        </w:rPr>
        <w:t>62</w:t>
      </w:r>
      <w:r>
        <w:rPr>
          <w:lang w:val="fr-FR"/>
        </w:rPr>
        <w:tab/>
      </w:r>
      <w:r w:rsidR="00464EB2">
        <w:rPr>
          <w:lang w:val="fr-FR"/>
        </w:rPr>
        <w:t>12</w:t>
      </w:r>
    </w:p>
    <w:p w14:paraId="18CD2E58" w14:textId="3BB9444D" w:rsidR="001A5258" w:rsidRDefault="001A5258" w:rsidP="001A5258">
      <w:pPr>
        <w:tabs>
          <w:tab w:val="right" w:pos="850"/>
          <w:tab w:val="right" w:leader="dot" w:pos="7654"/>
          <w:tab w:val="right" w:pos="8929"/>
          <w:tab w:val="right" w:pos="9638"/>
        </w:tabs>
        <w:spacing w:after="120"/>
        <w:ind w:left="1134" w:hanging="1134"/>
        <w:rPr>
          <w:lang w:val="fr-FR"/>
        </w:rPr>
      </w:pPr>
      <w:r>
        <w:tab/>
        <w:t>VIII.</w:t>
      </w:r>
      <w:r>
        <w:tab/>
      </w:r>
      <w:r w:rsidRPr="004C6087">
        <w:rPr>
          <w:lang w:val="fr-FR"/>
        </w:rPr>
        <w:t>Émissions de particules (point 7 de l</w:t>
      </w:r>
      <w:r w:rsidR="007F52A9">
        <w:rPr>
          <w:lang w:val="fr-FR"/>
        </w:rPr>
        <w:t>’</w:t>
      </w:r>
      <w:r w:rsidRPr="004C6087">
        <w:rPr>
          <w:lang w:val="fr-FR"/>
        </w:rPr>
        <w:t>ordre du jour)</w:t>
      </w:r>
      <w:r>
        <w:rPr>
          <w:lang w:val="fr-FR"/>
        </w:rPr>
        <w:tab/>
      </w:r>
      <w:r>
        <w:rPr>
          <w:lang w:val="fr-FR"/>
        </w:rPr>
        <w:tab/>
      </w:r>
      <w:r w:rsidR="00D140D9">
        <w:rPr>
          <w:lang w:val="fr-FR"/>
        </w:rPr>
        <w:t>63−77</w:t>
      </w:r>
      <w:r>
        <w:rPr>
          <w:lang w:val="fr-FR"/>
        </w:rPr>
        <w:tab/>
      </w:r>
      <w:r w:rsidR="00464EB2">
        <w:rPr>
          <w:lang w:val="fr-FR"/>
        </w:rPr>
        <w:t>12</w:t>
      </w:r>
    </w:p>
    <w:p w14:paraId="72290C60" w14:textId="379C992A" w:rsidR="001A5258" w:rsidRDefault="001A5258" w:rsidP="001A5258">
      <w:pPr>
        <w:tabs>
          <w:tab w:val="right" w:leader="dot" w:pos="7654"/>
          <w:tab w:val="right" w:pos="8929"/>
          <w:tab w:val="right" w:pos="9638"/>
        </w:tabs>
        <w:spacing w:after="120"/>
        <w:ind w:left="1559" w:hanging="425"/>
        <w:rPr>
          <w:lang w:val="fr-FR"/>
        </w:rPr>
      </w:pPr>
      <w:r>
        <w:t>A.</w:t>
      </w:r>
      <w:r>
        <w:tab/>
      </w:r>
      <w:r w:rsidRPr="004C6087">
        <w:rPr>
          <w:lang w:val="fr-FR"/>
        </w:rPr>
        <w:t>Règlement technique mondial ONU n</w:t>
      </w:r>
      <w:r w:rsidRPr="00020507">
        <w:rPr>
          <w:vertAlign w:val="superscript"/>
          <w:lang w:val="fr-FR"/>
        </w:rPr>
        <w:t>o</w:t>
      </w:r>
      <w:r w:rsidRPr="004C6087">
        <w:rPr>
          <w:lang w:val="fr-FR"/>
        </w:rPr>
        <w:t xml:space="preserve"> 24 (Émissions de freinage </w:t>
      </w:r>
      <w:r>
        <w:rPr>
          <w:lang w:val="fr-FR"/>
        </w:rPr>
        <w:br/>
      </w:r>
      <w:r w:rsidRPr="004C6087">
        <w:rPr>
          <w:lang w:val="fr-FR"/>
        </w:rPr>
        <w:t>des voitures particulières et utilitaires légers)</w:t>
      </w:r>
      <w:r>
        <w:rPr>
          <w:lang w:val="fr-FR"/>
        </w:rPr>
        <w:tab/>
      </w:r>
      <w:r>
        <w:rPr>
          <w:lang w:val="fr-FR"/>
        </w:rPr>
        <w:tab/>
      </w:r>
      <w:r w:rsidR="00D140D9">
        <w:rPr>
          <w:lang w:val="fr-FR"/>
        </w:rPr>
        <w:t>63−66</w:t>
      </w:r>
      <w:r>
        <w:rPr>
          <w:lang w:val="fr-FR"/>
        </w:rPr>
        <w:tab/>
      </w:r>
      <w:r w:rsidR="00464EB2">
        <w:rPr>
          <w:lang w:val="fr-FR"/>
        </w:rPr>
        <w:t>12</w:t>
      </w:r>
    </w:p>
    <w:p w14:paraId="7BEF90BA" w14:textId="248CA502" w:rsidR="001A5258" w:rsidRDefault="001A5258" w:rsidP="001A5258">
      <w:pPr>
        <w:tabs>
          <w:tab w:val="right" w:leader="dot" w:pos="7654"/>
          <w:tab w:val="right" w:pos="8929"/>
          <w:tab w:val="right" w:pos="9638"/>
        </w:tabs>
        <w:spacing w:after="120"/>
        <w:ind w:left="1559" w:hanging="425"/>
        <w:rPr>
          <w:lang w:val="fr-FR"/>
        </w:rPr>
      </w:pPr>
      <w:r>
        <w:rPr>
          <w:lang w:val="fr-FR"/>
        </w:rPr>
        <w:t>B.</w:t>
      </w:r>
      <w:r>
        <w:rPr>
          <w:lang w:val="fr-FR"/>
        </w:rPr>
        <w:tab/>
      </w:r>
      <w:r w:rsidRPr="004C6087">
        <w:rPr>
          <w:lang w:val="fr-FR"/>
        </w:rPr>
        <w:t xml:space="preserve">Activités du groupe de travail informel du Programme </w:t>
      </w:r>
      <w:r>
        <w:rPr>
          <w:lang w:val="fr-FR"/>
        </w:rPr>
        <w:br/>
      </w:r>
      <w:r w:rsidRPr="004C6087">
        <w:rPr>
          <w:lang w:val="fr-FR"/>
        </w:rPr>
        <w:t>de mesure des particules (groupe PMP)</w:t>
      </w:r>
      <w:r>
        <w:rPr>
          <w:lang w:val="fr-FR"/>
        </w:rPr>
        <w:tab/>
      </w:r>
      <w:r>
        <w:rPr>
          <w:lang w:val="fr-FR"/>
        </w:rPr>
        <w:tab/>
      </w:r>
      <w:r w:rsidR="00D140D9">
        <w:rPr>
          <w:lang w:val="fr-FR"/>
        </w:rPr>
        <w:t>67−70</w:t>
      </w:r>
      <w:r>
        <w:rPr>
          <w:lang w:val="fr-FR"/>
        </w:rPr>
        <w:tab/>
      </w:r>
      <w:r w:rsidR="00464EB2">
        <w:rPr>
          <w:lang w:val="fr-FR"/>
        </w:rPr>
        <w:t>13</w:t>
      </w:r>
    </w:p>
    <w:p w14:paraId="0D64D60B" w14:textId="00FFF7B0" w:rsidR="001A5258" w:rsidRDefault="001A5258" w:rsidP="001A5258">
      <w:pPr>
        <w:tabs>
          <w:tab w:val="right" w:leader="dot" w:pos="7654"/>
          <w:tab w:val="right" w:pos="8929"/>
          <w:tab w:val="right" w:pos="9638"/>
        </w:tabs>
        <w:spacing w:after="120"/>
        <w:ind w:left="1559" w:hanging="425"/>
        <w:rPr>
          <w:lang w:val="fr-FR"/>
        </w:rPr>
      </w:pPr>
      <w:r>
        <w:rPr>
          <w:lang w:val="fr-FR"/>
        </w:rPr>
        <w:t>C.</w:t>
      </w:r>
      <w:r>
        <w:rPr>
          <w:lang w:val="fr-FR"/>
        </w:rPr>
        <w:tab/>
      </w:r>
      <w:r w:rsidRPr="004C6087">
        <w:rPr>
          <w:lang w:val="fr-FR"/>
        </w:rPr>
        <w:t>Activités de l</w:t>
      </w:r>
      <w:r w:rsidR="007F52A9">
        <w:rPr>
          <w:lang w:val="fr-FR"/>
        </w:rPr>
        <w:t>’</w:t>
      </w:r>
      <w:r w:rsidRPr="004C6087">
        <w:rPr>
          <w:lang w:val="fr-FR"/>
        </w:rPr>
        <w:t>équipe spéciale de l</w:t>
      </w:r>
      <w:r w:rsidR="007F52A9">
        <w:rPr>
          <w:lang w:val="fr-FR"/>
        </w:rPr>
        <w:t>’</w:t>
      </w:r>
      <w:r w:rsidRPr="004C6087">
        <w:rPr>
          <w:lang w:val="fr-FR"/>
        </w:rPr>
        <w:t xml:space="preserve">abrasion des pneumatiques </w:t>
      </w:r>
      <w:r>
        <w:rPr>
          <w:lang w:val="fr-FR"/>
        </w:rPr>
        <w:br/>
      </w:r>
      <w:r w:rsidRPr="004C6087">
        <w:rPr>
          <w:lang w:val="fr-FR"/>
        </w:rPr>
        <w:t>(équipe spéciale TA)</w:t>
      </w:r>
      <w:r>
        <w:rPr>
          <w:lang w:val="fr-FR"/>
        </w:rPr>
        <w:tab/>
      </w:r>
      <w:r>
        <w:rPr>
          <w:lang w:val="fr-FR"/>
        </w:rPr>
        <w:tab/>
      </w:r>
      <w:r w:rsidR="00D140D9">
        <w:rPr>
          <w:lang w:val="fr-FR"/>
        </w:rPr>
        <w:t>71−77</w:t>
      </w:r>
      <w:r>
        <w:rPr>
          <w:lang w:val="fr-FR"/>
        </w:rPr>
        <w:tab/>
      </w:r>
      <w:r w:rsidR="00464EB2">
        <w:rPr>
          <w:lang w:val="fr-FR"/>
        </w:rPr>
        <w:t>1</w:t>
      </w:r>
      <w:r w:rsidR="003A4C1A">
        <w:rPr>
          <w:lang w:val="fr-FR"/>
        </w:rPr>
        <w:t>4</w:t>
      </w:r>
    </w:p>
    <w:p w14:paraId="3590A19D" w14:textId="509C9317" w:rsidR="001A5258" w:rsidRDefault="001A5258" w:rsidP="001A5258">
      <w:pPr>
        <w:tabs>
          <w:tab w:val="right" w:pos="850"/>
          <w:tab w:val="right" w:leader="dot" w:pos="7654"/>
          <w:tab w:val="right" w:pos="8929"/>
          <w:tab w:val="right" w:pos="9638"/>
        </w:tabs>
        <w:spacing w:after="120"/>
        <w:ind w:left="1134" w:hanging="1134"/>
        <w:rPr>
          <w:lang w:val="fr-FR"/>
        </w:rPr>
      </w:pPr>
      <w:r>
        <w:tab/>
        <w:t>IX.</w:t>
      </w:r>
      <w:r>
        <w:tab/>
      </w:r>
      <w:r w:rsidRPr="004C6087">
        <w:rPr>
          <w:lang w:val="fr-FR"/>
        </w:rPr>
        <w:t>Motocycles et cyclomoteurs (point 8 de l</w:t>
      </w:r>
      <w:r w:rsidR="007F52A9">
        <w:rPr>
          <w:lang w:val="fr-FR"/>
        </w:rPr>
        <w:t>’</w:t>
      </w:r>
      <w:r w:rsidRPr="004C6087">
        <w:rPr>
          <w:lang w:val="fr-FR"/>
        </w:rPr>
        <w:t>ordre du jour)</w:t>
      </w:r>
      <w:r>
        <w:rPr>
          <w:lang w:val="fr-FR"/>
        </w:rPr>
        <w:tab/>
      </w:r>
      <w:r>
        <w:rPr>
          <w:lang w:val="fr-FR"/>
        </w:rPr>
        <w:tab/>
      </w:r>
      <w:r w:rsidR="00D140D9">
        <w:rPr>
          <w:lang w:val="fr-FR"/>
        </w:rPr>
        <w:t>78−81</w:t>
      </w:r>
      <w:r>
        <w:rPr>
          <w:lang w:val="fr-FR"/>
        </w:rPr>
        <w:tab/>
      </w:r>
      <w:r w:rsidR="00C649D8">
        <w:rPr>
          <w:lang w:val="fr-FR"/>
        </w:rPr>
        <w:t>14</w:t>
      </w:r>
    </w:p>
    <w:p w14:paraId="020147F6" w14:textId="70278A5D" w:rsidR="001A5258" w:rsidRDefault="001A5258" w:rsidP="001A5258">
      <w:pPr>
        <w:tabs>
          <w:tab w:val="right" w:leader="dot" w:pos="7654"/>
          <w:tab w:val="right" w:pos="8929"/>
          <w:tab w:val="right" w:pos="9638"/>
        </w:tabs>
        <w:spacing w:after="120"/>
        <w:ind w:left="1559" w:hanging="425"/>
        <w:rPr>
          <w:lang w:val="fr-FR"/>
        </w:rPr>
      </w:pPr>
      <w:r>
        <w:t>A.</w:t>
      </w:r>
      <w:r>
        <w:tab/>
      </w:r>
      <w:r w:rsidRPr="004C6087">
        <w:rPr>
          <w:lang w:val="fr-FR"/>
        </w:rPr>
        <w:t>Règlements ONU n</w:t>
      </w:r>
      <w:r w:rsidRPr="001A5258">
        <w:rPr>
          <w:vertAlign w:val="superscript"/>
          <w:lang w:val="fr-FR"/>
        </w:rPr>
        <w:t>os</w:t>
      </w:r>
      <w:r w:rsidRPr="004C6087">
        <w:rPr>
          <w:lang w:val="fr-FR"/>
        </w:rPr>
        <w:t xml:space="preserve"> 40 (Émissions de gaz polluants des motocycles) </w:t>
      </w:r>
      <w:r>
        <w:rPr>
          <w:lang w:val="fr-FR"/>
        </w:rPr>
        <w:br/>
      </w:r>
      <w:r w:rsidRPr="004C6087">
        <w:rPr>
          <w:lang w:val="fr-FR"/>
        </w:rPr>
        <w:t>et 47 (Émissions de gaz polluants des cyclomoteurs)</w:t>
      </w:r>
      <w:r>
        <w:rPr>
          <w:lang w:val="fr-FR"/>
        </w:rPr>
        <w:tab/>
      </w:r>
      <w:r>
        <w:rPr>
          <w:lang w:val="fr-FR"/>
        </w:rPr>
        <w:tab/>
      </w:r>
      <w:r w:rsidR="00D140D9">
        <w:rPr>
          <w:lang w:val="fr-FR"/>
        </w:rPr>
        <w:t>78</w:t>
      </w:r>
      <w:r>
        <w:rPr>
          <w:lang w:val="fr-FR"/>
        </w:rPr>
        <w:tab/>
      </w:r>
      <w:r w:rsidR="00C649D8">
        <w:rPr>
          <w:lang w:val="fr-FR"/>
        </w:rPr>
        <w:t>14</w:t>
      </w:r>
    </w:p>
    <w:p w14:paraId="2EAF5819" w14:textId="514380DE" w:rsidR="001A5258" w:rsidRDefault="001A5258" w:rsidP="001A5258">
      <w:pPr>
        <w:tabs>
          <w:tab w:val="right" w:leader="dot" w:pos="7654"/>
          <w:tab w:val="right" w:pos="8929"/>
          <w:tab w:val="right" w:pos="9638"/>
        </w:tabs>
        <w:spacing w:after="120"/>
        <w:ind w:left="1559" w:hanging="425"/>
        <w:rPr>
          <w:bCs/>
          <w:lang w:val="fr-FR"/>
        </w:rPr>
      </w:pPr>
      <w:r>
        <w:rPr>
          <w:lang w:val="fr-FR"/>
        </w:rPr>
        <w:t>B.</w:t>
      </w:r>
      <w:r>
        <w:rPr>
          <w:lang w:val="fr-FR"/>
        </w:rPr>
        <w:tab/>
      </w:r>
      <w:r w:rsidRPr="004C6087">
        <w:rPr>
          <w:bCs/>
          <w:lang w:val="fr-FR"/>
        </w:rPr>
        <w:t>Règlements techniques mondiaux ONU n</w:t>
      </w:r>
      <w:r w:rsidRPr="001A5258">
        <w:rPr>
          <w:bCs/>
          <w:vertAlign w:val="superscript"/>
          <w:lang w:val="fr-FR"/>
        </w:rPr>
        <w:t>os</w:t>
      </w:r>
      <w:r w:rsidRPr="004C6087">
        <w:rPr>
          <w:bCs/>
          <w:lang w:val="fr-FR"/>
        </w:rPr>
        <w:t> 2 (Cycle d</w:t>
      </w:r>
      <w:r w:rsidR="007F52A9">
        <w:rPr>
          <w:bCs/>
          <w:lang w:val="fr-FR"/>
        </w:rPr>
        <w:t>’</w:t>
      </w:r>
      <w:r w:rsidRPr="004C6087">
        <w:rPr>
          <w:bCs/>
          <w:lang w:val="fr-FR"/>
        </w:rPr>
        <w:t xml:space="preserve">essai mondial </w:t>
      </w:r>
      <w:r>
        <w:rPr>
          <w:bCs/>
          <w:lang w:val="fr-FR"/>
        </w:rPr>
        <w:br/>
      </w:r>
      <w:r w:rsidRPr="004C6087">
        <w:rPr>
          <w:bCs/>
          <w:lang w:val="fr-FR"/>
        </w:rPr>
        <w:t xml:space="preserve">harmonisé de mesure des émissions des motocycles (WMTC)), 17 </w:t>
      </w:r>
      <w:r>
        <w:rPr>
          <w:bCs/>
          <w:lang w:val="fr-FR"/>
        </w:rPr>
        <w:br/>
      </w:r>
      <w:r w:rsidRPr="004C6087">
        <w:rPr>
          <w:bCs/>
          <w:lang w:val="fr-FR"/>
        </w:rPr>
        <w:t xml:space="preserve">(Émissions de gaz de carter et émissions par évaporation des véhicules </w:t>
      </w:r>
      <w:r>
        <w:rPr>
          <w:bCs/>
          <w:lang w:val="fr-FR"/>
        </w:rPr>
        <w:br/>
      </w:r>
      <w:r w:rsidRPr="004C6087">
        <w:rPr>
          <w:bCs/>
          <w:lang w:val="fr-FR"/>
        </w:rPr>
        <w:t>de la catégorie L), 18 (Systèmes d</w:t>
      </w:r>
      <w:r w:rsidR="007F52A9">
        <w:rPr>
          <w:bCs/>
          <w:lang w:val="fr-FR"/>
        </w:rPr>
        <w:t>’</w:t>
      </w:r>
      <w:r w:rsidRPr="004C6087">
        <w:rPr>
          <w:bCs/>
          <w:lang w:val="fr-FR"/>
        </w:rPr>
        <w:t xml:space="preserve">autodiagnostic (OBD) pour </w:t>
      </w:r>
      <w:r>
        <w:rPr>
          <w:bCs/>
          <w:lang w:val="fr-FR"/>
        </w:rPr>
        <w:br/>
      </w:r>
      <w:r w:rsidRPr="004C6087">
        <w:rPr>
          <w:bCs/>
          <w:lang w:val="fr-FR"/>
        </w:rPr>
        <w:t>les véhicules de la catégorie L) et [XX] (Durabilité)</w:t>
      </w:r>
      <w:r>
        <w:rPr>
          <w:bCs/>
          <w:lang w:val="fr-FR"/>
        </w:rPr>
        <w:tab/>
      </w:r>
      <w:r>
        <w:rPr>
          <w:bCs/>
          <w:lang w:val="fr-FR"/>
        </w:rPr>
        <w:tab/>
      </w:r>
      <w:r w:rsidR="00D140D9">
        <w:rPr>
          <w:bCs/>
          <w:lang w:val="fr-FR"/>
        </w:rPr>
        <w:t>79</w:t>
      </w:r>
      <w:r>
        <w:rPr>
          <w:bCs/>
          <w:lang w:val="fr-FR"/>
        </w:rPr>
        <w:tab/>
      </w:r>
      <w:r w:rsidR="00C649D8">
        <w:rPr>
          <w:bCs/>
          <w:lang w:val="fr-FR"/>
        </w:rPr>
        <w:t>1</w:t>
      </w:r>
      <w:r w:rsidR="003A4C1A">
        <w:rPr>
          <w:bCs/>
          <w:lang w:val="fr-FR"/>
        </w:rPr>
        <w:t>5</w:t>
      </w:r>
    </w:p>
    <w:p w14:paraId="42D1BA06" w14:textId="7A044E5A" w:rsidR="001A5258" w:rsidRDefault="001A5258" w:rsidP="001A5258">
      <w:pPr>
        <w:tabs>
          <w:tab w:val="right" w:leader="dot" w:pos="7654"/>
          <w:tab w:val="right" w:pos="8929"/>
          <w:tab w:val="right" w:pos="9638"/>
        </w:tabs>
        <w:spacing w:after="120"/>
        <w:ind w:left="1559" w:hanging="425"/>
        <w:rPr>
          <w:bCs/>
          <w:lang w:val="fr-FR"/>
        </w:rPr>
      </w:pPr>
      <w:r>
        <w:rPr>
          <w:bCs/>
          <w:lang w:val="fr-FR"/>
        </w:rPr>
        <w:t>C.</w:t>
      </w:r>
      <w:r>
        <w:rPr>
          <w:bCs/>
          <w:lang w:val="fr-FR"/>
        </w:rPr>
        <w:tab/>
      </w:r>
      <w:r w:rsidRPr="004C6087">
        <w:rPr>
          <w:bCs/>
          <w:lang w:val="fr-FR"/>
        </w:rPr>
        <w:t>Prescriptions d</w:t>
      </w:r>
      <w:r w:rsidR="007F52A9">
        <w:rPr>
          <w:bCs/>
          <w:lang w:val="fr-FR"/>
        </w:rPr>
        <w:t>’</w:t>
      </w:r>
      <w:r w:rsidRPr="004C6087">
        <w:rPr>
          <w:bCs/>
          <w:lang w:val="fr-FR"/>
        </w:rPr>
        <w:t xml:space="preserve">efficacité en matière </w:t>
      </w:r>
      <w:r w:rsidRPr="00020507">
        <w:rPr>
          <w:lang w:val="fr-FR"/>
        </w:rPr>
        <w:t>d</w:t>
      </w:r>
      <w:r w:rsidR="007F52A9">
        <w:rPr>
          <w:lang w:val="fr-FR"/>
        </w:rPr>
        <w:t>’</w:t>
      </w:r>
      <w:r w:rsidRPr="00020507">
        <w:rPr>
          <w:lang w:val="fr-FR"/>
        </w:rPr>
        <w:t>environnement</w:t>
      </w:r>
      <w:r w:rsidRPr="004C6087">
        <w:rPr>
          <w:bCs/>
          <w:lang w:val="fr-FR"/>
        </w:rPr>
        <w:t xml:space="preserve"> et </w:t>
      </w:r>
      <w:r>
        <w:rPr>
          <w:bCs/>
          <w:lang w:val="fr-FR"/>
        </w:rPr>
        <w:br/>
      </w:r>
      <w:r w:rsidRPr="004C6087">
        <w:rPr>
          <w:bCs/>
          <w:lang w:val="fr-FR"/>
        </w:rPr>
        <w:t>de propulsion (EPPR) applicables aux véhicules de la catégorie L</w:t>
      </w:r>
      <w:r>
        <w:rPr>
          <w:bCs/>
          <w:lang w:val="fr-FR"/>
        </w:rPr>
        <w:tab/>
      </w:r>
      <w:r>
        <w:rPr>
          <w:bCs/>
          <w:lang w:val="fr-FR"/>
        </w:rPr>
        <w:tab/>
      </w:r>
      <w:r w:rsidR="00D140D9">
        <w:rPr>
          <w:bCs/>
          <w:lang w:val="fr-FR"/>
        </w:rPr>
        <w:t>80−81</w:t>
      </w:r>
      <w:r>
        <w:rPr>
          <w:bCs/>
          <w:lang w:val="fr-FR"/>
        </w:rPr>
        <w:tab/>
      </w:r>
      <w:r w:rsidR="00C649D8">
        <w:rPr>
          <w:bCs/>
          <w:lang w:val="fr-FR"/>
        </w:rPr>
        <w:t>1</w:t>
      </w:r>
      <w:r w:rsidR="003A4C1A">
        <w:rPr>
          <w:bCs/>
          <w:lang w:val="fr-FR"/>
        </w:rPr>
        <w:t>5</w:t>
      </w:r>
    </w:p>
    <w:p w14:paraId="2198B4EE" w14:textId="27C4D2EE" w:rsidR="001A5258" w:rsidRDefault="001A5258" w:rsidP="001A5258">
      <w:pPr>
        <w:tabs>
          <w:tab w:val="right" w:pos="850"/>
          <w:tab w:val="right" w:leader="dot" w:pos="7654"/>
          <w:tab w:val="right" w:pos="8929"/>
          <w:tab w:val="right" w:pos="9638"/>
        </w:tabs>
        <w:spacing w:after="120"/>
        <w:ind w:left="1134" w:hanging="1134"/>
        <w:rPr>
          <w:lang w:val="fr-FR"/>
        </w:rPr>
      </w:pPr>
      <w:r>
        <w:tab/>
        <w:t>X.</w:t>
      </w:r>
      <w:r>
        <w:tab/>
      </w:r>
      <w:r w:rsidRPr="004C6087">
        <w:rPr>
          <w:lang w:val="fr-FR"/>
        </w:rPr>
        <w:t>Véhicules électriques et environnement (EVE) (point 9 de l</w:t>
      </w:r>
      <w:r w:rsidR="007F52A9">
        <w:rPr>
          <w:lang w:val="fr-FR"/>
        </w:rPr>
        <w:t>’</w:t>
      </w:r>
      <w:r w:rsidRPr="004C6087">
        <w:rPr>
          <w:lang w:val="fr-FR"/>
        </w:rPr>
        <w:t>ordre du jour)</w:t>
      </w:r>
      <w:r>
        <w:rPr>
          <w:lang w:val="fr-FR"/>
        </w:rPr>
        <w:tab/>
      </w:r>
      <w:r>
        <w:rPr>
          <w:lang w:val="fr-FR"/>
        </w:rPr>
        <w:tab/>
      </w:r>
      <w:r w:rsidR="00D140D9">
        <w:rPr>
          <w:lang w:val="fr-FR"/>
        </w:rPr>
        <w:t>82−89</w:t>
      </w:r>
      <w:r>
        <w:rPr>
          <w:lang w:val="fr-FR"/>
        </w:rPr>
        <w:tab/>
      </w:r>
      <w:r w:rsidR="00C649D8">
        <w:rPr>
          <w:lang w:val="fr-FR"/>
        </w:rPr>
        <w:t>15</w:t>
      </w:r>
    </w:p>
    <w:p w14:paraId="1351ABCB" w14:textId="1C2A9BFC" w:rsidR="001A5258" w:rsidRDefault="001A5258" w:rsidP="001A5258">
      <w:pPr>
        <w:tabs>
          <w:tab w:val="right" w:leader="dot" w:pos="7654"/>
          <w:tab w:val="right" w:pos="8929"/>
          <w:tab w:val="right" w:pos="9638"/>
        </w:tabs>
        <w:spacing w:after="120"/>
        <w:ind w:left="1559" w:hanging="425"/>
        <w:rPr>
          <w:lang w:val="fr-FR"/>
        </w:rPr>
      </w:pPr>
      <w:r>
        <w:t>A.</w:t>
      </w:r>
      <w:r>
        <w:tab/>
      </w:r>
      <w:r w:rsidRPr="004C6087">
        <w:rPr>
          <w:lang w:val="fr-FR"/>
        </w:rPr>
        <w:t>Règlements techniques mondiaux ONU n</w:t>
      </w:r>
      <w:r w:rsidRPr="002938E9">
        <w:rPr>
          <w:vertAlign w:val="superscript"/>
          <w:lang w:val="fr-FR"/>
        </w:rPr>
        <w:t>os</w:t>
      </w:r>
      <w:r w:rsidRPr="004C6087">
        <w:rPr>
          <w:lang w:val="fr-FR"/>
        </w:rPr>
        <w:t xml:space="preserve"> 21 (Détermination </w:t>
      </w:r>
      <w:r>
        <w:rPr>
          <w:lang w:val="fr-FR"/>
        </w:rPr>
        <w:br/>
      </w:r>
      <w:r w:rsidRPr="004C6087">
        <w:rPr>
          <w:lang w:val="fr-FR"/>
        </w:rPr>
        <w:t xml:space="preserve">de la puissance des véhicules électriques) et 22 (Durabilité </w:t>
      </w:r>
      <w:r>
        <w:rPr>
          <w:lang w:val="fr-FR"/>
        </w:rPr>
        <w:br/>
      </w:r>
      <w:r w:rsidRPr="004C6087">
        <w:rPr>
          <w:lang w:val="fr-FR"/>
        </w:rPr>
        <w:t>des batteries des véhicules)</w:t>
      </w:r>
      <w:r>
        <w:rPr>
          <w:lang w:val="fr-FR"/>
        </w:rPr>
        <w:tab/>
      </w:r>
      <w:r>
        <w:rPr>
          <w:lang w:val="fr-FR"/>
        </w:rPr>
        <w:tab/>
      </w:r>
      <w:r w:rsidR="00D140D9">
        <w:rPr>
          <w:lang w:val="fr-FR"/>
        </w:rPr>
        <w:t>82−87</w:t>
      </w:r>
      <w:r>
        <w:rPr>
          <w:lang w:val="fr-FR"/>
        </w:rPr>
        <w:tab/>
      </w:r>
      <w:r w:rsidR="00C649D8">
        <w:rPr>
          <w:lang w:val="fr-FR"/>
        </w:rPr>
        <w:t>15</w:t>
      </w:r>
    </w:p>
    <w:p w14:paraId="0DDCEBE7" w14:textId="5085F368" w:rsidR="001A5258" w:rsidRDefault="001A5258" w:rsidP="001A5258">
      <w:pPr>
        <w:tabs>
          <w:tab w:val="right" w:leader="dot" w:pos="7654"/>
          <w:tab w:val="right" w:pos="8929"/>
          <w:tab w:val="right" w:pos="9638"/>
        </w:tabs>
        <w:spacing w:after="120"/>
        <w:ind w:left="1559" w:hanging="425"/>
        <w:rPr>
          <w:lang w:val="fr-FR"/>
        </w:rPr>
      </w:pPr>
      <w:r>
        <w:rPr>
          <w:lang w:val="fr-FR"/>
        </w:rPr>
        <w:t>B.</w:t>
      </w:r>
      <w:r>
        <w:rPr>
          <w:lang w:val="fr-FR"/>
        </w:rPr>
        <w:tab/>
      </w:r>
      <w:r w:rsidRPr="004C6087">
        <w:rPr>
          <w:lang w:val="fr-FR"/>
        </w:rPr>
        <w:t>Autres activités du groupe EVE</w:t>
      </w:r>
      <w:r>
        <w:rPr>
          <w:lang w:val="fr-FR"/>
        </w:rPr>
        <w:tab/>
      </w:r>
      <w:r>
        <w:rPr>
          <w:lang w:val="fr-FR"/>
        </w:rPr>
        <w:tab/>
      </w:r>
      <w:r w:rsidR="00D140D9">
        <w:rPr>
          <w:lang w:val="fr-FR"/>
        </w:rPr>
        <w:t>88−89</w:t>
      </w:r>
      <w:r>
        <w:rPr>
          <w:lang w:val="fr-FR"/>
        </w:rPr>
        <w:tab/>
      </w:r>
      <w:r w:rsidR="00C649D8">
        <w:rPr>
          <w:lang w:val="fr-FR"/>
        </w:rPr>
        <w:t>16</w:t>
      </w:r>
    </w:p>
    <w:p w14:paraId="3C580908" w14:textId="633FB009" w:rsidR="001A5258" w:rsidRDefault="001A5258" w:rsidP="001A5258">
      <w:pPr>
        <w:tabs>
          <w:tab w:val="right" w:pos="850"/>
          <w:tab w:val="right" w:leader="dot" w:pos="7654"/>
          <w:tab w:val="right" w:pos="8929"/>
          <w:tab w:val="right" w:pos="9638"/>
        </w:tabs>
        <w:spacing w:after="120"/>
        <w:ind w:left="1134" w:hanging="1134"/>
        <w:rPr>
          <w:lang w:val="fr-FR"/>
        </w:rPr>
      </w:pPr>
      <w:r>
        <w:tab/>
        <w:t>XI.</w:t>
      </w:r>
      <w:r>
        <w:tab/>
      </w:r>
      <w:r w:rsidRPr="004C6087">
        <w:rPr>
          <w:lang w:val="fr-FR"/>
        </w:rPr>
        <w:t>Résolution mutuelle n</w:t>
      </w:r>
      <w:r w:rsidRPr="004B0217">
        <w:rPr>
          <w:vertAlign w:val="superscript"/>
          <w:lang w:val="fr-FR"/>
        </w:rPr>
        <w:t>o</w:t>
      </w:r>
      <w:r w:rsidRPr="004C6087">
        <w:rPr>
          <w:lang w:val="fr-FR"/>
        </w:rPr>
        <w:t> 2 (R.M.2) (point 10 de l</w:t>
      </w:r>
      <w:r w:rsidR="007F52A9">
        <w:rPr>
          <w:lang w:val="fr-FR"/>
        </w:rPr>
        <w:t>’</w:t>
      </w:r>
      <w:r w:rsidRPr="004C6087">
        <w:rPr>
          <w:lang w:val="fr-FR"/>
        </w:rPr>
        <w:t>ordre du jour)</w:t>
      </w:r>
      <w:r>
        <w:rPr>
          <w:lang w:val="fr-FR"/>
        </w:rPr>
        <w:tab/>
      </w:r>
      <w:r>
        <w:rPr>
          <w:lang w:val="fr-FR"/>
        </w:rPr>
        <w:tab/>
      </w:r>
      <w:r w:rsidR="00D140D9">
        <w:rPr>
          <w:lang w:val="fr-FR"/>
        </w:rPr>
        <w:t>90</w:t>
      </w:r>
      <w:r>
        <w:rPr>
          <w:lang w:val="fr-FR"/>
        </w:rPr>
        <w:tab/>
      </w:r>
      <w:r w:rsidR="00C649D8">
        <w:rPr>
          <w:lang w:val="fr-FR"/>
        </w:rPr>
        <w:t>16</w:t>
      </w:r>
    </w:p>
    <w:p w14:paraId="2D0FCA3C" w14:textId="14BE1347" w:rsidR="001A5258" w:rsidRDefault="001A5258" w:rsidP="001A5258">
      <w:pPr>
        <w:tabs>
          <w:tab w:val="right" w:pos="850"/>
          <w:tab w:val="right" w:leader="dot" w:pos="7654"/>
          <w:tab w:val="right" w:pos="8929"/>
          <w:tab w:val="right" w:pos="9638"/>
        </w:tabs>
        <w:spacing w:after="120"/>
        <w:ind w:left="1134" w:hanging="1134"/>
        <w:rPr>
          <w:bCs/>
          <w:lang w:val="fr-FR"/>
        </w:rPr>
      </w:pPr>
      <w:r>
        <w:rPr>
          <w:lang w:val="fr-FR"/>
        </w:rPr>
        <w:tab/>
        <w:t>XII.</w:t>
      </w:r>
      <w:r>
        <w:rPr>
          <w:lang w:val="fr-FR"/>
        </w:rPr>
        <w:tab/>
      </w:r>
      <w:r w:rsidRPr="004C6087">
        <w:rPr>
          <w:bCs/>
          <w:lang w:val="fr-FR"/>
        </w:rPr>
        <w:t xml:space="preserve">Homologation de type </w:t>
      </w:r>
      <w:r w:rsidRPr="00020507">
        <w:rPr>
          <w:lang w:val="fr-FR"/>
        </w:rPr>
        <w:t>internationale</w:t>
      </w:r>
      <w:r w:rsidRPr="004C6087">
        <w:rPr>
          <w:bCs/>
          <w:lang w:val="fr-FR"/>
        </w:rPr>
        <w:t xml:space="preserve"> de l</w:t>
      </w:r>
      <w:r w:rsidR="007F52A9">
        <w:rPr>
          <w:bCs/>
          <w:lang w:val="fr-FR"/>
        </w:rPr>
        <w:t>’</w:t>
      </w:r>
      <w:r w:rsidRPr="004C6087">
        <w:rPr>
          <w:bCs/>
          <w:lang w:val="fr-FR"/>
        </w:rPr>
        <w:t xml:space="preserve">ensemble du véhicule (IWVTA) </w:t>
      </w:r>
      <w:r>
        <w:rPr>
          <w:bCs/>
          <w:lang w:val="fr-FR"/>
        </w:rPr>
        <w:br/>
      </w:r>
      <w:r w:rsidRPr="004C6087">
        <w:rPr>
          <w:bCs/>
          <w:lang w:val="fr-FR"/>
        </w:rPr>
        <w:t>(point 11 de l</w:t>
      </w:r>
      <w:r w:rsidR="007F52A9">
        <w:rPr>
          <w:bCs/>
          <w:lang w:val="fr-FR"/>
        </w:rPr>
        <w:t>’</w:t>
      </w:r>
      <w:r w:rsidRPr="004C6087">
        <w:rPr>
          <w:bCs/>
          <w:lang w:val="fr-FR"/>
        </w:rPr>
        <w:t>ordre du jour)</w:t>
      </w:r>
      <w:r>
        <w:rPr>
          <w:bCs/>
          <w:lang w:val="fr-FR"/>
        </w:rPr>
        <w:tab/>
      </w:r>
      <w:r>
        <w:rPr>
          <w:bCs/>
          <w:lang w:val="fr-FR"/>
        </w:rPr>
        <w:tab/>
      </w:r>
      <w:r w:rsidR="00D140D9">
        <w:rPr>
          <w:bCs/>
          <w:lang w:val="fr-FR"/>
        </w:rPr>
        <w:t>91−94</w:t>
      </w:r>
      <w:r>
        <w:rPr>
          <w:bCs/>
          <w:lang w:val="fr-FR"/>
        </w:rPr>
        <w:tab/>
      </w:r>
      <w:r w:rsidR="00C649D8">
        <w:rPr>
          <w:bCs/>
          <w:lang w:val="fr-FR"/>
        </w:rPr>
        <w:t>16</w:t>
      </w:r>
    </w:p>
    <w:p w14:paraId="33071415" w14:textId="0C30F5B5"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tab/>
        <w:t>XIII.</w:t>
      </w:r>
      <w:r>
        <w:rPr>
          <w:bCs/>
          <w:lang w:val="fr-FR"/>
        </w:rPr>
        <w:tab/>
      </w:r>
      <w:r w:rsidRPr="004C6087">
        <w:rPr>
          <w:bCs/>
          <w:lang w:val="fr-FR"/>
        </w:rPr>
        <w:t>Qualité de l</w:t>
      </w:r>
      <w:r w:rsidR="007F52A9">
        <w:rPr>
          <w:bCs/>
          <w:lang w:val="fr-FR"/>
        </w:rPr>
        <w:t>’</w:t>
      </w:r>
      <w:r w:rsidRPr="004C6087">
        <w:rPr>
          <w:bCs/>
          <w:lang w:val="fr-FR"/>
        </w:rPr>
        <w:t>air à l</w:t>
      </w:r>
      <w:r w:rsidR="007F52A9">
        <w:rPr>
          <w:bCs/>
          <w:lang w:val="fr-FR"/>
        </w:rPr>
        <w:t>’</w:t>
      </w:r>
      <w:r w:rsidRPr="004C6087">
        <w:rPr>
          <w:bCs/>
          <w:lang w:val="fr-FR"/>
        </w:rPr>
        <w:t>intérieur des véhicules (VIAQ) (point 12 de l</w:t>
      </w:r>
      <w:r w:rsidR="007F52A9">
        <w:rPr>
          <w:bCs/>
          <w:lang w:val="fr-FR"/>
        </w:rPr>
        <w:t>’</w:t>
      </w:r>
      <w:r w:rsidRPr="004C6087">
        <w:rPr>
          <w:bCs/>
          <w:lang w:val="fr-FR"/>
        </w:rPr>
        <w:t>ordre du jour)</w:t>
      </w:r>
      <w:r>
        <w:rPr>
          <w:bCs/>
          <w:lang w:val="fr-FR"/>
        </w:rPr>
        <w:tab/>
      </w:r>
      <w:r>
        <w:rPr>
          <w:bCs/>
          <w:lang w:val="fr-FR"/>
        </w:rPr>
        <w:tab/>
      </w:r>
      <w:r w:rsidR="00D140D9">
        <w:rPr>
          <w:bCs/>
          <w:lang w:val="fr-FR"/>
        </w:rPr>
        <w:t>95−96</w:t>
      </w:r>
      <w:r>
        <w:rPr>
          <w:bCs/>
          <w:lang w:val="fr-FR"/>
        </w:rPr>
        <w:tab/>
      </w:r>
      <w:r w:rsidR="00C649D8">
        <w:rPr>
          <w:bCs/>
          <w:lang w:val="fr-FR"/>
        </w:rPr>
        <w:t>1</w:t>
      </w:r>
      <w:r w:rsidR="003A4C1A">
        <w:rPr>
          <w:bCs/>
          <w:lang w:val="fr-FR"/>
        </w:rPr>
        <w:t>7</w:t>
      </w:r>
    </w:p>
    <w:p w14:paraId="3B8A00C1" w14:textId="6C14C726"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tab/>
        <w:t>XIV.</w:t>
      </w:r>
      <w:r>
        <w:rPr>
          <w:bCs/>
          <w:lang w:val="fr-FR"/>
        </w:rPr>
        <w:tab/>
      </w:r>
      <w:r w:rsidRPr="004C6087">
        <w:rPr>
          <w:bCs/>
          <w:lang w:val="fr-FR"/>
        </w:rPr>
        <w:t>Conformité pendant la durée de vie (point 13 de l</w:t>
      </w:r>
      <w:r w:rsidR="007F52A9">
        <w:rPr>
          <w:bCs/>
          <w:lang w:val="fr-FR"/>
        </w:rPr>
        <w:t>’</w:t>
      </w:r>
      <w:r w:rsidRPr="004C6087">
        <w:rPr>
          <w:bCs/>
          <w:lang w:val="fr-FR"/>
        </w:rPr>
        <w:t>ordre du jour)</w:t>
      </w:r>
      <w:r>
        <w:rPr>
          <w:bCs/>
          <w:lang w:val="fr-FR"/>
        </w:rPr>
        <w:tab/>
      </w:r>
      <w:r>
        <w:rPr>
          <w:bCs/>
          <w:lang w:val="fr-FR"/>
        </w:rPr>
        <w:tab/>
      </w:r>
      <w:r w:rsidR="00D140D9">
        <w:rPr>
          <w:bCs/>
          <w:lang w:val="fr-FR"/>
        </w:rPr>
        <w:t>97</w:t>
      </w:r>
      <w:r>
        <w:rPr>
          <w:bCs/>
          <w:lang w:val="fr-FR"/>
        </w:rPr>
        <w:tab/>
      </w:r>
      <w:r w:rsidR="00C649D8">
        <w:rPr>
          <w:bCs/>
          <w:lang w:val="fr-FR"/>
        </w:rPr>
        <w:t>17</w:t>
      </w:r>
    </w:p>
    <w:p w14:paraId="5CC06EB3" w14:textId="63B884E3"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tab/>
        <w:t>XV.</w:t>
      </w:r>
      <w:r>
        <w:rPr>
          <w:bCs/>
          <w:lang w:val="fr-FR"/>
        </w:rPr>
        <w:tab/>
      </w:r>
      <w:r w:rsidRPr="004C6087">
        <w:rPr>
          <w:bCs/>
          <w:lang w:val="fr-FR"/>
        </w:rPr>
        <w:t xml:space="preserve">Analyse du cycle de vie des véhicules automobiles (A-LCA) </w:t>
      </w:r>
      <w:r>
        <w:rPr>
          <w:bCs/>
          <w:lang w:val="fr-FR"/>
        </w:rPr>
        <w:br/>
      </w:r>
      <w:r w:rsidRPr="004C6087">
        <w:rPr>
          <w:bCs/>
          <w:lang w:val="fr-FR"/>
        </w:rPr>
        <w:t>(point 14 de l</w:t>
      </w:r>
      <w:r w:rsidR="007F52A9">
        <w:rPr>
          <w:bCs/>
          <w:lang w:val="fr-FR"/>
        </w:rPr>
        <w:t>’</w:t>
      </w:r>
      <w:r w:rsidRPr="004C6087">
        <w:rPr>
          <w:bCs/>
          <w:lang w:val="fr-FR"/>
        </w:rPr>
        <w:t>ordre du jour)</w:t>
      </w:r>
      <w:r>
        <w:rPr>
          <w:bCs/>
          <w:lang w:val="fr-FR"/>
        </w:rPr>
        <w:tab/>
      </w:r>
      <w:r>
        <w:rPr>
          <w:bCs/>
          <w:lang w:val="fr-FR"/>
        </w:rPr>
        <w:tab/>
      </w:r>
      <w:r w:rsidR="00D140D9">
        <w:rPr>
          <w:bCs/>
          <w:lang w:val="fr-FR"/>
        </w:rPr>
        <w:t>98−100</w:t>
      </w:r>
      <w:r>
        <w:rPr>
          <w:bCs/>
          <w:lang w:val="fr-FR"/>
        </w:rPr>
        <w:tab/>
      </w:r>
      <w:r w:rsidR="00C649D8">
        <w:rPr>
          <w:bCs/>
          <w:lang w:val="fr-FR"/>
        </w:rPr>
        <w:t>17</w:t>
      </w:r>
    </w:p>
    <w:p w14:paraId="0F96B8FE" w14:textId="71894A74"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tab/>
        <w:t>XVI.</w:t>
      </w:r>
      <w:r>
        <w:rPr>
          <w:bCs/>
          <w:lang w:val="fr-FR"/>
        </w:rPr>
        <w:tab/>
      </w:r>
      <w:r w:rsidRPr="004C6087">
        <w:rPr>
          <w:bCs/>
          <w:lang w:val="fr-FR"/>
        </w:rPr>
        <w:t>Thèmes prioritaires pour le Groupe de travail (point 15 de l</w:t>
      </w:r>
      <w:r w:rsidR="007F52A9">
        <w:rPr>
          <w:bCs/>
          <w:lang w:val="fr-FR"/>
        </w:rPr>
        <w:t>’</w:t>
      </w:r>
      <w:r w:rsidRPr="004C6087">
        <w:rPr>
          <w:bCs/>
          <w:lang w:val="fr-FR"/>
        </w:rPr>
        <w:t>ordre du jour)</w:t>
      </w:r>
      <w:r>
        <w:rPr>
          <w:bCs/>
          <w:lang w:val="fr-FR"/>
        </w:rPr>
        <w:tab/>
      </w:r>
      <w:r>
        <w:rPr>
          <w:bCs/>
          <w:lang w:val="fr-FR"/>
        </w:rPr>
        <w:tab/>
      </w:r>
      <w:r w:rsidR="00D140D9">
        <w:rPr>
          <w:bCs/>
          <w:lang w:val="fr-FR"/>
        </w:rPr>
        <w:t>101−104</w:t>
      </w:r>
      <w:r>
        <w:rPr>
          <w:bCs/>
          <w:lang w:val="fr-FR"/>
        </w:rPr>
        <w:tab/>
      </w:r>
      <w:r w:rsidR="00C649D8">
        <w:rPr>
          <w:bCs/>
          <w:lang w:val="fr-FR"/>
        </w:rPr>
        <w:t>17</w:t>
      </w:r>
    </w:p>
    <w:p w14:paraId="2D487344" w14:textId="62B81E0C"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lastRenderedPageBreak/>
        <w:tab/>
        <w:t>XVII.</w:t>
      </w:r>
      <w:r>
        <w:rPr>
          <w:bCs/>
          <w:lang w:val="fr-FR"/>
        </w:rPr>
        <w:tab/>
      </w:r>
      <w:r w:rsidRPr="004C6087">
        <w:rPr>
          <w:bCs/>
          <w:lang w:val="fr-FR"/>
        </w:rPr>
        <w:t>Questions diverses (point 16 de l</w:t>
      </w:r>
      <w:r w:rsidR="007F52A9">
        <w:rPr>
          <w:bCs/>
          <w:lang w:val="fr-FR"/>
        </w:rPr>
        <w:t>’</w:t>
      </w:r>
      <w:r w:rsidRPr="004C6087">
        <w:rPr>
          <w:bCs/>
          <w:lang w:val="fr-FR"/>
        </w:rPr>
        <w:t>ordre du jour)</w:t>
      </w:r>
      <w:r>
        <w:rPr>
          <w:bCs/>
          <w:lang w:val="fr-FR"/>
        </w:rPr>
        <w:tab/>
      </w:r>
      <w:r>
        <w:rPr>
          <w:bCs/>
          <w:lang w:val="fr-FR"/>
        </w:rPr>
        <w:tab/>
      </w:r>
      <w:r w:rsidR="00D140D9">
        <w:rPr>
          <w:bCs/>
          <w:lang w:val="fr-FR"/>
        </w:rPr>
        <w:t>105−108</w:t>
      </w:r>
      <w:r>
        <w:rPr>
          <w:bCs/>
          <w:lang w:val="fr-FR"/>
        </w:rPr>
        <w:tab/>
      </w:r>
      <w:r w:rsidR="00C649D8">
        <w:rPr>
          <w:bCs/>
          <w:lang w:val="fr-FR"/>
        </w:rPr>
        <w:t>1</w:t>
      </w:r>
      <w:r w:rsidR="003A4C1A">
        <w:rPr>
          <w:bCs/>
          <w:lang w:val="fr-FR"/>
        </w:rPr>
        <w:t>8</w:t>
      </w:r>
    </w:p>
    <w:p w14:paraId="4B126680" w14:textId="3326712F" w:rsidR="001A5258" w:rsidRDefault="001A5258" w:rsidP="001A5258">
      <w:pPr>
        <w:tabs>
          <w:tab w:val="right" w:pos="850"/>
          <w:tab w:val="right" w:leader="dot" w:pos="7654"/>
          <w:tab w:val="right" w:pos="8929"/>
          <w:tab w:val="right" w:pos="9638"/>
        </w:tabs>
        <w:spacing w:after="120"/>
        <w:ind w:left="1134" w:hanging="1134"/>
        <w:rPr>
          <w:bCs/>
          <w:lang w:val="fr-FR"/>
        </w:rPr>
      </w:pPr>
      <w:r>
        <w:rPr>
          <w:bCs/>
          <w:lang w:val="fr-FR"/>
        </w:rPr>
        <w:tab/>
        <w:t>XVIII.</w:t>
      </w:r>
      <w:r>
        <w:rPr>
          <w:bCs/>
          <w:lang w:val="fr-FR"/>
        </w:rPr>
        <w:tab/>
      </w:r>
      <w:r w:rsidRPr="004C6087">
        <w:rPr>
          <w:bCs/>
          <w:lang w:val="fr-FR"/>
        </w:rPr>
        <w:t>Ordre du jour provisoire de la prochaine session</w:t>
      </w:r>
      <w:r>
        <w:rPr>
          <w:bCs/>
          <w:lang w:val="fr-FR"/>
        </w:rPr>
        <w:tab/>
      </w:r>
      <w:r>
        <w:rPr>
          <w:bCs/>
          <w:lang w:val="fr-FR"/>
        </w:rPr>
        <w:tab/>
      </w:r>
      <w:r w:rsidR="00D140D9">
        <w:rPr>
          <w:bCs/>
          <w:lang w:val="fr-FR"/>
        </w:rPr>
        <w:t>109−111</w:t>
      </w:r>
      <w:r>
        <w:rPr>
          <w:bCs/>
          <w:lang w:val="fr-FR"/>
        </w:rPr>
        <w:tab/>
      </w:r>
      <w:r w:rsidR="00C649D8">
        <w:rPr>
          <w:bCs/>
          <w:lang w:val="fr-FR"/>
        </w:rPr>
        <w:t>18</w:t>
      </w:r>
    </w:p>
    <w:p w14:paraId="3932AFD3" w14:textId="3E58A97E" w:rsidR="001A5258" w:rsidRDefault="001A5258" w:rsidP="001A5258">
      <w:pPr>
        <w:tabs>
          <w:tab w:val="right" w:leader="dot" w:pos="7654"/>
          <w:tab w:val="right" w:pos="8929"/>
          <w:tab w:val="right" w:pos="9638"/>
        </w:tabs>
        <w:spacing w:after="120"/>
        <w:ind w:left="1559" w:hanging="425"/>
        <w:rPr>
          <w:lang w:val="fr-FR"/>
        </w:rPr>
      </w:pPr>
      <w:r>
        <w:t>A.</w:t>
      </w:r>
      <w:r>
        <w:tab/>
      </w:r>
      <w:r w:rsidRPr="004C6087">
        <w:rPr>
          <w:lang w:val="fr-FR"/>
        </w:rPr>
        <w:t>Prochaine session du GRPE</w:t>
      </w:r>
      <w:r>
        <w:rPr>
          <w:lang w:val="fr-FR"/>
        </w:rPr>
        <w:tab/>
      </w:r>
      <w:r>
        <w:rPr>
          <w:lang w:val="fr-FR"/>
        </w:rPr>
        <w:tab/>
      </w:r>
      <w:r w:rsidR="00D140D9">
        <w:rPr>
          <w:lang w:val="fr-FR"/>
        </w:rPr>
        <w:t>109</w:t>
      </w:r>
      <w:r>
        <w:rPr>
          <w:lang w:val="fr-FR"/>
        </w:rPr>
        <w:tab/>
      </w:r>
      <w:r w:rsidR="00C649D8">
        <w:rPr>
          <w:lang w:val="fr-FR"/>
        </w:rPr>
        <w:t>18</w:t>
      </w:r>
    </w:p>
    <w:p w14:paraId="60A56B45" w14:textId="43E6058B" w:rsidR="001A5258" w:rsidRDefault="001A5258" w:rsidP="001A5258">
      <w:pPr>
        <w:tabs>
          <w:tab w:val="right" w:leader="dot" w:pos="7654"/>
          <w:tab w:val="right" w:pos="8929"/>
          <w:tab w:val="right" w:pos="9638"/>
        </w:tabs>
        <w:spacing w:after="120"/>
        <w:ind w:left="1559" w:hanging="425"/>
        <w:rPr>
          <w:bCs/>
          <w:lang w:val="fr-FR"/>
        </w:rPr>
      </w:pPr>
      <w:r>
        <w:rPr>
          <w:lang w:val="fr-FR"/>
        </w:rPr>
        <w:t>B.</w:t>
      </w:r>
      <w:r>
        <w:rPr>
          <w:lang w:val="fr-FR"/>
        </w:rPr>
        <w:tab/>
      </w:r>
      <w:r w:rsidRPr="004C6087">
        <w:rPr>
          <w:bCs/>
          <w:lang w:val="fr-FR"/>
        </w:rPr>
        <w:t xml:space="preserve">Ordre du jour </w:t>
      </w:r>
      <w:r w:rsidRPr="00020507">
        <w:rPr>
          <w:lang w:val="fr-FR"/>
        </w:rPr>
        <w:t>provisoire</w:t>
      </w:r>
      <w:r w:rsidRPr="004C6087">
        <w:rPr>
          <w:bCs/>
          <w:lang w:val="fr-FR"/>
        </w:rPr>
        <w:t xml:space="preserve"> de la prochaine session du GRPE</w:t>
      </w:r>
      <w:r>
        <w:rPr>
          <w:bCs/>
          <w:lang w:val="fr-FR"/>
        </w:rPr>
        <w:tab/>
      </w:r>
      <w:r>
        <w:rPr>
          <w:bCs/>
          <w:lang w:val="fr-FR"/>
        </w:rPr>
        <w:tab/>
      </w:r>
      <w:r w:rsidR="00D140D9">
        <w:rPr>
          <w:bCs/>
          <w:lang w:val="fr-FR"/>
        </w:rPr>
        <w:t>110</w:t>
      </w:r>
      <w:r>
        <w:rPr>
          <w:bCs/>
          <w:lang w:val="fr-FR"/>
        </w:rPr>
        <w:tab/>
      </w:r>
      <w:r w:rsidR="00C649D8">
        <w:rPr>
          <w:bCs/>
          <w:lang w:val="fr-FR"/>
        </w:rPr>
        <w:t>18</w:t>
      </w:r>
    </w:p>
    <w:p w14:paraId="034AEF6A" w14:textId="2A473E63" w:rsidR="001A5258" w:rsidRDefault="001A5258" w:rsidP="001A5258">
      <w:pPr>
        <w:tabs>
          <w:tab w:val="right" w:leader="dot" w:pos="7654"/>
          <w:tab w:val="right" w:pos="8929"/>
          <w:tab w:val="right" w:pos="9638"/>
        </w:tabs>
        <w:spacing w:after="120"/>
        <w:ind w:left="1559" w:hanging="425"/>
      </w:pPr>
      <w:r>
        <w:rPr>
          <w:bCs/>
          <w:lang w:val="fr-FR"/>
        </w:rPr>
        <w:t>C.</w:t>
      </w:r>
      <w:r>
        <w:rPr>
          <w:bCs/>
          <w:lang w:val="fr-FR"/>
        </w:rPr>
        <w:tab/>
      </w:r>
      <w:r w:rsidRPr="004C6087">
        <w:rPr>
          <w:bCs/>
          <w:lang w:val="fr-FR"/>
        </w:rPr>
        <w:t xml:space="preserve">Réunions informelles </w:t>
      </w:r>
      <w:r w:rsidRPr="00020507">
        <w:rPr>
          <w:lang w:val="fr-FR"/>
        </w:rPr>
        <w:t>prévues</w:t>
      </w:r>
      <w:r w:rsidRPr="004C6087">
        <w:rPr>
          <w:bCs/>
          <w:lang w:val="fr-FR"/>
        </w:rPr>
        <w:t xml:space="preserve"> en marge de la prochaine session du GRPE</w:t>
      </w:r>
      <w:r w:rsidR="00C649D8">
        <w:rPr>
          <w:bCs/>
          <w:lang w:val="fr-FR"/>
        </w:rPr>
        <w:tab/>
      </w:r>
      <w:r w:rsidR="00C649D8">
        <w:rPr>
          <w:bCs/>
          <w:lang w:val="fr-FR"/>
        </w:rPr>
        <w:tab/>
      </w:r>
      <w:r w:rsidR="00D140D9">
        <w:rPr>
          <w:bCs/>
          <w:lang w:val="fr-FR"/>
        </w:rPr>
        <w:t>111</w:t>
      </w:r>
      <w:r w:rsidR="00C649D8">
        <w:rPr>
          <w:bCs/>
          <w:lang w:val="fr-FR"/>
        </w:rPr>
        <w:tab/>
        <w:t>20</w:t>
      </w:r>
    </w:p>
    <w:p w14:paraId="6A6512B1" w14:textId="2BF30641" w:rsidR="00336185" w:rsidRPr="00336185" w:rsidRDefault="00336185" w:rsidP="00336185">
      <w:pPr>
        <w:tabs>
          <w:tab w:val="right" w:pos="850"/>
        </w:tabs>
        <w:spacing w:after="120"/>
      </w:pPr>
      <w:r>
        <w:tab/>
        <w:t>Annexes</w:t>
      </w:r>
    </w:p>
    <w:p w14:paraId="66FA509A" w14:textId="65283383" w:rsidR="00336185" w:rsidRDefault="00336185" w:rsidP="00336185">
      <w:pPr>
        <w:tabs>
          <w:tab w:val="right" w:pos="850"/>
          <w:tab w:val="right" w:leader="dot" w:pos="8929"/>
          <w:tab w:val="right" w:pos="9638"/>
        </w:tabs>
        <w:spacing w:after="120"/>
        <w:ind w:left="1134" w:hanging="1134"/>
      </w:pPr>
      <w:r>
        <w:tab/>
        <w:t>I.</w:t>
      </w:r>
      <w:r>
        <w:tab/>
      </w:r>
      <w:r w:rsidR="008937A3" w:rsidRPr="004C6087">
        <w:rPr>
          <w:lang w:val="fr-FR"/>
        </w:rPr>
        <w:t>Liste des documents informels (GRPE-90-) distribués avant et pendant la session</w:t>
      </w:r>
      <w:r>
        <w:tab/>
      </w:r>
      <w:r>
        <w:tab/>
      </w:r>
      <w:r w:rsidR="008937A3">
        <w:t>21</w:t>
      </w:r>
    </w:p>
    <w:p w14:paraId="741A5150" w14:textId="5F2D4CA9" w:rsidR="008937A3" w:rsidRDefault="008937A3" w:rsidP="00336185">
      <w:pPr>
        <w:tabs>
          <w:tab w:val="right" w:pos="850"/>
          <w:tab w:val="right" w:leader="dot" w:pos="8929"/>
          <w:tab w:val="right" w:pos="9638"/>
        </w:tabs>
        <w:spacing w:after="120"/>
        <w:ind w:left="1134" w:hanging="1134"/>
        <w:rPr>
          <w:lang w:val="fr-FR"/>
        </w:rPr>
      </w:pPr>
      <w:r>
        <w:tab/>
        <w:t>II.</w:t>
      </w:r>
      <w:r>
        <w:tab/>
      </w:r>
      <w:r w:rsidRPr="004C6087">
        <w:rPr>
          <w:lang w:val="fr-FR"/>
        </w:rPr>
        <w:t>Réunions informelles organisées en marge de la session du Groupe de travail</w:t>
      </w:r>
      <w:r>
        <w:rPr>
          <w:lang w:val="fr-FR"/>
        </w:rPr>
        <w:tab/>
      </w:r>
      <w:r>
        <w:rPr>
          <w:lang w:val="fr-FR"/>
        </w:rPr>
        <w:tab/>
        <w:t>23</w:t>
      </w:r>
    </w:p>
    <w:p w14:paraId="07569A89" w14:textId="2598D4AA" w:rsidR="008937A3" w:rsidRDefault="008937A3" w:rsidP="00336185">
      <w:pPr>
        <w:tabs>
          <w:tab w:val="right" w:pos="850"/>
          <w:tab w:val="right" w:leader="dot" w:pos="8929"/>
          <w:tab w:val="right" w:pos="9638"/>
        </w:tabs>
        <w:spacing w:after="120"/>
        <w:ind w:left="1134" w:hanging="1134"/>
        <w:rPr>
          <w:lang w:val="fr-FR"/>
        </w:rPr>
      </w:pPr>
      <w:r>
        <w:rPr>
          <w:lang w:val="fr-FR"/>
        </w:rPr>
        <w:tab/>
        <w:t>III.</w:t>
      </w:r>
      <w:r>
        <w:rPr>
          <w:lang w:val="fr-FR"/>
        </w:rPr>
        <w:tab/>
      </w:r>
      <w:r w:rsidRPr="004C6087">
        <w:rPr>
          <w:lang w:val="fr-FR"/>
        </w:rPr>
        <w:t>Liste des groupes de travail informels, équipes spéciales et</w:t>
      </w:r>
      <w:r>
        <w:rPr>
          <w:lang w:val="fr-FR"/>
        </w:rPr>
        <w:t> </w:t>
      </w:r>
      <w:r w:rsidRPr="004C6087">
        <w:rPr>
          <w:lang w:val="fr-FR"/>
        </w:rPr>
        <w:t>sous-groupes du GRPE</w:t>
      </w:r>
      <w:r>
        <w:rPr>
          <w:lang w:val="fr-FR"/>
        </w:rPr>
        <w:tab/>
      </w:r>
      <w:r>
        <w:rPr>
          <w:lang w:val="fr-FR"/>
        </w:rPr>
        <w:tab/>
        <w:t>24</w:t>
      </w:r>
    </w:p>
    <w:p w14:paraId="28415B2D" w14:textId="5D9DA240" w:rsidR="008937A3" w:rsidRDefault="008937A3" w:rsidP="00336185">
      <w:pPr>
        <w:tabs>
          <w:tab w:val="right" w:pos="850"/>
          <w:tab w:val="right" w:leader="dot" w:pos="8929"/>
          <w:tab w:val="right" w:pos="9638"/>
        </w:tabs>
        <w:spacing w:after="120"/>
        <w:ind w:left="1134" w:hanging="1134"/>
        <w:rPr>
          <w:szCs w:val="24"/>
          <w:lang w:val="en-US"/>
        </w:rPr>
      </w:pPr>
      <w:r>
        <w:rPr>
          <w:lang w:val="fr-FR"/>
        </w:rPr>
        <w:tab/>
      </w:r>
      <w:r w:rsidRPr="008937A3">
        <w:rPr>
          <w:lang w:val="en-US"/>
        </w:rPr>
        <w:t>IV.</w:t>
      </w:r>
      <w:r w:rsidRPr="008937A3">
        <w:rPr>
          <w:lang w:val="en-US"/>
        </w:rPr>
        <w:tab/>
      </w:r>
      <w:r w:rsidRPr="00EF2637">
        <w:rPr>
          <w:szCs w:val="24"/>
          <w:lang w:val="en-GB"/>
        </w:rPr>
        <w:t xml:space="preserve">Adopted on the basis of </w:t>
      </w:r>
      <w:r w:rsidRPr="002B5044">
        <w:rPr>
          <w:lang w:val="en-US"/>
        </w:rPr>
        <w:t>ECE/TRANS/WP.29/GRPE/2024/</w:t>
      </w:r>
      <w:r w:rsidRPr="0033273D">
        <w:rPr>
          <w:lang w:val="en-US"/>
        </w:rPr>
        <w:t>7</w:t>
      </w:r>
      <w:r w:rsidRPr="002B5044">
        <w:rPr>
          <w:lang w:val="en-US"/>
        </w:rPr>
        <w:t xml:space="preserve"> as amended by GRPE-90-</w:t>
      </w:r>
      <w:r w:rsidRPr="0033273D">
        <w:rPr>
          <w:lang w:val="en-US"/>
        </w:rPr>
        <w:t>09-Rev.1</w:t>
      </w:r>
      <w:r>
        <w:rPr>
          <w:szCs w:val="24"/>
          <w:lang w:val="en-US"/>
        </w:rPr>
        <w:tab/>
      </w:r>
      <w:r>
        <w:rPr>
          <w:szCs w:val="24"/>
          <w:lang w:val="en-US"/>
        </w:rPr>
        <w:tab/>
        <w:t>25</w:t>
      </w:r>
    </w:p>
    <w:p w14:paraId="04FC83A0" w14:textId="33BFB7F7"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V.</w:t>
      </w:r>
      <w:r>
        <w:rPr>
          <w:szCs w:val="24"/>
          <w:lang w:val="en-US"/>
        </w:rPr>
        <w:tab/>
      </w:r>
      <w:r w:rsidRPr="00EF2637">
        <w:rPr>
          <w:szCs w:val="24"/>
          <w:lang w:val="en-GB"/>
        </w:rPr>
        <w:t>Adopted on the basis of GRPE</w:t>
      </w:r>
      <w:r>
        <w:rPr>
          <w:szCs w:val="24"/>
          <w:lang w:val="en-GB"/>
        </w:rPr>
        <w:t>-90-09</w:t>
      </w:r>
      <w:r w:rsidRPr="00EF2637">
        <w:rPr>
          <w:szCs w:val="24"/>
          <w:lang w:val="en-GB"/>
        </w:rPr>
        <w:t>-Rev.</w:t>
      </w:r>
      <w:r>
        <w:rPr>
          <w:szCs w:val="24"/>
          <w:lang w:val="en-GB"/>
        </w:rPr>
        <w:t>1</w:t>
      </w:r>
      <w:r>
        <w:rPr>
          <w:szCs w:val="24"/>
          <w:lang w:val="en-US"/>
        </w:rPr>
        <w:tab/>
      </w:r>
      <w:r>
        <w:rPr>
          <w:szCs w:val="24"/>
          <w:lang w:val="en-US"/>
        </w:rPr>
        <w:tab/>
        <w:t>29</w:t>
      </w:r>
    </w:p>
    <w:p w14:paraId="2E8B2ED2" w14:textId="18C0BE6D"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VI.</w:t>
      </w:r>
      <w:r>
        <w:rPr>
          <w:szCs w:val="24"/>
          <w:lang w:val="en-US"/>
        </w:rPr>
        <w:tab/>
      </w:r>
      <w:r w:rsidRPr="00EF2637">
        <w:rPr>
          <w:szCs w:val="24"/>
          <w:lang w:val="en-GB"/>
        </w:rPr>
        <w:t>Adopted on the basis of GRPE</w:t>
      </w:r>
      <w:r>
        <w:rPr>
          <w:szCs w:val="24"/>
          <w:lang w:val="en-GB"/>
        </w:rPr>
        <w:t>-90-09</w:t>
      </w:r>
      <w:r w:rsidRPr="00EF2637">
        <w:rPr>
          <w:szCs w:val="24"/>
          <w:lang w:val="en-GB"/>
        </w:rPr>
        <w:t>-Rev.</w:t>
      </w:r>
      <w:r>
        <w:rPr>
          <w:szCs w:val="24"/>
          <w:lang w:val="en-GB"/>
        </w:rPr>
        <w:t>1</w:t>
      </w:r>
      <w:r>
        <w:rPr>
          <w:szCs w:val="24"/>
          <w:lang w:val="en-US"/>
        </w:rPr>
        <w:tab/>
      </w:r>
      <w:r>
        <w:rPr>
          <w:szCs w:val="24"/>
          <w:lang w:val="en-US"/>
        </w:rPr>
        <w:tab/>
        <w:t>31</w:t>
      </w:r>
    </w:p>
    <w:p w14:paraId="223872F8" w14:textId="092B4FB6"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VII.</w:t>
      </w:r>
      <w:r>
        <w:rPr>
          <w:szCs w:val="24"/>
          <w:lang w:val="en-US"/>
        </w:rPr>
        <w:tab/>
      </w:r>
      <w:r w:rsidRPr="00EF2637">
        <w:rPr>
          <w:szCs w:val="24"/>
          <w:lang w:val="en-GB"/>
        </w:rPr>
        <w:t xml:space="preserve">Adopted on the basis of </w:t>
      </w:r>
      <w:r w:rsidRPr="002452AC">
        <w:rPr>
          <w:lang w:val="en-US"/>
        </w:rPr>
        <w:t>ECE/TRANS/WP.29/GRPE/2024/</w:t>
      </w:r>
      <w:r w:rsidRPr="0033273D">
        <w:rPr>
          <w:lang w:val="en-US"/>
        </w:rPr>
        <w:t>8</w:t>
      </w:r>
      <w:r w:rsidRPr="002452AC">
        <w:rPr>
          <w:lang w:val="en-US"/>
        </w:rPr>
        <w:t xml:space="preserve"> as amended by GRPE-90-</w:t>
      </w:r>
      <w:r w:rsidRPr="0033273D">
        <w:rPr>
          <w:lang w:val="en-US"/>
        </w:rPr>
        <w:t>08</w:t>
      </w:r>
      <w:r>
        <w:rPr>
          <w:szCs w:val="24"/>
          <w:lang w:val="en-US"/>
        </w:rPr>
        <w:tab/>
      </w:r>
      <w:r>
        <w:rPr>
          <w:szCs w:val="24"/>
          <w:lang w:val="en-US"/>
        </w:rPr>
        <w:tab/>
        <w:t>33</w:t>
      </w:r>
    </w:p>
    <w:p w14:paraId="3A9D8038" w14:textId="584F8669"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VIII.</w:t>
      </w:r>
      <w:r>
        <w:rPr>
          <w:szCs w:val="24"/>
          <w:lang w:val="en-US"/>
        </w:rPr>
        <w:tab/>
      </w:r>
      <w:r w:rsidRPr="0063398C">
        <w:rPr>
          <w:szCs w:val="24"/>
          <w:lang w:val="en-GB"/>
        </w:rPr>
        <w:t xml:space="preserve">Adopted on the basis of </w:t>
      </w:r>
      <w:r w:rsidRPr="0063398C">
        <w:rPr>
          <w:lang w:val="en-US"/>
        </w:rPr>
        <w:t>ECE/TRANS/WP.29/GRPE/2024/9 as amended by GRPE-90-39</w:t>
      </w:r>
      <w:r>
        <w:rPr>
          <w:szCs w:val="24"/>
          <w:lang w:val="en-US"/>
        </w:rPr>
        <w:tab/>
      </w:r>
      <w:r>
        <w:rPr>
          <w:szCs w:val="24"/>
          <w:lang w:val="en-US"/>
        </w:rPr>
        <w:tab/>
        <w:t>37</w:t>
      </w:r>
    </w:p>
    <w:p w14:paraId="2D3DECB7" w14:textId="252D5CD8"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IX.</w:t>
      </w:r>
      <w:r>
        <w:rPr>
          <w:szCs w:val="24"/>
          <w:lang w:val="en-US"/>
        </w:rPr>
        <w:tab/>
      </w:r>
      <w:r w:rsidRPr="00EF2637">
        <w:rPr>
          <w:szCs w:val="24"/>
          <w:lang w:val="en-GB"/>
        </w:rPr>
        <w:t xml:space="preserve">Adopted on the basis of </w:t>
      </w:r>
      <w:r w:rsidRPr="0063398C">
        <w:rPr>
          <w:lang w:val="en-US"/>
        </w:rPr>
        <w:t>ECE/TRANS/WP.29/GRPE/2024/</w:t>
      </w:r>
      <w:r w:rsidRPr="0022034A">
        <w:rPr>
          <w:lang w:val="en-US"/>
        </w:rPr>
        <w:t>10</w:t>
      </w:r>
      <w:r w:rsidRPr="0063398C">
        <w:rPr>
          <w:lang w:val="en-US"/>
        </w:rPr>
        <w:t xml:space="preserve"> as amended by GRPE-90-</w:t>
      </w:r>
      <w:r w:rsidRPr="0022034A">
        <w:rPr>
          <w:lang w:val="en-US"/>
        </w:rPr>
        <w:t>21</w:t>
      </w:r>
      <w:r>
        <w:rPr>
          <w:szCs w:val="24"/>
          <w:lang w:val="en-US"/>
        </w:rPr>
        <w:tab/>
      </w:r>
      <w:r>
        <w:rPr>
          <w:szCs w:val="24"/>
          <w:lang w:val="en-US"/>
        </w:rPr>
        <w:tab/>
        <w:t>39</w:t>
      </w:r>
    </w:p>
    <w:p w14:paraId="78892341" w14:textId="70B42547" w:rsidR="008937A3" w:rsidRDefault="008937A3" w:rsidP="00336185">
      <w:pPr>
        <w:tabs>
          <w:tab w:val="right" w:pos="850"/>
          <w:tab w:val="right" w:leader="dot" w:pos="8929"/>
          <w:tab w:val="right" w:pos="9638"/>
        </w:tabs>
        <w:spacing w:after="120"/>
        <w:ind w:left="1134" w:hanging="1134"/>
        <w:rPr>
          <w:szCs w:val="24"/>
          <w:lang w:val="en-US"/>
        </w:rPr>
      </w:pPr>
      <w:r>
        <w:rPr>
          <w:szCs w:val="24"/>
          <w:lang w:val="en-US"/>
        </w:rPr>
        <w:tab/>
        <w:t>X.</w:t>
      </w:r>
      <w:r>
        <w:rPr>
          <w:szCs w:val="24"/>
          <w:lang w:val="en-US"/>
        </w:rPr>
        <w:tab/>
      </w:r>
      <w:r w:rsidRPr="00EF2637">
        <w:rPr>
          <w:szCs w:val="24"/>
          <w:lang w:val="en-GB"/>
        </w:rPr>
        <w:t xml:space="preserve">Adopted on the basis of </w:t>
      </w:r>
      <w:r w:rsidRPr="0063398C">
        <w:rPr>
          <w:lang w:val="en-US"/>
        </w:rPr>
        <w:t>ECE/TRANS/WP.29/GRPE/2024/</w:t>
      </w:r>
      <w:r w:rsidRPr="0022034A">
        <w:rPr>
          <w:lang w:val="en-US"/>
        </w:rPr>
        <w:t>11</w:t>
      </w:r>
      <w:r w:rsidRPr="0063398C">
        <w:rPr>
          <w:lang w:val="en-US"/>
        </w:rPr>
        <w:t xml:space="preserve"> as amended by GRPE-90-</w:t>
      </w:r>
      <w:r w:rsidRPr="0022034A">
        <w:rPr>
          <w:lang w:val="en-US"/>
        </w:rPr>
        <w:t>22</w:t>
      </w:r>
      <w:r>
        <w:rPr>
          <w:szCs w:val="24"/>
          <w:lang w:val="en-US"/>
        </w:rPr>
        <w:tab/>
      </w:r>
      <w:r>
        <w:rPr>
          <w:szCs w:val="24"/>
          <w:lang w:val="en-US"/>
        </w:rPr>
        <w:tab/>
        <w:t>41</w:t>
      </w:r>
    </w:p>
    <w:p w14:paraId="776AC914" w14:textId="63934E3D" w:rsidR="008937A3" w:rsidRPr="00CD493F" w:rsidRDefault="008937A3" w:rsidP="00336185">
      <w:pPr>
        <w:tabs>
          <w:tab w:val="right" w:pos="850"/>
          <w:tab w:val="right" w:leader="dot" w:pos="8929"/>
          <w:tab w:val="right" w:pos="9638"/>
        </w:tabs>
        <w:spacing w:after="120"/>
        <w:ind w:left="1134" w:hanging="1134"/>
        <w:rPr>
          <w:lang w:val="en-US"/>
        </w:rPr>
      </w:pPr>
      <w:r>
        <w:rPr>
          <w:szCs w:val="24"/>
          <w:lang w:val="en-US"/>
        </w:rPr>
        <w:tab/>
        <w:t>XI.</w:t>
      </w:r>
      <w:r>
        <w:rPr>
          <w:szCs w:val="24"/>
          <w:lang w:val="en-US"/>
        </w:rPr>
        <w:tab/>
      </w:r>
      <w:r w:rsidRPr="00EF2637">
        <w:rPr>
          <w:szCs w:val="24"/>
          <w:lang w:val="en-GB"/>
        </w:rPr>
        <w:t xml:space="preserve">Adopted on the basis of </w:t>
      </w:r>
      <w:r w:rsidRPr="0063398C">
        <w:rPr>
          <w:lang w:val="en-US"/>
        </w:rPr>
        <w:t>ECE/TRANS/WP.29/GRPE/2024/</w:t>
      </w:r>
      <w:r w:rsidRPr="0022034A">
        <w:rPr>
          <w:lang w:val="en-US"/>
        </w:rPr>
        <w:t>17</w:t>
      </w:r>
      <w:r w:rsidRPr="0063398C">
        <w:rPr>
          <w:lang w:val="en-US"/>
        </w:rPr>
        <w:t xml:space="preserve"> as amended by GRPE-90-</w:t>
      </w:r>
      <w:r w:rsidRPr="0022034A">
        <w:rPr>
          <w:lang w:val="en-US"/>
        </w:rPr>
        <w:t>13</w:t>
      </w:r>
      <w:r>
        <w:rPr>
          <w:szCs w:val="24"/>
          <w:lang w:val="en-US"/>
        </w:rPr>
        <w:tab/>
      </w:r>
      <w:r>
        <w:rPr>
          <w:szCs w:val="24"/>
          <w:lang w:val="en-US"/>
        </w:rPr>
        <w:tab/>
        <w:t>43</w:t>
      </w:r>
    </w:p>
    <w:p w14:paraId="158B9F71" w14:textId="7C720C83" w:rsidR="00336185" w:rsidRPr="00CD493F" w:rsidRDefault="00336185" w:rsidP="00336185">
      <w:pPr>
        <w:rPr>
          <w:lang w:val="en-US"/>
        </w:rPr>
      </w:pPr>
      <w:r w:rsidRPr="00CD493F">
        <w:rPr>
          <w:lang w:val="en-US"/>
        </w:rPr>
        <w:br w:type="page"/>
      </w:r>
    </w:p>
    <w:p w14:paraId="561F1453" w14:textId="7015A930" w:rsidR="00336185" w:rsidRPr="004C6087" w:rsidRDefault="007B4E3A" w:rsidP="007B4E3A">
      <w:pPr>
        <w:pStyle w:val="HChG"/>
        <w:rPr>
          <w:lang w:val="fr-FR"/>
        </w:rPr>
      </w:pPr>
      <w:r w:rsidRPr="00CD493F">
        <w:rPr>
          <w:lang w:val="en-US"/>
        </w:rPr>
        <w:lastRenderedPageBreak/>
        <w:tab/>
      </w:r>
      <w:r w:rsidR="00336185" w:rsidRPr="004C6087">
        <w:rPr>
          <w:lang w:val="fr-FR"/>
        </w:rPr>
        <w:t>I.</w:t>
      </w:r>
      <w:r w:rsidR="00336185" w:rsidRPr="004C6087">
        <w:rPr>
          <w:lang w:val="fr-FR"/>
        </w:rPr>
        <w:tab/>
        <w:t>Participation</w:t>
      </w:r>
    </w:p>
    <w:p w14:paraId="015B91BE" w14:textId="0ACB45E0" w:rsidR="00336185" w:rsidRPr="004C6087" w:rsidRDefault="00336185" w:rsidP="007B4E3A">
      <w:pPr>
        <w:pStyle w:val="SingleTxtG"/>
        <w:rPr>
          <w:lang w:val="fr-FR"/>
        </w:rPr>
      </w:pPr>
      <w:r w:rsidRPr="004C6087">
        <w:rPr>
          <w:lang w:val="fr-FR"/>
        </w:rPr>
        <w:t>1.</w:t>
      </w:r>
      <w:r w:rsidRPr="004C6087">
        <w:rPr>
          <w:lang w:val="fr-FR"/>
        </w:rPr>
        <w:tab/>
        <w:t>Le Groupe de travail de la pollution et de l</w:t>
      </w:r>
      <w:r w:rsidR="007F52A9">
        <w:rPr>
          <w:lang w:val="fr-FR"/>
        </w:rPr>
        <w:t>’</w:t>
      </w:r>
      <w:r w:rsidRPr="004C6087">
        <w:rPr>
          <w:lang w:val="fr-FR"/>
        </w:rPr>
        <w:t>énergie (GRPE) a tenu sa quatre</w:t>
      </w:r>
      <w:r w:rsidR="00CD493F">
        <w:rPr>
          <w:lang w:val="fr-FR"/>
        </w:rPr>
        <w:noBreakHyphen/>
      </w:r>
      <w:r w:rsidRPr="004C6087">
        <w:rPr>
          <w:lang w:val="fr-FR"/>
        </w:rPr>
        <w:t>vingt</w:t>
      </w:r>
      <w:r w:rsidR="00CD493F">
        <w:rPr>
          <w:lang w:val="fr-FR"/>
        </w:rPr>
        <w:noBreakHyphen/>
      </w:r>
      <w:r w:rsidRPr="004C6087">
        <w:rPr>
          <w:lang w:val="fr-FR"/>
        </w:rPr>
        <w:t>dixième session du 10 au 12 janvier 2024, sous la présidence d</w:t>
      </w:r>
      <w:r w:rsidR="007F52A9">
        <w:rPr>
          <w:lang w:val="fr-FR"/>
        </w:rPr>
        <w:t>’</w:t>
      </w:r>
      <w:r w:rsidRPr="004C6087">
        <w:rPr>
          <w:lang w:val="fr-FR"/>
        </w:rPr>
        <w:t>André Rijnders (Pays-Bas) et la vice-présidence de Duncan Kay (Royaume-Uni de Grande-Bretagne et d</w:t>
      </w:r>
      <w:r w:rsidR="007F52A9">
        <w:rPr>
          <w:lang w:val="fr-FR"/>
        </w:rPr>
        <w:t>’</w:t>
      </w:r>
      <w:r w:rsidRPr="004C6087">
        <w:rPr>
          <w:lang w:val="fr-FR"/>
        </w:rPr>
        <w:t>Irlande du Nord). Conformément à l</w:t>
      </w:r>
      <w:r w:rsidR="007F52A9">
        <w:rPr>
          <w:lang w:val="fr-FR"/>
        </w:rPr>
        <w:t>’</w:t>
      </w:r>
      <w:r w:rsidRPr="004C6087">
        <w:rPr>
          <w:lang w:val="fr-FR"/>
        </w:rPr>
        <w:t>article 1 a) du Règlement intérieur du Forum mondial de l</w:t>
      </w:r>
      <w:r w:rsidR="007F52A9">
        <w:rPr>
          <w:lang w:val="fr-FR"/>
        </w:rPr>
        <w:t>’</w:t>
      </w:r>
      <w:r w:rsidRPr="004C6087">
        <w:rPr>
          <w:lang w:val="fr-FR"/>
        </w:rPr>
        <w:t>harmonisation des Règlements concernant les véhicules (WP.29) (document TRANS/WP.29/690 tel que modifié), des experts représentant les pays suivants ont participé à la session : Allemagne, Canada, Chine, Espagne, États-Unis d</w:t>
      </w:r>
      <w:r w:rsidR="007F52A9">
        <w:rPr>
          <w:lang w:val="fr-FR"/>
        </w:rPr>
        <w:t>’</w:t>
      </w:r>
      <w:r w:rsidRPr="004C6087">
        <w:rPr>
          <w:lang w:val="fr-FR"/>
        </w:rPr>
        <w:t>Amérique, Fédération de Russie, France, Hongrie, Inde, Italie, Japon, Norvège, Pays-Bas, Pologne, République de Corée, Royaume-Uni de Grande-Bretagne et d</w:t>
      </w:r>
      <w:r w:rsidR="007F52A9">
        <w:rPr>
          <w:lang w:val="fr-FR"/>
        </w:rPr>
        <w:t>’</w:t>
      </w:r>
      <w:r w:rsidRPr="004C6087">
        <w:rPr>
          <w:lang w:val="fr-FR"/>
        </w:rPr>
        <w:t>Irlande du Nord, Suède et Suisse. Des experts de la Commission européenne étaient aussi présents. En outre, des experts des organisations non gouvernementales énumérées ci-après ont participé à la session : American Automotive Policy Council (AAPC), Association européenne de la mobilité électrique (AVERE), Association européenne des constructeurs de moteurs à combustion interne (EUROMOT), Association for Emissions Control by Catalyst (AECC), European Association of Automotive Suppliers (CLEPA/MEMA/JAPIA), European Natural Gas Vehicle Association (NGVA Europe), International Motorcycle Manufacturers Association (IMMA), International Motor Vehicle Inspection Committee (CITA) et Organisation internationale des constructeurs d</w:t>
      </w:r>
      <w:r w:rsidR="007F52A9">
        <w:rPr>
          <w:lang w:val="fr-FR"/>
        </w:rPr>
        <w:t>’</w:t>
      </w:r>
      <w:r w:rsidRPr="004C6087">
        <w:rPr>
          <w:lang w:val="fr-FR"/>
        </w:rPr>
        <w:t xml:space="preserve">automobiles (OICA). </w:t>
      </w:r>
    </w:p>
    <w:p w14:paraId="30F2D47B" w14:textId="160D70D0" w:rsidR="00336185" w:rsidRPr="004C6087" w:rsidRDefault="007B4E3A" w:rsidP="007B4E3A">
      <w:pPr>
        <w:pStyle w:val="HChG"/>
        <w:rPr>
          <w:lang w:val="fr-FR"/>
        </w:rPr>
      </w:pPr>
      <w:r>
        <w:rPr>
          <w:bCs/>
          <w:lang w:val="fr-FR"/>
        </w:rPr>
        <w:tab/>
      </w:r>
      <w:r w:rsidR="00336185" w:rsidRPr="004C6087">
        <w:rPr>
          <w:bCs/>
          <w:lang w:val="fr-FR"/>
        </w:rPr>
        <w:t>II.</w:t>
      </w:r>
      <w:r w:rsidR="00336185" w:rsidRPr="004C6087">
        <w:rPr>
          <w:lang w:val="fr-FR"/>
        </w:rPr>
        <w:tab/>
      </w:r>
      <w:r w:rsidR="00336185" w:rsidRPr="004C6087">
        <w:rPr>
          <w:bCs/>
          <w:lang w:val="fr-FR"/>
        </w:rPr>
        <w:t>Adoption de l</w:t>
      </w:r>
      <w:r w:rsidR="007F52A9">
        <w:rPr>
          <w:bCs/>
          <w:lang w:val="fr-FR"/>
        </w:rPr>
        <w:t>’</w:t>
      </w:r>
      <w:r w:rsidR="00336185" w:rsidRPr="004C6087">
        <w:rPr>
          <w:bCs/>
          <w:lang w:val="fr-FR"/>
        </w:rPr>
        <w:t xml:space="preserve">ordre du </w:t>
      </w:r>
      <w:r w:rsidR="00336185" w:rsidRPr="007B4E3A">
        <w:rPr>
          <w:lang w:val="fr-FR"/>
        </w:rPr>
        <w:t>jour</w:t>
      </w:r>
      <w:r w:rsidR="00336185" w:rsidRPr="004C6087">
        <w:rPr>
          <w:bCs/>
          <w:lang w:val="fr-FR"/>
        </w:rPr>
        <w:t xml:space="preserve"> (point 1 de l</w:t>
      </w:r>
      <w:r w:rsidR="007F52A9">
        <w:rPr>
          <w:bCs/>
          <w:lang w:val="fr-FR"/>
        </w:rPr>
        <w:t>’</w:t>
      </w:r>
      <w:r w:rsidR="00336185" w:rsidRPr="004C6087">
        <w:rPr>
          <w:bCs/>
          <w:lang w:val="fr-FR"/>
        </w:rPr>
        <w:t>ordre du jour)</w:t>
      </w:r>
      <w:bookmarkStart w:id="0" w:name="_Toc317520873"/>
      <w:bookmarkEnd w:id="0"/>
    </w:p>
    <w:p w14:paraId="6ECE3DD6" w14:textId="77777777" w:rsidR="00336185" w:rsidRPr="004C6087" w:rsidRDefault="00336185" w:rsidP="00417A9A">
      <w:pPr>
        <w:pStyle w:val="SingleTxtG"/>
        <w:ind w:left="2835" w:hanging="1701"/>
        <w:rPr>
          <w:lang w:val="fr-FR"/>
        </w:rPr>
      </w:pPr>
      <w:r w:rsidRPr="00CD493F">
        <w:rPr>
          <w:i/>
          <w:iCs/>
          <w:lang w:val="fr-FR"/>
        </w:rPr>
        <w:t>Document(s)</w:t>
      </w:r>
      <w:r w:rsidRPr="007B3C62">
        <w:rPr>
          <w:i/>
          <w:iCs/>
          <w:lang w:val="fr-FR"/>
        </w:rPr>
        <w:t> :</w:t>
      </w:r>
      <w:r w:rsidRPr="004C6087">
        <w:rPr>
          <w:lang w:val="fr-FR"/>
        </w:rPr>
        <w:tab/>
        <w:t>ECE/TRANS/WP.29/GRPE/2024/1</w:t>
      </w:r>
      <w:bookmarkStart w:id="1" w:name="_Hlk170462600"/>
      <w:r w:rsidRPr="004C6087">
        <w:rPr>
          <w:lang w:val="fr-FR"/>
        </w:rPr>
        <w:br/>
      </w:r>
      <w:bookmarkEnd w:id="1"/>
      <w:r w:rsidRPr="004C6087">
        <w:rPr>
          <w:lang w:val="fr-FR"/>
        </w:rPr>
        <w:t>Documents informels GRPE-90-01-Rev.2, GRPE-90-02-Rev.3, GRPE-90-03 et GRPE-90-04</w:t>
      </w:r>
    </w:p>
    <w:p w14:paraId="79272733" w14:textId="77777777" w:rsidR="00336185" w:rsidRPr="004C6087" w:rsidRDefault="00336185" w:rsidP="007B4E3A">
      <w:pPr>
        <w:pStyle w:val="SingleTxtG"/>
        <w:rPr>
          <w:lang w:val="fr-FR"/>
        </w:rPr>
      </w:pPr>
      <w:r w:rsidRPr="004C6087">
        <w:rPr>
          <w:lang w:val="fr-FR"/>
        </w:rPr>
        <w:t>2.</w:t>
      </w:r>
      <w:r w:rsidRPr="004C6087">
        <w:rPr>
          <w:lang w:val="fr-FR"/>
        </w:rPr>
        <w:tab/>
        <w:t>M. Rijnders, Président du Groupe de travail, a ouvert la réunion et souhaité la bienvenue aux participants.</w:t>
      </w:r>
    </w:p>
    <w:p w14:paraId="6E17B9B3" w14:textId="21E5001F" w:rsidR="00336185" w:rsidRPr="004C6087" w:rsidRDefault="00336185" w:rsidP="007B4E3A">
      <w:pPr>
        <w:pStyle w:val="SingleTxtG"/>
        <w:rPr>
          <w:lang w:val="fr-FR"/>
        </w:rPr>
      </w:pPr>
      <w:r w:rsidRPr="004C6087">
        <w:rPr>
          <w:lang w:val="fr-FR"/>
        </w:rPr>
        <w:t>3.</w:t>
      </w:r>
      <w:r w:rsidRPr="004C6087">
        <w:rPr>
          <w:lang w:val="fr-FR"/>
        </w:rPr>
        <w:tab/>
        <w:t>Le Groupe de travail a adopté l</w:t>
      </w:r>
      <w:r w:rsidR="007F52A9">
        <w:rPr>
          <w:lang w:val="fr-FR"/>
        </w:rPr>
        <w:t>’</w:t>
      </w:r>
      <w:r w:rsidRPr="004C6087">
        <w:rPr>
          <w:lang w:val="fr-FR"/>
        </w:rPr>
        <w:t>ordre du jour provisoire de sa quatre</w:t>
      </w:r>
      <w:r w:rsidR="00CD493F">
        <w:rPr>
          <w:lang w:val="fr-FR"/>
        </w:rPr>
        <w:noBreakHyphen/>
      </w:r>
      <w:r w:rsidRPr="004C6087">
        <w:rPr>
          <w:lang w:val="fr-FR"/>
        </w:rPr>
        <w:t>vingt</w:t>
      </w:r>
      <w:r w:rsidR="00CD493F">
        <w:rPr>
          <w:lang w:val="fr-FR"/>
        </w:rPr>
        <w:noBreakHyphen/>
      </w:r>
      <w:r w:rsidRPr="004C6087">
        <w:rPr>
          <w:lang w:val="fr-FR"/>
        </w:rPr>
        <w:t>dixième session (ECE/TRANS/WP.29/GRPE/2024/1), tel qu</w:t>
      </w:r>
      <w:r w:rsidR="007F52A9">
        <w:rPr>
          <w:lang w:val="fr-FR"/>
        </w:rPr>
        <w:t>’</w:t>
      </w:r>
      <w:r w:rsidRPr="004C6087">
        <w:rPr>
          <w:lang w:val="fr-FR"/>
        </w:rPr>
        <w:t>actualisé et récapitulé dans le document informel GRPE-90-01-Rev.2, et l</w:t>
      </w:r>
      <w:r w:rsidR="007F52A9">
        <w:rPr>
          <w:lang w:val="fr-FR"/>
        </w:rPr>
        <w:t>’</w:t>
      </w:r>
      <w:r w:rsidRPr="004C6087">
        <w:rPr>
          <w:lang w:val="fr-FR"/>
        </w:rPr>
        <w:t>ordre provisoire d</w:t>
      </w:r>
      <w:r w:rsidR="007F52A9">
        <w:rPr>
          <w:lang w:val="fr-FR"/>
        </w:rPr>
        <w:t>’</w:t>
      </w:r>
      <w:r w:rsidRPr="004C6087">
        <w:rPr>
          <w:lang w:val="fr-FR"/>
        </w:rPr>
        <w:t>examen des divers points, figurant dans le document informel GRPE-90-03.</w:t>
      </w:r>
    </w:p>
    <w:p w14:paraId="1F3BF0B4" w14:textId="50943E1F" w:rsidR="00336185" w:rsidRPr="004C6087" w:rsidRDefault="00336185" w:rsidP="007B4E3A">
      <w:pPr>
        <w:pStyle w:val="SingleTxtG"/>
        <w:rPr>
          <w:lang w:val="fr-FR"/>
        </w:rPr>
      </w:pPr>
      <w:r w:rsidRPr="004C6087">
        <w:rPr>
          <w:lang w:val="fr-FR"/>
        </w:rPr>
        <w:t>4.</w:t>
      </w:r>
      <w:r w:rsidRPr="004C6087">
        <w:rPr>
          <w:lang w:val="fr-FR"/>
        </w:rPr>
        <w:tab/>
        <w:t>Le secrétariat a également présenté brièvement le document informel GRPE</w:t>
      </w:r>
      <w:r w:rsidR="00CD493F">
        <w:rPr>
          <w:lang w:val="fr-FR"/>
        </w:rPr>
        <w:noBreakHyphen/>
      </w:r>
      <w:r w:rsidRPr="004C6087">
        <w:rPr>
          <w:lang w:val="fr-FR"/>
        </w:rPr>
        <w:t>90</w:t>
      </w:r>
      <w:r w:rsidR="00CD493F">
        <w:rPr>
          <w:lang w:val="fr-FR"/>
        </w:rPr>
        <w:noBreakHyphen/>
      </w:r>
      <w:r w:rsidRPr="004C6087">
        <w:rPr>
          <w:lang w:val="fr-FR"/>
        </w:rPr>
        <w:t>02</w:t>
      </w:r>
      <w:r w:rsidR="00CD493F">
        <w:rPr>
          <w:lang w:val="fr-FR"/>
        </w:rPr>
        <w:noBreakHyphen/>
      </w:r>
      <w:r w:rsidRPr="004C6087">
        <w:rPr>
          <w:lang w:val="fr-FR"/>
        </w:rPr>
        <w:t>Rev.3, qui indiquait le calendrier des réunions tenues à l</w:t>
      </w:r>
      <w:r w:rsidR="007F52A9">
        <w:rPr>
          <w:lang w:val="fr-FR"/>
        </w:rPr>
        <w:t>’</w:t>
      </w:r>
      <w:r w:rsidRPr="004C6087">
        <w:rPr>
          <w:lang w:val="fr-FR"/>
        </w:rPr>
        <w:t>occasion de la session du GRPE faisant l</w:t>
      </w:r>
      <w:r w:rsidR="007F52A9">
        <w:rPr>
          <w:lang w:val="fr-FR"/>
        </w:rPr>
        <w:t>’</w:t>
      </w:r>
      <w:r w:rsidRPr="004C6087">
        <w:rPr>
          <w:lang w:val="fr-FR"/>
        </w:rPr>
        <w:t>objet du présent rapport.</w:t>
      </w:r>
    </w:p>
    <w:p w14:paraId="598DF9CA" w14:textId="4E1F6CA4" w:rsidR="00336185" w:rsidRPr="004C6087" w:rsidRDefault="00336185" w:rsidP="007B4E3A">
      <w:pPr>
        <w:pStyle w:val="SingleTxtG"/>
        <w:rPr>
          <w:lang w:val="fr-FR"/>
        </w:rPr>
      </w:pPr>
      <w:r w:rsidRPr="004C6087">
        <w:rPr>
          <w:lang w:val="fr-FR"/>
        </w:rPr>
        <w:t>5.</w:t>
      </w:r>
      <w:r w:rsidRPr="004C6087">
        <w:rPr>
          <w:lang w:val="fr-FR"/>
        </w:rPr>
        <w:tab/>
        <w:t>La liste des documents informels distribués avant et pendant la session du Groupe de travail figure à l</w:t>
      </w:r>
      <w:r w:rsidR="007F52A9">
        <w:rPr>
          <w:lang w:val="fr-FR"/>
        </w:rPr>
        <w:t>’</w:t>
      </w:r>
      <w:r w:rsidRPr="004C6087">
        <w:rPr>
          <w:lang w:val="fr-FR"/>
        </w:rPr>
        <w:t>annexe I. On trouvera à l</w:t>
      </w:r>
      <w:r w:rsidR="007F52A9">
        <w:rPr>
          <w:lang w:val="fr-FR"/>
        </w:rPr>
        <w:t>’</w:t>
      </w:r>
      <w:r w:rsidRPr="004C6087">
        <w:rPr>
          <w:lang w:val="fr-FR"/>
        </w:rPr>
        <w:t>annexe II la liste des réunions informelles tenues à l</w:t>
      </w:r>
      <w:r w:rsidR="007F52A9">
        <w:rPr>
          <w:lang w:val="fr-FR"/>
        </w:rPr>
        <w:t>’</w:t>
      </w:r>
      <w:r w:rsidRPr="004C6087">
        <w:rPr>
          <w:lang w:val="fr-FR"/>
        </w:rPr>
        <w:t>occasion de la session. L</w:t>
      </w:r>
      <w:r w:rsidR="007F52A9">
        <w:rPr>
          <w:lang w:val="fr-FR"/>
        </w:rPr>
        <w:t>’</w:t>
      </w:r>
      <w:r w:rsidRPr="004C6087">
        <w:rPr>
          <w:lang w:val="fr-FR"/>
        </w:rPr>
        <w:t>annexe III contient la liste des groupes de travail informels, des équipes spéciales et des sous-groupes du GRPE, assortie d</w:t>
      </w:r>
      <w:r w:rsidR="007F52A9">
        <w:rPr>
          <w:lang w:val="fr-FR"/>
        </w:rPr>
        <w:t>’</w:t>
      </w:r>
      <w:r w:rsidRPr="004C6087">
        <w:rPr>
          <w:lang w:val="fr-FR"/>
        </w:rPr>
        <w:t xml:space="preserve">informations sur leurs présidents et secrétaires ainsi que sur la date de fin de leurs mandats. </w:t>
      </w:r>
    </w:p>
    <w:p w14:paraId="36B49067" w14:textId="211D40F1" w:rsidR="00336185" w:rsidRPr="004C6087" w:rsidRDefault="00336185" w:rsidP="007B4E3A">
      <w:pPr>
        <w:pStyle w:val="SingleTxtG"/>
        <w:rPr>
          <w:lang w:val="fr-FR"/>
        </w:rPr>
      </w:pPr>
      <w:r w:rsidRPr="004C6087">
        <w:rPr>
          <w:lang w:val="fr-FR"/>
        </w:rPr>
        <w:t>6.</w:t>
      </w:r>
      <w:r w:rsidRPr="004C6087">
        <w:rPr>
          <w:lang w:val="fr-FR"/>
        </w:rPr>
        <w:tab/>
        <w:t xml:space="preserve">Le secrétariat a présenté le document informel GRPE-90-04, </w:t>
      </w:r>
      <w:bookmarkStart w:id="2" w:name="_Hlk170720321"/>
      <w:r w:rsidRPr="004C6087">
        <w:rPr>
          <w:lang w:val="fr-FR"/>
        </w:rPr>
        <w:t xml:space="preserve">dans lequel figuraient </w:t>
      </w:r>
      <w:bookmarkEnd w:id="2"/>
      <w:r w:rsidRPr="004C6087">
        <w:rPr>
          <w:lang w:val="fr-FR"/>
        </w:rPr>
        <w:t xml:space="preserve">des renseignements relatifs à la tenue de la session du Groupe de travail et des sessions suivantes. Compte tenu du manque de salles de réunion dans le Palais en 2024 et du fait que la tenue </w:t>
      </w:r>
      <w:r w:rsidRPr="003A4C1A">
        <w:rPr>
          <w:lang w:val="fr-FR"/>
        </w:rPr>
        <w:t xml:space="preserve">de la </w:t>
      </w:r>
      <w:r w:rsidR="003A4C1A" w:rsidRPr="003A4C1A">
        <w:rPr>
          <w:lang w:val="fr-FR"/>
        </w:rPr>
        <w:t xml:space="preserve">quatre-vingt-onzième </w:t>
      </w:r>
      <w:r w:rsidRPr="003A4C1A">
        <w:rPr>
          <w:lang w:val="fr-FR"/>
        </w:rPr>
        <w:t>session du Groupe au mois de mai laisserait peu de temps pour la préparation des</w:t>
      </w:r>
      <w:r w:rsidRPr="004C6087">
        <w:rPr>
          <w:lang w:val="fr-FR"/>
        </w:rPr>
        <w:t xml:space="preserve"> documents de travail, le Président a proposé d</w:t>
      </w:r>
      <w:r w:rsidR="007F52A9">
        <w:rPr>
          <w:lang w:val="fr-FR"/>
        </w:rPr>
        <w:t>’</w:t>
      </w:r>
      <w:r w:rsidRPr="004C6087">
        <w:rPr>
          <w:lang w:val="fr-FR"/>
        </w:rPr>
        <w:t>organiser une session en octobre 2024.</w:t>
      </w:r>
    </w:p>
    <w:p w14:paraId="481486F9" w14:textId="419CBE9C" w:rsidR="00336185" w:rsidRPr="004C6087" w:rsidRDefault="00336185" w:rsidP="007B4E3A">
      <w:pPr>
        <w:pStyle w:val="SingleTxtG"/>
        <w:rPr>
          <w:lang w:val="fr-FR"/>
        </w:rPr>
      </w:pPr>
      <w:bookmarkStart w:id="3" w:name="_Ref159336955"/>
      <w:r w:rsidRPr="004C6087">
        <w:rPr>
          <w:lang w:val="fr-FR"/>
        </w:rPr>
        <w:t>7.</w:t>
      </w:r>
      <w:r w:rsidRPr="004C6087">
        <w:rPr>
          <w:lang w:val="fr-FR"/>
        </w:rPr>
        <w:tab/>
        <w:t>Le Groupe de travail a demandé au secrétariat d</w:t>
      </w:r>
      <w:r w:rsidR="007F52A9">
        <w:rPr>
          <w:lang w:val="fr-FR"/>
        </w:rPr>
        <w:t>’</w:t>
      </w:r>
      <w:r w:rsidRPr="004C6087">
        <w:rPr>
          <w:lang w:val="fr-FR"/>
        </w:rPr>
        <w:t>annuler sa session de mai 2024 et convenu d</w:t>
      </w:r>
      <w:r w:rsidR="007F52A9">
        <w:rPr>
          <w:lang w:val="fr-FR"/>
        </w:rPr>
        <w:t>’</w:t>
      </w:r>
      <w:r w:rsidRPr="004C6087">
        <w:rPr>
          <w:lang w:val="fr-FR"/>
        </w:rPr>
        <w:t xml:space="preserve">organiser une session en octobre 2024. Il a décidé de tenir une série de réunions en ligne ou hybrides en janvier, mai et octobre 2024, en appui aux activités prévues pendant les sessions officielles. Le secrétariat a indiqué que la date limite pour la communication des documents officiels </w:t>
      </w:r>
      <w:r w:rsidRPr="003A4C1A">
        <w:rPr>
          <w:lang w:val="fr-FR"/>
        </w:rPr>
        <w:t xml:space="preserve">pour la </w:t>
      </w:r>
      <w:r w:rsidR="003A4C1A" w:rsidRPr="003A4C1A">
        <w:rPr>
          <w:lang w:val="fr-FR"/>
        </w:rPr>
        <w:t xml:space="preserve">quatre-vingt-onzième </w:t>
      </w:r>
      <w:r w:rsidRPr="003A4C1A">
        <w:rPr>
          <w:lang w:val="fr-FR"/>
        </w:rPr>
        <w:t>session serait</w:t>
      </w:r>
      <w:r w:rsidRPr="004C6087">
        <w:rPr>
          <w:lang w:val="fr-FR"/>
        </w:rPr>
        <w:t xml:space="preserve"> donc le lundi 22 juillet 2024.</w:t>
      </w:r>
      <w:bookmarkEnd w:id="3"/>
    </w:p>
    <w:p w14:paraId="568AEA34" w14:textId="6AA680B6" w:rsidR="00336185" w:rsidRPr="004C6087" w:rsidRDefault="00336185" w:rsidP="007B4E3A">
      <w:pPr>
        <w:pStyle w:val="SingleTxtG"/>
        <w:rPr>
          <w:lang w:val="fr-FR"/>
        </w:rPr>
      </w:pPr>
      <w:r w:rsidRPr="004C6087">
        <w:rPr>
          <w:lang w:val="fr-FR"/>
        </w:rPr>
        <w:t>8.</w:t>
      </w:r>
      <w:r w:rsidRPr="004C6087">
        <w:rPr>
          <w:lang w:val="fr-FR"/>
        </w:rPr>
        <w:tab/>
        <w:t>Le GRPE a convenu de demander au secrétariat de fixer à titre indicatif de nouvelles dates pour ses sessions de 2025, qui se tiendraient du 25 au 28 mars et du 14 au 17 octobre, afin d</w:t>
      </w:r>
      <w:r w:rsidR="007F52A9">
        <w:rPr>
          <w:lang w:val="fr-FR"/>
        </w:rPr>
        <w:t>’</w:t>
      </w:r>
      <w:r w:rsidRPr="004C6087">
        <w:rPr>
          <w:lang w:val="fr-FR"/>
        </w:rPr>
        <w:t>éviter le créneau de début janvier et les difficultés rencontrées cette année, ainsi que la période très chargée des mois de mai et juin.</w:t>
      </w:r>
    </w:p>
    <w:p w14:paraId="2A47AE60" w14:textId="0E9A6236" w:rsidR="00336185" w:rsidRPr="004C6087" w:rsidRDefault="00417A9A" w:rsidP="00417A9A">
      <w:pPr>
        <w:pStyle w:val="HChG"/>
        <w:rPr>
          <w:lang w:val="fr-FR"/>
        </w:rPr>
      </w:pPr>
      <w:r>
        <w:rPr>
          <w:lang w:val="fr-FR"/>
        </w:rPr>
        <w:lastRenderedPageBreak/>
        <w:tab/>
      </w:r>
      <w:r w:rsidR="00336185" w:rsidRPr="007B3C62">
        <w:rPr>
          <w:lang w:val="fr-FR"/>
        </w:rPr>
        <w:t>III.</w:t>
      </w:r>
      <w:r w:rsidR="00336185" w:rsidRPr="007B3C62">
        <w:rPr>
          <w:lang w:val="fr-FR"/>
        </w:rPr>
        <w:tab/>
        <w:t>Compte rendu de la dernière session du Forum</w:t>
      </w:r>
      <w:r w:rsidR="00336185" w:rsidRPr="004C6087">
        <w:rPr>
          <w:lang w:val="fr-FR"/>
        </w:rPr>
        <w:t xml:space="preserve"> mondial de l</w:t>
      </w:r>
      <w:r w:rsidR="007F52A9">
        <w:rPr>
          <w:lang w:val="fr-FR"/>
        </w:rPr>
        <w:t>’</w:t>
      </w:r>
      <w:r w:rsidR="00336185" w:rsidRPr="004C6087">
        <w:rPr>
          <w:lang w:val="fr-FR"/>
        </w:rPr>
        <w:t>harmonisation des Règlements concernant les véhicules (WP.29) (point 2 de l</w:t>
      </w:r>
      <w:r w:rsidR="007F52A9">
        <w:rPr>
          <w:lang w:val="fr-FR"/>
        </w:rPr>
        <w:t>’</w:t>
      </w:r>
      <w:r w:rsidR="00336185" w:rsidRPr="004C6087">
        <w:rPr>
          <w:lang w:val="fr-FR"/>
        </w:rPr>
        <w:t>ordre du jour)</w:t>
      </w:r>
      <w:bookmarkStart w:id="4" w:name="_Toc317520874"/>
      <w:bookmarkEnd w:id="4"/>
    </w:p>
    <w:p w14:paraId="1AF9586B" w14:textId="139CCD83" w:rsidR="00336185" w:rsidRPr="004C6087" w:rsidRDefault="00336185" w:rsidP="00417A9A">
      <w:pPr>
        <w:pStyle w:val="SingleTxtG"/>
        <w:ind w:left="2835" w:hanging="1701"/>
        <w:rPr>
          <w:lang w:val="fr-FR"/>
        </w:rPr>
      </w:pPr>
      <w:r w:rsidRPr="007B3C62">
        <w:rPr>
          <w:i/>
          <w:iCs/>
          <w:lang w:val="fr-FR"/>
        </w:rPr>
        <w:t>Document(s)</w:t>
      </w:r>
      <w:r w:rsidR="007F52A9" w:rsidRPr="007B3C62">
        <w:rPr>
          <w:i/>
          <w:iCs/>
          <w:lang w:val="fr-FR"/>
        </w:rPr>
        <w:t> </w:t>
      </w:r>
      <w:r w:rsidRPr="007B3C62">
        <w:rPr>
          <w:i/>
          <w:iCs/>
          <w:lang w:val="fr-FR"/>
        </w:rPr>
        <w:t>:</w:t>
      </w:r>
      <w:r w:rsidRPr="004C6087">
        <w:rPr>
          <w:lang w:val="fr-FR"/>
        </w:rPr>
        <w:tab/>
        <w:t>ECE/TRANS/WP.29/1173</w:t>
      </w:r>
      <w:r w:rsidR="007B3C62">
        <w:rPr>
          <w:lang w:val="fr-FR"/>
        </w:rPr>
        <w:t xml:space="preserve"> </w:t>
      </w:r>
      <w:r w:rsidRPr="004C6087">
        <w:rPr>
          <w:lang w:val="fr-FR"/>
        </w:rPr>
        <w:br/>
        <w:t>ECE/TRANS/WP.29/1175</w:t>
      </w:r>
      <w:bookmarkStart w:id="5" w:name="_Hlk170463545"/>
      <w:r w:rsidR="007B3C62">
        <w:rPr>
          <w:lang w:val="fr-FR"/>
        </w:rPr>
        <w:t xml:space="preserve"> </w:t>
      </w:r>
      <w:r w:rsidRPr="004C6087">
        <w:rPr>
          <w:lang w:val="fr-FR"/>
        </w:rPr>
        <w:br/>
      </w:r>
      <w:bookmarkEnd w:id="5"/>
      <w:r w:rsidRPr="004C6087">
        <w:rPr>
          <w:lang w:val="fr-FR"/>
        </w:rPr>
        <w:t>Document informel GRPE-90-05</w:t>
      </w:r>
    </w:p>
    <w:p w14:paraId="6AC1B58B" w14:textId="3D868C1A" w:rsidR="00336185" w:rsidRPr="004C6087" w:rsidRDefault="00336185" w:rsidP="007B4E3A">
      <w:pPr>
        <w:pStyle w:val="SingleTxtG"/>
        <w:rPr>
          <w:lang w:val="fr-FR"/>
        </w:rPr>
      </w:pPr>
      <w:r w:rsidRPr="004C6087">
        <w:rPr>
          <w:lang w:val="fr-FR"/>
        </w:rPr>
        <w:t>9.</w:t>
      </w:r>
      <w:r w:rsidRPr="004C6087">
        <w:rPr>
          <w:lang w:val="fr-FR"/>
        </w:rPr>
        <w:tab/>
        <w:t>Le secrétariat a présenté le document informel GRPE-90-05 et rendu compte des points présentant de l</w:t>
      </w:r>
      <w:r w:rsidR="007F52A9">
        <w:rPr>
          <w:lang w:val="fr-FR"/>
        </w:rPr>
        <w:t>’</w:t>
      </w:r>
      <w:r w:rsidRPr="004C6087">
        <w:rPr>
          <w:lang w:val="fr-FR"/>
        </w:rPr>
        <w:t xml:space="preserve">intérêt pour le GRPE qui avaient été examinés </w:t>
      </w:r>
      <w:r w:rsidRPr="003A4C1A">
        <w:rPr>
          <w:lang w:val="fr-FR"/>
        </w:rPr>
        <w:t>aux 190</w:t>
      </w:r>
      <w:r w:rsidRPr="003A4C1A">
        <w:rPr>
          <w:vertAlign w:val="superscript"/>
          <w:lang w:val="fr-FR"/>
        </w:rPr>
        <w:t>e</w:t>
      </w:r>
      <w:r w:rsidRPr="003A4C1A">
        <w:rPr>
          <w:lang w:val="fr-FR"/>
        </w:rPr>
        <w:t xml:space="preserve"> et 191</w:t>
      </w:r>
      <w:r w:rsidRPr="003A4C1A">
        <w:rPr>
          <w:vertAlign w:val="superscript"/>
          <w:lang w:val="fr-FR"/>
        </w:rPr>
        <w:t>e</w:t>
      </w:r>
      <w:r w:rsidRPr="003A4C1A">
        <w:rPr>
          <w:lang w:val="fr-FR"/>
        </w:rPr>
        <w:t> sessions</w:t>
      </w:r>
      <w:r w:rsidRPr="004C6087">
        <w:rPr>
          <w:lang w:val="fr-FR"/>
        </w:rPr>
        <w:t xml:space="preserve"> du Forum mondial de l</w:t>
      </w:r>
      <w:r w:rsidR="007F52A9">
        <w:rPr>
          <w:lang w:val="fr-FR"/>
        </w:rPr>
        <w:t>’</w:t>
      </w:r>
      <w:r w:rsidRPr="004C6087">
        <w:rPr>
          <w:lang w:val="fr-FR"/>
        </w:rPr>
        <w:t>harmonisation des Règlements concernant les véhicules (WP.29). Il</w:t>
      </w:r>
      <w:r w:rsidR="007B3C62">
        <w:rPr>
          <w:lang w:val="fr-FR"/>
        </w:rPr>
        <w:t> </w:t>
      </w:r>
      <w:r w:rsidRPr="004C6087">
        <w:rPr>
          <w:lang w:val="fr-FR"/>
        </w:rPr>
        <w:t>a invité les participants à se référer aux documents ECE/TRANS/WP.29/1173 et ECE/TRANS/WP.29/1175 pour de plus amples informations.</w:t>
      </w:r>
    </w:p>
    <w:p w14:paraId="245E89F0" w14:textId="6DB9948A" w:rsidR="00336185" w:rsidRPr="004C6087" w:rsidRDefault="00336185" w:rsidP="007B4E3A">
      <w:pPr>
        <w:pStyle w:val="SingleTxtG"/>
        <w:rPr>
          <w:lang w:val="fr-FR"/>
        </w:rPr>
      </w:pPr>
      <w:r w:rsidRPr="004C6087">
        <w:rPr>
          <w:lang w:val="fr-FR"/>
        </w:rPr>
        <w:t>10.</w:t>
      </w:r>
      <w:r w:rsidRPr="004C6087">
        <w:rPr>
          <w:lang w:val="fr-FR"/>
        </w:rPr>
        <w:tab/>
        <w:t>Le secrétariat a par ailleurs présenté certains éléments clés portant sur la session suivante du Comité des transports intérieurs, au cours de laquelle ce dernier devrait adopter une stratégie de réduction des émissions de gaz à effet de serre dans les transports intérieurs à l</w:t>
      </w:r>
      <w:r w:rsidR="007F52A9">
        <w:rPr>
          <w:lang w:val="fr-FR"/>
        </w:rPr>
        <w:t>’</w:t>
      </w:r>
      <w:r w:rsidRPr="004C6087">
        <w:rPr>
          <w:lang w:val="fr-FR"/>
        </w:rPr>
        <w:t>horizon 2050.</w:t>
      </w:r>
    </w:p>
    <w:p w14:paraId="59DE7A01" w14:textId="77777777" w:rsidR="00336185" w:rsidRPr="004C6087" w:rsidRDefault="00336185" w:rsidP="007B4E3A">
      <w:pPr>
        <w:pStyle w:val="SingleTxtG"/>
        <w:rPr>
          <w:lang w:val="fr-FR"/>
        </w:rPr>
      </w:pPr>
      <w:r w:rsidRPr="004C6087">
        <w:rPr>
          <w:lang w:val="fr-FR"/>
        </w:rPr>
        <w:t>11.</w:t>
      </w:r>
      <w:r w:rsidRPr="004C6087">
        <w:rPr>
          <w:lang w:val="fr-FR"/>
        </w:rPr>
        <w:tab/>
        <w:t>La représentante de la France a demandé si la tâche précisée dans le document informel WP.29-191-16 serait menée à bien par le GRPE dans un avenir proche. Le Président a indiqué que le Groupe de travail se pencherait sur le lancement de cette activité après avoir reçu des directives supplémentaires de la part du WP.29.</w:t>
      </w:r>
    </w:p>
    <w:p w14:paraId="46FB4C95" w14:textId="4F0E18FC" w:rsidR="00336185" w:rsidRPr="004C6087" w:rsidRDefault="00417A9A" w:rsidP="00417A9A">
      <w:pPr>
        <w:pStyle w:val="HChG"/>
        <w:rPr>
          <w:lang w:val="fr-FR"/>
        </w:rPr>
      </w:pPr>
      <w:r>
        <w:rPr>
          <w:bCs/>
          <w:lang w:val="fr-FR"/>
        </w:rPr>
        <w:tab/>
      </w:r>
      <w:r w:rsidR="00336185" w:rsidRPr="004C6087">
        <w:rPr>
          <w:bCs/>
          <w:lang w:val="fr-FR"/>
        </w:rPr>
        <w:t>IV.</w:t>
      </w:r>
      <w:r w:rsidR="00336185" w:rsidRPr="004C6087">
        <w:rPr>
          <w:lang w:val="fr-FR"/>
        </w:rPr>
        <w:tab/>
      </w:r>
      <w:r w:rsidR="00336185" w:rsidRPr="004C6087">
        <w:rPr>
          <w:bCs/>
          <w:lang w:val="fr-FR"/>
        </w:rPr>
        <w:t>Véhicules légers (</w:t>
      </w:r>
      <w:r w:rsidR="00336185" w:rsidRPr="00417A9A">
        <w:rPr>
          <w:lang w:val="fr-FR"/>
        </w:rPr>
        <w:t>point</w:t>
      </w:r>
      <w:r w:rsidR="00336185" w:rsidRPr="004C6087">
        <w:rPr>
          <w:bCs/>
          <w:lang w:val="fr-FR"/>
        </w:rPr>
        <w:t> 3 de l</w:t>
      </w:r>
      <w:r w:rsidR="007F52A9">
        <w:rPr>
          <w:bCs/>
          <w:lang w:val="fr-FR"/>
        </w:rPr>
        <w:t>’</w:t>
      </w:r>
      <w:r w:rsidR="00336185" w:rsidRPr="004C6087">
        <w:rPr>
          <w:bCs/>
          <w:lang w:val="fr-FR"/>
        </w:rPr>
        <w:t>ordre du jour)</w:t>
      </w:r>
      <w:bookmarkStart w:id="6" w:name="_Toc317520875"/>
      <w:bookmarkEnd w:id="6"/>
    </w:p>
    <w:p w14:paraId="31B5D043" w14:textId="636CF36D" w:rsidR="00336185" w:rsidRPr="004C6087" w:rsidRDefault="00417A9A" w:rsidP="00417A9A">
      <w:pPr>
        <w:pStyle w:val="H1G"/>
        <w:rPr>
          <w:lang w:val="fr-FR"/>
        </w:rPr>
      </w:pPr>
      <w:r>
        <w:rPr>
          <w:lang w:val="fr-FR"/>
        </w:rPr>
        <w:tab/>
      </w:r>
      <w:r w:rsidR="00336185" w:rsidRPr="004C6087">
        <w:rPr>
          <w:lang w:val="fr-FR"/>
        </w:rPr>
        <w:t>A.</w:t>
      </w:r>
      <w:r w:rsidR="00336185" w:rsidRPr="004C6087">
        <w:rPr>
          <w:lang w:val="fr-FR"/>
        </w:rPr>
        <w:tab/>
        <w:t>Règlements ONU n</w:t>
      </w:r>
      <w:r w:rsidR="00336185" w:rsidRPr="007B3C62">
        <w:rPr>
          <w:vertAlign w:val="superscript"/>
          <w:lang w:val="fr-FR"/>
        </w:rPr>
        <w:t>os</w:t>
      </w:r>
      <w:r w:rsidR="00336185" w:rsidRPr="004C6087">
        <w:rPr>
          <w:lang w:val="fr-FR"/>
        </w:rPr>
        <w:t> 68 (Mesure de la vitesse maximale des véhicules à moteur, y compris les véhicules électriques purs), 83 (Émissions polluantes des véhicules des catégories M</w:t>
      </w:r>
      <w:r w:rsidR="00336185" w:rsidRPr="007B3C62">
        <w:rPr>
          <w:vertAlign w:val="subscript"/>
          <w:lang w:val="fr-FR"/>
        </w:rPr>
        <w:t>1</w:t>
      </w:r>
      <w:r w:rsidR="00336185" w:rsidRPr="004C6087">
        <w:rPr>
          <w:lang w:val="fr-FR"/>
        </w:rPr>
        <w:t xml:space="preserve"> et N</w:t>
      </w:r>
      <w:r w:rsidR="00336185" w:rsidRPr="007B3C62">
        <w:rPr>
          <w:vertAlign w:val="subscript"/>
          <w:lang w:val="fr-FR"/>
        </w:rPr>
        <w:t>1</w:t>
      </w:r>
      <w:r w:rsidR="00336185" w:rsidRPr="004C6087">
        <w:rPr>
          <w:lang w:val="fr-FR"/>
        </w:rPr>
        <w:t>), 101 (Émissions de CO</w:t>
      </w:r>
      <w:r w:rsidR="00336185" w:rsidRPr="007B3C62">
        <w:rPr>
          <w:vertAlign w:val="subscript"/>
          <w:lang w:val="fr-FR"/>
        </w:rPr>
        <w:t>2</w:t>
      </w:r>
      <w:r w:rsidR="00336185" w:rsidRPr="004C6087">
        <w:rPr>
          <w:lang w:val="fr-FR"/>
        </w:rPr>
        <w:t>/consommation de carburant), 103 (Dispositifs antipollution de remplacement) et 154 (Procédure d</w:t>
      </w:r>
      <w:r w:rsidR="007F52A9">
        <w:rPr>
          <w:lang w:val="fr-FR"/>
        </w:rPr>
        <w:t>’</w:t>
      </w:r>
      <w:r w:rsidR="00336185" w:rsidRPr="004C6087">
        <w:rPr>
          <w:lang w:val="fr-FR"/>
        </w:rPr>
        <w:t>essai mondiale harmonisée pour les voitures particulières et les véhicules utilitaires légers (WLTP))</w:t>
      </w:r>
      <w:bookmarkStart w:id="7" w:name="_Toc317520878"/>
      <w:bookmarkEnd w:id="7"/>
    </w:p>
    <w:p w14:paraId="270375E7" w14:textId="1312A651" w:rsidR="00336185" w:rsidRPr="004C6087" w:rsidRDefault="00336185" w:rsidP="00417A9A">
      <w:pPr>
        <w:pStyle w:val="SingleTxtG"/>
        <w:ind w:left="2835" w:hanging="1701"/>
        <w:rPr>
          <w:lang w:val="fr-FR"/>
        </w:rPr>
      </w:pPr>
      <w:r w:rsidRPr="007B3C62">
        <w:rPr>
          <w:i/>
          <w:iCs/>
          <w:lang w:val="fr-FR"/>
        </w:rPr>
        <w:t>Document(s) :</w:t>
      </w:r>
      <w:r w:rsidRPr="004C6087">
        <w:rPr>
          <w:lang w:val="fr-FR"/>
        </w:rPr>
        <w:tab/>
        <w:t>ECE/TRANS/WP.29/GRPE/2024/2</w:t>
      </w:r>
      <w:r w:rsidR="007B3C62">
        <w:rPr>
          <w:lang w:val="fr-FR"/>
        </w:rPr>
        <w:t xml:space="preserve"> </w:t>
      </w:r>
      <w:r w:rsidRPr="004C6087">
        <w:rPr>
          <w:lang w:val="fr-FR"/>
        </w:rPr>
        <w:br/>
        <w:t>ECE/TRANS/WP.29/GRPE/2024/3</w:t>
      </w:r>
      <w:r w:rsidR="007B3C62">
        <w:rPr>
          <w:lang w:val="fr-FR"/>
        </w:rPr>
        <w:t xml:space="preserve"> </w:t>
      </w:r>
      <w:r w:rsidRPr="004C6087">
        <w:rPr>
          <w:lang w:val="fr-FR"/>
        </w:rPr>
        <w:br/>
        <w:t>ECE/TRANS/WP.29/GRPE/2024/7</w:t>
      </w:r>
      <w:r w:rsidR="007B3C62">
        <w:rPr>
          <w:lang w:val="fr-FR"/>
        </w:rPr>
        <w:t xml:space="preserve"> </w:t>
      </w:r>
      <w:r w:rsidRPr="004C6087">
        <w:rPr>
          <w:lang w:val="fr-FR"/>
        </w:rPr>
        <w:br/>
        <w:t>ECE/TRANS/WP.29/GRPE/2024/8</w:t>
      </w:r>
      <w:r w:rsidR="007B3C62">
        <w:rPr>
          <w:lang w:val="fr-FR"/>
        </w:rPr>
        <w:t xml:space="preserve"> </w:t>
      </w:r>
      <w:r w:rsidRPr="004C6087">
        <w:rPr>
          <w:lang w:val="fr-FR"/>
        </w:rPr>
        <w:br/>
        <w:t>ECE/TRANS/WP.29/GRPE/2024/9</w:t>
      </w:r>
      <w:r w:rsidR="007B3C62">
        <w:rPr>
          <w:lang w:val="fr-FR"/>
        </w:rPr>
        <w:t xml:space="preserve"> </w:t>
      </w:r>
      <w:r w:rsidRPr="004C6087">
        <w:rPr>
          <w:lang w:val="fr-FR"/>
        </w:rPr>
        <w:br/>
        <w:t>ECE/TRANS/WP.29/GRPE/2024/10</w:t>
      </w:r>
      <w:r w:rsidR="007B3C62">
        <w:rPr>
          <w:lang w:val="fr-FR"/>
        </w:rPr>
        <w:t xml:space="preserve"> </w:t>
      </w:r>
      <w:r w:rsidRPr="004C6087">
        <w:rPr>
          <w:lang w:val="fr-FR"/>
        </w:rPr>
        <w:br/>
        <w:t>ECE/TRANS/WP.29/GRPE/2024/11</w:t>
      </w:r>
      <w:r w:rsidR="007B3C62">
        <w:rPr>
          <w:lang w:val="fr-FR"/>
        </w:rPr>
        <w:t xml:space="preserve"> </w:t>
      </w:r>
      <w:r w:rsidRPr="004C6087">
        <w:rPr>
          <w:lang w:val="fr-FR"/>
        </w:rPr>
        <w:br/>
        <w:t>Documents informels GRPE-90-08, GRPE-90-09-Rev.1, GRPE-90-10, GRPE-90-11, GRPE-90-19, GRPE-90-21, GRPE-90-22, GRPE-90-23 et GRPE-90-39</w:t>
      </w:r>
    </w:p>
    <w:p w14:paraId="4ACEF768" w14:textId="47DCF9D6" w:rsidR="00336185" w:rsidRPr="004C6087" w:rsidRDefault="00336185" w:rsidP="007B4E3A">
      <w:pPr>
        <w:pStyle w:val="SingleTxtG"/>
        <w:rPr>
          <w:lang w:val="fr-FR"/>
        </w:rPr>
      </w:pPr>
      <w:r w:rsidRPr="004C6087">
        <w:rPr>
          <w:lang w:val="fr-FR"/>
        </w:rPr>
        <w:t>12.</w:t>
      </w:r>
      <w:r w:rsidRPr="004C6087">
        <w:rPr>
          <w:lang w:val="fr-FR"/>
        </w:rPr>
        <w:tab/>
        <w:t>Un représentant de l</w:t>
      </w:r>
      <w:r w:rsidR="007F52A9">
        <w:rPr>
          <w:lang w:val="fr-FR"/>
        </w:rPr>
        <w:t>’</w:t>
      </w:r>
      <w:r w:rsidRPr="004C6087">
        <w:rPr>
          <w:lang w:val="fr-FR"/>
        </w:rPr>
        <w:t>OICA a présenté le document ECE/TRANS/WP.29/</w:t>
      </w:r>
      <w:r w:rsidR="003560CC">
        <w:rPr>
          <w:lang w:val="fr-FR"/>
        </w:rPr>
        <w:br/>
      </w:r>
      <w:r w:rsidRPr="004C6087">
        <w:rPr>
          <w:lang w:val="fr-FR"/>
        </w:rPr>
        <w:t>GRPE/2024/7. Le représentant de l</w:t>
      </w:r>
      <w:r w:rsidR="007F52A9">
        <w:rPr>
          <w:lang w:val="fr-FR"/>
        </w:rPr>
        <w:t>’</w:t>
      </w:r>
      <w:r w:rsidRPr="004C6087">
        <w:rPr>
          <w:lang w:val="fr-FR"/>
        </w:rPr>
        <w:t>Allemagne a appuyé cette proposition. Le représentant de l</w:t>
      </w:r>
      <w:r w:rsidR="007F52A9">
        <w:rPr>
          <w:lang w:val="fr-FR"/>
        </w:rPr>
        <w:t>’</w:t>
      </w:r>
      <w:r w:rsidRPr="004C6087">
        <w:rPr>
          <w:lang w:val="fr-FR"/>
        </w:rPr>
        <w:t>OICA a présenté le document informel GRPE-90-09-Rev.1, dans lequel il est tenu compte des améliorations de formulation proposées par les représentants de la France et des Pays-Bas. Le représentant de l</w:t>
      </w:r>
      <w:r w:rsidR="007F52A9">
        <w:rPr>
          <w:lang w:val="fr-FR"/>
        </w:rPr>
        <w:t>’</w:t>
      </w:r>
      <w:r w:rsidRPr="004C6087">
        <w:rPr>
          <w:lang w:val="fr-FR"/>
        </w:rPr>
        <w:t>Italie a appuyé les deux propositions.</w:t>
      </w:r>
    </w:p>
    <w:p w14:paraId="00F63E7B" w14:textId="41C9FD45" w:rsidR="00336185" w:rsidRPr="004C6087" w:rsidRDefault="00336185" w:rsidP="007B4E3A">
      <w:pPr>
        <w:pStyle w:val="SingleTxtG"/>
        <w:rPr>
          <w:lang w:val="fr-FR"/>
        </w:rPr>
      </w:pPr>
      <w:bookmarkStart w:id="8" w:name="_Ref159344588"/>
      <w:r w:rsidRPr="004C6087">
        <w:rPr>
          <w:lang w:val="fr-FR"/>
        </w:rPr>
        <w:t>13.</w:t>
      </w:r>
      <w:r w:rsidRPr="004C6087">
        <w:rPr>
          <w:lang w:val="fr-FR"/>
        </w:rPr>
        <w:tab/>
        <w:t>Le Groupe de travail a adopté les documents ECE/TRANS/WP.29/GRPE/2024/7 et GRPE-90-09-Rev.1, tels que reproduits à l</w:t>
      </w:r>
      <w:r w:rsidR="007F52A9">
        <w:rPr>
          <w:lang w:val="fr-FR"/>
        </w:rPr>
        <w:t>’</w:t>
      </w:r>
      <w:r w:rsidRPr="004C6087">
        <w:rPr>
          <w:lang w:val="fr-FR"/>
        </w:rPr>
        <w:t>annexe IV, et a demandé au secrétariat de soumettre cette version au WP.29 et au Comité d</w:t>
      </w:r>
      <w:r w:rsidR="007F52A9">
        <w:rPr>
          <w:lang w:val="fr-FR"/>
        </w:rPr>
        <w:t>’</w:t>
      </w:r>
      <w:r w:rsidRPr="004C6087">
        <w:rPr>
          <w:lang w:val="fr-FR"/>
        </w:rPr>
        <w:t>administration de l</w:t>
      </w:r>
      <w:r w:rsidR="007F52A9">
        <w:rPr>
          <w:lang w:val="fr-FR"/>
        </w:rPr>
        <w:t>’</w:t>
      </w:r>
      <w:r w:rsidRPr="004C6087">
        <w:rPr>
          <w:lang w:val="fr-FR"/>
        </w:rPr>
        <w:t>Accord de 1958 (AC.1) pour examen et mise aux voix à leurs sessions de juin 2024 en tant que projet de nouveau complément à la série 05 d</w:t>
      </w:r>
      <w:r w:rsidR="007F52A9">
        <w:rPr>
          <w:lang w:val="fr-FR"/>
        </w:rPr>
        <w:t>’</w:t>
      </w:r>
      <w:r w:rsidRPr="004C6087">
        <w:rPr>
          <w:lang w:val="fr-FR"/>
        </w:rPr>
        <w:t>amendements au Règlement ONU n</w:t>
      </w:r>
      <w:r w:rsidRPr="007B3C62">
        <w:rPr>
          <w:vertAlign w:val="superscript"/>
          <w:lang w:val="fr-FR"/>
        </w:rPr>
        <w:t>o</w:t>
      </w:r>
      <w:r w:rsidRPr="004C6087">
        <w:rPr>
          <w:lang w:val="fr-FR"/>
        </w:rPr>
        <w:t> 83 (Émissions polluantes des véhicules des catégories M</w:t>
      </w:r>
      <w:r w:rsidRPr="007B3C62">
        <w:rPr>
          <w:vertAlign w:val="subscript"/>
          <w:lang w:val="fr-FR"/>
        </w:rPr>
        <w:t>1</w:t>
      </w:r>
      <w:r w:rsidRPr="004C6087">
        <w:rPr>
          <w:lang w:val="fr-FR"/>
        </w:rPr>
        <w:t xml:space="preserve"> et N</w:t>
      </w:r>
      <w:r w:rsidRPr="007B3C62">
        <w:rPr>
          <w:vertAlign w:val="subscript"/>
          <w:lang w:val="fr-FR"/>
        </w:rPr>
        <w:t>1</w:t>
      </w:r>
      <w:r w:rsidRPr="004C6087">
        <w:rPr>
          <w:lang w:val="fr-FR"/>
        </w:rPr>
        <w:t>).</w:t>
      </w:r>
      <w:bookmarkEnd w:id="8"/>
    </w:p>
    <w:p w14:paraId="01C7A52B" w14:textId="4E90D7C6" w:rsidR="00336185" w:rsidRPr="004C6087" w:rsidRDefault="00336185" w:rsidP="007B4E3A">
      <w:pPr>
        <w:pStyle w:val="SingleTxtG"/>
        <w:rPr>
          <w:lang w:val="fr-FR"/>
        </w:rPr>
      </w:pPr>
      <w:bookmarkStart w:id="9" w:name="_Ref159837828"/>
      <w:r w:rsidRPr="004C6087">
        <w:rPr>
          <w:lang w:val="fr-FR"/>
        </w:rPr>
        <w:t>14.</w:t>
      </w:r>
      <w:r w:rsidRPr="004C6087">
        <w:rPr>
          <w:lang w:val="fr-FR"/>
        </w:rPr>
        <w:tab/>
        <w:t>Le Groupe de travail a adopté le document informel GRPE-90-09-Rev.1, tel que reproduit à l</w:t>
      </w:r>
      <w:r w:rsidR="007F52A9">
        <w:rPr>
          <w:lang w:val="fr-FR"/>
        </w:rPr>
        <w:t>’</w:t>
      </w:r>
      <w:r w:rsidRPr="004C6087">
        <w:rPr>
          <w:lang w:val="fr-FR"/>
        </w:rPr>
        <w:t>annexe V, et demandé au secrétariat de le soumettre au WP.29 et à l</w:t>
      </w:r>
      <w:r w:rsidR="007F52A9">
        <w:rPr>
          <w:lang w:val="fr-FR"/>
        </w:rPr>
        <w:t>’</w:t>
      </w:r>
      <w:r w:rsidRPr="004C6087">
        <w:rPr>
          <w:lang w:val="fr-FR"/>
        </w:rPr>
        <w:t xml:space="preserve">AC.1 pour </w:t>
      </w:r>
      <w:r w:rsidRPr="004C6087">
        <w:rPr>
          <w:lang w:val="fr-FR"/>
        </w:rPr>
        <w:lastRenderedPageBreak/>
        <w:t>examen et mise aux voix à leurs sessions de juin 2024 en tant que projet de nouveau complément à la série 06 d</w:t>
      </w:r>
      <w:r w:rsidR="007F52A9">
        <w:rPr>
          <w:lang w:val="fr-FR"/>
        </w:rPr>
        <w:t>’</w:t>
      </w:r>
      <w:r w:rsidRPr="004C6087">
        <w:rPr>
          <w:lang w:val="fr-FR"/>
        </w:rPr>
        <w:t>amendements au Règlement ONU n</w:t>
      </w:r>
      <w:r w:rsidRPr="007B3C62">
        <w:rPr>
          <w:vertAlign w:val="superscript"/>
          <w:lang w:val="fr-FR"/>
        </w:rPr>
        <w:t>o</w:t>
      </w:r>
      <w:r w:rsidRPr="004C6087">
        <w:rPr>
          <w:lang w:val="fr-FR"/>
        </w:rPr>
        <w:t> 83 (Émissions polluantes des véhicules des catégories M</w:t>
      </w:r>
      <w:r w:rsidRPr="007B3C62">
        <w:rPr>
          <w:vertAlign w:val="subscript"/>
          <w:lang w:val="fr-FR"/>
        </w:rPr>
        <w:t>1</w:t>
      </w:r>
      <w:r w:rsidRPr="004C6087">
        <w:rPr>
          <w:lang w:val="fr-FR"/>
        </w:rPr>
        <w:t xml:space="preserve"> et N</w:t>
      </w:r>
      <w:r w:rsidRPr="007B3C62">
        <w:rPr>
          <w:vertAlign w:val="subscript"/>
          <w:lang w:val="fr-FR"/>
        </w:rPr>
        <w:t>1</w:t>
      </w:r>
      <w:r w:rsidRPr="004C6087">
        <w:rPr>
          <w:lang w:val="fr-FR"/>
        </w:rPr>
        <w:t>).</w:t>
      </w:r>
      <w:bookmarkEnd w:id="9"/>
    </w:p>
    <w:p w14:paraId="631803BD" w14:textId="04A39A08" w:rsidR="00336185" w:rsidRPr="004C6087" w:rsidRDefault="00336185" w:rsidP="007B4E3A">
      <w:pPr>
        <w:pStyle w:val="SingleTxtG"/>
        <w:rPr>
          <w:lang w:val="fr-FR"/>
        </w:rPr>
      </w:pPr>
      <w:bookmarkStart w:id="10" w:name="_Ref159839234"/>
      <w:r w:rsidRPr="004C6087">
        <w:rPr>
          <w:lang w:val="fr-FR"/>
        </w:rPr>
        <w:t>15.</w:t>
      </w:r>
      <w:r w:rsidRPr="004C6087">
        <w:rPr>
          <w:lang w:val="fr-FR"/>
        </w:rPr>
        <w:tab/>
        <w:t>Le Groupe de travail a adopté le document informel GRPE-90-09-Rev.1, tel que reproduit à l</w:t>
      </w:r>
      <w:r w:rsidR="007F52A9">
        <w:rPr>
          <w:lang w:val="fr-FR"/>
        </w:rPr>
        <w:t>’</w:t>
      </w:r>
      <w:r w:rsidRPr="004C6087">
        <w:rPr>
          <w:lang w:val="fr-FR"/>
        </w:rPr>
        <w:t>annexe VI, et demandé au secrétariat de le soumettre au WP.29 et à l</w:t>
      </w:r>
      <w:r w:rsidR="007F52A9">
        <w:rPr>
          <w:lang w:val="fr-FR"/>
        </w:rPr>
        <w:t>’</w:t>
      </w:r>
      <w:r w:rsidRPr="004C6087">
        <w:rPr>
          <w:lang w:val="fr-FR"/>
        </w:rPr>
        <w:t>AC.1 pour examen et mise aux voix à leurs sessions de juin 2024 en tant que projet de nouveau complément à la série 07 d</w:t>
      </w:r>
      <w:r w:rsidR="007F52A9">
        <w:rPr>
          <w:lang w:val="fr-FR"/>
        </w:rPr>
        <w:t>’</w:t>
      </w:r>
      <w:r w:rsidRPr="004C6087">
        <w:rPr>
          <w:lang w:val="fr-FR"/>
        </w:rPr>
        <w:t>amendements au Règlement ONU n</w:t>
      </w:r>
      <w:r w:rsidRPr="007B3C62">
        <w:rPr>
          <w:vertAlign w:val="superscript"/>
          <w:lang w:val="fr-FR"/>
        </w:rPr>
        <w:t>o</w:t>
      </w:r>
      <w:r w:rsidRPr="004C6087">
        <w:rPr>
          <w:lang w:val="fr-FR"/>
        </w:rPr>
        <w:t> 83 (Émissions polluantes des véhicules des catégories M</w:t>
      </w:r>
      <w:r w:rsidRPr="007B3C62">
        <w:rPr>
          <w:vertAlign w:val="subscript"/>
          <w:lang w:val="fr-FR"/>
        </w:rPr>
        <w:t>1</w:t>
      </w:r>
      <w:r w:rsidRPr="004C6087">
        <w:rPr>
          <w:lang w:val="fr-FR"/>
        </w:rPr>
        <w:t xml:space="preserve"> et N</w:t>
      </w:r>
      <w:r w:rsidRPr="007B3C62">
        <w:rPr>
          <w:vertAlign w:val="subscript"/>
          <w:lang w:val="fr-FR"/>
        </w:rPr>
        <w:t>1</w:t>
      </w:r>
      <w:r w:rsidRPr="004C6087">
        <w:rPr>
          <w:lang w:val="fr-FR"/>
        </w:rPr>
        <w:t>).</w:t>
      </w:r>
      <w:bookmarkEnd w:id="10"/>
    </w:p>
    <w:p w14:paraId="2B5459F0" w14:textId="26DB5873" w:rsidR="00336185" w:rsidRPr="004C6087" w:rsidRDefault="00336185" w:rsidP="007B4E3A">
      <w:pPr>
        <w:pStyle w:val="SingleTxtG"/>
        <w:rPr>
          <w:lang w:val="fr-FR"/>
        </w:rPr>
      </w:pPr>
      <w:r w:rsidRPr="004C6087">
        <w:rPr>
          <w:lang w:val="fr-FR"/>
        </w:rPr>
        <w:t>16.</w:t>
      </w:r>
      <w:r w:rsidRPr="004C6087">
        <w:rPr>
          <w:lang w:val="fr-FR"/>
        </w:rPr>
        <w:tab/>
        <w:t>Le représentant de l</w:t>
      </w:r>
      <w:r w:rsidR="007F52A9">
        <w:rPr>
          <w:lang w:val="fr-FR"/>
        </w:rPr>
        <w:t>’</w:t>
      </w:r>
      <w:r w:rsidRPr="004C6087">
        <w:rPr>
          <w:lang w:val="fr-FR"/>
        </w:rPr>
        <w:t>OICA a présenté le document ECE/TRANS/WP.29/</w:t>
      </w:r>
      <w:r w:rsidR="003560CC">
        <w:rPr>
          <w:lang w:val="fr-FR"/>
        </w:rPr>
        <w:br/>
      </w:r>
      <w:r w:rsidRPr="004C6087">
        <w:rPr>
          <w:lang w:val="fr-FR"/>
        </w:rPr>
        <w:t>GRPE/2024/8, tel que modifié par le document informel GRPE-90-08. Le représentant de la Commission européenne a demandé pourquoi les véhicules de la catégorie N</w:t>
      </w:r>
      <w:r w:rsidRPr="004C6087">
        <w:rPr>
          <w:vertAlign w:val="subscript"/>
          <w:lang w:val="fr-FR"/>
        </w:rPr>
        <w:t>2</w:t>
      </w:r>
      <w:r w:rsidRPr="004C6087">
        <w:rPr>
          <w:lang w:val="fr-FR"/>
        </w:rPr>
        <w:t xml:space="preserve"> ne faisaient pas l</w:t>
      </w:r>
      <w:r w:rsidR="007F52A9">
        <w:rPr>
          <w:lang w:val="fr-FR"/>
        </w:rPr>
        <w:t>’</w:t>
      </w:r>
      <w:r w:rsidRPr="004C6087">
        <w:rPr>
          <w:lang w:val="fr-FR"/>
        </w:rPr>
        <w:t>objet de prescriptions relatives à un dispositif embarqué pour la surveillance de la consommation de carburant (OBFCM). Le représentant de l</w:t>
      </w:r>
      <w:r w:rsidR="007F52A9">
        <w:rPr>
          <w:lang w:val="fr-FR"/>
        </w:rPr>
        <w:t>’</w:t>
      </w:r>
      <w:r w:rsidRPr="004C6087">
        <w:rPr>
          <w:lang w:val="fr-FR"/>
        </w:rPr>
        <w:t>OICA a précisé que les dispositifs OBFCM figuraient uniquement dans le Règlement ONU n</w:t>
      </w:r>
      <w:r w:rsidRPr="007B3C62">
        <w:rPr>
          <w:vertAlign w:val="superscript"/>
          <w:lang w:val="fr-FR"/>
        </w:rPr>
        <w:t>o</w:t>
      </w:r>
      <w:r w:rsidRPr="004C6087">
        <w:rPr>
          <w:lang w:val="fr-FR"/>
        </w:rPr>
        <w:t> 154 (y</w:t>
      </w:r>
      <w:r w:rsidR="007B3C62">
        <w:rPr>
          <w:lang w:val="fr-FR"/>
        </w:rPr>
        <w:t> </w:t>
      </w:r>
      <w:r w:rsidRPr="004C6087">
        <w:rPr>
          <w:lang w:val="fr-FR"/>
        </w:rPr>
        <w:t>compris pour les véhicules N</w:t>
      </w:r>
      <w:r w:rsidRPr="004C6087">
        <w:rPr>
          <w:vertAlign w:val="subscript"/>
          <w:lang w:val="fr-FR"/>
        </w:rPr>
        <w:t>2</w:t>
      </w:r>
      <w:r w:rsidRPr="004C6087">
        <w:rPr>
          <w:lang w:val="fr-FR"/>
        </w:rPr>
        <w:t xml:space="preserve"> concernés), et pas dans le Règlement ONU n</w:t>
      </w:r>
      <w:r w:rsidRPr="007B3C62">
        <w:rPr>
          <w:vertAlign w:val="superscript"/>
          <w:lang w:val="fr-FR"/>
        </w:rPr>
        <w:t>o</w:t>
      </w:r>
      <w:r w:rsidRPr="004C6087">
        <w:rPr>
          <w:lang w:val="fr-FR"/>
        </w:rPr>
        <w:t> 83.</w:t>
      </w:r>
    </w:p>
    <w:p w14:paraId="5E0B2979" w14:textId="38F0CBE5" w:rsidR="00336185" w:rsidRPr="004C6087" w:rsidRDefault="00336185" w:rsidP="007B4E3A">
      <w:pPr>
        <w:pStyle w:val="SingleTxtG"/>
        <w:rPr>
          <w:lang w:val="fr-FR"/>
        </w:rPr>
      </w:pPr>
      <w:r w:rsidRPr="004C6087">
        <w:rPr>
          <w:lang w:val="fr-FR"/>
        </w:rPr>
        <w:t>17.</w:t>
      </w:r>
      <w:r w:rsidRPr="004C6087">
        <w:rPr>
          <w:lang w:val="fr-FR"/>
        </w:rPr>
        <w:tab/>
        <w:t>Le représentant du Royaume-Uni a proposé de retenir l</w:t>
      </w:r>
      <w:r w:rsidR="007F52A9">
        <w:rPr>
          <w:lang w:val="fr-FR"/>
        </w:rPr>
        <w:t>’</w:t>
      </w:r>
      <w:r w:rsidRPr="004C6087">
        <w:rPr>
          <w:lang w:val="fr-FR"/>
        </w:rPr>
        <w:t>option 3 telle que proposée dans le document informel GRPE-90-08 et de supprimer le contenu entre crochets figurant dans la note 4. Les représentants de l</w:t>
      </w:r>
      <w:r w:rsidR="007F52A9">
        <w:rPr>
          <w:lang w:val="fr-FR"/>
        </w:rPr>
        <w:t>’</w:t>
      </w:r>
      <w:r w:rsidRPr="004C6087">
        <w:rPr>
          <w:lang w:val="fr-FR"/>
        </w:rPr>
        <w:t>Allemagne, de la France, de l</w:t>
      </w:r>
      <w:r w:rsidR="007F52A9">
        <w:rPr>
          <w:lang w:val="fr-FR"/>
        </w:rPr>
        <w:t>’</w:t>
      </w:r>
      <w:r w:rsidRPr="004C6087">
        <w:rPr>
          <w:lang w:val="fr-FR"/>
        </w:rPr>
        <w:t>Italie, de la Suède et de la Commission européenne ont appuyé la proposition du Royaume-Uni.</w:t>
      </w:r>
    </w:p>
    <w:p w14:paraId="6D42E643" w14:textId="3CE0947E" w:rsidR="00336185" w:rsidRPr="004C6087" w:rsidRDefault="00336185" w:rsidP="007B4E3A">
      <w:pPr>
        <w:pStyle w:val="SingleTxtG"/>
        <w:rPr>
          <w:lang w:val="fr-FR"/>
        </w:rPr>
      </w:pPr>
      <w:bookmarkStart w:id="11" w:name="_Ref159839516"/>
      <w:r w:rsidRPr="004C6087">
        <w:rPr>
          <w:lang w:val="fr-FR"/>
        </w:rPr>
        <w:t>18.</w:t>
      </w:r>
      <w:r w:rsidRPr="004C6087">
        <w:rPr>
          <w:lang w:val="fr-FR"/>
        </w:rPr>
        <w:tab/>
        <w:t>Le Groupe de travail a adopté le document ECE/TRANS/WP.29/GRPE/2024/8 ainsi que l</w:t>
      </w:r>
      <w:r w:rsidR="007F52A9">
        <w:rPr>
          <w:lang w:val="fr-FR"/>
        </w:rPr>
        <w:t>’</w:t>
      </w:r>
      <w:r w:rsidRPr="004C6087">
        <w:rPr>
          <w:lang w:val="fr-FR"/>
        </w:rPr>
        <w:t>option 3 (sans la note 4) du document informel GRPE-90-08, comme indiqué à l</w:t>
      </w:r>
      <w:r w:rsidR="007F52A9">
        <w:rPr>
          <w:lang w:val="fr-FR"/>
        </w:rPr>
        <w:t>’</w:t>
      </w:r>
      <w:r w:rsidRPr="004C6087">
        <w:rPr>
          <w:lang w:val="fr-FR"/>
        </w:rPr>
        <w:t>annexe VII, et demandé au secrétariat de soumettre le texte au WP.29 et à l</w:t>
      </w:r>
      <w:r w:rsidR="007F52A9">
        <w:rPr>
          <w:lang w:val="fr-FR"/>
        </w:rPr>
        <w:t>’</w:t>
      </w:r>
      <w:r w:rsidRPr="004C6087">
        <w:rPr>
          <w:lang w:val="fr-FR"/>
        </w:rPr>
        <w:t>AC.1 pour examen et mise aux voix à leurs sessions de juin 2024 en tant que projet de nouveau complément à la série 08 d</w:t>
      </w:r>
      <w:r w:rsidR="007F52A9">
        <w:rPr>
          <w:lang w:val="fr-FR"/>
        </w:rPr>
        <w:t>’</w:t>
      </w:r>
      <w:r w:rsidRPr="004C6087">
        <w:rPr>
          <w:lang w:val="fr-FR"/>
        </w:rPr>
        <w:t>amendements au Règlement ONU n</w:t>
      </w:r>
      <w:r w:rsidRPr="00900CC2">
        <w:rPr>
          <w:vertAlign w:val="superscript"/>
          <w:lang w:val="fr-FR"/>
        </w:rPr>
        <w:t>o</w:t>
      </w:r>
      <w:r w:rsidRPr="004C6087">
        <w:rPr>
          <w:lang w:val="fr-FR"/>
        </w:rPr>
        <w:t> 83 (Émissions polluantes des véhicules des catégories M</w:t>
      </w:r>
      <w:r w:rsidRPr="004C6087">
        <w:rPr>
          <w:vertAlign w:val="subscript"/>
          <w:lang w:val="fr-FR"/>
        </w:rPr>
        <w:t>1</w:t>
      </w:r>
      <w:r w:rsidRPr="004C6087">
        <w:rPr>
          <w:lang w:val="fr-FR"/>
        </w:rPr>
        <w:t xml:space="preserve"> et N</w:t>
      </w:r>
      <w:r w:rsidRPr="004C6087">
        <w:rPr>
          <w:vertAlign w:val="subscript"/>
          <w:lang w:val="fr-FR"/>
        </w:rPr>
        <w:t>1</w:t>
      </w:r>
      <w:r w:rsidRPr="004C6087">
        <w:rPr>
          <w:lang w:val="fr-FR"/>
        </w:rPr>
        <w:t>).</w:t>
      </w:r>
      <w:bookmarkEnd w:id="11"/>
    </w:p>
    <w:p w14:paraId="3A889A57" w14:textId="20A2F69B" w:rsidR="00336185" w:rsidRPr="004C6087" w:rsidRDefault="00336185" w:rsidP="007B4E3A">
      <w:pPr>
        <w:pStyle w:val="SingleTxtG"/>
        <w:rPr>
          <w:lang w:val="fr-FR"/>
        </w:rPr>
      </w:pPr>
      <w:r w:rsidRPr="004C6087">
        <w:rPr>
          <w:lang w:val="fr-FR"/>
        </w:rPr>
        <w:t>19.</w:t>
      </w:r>
      <w:r w:rsidRPr="004C6087">
        <w:rPr>
          <w:lang w:val="fr-FR"/>
        </w:rPr>
        <w:tab/>
        <w:t>Le représentant de l</w:t>
      </w:r>
      <w:r w:rsidR="007F52A9">
        <w:rPr>
          <w:lang w:val="fr-FR"/>
        </w:rPr>
        <w:t>’</w:t>
      </w:r>
      <w:r w:rsidRPr="004C6087">
        <w:rPr>
          <w:lang w:val="fr-FR"/>
        </w:rPr>
        <w:t>OICA a présenté le document ECE/TRANS/WP.29/</w:t>
      </w:r>
      <w:r w:rsidR="003560CC">
        <w:rPr>
          <w:lang w:val="fr-FR"/>
        </w:rPr>
        <w:br/>
      </w:r>
      <w:r w:rsidRPr="004C6087">
        <w:rPr>
          <w:lang w:val="fr-FR"/>
        </w:rPr>
        <w:t>GRPE/2024/9. Le représentant du Royaume-Uni a présenté le document informel GRPE-90-39, dans lequel étaient proposées de légères améliorations au document ECE/TRANS/WP.29/GRPE/2024/9.</w:t>
      </w:r>
    </w:p>
    <w:p w14:paraId="2595DB24" w14:textId="436B17C3" w:rsidR="00336185" w:rsidRPr="004C6087" w:rsidRDefault="00336185" w:rsidP="007B4E3A">
      <w:pPr>
        <w:pStyle w:val="SingleTxtG"/>
        <w:rPr>
          <w:lang w:val="fr-FR"/>
        </w:rPr>
      </w:pPr>
      <w:bookmarkStart w:id="12" w:name="_Ref159862377"/>
      <w:r w:rsidRPr="004C6087">
        <w:rPr>
          <w:lang w:val="fr-FR"/>
        </w:rPr>
        <w:t>20.</w:t>
      </w:r>
      <w:r w:rsidRPr="004C6087">
        <w:rPr>
          <w:lang w:val="fr-FR"/>
        </w:rPr>
        <w:tab/>
      </w:r>
      <w:bookmarkStart w:id="13" w:name="_Hlk170460195"/>
      <w:r w:rsidRPr="004C6087">
        <w:rPr>
          <w:lang w:val="fr-FR"/>
        </w:rPr>
        <w:t>Le Groupe de travail a adopté le document ECE/TRANS/WP.29/GRPE/2024/9 et le document informel GRPE-90-39, comme indiqué à l</w:t>
      </w:r>
      <w:r w:rsidR="007F52A9">
        <w:rPr>
          <w:lang w:val="fr-FR"/>
        </w:rPr>
        <w:t>’</w:t>
      </w:r>
      <w:r w:rsidRPr="004C6087">
        <w:rPr>
          <w:lang w:val="fr-FR"/>
        </w:rPr>
        <w:t>annexe VIII, et demandé au secrétariat de soumettre le texte au WP.29 et à l</w:t>
      </w:r>
      <w:r w:rsidR="007F52A9">
        <w:rPr>
          <w:lang w:val="fr-FR"/>
        </w:rPr>
        <w:t>’</w:t>
      </w:r>
      <w:r w:rsidRPr="004C6087">
        <w:rPr>
          <w:lang w:val="fr-FR"/>
        </w:rPr>
        <w:t>AC.1 pour examen et mise aux voix à leurs sessions de juin 2024 en tant que projet de nouveau complément à la série 01 d</w:t>
      </w:r>
      <w:r w:rsidR="007F52A9">
        <w:rPr>
          <w:lang w:val="fr-FR"/>
        </w:rPr>
        <w:t>’</w:t>
      </w:r>
      <w:r w:rsidRPr="004C6087">
        <w:rPr>
          <w:lang w:val="fr-FR"/>
        </w:rPr>
        <w:t>amendements au Règlement ONU n</w:t>
      </w:r>
      <w:r w:rsidRPr="00877EA9">
        <w:rPr>
          <w:vertAlign w:val="superscript"/>
          <w:lang w:val="fr-FR"/>
        </w:rPr>
        <w:t>o</w:t>
      </w:r>
      <w:r w:rsidRPr="004C6087">
        <w:rPr>
          <w:lang w:val="fr-FR"/>
        </w:rPr>
        <w:t> 101 (Émissions de CO</w:t>
      </w:r>
      <w:r w:rsidRPr="00877EA9">
        <w:rPr>
          <w:vertAlign w:val="subscript"/>
          <w:lang w:val="fr-FR"/>
        </w:rPr>
        <w:t>2</w:t>
      </w:r>
      <w:r w:rsidRPr="004C6087">
        <w:rPr>
          <w:lang w:val="fr-FR"/>
        </w:rPr>
        <w:t>/consommation de carburant).</w:t>
      </w:r>
      <w:bookmarkEnd w:id="12"/>
      <w:bookmarkEnd w:id="13"/>
    </w:p>
    <w:p w14:paraId="0104BE43" w14:textId="1F6C8124" w:rsidR="00336185" w:rsidRPr="004C6087" w:rsidRDefault="00336185" w:rsidP="007B4E3A">
      <w:pPr>
        <w:pStyle w:val="SingleTxtG"/>
        <w:rPr>
          <w:lang w:val="fr-FR"/>
        </w:rPr>
      </w:pPr>
      <w:r w:rsidRPr="004C6087">
        <w:rPr>
          <w:lang w:val="fr-FR"/>
        </w:rPr>
        <w:t>21.</w:t>
      </w:r>
      <w:r w:rsidRPr="004C6087">
        <w:rPr>
          <w:lang w:val="fr-FR"/>
        </w:rPr>
        <w:tab/>
        <w:t>Le représentant de l</w:t>
      </w:r>
      <w:r w:rsidR="007F52A9">
        <w:rPr>
          <w:lang w:val="fr-FR"/>
        </w:rPr>
        <w:t>’</w:t>
      </w:r>
      <w:r w:rsidRPr="004C6087">
        <w:rPr>
          <w:lang w:val="fr-FR"/>
        </w:rPr>
        <w:t>OICA a présenté les documents ECE/TRANS/WP.29/</w:t>
      </w:r>
      <w:r w:rsidR="003560CC">
        <w:rPr>
          <w:lang w:val="fr-FR"/>
        </w:rPr>
        <w:br/>
      </w:r>
      <w:r w:rsidRPr="004C6087">
        <w:rPr>
          <w:lang w:val="fr-FR"/>
        </w:rPr>
        <w:t>GRPE/2024/2 et ECE/TRANS/WP.29/GRPE/2024/3. Le représentant de la Commission européenne a reconnu que celle-ci était exemptée des dispositions figurant dans la version originale et la série 01 d</w:t>
      </w:r>
      <w:r w:rsidR="007F52A9">
        <w:rPr>
          <w:lang w:val="fr-FR"/>
        </w:rPr>
        <w:t>’</w:t>
      </w:r>
      <w:r w:rsidRPr="004C6087">
        <w:rPr>
          <w:lang w:val="fr-FR"/>
        </w:rPr>
        <w:t>amendements au Règlement ONU n</w:t>
      </w:r>
      <w:r w:rsidRPr="007F52A9">
        <w:rPr>
          <w:vertAlign w:val="superscript"/>
          <w:lang w:val="fr-FR"/>
        </w:rPr>
        <w:t>o</w:t>
      </w:r>
      <w:r w:rsidRPr="004C6087">
        <w:rPr>
          <w:lang w:val="fr-FR"/>
        </w:rPr>
        <w:t> 154. Il a toutefois demandé plus de temps pour examiner de près la proposition afin de veiller à la solidité de la législation.</w:t>
      </w:r>
    </w:p>
    <w:p w14:paraId="2E03BD13" w14:textId="736594AD" w:rsidR="00336185" w:rsidRPr="004C6087" w:rsidRDefault="00336185" w:rsidP="007B4E3A">
      <w:pPr>
        <w:pStyle w:val="SingleTxtG"/>
        <w:rPr>
          <w:lang w:val="fr-FR"/>
        </w:rPr>
      </w:pPr>
      <w:r w:rsidRPr="004C6087">
        <w:rPr>
          <w:lang w:val="fr-FR"/>
        </w:rPr>
        <w:t>22.</w:t>
      </w:r>
      <w:r w:rsidRPr="004C6087">
        <w:rPr>
          <w:lang w:val="fr-FR"/>
        </w:rPr>
        <w:tab/>
        <w:t>Le GRPE a accepté de reporter l</w:t>
      </w:r>
      <w:r w:rsidR="007F52A9">
        <w:rPr>
          <w:lang w:val="fr-FR"/>
        </w:rPr>
        <w:t>’</w:t>
      </w:r>
      <w:r w:rsidRPr="004C6087">
        <w:rPr>
          <w:lang w:val="fr-FR"/>
        </w:rPr>
        <w:t>examen de ces propositions à ses futures sessions.</w:t>
      </w:r>
    </w:p>
    <w:p w14:paraId="6079463D" w14:textId="5A968559" w:rsidR="00336185" w:rsidRPr="004C6087" w:rsidRDefault="00336185" w:rsidP="007B4E3A">
      <w:pPr>
        <w:pStyle w:val="SingleTxtG"/>
        <w:rPr>
          <w:lang w:val="fr-FR"/>
        </w:rPr>
      </w:pPr>
      <w:r w:rsidRPr="004C6087">
        <w:rPr>
          <w:lang w:val="fr-FR"/>
        </w:rPr>
        <w:t>23.</w:t>
      </w:r>
      <w:r w:rsidRPr="004C6087">
        <w:rPr>
          <w:lang w:val="fr-FR"/>
        </w:rPr>
        <w:tab/>
        <w:t>Le représentant du Japon a présenté le document ECE/TRANS/WP.29/</w:t>
      </w:r>
      <w:r w:rsidR="003560CC">
        <w:rPr>
          <w:lang w:val="fr-FR"/>
        </w:rPr>
        <w:br/>
      </w:r>
      <w:r w:rsidRPr="004C6087">
        <w:rPr>
          <w:lang w:val="fr-FR"/>
        </w:rPr>
        <w:t>GRPE/2024/10, tel que modifié par le document informel GRPE</w:t>
      </w:r>
      <w:r w:rsidR="00877EA9">
        <w:rPr>
          <w:lang w:val="fr-FR"/>
        </w:rPr>
        <w:noBreakHyphen/>
      </w:r>
      <w:r w:rsidRPr="004C6087">
        <w:rPr>
          <w:lang w:val="fr-FR"/>
        </w:rPr>
        <w:t>90</w:t>
      </w:r>
      <w:r w:rsidR="00877EA9">
        <w:rPr>
          <w:lang w:val="fr-FR"/>
        </w:rPr>
        <w:noBreakHyphen/>
      </w:r>
      <w:r w:rsidRPr="004C6087">
        <w:rPr>
          <w:lang w:val="fr-FR"/>
        </w:rPr>
        <w:t xml:space="preserve">21, et le document ECE/TRANS/WP.29/GRPE/2024/11, tel </w:t>
      </w:r>
      <w:r w:rsidR="00877EA9">
        <w:rPr>
          <w:lang w:val="fr-FR"/>
        </w:rPr>
        <w:t xml:space="preserve">que </w:t>
      </w:r>
      <w:r w:rsidRPr="004C6087">
        <w:rPr>
          <w:lang w:val="fr-FR"/>
        </w:rPr>
        <w:t>modifié par le document informel GRPE-90-22. Le représentant de la Commission européenne a approuvé le contenu de la proposition et a demandé si cette dernière pourrait être examinée en même temps que d</w:t>
      </w:r>
      <w:r w:rsidR="007F52A9">
        <w:rPr>
          <w:lang w:val="fr-FR"/>
        </w:rPr>
        <w:t>’</w:t>
      </w:r>
      <w:r w:rsidRPr="004C6087">
        <w:rPr>
          <w:lang w:val="fr-FR"/>
        </w:rPr>
        <w:t>autres propositions visant à modifier le Règlement ONU n</w:t>
      </w:r>
      <w:r w:rsidRPr="00877EA9">
        <w:rPr>
          <w:vertAlign w:val="superscript"/>
          <w:lang w:val="fr-FR"/>
        </w:rPr>
        <w:t>o</w:t>
      </w:r>
      <w:r w:rsidRPr="004C6087">
        <w:rPr>
          <w:lang w:val="fr-FR"/>
        </w:rPr>
        <w:t> 154, afin de réduire le nombre et la fréquence des révisions de la législation en vigueur. Le représentant de l</w:t>
      </w:r>
      <w:r w:rsidR="007F52A9">
        <w:rPr>
          <w:lang w:val="fr-FR"/>
        </w:rPr>
        <w:t>’</w:t>
      </w:r>
      <w:r w:rsidRPr="004C6087">
        <w:rPr>
          <w:lang w:val="fr-FR"/>
        </w:rPr>
        <w:t>OICA a été d</w:t>
      </w:r>
      <w:r w:rsidR="007F52A9">
        <w:rPr>
          <w:lang w:val="fr-FR"/>
        </w:rPr>
        <w:t>’</w:t>
      </w:r>
      <w:r w:rsidRPr="004C6087">
        <w:rPr>
          <w:lang w:val="fr-FR"/>
        </w:rPr>
        <w:t>avis que le Groupe de travail devrait essayer de regrouper les propositions d</w:t>
      </w:r>
      <w:r w:rsidR="007F52A9">
        <w:rPr>
          <w:lang w:val="fr-FR"/>
        </w:rPr>
        <w:t>’</w:t>
      </w:r>
      <w:r w:rsidRPr="004C6087">
        <w:rPr>
          <w:lang w:val="fr-FR"/>
        </w:rPr>
        <w:t>amendements dans la mesure du possible. Le représentant du Japon a accepté que la proposition soit soumise ultérieurement au WP.29, dès lors que celle-ci était adoptée par le GRPE au cours de la session.</w:t>
      </w:r>
    </w:p>
    <w:p w14:paraId="27886A51" w14:textId="09C9C7B7" w:rsidR="00336185" w:rsidRPr="004C6087" w:rsidRDefault="00336185" w:rsidP="007B4E3A">
      <w:pPr>
        <w:pStyle w:val="SingleTxtG"/>
        <w:rPr>
          <w:lang w:val="fr-FR"/>
        </w:rPr>
      </w:pPr>
      <w:bookmarkStart w:id="14" w:name="_Ref159862991"/>
      <w:r w:rsidRPr="004C6087">
        <w:rPr>
          <w:lang w:val="fr-FR"/>
        </w:rPr>
        <w:t>24.</w:t>
      </w:r>
      <w:r w:rsidRPr="004C6087">
        <w:rPr>
          <w:lang w:val="fr-FR"/>
        </w:rPr>
        <w:tab/>
        <w:t>Le Groupe de travail a adopté le document ECE/TRANS/WP.29/GRPE/2024/10 et le document informel GRPE-90-21, comme indiqué à l</w:t>
      </w:r>
      <w:r w:rsidR="007F52A9">
        <w:rPr>
          <w:lang w:val="fr-FR"/>
        </w:rPr>
        <w:t>’</w:t>
      </w:r>
      <w:r w:rsidRPr="004C6087">
        <w:rPr>
          <w:lang w:val="fr-FR"/>
        </w:rPr>
        <w:t>annexe IX, et demandé au secrétariat de les soumettre au WP.29 et à l</w:t>
      </w:r>
      <w:r w:rsidR="007F52A9">
        <w:rPr>
          <w:lang w:val="fr-FR"/>
        </w:rPr>
        <w:t>’</w:t>
      </w:r>
      <w:r w:rsidRPr="004C6087">
        <w:rPr>
          <w:lang w:val="fr-FR"/>
        </w:rPr>
        <w:t xml:space="preserve">AC.1 pour examen et mise aux voix à leurs sessions de </w:t>
      </w:r>
      <w:r w:rsidRPr="004C6087">
        <w:rPr>
          <w:lang w:val="fr-FR"/>
        </w:rPr>
        <w:lastRenderedPageBreak/>
        <w:t>mars 2025 en tant que projet de nouveau complément à la série 02 d</w:t>
      </w:r>
      <w:r w:rsidR="007F52A9">
        <w:rPr>
          <w:lang w:val="fr-FR"/>
        </w:rPr>
        <w:t>’</w:t>
      </w:r>
      <w:r w:rsidRPr="004C6087">
        <w:rPr>
          <w:lang w:val="fr-FR"/>
        </w:rPr>
        <w:t>amendements au Règlement ONU n</w:t>
      </w:r>
      <w:r w:rsidRPr="00877EA9">
        <w:rPr>
          <w:vertAlign w:val="superscript"/>
          <w:lang w:val="fr-FR"/>
        </w:rPr>
        <w:t>o</w:t>
      </w:r>
      <w:r w:rsidRPr="004C6087">
        <w:rPr>
          <w:lang w:val="fr-FR"/>
        </w:rPr>
        <w:t> 154 (WLTP).</w:t>
      </w:r>
      <w:bookmarkEnd w:id="14"/>
    </w:p>
    <w:p w14:paraId="3763609F" w14:textId="61E1EF33" w:rsidR="00336185" w:rsidRPr="004C6087" w:rsidRDefault="00336185" w:rsidP="007B4E3A">
      <w:pPr>
        <w:pStyle w:val="SingleTxtG"/>
        <w:rPr>
          <w:lang w:val="fr-FR"/>
        </w:rPr>
      </w:pPr>
      <w:bookmarkStart w:id="15" w:name="_Ref159863209"/>
      <w:r w:rsidRPr="004C6087">
        <w:rPr>
          <w:lang w:val="fr-FR"/>
        </w:rPr>
        <w:t>25.</w:t>
      </w:r>
      <w:r w:rsidRPr="004C6087">
        <w:rPr>
          <w:lang w:val="fr-FR"/>
        </w:rPr>
        <w:tab/>
        <w:t>Le Groupe de travail a adopté le document ECE/TRANS/WP.29/GRPE/2024/11 et le document informel GRPE-90-22, comme indiqué à l</w:t>
      </w:r>
      <w:r w:rsidR="007F52A9">
        <w:rPr>
          <w:lang w:val="fr-FR"/>
        </w:rPr>
        <w:t>’</w:t>
      </w:r>
      <w:r w:rsidRPr="004C6087">
        <w:rPr>
          <w:lang w:val="fr-FR"/>
        </w:rPr>
        <w:t>annexe X, et demandé au secrétariat de le soumettre au WP.29 et à l</w:t>
      </w:r>
      <w:r w:rsidR="007F52A9">
        <w:rPr>
          <w:lang w:val="fr-FR"/>
        </w:rPr>
        <w:t>’</w:t>
      </w:r>
      <w:r w:rsidRPr="004C6087">
        <w:rPr>
          <w:lang w:val="fr-FR"/>
        </w:rPr>
        <w:t>AC.1 pour examen et mise aux voix à leurs sessions de mars 2025 en tant que projet de nouveau complément à la série 03 d</w:t>
      </w:r>
      <w:r w:rsidR="007F52A9">
        <w:rPr>
          <w:lang w:val="fr-FR"/>
        </w:rPr>
        <w:t>’</w:t>
      </w:r>
      <w:r w:rsidRPr="004C6087">
        <w:rPr>
          <w:lang w:val="fr-FR"/>
        </w:rPr>
        <w:t>amendements au Règlement ONU n</w:t>
      </w:r>
      <w:r w:rsidRPr="00BE51DD">
        <w:rPr>
          <w:vertAlign w:val="superscript"/>
          <w:lang w:val="fr-FR"/>
        </w:rPr>
        <w:t>o</w:t>
      </w:r>
      <w:r w:rsidRPr="004C6087">
        <w:rPr>
          <w:lang w:val="fr-FR"/>
        </w:rPr>
        <w:t> 154 (WLTP).</w:t>
      </w:r>
      <w:bookmarkEnd w:id="15"/>
    </w:p>
    <w:p w14:paraId="7A7E7A44" w14:textId="2C6418C5" w:rsidR="00336185" w:rsidRPr="004C6087" w:rsidRDefault="00336185" w:rsidP="007B4E3A">
      <w:pPr>
        <w:pStyle w:val="SingleTxtG"/>
        <w:rPr>
          <w:lang w:val="fr-FR"/>
        </w:rPr>
      </w:pPr>
      <w:r w:rsidRPr="004C6087">
        <w:rPr>
          <w:lang w:val="fr-FR"/>
        </w:rPr>
        <w:t>26.</w:t>
      </w:r>
      <w:r w:rsidRPr="004C6087">
        <w:rPr>
          <w:lang w:val="fr-FR"/>
        </w:rPr>
        <w:tab/>
        <w:t>Le représentant de l</w:t>
      </w:r>
      <w:r w:rsidR="007F52A9">
        <w:rPr>
          <w:lang w:val="fr-FR"/>
        </w:rPr>
        <w:t>’</w:t>
      </w:r>
      <w:r w:rsidRPr="004C6087">
        <w:rPr>
          <w:lang w:val="fr-FR"/>
        </w:rPr>
        <w:t>OICA a présenté le document informel GRPE-90-10. Le</w:t>
      </w:r>
      <w:r w:rsidR="00BE51DD">
        <w:rPr>
          <w:lang w:val="fr-FR"/>
        </w:rPr>
        <w:t> </w:t>
      </w:r>
      <w:r w:rsidRPr="004C6087">
        <w:rPr>
          <w:lang w:val="fr-FR"/>
        </w:rPr>
        <w:t>représentant de l</w:t>
      </w:r>
      <w:r w:rsidR="007F52A9">
        <w:rPr>
          <w:lang w:val="fr-FR"/>
        </w:rPr>
        <w:t>’</w:t>
      </w:r>
      <w:r w:rsidRPr="004C6087">
        <w:rPr>
          <w:lang w:val="fr-FR"/>
        </w:rPr>
        <w:t>Allemagne a reconnu la nécessité d</w:t>
      </w:r>
      <w:r w:rsidR="007F52A9">
        <w:rPr>
          <w:lang w:val="fr-FR"/>
        </w:rPr>
        <w:t>’</w:t>
      </w:r>
      <w:r w:rsidRPr="004C6087">
        <w:rPr>
          <w:lang w:val="fr-FR"/>
        </w:rPr>
        <w:t>améliorer de manière continue les Règlements ONU, et notamment le Règlement ONU n</w:t>
      </w:r>
      <w:r w:rsidRPr="00BE51DD">
        <w:rPr>
          <w:vertAlign w:val="superscript"/>
          <w:lang w:val="fr-FR"/>
        </w:rPr>
        <w:t>o</w:t>
      </w:r>
      <w:r w:rsidRPr="004C6087">
        <w:rPr>
          <w:lang w:val="fr-FR"/>
        </w:rPr>
        <w:t> 154. La représentante de la France a souscrit à l</w:t>
      </w:r>
      <w:r w:rsidR="007F52A9">
        <w:rPr>
          <w:lang w:val="fr-FR"/>
        </w:rPr>
        <w:t>’</w:t>
      </w:r>
      <w:r w:rsidRPr="004C6087">
        <w:rPr>
          <w:lang w:val="fr-FR"/>
        </w:rPr>
        <w:t>idée d</w:t>
      </w:r>
      <w:r w:rsidR="007F52A9">
        <w:rPr>
          <w:lang w:val="fr-FR"/>
        </w:rPr>
        <w:t>’</w:t>
      </w:r>
      <w:r w:rsidRPr="004C6087">
        <w:rPr>
          <w:lang w:val="fr-FR"/>
        </w:rPr>
        <w:t>intégrer l</w:t>
      </w:r>
      <w:r w:rsidR="007F52A9">
        <w:rPr>
          <w:lang w:val="fr-FR"/>
        </w:rPr>
        <w:t>’</w:t>
      </w:r>
      <w:r w:rsidRPr="004C6087">
        <w:rPr>
          <w:lang w:val="fr-FR"/>
        </w:rPr>
        <w:t>EAER dans le dossier d</w:t>
      </w:r>
      <w:r w:rsidR="007F52A9">
        <w:rPr>
          <w:lang w:val="fr-FR"/>
        </w:rPr>
        <w:t>’</w:t>
      </w:r>
      <w:r w:rsidRPr="004C6087">
        <w:rPr>
          <w:lang w:val="fr-FR"/>
        </w:rPr>
        <w:t>information. Elle a ajouté que, avec les textes existants, il n</w:t>
      </w:r>
      <w:r w:rsidR="007F52A9">
        <w:rPr>
          <w:lang w:val="fr-FR"/>
        </w:rPr>
        <w:t>’</w:t>
      </w:r>
      <w:r w:rsidRPr="004C6087">
        <w:rPr>
          <w:lang w:val="fr-FR"/>
        </w:rPr>
        <w:t>était pas possible de faire directement référence à la législation de l</w:t>
      </w:r>
      <w:r w:rsidR="007F52A9">
        <w:rPr>
          <w:lang w:val="fr-FR"/>
        </w:rPr>
        <w:t>’</w:t>
      </w:r>
      <w:r w:rsidRPr="004C6087">
        <w:rPr>
          <w:lang w:val="fr-FR"/>
        </w:rPr>
        <w:t>UE dans les dossiers d</w:t>
      </w:r>
      <w:r w:rsidR="007F52A9">
        <w:rPr>
          <w:lang w:val="fr-FR"/>
        </w:rPr>
        <w:t>’</w:t>
      </w:r>
      <w:r w:rsidRPr="004C6087">
        <w:rPr>
          <w:lang w:val="fr-FR"/>
        </w:rPr>
        <w:t>information des Règlements ONU, car il n</w:t>
      </w:r>
      <w:r w:rsidR="007F52A9">
        <w:rPr>
          <w:lang w:val="fr-FR"/>
        </w:rPr>
        <w:t>’</w:t>
      </w:r>
      <w:r w:rsidRPr="004C6087">
        <w:rPr>
          <w:lang w:val="fr-FR"/>
        </w:rPr>
        <w:t>y avait pas d</w:t>
      </w:r>
      <w:r w:rsidR="007F52A9">
        <w:rPr>
          <w:lang w:val="fr-FR"/>
        </w:rPr>
        <w:t>’</w:t>
      </w:r>
      <w:r w:rsidRPr="004C6087">
        <w:rPr>
          <w:lang w:val="fr-FR"/>
        </w:rPr>
        <w:t>équivalence. En</w:t>
      </w:r>
      <w:r w:rsidR="00BE51DD">
        <w:rPr>
          <w:lang w:val="fr-FR"/>
        </w:rPr>
        <w:t> </w:t>
      </w:r>
      <w:r w:rsidRPr="004C6087">
        <w:rPr>
          <w:lang w:val="fr-FR"/>
        </w:rPr>
        <w:t>outre, elle souhaiterait de plus amples renseignements sur le calendrier prévu pour l</w:t>
      </w:r>
      <w:r w:rsidR="007F52A9">
        <w:rPr>
          <w:lang w:val="fr-FR"/>
        </w:rPr>
        <w:t>’</w:t>
      </w:r>
      <w:r w:rsidRPr="004C6087">
        <w:rPr>
          <w:lang w:val="fr-FR"/>
        </w:rPr>
        <w:t>adoption de cette proposition.</w:t>
      </w:r>
    </w:p>
    <w:p w14:paraId="61257FFB" w14:textId="7DB9F362" w:rsidR="00336185" w:rsidRPr="004C6087" w:rsidRDefault="00336185" w:rsidP="007B4E3A">
      <w:pPr>
        <w:pStyle w:val="SingleTxtG"/>
        <w:rPr>
          <w:lang w:val="fr-FR"/>
        </w:rPr>
      </w:pPr>
      <w:r w:rsidRPr="00976869">
        <w:rPr>
          <w:lang w:val="fr-FR"/>
        </w:rPr>
        <w:t>27.</w:t>
      </w:r>
      <w:r w:rsidRPr="00976869">
        <w:rPr>
          <w:lang w:val="fr-FR"/>
        </w:rPr>
        <w:tab/>
        <w:t>Le Président a précisé que la proposition</w:t>
      </w:r>
      <w:r w:rsidRPr="004C6087">
        <w:rPr>
          <w:lang w:val="fr-FR"/>
        </w:rPr>
        <w:t xml:space="preserve"> serait examinée par le GRPE lors de ses prochaines sessions. Le représentant de l</w:t>
      </w:r>
      <w:r w:rsidR="007F52A9">
        <w:rPr>
          <w:lang w:val="fr-FR"/>
        </w:rPr>
        <w:t>’</w:t>
      </w:r>
      <w:r w:rsidRPr="004C6087">
        <w:rPr>
          <w:lang w:val="fr-FR"/>
        </w:rPr>
        <w:t>OICA a demandé au Groupe de travail s</w:t>
      </w:r>
      <w:r w:rsidR="007F52A9">
        <w:rPr>
          <w:lang w:val="fr-FR"/>
        </w:rPr>
        <w:t>’</w:t>
      </w:r>
      <w:r w:rsidRPr="004C6087">
        <w:rPr>
          <w:lang w:val="fr-FR"/>
        </w:rPr>
        <w:t>il préférait que le prochain document de travail soit présenté sous la forme d</w:t>
      </w:r>
      <w:r w:rsidR="007F52A9">
        <w:rPr>
          <w:lang w:val="fr-FR"/>
        </w:rPr>
        <w:t>’</w:t>
      </w:r>
      <w:r w:rsidRPr="004C6087">
        <w:rPr>
          <w:lang w:val="fr-FR"/>
        </w:rPr>
        <w:t>une liste d</w:t>
      </w:r>
      <w:r w:rsidR="007F52A9">
        <w:rPr>
          <w:lang w:val="fr-FR"/>
        </w:rPr>
        <w:t>’</w:t>
      </w:r>
      <w:r w:rsidRPr="004C6087">
        <w:rPr>
          <w:lang w:val="fr-FR"/>
        </w:rPr>
        <w:t>amendements ou dans une version de synthèse. Étant donné la taille du document, le secrétariat a estimé qu</w:t>
      </w:r>
      <w:r w:rsidR="007F52A9">
        <w:rPr>
          <w:lang w:val="fr-FR"/>
        </w:rPr>
        <w:t>’</w:t>
      </w:r>
      <w:r w:rsidRPr="004C6087">
        <w:rPr>
          <w:lang w:val="fr-FR"/>
        </w:rPr>
        <w:t>une version de synthèse serait plus facile à traiter.</w:t>
      </w:r>
    </w:p>
    <w:p w14:paraId="76ABB4FE" w14:textId="5EE6A853" w:rsidR="00336185" w:rsidRPr="004C6087" w:rsidRDefault="00336185" w:rsidP="007B4E3A">
      <w:pPr>
        <w:pStyle w:val="SingleTxtG"/>
        <w:rPr>
          <w:lang w:val="fr-FR"/>
        </w:rPr>
      </w:pPr>
      <w:r w:rsidRPr="004C6087">
        <w:rPr>
          <w:lang w:val="fr-FR"/>
        </w:rPr>
        <w:t>28.</w:t>
      </w:r>
      <w:r w:rsidRPr="004C6087">
        <w:rPr>
          <w:lang w:val="fr-FR"/>
        </w:rPr>
        <w:tab/>
        <w:t>Le représentant du Japon a présenté le document informel GRPE-90-23. Le Président a souscrit à l</w:t>
      </w:r>
      <w:r w:rsidR="007F52A9">
        <w:rPr>
          <w:lang w:val="fr-FR"/>
        </w:rPr>
        <w:t>’</w:t>
      </w:r>
      <w:r w:rsidRPr="004C6087">
        <w:rPr>
          <w:lang w:val="fr-FR"/>
        </w:rPr>
        <w:t>intention du Japon et a remercié son représentant pour la clarté de sa proposition. Il a suggéré que les Règlements ONU ne soient modifiés qu</w:t>
      </w:r>
      <w:r w:rsidR="007F52A9">
        <w:rPr>
          <w:lang w:val="fr-FR"/>
        </w:rPr>
        <w:t>’</w:t>
      </w:r>
      <w:r w:rsidRPr="004C6087">
        <w:rPr>
          <w:lang w:val="fr-FR"/>
        </w:rPr>
        <w:t>une fois par an.</w:t>
      </w:r>
    </w:p>
    <w:p w14:paraId="344B7B4C" w14:textId="200FC25B" w:rsidR="00336185" w:rsidRPr="004C6087" w:rsidRDefault="00336185" w:rsidP="007B4E3A">
      <w:pPr>
        <w:pStyle w:val="SingleTxtG"/>
        <w:rPr>
          <w:lang w:val="fr-FR"/>
        </w:rPr>
      </w:pPr>
      <w:r w:rsidRPr="004C6087">
        <w:rPr>
          <w:lang w:val="fr-FR"/>
        </w:rPr>
        <w:t>29.</w:t>
      </w:r>
      <w:r w:rsidRPr="004C6087">
        <w:rPr>
          <w:lang w:val="fr-FR"/>
        </w:rPr>
        <w:tab/>
        <w:t>Le représentant de l</w:t>
      </w:r>
      <w:r w:rsidR="007F52A9">
        <w:rPr>
          <w:lang w:val="fr-FR"/>
        </w:rPr>
        <w:t>’</w:t>
      </w:r>
      <w:r w:rsidRPr="004C6087">
        <w:rPr>
          <w:lang w:val="fr-FR"/>
        </w:rPr>
        <w:t>OICA a présenté le document informel GRPE-90-11, en soulignant qu</w:t>
      </w:r>
      <w:r w:rsidR="007F52A9">
        <w:rPr>
          <w:lang w:val="fr-FR"/>
        </w:rPr>
        <w:t>’</w:t>
      </w:r>
      <w:r w:rsidRPr="004C6087">
        <w:rPr>
          <w:lang w:val="fr-FR"/>
        </w:rPr>
        <w:t>il était encore inachevé. Le Groupe de travail a convenu de réexaminer cette proposition ultérieurement.</w:t>
      </w:r>
    </w:p>
    <w:p w14:paraId="4EC5D25F" w14:textId="0AE3FF5B" w:rsidR="00336185" w:rsidRPr="004C6087" w:rsidRDefault="00336185" w:rsidP="007B4E3A">
      <w:pPr>
        <w:pStyle w:val="SingleTxtG"/>
        <w:rPr>
          <w:lang w:val="fr-FR"/>
        </w:rPr>
      </w:pPr>
      <w:r w:rsidRPr="004C6087">
        <w:rPr>
          <w:lang w:val="fr-FR"/>
        </w:rPr>
        <w:t>30.</w:t>
      </w:r>
      <w:r w:rsidRPr="004C6087">
        <w:rPr>
          <w:lang w:val="fr-FR"/>
        </w:rPr>
        <w:tab/>
        <w:t>Le représentant de la Suède a présenté le document informel GRPE-90-19, dans lequel il était proposé d</w:t>
      </w:r>
      <w:r w:rsidR="007F52A9">
        <w:rPr>
          <w:lang w:val="fr-FR"/>
        </w:rPr>
        <w:t>’</w:t>
      </w:r>
      <w:r w:rsidRPr="004C6087">
        <w:rPr>
          <w:lang w:val="fr-FR"/>
        </w:rPr>
        <w:t>autoriser le recours à des robots pilotes lors des essais d</w:t>
      </w:r>
      <w:r w:rsidR="007F52A9">
        <w:rPr>
          <w:lang w:val="fr-FR"/>
        </w:rPr>
        <w:t>’</w:t>
      </w:r>
      <w:r w:rsidRPr="004C6087">
        <w:rPr>
          <w:lang w:val="fr-FR"/>
        </w:rPr>
        <w:t>autonomie et de consommation d</w:t>
      </w:r>
      <w:r w:rsidR="007F52A9">
        <w:rPr>
          <w:lang w:val="fr-FR"/>
        </w:rPr>
        <w:t>’</w:t>
      </w:r>
      <w:r w:rsidRPr="004C6087">
        <w:rPr>
          <w:lang w:val="fr-FR"/>
        </w:rPr>
        <w:t>énergie électrique des véhicules électriques purs dans les séries 02 et 03 d</w:t>
      </w:r>
      <w:r w:rsidR="007F52A9">
        <w:rPr>
          <w:lang w:val="fr-FR"/>
        </w:rPr>
        <w:t>’</w:t>
      </w:r>
      <w:r w:rsidRPr="004C6087">
        <w:rPr>
          <w:lang w:val="fr-FR"/>
        </w:rPr>
        <w:t>amendements au Règlement ONU n</w:t>
      </w:r>
      <w:r w:rsidRPr="00976869">
        <w:rPr>
          <w:vertAlign w:val="superscript"/>
          <w:lang w:val="fr-FR"/>
        </w:rPr>
        <w:t>o</w:t>
      </w:r>
      <w:r w:rsidRPr="004C6087">
        <w:rPr>
          <w:lang w:val="fr-FR"/>
        </w:rPr>
        <w:t> 154. Le représentant du Royaume-Uni, qui a appuyé cette idée, a toutefois estimé que certaines améliorations devraient être apportées avant une adoption éventuelle. Le représentant de l</w:t>
      </w:r>
      <w:r w:rsidR="007F52A9">
        <w:rPr>
          <w:lang w:val="fr-FR"/>
        </w:rPr>
        <w:t>’</w:t>
      </w:r>
      <w:r w:rsidRPr="004C6087">
        <w:rPr>
          <w:lang w:val="fr-FR"/>
        </w:rPr>
        <w:t>OICA a souligné les liens entre cette proposition et les activités de l</w:t>
      </w:r>
      <w:r w:rsidR="007F52A9">
        <w:rPr>
          <w:lang w:val="fr-FR"/>
        </w:rPr>
        <w:t>’</w:t>
      </w:r>
      <w:r w:rsidRPr="004C6087">
        <w:rPr>
          <w:lang w:val="fr-FR"/>
        </w:rPr>
        <w:t>équipe spéciale chargée de l</w:t>
      </w:r>
      <w:r w:rsidR="007F52A9">
        <w:rPr>
          <w:lang w:val="fr-FR"/>
        </w:rPr>
        <w:t>’</w:t>
      </w:r>
      <w:r w:rsidRPr="004C6087">
        <w:rPr>
          <w:lang w:val="fr-FR"/>
        </w:rPr>
        <w:t>examen des règlements sous l</w:t>
      </w:r>
      <w:r w:rsidR="007F52A9">
        <w:rPr>
          <w:lang w:val="fr-FR"/>
        </w:rPr>
        <w:t>’</w:t>
      </w:r>
      <w:r w:rsidRPr="004C6087">
        <w:rPr>
          <w:lang w:val="fr-FR"/>
        </w:rPr>
        <w:t>angle de la conduite automatisée</w:t>
      </w:r>
      <w:r w:rsidRPr="004C6087" w:rsidDel="001902A2">
        <w:rPr>
          <w:lang w:val="fr-FR"/>
        </w:rPr>
        <w:t xml:space="preserve"> </w:t>
      </w:r>
      <w:r w:rsidRPr="004C6087">
        <w:rPr>
          <w:lang w:val="fr-FR"/>
        </w:rPr>
        <w:t>(AVRS) et a insisté sur le fait que la procédure d</w:t>
      </w:r>
      <w:r w:rsidR="007F52A9">
        <w:rPr>
          <w:lang w:val="fr-FR"/>
        </w:rPr>
        <w:t>’</w:t>
      </w:r>
      <w:r w:rsidRPr="004C6087">
        <w:rPr>
          <w:lang w:val="fr-FR"/>
        </w:rPr>
        <w:t>essai définie par le GRPE devait être adaptée aux véhicules à conduite automatisée ou autonome. Après avoir salué cette initiative, le représentant de TüV Nord a estimé que des recherches plus approfondies seraient nécessaires en vue de l</w:t>
      </w:r>
      <w:r w:rsidR="007F52A9">
        <w:rPr>
          <w:lang w:val="fr-FR"/>
        </w:rPr>
        <w:t>’</w:t>
      </w:r>
      <w:r w:rsidRPr="004C6087">
        <w:rPr>
          <w:lang w:val="fr-FR"/>
        </w:rPr>
        <w:t>améliorer.</w:t>
      </w:r>
    </w:p>
    <w:p w14:paraId="16247675" w14:textId="7D607BAC" w:rsidR="00336185" w:rsidRPr="004C6087" w:rsidRDefault="00336185" w:rsidP="007B4E3A">
      <w:pPr>
        <w:pStyle w:val="SingleTxtG"/>
        <w:rPr>
          <w:lang w:val="fr-FR"/>
        </w:rPr>
      </w:pPr>
      <w:r w:rsidRPr="004C6087">
        <w:rPr>
          <w:lang w:val="fr-FR"/>
        </w:rPr>
        <w:t>31.</w:t>
      </w:r>
      <w:r w:rsidRPr="004C6087">
        <w:rPr>
          <w:lang w:val="fr-FR"/>
        </w:rPr>
        <w:tab/>
        <w:t>Le représentant de la Commission européenne, également d</w:t>
      </w:r>
      <w:r w:rsidR="007F52A9">
        <w:rPr>
          <w:lang w:val="fr-FR"/>
        </w:rPr>
        <w:t>’</w:t>
      </w:r>
      <w:r w:rsidRPr="004C6087">
        <w:rPr>
          <w:lang w:val="fr-FR"/>
        </w:rPr>
        <w:t>avis qu</w:t>
      </w:r>
      <w:r w:rsidR="007F52A9">
        <w:rPr>
          <w:lang w:val="fr-FR"/>
        </w:rPr>
        <w:t>’</w:t>
      </w:r>
      <w:r w:rsidRPr="004C6087">
        <w:rPr>
          <w:lang w:val="fr-FR"/>
        </w:rPr>
        <w:t>une évaluation approfondie serait nécessaire, a invité les parties prenantes intéressées à échanger davantage de données et d</w:t>
      </w:r>
      <w:r w:rsidR="007F52A9">
        <w:rPr>
          <w:lang w:val="fr-FR"/>
        </w:rPr>
        <w:t>’</w:t>
      </w:r>
      <w:r w:rsidRPr="004C6087">
        <w:rPr>
          <w:lang w:val="fr-FR"/>
        </w:rPr>
        <w:t>informations sur le recours à des robots pilotes aux fins de l</w:t>
      </w:r>
      <w:r w:rsidR="007F52A9">
        <w:rPr>
          <w:lang w:val="fr-FR"/>
        </w:rPr>
        <w:t>’</w:t>
      </w:r>
      <w:r w:rsidRPr="004C6087">
        <w:rPr>
          <w:lang w:val="fr-FR"/>
        </w:rPr>
        <w:t>homologation de type pour mieux cerner le sujet.</w:t>
      </w:r>
    </w:p>
    <w:p w14:paraId="0FE12838" w14:textId="556B8A97" w:rsidR="00336185" w:rsidRPr="004C6087" w:rsidRDefault="00336185" w:rsidP="007B4E3A">
      <w:pPr>
        <w:pStyle w:val="SingleTxtG"/>
        <w:rPr>
          <w:lang w:val="fr-FR"/>
        </w:rPr>
      </w:pPr>
      <w:r w:rsidRPr="004C6087">
        <w:rPr>
          <w:lang w:val="fr-FR"/>
        </w:rPr>
        <w:t>32.</w:t>
      </w:r>
      <w:r w:rsidRPr="004C6087">
        <w:rPr>
          <w:lang w:val="fr-FR"/>
        </w:rPr>
        <w:tab/>
        <w:t>Le représentant de l</w:t>
      </w:r>
      <w:r w:rsidR="007F52A9">
        <w:rPr>
          <w:lang w:val="fr-FR"/>
        </w:rPr>
        <w:t>’</w:t>
      </w:r>
      <w:r w:rsidRPr="004C6087">
        <w:rPr>
          <w:lang w:val="fr-FR"/>
        </w:rPr>
        <w:t>Espagne s</w:t>
      </w:r>
      <w:r w:rsidR="007F52A9">
        <w:rPr>
          <w:lang w:val="fr-FR"/>
        </w:rPr>
        <w:t>’</w:t>
      </w:r>
      <w:r w:rsidRPr="004C6087">
        <w:rPr>
          <w:lang w:val="fr-FR"/>
        </w:rPr>
        <w:t>est déclaré sensible à la proposition et a convenu qu</w:t>
      </w:r>
      <w:r w:rsidR="007F52A9">
        <w:rPr>
          <w:lang w:val="fr-FR"/>
        </w:rPr>
        <w:t>’</w:t>
      </w:r>
      <w:r w:rsidRPr="004C6087">
        <w:rPr>
          <w:lang w:val="fr-FR"/>
        </w:rPr>
        <w:t>il était nécessaire d</w:t>
      </w:r>
      <w:r w:rsidR="007F52A9">
        <w:rPr>
          <w:lang w:val="fr-FR"/>
        </w:rPr>
        <w:t>’</w:t>
      </w:r>
      <w:r w:rsidRPr="004C6087">
        <w:rPr>
          <w:lang w:val="fr-FR"/>
        </w:rPr>
        <w:t>y travailler encore, notamment pour apporter la preuve de l</w:t>
      </w:r>
      <w:r w:rsidR="007F52A9">
        <w:rPr>
          <w:lang w:val="fr-FR"/>
        </w:rPr>
        <w:t>’</w:t>
      </w:r>
      <w:r w:rsidRPr="004C6087">
        <w:rPr>
          <w:lang w:val="fr-FR"/>
        </w:rPr>
        <w:t>équivalence entre l</w:t>
      </w:r>
      <w:r w:rsidR="007F52A9">
        <w:rPr>
          <w:lang w:val="fr-FR"/>
        </w:rPr>
        <w:t>’</w:t>
      </w:r>
      <w:r w:rsidRPr="004C6087">
        <w:rPr>
          <w:lang w:val="fr-FR"/>
        </w:rPr>
        <w:t>humain et la machine en termes de comportements de conduite. La représentante de la France a partagé cette position et a demandé si cette autorisation devrait s</w:t>
      </w:r>
      <w:r w:rsidR="007F52A9">
        <w:rPr>
          <w:lang w:val="fr-FR"/>
        </w:rPr>
        <w:t>’</w:t>
      </w:r>
      <w:r w:rsidRPr="004C6087">
        <w:rPr>
          <w:lang w:val="fr-FR"/>
        </w:rPr>
        <w:t>appliquer aussi aux véhicules non électriques, par exemple dans le cadre des essais effectués conformément à l</w:t>
      </w:r>
      <w:r w:rsidR="007F52A9">
        <w:rPr>
          <w:lang w:val="fr-FR"/>
        </w:rPr>
        <w:t>’</w:t>
      </w:r>
      <w:r w:rsidRPr="004C6087">
        <w:rPr>
          <w:lang w:val="fr-FR"/>
        </w:rPr>
        <w:t>annexe B6 du Règlement ONU n</w:t>
      </w:r>
      <w:r w:rsidRPr="00976869">
        <w:rPr>
          <w:vertAlign w:val="superscript"/>
          <w:lang w:val="fr-FR"/>
        </w:rPr>
        <w:t>o</w:t>
      </w:r>
      <w:r w:rsidRPr="004C6087">
        <w:rPr>
          <w:lang w:val="fr-FR"/>
        </w:rPr>
        <w:t> 154. Le représentant de la Suède a confirmé que les autres types de motorisation pourraient aussi être intégrés dans la proposition.</w:t>
      </w:r>
    </w:p>
    <w:p w14:paraId="4BD0AB48" w14:textId="2E8F560A" w:rsidR="00336185" w:rsidRPr="004C6087" w:rsidRDefault="00336185" w:rsidP="007B4E3A">
      <w:pPr>
        <w:pStyle w:val="SingleTxtG"/>
        <w:rPr>
          <w:lang w:val="fr-FR"/>
        </w:rPr>
      </w:pPr>
      <w:r w:rsidRPr="004C6087">
        <w:rPr>
          <w:lang w:val="fr-FR"/>
        </w:rPr>
        <w:t>33.</w:t>
      </w:r>
      <w:r w:rsidRPr="004C6087">
        <w:rPr>
          <w:lang w:val="fr-FR"/>
        </w:rPr>
        <w:tab/>
        <w:t>Le représentant du Japon s</w:t>
      </w:r>
      <w:r w:rsidR="007F52A9">
        <w:rPr>
          <w:lang w:val="fr-FR"/>
        </w:rPr>
        <w:t>’</w:t>
      </w:r>
      <w:r w:rsidRPr="004C6087">
        <w:rPr>
          <w:lang w:val="fr-FR"/>
        </w:rPr>
        <w:t>est dit intéressé par une réflexion approfondie sur la question. Il a en outre fait valoir que le principal problème résidait dans la procédure d</w:t>
      </w:r>
      <w:r w:rsidR="007F52A9">
        <w:rPr>
          <w:lang w:val="fr-FR"/>
        </w:rPr>
        <w:t>’</w:t>
      </w:r>
      <w:r w:rsidRPr="004C6087">
        <w:rPr>
          <w:lang w:val="fr-FR"/>
        </w:rPr>
        <w:t>essai « abrégée » utilisée pour mesurer l</w:t>
      </w:r>
      <w:r w:rsidR="007F52A9">
        <w:rPr>
          <w:lang w:val="fr-FR"/>
        </w:rPr>
        <w:t>’</w:t>
      </w:r>
      <w:r w:rsidRPr="004C6087">
        <w:rPr>
          <w:lang w:val="fr-FR"/>
        </w:rPr>
        <w:t>autonomie des véhicules électriques, qui restait longue dans le cas des véhicules équipés de batteries de grande capacité. Il a donc estimé qu</w:t>
      </w:r>
      <w:r w:rsidR="007F52A9">
        <w:rPr>
          <w:lang w:val="fr-FR"/>
        </w:rPr>
        <w:t>’</w:t>
      </w:r>
      <w:r w:rsidRPr="004C6087">
        <w:rPr>
          <w:lang w:val="fr-FR"/>
        </w:rPr>
        <w:t>une procédure plus efficace serait nécessaire. Le représentant de l</w:t>
      </w:r>
      <w:r w:rsidR="007F52A9">
        <w:rPr>
          <w:lang w:val="fr-FR"/>
        </w:rPr>
        <w:t>’</w:t>
      </w:r>
      <w:r w:rsidRPr="004C6087">
        <w:rPr>
          <w:lang w:val="fr-FR"/>
        </w:rPr>
        <w:t>OICA s</w:t>
      </w:r>
      <w:r w:rsidR="007F52A9">
        <w:rPr>
          <w:lang w:val="fr-FR"/>
        </w:rPr>
        <w:t>’</w:t>
      </w:r>
      <w:r w:rsidRPr="004C6087">
        <w:rPr>
          <w:lang w:val="fr-FR"/>
        </w:rPr>
        <w:t>est par ailleurs demandé si cette proposition pourrait éventuellement être étendue à toutes les séries d</w:t>
      </w:r>
      <w:r w:rsidR="007F52A9">
        <w:rPr>
          <w:lang w:val="fr-FR"/>
        </w:rPr>
        <w:t>’</w:t>
      </w:r>
      <w:r w:rsidRPr="004C6087">
        <w:rPr>
          <w:lang w:val="fr-FR"/>
        </w:rPr>
        <w:t>amendements au Règlement ONU n</w:t>
      </w:r>
      <w:r w:rsidRPr="00976869">
        <w:rPr>
          <w:vertAlign w:val="superscript"/>
          <w:lang w:val="fr-FR"/>
        </w:rPr>
        <w:t>o</w:t>
      </w:r>
      <w:r w:rsidRPr="004C6087">
        <w:rPr>
          <w:lang w:val="fr-FR"/>
        </w:rPr>
        <w:t> 154 et au Règlement ONU n</w:t>
      </w:r>
      <w:r w:rsidRPr="00976869">
        <w:rPr>
          <w:vertAlign w:val="superscript"/>
          <w:lang w:val="fr-FR"/>
        </w:rPr>
        <w:t>o</w:t>
      </w:r>
      <w:r w:rsidRPr="004C6087">
        <w:rPr>
          <w:lang w:val="fr-FR"/>
        </w:rPr>
        <w:t xml:space="preserve"> 101. Il a informé les </w:t>
      </w:r>
      <w:r w:rsidRPr="004C6087">
        <w:rPr>
          <w:lang w:val="fr-FR"/>
        </w:rPr>
        <w:lastRenderedPageBreak/>
        <w:t>participants qu</w:t>
      </w:r>
      <w:r w:rsidR="007F52A9">
        <w:rPr>
          <w:lang w:val="fr-FR"/>
        </w:rPr>
        <w:t>’</w:t>
      </w:r>
      <w:r w:rsidRPr="004C6087">
        <w:rPr>
          <w:lang w:val="fr-FR"/>
        </w:rPr>
        <w:t>un cycle raccourci actualisé de la SAE existait déjà et a invité le Groupe de travail à y réfléchir plus avant dans un avenir proche.</w:t>
      </w:r>
    </w:p>
    <w:p w14:paraId="1F47D92D" w14:textId="192CACBF" w:rsidR="00336185" w:rsidRPr="004C6087" w:rsidRDefault="00417A9A" w:rsidP="00417A9A">
      <w:pPr>
        <w:pStyle w:val="H1G"/>
        <w:rPr>
          <w:lang w:val="fr-FR"/>
        </w:rPr>
      </w:pPr>
      <w:r>
        <w:rPr>
          <w:lang w:val="fr-FR"/>
        </w:rPr>
        <w:tab/>
      </w:r>
      <w:r w:rsidR="00336185" w:rsidRPr="004C6087">
        <w:rPr>
          <w:lang w:val="fr-FR"/>
        </w:rPr>
        <w:t>B.</w:t>
      </w:r>
      <w:r w:rsidR="00336185" w:rsidRPr="004C6087">
        <w:rPr>
          <w:lang w:val="fr-FR"/>
        </w:rPr>
        <w:tab/>
        <w:t>Règlements techniques mondiaux ONU n</w:t>
      </w:r>
      <w:r w:rsidR="00336185" w:rsidRPr="00976869">
        <w:rPr>
          <w:vertAlign w:val="superscript"/>
          <w:lang w:val="fr-FR"/>
        </w:rPr>
        <w:t>os</w:t>
      </w:r>
      <w:r w:rsidR="00336185" w:rsidRPr="004C6087">
        <w:rPr>
          <w:lang w:val="fr-FR"/>
        </w:rPr>
        <w:t> 15 (Procédure d</w:t>
      </w:r>
      <w:r w:rsidR="007F52A9">
        <w:rPr>
          <w:lang w:val="fr-FR"/>
        </w:rPr>
        <w:t>’</w:t>
      </w:r>
      <w:r w:rsidR="00336185" w:rsidRPr="004C6087">
        <w:rPr>
          <w:lang w:val="fr-FR"/>
        </w:rPr>
        <w:t>essai mondiale harmonisée en ce qui concerne les émissions des voitures particulières et véhicules utilitaires légers (WLTP)) et 19 (Procédure de mesure des émissions par évaporation dans le cadre de la procédure d</w:t>
      </w:r>
      <w:r w:rsidR="007F52A9">
        <w:rPr>
          <w:lang w:val="fr-FR"/>
        </w:rPr>
        <w:t>’</w:t>
      </w:r>
      <w:r w:rsidR="00336185" w:rsidRPr="004C6087">
        <w:rPr>
          <w:lang w:val="fr-FR"/>
        </w:rPr>
        <w:t>essai mondiale harmonisée pour les voitures particulières et véhicules utilitaires légers (WLTP EVAP))</w:t>
      </w:r>
    </w:p>
    <w:p w14:paraId="22635C08" w14:textId="75FEBC8C" w:rsidR="00336185" w:rsidRPr="004C6087" w:rsidRDefault="00336185" w:rsidP="00417A9A">
      <w:pPr>
        <w:pStyle w:val="SingleTxtG"/>
        <w:ind w:left="2835" w:hanging="1701"/>
        <w:rPr>
          <w:lang w:val="fr-FR"/>
        </w:rPr>
      </w:pPr>
      <w:bookmarkStart w:id="16" w:name="_Ref44591883"/>
      <w:r w:rsidRPr="00976869">
        <w:rPr>
          <w:i/>
          <w:iCs/>
          <w:lang w:val="fr-FR"/>
        </w:rPr>
        <w:t>Document(s) :</w:t>
      </w:r>
      <w:r w:rsidRPr="004C6087">
        <w:rPr>
          <w:lang w:val="fr-FR"/>
        </w:rPr>
        <w:tab/>
        <w:t>ECE/TRANS/WP.29/GRPE/2024/12</w:t>
      </w:r>
      <w:r w:rsidR="00976869">
        <w:rPr>
          <w:lang w:val="fr-FR"/>
        </w:rPr>
        <w:t xml:space="preserve"> </w:t>
      </w:r>
      <w:r w:rsidRPr="004C6087">
        <w:rPr>
          <w:lang w:val="fr-FR"/>
        </w:rPr>
        <w:br/>
        <w:t>Documents informels GRPE-90-12 et GRPE-90-34</w:t>
      </w:r>
    </w:p>
    <w:p w14:paraId="58CE59B9" w14:textId="5ACBE17E" w:rsidR="00336185" w:rsidRPr="004C6087" w:rsidRDefault="00336185" w:rsidP="007B4E3A">
      <w:pPr>
        <w:pStyle w:val="SingleTxtG"/>
        <w:rPr>
          <w:lang w:val="fr-FR"/>
        </w:rPr>
      </w:pPr>
      <w:r w:rsidRPr="004C6087">
        <w:rPr>
          <w:lang w:val="fr-FR"/>
        </w:rPr>
        <w:t>34.</w:t>
      </w:r>
      <w:r w:rsidRPr="004C6087">
        <w:rPr>
          <w:lang w:val="fr-FR"/>
        </w:rPr>
        <w:tab/>
        <w:t>Le représentant de l</w:t>
      </w:r>
      <w:r w:rsidR="007F52A9">
        <w:rPr>
          <w:lang w:val="fr-FR"/>
        </w:rPr>
        <w:t>’</w:t>
      </w:r>
      <w:r w:rsidRPr="004C6087">
        <w:rPr>
          <w:lang w:val="fr-FR"/>
        </w:rPr>
        <w:t>OICA a présenté le document ECE/TRANS/WP.29/</w:t>
      </w:r>
      <w:r w:rsidR="003560CC">
        <w:rPr>
          <w:lang w:val="fr-FR"/>
        </w:rPr>
        <w:br/>
      </w:r>
      <w:r w:rsidRPr="004C6087">
        <w:rPr>
          <w:lang w:val="fr-FR"/>
        </w:rPr>
        <w:t>GRPE/2024/12, tel que modifié par le document informel GRPE</w:t>
      </w:r>
      <w:r w:rsidR="0089127B">
        <w:rPr>
          <w:lang w:val="fr-FR"/>
        </w:rPr>
        <w:noBreakHyphen/>
      </w:r>
      <w:r w:rsidRPr="004C6087">
        <w:rPr>
          <w:lang w:val="fr-FR"/>
        </w:rPr>
        <w:t>90</w:t>
      </w:r>
      <w:r w:rsidR="0089127B">
        <w:rPr>
          <w:lang w:val="fr-FR"/>
        </w:rPr>
        <w:noBreakHyphen/>
      </w:r>
      <w:r w:rsidRPr="004C6087">
        <w:rPr>
          <w:lang w:val="fr-FR"/>
        </w:rPr>
        <w:t>12. Le Président s</w:t>
      </w:r>
      <w:r w:rsidR="007F52A9">
        <w:rPr>
          <w:lang w:val="fr-FR"/>
        </w:rPr>
        <w:t>’</w:t>
      </w:r>
      <w:r w:rsidRPr="004C6087">
        <w:rPr>
          <w:lang w:val="fr-FR"/>
        </w:rPr>
        <w:t>est félicité des efforts déployés par l</w:t>
      </w:r>
      <w:r w:rsidR="007F52A9">
        <w:rPr>
          <w:lang w:val="fr-FR"/>
        </w:rPr>
        <w:t>’</w:t>
      </w:r>
      <w:r w:rsidRPr="004C6087">
        <w:rPr>
          <w:lang w:val="fr-FR"/>
        </w:rPr>
        <w:t>OICA et a reconnu que le RTM ONU n</w:t>
      </w:r>
      <w:r w:rsidRPr="0089127B">
        <w:rPr>
          <w:vertAlign w:val="superscript"/>
          <w:lang w:val="fr-FR"/>
        </w:rPr>
        <w:t>o</w:t>
      </w:r>
      <w:r w:rsidRPr="004C6087">
        <w:rPr>
          <w:lang w:val="fr-FR"/>
        </w:rPr>
        <w:t> 15 serait bientôt dépassé et avait besoin d</w:t>
      </w:r>
      <w:r w:rsidR="007F52A9">
        <w:rPr>
          <w:lang w:val="fr-FR"/>
        </w:rPr>
        <w:t>’</w:t>
      </w:r>
      <w:r w:rsidRPr="004C6087">
        <w:rPr>
          <w:lang w:val="fr-FR"/>
        </w:rPr>
        <w:t>être révisé. Il a rappelé que le soutien d</w:t>
      </w:r>
      <w:r w:rsidR="007F52A9">
        <w:rPr>
          <w:lang w:val="fr-FR"/>
        </w:rPr>
        <w:t>’</w:t>
      </w:r>
      <w:r w:rsidRPr="004C6087">
        <w:rPr>
          <w:lang w:val="fr-FR"/>
        </w:rPr>
        <w:t>une Partie contractante au moins serait nécessaire pour soumettre la proposition d</w:t>
      </w:r>
      <w:r w:rsidR="007F52A9">
        <w:rPr>
          <w:lang w:val="fr-FR"/>
        </w:rPr>
        <w:t>’</w:t>
      </w:r>
      <w:r w:rsidRPr="004C6087">
        <w:rPr>
          <w:lang w:val="fr-FR"/>
        </w:rPr>
        <w:t>actualisation au Comité exécutif de l</w:t>
      </w:r>
      <w:r w:rsidR="007F52A9">
        <w:rPr>
          <w:lang w:val="fr-FR"/>
        </w:rPr>
        <w:t>’</w:t>
      </w:r>
      <w:r w:rsidRPr="004C6087">
        <w:rPr>
          <w:lang w:val="fr-FR"/>
        </w:rPr>
        <w:t>Accord de 1998 (AC.3). Le représentant de l</w:t>
      </w:r>
      <w:r w:rsidR="007F52A9">
        <w:rPr>
          <w:lang w:val="fr-FR"/>
        </w:rPr>
        <w:t>’</w:t>
      </w:r>
      <w:r w:rsidRPr="004C6087">
        <w:rPr>
          <w:lang w:val="fr-FR"/>
        </w:rPr>
        <w:t>OICA a insisté sur le fait que les travaux relatifs à l</w:t>
      </w:r>
      <w:r w:rsidR="007F52A9">
        <w:rPr>
          <w:lang w:val="fr-FR"/>
        </w:rPr>
        <w:t>’</w:t>
      </w:r>
      <w:r w:rsidRPr="004C6087">
        <w:rPr>
          <w:lang w:val="fr-FR"/>
        </w:rPr>
        <w:t>annexe 13 sur l</w:t>
      </w:r>
      <w:r w:rsidR="007F52A9">
        <w:rPr>
          <w:lang w:val="fr-FR"/>
        </w:rPr>
        <w:t>’</w:t>
      </w:r>
      <w:r w:rsidRPr="004C6087">
        <w:rPr>
          <w:lang w:val="fr-FR"/>
        </w:rPr>
        <w:t>essai à basse température recouvraient une importance particulière étant donné l</w:t>
      </w:r>
      <w:r w:rsidR="007F52A9">
        <w:rPr>
          <w:lang w:val="fr-FR"/>
        </w:rPr>
        <w:t>’</w:t>
      </w:r>
      <w:r w:rsidRPr="004C6087">
        <w:rPr>
          <w:lang w:val="fr-FR"/>
        </w:rPr>
        <w:t>adoption potentielle de cette annexe au niveau régional.</w:t>
      </w:r>
    </w:p>
    <w:p w14:paraId="7F54FE99" w14:textId="4BA98424" w:rsidR="00336185" w:rsidRPr="004C6087" w:rsidRDefault="00336185" w:rsidP="007B4E3A">
      <w:pPr>
        <w:pStyle w:val="SingleTxtG"/>
        <w:rPr>
          <w:lang w:val="fr-FR"/>
        </w:rPr>
      </w:pPr>
      <w:r w:rsidRPr="004C6087">
        <w:rPr>
          <w:lang w:val="fr-FR"/>
        </w:rPr>
        <w:t>35.</w:t>
      </w:r>
      <w:r w:rsidRPr="004C6087">
        <w:rPr>
          <w:lang w:val="fr-FR"/>
        </w:rPr>
        <w:tab/>
        <w:t>Le représentant de la Commission européenne a confirmé l</w:t>
      </w:r>
      <w:r w:rsidR="007F52A9">
        <w:rPr>
          <w:lang w:val="fr-FR"/>
        </w:rPr>
        <w:t>’</w:t>
      </w:r>
      <w:r w:rsidRPr="004C6087">
        <w:rPr>
          <w:lang w:val="fr-FR"/>
        </w:rPr>
        <w:t>importance de cette activité et déclaré au Groupe de travail que la Commission européenne n</w:t>
      </w:r>
      <w:r w:rsidR="007F52A9">
        <w:rPr>
          <w:lang w:val="fr-FR"/>
        </w:rPr>
        <w:t>’</w:t>
      </w:r>
      <w:r w:rsidRPr="004C6087">
        <w:rPr>
          <w:lang w:val="fr-FR"/>
        </w:rPr>
        <w:t>y participait guère par manque de ressources. Il essaierait toutefois à nouveau d</w:t>
      </w:r>
      <w:r w:rsidR="007F52A9">
        <w:rPr>
          <w:lang w:val="fr-FR"/>
        </w:rPr>
        <w:t>’</w:t>
      </w:r>
      <w:r w:rsidRPr="004C6087">
        <w:rPr>
          <w:lang w:val="fr-FR"/>
        </w:rPr>
        <w:t>obtenir le soutien de la Commission en vue de soumettre un amendement actualisé au RTM ONU n</w:t>
      </w:r>
      <w:r w:rsidRPr="0089127B">
        <w:rPr>
          <w:vertAlign w:val="superscript"/>
          <w:lang w:val="fr-FR"/>
        </w:rPr>
        <w:t>o</w:t>
      </w:r>
      <w:r w:rsidRPr="004C6087">
        <w:rPr>
          <w:lang w:val="fr-FR"/>
        </w:rPr>
        <w:t> 15 dans un avenir proche, lors des prochaines sessions de l</w:t>
      </w:r>
      <w:r w:rsidR="007F52A9">
        <w:rPr>
          <w:lang w:val="fr-FR"/>
        </w:rPr>
        <w:t>’</w:t>
      </w:r>
      <w:r w:rsidRPr="004C6087">
        <w:rPr>
          <w:lang w:val="fr-FR"/>
        </w:rPr>
        <w:t>AC.3. Il a ajouté qu</w:t>
      </w:r>
      <w:r w:rsidR="007F52A9">
        <w:rPr>
          <w:lang w:val="fr-FR"/>
        </w:rPr>
        <w:t>’</w:t>
      </w:r>
      <w:r w:rsidRPr="004C6087">
        <w:rPr>
          <w:lang w:val="fr-FR"/>
        </w:rPr>
        <w:t>il était envisagé d</w:t>
      </w:r>
      <w:r w:rsidR="007F52A9">
        <w:rPr>
          <w:lang w:val="fr-FR"/>
        </w:rPr>
        <w:t>’</w:t>
      </w:r>
      <w:r w:rsidRPr="004C6087">
        <w:rPr>
          <w:lang w:val="fr-FR"/>
        </w:rPr>
        <w:t>intégrer l</w:t>
      </w:r>
      <w:r w:rsidR="007F52A9">
        <w:rPr>
          <w:lang w:val="fr-FR"/>
        </w:rPr>
        <w:t>’</w:t>
      </w:r>
      <w:r w:rsidRPr="004C6087">
        <w:rPr>
          <w:lang w:val="fr-FR"/>
        </w:rPr>
        <w:t>annexe 13 dans la proposition de réglementation Euro 7 et a demandé que lui soit transmis tout nouvel élément de fond concernant les domaines du texte qui avaient besoin d</w:t>
      </w:r>
      <w:r w:rsidR="007F52A9">
        <w:rPr>
          <w:lang w:val="fr-FR"/>
        </w:rPr>
        <w:t>’</w:t>
      </w:r>
      <w:r w:rsidRPr="004C6087">
        <w:rPr>
          <w:lang w:val="fr-FR"/>
        </w:rPr>
        <w:t>être améliorés.</w:t>
      </w:r>
    </w:p>
    <w:p w14:paraId="7AB81F1A" w14:textId="22F6F5AA" w:rsidR="00336185" w:rsidRPr="004C6087" w:rsidRDefault="00336185" w:rsidP="007B4E3A">
      <w:pPr>
        <w:pStyle w:val="SingleTxtG"/>
        <w:rPr>
          <w:lang w:val="fr-FR"/>
        </w:rPr>
      </w:pPr>
      <w:r w:rsidRPr="004C6087">
        <w:rPr>
          <w:lang w:val="fr-FR"/>
        </w:rPr>
        <w:t>36.</w:t>
      </w:r>
      <w:r w:rsidRPr="004C6087">
        <w:rPr>
          <w:lang w:val="fr-FR"/>
        </w:rPr>
        <w:tab/>
        <w:t>Le représentant de l</w:t>
      </w:r>
      <w:r w:rsidR="007F52A9">
        <w:rPr>
          <w:lang w:val="fr-FR"/>
        </w:rPr>
        <w:t>’</w:t>
      </w:r>
      <w:r w:rsidRPr="004C6087">
        <w:rPr>
          <w:lang w:val="fr-FR"/>
        </w:rPr>
        <w:t>AAPC a présenté le document informel GRPE-90-34. Le</w:t>
      </w:r>
      <w:r w:rsidR="0089127B">
        <w:rPr>
          <w:lang w:val="fr-FR"/>
        </w:rPr>
        <w:t> </w:t>
      </w:r>
      <w:r w:rsidRPr="004C6087">
        <w:rPr>
          <w:lang w:val="fr-FR"/>
        </w:rPr>
        <w:t>représentant des Pays-Bas a appuyé la proposition. Il a précisé qu</w:t>
      </w:r>
      <w:r w:rsidR="007F52A9">
        <w:rPr>
          <w:lang w:val="fr-FR"/>
        </w:rPr>
        <w:t>’</w:t>
      </w:r>
      <w:r w:rsidRPr="004C6087">
        <w:rPr>
          <w:lang w:val="fr-FR"/>
        </w:rPr>
        <w:t>à la lecture du document de référence (ECE/TRANS/WP.29/202/128), il lui avait semblé que la référence à la norme ISO 14229:2013 manquait et a demandé des précisions. Le représentant de l</w:t>
      </w:r>
      <w:r w:rsidR="007F52A9">
        <w:rPr>
          <w:lang w:val="fr-FR"/>
        </w:rPr>
        <w:t>’</w:t>
      </w:r>
      <w:r w:rsidRPr="004C6087">
        <w:rPr>
          <w:lang w:val="fr-FR"/>
        </w:rPr>
        <w:t>APPC a expliqué que la version 2013 de cette norme ISO avait été supplantée par la version de 2020 et que cette norme ne figurait pas dans le Règlement ONU n</w:t>
      </w:r>
      <w:r w:rsidRPr="0089127B">
        <w:rPr>
          <w:vertAlign w:val="superscript"/>
          <w:lang w:val="fr-FR"/>
        </w:rPr>
        <w:t>o</w:t>
      </w:r>
      <w:r w:rsidRPr="004C6087">
        <w:rPr>
          <w:lang w:val="fr-FR"/>
        </w:rPr>
        <w:t> 154. Il a invité le Groupe de travail à revoir l</w:t>
      </w:r>
      <w:r w:rsidR="007F52A9">
        <w:rPr>
          <w:lang w:val="fr-FR"/>
        </w:rPr>
        <w:t>’</w:t>
      </w:r>
      <w:r w:rsidRPr="004C6087">
        <w:rPr>
          <w:lang w:val="fr-FR"/>
        </w:rPr>
        <w:t>ensemble des références faites aux normes ISO dans le Règlement ONU n</w:t>
      </w:r>
      <w:r w:rsidRPr="0089127B">
        <w:rPr>
          <w:vertAlign w:val="superscript"/>
          <w:lang w:val="fr-FR"/>
        </w:rPr>
        <w:t>o</w:t>
      </w:r>
      <w:r w:rsidRPr="004C6087">
        <w:rPr>
          <w:lang w:val="fr-FR"/>
        </w:rPr>
        <w:t> 154 ainsi que dans le RTM ONU n</w:t>
      </w:r>
      <w:r w:rsidRPr="0089127B">
        <w:rPr>
          <w:vertAlign w:val="superscript"/>
          <w:lang w:val="fr-FR"/>
        </w:rPr>
        <w:t>o</w:t>
      </w:r>
      <w:r w:rsidRPr="004C6087">
        <w:rPr>
          <w:lang w:val="fr-FR"/>
        </w:rPr>
        <w:t> 15 lorsque cela serait possible.</w:t>
      </w:r>
    </w:p>
    <w:bookmarkEnd w:id="16"/>
    <w:p w14:paraId="048E1B77" w14:textId="36B3EB16" w:rsidR="00336185" w:rsidRPr="004C6087" w:rsidRDefault="00417A9A" w:rsidP="00417A9A">
      <w:pPr>
        <w:pStyle w:val="H1G"/>
        <w:rPr>
          <w:lang w:val="fr-FR"/>
        </w:rPr>
      </w:pPr>
      <w:r>
        <w:rPr>
          <w:lang w:val="fr-FR"/>
        </w:rPr>
        <w:tab/>
      </w:r>
      <w:r w:rsidR="00336185" w:rsidRPr="004C6087">
        <w:rPr>
          <w:lang w:val="fr-FR"/>
        </w:rPr>
        <w:t>C.</w:t>
      </w:r>
      <w:r w:rsidR="00336185" w:rsidRPr="004C6087">
        <w:rPr>
          <w:lang w:val="fr-FR"/>
        </w:rPr>
        <w:tab/>
        <w:t>Procédure d</w:t>
      </w:r>
      <w:r w:rsidR="007F52A9">
        <w:rPr>
          <w:lang w:val="fr-FR"/>
        </w:rPr>
        <w:t>’</w:t>
      </w:r>
      <w:r w:rsidR="00336185" w:rsidRPr="004C6087">
        <w:rPr>
          <w:lang w:val="fr-FR"/>
        </w:rPr>
        <w:t>essai mondiale harmonisée en ce qui concerne les</w:t>
      </w:r>
      <w:r w:rsidR="0089127B">
        <w:rPr>
          <w:lang w:val="fr-FR"/>
        </w:rPr>
        <w:t> </w:t>
      </w:r>
      <w:r w:rsidR="00336185" w:rsidRPr="004C6087">
        <w:rPr>
          <w:lang w:val="fr-FR"/>
        </w:rPr>
        <w:t>émissions en conditions réelles de conduite</w:t>
      </w:r>
    </w:p>
    <w:p w14:paraId="5AC050D0" w14:textId="77777777" w:rsidR="00336185" w:rsidRPr="004C6087" w:rsidRDefault="00336185" w:rsidP="00417A9A">
      <w:pPr>
        <w:pStyle w:val="SingleTxtG"/>
        <w:ind w:left="2835" w:hanging="1701"/>
        <w:rPr>
          <w:lang w:val="fr-FR"/>
        </w:rPr>
      </w:pPr>
      <w:r w:rsidRPr="0089127B">
        <w:rPr>
          <w:i/>
          <w:iCs/>
          <w:lang w:val="fr-FR"/>
        </w:rPr>
        <w:t>Document(s) :</w:t>
      </w:r>
      <w:r w:rsidRPr="004C6087">
        <w:rPr>
          <w:lang w:val="fr-FR"/>
        </w:rPr>
        <w:tab/>
        <w:t>Document informel GRPE-90-07</w:t>
      </w:r>
    </w:p>
    <w:p w14:paraId="1EE91853" w14:textId="5A068A51" w:rsidR="00336185" w:rsidRPr="004C6087" w:rsidRDefault="00336185" w:rsidP="007B4E3A">
      <w:pPr>
        <w:pStyle w:val="SingleTxtG"/>
        <w:rPr>
          <w:lang w:val="fr-FR"/>
        </w:rPr>
      </w:pPr>
      <w:r w:rsidRPr="004C6087">
        <w:rPr>
          <w:lang w:val="fr-FR"/>
        </w:rPr>
        <w:t>37.</w:t>
      </w:r>
      <w:r w:rsidRPr="004C6087">
        <w:rPr>
          <w:lang w:val="fr-FR"/>
        </w:rPr>
        <w:tab/>
        <w:t>La présentation du document informel GRPE-90-07 par le représentant de la République de Corée a été retirée de l</w:t>
      </w:r>
      <w:r w:rsidR="007F52A9">
        <w:rPr>
          <w:lang w:val="fr-FR"/>
        </w:rPr>
        <w:t>’</w:t>
      </w:r>
      <w:r w:rsidRPr="004C6087">
        <w:rPr>
          <w:lang w:val="fr-FR"/>
        </w:rPr>
        <w:t>ordre du jour. Le Groupe de travail a convenu de réexaminer le sujet dès que possible.</w:t>
      </w:r>
    </w:p>
    <w:p w14:paraId="6F56FD0B" w14:textId="2477C5F3" w:rsidR="00336185" w:rsidRPr="004C6087" w:rsidRDefault="00417A9A" w:rsidP="00417A9A">
      <w:pPr>
        <w:pStyle w:val="HChG"/>
        <w:rPr>
          <w:lang w:val="fr-FR"/>
        </w:rPr>
      </w:pPr>
      <w:r>
        <w:rPr>
          <w:bCs/>
          <w:lang w:val="fr-FR"/>
        </w:rPr>
        <w:lastRenderedPageBreak/>
        <w:tab/>
      </w:r>
      <w:r w:rsidR="00336185" w:rsidRPr="004C6087">
        <w:rPr>
          <w:bCs/>
          <w:lang w:val="fr-FR"/>
        </w:rPr>
        <w:t>V.</w:t>
      </w:r>
      <w:r w:rsidR="00336185" w:rsidRPr="004C6087">
        <w:rPr>
          <w:lang w:val="fr-FR"/>
        </w:rPr>
        <w:tab/>
      </w:r>
      <w:r w:rsidR="00336185" w:rsidRPr="004C6087">
        <w:rPr>
          <w:bCs/>
          <w:lang w:val="fr-FR"/>
        </w:rPr>
        <w:t>Véhicules utilitaires lourds (</w:t>
      </w:r>
      <w:r w:rsidR="00336185" w:rsidRPr="00417A9A">
        <w:rPr>
          <w:lang w:val="fr-FR"/>
        </w:rPr>
        <w:t>point</w:t>
      </w:r>
      <w:r w:rsidR="00336185" w:rsidRPr="004C6087">
        <w:rPr>
          <w:bCs/>
          <w:lang w:val="fr-FR"/>
        </w:rPr>
        <w:t> 4 de l</w:t>
      </w:r>
      <w:r w:rsidR="007F52A9">
        <w:rPr>
          <w:bCs/>
          <w:lang w:val="fr-FR"/>
        </w:rPr>
        <w:t>’</w:t>
      </w:r>
      <w:r w:rsidR="00336185" w:rsidRPr="004C6087">
        <w:rPr>
          <w:bCs/>
          <w:lang w:val="fr-FR"/>
        </w:rPr>
        <w:t>ordre du jour)</w:t>
      </w:r>
      <w:bookmarkStart w:id="17" w:name="_Toc317520880"/>
      <w:bookmarkEnd w:id="17"/>
    </w:p>
    <w:p w14:paraId="7736877A" w14:textId="72BDABE0" w:rsidR="00336185" w:rsidRPr="004C6087" w:rsidRDefault="00417A9A" w:rsidP="00417A9A">
      <w:pPr>
        <w:pStyle w:val="H1G"/>
        <w:rPr>
          <w:lang w:val="fr-FR"/>
        </w:rPr>
      </w:pPr>
      <w:r>
        <w:rPr>
          <w:bCs/>
          <w:lang w:val="fr-FR"/>
        </w:rPr>
        <w:tab/>
      </w:r>
      <w:r w:rsidR="00336185" w:rsidRPr="004C6087">
        <w:rPr>
          <w:bCs/>
          <w:lang w:val="fr-FR"/>
        </w:rPr>
        <w:t>A.</w:t>
      </w:r>
      <w:r w:rsidR="00336185" w:rsidRPr="004C6087">
        <w:rPr>
          <w:lang w:val="fr-FR"/>
        </w:rPr>
        <w:tab/>
      </w:r>
      <w:r w:rsidR="00336185" w:rsidRPr="004C6087">
        <w:rPr>
          <w:bCs/>
          <w:lang w:val="fr-FR"/>
        </w:rPr>
        <w:t>Règlements ONU n</w:t>
      </w:r>
      <w:r w:rsidR="00336185" w:rsidRPr="00BE5E76">
        <w:rPr>
          <w:bCs/>
          <w:vertAlign w:val="superscript"/>
          <w:lang w:val="fr-FR"/>
        </w:rPr>
        <w:t>os</w:t>
      </w:r>
      <w:r w:rsidR="00336185" w:rsidRPr="004C6087">
        <w:rPr>
          <w:bCs/>
          <w:lang w:val="fr-FR"/>
        </w:rPr>
        <w:t> 49 (Émissions des moteurs à allumage par compression et des moteurs à allumage commandé (GPL et GNC)) et</w:t>
      </w:r>
      <w:r w:rsidR="0089127B">
        <w:rPr>
          <w:bCs/>
          <w:lang w:val="fr-FR"/>
        </w:rPr>
        <w:t> </w:t>
      </w:r>
      <w:r w:rsidR="00336185" w:rsidRPr="004C6087">
        <w:rPr>
          <w:bCs/>
          <w:lang w:val="fr-FR"/>
        </w:rPr>
        <w:t>132 (Dispositifs antipollution de mise à niveau (DAM))</w:t>
      </w:r>
      <w:bookmarkStart w:id="18" w:name="_Toc317520883"/>
      <w:bookmarkEnd w:id="18"/>
    </w:p>
    <w:p w14:paraId="01F85686" w14:textId="77777777" w:rsidR="00336185" w:rsidRPr="004C6087" w:rsidRDefault="00336185" w:rsidP="00417A9A">
      <w:pPr>
        <w:pStyle w:val="SingleTxtG"/>
        <w:ind w:left="2835" w:hanging="1701"/>
        <w:rPr>
          <w:lang w:val="fr-FR"/>
        </w:rPr>
      </w:pPr>
      <w:bookmarkStart w:id="19" w:name="_Ref95221790"/>
      <w:bookmarkStart w:id="20" w:name="_Ref106621015"/>
      <w:r w:rsidRPr="0089127B">
        <w:rPr>
          <w:i/>
          <w:iCs/>
          <w:lang w:val="fr-FR"/>
        </w:rPr>
        <w:t>Document(s) :</w:t>
      </w:r>
      <w:r w:rsidRPr="004C6087">
        <w:rPr>
          <w:lang w:val="fr-FR"/>
        </w:rPr>
        <w:tab/>
        <w:t>ECE/TRANS/WP.29/GRPE/2024/13</w:t>
      </w:r>
      <w:r w:rsidRPr="004C6087">
        <w:rPr>
          <w:lang w:val="fr-FR"/>
        </w:rPr>
        <w:br/>
        <w:t>ECE/TRANS/WP.29/GRPE/2024/14</w:t>
      </w:r>
      <w:r w:rsidRPr="004C6087">
        <w:rPr>
          <w:lang w:val="fr-FR"/>
        </w:rPr>
        <w:br/>
        <w:t>Document informel GRPE-90-18</w:t>
      </w:r>
    </w:p>
    <w:p w14:paraId="2F1C0841" w14:textId="79C02156" w:rsidR="00336185" w:rsidRPr="004C6087" w:rsidRDefault="00336185" w:rsidP="007B4E3A">
      <w:pPr>
        <w:pStyle w:val="SingleTxtG"/>
        <w:rPr>
          <w:lang w:val="fr-FR"/>
        </w:rPr>
      </w:pPr>
      <w:r w:rsidRPr="003560CC">
        <w:rPr>
          <w:lang w:val="fr-FR"/>
        </w:rPr>
        <w:t>38.</w:t>
      </w:r>
      <w:r w:rsidRPr="003560CC">
        <w:rPr>
          <w:lang w:val="fr-FR"/>
        </w:rPr>
        <w:tab/>
        <w:t>Le représentant de l</w:t>
      </w:r>
      <w:r w:rsidR="007F52A9" w:rsidRPr="003560CC">
        <w:rPr>
          <w:lang w:val="fr-FR"/>
        </w:rPr>
        <w:t>’</w:t>
      </w:r>
      <w:r w:rsidRPr="003560CC">
        <w:rPr>
          <w:lang w:val="fr-FR"/>
        </w:rPr>
        <w:t>OICA a présenté les documents ECE/TRANS/WP.29/</w:t>
      </w:r>
      <w:r w:rsidR="003560CC">
        <w:rPr>
          <w:lang w:val="fr-FR"/>
        </w:rPr>
        <w:br/>
      </w:r>
      <w:r w:rsidRPr="003560CC">
        <w:rPr>
          <w:lang w:val="fr-FR"/>
        </w:rPr>
        <w:t>GRPE/2024/13 et</w:t>
      </w:r>
      <w:r w:rsidRPr="004C6087">
        <w:rPr>
          <w:lang w:val="fr-FR"/>
        </w:rPr>
        <w:t xml:space="preserve"> ECE/TRANS/WP.29/GRPE/2024/14 visant à modifier les séries 05 et 06 d</w:t>
      </w:r>
      <w:r w:rsidR="007F52A9">
        <w:rPr>
          <w:lang w:val="fr-FR"/>
        </w:rPr>
        <w:t>’</w:t>
      </w:r>
      <w:r w:rsidRPr="004C6087">
        <w:rPr>
          <w:lang w:val="fr-FR"/>
        </w:rPr>
        <w:t>amendements au Règlement ONU n</w:t>
      </w:r>
      <w:r w:rsidRPr="003560CC">
        <w:rPr>
          <w:vertAlign w:val="superscript"/>
          <w:lang w:val="fr-FR"/>
        </w:rPr>
        <w:t>o</w:t>
      </w:r>
      <w:r w:rsidRPr="004C6087">
        <w:rPr>
          <w:lang w:val="fr-FR"/>
        </w:rPr>
        <w:t> 49 pour autoriser l</w:t>
      </w:r>
      <w:r w:rsidR="007F52A9">
        <w:rPr>
          <w:lang w:val="fr-FR"/>
        </w:rPr>
        <w:t>’</w:t>
      </w:r>
      <w:r w:rsidRPr="004C6087">
        <w:rPr>
          <w:lang w:val="fr-FR"/>
        </w:rPr>
        <w:t>utilisation de l</w:t>
      </w:r>
      <w:r w:rsidR="007F52A9">
        <w:rPr>
          <w:lang w:val="fr-FR"/>
        </w:rPr>
        <w:t>’</w:t>
      </w:r>
      <w:r w:rsidRPr="004C6087">
        <w:rPr>
          <w:lang w:val="fr-FR"/>
        </w:rPr>
        <w:t>hydrogène (H</w:t>
      </w:r>
      <w:r w:rsidRPr="003560CC">
        <w:rPr>
          <w:vertAlign w:val="subscript"/>
          <w:lang w:val="fr-FR"/>
        </w:rPr>
        <w:t>2</w:t>
      </w:r>
      <w:r w:rsidRPr="004C6087">
        <w:rPr>
          <w:lang w:val="fr-FR"/>
        </w:rPr>
        <w:t>) comme carburant dans les moteurs à combustion interne. Le</w:t>
      </w:r>
      <w:r w:rsidR="003560CC">
        <w:rPr>
          <w:lang w:val="fr-FR"/>
        </w:rPr>
        <w:t> </w:t>
      </w:r>
      <w:r w:rsidRPr="004C6087">
        <w:rPr>
          <w:lang w:val="fr-FR"/>
        </w:rPr>
        <w:t>représentant de la Commission européenne a exprimé certaines réserves qu</w:t>
      </w:r>
      <w:r w:rsidR="007F52A9">
        <w:rPr>
          <w:lang w:val="fr-FR"/>
        </w:rPr>
        <w:t>’</w:t>
      </w:r>
      <w:r w:rsidRPr="004C6087">
        <w:rPr>
          <w:lang w:val="fr-FR"/>
        </w:rPr>
        <w:t>il souhaitait lever avant d</w:t>
      </w:r>
      <w:r w:rsidR="007F52A9">
        <w:rPr>
          <w:lang w:val="fr-FR"/>
        </w:rPr>
        <w:t>’</w:t>
      </w:r>
      <w:r w:rsidRPr="004C6087">
        <w:rPr>
          <w:lang w:val="fr-FR"/>
        </w:rPr>
        <w:t>approuver les propositions. Le représentant de l</w:t>
      </w:r>
      <w:r w:rsidR="007F52A9">
        <w:rPr>
          <w:lang w:val="fr-FR"/>
        </w:rPr>
        <w:t>’</w:t>
      </w:r>
      <w:r w:rsidRPr="004C6087">
        <w:rPr>
          <w:lang w:val="fr-FR"/>
        </w:rPr>
        <w:t>Allemagne a souligné que les essais prévus dans la série 06 d</w:t>
      </w:r>
      <w:r w:rsidR="007F52A9">
        <w:rPr>
          <w:lang w:val="fr-FR"/>
        </w:rPr>
        <w:t>’</w:t>
      </w:r>
      <w:r w:rsidRPr="004C6087">
        <w:rPr>
          <w:lang w:val="fr-FR"/>
        </w:rPr>
        <w:t>amendements au Règlement ONU n</w:t>
      </w:r>
      <w:r w:rsidRPr="003560CC">
        <w:rPr>
          <w:vertAlign w:val="superscript"/>
          <w:lang w:val="fr-FR"/>
        </w:rPr>
        <w:t>o</w:t>
      </w:r>
      <w:r w:rsidRPr="004C6087">
        <w:rPr>
          <w:lang w:val="fr-FR"/>
        </w:rPr>
        <w:t> 49 suivaient une logique similaire à celle de la norme européenne Euro VI, et qu</w:t>
      </w:r>
      <w:r w:rsidR="007F52A9">
        <w:rPr>
          <w:lang w:val="fr-FR"/>
        </w:rPr>
        <w:t>’</w:t>
      </w:r>
      <w:r w:rsidRPr="004C6087">
        <w:rPr>
          <w:lang w:val="fr-FR"/>
        </w:rPr>
        <w:t>il ne voyait donc aucune objection à l</w:t>
      </w:r>
      <w:r w:rsidR="007F52A9">
        <w:rPr>
          <w:lang w:val="fr-FR"/>
        </w:rPr>
        <w:t>’</w:t>
      </w:r>
      <w:r w:rsidRPr="004C6087">
        <w:rPr>
          <w:lang w:val="fr-FR"/>
        </w:rPr>
        <w:t>adoption du document ECE/TRANS/WP.29/GRPE/2024/14. Le représentant de l</w:t>
      </w:r>
      <w:r w:rsidR="007F52A9">
        <w:rPr>
          <w:lang w:val="fr-FR"/>
        </w:rPr>
        <w:t>’</w:t>
      </w:r>
      <w:r w:rsidRPr="004C6087">
        <w:rPr>
          <w:lang w:val="fr-FR"/>
        </w:rPr>
        <w:t>Italie a appuyé cette remarque.</w:t>
      </w:r>
    </w:p>
    <w:p w14:paraId="61757A95" w14:textId="3530C24C" w:rsidR="00336185" w:rsidRPr="004C6087" w:rsidRDefault="00336185" w:rsidP="007B4E3A">
      <w:pPr>
        <w:pStyle w:val="SingleTxtG"/>
        <w:rPr>
          <w:lang w:val="fr-FR"/>
        </w:rPr>
      </w:pPr>
      <w:r w:rsidRPr="004C6087">
        <w:rPr>
          <w:lang w:val="fr-FR"/>
        </w:rPr>
        <w:t>39.</w:t>
      </w:r>
      <w:r w:rsidRPr="004C6087">
        <w:rPr>
          <w:lang w:val="fr-FR"/>
        </w:rPr>
        <w:tab/>
        <w:t>À la suite de nouvelles consultations, le Groupe de travail a adopté le document ECE/TRANS/WP.29/GRPE/2024/13 et demandé au secrétariat de le soumettre au WP.29 et à l</w:t>
      </w:r>
      <w:r w:rsidR="007F52A9">
        <w:rPr>
          <w:lang w:val="fr-FR"/>
        </w:rPr>
        <w:t>’</w:t>
      </w:r>
      <w:r w:rsidRPr="004C6087">
        <w:rPr>
          <w:lang w:val="fr-FR"/>
        </w:rPr>
        <w:t>AC.1 pour examen et mise aux voix à leurs sessions de juin 2024 en tant que projet de nouveau complément à la série 05 d</w:t>
      </w:r>
      <w:r w:rsidR="007F52A9">
        <w:rPr>
          <w:lang w:val="fr-FR"/>
        </w:rPr>
        <w:t>’</w:t>
      </w:r>
      <w:r w:rsidRPr="004C6087">
        <w:rPr>
          <w:lang w:val="fr-FR"/>
        </w:rPr>
        <w:t>amendements au Règlement ONU n</w:t>
      </w:r>
      <w:r w:rsidRPr="003560CC">
        <w:rPr>
          <w:vertAlign w:val="superscript"/>
          <w:lang w:val="fr-FR"/>
        </w:rPr>
        <w:t>o</w:t>
      </w:r>
      <w:r w:rsidRPr="004C6087">
        <w:rPr>
          <w:lang w:val="fr-FR"/>
        </w:rPr>
        <w:t> 49 (Émissions des moteurs à allumage par compression et des moteurs à allumage commandé (GPL et GNC)).</w:t>
      </w:r>
    </w:p>
    <w:p w14:paraId="72EC9638" w14:textId="4A81A330" w:rsidR="00336185" w:rsidRPr="004C6087" w:rsidRDefault="00336185" w:rsidP="007B4E3A">
      <w:pPr>
        <w:pStyle w:val="SingleTxtG"/>
        <w:rPr>
          <w:lang w:val="fr-FR"/>
        </w:rPr>
      </w:pPr>
      <w:r w:rsidRPr="004C6087">
        <w:rPr>
          <w:lang w:val="fr-FR"/>
        </w:rPr>
        <w:t>40.</w:t>
      </w:r>
      <w:r w:rsidRPr="004C6087">
        <w:rPr>
          <w:lang w:val="fr-FR"/>
        </w:rPr>
        <w:tab/>
        <w:t>Le Groupe de travail a adopté le document ECE/TRANS/WP.29/GRPE/2024/14 et demandé au secrétariat de le soumettre au WP.29 et à l</w:t>
      </w:r>
      <w:r w:rsidR="007F52A9">
        <w:rPr>
          <w:lang w:val="fr-FR"/>
        </w:rPr>
        <w:t>’</w:t>
      </w:r>
      <w:r w:rsidRPr="004C6087">
        <w:rPr>
          <w:lang w:val="fr-FR"/>
        </w:rPr>
        <w:t>AC.1 pour examen et mise aux voix à leurs sessions de juin 2024 en tant que projet de nouveau complément à la série 06 d</w:t>
      </w:r>
      <w:r w:rsidR="007F52A9">
        <w:rPr>
          <w:lang w:val="fr-FR"/>
        </w:rPr>
        <w:t>’</w:t>
      </w:r>
      <w:r w:rsidRPr="004C6087">
        <w:rPr>
          <w:lang w:val="fr-FR"/>
        </w:rPr>
        <w:t>amendements au Règlement ONU n</w:t>
      </w:r>
      <w:r w:rsidRPr="003560CC">
        <w:rPr>
          <w:vertAlign w:val="superscript"/>
          <w:lang w:val="fr-FR"/>
        </w:rPr>
        <w:t>o</w:t>
      </w:r>
      <w:r w:rsidRPr="004C6087">
        <w:rPr>
          <w:lang w:val="fr-FR"/>
        </w:rPr>
        <w:t> 49 (Émissions des moteurs à allumage par compression et des moteurs à allumage commandé (GPL et GNC)).</w:t>
      </w:r>
    </w:p>
    <w:p w14:paraId="794BD85A" w14:textId="6214A714" w:rsidR="00336185" w:rsidRPr="004C6087" w:rsidRDefault="00336185" w:rsidP="007B4E3A">
      <w:pPr>
        <w:pStyle w:val="SingleTxtG"/>
        <w:rPr>
          <w:lang w:val="fr-FR"/>
        </w:rPr>
      </w:pPr>
      <w:r w:rsidRPr="004C6087">
        <w:rPr>
          <w:lang w:val="fr-FR"/>
        </w:rPr>
        <w:t>41.</w:t>
      </w:r>
      <w:r w:rsidRPr="004C6087">
        <w:rPr>
          <w:lang w:val="fr-FR"/>
        </w:rPr>
        <w:tab/>
        <w:t>Le représentant de l</w:t>
      </w:r>
      <w:r w:rsidR="007F52A9">
        <w:rPr>
          <w:lang w:val="fr-FR"/>
        </w:rPr>
        <w:t>’</w:t>
      </w:r>
      <w:r w:rsidRPr="004C6087">
        <w:rPr>
          <w:lang w:val="fr-FR"/>
        </w:rPr>
        <w:t>OICA a présenté le document informel GRPE-90-18. Le</w:t>
      </w:r>
      <w:r w:rsidR="003560CC">
        <w:rPr>
          <w:lang w:val="fr-FR"/>
        </w:rPr>
        <w:t> </w:t>
      </w:r>
      <w:r w:rsidRPr="004C6087">
        <w:rPr>
          <w:lang w:val="fr-FR"/>
        </w:rPr>
        <w:t>représentant de la Commission européenne s</w:t>
      </w:r>
      <w:r w:rsidR="007F52A9">
        <w:rPr>
          <w:lang w:val="fr-FR"/>
        </w:rPr>
        <w:t>’</w:t>
      </w:r>
      <w:r w:rsidRPr="004C6087">
        <w:rPr>
          <w:lang w:val="fr-FR"/>
        </w:rPr>
        <w:t>est félicité de cette initiative et a noté qu</w:t>
      </w:r>
      <w:r w:rsidR="007F52A9">
        <w:rPr>
          <w:lang w:val="fr-FR"/>
        </w:rPr>
        <w:t>’</w:t>
      </w:r>
      <w:r w:rsidRPr="004C6087">
        <w:rPr>
          <w:lang w:val="fr-FR"/>
        </w:rPr>
        <w:t>il était encore nécessaire de procéder à certains essais de validation, notamment pour mesurer la teneur en eau. Il a salué la position claire de l</w:t>
      </w:r>
      <w:r w:rsidR="007F52A9">
        <w:rPr>
          <w:lang w:val="fr-FR"/>
        </w:rPr>
        <w:t>’</w:t>
      </w:r>
      <w:r w:rsidRPr="004C6087">
        <w:rPr>
          <w:lang w:val="fr-FR"/>
        </w:rPr>
        <w:t>OICA concernant le champ d</w:t>
      </w:r>
      <w:r w:rsidR="007F52A9">
        <w:rPr>
          <w:lang w:val="fr-FR"/>
        </w:rPr>
        <w:t>’</w:t>
      </w:r>
      <w:r w:rsidRPr="004C6087">
        <w:rPr>
          <w:lang w:val="fr-FR"/>
        </w:rPr>
        <w:t>application de la proposition ainsi que les véhicules qui en feraient l</w:t>
      </w:r>
      <w:r w:rsidR="007F52A9">
        <w:rPr>
          <w:lang w:val="fr-FR"/>
        </w:rPr>
        <w:t>’</w:t>
      </w:r>
      <w:r w:rsidRPr="004C6087">
        <w:rPr>
          <w:lang w:val="fr-FR"/>
        </w:rPr>
        <w:t>objet, et a dit attendre avec intérêt l</w:t>
      </w:r>
      <w:r w:rsidR="007F52A9">
        <w:rPr>
          <w:lang w:val="fr-FR"/>
        </w:rPr>
        <w:t>’</w:t>
      </w:r>
      <w:r w:rsidRPr="004C6087">
        <w:rPr>
          <w:lang w:val="fr-FR"/>
        </w:rPr>
        <w:t>examen d</w:t>
      </w:r>
      <w:r w:rsidR="007F52A9">
        <w:rPr>
          <w:lang w:val="fr-FR"/>
        </w:rPr>
        <w:t>’</w:t>
      </w:r>
      <w:r w:rsidRPr="004C6087">
        <w:rPr>
          <w:lang w:val="fr-FR"/>
        </w:rPr>
        <w:t>une proposition lors des prochaines sessions du GRPE.</w:t>
      </w:r>
    </w:p>
    <w:bookmarkEnd w:id="19"/>
    <w:bookmarkEnd w:id="20"/>
    <w:p w14:paraId="6DB7F831" w14:textId="6FB72426" w:rsidR="00336185" w:rsidRPr="004C6087" w:rsidRDefault="00417A9A" w:rsidP="00417A9A">
      <w:pPr>
        <w:pStyle w:val="H1G"/>
        <w:rPr>
          <w:lang w:val="fr-FR"/>
        </w:rPr>
      </w:pPr>
      <w:r>
        <w:rPr>
          <w:bCs/>
          <w:lang w:val="fr-FR"/>
        </w:rPr>
        <w:tab/>
      </w:r>
      <w:r w:rsidR="00336185" w:rsidRPr="004C6087">
        <w:rPr>
          <w:bCs/>
          <w:lang w:val="fr-FR"/>
        </w:rPr>
        <w:t>B.</w:t>
      </w:r>
      <w:r w:rsidR="00336185" w:rsidRPr="004C6087">
        <w:rPr>
          <w:lang w:val="fr-FR"/>
        </w:rPr>
        <w:tab/>
      </w:r>
      <w:r w:rsidR="00336185" w:rsidRPr="004C6087">
        <w:rPr>
          <w:bCs/>
          <w:lang w:val="fr-FR"/>
        </w:rPr>
        <w:t>Règlements techniques mondiaux ONU n</w:t>
      </w:r>
      <w:r w:rsidR="00336185" w:rsidRPr="00417A9A">
        <w:rPr>
          <w:bCs/>
          <w:vertAlign w:val="superscript"/>
          <w:lang w:val="fr-FR"/>
        </w:rPr>
        <w:t>os</w:t>
      </w:r>
      <w:r w:rsidR="00336185" w:rsidRPr="004C6087">
        <w:rPr>
          <w:bCs/>
          <w:lang w:val="fr-FR"/>
        </w:rPr>
        <w:t> 4 (Procédure mondiale harmonisée d</w:t>
      </w:r>
      <w:r w:rsidR="007F52A9">
        <w:rPr>
          <w:bCs/>
          <w:lang w:val="fr-FR"/>
        </w:rPr>
        <w:t>’</w:t>
      </w:r>
      <w:r w:rsidR="00336185" w:rsidRPr="004C6087">
        <w:rPr>
          <w:bCs/>
          <w:lang w:val="fr-FR"/>
        </w:rPr>
        <w:t>homologation des véhicules utilitaires lourds (WHDC)), 5</w:t>
      </w:r>
      <w:r>
        <w:rPr>
          <w:bCs/>
          <w:lang w:val="fr-FR"/>
        </w:rPr>
        <w:t> </w:t>
      </w:r>
      <w:r w:rsidR="00336185" w:rsidRPr="004C6087">
        <w:rPr>
          <w:bCs/>
          <w:lang w:val="fr-FR"/>
        </w:rPr>
        <w:t>(Prescriptions mondiales harmonisées applicables aux systèmes d</w:t>
      </w:r>
      <w:r w:rsidR="007F52A9">
        <w:rPr>
          <w:bCs/>
          <w:lang w:val="fr-FR"/>
        </w:rPr>
        <w:t>’</w:t>
      </w:r>
      <w:r w:rsidR="00336185" w:rsidRPr="004C6087">
        <w:rPr>
          <w:bCs/>
          <w:lang w:val="fr-FR"/>
        </w:rPr>
        <w:t xml:space="preserve">autodiagnostic pour véhicules utilitaires lourds (WWH-OBD)) </w:t>
      </w:r>
      <w:r>
        <w:rPr>
          <w:bCs/>
          <w:lang w:val="fr-FR"/>
        </w:rPr>
        <w:br/>
      </w:r>
      <w:r w:rsidR="00336185" w:rsidRPr="004C6087">
        <w:rPr>
          <w:bCs/>
          <w:lang w:val="fr-FR"/>
        </w:rPr>
        <w:t>et 10 (Émissions hors cycle (OCE))</w:t>
      </w:r>
      <w:bookmarkStart w:id="21" w:name="_Toc317520885"/>
      <w:bookmarkEnd w:id="21"/>
    </w:p>
    <w:p w14:paraId="45B9679C" w14:textId="25EC6193" w:rsidR="00336185" w:rsidRPr="004C6087" w:rsidRDefault="00336185" w:rsidP="007B4E3A">
      <w:pPr>
        <w:pStyle w:val="SingleTxtG"/>
        <w:rPr>
          <w:lang w:val="fr-FR"/>
        </w:rPr>
      </w:pPr>
      <w:bookmarkStart w:id="22" w:name="_Hlk73978846"/>
      <w:bookmarkStart w:id="23" w:name="_Hlk74055201"/>
      <w:bookmarkStart w:id="24" w:name="OLE_LINK3"/>
      <w:bookmarkStart w:id="25" w:name="OLE_LINK4"/>
      <w:r w:rsidRPr="004C6087">
        <w:rPr>
          <w:lang w:val="fr-FR"/>
        </w:rPr>
        <w:t>42.</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w:t>
      </w:r>
      <w:r w:rsidR="003560CC">
        <w:rPr>
          <w:lang w:val="fr-FR"/>
        </w:rPr>
        <w:t> </w:t>
      </w:r>
      <w:r w:rsidRPr="004C6087">
        <w:rPr>
          <w:lang w:val="fr-FR"/>
        </w:rPr>
        <w:t>jour.</w:t>
      </w:r>
      <w:bookmarkEnd w:id="22"/>
      <w:bookmarkEnd w:id="23"/>
    </w:p>
    <w:p w14:paraId="74C8B697" w14:textId="7868159F" w:rsidR="00336185" w:rsidRPr="004C6087" w:rsidRDefault="00417A9A" w:rsidP="00417A9A">
      <w:pPr>
        <w:pStyle w:val="H1G"/>
        <w:rPr>
          <w:lang w:val="fr-FR"/>
        </w:rPr>
      </w:pPr>
      <w:r>
        <w:rPr>
          <w:bCs/>
          <w:lang w:val="fr-FR"/>
        </w:rPr>
        <w:tab/>
      </w:r>
      <w:r w:rsidR="00336185" w:rsidRPr="004C6087">
        <w:rPr>
          <w:bCs/>
          <w:lang w:val="fr-FR"/>
        </w:rPr>
        <w:t>C.</w:t>
      </w:r>
      <w:r w:rsidR="00336185" w:rsidRPr="004C6087">
        <w:rPr>
          <w:lang w:val="fr-FR"/>
        </w:rPr>
        <w:tab/>
      </w:r>
      <w:r w:rsidR="00336185" w:rsidRPr="004C6087">
        <w:rPr>
          <w:bCs/>
          <w:lang w:val="fr-FR"/>
        </w:rPr>
        <w:t xml:space="preserve">Prescriptions mondiales relatives à la consommation </w:t>
      </w:r>
      <w:r w:rsidR="003560CC">
        <w:rPr>
          <w:bCs/>
          <w:lang w:val="fr-FR"/>
        </w:rPr>
        <w:br/>
      </w:r>
      <w:r w:rsidR="00336185" w:rsidRPr="004C6087">
        <w:rPr>
          <w:bCs/>
          <w:lang w:val="fr-FR"/>
        </w:rPr>
        <w:t>de carburant des véhicules utilitaires lourds</w:t>
      </w:r>
    </w:p>
    <w:p w14:paraId="5311C6C6" w14:textId="77777777" w:rsidR="00336185" w:rsidRPr="004C6087" w:rsidRDefault="00336185" w:rsidP="00417A9A">
      <w:pPr>
        <w:pStyle w:val="SingleTxtG"/>
        <w:ind w:left="2835" w:hanging="1701"/>
        <w:rPr>
          <w:lang w:val="fr-FR"/>
        </w:rPr>
      </w:pPr>
      <w:r w:rsidRPr="003560CC">
        <w:rPr>
          <w:i/>
          <w:iCs/>
          <w:lang w:val="fr-FR"/>
        </w:rPr>
        <w:t>Document(s) :</w:t>
      </w:r>
      <w:r w:rsidRPr="004C6087">
        <w:rPr>
          <w:lang w:val="fr-FR"/>
        </w:rPr>
        <w:tab/>
        <w:t>Document informel GRPE-90-38</w:t>
      </w:r>
    </w:p>
    <w:p w14:paraId="6C0386F3" w14:textId="61AB1B5D" w:rsidR="00336185" w:rsidRPr="004C6087" w:rsidRDefault="00336185" w:rsidP="007B4E3A">
      <w:pPr>
        <w:pStyle w:val="SingleTxtG"/>
        <w:rPr>
          <w:lang w:val="fr-FR"/>
        </w:rPr>
      </w:pPr>
      <w:r w:rsidRPr="004C6087">
        <w:rPr>
          <w:lang w:val="fr-FR"/>
        </w:rPr>
        <w:t>43.</w:t>
      </w:r>
      <w:r w:rsidRPr="004C6087">
        <w:rPr>
          <w:lang w:val="fr-FR"/>
        </w:rPr>
        <w:tab/>
        <w:t>Le représentant de l</w:t>
      </w:r>
      <w:r w:rsidR="007F52A9">
        <w:rPr>
          <w:lang w:val="fr-FR"/>
        </w:rPr>
        <w:t>’</w:t>
      </w:r>
      <w:r w:rsidRPr="004C6087">
        <w:rPr>
          <w:lang w:val="fr-FR"/>
        </w:rPr>
        <w:t>OICA a présenté le document informel GRPE-90-38. Le</w:t>
      </w:r>
      <w:r w:rsidR="003560CC">
        <w:rPr>
          <w:lang w:val="fr-FR"/>
        </w:rPr>
        <w:t> </w:t>
      </w:r>
      <w:r w:rsidRPr="004C6087">
        <w:rPr>
          <w:lang w:val="fr-FR"/>
        </w:rPr>
        <w:t>représentant du Royaume-Uni a demandé si l</w:t>
      </w:r>
      <w:r w:rsidR="007F52A9">
        <w:rPr>
          <w:lang w:val="fr-FR"/>
        </w:rPr>
        <w:t>’</w:t>
      </w:r>
      <w:r w:rsidRPr="004C6087">
        <w:rPr>
          <w:lang w:val="fr-FR"/>
        </w:rPr>
        <w:t>éventuel atelier porterait sur la consommation d</w:t>
      </w:r>
      <w:r w:rsidR="007F52A9">
        <w:rPr>
          <w:lang w:val="fr-FR"/>
        </w:rPr>
        <w:t>’</w:t>
      </w:r>
      <w:r w:rsidRPr="004C6087">
        <w:rPr>
          <w:lang w:val="fr-FR"/>
        </w:rPr>
        <w:t>énergie et l</w:t>
      </w:r>
      <w:r w:rsidR="007F52A9">
        <w:rPr>
          <w:lang w:val="fr-FR"/>
        </w:rPr>
        <w:t>’</w:t>
      </w:r>
      <w:r w:rsidRPr="004C6087">
        <w:rPr>
          <w:lang w:val="fr-FR"/>
        </w:rPr>
        <w:t>autonomie, notamment pour les véhicules utilitaires lourds électriques. Le représentant de l</w:t>
      </w:r>
      <w:r w:rsidR="007F52A9">
        <w:rPr>
          <w:lang w:val="fr-FR"/>
        </w:rPr>
        <w:t>’</w:t>
      </w:r>
      <w:r w:rsidRPr="004C6087">
        <w:rPr>
          <w:lang w:val="fr-FR"/>
        </w:rPr>
        <w:t>OICA a été d</w:t>
      </w:r>
      <w:r w:rsidR="007F52A9">
        <w:rPr>
          <w:lang w:val="fr-FR"/>
        </w:rPr>
        <w:t>’</w:t>
      </w:r>
      <w:r w:rsidRPr="004C6087">
        <w:rPr>
          <w:lang w:val="fr-FR"/>
        </w:rPr>
        <w:t>avis que les véhicules utilitaires lourds électriques devraient être pris en compte étant donné leur importance croissante.</w:t>
      </w:r>
    </w:p>
    <w:p w14:paraId="5E5CFD21" w14:textId="3AF9D051" w:rsidR="00336185" w:rsidRPr="004C6087" w:rsidRDefault="00336185" w:rsidP="007B4E3A">
      <w:pPr>
        <w:pStyle w:val="SingleTxtG"/>
        <w:rPr>
          <w:lang w:val="fr-FR"/>
        </w:rPr>
      </w:pPr>
      <w:r w:rsidRPr="004C6087">
        <w:rPr>
          <w:lang w:val="fr-FR"/>
        </w:rPr>
        <w:lastRenderedPageBreak/>
        <w:t>44.</w:t>
      </w:r>
      <w:r w:rsidRPr="004C6087">
        <w:rPr>
          <w:lang w:val="fr-FR"/>
        </w:rPr>
        <w:tab/>
        <w:t>Le représentant de la Commission européenne en a pris note et s</w:t>
      </w:r>
      <w:r w:rsidR="007F52A9">
        <w:rPr>
          <w:lang w:val="fr-FR"/>
        </w:rPr>
        <w:t>’</w:t>
      </w:r>
      <w:r w:rsidRPr="004C6087">
        <w:rPr>
          <w:lang w:val="fr-FR"/>
        </w:rPr>
        <w:t>est engagé à se renseigner en interne afin de voir si et comment la Commission pourrait apporter sa contribution.</w:t>
      </w:r>
    </w:p>
    <w:p w14:paraId="3067C7B6" w14:textId="0CD0C412" w:rsidR="00336185" w:rsidRPr="004C6087" w:rsidRDefault="00336185" w:rsidP="007B4E3A">
      <w:pPr>
        <w:pStyle w:val="SingleTxtG"/>
        <w:rPr>
          <w:lang w:val="fr-FR"/>
        </w:rPr>
      </w:pPr>
      <w:r w:rsidRPr="004C6087">
        <w:rPr>
          <w:lang w:val="fr-FR"/>
        </w:rPr>
        <w:t>45.</w:t>
      </w:r>
      <w:r w:rsidRPr="004C6087">
        <w:rPr>
          <w:lang w:val="fr-FR"/>
        </w:rPr>
        <w:tab/>
        <w:t>Le GRPE a convenu d</w:t>
      </w:r>
      <w:r w:rsidR="007F52A9">
        <w:rPr>
          <w:lang w:val="fr-FR"/>
        </w:rPr>
        <w:t>’</w:t>
      </w:r>
      <w:r w:rsidRPr="004C6087">
        <w:rPr>
          <w:lang w:val="fr-FR"/>
        </w:rPr>
        <w:t>organiser un atelier hybride d</w:t>
      </w:r>
      <w:r w:rsidR="007F52A9">
        <w:rPr>
          <w:lang w:val="fr-FR"/>
        </w:rPr>
        <w:t>’</w:t>
      </w:r>
      <w:r w:rsidRPr="004C6087">
        <w:rPr>
          <w:lang w:val="fr-FR"/>
        </w:rPr>
        <w:t>une demi-journée sur l</w:t>
      </w:r>
      <w:r w:rsidR="007F52A9">
        <w:rPr>
          <w:lang w:val="fr-FR"/>
        </w:rPr>
        <w:t>’</w:t>
      </w:r>
      <w:r w:rsidRPr="004C6087">
        <w:rPr>
          <w:lang w:val="fr-FR"/>
        </w:rPr>
        <w:t>harmonisation à l</w:t>
      </w:r>
      <w:r w:rsidR="007F52A9">
        <w:rPr>
          <w:lang w:val="fr-FR"/>
        </w:rPr>
        <w:t>’</w:t>
      </w:r>
      <w:r w:rsidRPr="004C6087">
        <w:rPr>
          <w:lang w:val="fr-FR"/>
        </w:rPr>
        <w:t>échelle mondiale de la détermination de la consommation de carburant, de la consommation d</w:t>
      </w:r>
      <w:r w:rsidR="007F52A9">
        <w:rPr>
          <w:lang w:val="fr-FR"/>
        </w:rPr>
        <w:t>’</w:t>
      </w:r>
      <w:r w:rsidRPr="004C6087">
        <w:rPr>
          <w:lang w:val="fr-FR"/>
        </w:rPr>
        <w:t>énergie et de l</w:t>
      </w:r>
      <w:r w:rsidR="007F52A9">
        <w:rPr>
          <w:lang w:val="fr-FR"/>
        </w:rPr>
        <w:t>’</w:t>
      </w:r>
      <w:r w:rsidRPr="004C6087">
        <w:rPr>
          <w:lang w:val="fr-FR"/>
        </w:rPr>
        <w:t>autonomie des véhicules utilitaires lourds, qui se tiendrait le 23 mai 2024 à Genève et en ligne.</w:t>
      </w:r>
    </w:p>
    <w:bookmarkEnd w:id="24"/>
    <w:bookmarkEnd w:id="25"/>
    <w:p w14:paraId="56EC00B0" w14:textId="7C459BEB" w:rsidR="00336185" w:rsidRPr="004C6087" w:rsidRDefault="00417A9A" w:rsidP="00417A9A">
      <w:pPr>
        <w:pStyle w:val="HChG"/>
        <w:rPr>
          <w:lang w:val="fr-FR"/>
        </w:rPr>
      </w:pPr>
      <w:r>
        <w:rPr>
          <w:lang w:val="fr-FR"/>
        </w:rPr>
        <w:tab/>
      </w:r>
      <w:r w:rsidR="00336185" w:rsidRPr="004C6087">
        <w:rPr>
          <w:lang w:val="fr-FR"/>
        </w:rPr>
        <w:t>VI.</w:t>
      </w:r>
      <w:r w:rsidR="00336185" w:rsidRPr="004C6087">
        <w:rPr>
          <w:lang w:val="fr-FR"/>
        </w:rPr>
        <w:tab/>
        <w:t>Règlements ONU n</w:t>
      </w:r>
      <w:r w:rsidR="00336185" w:rsidRPr="00BE5E76">
        <w:rPr>
          <w:vertAlign w:val="superscript"/>
          <w:lang w:val="fr-FR"/>
        </w:rPr>
        <w:t>os</w:t>
      </w:r>
      <w:r w:rsidR="00336185" w:rsidRPr="004C6087">
        <w:rPr>
          <w:lang w:val="fr-FR"/>
        </w:rPr>
        <w:t> 24 (Émissions de polluants visibles, mesure de la puissance des moteurs à allumage par compression (fumées des moteurs diesel)), 85 (Mesure de la puissance nette), 115 (Systèmes d</w:t>
      </w:r>
      <w:r w:rsidR="007F52A9">
        <w:rPr>
          <w:lang w:val="fr-FR"/>
        </w:rPr>
        <w:t>’</w:t>
      </w:r>
      <w:r w:rsidR="00336185" w:rsidRPr="004C6087">
        <w:rPr>
          <w:lang w:val="fr-FR"/>
        </w:rPr>
        <w:t>adaptation au GPL et au GNC), 133 (Aptitude au recyclage des véhicules automobiles) et 143 (Systèmes d</w:t>
      </w:r>
      <w:r w:rsidR="007F52A9">
        <w:rPr>
          <w:lang w:val="fr-FR"/>
        </w:rPr>
        <w:t>’</w:t>
      </w:r>
      <w:r w:rsidR="00336185" w:rsidRPr="004C6087">
        <w:rPr>
          <w:lang w:val="fr-FR"/>
        </w:rPr>
        <w:t xml:space="preserve">adaptation des moteurs de véhicules utilitaires lourds à la bicarburation) </w:t>
      </w:r>
      <w:r w:rsidR="003560CC">
        <w:rPr>
          <w:lang w:val="fr-FR"/>
        </w:rPr>
        <w:br/>
      </w:r>
      <w:r w:rsidR="00336185" w:rsidRPr="004C6087">
        <w:rPr>
          <w:lang w:val="fr-FR"/>
        </w:rPr>
        <w:t>(point 5 de l</w:t>
      </w:r>
      <w:r w:rsidR="007F52A9">
        <w:rPr>
          <w:lang w:val="fr-FR"/>
        </w:rPr>
        <w:t>’</w:t>
      </w:r>
      <w:r w:rsidR="00336185" w:rsidRPr="004C6087">
        <w:rPr>
          <w:lang w:val="fr-FR"/>
        </w:rPr>
        <w:t>ordre du jour)</w:t>
      </w:r>
      <w:bookmarkStart w:id="26" w:name="_Toc317520886"/>
    </w:p>
    <w:p w14:paraId="36E33428" w14:textId="77777777" w:rsidR="00336185" w:rsidRPr="004C6087" w:rsidRDefault="00336185" w:rsidP="00417A9A">
      <w:pPr>
        <w:pStyle w:val="SingleTxtG"/>
        <w:ind w:left="2835" w:hanging="1701"/>
        <w:rPr>
          <w:lang w:val="fr-FR"/>
        </w:rPr>
      </w:pPr>
      <w:r w:rsidRPr="003560CC">
        <w:rPr>
          <w:i/>
          <w:iCs/>
          <w:lang w:val="fr-FR"/>
        </w:rPr>
        <w:t>Document(s) :</w:t>
      </w:r>
      <w:r w:rsidRPr="004C6087">
        <w:rPr>
          <w:lang w:val="fr-FR"/>
        </w:rPr>
        <w:tab/>
        <w:t xml:space="preserve">ECE/TRANS/WP.29/GRPE/2024/15 </w:t>
      </w:r>
      <w:r w:rsidRPr="004C6087">
        <w:rPr>
          <w:lang w:val="fr-FR"/>
        </w:rPr>
        <w:br/>
        <w:t>Document informel GRPE-90-37</w:t>
      </w:r>
    </w:p>
    <w:p w14:paraId="4554C2AA" w14:textId="157B7E1C" w:rsidR="00336185" w:rsidRPr="004C6087" w:rsidRDefault="00336185" w:rsidP="007B4E3A">
      <w:pPr>
        <w:pStyle w:val="SingleTxtG"/>
        <w:rPr>
          <w:lang w:val="fr-FR"/>
        </w:rPr>
      </w:pPr>
      <w:r w:rsidRPr="004C6087">
        <w:rPr>
          <w:lang w:val="fr-FR"/>
        </w:rPr>
        <w:t>46.</w:t>
      </w:r>
      <w:r w:rsidRPr="004C6087">
        <w:rPr>
          <w:lang w:val="fr-FR"/>
        </w:rPr>
        <w:tab/>
        <w:t>Le représentant de l</w:t>
      </w:r>
      <w:r w:rsidR="007F52A9">
        <w:rPr>
          <w:lang w:val="fr-FR"/>
        </w:rPr>
        <w:t>’</w:t>
      </w:r>
      <w:r w:rsidRPr="004C6087">
        <w:rPr>
          <w:lang w:val="fr-FR"/>
        </w:rPr>
        <w:t>OICA a présenté le document ECE/TRANS/WP.29/</w:t>
      </w:r>
      <w:r w:rsidR="003560CC">
        <w:rPr>
          <w:lang w:val="fr-FR"/>
        </w:rPr>
        <w:br/>
      </w:r>
      <w:r w:rsidRPr="004C6087">
        <w:rPr>
          <w:lang w:val="fr-FR"/>
        </w:rPr>
        <w:t>GRPE/2024/15.</w:t>
      </w:r>
    </w:p>
    <w:p w14:paraId="5FBCCF52" w14:textId="37F08C74" w:rsidR="00336185" w:rsidRPr="004C6087" w:rsidRDefault="00336185" w:rsidP="007B4E3A">
      <w:pPr>
        <w:pStyle w:val="SingleTxtG"/>
        <w:rPr>
          <w:lang w:val="fr-FR"/>
        </w:rPr>
      </w:pPr>
      <w:r w:rsidRPr="004C6087">
        <w:rPr>
          <w:lang w:val="fr-FR"/>
        </w:rPr>
        <w:t>47.</w:t>
      </w:r>
      <w:r w:rsidRPr="004C6087">
        <w:rPr>
          <w:lang w:val="fr-FR"/>
        </w:rPr>
        <w:tab/>
        <w:t>Le GRPE a adopté le document ECE/TRANS/WP.29/GRPE/2024/15, dans lequel figurait une proposition d</w:t>
      </w:r>
      <w:r w:rsidR="007F52A9">
        <w:rPr>
          <w:lang w:val="fr-FR"/>
        </w:rPr>
        <w:t>’</w:t>
      </w:r>
      <w:r w:rsidRPr="004C6087">
        <w:rPr>
          <w:lang w:val="fr-FR"/>
        </w:rPr>
        <w:t xml:space="preserve">amendement </w:t>
      </w:r>
      <w:r>
        <w:rPr>
          <w:lang w:val="fr-FR"/>
        </w:rPr>
        <w:t>au</w:t>
      </w:r>
      <w:r w:rsidRPr="004C6087">
        <w:rPr>
          <w:lang w:val="fr-FR"/>
        </w:rPr>
        <w:t xml:space="preserve"> Règlement ONU n</w:t>
      </w:r>
      <w:r w:rsidRPr="003560CC">
        <w:rPr>
          <w:vertAlign w:val="superscript"/>
          <w:lang w:val="fr-FR"/>
        </w:rPr>
        <w:t>o</w:t>
      </w:r>
      <w:r w:rsidRPr="004C6087">
        <w:rPr>
          <w:lang w:val="fr-FR"/>
        </w:rPr>
        <w:t> 85, en vue de clarifier et d</w:t>
      </w:r>
      <w:r w:rsidR="007F52A9">
        <w:rPr>
          <w:lang w:val="fr-FR"/>
        </w:rPr>
        <w:t>’</w:t>
      </w:r>
      <w:r w:rsidRPr="004C6087">
        <w:rPr>
          <w:lang w:val="fr-FR"/>
        </w:rPr>
        <w:t>actualiser les prescriptions relatives au montage d</w:t>
      </w:r>
      <w:r w:rsidR="007F52A9">
        <w:rPr>
          <w:lang w:val="fr-FR"/>
        </w:rPr>
        <w:t>’</w:t>
      </w:r>
      <w:r w:rsidRPr="004C6087">
        <w:rPr>
          <w:lang w:val="fr-FR"/>
        </w:rPr>
        <w:t>auxiliaires lors de l</w:t>
      </w:r>
      <w:r w:rsidR="007F52A9">
        <w:rPr>
          <w:lang w:val="fr-FR"/>
        </w:rPr>
        <w:t>’</w:t>
      </w:r>
      <w:r w:rsidRPr="004C6087">
        <w:rPr>
          <w:lang w:val="fr-FR"/>
        </w:rPr>
        <w:t>essai de mesure de la puissance nette ou de la puissance maximale sur 30 minutes des groupes motopropulseurs électriques. Il a demandé au secrétariat de le soumettre au WP.29 et à l</w:t>
      </w:r>
      <w:r w:rsidR="007F52A9">
        <w:rPr>
          <w:lang w:val="fr-FR"/>
        </w:rPr>
        <w:t>’</w:t>
      </w:r>
      <w:r w:rsidRPr="004C6087">
        <w:rPr>
          <w:lang w:val="fr-FR"/>
        </w:rPr>
        <w:t>AC.1 pour examen et mise aux voix à leurs sessions de juin 2024 en tant que projet de nouveau complément au Règlement ONU n</w:t>
      </w:r>
      <w:r w:rsidRPr="003560CC">
        <w:rPr>
          <w:vertAlign w:val="superscript"/>
          <w:lang w:val="fr-FR"/>
        </w:rPr>
        <w:t>o</w:t>
      </w:r>
      <w:r w:rsidRPr="004C6087">
        <w:rPr>
          <w:lang w:val="fr-FR"/>
        </w:rPr>
        <w:t> 85 (Mesure de la puissance nette et de la puissance sur 30 min).</w:t>
      </w:r>
    </w:p>
    <w:p w14:paraId="696A5547" w14:textId="699FA48D" w:rsidR="00336185" w:rsidRPr="004C6087" w:rsidRDefault="00336185" w:rsidP="007B4E3A">
      <w:pPr>
        <w:pStyle w:val="SingleTxtG"/>
        <w:rPr>
          <w:lang w:val="fr-FR"/>
        </w:rPr>
      </w:pPr>
      <w:r w:rsidRPr="004C6087">
        <w:rPr>
          <w:lang w:val="fr-FR"/>
        </w:rPr>
        <w:t>48.</w:t>
      </w:r>
      <w:r w:rsidRPr="004C6087">
        <w:rPr>
          <w:lang w:val="fr-FR"/>
        </w:rPr>
        <w:tab/>
        <w:t>La représentante de la France a informé le GRPE que son pays avait constaté récemment de nombreuses demandes d</w:t>
      </w:r>
      <w:r w:rsidR="007F52A9">
        <w:rPr>
          <w:lang w:val="fr-FR"/>
        </w:rPr>
        <w:t>’</w:t>
      </w:r>
      <w:r w:rsidRPr="004C6087">
        <w:rPr>
          <w:lang w:val="fr-FR"/>
        </w:rPr>
        <w:t>adaptation des moteurs de véhicules utilitaires légers similaires à celles qui sont définies dans le Règlement ONU n</w:t>
      </w:r>
      <w:r w:rsidRPr="003560CC">
        <w:rPr>
          <w:vertAlign w:val="superscript"/>
          <w:lang w:val="fr-FR"/>
        </w:rPr>
        <w:t>o</w:t>
      </w:r>
      <w:r w:rsidRPr="004C6087">
        <w:rPr>
          <w:lang w:val="fr-FR"/>
        </w:rPr>
        <w:t> 143 pour les véhicules utilitaires lourds. Elle a sollicité auprès du GRPE des orientations sur la question et demandé si une approche harmonisée visant à élargir la portée du Règlement ONU n</w:t>
      </w:r>
      <w:r w:rsidRPr="003560CC">
        <w:rPr>
          <w:vertAlign w:val="superscript"/>
          <w:lang w:val="fr-FR"/>
        </w:rPr>
        <w:t>o</w:t>
      </w:r>
      <w:r w:rsidRPr="004C6087">
        <w:rPr>
          <w:lang w:val="fr-FR"/>
        </w:rPr>
        <w:t xml:space="preserve"> 143 présenterait un intérêt pour le Groupe. </w:t>
      </w:r>
    </w:p>
    <w:p w14:paraId="2F56727D" w14:textId="6E584BD7" w:rsidR="00336185" w:rsidRPr="004C6087" w:rsidRDefault="00336185" w:rsidP="007B4E3A">
      <w:pPr>
        <w:pStyle w:val="SingleTxtG"/>
        <w:rPr>
          <w:lang w:val="fr-FR"/>
        </w:rPr>
      </w:pPr>
      <w:r w:rsidRPr="004C6087">
        <w:rPr>
          <w:lang w:val="fr-FR"/>
        </w:rPr>
        <w:t>49.</w:t>
      </w:r>
      <w:r w:rsidRPr="004C6087">
        <w:rPr>
          <w:lang w:val="fr-FR"/>
        </w:rPr>
        <w:tab/>
        <w:t>Le représentant de la Suède a fait savoir que son pays partageait ces interrogations et estimait aussi qu</w:t>
      </w:r>
      <w:r w:rsidR="007F52A9">
        <w:rPr>
          <w:lang w:val="fr-FR"/>
        </w:rPr>
        <w:t>’</w:t>
      </w:r>
      <w:r w:rsidRPr="004C6087">
        <w:rPr>
          <w:lang w:val="fr-FR"/>
        </w:rPr>
        <w:t>une approche harmonisée serait la bienvenue. Les représentants de l</w:t>
      </w:r>
      <w:r w:rsidR="007F52A9">
        <w:rPr>
          <w:lang w:val="fr-FR"/>
        </w:rPr>
        <w:t>’</w:t>
      </w:r>
      <w:r w:rsidRPr="004C6087">
        <w:rPr>
          <w:lang w:val="fr-FR"/>
        </w:rPr>
        <w:t>Espagne et de l</w:t>
      </w:r>
      <w:r w:rsidR="007F52A9">
        <w:rPr>
          <w:lang w:val="fr-FR"/>
        </w:rPr>
        <w:t>’</w:t>
      </w:r>
      <w:r w:rsidRPr="004C6087">
        <w:rPr>
          <w:lang w:val="fr-FR"/>
        </w:rPr>
        <w:t>Italie se sont dits intéressés par un échange sur cette question.</w:t>
      </w:r>
    </w:p>
    <w:p w14:paraId="2272FC41" w14:textId="5048BFAE" w:rsidR="00336185" w:rsidRPr="004C6087" w:rsidRDefault="00336185" w:rsidP="007B4E3A">
      <w:pPr>
        <w:pStyle w:val="SingleTxtG"/>
        <w:rPr>
          <w:lang w:val="fr-FR"/>
        </w:rPr>
      </w:pPr>
      <w:r w:rsidRPr="004C6087">
        <w:rPr>
          <w:lang w:val="fr-FR"/>
        </w:rPr>
        <w:t>50.</w:t>
      </w:r>
      <w:r w:rsidRPr="004C6087">
        <w:rPr>
          <w:lang w:val="fr-FR"/>
        </w:rPr>
        <w:tab/>
        <w:t>Le GRPE a convenu d</w:t>
      </w:r>
      <w:r w:rsidR="007F52A9">
        <w:rPr>
          <w:lang w:val="fr-FR"/>
        </w:rPr>
        <w:t>’</w:t>
      </w:r>
      <w:r w:rsidRPr="004C6087">
        <w:rPr>
          <w:lang w:val="fr-FR"/>
        </w:rPr>
        <w:t xml:space="preserve">organiser, sous la direction de la France, un atelier hybride en marge de sa </w:t>
      </w:r>
      <w:r w:rsidR="003A4C1A" w:rsidRPr="003A4C1A">
        <w:rPr>
          <w:lang w:val="fr-FR"/>
        </w:rPr>
        <w:t xml:space="preserve">quatre-vingt-onzième </w:t>
      </w:r>
      <w:r w:rsidRPr="003A4C1A">
        <w:rPr>
          <w:lang w:val="fr-FR"/>
        </w:rPr>
        <w:t>session</w:t>
      </w:r>
      <w:r w:rsidRPr="004C6087">
        <w:rPr>
          <w:lang w:val="fr-FR"/>
        </w:rPr>
        <w:t xml:space="preserve"> en octobre 2024, consacré à un éventuel élargissement de la portée du Règlement ONU n</w:t>
      </w:r>
      <w:r w:rsidRPr="007A41C7">
        <w:rPr>
          <w:vertAlign w:val="superscript"/>
          <w:lang w:val="fr-FR"/>
        </w:rPr>
        <w:t>o</w:t>
      </w:r>
      <w:r w:rsidRPr="004C6087">
        <w:rPr>
          <w:lang w:val="fr-FR"/>
        </w:rPr>
        <w:t> 143.</w:t>
      </w:r>
    </w:p>
    <w:p w14:paraId="30441119" w14:textId="262DB686" w:rsidR="00336185" w:rsidRPr="004C6087" w:rsidRDefault="00336185" w:rsidP="007B4E3A">
      <w:pPr>
        <w:pStyle w:val="SingleTxtG"/>
        <w:rPr>
          <w:lang w:val="fr-FR"/>
        </w:rPr>
      </w:pPr>
      <w:r w:rsidRPr="004C6087">
        <w:rPr>
          <w:lang w:val="fr-FR"/>
        </w:rPr>
        <w:t>51.</w:t>
      </w:r>
      <w:r w:rsidRPr="004C6087">
        <w:rPr>
          <w:lang w:val="fr-FR"/>
        </w:rPr>
        <w:tab/>
        <w:t>Le représentant de l</w:t>
      </w:r>
      <w:r w:rsidR="007F52A9">
        <w:rPr>
          <w:lang w:val="fr-FR"/>
        </w:rPr>
        <w:t>’</w:t>
      </w:r>
      <w:r w:rsidRPr="004C6087">
        <w:rPr>
          <w:lang w:val="fr-FR"/>
        </w:rPr>
        <w:t>OICA a présenté le document informel GRPE-90-37. Le</w:t>
      </w:r>
      <w:r w:rsidR="007A41C7">
        <w:rPr>
          <w:lang w:val="fr-FR"/>
        </w:rPr>
        <w:t> </w:t>
      </w:r>
      <w:r w:rsidRPr="004C6087">
        <w:rPr>
          <w:lang w:val="fr-FR"/>
        </w:rPr>
        <w:t>représentant de la Commission européenne a été d</w:t>
      </w:r>
      <w:r w:rsidR="007F52A9">
        <w:rPr>
          <w:lang w:val="fr-FR"/>
        </w:rPr>
        <w:t>’</w:t>
      </w:r>
      <w:r w:rsidRPr="004C6087">
        <w:rPr>
          <w:lang w:val="fr-FR"/>
        </w:rPr>
        <w:t>avis qu</w:t>
      </w:r>
      <w:r w:rsidR="007F52A9">
        <w:rPr>
          <w:lang w:val="fr-FR"/>
        </w:rPr>
        <w:t>’</w:t>
      </w:r>
      <w:r w:rsidRPr="004C6087">
        <w:rPr>
          <w:lang w:val="fr-FR"/>
        </w:rPr>
        <w:t>il serait intéressant que le GRPE examine ce sujet rapidement. Le représentant du Japon a indiqué que son pays menait actuellement une étude sur le lien entre le Règlement ONU n</w:t>
      </w:r>
      <w:r w:rsidRPr="007A41C7">
        <w:rPr>
          <w:vertAlign w:val="superscript"/>
          <w:lang w:val="fr-FR"/>
        </w:rPr>
        <w:t>o</w:t>
      </w:r>
      <w:r w:rsidRPr="004C6087">
        <w:rPr>
          <w:lang w:val="fr-FR"/>
        </w:rPr>
        <w:t> 85 et le RTM ONU n</w:t>
      </w:r>
      <w:r w:rsidRPr="007A41C7">
        <w:rPr>
          <w:vertAlign w:val="superscript"/>
          <w:lang w:val="fr-FR"/>
        </w:rPr>
        <w:t>o</w:t>
      </w:r>
      <w:r w:rsidRPr="004C6087">
        <w:rPr>
          <w:lang w:val="fr-FR"/>
        </w:rPr>
        <w:t> 21, en</w:t>
      </w:r>
      <w:r w:rsidR="007A41C7">
        <w:rPr>
          <w:lang w:val="fr-FR"/>
        </w:rPr>
        <w:t> </w:t>
      </w:r>
      <w:r w:rsidRPr="004C6087">
        <w:rPr>
          <w:lang w:val="fr-FR"/>
        </w:rPr>
        <w:t>ajoutant qu</w:t>
      </w:r>
      <w:r w:rsidR="007F52A9">
        <w:rPr>
          <w:lang w:val="fr-FR"/>
        </w:rPr>
        <w:t>’</w:t>
      </w:r>
      <w:r w:rsidRPr="004C6087">
        <w:rPr>
          <w:lang w:val="fr-FR"/>
        </w:rPr>
        <w:t>il était probablement trop tôt pour que celle-ci fournisse des résultats concrets.</w:t>
      </w:r>
    </w:p>
    <w:p w14:paraId="3E50AA7F" w14:textId="5C9BDCC3" w:rsidR="00336185" w:rsidRPr="004C6087" w:rsidRDefault="00336185" w:rsidP="007B4E3A">
      <w:pPr>
        <w:pStyle w:val="SingleTxtG"/>
        <w:rPr>
          <w:lang w:val="fr-FR"/>
        </w:rPr>
      </w:pPr>
      <w:r w:rsidRPr="004C6087">
        <w:rPr>
          <w:lang w:val="fr-FR"/>
        </w:rPr>
        <w:t>52.</w:t>
      </w:r>
      <w:r w:rsidRPr="004C6087">
        <w:rPr>
          <w:lang w:val="fr-FR"/>
        </w:rPr>
        <w:tab/>
        <w:t>Le représentant de la Commission européenne a pris note des inquiétudes du Japon et a proposé que l</w:t>
      </w:r>
      <w:r w:rsidR="007F52A9">
        <w:rPr>
          <w:lang w:val="fr-FR"/>
        </w:rPr>
        <w:t>’</w:t>
      </w:r>
      <w:r w:rsidRPr="004C6087">
        <w:rPr>
          <w:lang w:val="fr-FR"/>
        </w:rPr>
        <w:t>atelier se concentre sur la réflexion, en rappelant qu</w:t>
      </w:r>
      <w:r w:rsidR="007F52A9">
        <w:rPr>
          <w:lang w:val="fr-FR"/>
        </w:rPr>
        <w:t>’</w:t>
      </w:r>
      <w:r w:rsidRPr="004C6087">
        <w:rPr>
          <w:lang w:val="fr-FR"/>
        </w:rPr>
        <w:t>aucune proposition de r</w:t>
      </w:r>
      <w:r>
        <w:rPr>
          <w:lang w:val="fr-FR"/>
        </w:rPr>
        <w:t>é</w:t>
      </w:r>
      <w:r w:rsidRPr="004C6087">
        <w:rPr>
          <w:lang w:val="fr-FR"/>
        </w:rPr>
        <w:t>glementation concrète n</w:t>
      </w:r>
      <w:r w:rsidR="007F52A9">
        <w:rPr>
          <w:lang w:val="fr-FR"/>
        </w:rPr>
        <w:t>’</w:t>
      </w:r>
      <w:r w:rsidRPr="004C6087">
        <w:rPr>
          <w:lang w:val="fr-FR"/>
        </w:rPr>
        <w:t>était attendue à l</w:t>
      </w:r>
      <w:r w:rsidR="007F52A9">
        <w:rPr>
          <w:lang w:val="fr-FR"/>
        </w:rPr>
        <w:t>’</w:t>
      </w:r>
      <w:r w:rsidRPr="004C6087">
        <w:rPr>
          <w:lang w:val="fr-FR"/>
        </w:rPr>
        <w:t>issue de celui-ci. Après avoir remercié l</w:t>
      </w:r>
      <w:r w:rsidR="007F52A9">
        <w:rPr>
          <w:lang w:val="fr-FR"/>
        </w:rPr>
        <w:t>’</w:t>
      </w:r>
      <w:r w:rsidRPr="004C6087">
        <w:rPr>
          <w:lang w:val="fr-FR"/>
        </w:rPr>
        <w:t>OICA pour sa proposition, le représentant de l</w:t>
      </w:r>
      <w:r w:rsidR="007F52A9">
        <w:rPr>
          <w:lang w:val="fr-FR"/>
        </w:rPr>
        <w:t>’</w:t>
      </w:r>
      <w:r w:rsidRPr="004C6087">
        <w:rPr>
          <w:lang w:val="fr-FR"/>
        </w:rPr>
        <w:t>Allemagne a salué l</w:t>
      </w:r>
      <w:r w:rsidR="007F52A9">
        <w:rPr>
          <w:lang w:val="fr-FR"/>
        </w:rPr>
        <w:t>’</w:t>
      </w:r>
      <w:r w:rsidRPr="004C6087">
        <w:rPr>
          <w:lang w:val="fr-FR"/>
        </w:rPr>
        <w:t>idée d</w:t>
      </w:r>
      <w:r w:rsidR="007F52A9">
        <w:rPr>
          <w:lang w:val="fr-FR"/>
        </w:rPr>
        <w:t>’</w:t>
      </w:r>
      <w:r w:rsidRPr="004C6087">
        <w:rPr>
          <w:lang w:val="fr-FR"/>
        </w:rPr>
        <w:t>un atelier de réflexion en</w:t>
      </w:r>
      <w:r w:rsidR="007A41C7">
        <w:rPr>
          <w:lang w:val="fr-FR"/>
        </w:rPr>
        <w:t> </w:t>
      </w:r>
      <w:r w:rsidRPr="004C6087">
        <w:rPr>
          <w:lang w:val="fr-FR"/>
        </w:rPr>
        <w:t>mai 2024.</w:t>
      </w:r>
    </w:p>
    <w:p w14:paraId="37A9AFBE" w14:textId="406892D2" w:rsidR="00336185" w:rsidRPr="004C6087" w:rsidRDefault="00336185" w:rsidP="007B4E3A">
      <w:pPr>
        <w:pStyle w:val="SingleTxtG"/>
        <w:rPr>
          <w:lang w:val="fr-FR"/>
        </w:rPr>
      </w:pPr>
      <w:r w:rsidRPr="004C6087">
        <w:rPr>
          <w:lang w:val="fr-FR"/>
        </w:rPr>
        <w:lastRenderedPageBreak/>
        <w:t>53.</w:t>
      </w:r>
      <w:r w:rsidRPr="004C6087">
        <w:rPr>
          <w:lang w:val="fr-FR"/>
        </w:rPr>
        <w:tab/>
        <w:t>Le GRPE a accepté d</w:t>
      </w:r>
      <w:r w:rsidR="007F52A9">
        <w:rPr>
          <w:lang w:val="fr-FR"/>
        </w:rPr>
        <w:t>’</w:t>
      </w:r>
      <w:r w:rsidRPr="004C6087">
        <w:rPr>
          <w:lang w:val="fr-FR"/>
        </w:rPr>
        <w:t>organiser un atelier hybride d</w:t>
      </w:r>
      <w:r w:rsidR="007F52A9">
        <w:rPr>
          <w:lang w:val="fr-FR"/>
        </w:rPr>
        <w:t>’</w:t>
      </w:r>
      <w:r w:rsidRPr="004C6087">
        <w:rPr>
          <w:lang w:val="fr-FR"/>
        </w:rPr>
        <w:t>une demi-journée consacré à l</w:t>
      </w:r>
      <w:r w:rsidR="007F52A9">
        <w:rPr>
          <w:lang w:val="fr-FR"/>
        </w:rPr>
        <w:t>’</w:t>
      </w:r>
      <w:r w:rsidRPr="004C6087">
        <w:rPr>
          <w:lang w:val="fr-FR"/>
        </w:rPr>
        <w:t>avenir des r</w:t>
      </w:r>
      <w:r>
        <w:rPr>
          <w:lang w:val="fr-FR"/>
        </w:rPr>
        <w:t>é</w:t>
      </w:r>
      <w:r w:rsidRPr="004C6087">
        <w:rPr>
          <w:lang w:val="fr-FR"/>
        </w:rPr>
        <w:t>glementations sur la détermination de la puissance, qui se déroulera</w:t>
      </w:r>
      <w:r>
        <w:rPr>
          <w:lang w:val="fr-FR"/>
        </w:rPr>
        <w:t>it</w:t>
      </w:r>
      <w:r w:rsidRPr="004C6087">
        <w:rPr>
          <w:lang w:val="fr-FR"/>
        </w:rPr>
        <w:t xml:space="preserve"> le 23 mai 2024 à Genève et en ligne.</w:t>
      </w:r>
    </w:p>
    <w:p w14:paraId="03C7CB31" w14:textId="278A80FC" w:rsidR="00336185" w:rsidRPr="004C6087" w:rsidRDefault="00417A9A" w:rsidP="00417A9A">
      <w:pPr>
        <w:pStyle w:val="HChG"/>
        <w:rPr>
          <w:lang w:val="fr-FR"/>
        </w:rPr>
      </w:pPr>
      <w:r>
        <w:rPr>
          <w:lang w:val="fr-FR"/>
        </w:rPr>
        <w:tab/>
      </w:r>
      <w:r w:rsidR="00336185" w:rsidRPr="004C6087">
        <w:rPr>
          <w:lang w:val="fr-FR"/>
        </w:rPr>
        <w:t>VII.</w:t>
      </w:r>
      <w:r w:rsidR="00336185" w:rsidRPr="004C6087">
        <w:rPr>
          <w:lang w:val="fr-FR"/>
        </w:rPr>
        <w:tab/>
        <w:t>Tracteurs agricoles et forestiers et engins mobiles non</w:t>
      </w:r>
      <w:r w:rsidR="007A41C7">
        <w:rPr>
          <w:lang w:val="fr-FR"/>
        </w:rPr>
        <w:t> </w:t>
      </w:r>
      <w:r w:rsidR="00336185" w:rsidRPr="004C6087">
        <w:rPr>
          <w:lang w:val="fr-FR"/>
        </w:rPr>
        <w:t>routiers (point 6 de l</w:t>
      </w:r>
      <w:r w:rsidR="007F52A9">
        <w:rPr>
          <w:lang w:val="fr-FR"/>
        </w:rPr>
        <w:t>’</w:t>
      </w:r>
      <w:r w:rsidR="00336185" w:rsidRPr="004C6087">
        <w:rPr>
          <w:lang w:val="fr-FR"/>
        </w:rPr>
        <w:t>ordre du jour)</w:t>
      </w:r>
      <w:bookmarkEnd w:id="26"/>
    </w:p>
    <w:p w14:paraId="22CACF00" w14:textId="0782FE12" w:rsidR="00336185" w:rsidRPr="004C6087" w:rsidRDefault="00417A9A" w:rsidP="00417A9A">
      <w:pPr>
        <w:pStyle w:val="H1G"/>
        <w:rPr>
          <w:lang w:val="fr-FR"/>
        </w:rPr>
      </w:pPr>
      <w:r>
        <w:rPr>
          <w:lang w:val="fr-FR"/>
        </w:rPr>
        <w:tab/>
      </w:r>
      <w:r w:rsidR="00336185" w:rsidRPr="004C6087">
        <w:rPr>
          <w:lang w:val="fr-FR"/>
        </w:rPr>
        <w:t>A.</w:t>
      </w:r>
      <w:r w:rsidR="00336185" w:rsidRPr="004C6087">
        <w:rPr>
          <w:lang w:val="fr-FR"/>
        </w:rPr>
        <w:tab/>
        <w:t>Règlements ONU n</w:t>
      </w:r>
      <w:r w:rsidR="00336185" w:rsidRPr="00417A9A">
        <w:rPr>
          <w:vertAlign w:val="superscript"/>
          <w:lang w:val="fr-FR"/>
        </w:rPr>
        <w:t>os</w:t>
      </w:r>
      <w:r w:rsidR="00336185" w:rsidRPr="004C6087">
        <w:rPr>
          <w:lang w:val="fr-FR"/>
        </w:rPr>
        <w:t xml:space="preserve"> 96 (Émissions des moteurs diesel (tracteurs agricoles)) et 120 (Puissance nette des tracteurs </w:t>
      </w:r>
      <w:r w:rsidR="007A41C7">
        <w:rPr>
          <w:lang w:val="fr-FR"/>
        </w:rPr>
        <w:br/>
      </w:r>
      <w:r w:rsidR="00336185" w:rsidRPr="004C6087">
        <w:rPr>
          <w:lang w:val="fr-FR"/>
        </w:rPr>
        <w:t>et engins mobiles non routiers)</w:t>
      </w:r>
    </w:p>
    <w:p w14:paraId="5973EF51" w14:textId="555CD04E" w:rsidR="00336185" w:rsidRPr="004C6087" w:rsidRDefault="00336185" w:rsidP="00417A9A">
      <w:pPr>
        <w:pStyle w:val="SingleTxtG"/>
        <w:ind w:left="2835" w:hanging="1701"/>
        <w:rPr>
          <w:lang w:val="fr-FR"/>
        </w:rPr>
      </w:pPr>
      <w:bookmarkStart w:id="27" w:name="_Hlk158630016"/>
      <w:r w:rsidRPr="007A41C7">
        <w:rPr>
          <w:i/>
          <w:iCs/>
          <w:lang w:val="fr-FR"/>
        </w:rPr>
        <w:t>Document(s) :</w:t>
      </w:r>
      <w:r w:rsidRPr="004C6087">
        <w:rPr>
          <w:lang w:val="fr-FR"/>
        </w:rPr>
        <w:tab/>
        <w:t>ECE/TRANS/WP.29/GRPE/2024/16</w:t>
      </w:r>
      <w:r w:rsidR="007A41C7">
        <w:rPr>
          <w:lang w:val="fr-FR"/>
        </w:rPr>
        <w:t xml:space="preserve"> </w:t>
      </w:r>
      <w:r w:rsidRPr="004C6087">
        <w:rPr>
          <w:lang w:val="fr-FR"/>
        </w:rPr>
        <w:br/>
        <w:t>ECE/TRANS/WP.29/GRPE/2024/17</w:t>
      </w:r>
      <w:r w:rsidR="007A41C7">
        <w:rPr>
          <w:lang w:val="fr-FR"/>
        </w:rPr>
        <w:t xml:space="preserve"> </w:t>
      </w:r>
      <w:r w:rsidRPr="004C6087">
        <w:rPr>
          <w:lang w:val="fr-FR"/>
        </w:rPr>
        <w:br/>
        <w:t>Documents informels GRPE-90-13, GRPE-90-14 et GRPE-90-24</w:t>
      </w:r>
      <w:bookmarkEnd w:id="27"/>
    </w:p>
    <w:p w14:paraId="4FB0D8BB" w14:textId="6AAAC9AB" w:rsidR="00336185" w:rsidRPr="004C6087" w:rsidRDefault="00336185" w:rsidP="007B4E3A">
      <w:pPr>
        <w:pStyle w:val="SingleTxtG"/>
        <w:rPr>
          <w:lang w:val="fr-FR"/>
        </w:rPr>
      </w:pPr>
      <w:r w:rsidRPr="004C6087">
        <w:rPr>
          <w:lang w:val="fr-FR"/>
        </w:rPr>
        <w:t>54.</w:t>
      </w:r>
      <w:r w:rsidRPr="004C6087">
        <w:rPr>
          <w:lang w:val="fr-FR"/>
        </w:rPr>
        <w:tab/>
        <w:t>Le représentant d</w:t>
      </w:r>
      <w:r w:rsidR="007F52A9">
        <w:rPr>
          <w:lang w:val="fr-FR"/>
        </w:rPr>
        <w:t>’</w:t>
      </w:r>
      <w:r w:rsidRPr="004C6087">
        <w:rPr>
          <w:lang w:val="fr-FR"/>
        </w:rPr>
        <w:t>EUROMOT a présenté les documents ECE/TRANS/WP.29/</w:t>
      </w:r>
      <w:r w:rsidR="007A41C7">
        <w:rPr>
          <w:lang w:val="fr-FR"/>
        </w:rPr>
        <w:br/>
      </w:r>
      <w:r w:rsidRPr="004C6087">
        <w:rPr>
          <w:lang w:val="fr-FR"/>
        </w:rPr>
        <w:t>GRPE/2024/16 et ECE/TRANS/WP.29/GRPE/2024/17 et les documents informels GRPE</w:t>
      </w:r>
      <w:r w:rsidR="007A41C7">
        <w:rPr>
          <w:lang w:val="fr-FR"/>
        </w:rPr>
        <w:noBreakHyphen/>
      </w:r>
      <w:r w:rsidRPr="004C6087">
        <w:rPr>
          <w:lang w:val="fr-FR"/>
        </w:rPr>
        <w:t>90-13 et GRPE-90-14 dans lesquels il était proposé de modifier la série 05 d</w:t>
      </w:r>
      <w:r w:rsidR="007F52A9">
        <w:rPr>
          <w:lang w:val="fr-FR"/>
        </w:rPr>
        <w:t>’</w:t>
      </w:r>
      <w:r w:rsidRPr="004C6087">
        <w:rPr>
          <w:lang w:val="fr-FR"/>
        </w:rPr>
        <w:t>amendements au Règlement ONU n</w:t>
      </w:r>
      <w:r w:rsidRPr="007A41C7">
        <w:rPr>
          <w:vertAlign w:val="superscript"/>
          <w:lang w:val="fr-FR"/>
        </w:rPr>
        <w:t>o</w:t>
      </w:r>
      <w:r w:rsidRPr="004C6087">
        <w:rPr>
          <w:lang w:val="fr-FR"/>
        </w:rPr>
        <w:t> 96 et la série 02 d</w:t>
      </w:r>
      <w:r w:rsidR="007F52A9">
        <w:rPr>
          <w:lang w:val="fr-FR"/>
        </w:rPr>
        <w:t>’</w:t>
      </w:r>
      <w:r w:rsidRPr="004C6087">
        <w:rPr>
          <w:lang w:val="fr-FR"/>
        </w:rPr>
        <w:t>amendements au Règlement ONU n</w:t>
      </w:r>
      <w:r w:rsidRPr="007A41C7">
        <w:rPr>
          <w:vertAlign w:val="superscript"/>
          <w:lang w:val="fr-FR"/>
        </w:rPr>
        <w:t>o</w:t>
      </w:r>
      <w:r w:rsidRPr="004C6087">
        <w:rPr>
          <w:lang w:val="fr-FR"/>
        </w:rPr>
        <w:t> 120 pour autoriser l</w:t>
      </w:r>
      <w:r w:rsidR="007F52A9">
        <w:rPr>
          <w:lang w:val="fr-FR"/>
        </w:rPr>
        <w:t>’</w:t>
      </w:r>
      <w:r w:rsidRPr="004C6087">
        <w:rPr>
          <w:lang w:val="fr-FR"/>
        </w:rPr>
        <w:t>utilisation d</w:t>
      </w:r>
      <w:r w:rsidR="007F52A9">
        <w:rPr>
          <w:lang w:val="fr-FR"/>
        </w:rPr>
        <w:t>’</w:t>
      </w:r>
      <w:r w:rsidRPr="004C6087">
        <w:rPr>
          <w:lang w:val="fr-FR"/>
        </w:rPr>
        <w:t>hydrogène (H</w:t>
      </w:r>
      <w:r w:rsidRPr="004C6087">
        <w:rPr>
          <w:vertAlign w:val="subscript"/>
          <w:lang w:val="fr-FR"/>
        </w:rPr>
        <w:t>2</w:t>
      </w:r>
      <w:r w:rsidRPr="004C6087">
        <w:rPr>
          <w:lang w:val="fr-FR"/>
        </w:rPr>
        <w:t>) comme carburant dans les moteurs à combustion interne destinés aux tracteurs agricoles et forestiers ainsi qu</w:t>
      </w:r>
      <w:r w:rsidR="007F52A9">
        <w:rPr>
          <w:lang w:val="fr-FR"/>
        </w:rPr>
        <w:t>’</w:t>
      </w:r>
      <w:r w:rsidRPr="004C6087">
        <w:rPr>
          <w:lang w:val="fr-FR"/>
        </w:rPr>
        <w:t>aux engins mobiles non routiers. Les représentants de l</w:t>
      </w:r>
      <w:r w:rsidR="007F52A9">
        <w:rPr>
          <w:lang w:val="fr-FR"/>
        </w:rPr>
        <w:t>’</w:t>
      </w:r>
      <w:r w:rsidRPr="004C6087">
        <w:rPr>
          <w:lang w:val="fr-FR"/>
        </w:rPr>
        <w:t>Allemagne, de l</w:t>
      </w:r>
      <w:r w:rsidR="007F52A9">
        <w:rPr>
          <w:lang w:val="fr-FR"/>
        </w:rPr>
        <w:t>’</w:t>
      </w:r>
      <w:r w:rsidRPr="004C6087">
        <w:rPr>
          <w:lang w:val="fr-FR"/>
        </w:rPr>
        <w:t>Espagne, de la France, de l</w:t>
      </w:r>
      <w:r w:rsidR="007F52A9">
        <w:rPr>
          <w:lang w:val="fr-FR"/>
        </w:rPr>
        <w:t>’</w:t>
      </w:r>
      <w:r w:rsidRPr="004C6087">
        <w:rPr>
          <w:lang w:val="fr-FR"/>
        </w:rPr>
        <w:t>Italie, des Pays-Bas, du Royaume-Uni, de la Suède et de la CE ont soutenu ces propositions. Le</w:t>
      </w:r>
      <w:r w:rsidR="007A41C7">
        <w:rPr>
          <w:lang w:val="fr-FR"/>
        </w:rPr>
        <w:t> </w:t>
      </w:r>
      <w:r w:rsidRPr="004C6087">
        <w:rPr>
          <w:lang w:val="fr-FR"/>
        </w:rPr>
        <w:t>représentant des Pays-Bas a en outre encouragé l</w:t>
      </w:r>
      <w:r w:rsidR="007F52A9">
        <w:rPr>
          <w:lang w:val="fr-FR"/>
        </w:rPr>
        <w:t>’</w:t>
      </w:r>
      <w:r w:rsidRPr="004C6087">
        <w:rPr>
          <w:lang w:val="fr-FR"/>
        </w:rPr>
        <w:t>élaboration de propositions similaires pour les moteurs bicarburant.</w:t>
      </w:r>
    </w:p>
    <w:p w14:paraId="4E7763C3" w14:textId="3B398FB6" w:rsidR="00336185" w:rsidRPr="004C6087" w:rsidRDefault="00336185" w:rsidP="007B4E3A">
      <w:pPr>
        <w:pStyle w:val="SingleTxtG"/>
        <w:rPr>
          <w:lang w:val="fr-FR"/>
        </w:rPr>
      </w:pPr>
      <w:r w:rsidRPr="004C6087">
        <w:rPr>
          <w:lang w:val="fr-FR"/>
        </w:rPr>
        <w:t>55.</w:t>
      </w:r>
      <w:r w:rsidRPr="004C6087">
        <w:rPr>
          <w:lang w:val="fr-FR"/>
        </w:rPr>
        <w:tab/>
        <w:t>Le Groupe de travail a adopté le document ECE/TRANS/WP.29/GRPE/2024/16 et demandé au secrétariat de le soumettre au WP.29 et à l</w:t>
      </w:r>
      <w:r w:rsidR="007F52A9">
        <w:rPr>
          <w:lang w:val="fr-FR"/>
        </w:rPr>
        <w:t>’</w:t>
      </w:r>
      <w:r w:rsidRPr="004C6087">
        <w:rPr>
          <w:lang w:val="fr-FR"/>
        </w:rPr>
        <w:t>AC.1 pour examen et mise aux voix à leurs sessions de juin 2024 en tant que projet de nouveau complément à la série 05 d</w:t>
      </w:r>
      <w:r w:rsidR="007F52A9">
        <w:rPr>
          <w:lang w:val="fr-FR"/>
        </w:rPr>
        <w:t>’</w:t>
      </w:r>
      <w:r w:rsidRPr="004C6087">
        <w:rPr>
          <w:lang w:val="fr-FR"/>
        </w:rPr>
        <w:t>amendements au Règlement ONU n</w:t>
      </w:r>
      <w:r w:rsidRPr="007A41C7">
        <w:rPr>
          <w:vertAlign w:val="superscript"/>
          <w:lang w:val="fr-FR"/>
        </w:rPr>
        <w:t>o</w:t>
      </w:r>
      <w:r w:rsidRPr="004C6087">
        <w:rPr>
          <w:lang w:val="fr-FR"/>
        </w:rPr>
        <w:t> 96 (Prescriptions uniformes relatives à l</w:t>
      </w:r>
      <w:r w:rsidR="007F52A9">
        <w:rPr>
          <w:lang w:val="fr-FR"/>
        </w:rPr>
        <w:t>’</w:t>
      </w:r>
      <w:r w:rsidRPr="004C6087">
        <w:rPr>
          <w:lang w:val="fr-FR"/>
        </w:rPr>
        <w:t>homologation des moteurs destinés aux tracteurs agricoles et forestiers ainsi qu</w:t>
      </w:r>
      <w:r w:rsidR="007F52A9">
        <w:rPr>
          <w:lang w:val="fr-FR"/>
        </w:rPr>
        <w:t>’</w:t>
      </w:r>
      <w:r w:rsidRPr="004C6087">
        <w:rPr>
          <w:lang w:val="fr-FR"/>
        </w:rPr>
        <w:t>aux engins mobiles non routiers en ce qui concerne les émissions de polluants du moteur).</w:t>
      </w:r>
    </w:p>
    <w:p w14:paraId="553B03E9" w14:textId="0BDBD972" w:rsidR="00336185" w:rsidRPr="004C6087" w:rsidRDefault="00336185" w:rsidP="007B4E3A">
      <w:pPr>
        <w:pStyle w:val="SingleTxtG"/>
        <w:rPr>
          <w:lang w:val="fr-FR"/>
        </w:rPr>
      </w:pPr>
      <w:bookmarkStart w:id="28" w:name="_Ref159863454"/>
      <w:r w:rsidRPr="004C6087">
        <w:rPr>
          <w:lang w:val="fr-FR"/>
        </w:rPr>
        <w:t>56.</w:t>
      </w:r>
      <w:r w:rsidRPr="004C6087">
        <w:rPr>
          <w:lang w:val="fr-FR"/>
        </w:rPr>
        <w:tab/>
        <w:t>Le Groupe de travail a adopté le document ECE/TRANS/WP.29/GRPE/2024/17, tel que modifié par le document informel GRPE-90-13 comme indiqué à l</w:t>
      </w:r>
      <w:r w:rsidR="007F52A9">
        <w:rPr>
          <w:lang w:val="fr-FR"/>
        </w:rPr>
        <w:t>’</w:t>
      </w:r>
      <w:r w:rsidRPr="004C6087">
        <w:rPr>
          <w:lang w:val="fr-FR"/>
        </w:rPr>
        <w:t>annexe XI, et demandé au secrétariat de le soumettre au WP.29 et à l</w:t>
      </w:r>
      <w:r w:rsidR="007F52A9">
        <w:rPr>
          <w:lang w:val="fr-FR"/>
        </w:rPr>
        <w:t>’</w:t>
      </w:r>
      <w:r w:rsidRPr="004C6087">
        <w:rPr>
          <w:lang w:val="fr-FR"/>
        </w:rPr>
        <w:t>AC.1 pour examen et mise aux voix à leurs sessions de juin 2024 en tant que projet de nouveau complément à la série 02 d</w:t>
      </w:r>
      <w:r w:rsidR="007F52A9">
        <w:rPr>
          <w:lang w:val="fr-FR"/>
        </w:rPr>
        <w:t>’</w:t>
      </w:r>
      <w:r w:rsidRPr="004C6087">
        <w:rPr>
          <w:lang w:val="fr-FR"/>
        </w:rPr>
        <w:t>amendements au Règlement ONU n</w:t>
      </w:r>
      <w:r w:rsidRPr="007A41C7">
        <w:rPr>
          <w:vertAlign w:val="superscript"/>
          <w:lang w:val="fr-FR"/>
        </w:rPr>
        <w:t>o</w:t>
      </w:r>
      <w:r w:rsidRPr="004C6087">
        <w:rPr>
          <w:lang w:val="fr-FR"/>
        </w:rPr>
        <w:t> 120 (Prescriptions uniformes relatives à l</w:t>
      </w:r>
      <w:r w:rsidR="007F52A9">
        <w:rPr>
          <w:lang w:val="fr-FR"/>
        </w:rPr>
        <w:t>’</w:t>
      </w:r>
      <w:r w:rsidRPr="004C6087">
        <w:rPr>
          <w:lang w:val="fr-FR"/>
        </w:rPr>
        <w:t>homologation des moteurs à combustion interne destinés aux tracteurs agricoles et forestiers ainsi qu</w:t>
      </w:r>
      <w:r w:rsidR="007F52A9">
        <w:rPr>
          <w:lang w:val="fr-FR"/>
        </w:rPr>
        <w:t>’</w:t>
      </w:r>
      <w:r w:rsidRPr="004C6087">
        <w:rPr>
          <w:lang w:val="fr-FR"/>
        </w:rPr>
        <w:t>aux engins mobiles non routiers en ce qui concerne la puissance nette, le couple net et la consommation spécifique).</w:t>
      </w:r>
      <w:bookmarkEnd w:id="28"/>
    </w:p>
    <w:p w14:paraId="5411D3D7" w14:textId="7FECD37A" w:rsidR="00336185" w:rsidRPr="004C6087" w:rsidRDefault="00336185" w:rsidP="007B4E3A">
      <w:pPr>
        <w:pStyle w:val="SingleTxtG"/>
        <w:rPr>
          <w:lang w:val="fr-FR"/>
        </w:rPr>
      </w:pPr>
      <w:r w:rsidRPr="004C6087">
        <w:rPr>
          <w:lang w:val="fr-FR"/>
        </w:rPr>
        <w:t>57.</w:t>
      </w:r>
      <w:r w:rsidRPr="004C6087">
        <w:rPr>
          <w:lang w:val="fr-FR"/>
        </w:rPr>
        <w:tab/>
        <w:t>Le représentant des Pays-Bas a présenté le document informel GRPE-90-24. Le</w:t>
      </w:r>
      <w:r w:rsidR="007A41C7">
        <w:rPr>
          <w:lang w:val="fr-FR"/>
        </w:rPr>
        <w:t> </w:t>
      </w:r>
      <w:r w:rsidRPr="004C6087">
        <w:rPr>
          <w:lang w:val="fr-FR"/>
        </w:rPr>
        <w:t>représentant de la Commission européenne a salué le grand intérêt que revêt cette analyse d</w:t>
      </w:r>
      <w:r w:rsidR="007F52A9">
        <w:rPr>
          <w:lang w:val="fr-FR"/>
        </w:rPr>
        <w:t>’</w:t>
      </w:r>
      <w:r w:rsidRPr="004C6087">
        <w:rPr>
          <w:lang w:val="fr-FR"/>
        </w:rPr>
        <w:t>actualité. Il a informé le Groupe de travail que la Commission européenne allait revoir la législation européenne Étape V en 2025 en s</w:t>
      </w:r>
      <w:r w:rsidR="007F52A9">
        <w:rPr>
          <w:lang w:val="fr-FR"/>
        </w:rPr>
        <w:t>’</w:t>
      </w:r>
      <w:r w:rsidRPr="004C6087">
        <w:rPr>
          <w:lang w:val="fr-FR"/>
        </w:rPr>
        <w:t>appuyant sur les données recueillies par le programme de surveillance en service. Cette étape devrait servir de base pour la prochaine législation concernant les engins mobiles non routiers (</w:t>
      </w:r>
      <w:r>
        <w:rPr>
          <w:lang w:val="fr-FR"/>
        </w:rPr>
        <w:t>EMNR</w:t>
      </w:r>
      <w:r w:rsidRPr="004C6087">
        <w:rPr>
          <w:lang w:val="fr-FR"/>
        </w:rPr>
        <w:t>). Il a ajouté que le Centre commun de recherche (CCR) de l</w:t>
      </w:r>
      <w:r w:rsidR="007F52A9">
        <w:rPr>
          <w:lang w:val="fr-FR"/>
        </w:rPr>
        <w:t>’</w:t>
      </w:r>
      <w:r w:rsidRPr="004C6087">
        <w:rPr>
          <w:lang w:val="fr-FR"/>
        </w:rPr>
        <w:t>Union européenne (UE) avait accès aux données brutes recueillies lors de la surveillance en service, et souligné la possibilité à plus long terme de passer de la surveillance en service à la conformité en service, sans perdre de vue l</w:t>
      </w:r>
      <w:r w:rsidR="007F52A9">
        <w:rPr>
          <w:lang w:val="fr-FR"/>
        </w:rPr>
        <w:t>’</w:t>
      </w:r>
      <w:r w:rsidRPr="004C6087">
        <w:rPr>
          <w:lang w:val="fr-FR"/>
        </w:rPr>
        <w:t>homologation de type.</w:t>
      </w:r>
    </w:p>
    <w:p w14:paraId="4AF8C2E9" w14:textId="77777777" w:rsidR="00336185" w:rsidRPr="004C6087" w:rsidRDefault="00336185" w:rsidP="007B4E3A">
      <w:pPr>
        <w:pStyle w:val="SingleTxtG"/>
        <w:rPr>
          <w:lang w:val="fr-FR"/>
        </w:rPr>
      </w:pPr>
      <w:r w:rsidRPr="004C6087">
        <w:rPr>
          <w:lang w:val="fr-FR"/>
        </w:rPr>
        <w:t>58.</w:t>
      </w:r>
      <w:r w:rsidRPr="004C6087">
        <w:rPr>
          <w:lang w:val="fr-FR"/>
        </w:rPr>
        <w:tab/>
        <w:t>Le représentant du Royaume-Uni a une nouvelle fois indiqué que des essais étaient en cours dans son pays, comme cela avait été mentionné à la session précédente du GRPE.</w:t>
      </w:r>
    </w:p>
    <w:p w14:paraId="445A3C63" w14:textId="0162A1E1" w:rsidR="00336185" w:rsidRPr="004C6087" w:rsidRDefault="00336185" w:rsidP="007B4E3A">
      <w:pPr>
        <w:pStyle w:val="SingleTxtG"/>
        <w:rPr>
          <w:lang w:val="fr-FR"/>
        </w:rPr>
      </w:pPr>
      <w:r w:rsidRPr="004C6087">
        <w:rPr>
          <w:lang w:val="fr-FR"/>
        </w:rPr>
        <w:t>59.</w:t>
      </w:r>
      <w:r w:rsidRPr="004C6087">
        <w:rPr>
          <w:lang w:val="fr-FR"/>
        </w:rPr>
        <w:tab/>
        <w:t>Le Président a insisté sur l</w:t>
      </w:r>
      <w:r w:rsidR="007F52A9">
        <w:rPr>
          <w:lang w:val="fr-FR"/>
        </w:rPr>
        <w:t>’</w:t>
      </w:r>
      <w:r w:rsidRPr="004C6087">
        <w:rPr>
          <w:lang w:val="fr-FR"/>
        </w:rPr>
        <w:t xml:space="preserve">importance de contrôler les limites existantes et de les améliorer le cas échéant. </w:t>
      </w:r>
    </w:p>
    <w:p w14:paraId="54CB7057" w14:textId="77E46B95" w:rsidR="00336185" w:rsidRPr="004C6087" w:rsidRDefault="00336185" w:rsidP="007A41C7">
      <w:pPr>
        <w:pStyle w:val="SingleTxtG"/>
        <w:keepNext/>
        <w:keepLines/>
        <w:rPr>
          <w:lang w:val="fr-FR"/>
        </w:rPr>
      </w:pPr>
      <w:r w:rsidRPr="004C6087">
        <w:rPr>
          <w:lang w:val="fr-FR"/>
        </w:rPr>
        <w:lastRenderedPageBreak/>
        <w:t>60.</w:t>
      </w:r>
      <w:r w:rsidRPr="004C6087">
        <w:rPr>
          <w:lang w:val="fr-FR"/>
        </w:rPr>
        <w:tab/>
        <w:t>Le représentant d</w:t>
      </w:r>
      <w:r w:rsidR="007F52A9">
        <w:rPr>
          <w:lang w:val="fr-FR"/>
        </w:rPr>
        <w:t>’</w:t>
      </w:r>
      <w:r w:rsidRPr="004C6087">
        <w:rPr>
          <w:lang w:val="fr-FR"/>
        </w:rPr>
        <w:t>EUROMOT a déclaré que l</w:t>
      </w:r>
      <w:r w:rsidR="007F52A9">
        <w:rPr>
          <w:lang w:val="fr-FR"/>
        </w:rPr>
        <w:t>’</w:t>
      </w:r>
      <w:r w:rsidRPr="004C6087">
        <w:rPr>
          <w:lang w:val="fr-FR"/>
        </w:rPr>
        <w:t>association se préparait à l</w:t>
      </w:r>
      <w:r w:rsidR="007F52A9">
        <w:rPr>
          <w:lang w:val="fr-FR"/>
        </w:rPr>
        <w:t>’</w:t>
      </w:r>
      <w:r w:rsidRPr="004C6087">
        <w:rPr>
          <w:lang w:val="fr-FR"/>
        </w:rPr>
        <w:t>étape suivante des discussions sur la législation relative aux émissions des EMNR. Il a ajouté que le programme de surveillance en service nécessitait des ressources conséquentes et que, s</w:t>
      </w:r>
      <w:r w:rsidR="007F52A9">
        <w:rPr>
          <w:lang w:val="fr-FR"/>
        </w:rPr>
        <w:t>’</w:t>
      </w:r>
      <w:r w:rsidRPr="004C6087">
        <w:rPr>
          <w:lang w:val="fr-FR"/>
        </w:rPr>
        <w:t>agissant d</w:t>
      </w:r>
      <w:r w:rsidR="007F52A9">
        <w:rPr>
          <w:lang w:val="fr-FR"/>
        </w:rPr>
        <w:t>’</w:t>
      </w:r>
      <w:r w:rsidRPr="004C6087">
        <w:rPr>
          <w:lang w:val="fr-FR"/>
        </w:rPr>
        <w:t>une activité d</w:t>
      </w:r>
      <w:r w:rsidR="007F52A9">
        <w:rPr>
          <w:lang w:val="fr-FR"/>
        </w:rPr>
        <w:t>’</w:t>
      </w:r>
      <w:r w:rsidRPr="004C6087">
        <w:rPr>
          <w:lang w:val="fr-FR"/>
        </w:rPr>
        <w:t>envergure et coûteuse, il importerait de prendre en compte les résultats de ce programme dans les discussions sur les étapes suivantes de la législation. À</w:t>
      </w:r>
      <w:r w:rsidR="007A41C7">
        <w:rPr>
          <w:lang w:val="fr-FR"/>
        </w:rPr>
        <w:t> </w:t>
      </w:r>
      <w:r w:rsidRPr="004C6087">
        <w:rPr>
          <w:lang w:val="fr-FR"/>
        </w:rPr>
        <w:t>propos du document informel GRPE-90-24, il a rappelé que toutes les données présentées dans le cadre de la surveillance en service étaient fournies avec et sans les exclusions dont il était question dans le</w:t>
      </w:r>
      <w:r>
        <w:rPr>
          <w:lang w:val="fr-FR"/>
        </w:rPr>
        <w:t>dit document</w:t>
      </w:r>
      <w:r w:rsidRPr="004C6087">
        <w:rPr>
          <w:lang w:val="fr-FR"/>
        </w:rPr>
        <w:t>. Il est également revenu sur les effets de seuil observés au niveau des catégories de puissance mentionnés dans le document informel en question, en précisant que des facteurs autres que les limites d</w:t>
      </w:r>
      <w:r w:rsidR="007F52A9">
        <w:rPr>
          <w:lang w:val="fr-FR"/>
        </w:rPr>
        <w:t>’</w:t>
      </w:r>
      <w:r w:rsidRPr="004C6087">
        <w:rPr>
          <w:lang w:val="fr-FR"/>
        </w:rPr>
        <w:t>émissions pouvaient en partie expliquer la situation. Il a cité en exemple le cas des catégories de puissance de 56-130 kW et 130</w:t>
      </w:r>
      <w:r w:rsidR="007A41C7">
        <w:rPr>
          <w:lang w:val="fr-FR"/>
        </w:rPr>
        <w:noBreakHyphen/>
      </w:r>
      <w:r w:rsidRPr="004C6087">
        <w:rPr>
          <w:lang w:val="fr-FR"/>
        </w:rPr>
        <w:t>560 kW, dont les limites d</w:t>
      </w:r>
      <w:r w:rsidR="007F52A9">
        <w:rPr>
          <w:lang w:val="fr-FR"/>
        </w:rPr>
        <w:t>’</w:t>
      </w:r>
      <w:r w:rsidRPr="004C6087">
        <w:rPr>
          <w:lang w:val="fr-FR"/>
        </w:rPr>
        <w:t>émissions étaient les mêmes alors que la configuration et l</w:t>
      </w:r>
      <w:r w:rsidR="007F52A9">
        <w:rPr>
          <w:lang w:val="fr-FR"/>
        </w:rPr>
        <w:t>’</w:t>
      </w:r>
      <w:r w:rsidRPr="004C6087">
        <w:rPr>
          <w:lang w:val="fr-FR"/>
        </w:rPr>
        <w:t>architecture des moteurs différaient (en l</w:t>
      </w:r>
      <w:r w:rsidR="007F52A9">
        <w:rPr>
          <w:lang w:val="fr-FR"/>
        </w:rPr>
        <w:t>’</w:t>
      </w:r>
      <w:r w:rsidRPr="004C6087">
        <w:rPr>
          <w:lang w:val="fr-FR"/>
        </w:rPr>
        <w:t>occurrence, des moteurs à 4 et 6 cylindres respectivement), ce qui pourrait expliquer dans une certaine mesure l</w:t>
      </w:r>
      <w:r w:rsidR="007F52A9">
        <w:rPr>
          <w:lang w:val="fr-FR"/>
        </w:rPr>
        <w:t>’</w:t>
      </w:r>
      <w:r w:rsidRPr="004C6087">
        <w:rPr>
          <w:lang w:val="fr-FR"/>
        </w:rPr>
        <w:t xml:space="preserve">engouement pour les moteurs de 129 kW, dont la puissance et la charge de service étaient plus élevées (tout en permettant un fonctionnement efficace des systèmes </w:t>
      </w:r>
      <w:r>
        <w:rPr>
          <w:lang w:val="fr-FR"/>
        </w:rPr>
        <w:t>de réduction catalytique sélective (</w:t>
      </w:r>
      <w:r w:rsidRPr="004C6087">
        <w:rPr>
          <w:lang w:val="fr-FR"/>
        </w:rPr>
        <w:t>RCS</w:t>
      </w:r>
      <w:r>
        <w:rPr>
          <w:lang w:val="fr-FR"/>
        </w:rPr>
        <w:t>)</w:t>
      </w:r>
      <w:r w:rsidRPr="004C6087">
        <w:rPr>
          <w:lang w:val="fr-FR"/>
        </w:rPr>
        <w:t>).</w:t>
      </w:r>
    </w:p>
    <w:p w14:paraId="1BA1934C" w14:textId="042203C1" w:rsidR="00336185" w:rsidRPr="004C6087" w:rsidRDefault="00336185" w:rsidP="007B4E3A">
      <w:pPr>
        <w:pStyle w:val="SingleTxtG"/>
        <w:rPr>
          <w:lang w:val="fr-FR"/>
        </w:rPr>
      </w:pPr>
      <w:r w:rsidRPr="004C6087">
        <w:rPr>
          <w:lang w:val="fr-FR"/>
        </w:rPr>
        <w:t>61.</w:t>
      </w:r>
      <w:r w:rsidRPr="004C6087">
        <w:rPr>
          <w:lang w:val="fr-FR"/>
        </w:rPr>
        <w:tab/>
        <w:t>Le représentant de l</w:t>
      </w:r>
      <w:r w:rsidR="007F52A9">
        <w:rPr>
          <w:lang w:val="fr-FR"/>
        </w:rPr>
        <w:t>’</w:t>
      </w:r>
      <w:r w:rsidRPr="004C6087">
        <w:rPr>
          <w:lang w:val="fr-FR"/>
        </w:rPr>
        <w:t>Italie s</w:t>
      </w:r>
      <w:r w:rsidR="007F52A9">
        <w:rPr>
          <w:lang w:val="fr-FR"/>
        </w:rPr>
        <w:t>’</w:t>
      </w:r>
      <w:r w:rsidRPr="004C6087">
        <w:rPr>
          <w:lang w:val="fr-FR"/>
        </w:rPr>
        <w:t>est demandé si d</w:t>
      </w:r>
      <w:r w:rsidR="007F52A9">
        <w:rPr>
          <w:lang w:val="fr-FR"/>
        </w:rPr>
        <w:t>’</w:t>
      </w:r>
      <w:r w:rsidRPr="004C6087">
        <w:rPr>
          <w:lang w:val="fr-FR"/>
        </w:rPr>
        <w:t>autres parties n</w:t>
      </w:r>
      <w:r w:rsidR="007F52A9">
        <w:rPr>
          <w:lang w:val="fr-FR"/>
        </w:rPr>
        <w:t>’</w:t>
      </w:r>
      <w:r w:rsidRPr="004C6087">
        <w:rPr>
          <w:lang w:val="fr-FR"/>
        </w:rPr>
        <w:t>appartenant pas à l</w:t>
      </w:r>
      <w:r w:rsidR="007F52A9">
        <w:rPr>
          <w:lang w:val="fr-FR"/>
        </w:rPr>
        <w:t>’</w:t>
      </w:r>
      <w:r w:rsidRPr="004C6087">
        <w:rPr>
          <w:lang w:val="fr-FR"/>
        </w:rPr>
        <w:t>Union européenne prévoyaient également de revoir la législation relative aux EMNR dans le futur, de sorte à définir des conditions techniques qui pourraient être reconnues dans le monde entier. Il a en outre rappelé que, si des limites pouvaient en effet être fixées ici à Genève, la pratique usuelle consistait à définir des limites au niveau national/régional avant que celles-ci soient approuvées à l</w:t>
      </w:r>
      <w:r w:rsidR="007F52A9">
        <w:rPr>
          <w:lang w:val="fr-FR"/>
        </w:rPr>
        <w:t>’</w:t>
      </w:r>
      <w:r w:rsidRPr="004C6087">
        <w:rPr>
          <w:lang w:val="fr-FR"/>
        </w:rPr>
        <w:t>échelle mondiale dans le cadre de l</w:t>
      </w:r>
      <w:r w:rsidR="007F52A9">
        <w:rPr>
          <w:lang w:val="fr-FR"/>
        </w:rPr>
        <w:t>’</w:t>
      </w:r>
      <w:r w:rsidRPr="004C6087">
        <w:rPr>
          <w:lang w:val="fr-FR"/>
        </w:rPr>
        <w:t>activité du WP.29 et de ses organes subsidiaires.</w:t>
      </w:r>
    </w:p>
    <w:p w14:paraId="209C8E59" w14:textId="188DF0BE" w:rsidR="00336185" w:rsidRPr="004C6087" w:rsidRDefault="00417A9A" w:rsidP="00417A9A">
      <w:pPr>
        <w:pStyle w:val="H1G"/>
        <w:rPr>
          <w:lang w:val="fr-FR"/>
        </w:rPr>
      </w:pPr>
      <w:r>
        <w:rPr>
          <w:lang w:val="fr-FR"/>
        </w:rPr>
        <w:tab/>
      </w:r>
      <w:r w:rsidR="00336185" w:rsidRPr="004C6087">
        <w:rPr>
          <w:lang w:val="fr-FR"/>
        </w:rPr>
        <w:t>B.</w:t>
      </w:r>
      <w:r w:rsidR="00336185" w:rsidRPr="004C6087">
        <w:rPr>
          <w:lang w:val="fr-FR"/>
        </w:rPr>
        <w:tab/>
        <w:t>Règlement technique mondial ONU n</w:t>
      </w:r>
      <w:r w:rsidR="00336185" w:rsidRPr="00020507">
        <w:rPr>
          <w:vertAlign w:val="superscript"/>
          <w:lang w:val="fr-FR"/>
        </w:rPr>
        <w:t>o</w:t>
      </w:r>
      <w:r w:rsidR="00336185" w:rsidRPr="004C6087">
        <w:rPr>
          <w:lang w:val="fr-FR"/>
        </w:rPr>
        <w:t> 11 (Engins mobiles non routiers)</w:t>
      </w:r>
    </w:p>
    <w:p w14:paraId="310DA79A" w14:textId="7BA68A3B" w:rsidR="00336185" w:rsidRPr="004C6087" w:rsidRDefault="00336185" w:rsidP="007B4E3A">
      <w:pPr>
        <w:pStyle w:val="SingleTxtG"/>
        <w:rPr>
          <w:lang w:val="fr-FR"/>
        </w:rPr>
      </w:pPr>
      <w:r w:rsidRPr="004C6087">
        <w:rPr>
          <w:lang w:val="fr-FR"/>
        </w:rPr>
        <w:t>62.</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w:t>
      </w:r>
      <w:r w:rsidR="002158D3">
        <w:rPr>
          <w:lang w:val="fr-FR"/>
        </w:rPr>
        <w:t> </w:t>
      </w:r>
      <w:r w:rsidRPr="004C6087">
        <w:rPr>
          <w:lang w:val="fr-FR"/>
        </w:rPr>
        <w:t>jour.</w:t>
      </w:r>
    </w:p>
    <w:p w14:paraId="73E38C6B" w14:textId="21A7D6D7" w:rsidR="00336185" w:rsidRPr="004C6087" w:rsidRDefault="00020507" w:rsidP="00020507">
      <w:pPr>
        <w:pStyle w:val="HChG"/>
        <w:rPr>
          <w:color w:val="000000" w:themeColor="text1"/>
          <w:lang w:val="fr-FR"/>
        </w:rPr>
      </w:pPr>
      <w:r>
        <w:rPr>
          <w:lang w:val="fr-FR"/>
        </w:rPr>
        <w:tab/>
      </w:r>
      <w:r w:rsidR="00336185" w:rsidRPr="004C6087">
        <w:rPr>
          <w:lang w:val="fr-FR"/>
        </w:rPr>
        <w:t>VIII.</w:t>
      </w:r>
      <w:r w:rsidR="00336185" w:rsidRPr="004C6087">
        <w:rPr>
          <w:lang w:val="fr-FR"/>
        </w:rPr>
        <w:tab/>
        <w:t>Émissions de particules (point 7 de l</w:t>
      </w:r>
      <w:r w:rsidR="007F52A9">
        <w:rPr>
          <w:lang w:val="fr-FR"/>
        </w:rPr>
        <w:t>’</w:t>
      </w:r>
      <w:r w:rsidR="00336185" w:rsidRPr="004C6087">
        <w:rPr>
          <w:lang w:val="fr-FR"/>
        </w:rPr>
        <w:t>ordre du jour)</w:t>
      </w:r>
      <w:bookmarkStart w:id="29" w:name="_Toc317520888"/>
      <w:bookmarkStart w:id="30" w:name="_Hlk75255133"/>
      <w:bookmarkEnd w:id="29"/>
      <w:bookmarkEnd w:id="30"/>
    </w:p>
    <w:p w14:paraId="7B8EDE07" w14:textId="7E97A6AC" w:rsidR="00336185" w:rsidRPr="004C6087" w:rsidRDefault="00020507" w:rsidP="00020507">
      <w:pPr>
        <w:pStyle w:val="H1G"/>
        <w:rPr>
          <w:lang w:val="fr-FR"/>
        </w:rPr>
      </w:pPr>
      <w:bookmarkStart w:id="31" w:name="_Hlk158305577"/>
      <w:r>
        <w:rPr>
          <w:lang w:val="fr-FR"/>
        </w:rPr>
        <w:tab/>
      </w:r>
      <w:r w:rsidR="00336185" w:rsidRPr="004C6087">
        <w:rPr>
          <w:lang w:val="fr-FR"/>
        </w:rPr>
        <w:t>A.</w:t>
      </w:r>
      <w:r w:rsidR="00336185" w:rsidRPr="004C6087">
        <w:rPr>
          <w:lang w:val="fr-FR"/>
        </w:rPr>
        <w:tab/>
        <w:t>Règlement technique mondial ONU n</w:t>
      </w:r>
      <w:r w:rsidR="00336185" w:rsidRPr="00020507">
        <w:rPr>
          <w:vertAlign w:val="superscript"/>
          <w:lang w:val="fr-FR"/>
        </w:rPr>
        <w:t>o</w:t>
      </w:r>
      <w:r w:rsidR="00336185" w:rsidRPr="004C6087">
        <w:rPr>
          <w:lang w:val="fr-FR"/>
        </w:rPr>
        <w:t> 24 (Émissions de freinage des voitures particulières et utilitaires légers)</w:t>
      </w:r>
    </w:p>
    <w:p w14:paraId="32E8A7CF" w14:textId="77777777" w:rsidR="00336185" w:rsidRPr="004C6087" w:rsidRDefault="00336185" w:rsidP="00417A9A">
      <w:pPr>
        <w:pStyle w:val="SingleTxtG"/>
        <w:ind w:left="2835" w:hanging="1701"/>
        <w:rPr>
          <w:lang w:val="fr-FR"/>
        </w:rPr>
      </w:pPr>
      <w:bookmarkStart w:id="32" w:name="_Hlk158810119"/>
      <w:bookmarkEnd w:id="31"/>
      <w:r w:rsidRPr="002158D3">
        <w:rPr>
          <w:i/>
          <w:iCs/>
          <w:lang w:val="fr-FR"/>
        </w:rPr>
        <w:t>Document(s) :</w:t>
      </w:r>
      <w:r w:rsidRPr="004C6087">
        <w:rPr>
          <w:lang w:val="fr-FR"/>
        </w:rPr>
        <w:tab/>
        <w:t xml:space="preserve">ECE/TRANS/WP.29/GRPE/2024/4 </w:t>
      </w:r>
      <w:r w:rsidRPr="004C6087">
        <w:rPr>
          <w:lang w:val="fr-FR"/>
        </w:rPr>
        <w:br/>
        <w:t>Documents informels GRPE-90-06, GRPE-90-25-Rev.3, GRPE-90-26, et GRPE-90-27</w:t>
      </w:r>
    </w:p>
    <w:bookmarkEnd w:id="32"/>
    <w:p w14:paraId="227A6E04" w14:textId="73C4F2AC" w:rsidR="00336185" w:rsidRPr="004C6087" w:rsidRDefault="00336185" w:rsidP="007B4E3A">
      <w:pPr>
        <w:pStyle w:val="SingleTxtG"/>
        <w:rPr>
          <w:lang w:val="fr-FR"/>
        </w:rPr>
      </w:pPr>
      <w:r w:rsidRPr="004C6087">
        <w:rPr>
          <w:lang w:val="fr-FR"/>
        </w:rPr>
        <w:t>63.</w:t>
      </w:r>
      <w:r w:rsidRPr="004C6087">
        <w:rPr>
          <w:lang w:val="fr-FR"/>
        </w:rPr>
        <w:tab/>
        <w:t>Le représentant de la Commission européenne a présenté le document ECE/TRANS/WP.29/GRPE/2024/4, tel que modifié par le document informel GRPE</w:t>
      </w:r>
      <w:r w:rsidR="002158D3">
        <w:rPr>
          <w:lang w:val="fr-FR"/>
        </w:rPr>
        <w:noBreakHyphen/>
      </w:r>
      <w:r w:rsidRPr="004C6087">
        <w:rPr>
          <w:lang w:val="fr-FR"/>
        </w:rPr>
        <w:t>90</w:t>
      </w:r>
      <w:r w:rsidR="002158D3">
        <w:rPr>
          <w:lang w:val="fr-FR"/>
        </w:rPr>
        <w:noBreakHyphen/>
      </w:r>
      <w:r w:rsidRPr="004C6087">
        <w:rPr>
          <w:lang w:val="fr-FR"/>
        </w:rPr>
        <w:t>25</w:t>
      </w:r>
      <w:r w:rsidR="002158D3">
        <w:rPr>
          <w:lang w:val="fr-FR"/>
        </w:rPr>
        <w:noBreakHyphen/>
      </w:r>
      <w:r w:rsidRPr="004C6087">
        <w:rPr>
          <w:lang w:val="fr-FR"/>
        </w:rPr>
        <w:t>Rev.3 (publié comme document d</w:t>
      </w:r>
      <w:r w:rsidR="007F52A9">
        <w:rPr>
          <w:lang w:val="fr-FR"/>
        </w:rPr>
        <w:t>’</w:t>
      </w:r>
      <w:r w:rsidRPr="004C6087">
        <w:rPr>
          <w:lang w:val="fr-FR"/>
        </w:rPr>
        <w:t>après-session), dans lequel figuraient des éléments visant à ajouter une procédure de mesure du freinage sans friction spécifique à certains véhicules et une définition des familles d</w:t>
      </w:r>
      <w:r w:rsidR="007F52A9">
        <w:rPr>
          <w:lang w:val="fr-FR"/>
        </w:rPr>
        <w:t>’</w:t>
      </w:r>
      <w:r w:rsidRPr="004C6087">
        <w:rPr>
          <w:lang w:val="fr-FR"/>
        </w:rPr>
        <w:t>émissions de freinage, et à apporter d</w:t>
      </w:r>
      <w:r w:rsidR="007F52A9">
        <w:rPr>
          <w:lang w:val="fr-FR"/>
        </w:rPr>
        <w:t>’</w:t>
      </w:r>
      <w:r w:rsidRPr="004C6087">
        <w:rPr>
          <w:lang w:val="fr-FR"/>
        </w:rPr>
        <w:t>autres modifications afin d</w:t>
      </w:r>
      <w:r w:rsidR="007F52A9">
        <w:rPr>
          <w:lang w:val="fr-FR"/>
        </w:rPr>
        <w:t>’</w:t>
      </w:r>
      <w:r w:rsidRPr="004C6087">
        <w:rPr>
          <w:lang w:val="fr-FR"/>
        </w:rPr>
        <w:t>améliorer le protocole dans son ensemble. Par ailleurs, il a brièvement présenté les documents informels GRPE-90-06 et GRPE-90-26, dans lesquels davantage de considérations générales et de justifications étaient apportées pour les propositions d</w:t>
      </w:r>
      <w:r w:rsidR="007F52A9">
        <w:rPr>
          <w:lang w:val="fr-FR"/>
        </w:rPr>
        <w:t>’</w:t>
      </w:r>
      <w:r w:rsidRPr="004C6087">
        <w:rPr>
          <w:lang w:val="fr-FR"/>
        </w:rPr>
        <w:t>amendements au RTM ONU n</w:t>
      </w:r>
      <w:r w:rsidRPr="002158D3">
        <w:rPr>
          <w:vertAlign w:val="superscript"/>
          <w:lang w:val="fr-FR"/>
        </w:rPr>
        <w:t>o</w:t>
      </w:r>
      <w:r w:rsidRPr="004C6087">
        <w:rPr>
          <w:lang w:val="fr-FR"/>
        </w:rPr>
        <w:t> 24.</w:t>
      </w:r>
    </w:p>
    <w:p w14:paraId="4DDB63AC" w14:textId="1374671E" w:rsidR="00336185" w:rsidRPr="004C6087" w:rsidRDefault="00336185" w:rsidP="007B4E3A">
      <w:pPr>
        <w:pStyle w:val="SingleTxtG"/>
        <w:rPr>
          <w:lang w:val="fr-FR"/>
        </w:rPr>
      </w:pPr>
      <w:r w:rsidRPr="004C6087">
        <w:rPr>
          <w:lang w:val="fr-FR"/>
        </w:rPr>
        <w:t>64.</w:t>
      </w:r>
      <w:r w:rsidRPr="004C6087">
        <w:rPr>
          <w:lang w:val="fr-FR"/>
        </w:rPr>
        <w:tab/>
        <w:t>Le représentant des Pays-Bas a demandé des précisions concernant l</w:t>
      </w:r>
      <w:r w:rsidR="007F52A9">
        <w:rPr>
          <w:lang w:val="fr-FR"/>
        </w:rPr>
        <w:t>’</w:t>
      </w:r>
      <w:r w:rsidRPr="004C6087">
        <w:rPr>
          <w:lang w:val="fr-FR"/>
        </w:rPr>
        <w:t>abaissement de la fourchette de températures à respecter pour l</w:t>
      </w:r>
      <w:r w:rsidR="007F52A9">
        <w:rPr>
          <w:lang w:val="fr-FR"/>
        </w:rPr>
        <w:t>’</w:t>
      </w:r>
      <w:r w:rsidRPr="004C6087">
        <w:rPr>
          <w:lang w:val="fr-FR"/>
        </w:rPr>
        <w:t>actionnement des disques à céramique. Le</w:t>
      </w:r>
      <w:r w:rsidR="002158D3">
        <w:rPr>
          <w:lang w:val="fr-FR"/>
        </w:rPr>
        <w:t> </w:t>
      </w:r>
      <w:r w:rsidRPr="004C6087">
        <w:rPr>
          <w:lang w:val="fr-FR"/>
        </w:rPr>
        <w:t>représentant de la Commission européenne a expliqué que ce type de disques fonctionnait mieux à des températures plus basses, d</w:t>
      </w:r>
      <w:r w:rsidR="007F52A9">
        <w:rPr>
          <w:lang w:val="fr-FR"/>
        </w:rPr>
        <w:t>’</w:t>
      </w:r>
      <w:r w:rsidRPr="004C6087">
        <w:rPr>
          <w:lang w:val="fr-FR"/>
        </w:rPr>
        <w:t>où la nécessité d</w:t>
      </w:r>
      <w:r w:rsidR="007F52A9">
        <w:rPr>
          <w:lang w:val="fr-FR"/>
        </w:rPr>
        <w:t>’</w:t>
      </w:r>
      <w:r w:rsidRPr="004C6087">
        <w:rPr>
          <w:lang w:val="fr-FR"/>
        </w:rPr>
        <w:t>une fourchette de températures spécifique, plus basse que pour les autres matériaux. Le représentant des Pays-Bas s</w:t>
      </w:r>
      <w:r w:rsidR="007F52A9">
        <w:rPr>
          <w:lang w:val="fr-FR"/>
        </w:rPr>
        <w:t>’</w:t>
      </w:r>
      <w:r w:rsidRPr="004C6087">
        <w:rPr>
          <w:lang w:val="fr-FR"/>
        </w:rPr>
        <w:t>est déclaré satisfait de l</w:t>
      </w:r>
      <w:r w:rsidR="007F52A9">
        <w:rPr>
          <w:lang w:val="fr-FR"/>
        </w:rPr>
        <w:t>’</w:t>
      </w:r>
      <w:r w:rsidRPr="004C6087">
        <w:rPr>
          <w:lang w:val="fr-FR"/>
        </w:rPr>
        <w:t>aspect technique et a proposé une amélioration du texte afin de clarifier les prescriptions, tel qu</w:t>
      </w:r>
      <w:r w:rsidR="007F52A9">
        <w:rPr>
          <w:lang w:val="fr-FR"/>
        </w:rPr>
        <w:t>’</w:t>
      </w:r>
      <w:r w:rsidRPr="004C6087">
        <w:rPr>
          <w:lang w:val="fr-FR"/>
        </w:rPr>
        <w:t>indiqué dans le document informel GRPE-90-25-Rev.1.</w:t>
      </w:r>
    </w:p>
    <w:p w14:paraId="748B9D9D" w14:textId="4079EFC8" w:rsidR="00336185" w:rsidRPr="004C6087" w:rsidRDefault="00336185" w:rsidP="007B4E3A">
      <w:pPr>
        <w:pStyle w:val="SingleTxtG"/>
        <w:rPr>
          <w:lang w:val="fr-FR"/>
        </w:rPr>
      </w:pPr>
      <w:r w:rsidRPr="004C6087">
        <w:rPr>
          <w:lang w:val="fr-FR"/>
        </w:rPr>
        <w:lastRenderedPageBreak/>
        <w:t>65.</w:t>
      </w:r>
      <w:r w:rsidRPr="004C6087">
        <w:rPr>
          <w:lang w:val="fr-FR"/>
        </w:rPr>
        <w:tab/>
        <w:t>Le GRPE a adopté le document ECE/TRANS/WP.29/GRPE/2024/4, tel que modifié par le document GRPE-90-25-Rev.3 (voir additif 1), et demandé au secrétariat de le soumettre au WP.29 et à l</w:t>
      </w:r>
      <w:r w:rsidR="007F52A9">
        <w:rPr>
          <w:lang w:val="fr-FR"/>
        </w:rPr>
        <w:t>’</w:t>
      </w:r>
      <w:r w:rsidRPr="004C6087">
        <w:rPr>
          <w:lang w:val="fr-FR"/>
        </w:rPr>
        <w:t>AC.3 pour examen et mise aux voix à leurs sessions de juin 2024 en tant que projet de nouvel amendement 1 au RTM ONU n</w:t>
      </w:r>
      <w:r w:rsidRPr="002158D3">
        <w:rPr>
          <w:vertAlign w:val="superscript"/>
          <w:lang w:val="fr-FR"/>
        </w:rPr>
        <w:t>o</w:t>
      </w:r>
      <w:r w:rsidRPr="004C6087">
        <w:rPr>
          <w:lang w:val="fr-FR"/>
        </w:rPr>
        <w:t> 24 (Mesure en laboratoire des émissions de freinage des voitures particulières et véhicules utilitaires légers).</w:t>
      </w:r>
    </w:p>
    <w:p w14:paraId="2B2A91F6" w14:textId="4815736B" w:rsidR="00336185" w:rsidRPr="004C6087" w:rsidRDefault="00336185" w:rsidP="007B4E3A">
      <w:pPr>
        <w:pStyle w:val="SingleTxtG"/>
        <w:rPr>
          <w:lang w:val="fr-FR"/>
        </w:rPr>
      </w:pPr>
      <w:r w:rsidRPr="004C6087">
        <w:rPr>
          <w:lang w:val="fr-FR"/>
        </w:rPr>
        <w:t>66.</w:t>
      </w:r>
      <w:r w:rsidRPr="004C6087">
        <w:rPr>
          <w:lang w:val="fr-FR"/>
        </w:rPr>
        <w:tab/>
        <w:t>Le Groupe de travail a adopté le document informel GRPE-90-27, tel qu</w:t>
      </w:r>
      <w:r w:rsidR="007F52A9">
        <w:rPr>
          <w:lang w:val="fr-FR"/>
        </w:rPr>
        <w:t>’</w:t>
      </w:r>
      <w:r w:rsidRPr="004C6087">
        <w:rPr>
          <w:lang w:val="fr-FR"/>
        </w:rPr>
        <w:t>il figure dans l</w:t>
      </w:r>
      <w:r w:rsidR="007F52A9">
        <w:rPr>
          <w:lang w:val="fr-FR"/>
        </w:rPr>
        <w:t>’</w:t>
      </w:r>
      <w:r w:rsidRPr="004C6087">
        <w:rPr>
          <w:lang w:val="fr-FR"/>
        </w:rPr>
        <w:t>additif 2, et demandé au secrétariat de le soumettre au WP.29 et à l</w:t>
      </w:r>
      <w:r w:rsidR="007F52A9">
        <w:rPr>
          <w:lang w:val="fr-FR"/>
        </w:rPr>
        <w:t>’</w:t>
      </w:r>
      <w:r w:rsidRPr="004C6087">
        <w:rPr>
          <w:lang w:val="fr-FR"/>
        </w:rPr>
        <w:t>AC.3 pour examen et mise aux voix à leurs sessions de juin 2024 en tant que projet de rapport final sur l</w:t>
      </w:r>
      <w:r w:rsidR="007F52A9">
        <w:rPr>
          <w:lang w:val="fr-FR"/>
        </w:rPr>
        <w:t>’</w:t>
      </w:r>
      <w:r w:rsidRPr="004C6087">
        <w:rPr>
          <w:lang w:val="fr-FR"/>
        </w:rPr>
        <w:t>état d</w:t>
      </w:r>
      <w:r w:rsidR="007F52A9">
        <w:rPr>
          <w:lang w:val="fr-FR"/>
        </w:rPr>
        <w:t>’</w:t>
      </w:r>
      <w:r w:rsidRPr="004C6087">
        <w:rPr>
          <w:lang w:val="fr-FR"/>
        </w:rPr>
        <w:t>avancement d</w:t>
      </w:r>
      <w:r w:rsidR="007F52A9">
        <w:rPr>
          <w:lang w:val="fr-FR"/>
        </w:rPr>
        <w:t>’</w:t>
      </w:r>
      <w:r w:rsidRPr="004C6087">
        <w:rPr>
          <w:lang w:val="fr-FR"/>
        </w:rPr>
        <w:t>un nouvel amendement 1 au RTM ONU n</w:t>
      </w:r>
      <w:r w:rsidRPr="002158D3">
        <w:rPr>
          <w:vertAlign w:val="superscript"/>
          <w:lang w:val="fr-FR"/>
        </w:rPr>
        <w:t>o</w:t>
      </w:r>
      <w:r w:rsidRPr="004C6087">
        <w:rPr>
          <w:lang w:val="fr-FR"/>
        </w:rPr>
        <w:t> 24 (Mesure en laboratoire des émissions de freinage des voitures particulières et véhicules utilitaires légers).</w:t>
      </w:r>
    </w:p>
    <w:p w14:paraId="1B2E6303" w14:textId="4A6E8EEA" w:rsidR="00336185" w:rsidRPr="004C6087" w:rsidRDefault="00020507" w:rsidP="00020507">
      <w:pPr>
        <w:pStyle w:val="H1G"/>
        <w:rPr>
          <w:lang w:val="fr-FR"/>
        </w:rPr>
      </w:pPr>
      <w:bookmarkStart w:id="33" w:name="_Hlk158384852"/>
      <w:r>
        <w:rPr>
          <w:lang w:val="fr-FR"/>
        </w:rPr>
        <w:tab/>
      </w:r>
      <w:r w:rsidR="00336185" w:rsidRPr="004C6087">
        <w:rPr>
          <w:lang w:val="fr-FR"/>
        </w:rPr>
        <w:t>B.</w:t>
      </w:r>
      <w:r w:rsidR="00336185" w:rsidRPr="004C6087">
        <w:rPr>
          <w:lang w:val="fr-FR"/>
        </w:rPr>
        <w:tab/>
        <w:t xml:space="preserve">Activités du groupe de travail informel du Programme </w:t>
      </w:r>
      <w:r>
        <w:rPr>
          <w:lang w:val="fr-FR"/>
        </w:rPr>
        <w:br/>
      </w:r>
      <w:r w:rsidR="00336185" w:rsidRPr="004C6087">
        <w:rPr>
          <w:lang w:val="fr-FR"/>
        </w:rPr>
        <w:t>de mesure des particules (groupe PMP)</w:t>
      </w:r>
    </w:p>
    <w:p w14:paraId="5D9918FE" w14:textId="77777777" w:rsidR="00336185" w:rsidRPr="004C6087" w:rsidRDefault="00336185" w:rsidP="00417A9A">
      <w:pPr>
        <w:pStyle w:val="SingleTxtG"/>
        <w:ind w:left="2835" w:hanging="1701"/>
        <w:rPr>
          <w:lang w:val="fr-FR"/>
        </w:rPr>
      </w:pPr>
      <w:bookmarkStart w:id="34" w:name="_Hlk158389365"/>
      <w:bookmarkEnd w:id="33"/>
      <w:r w:rsidRPr="002158D3">
        <w:rPr>
          <w:i/>
          <w:iCs/>
          <w:lang w:val="fr-FR"/>
        </w:rPr>
        <w:t>Document(s) :</w:t>
      </w:r>
      <w:r w:rsidRPr="004C6087">
        <w:rPr>
          <w:lang w:val="fr-FR"/>
        </w:rPr>
        <w:tab/>
        <w:t>Documents informels GRPE-90-28 et GRPE-90-30</w:t>
      </w:r>
    </w:p>
    <w:bookmarkEnd w:id="34"/>
    <w:p w14:paraId="5560BD3C" w14:textId="5232D6A8" w:rsidR="00336185" w:rsidRPr="004C6087" w:rsidRDefault="00336185" w:rsidP="007B4E3A">
      <w:pPr>
        <w:pStyle w:val="SingleTxtG"/>
        <w:rPr>
          <w:lang w:val="fr-FR"/>
        </w:rPr>
      </w:pPr>
      <w:r w:rsidRPr="004C6087">
        <w:rPr>
          <w:lang w:val="fr-FR"/>
        </w:rPr>
        <w:t>67.</w:t>
      </w:r>
      <w:r w:rsidRPr="004C6087">
        <w:rPr>
          <w:lang w:val="fr-FR"/>
        </w:rPr>
        <w:tab/>
        <w:t>En sa qualité de Président du groupe de travail informel du Programme de mesure des particules (groupe PMP), le représentant de la Commission européenne a présenté le document informel GRPE-90-28, dans lequel il était rendu compte de l</w:t>
      </w:r>
      <w:r w:rsidR="007F52A9">
        <w:rPr>
          <w:lang w:val="fr-FR"/>
        </w:rPr>
        <w:t>’</w:t>
      </w:r>
      <w:r w:rsidRPr="004C6087">
        <w:rPr>
          <w:lang w:val="fr-FR"/>
        </w:rPr>
        <w:t>état d</w:t>
      </w:r>
      <w:r w:rsidR="007F52A9">
        <w:rPr>
          <w:lang w:val="fr-FR"/>
        </w:rPr>
        <w:t>’</w:t>
      </w:r>
      <w:r w:rsidRPr="004C6087">
        <w:rPr>
          <w:lang w:val="fr-FR"/>
        </w:rPr>
        <w:t>avancement des activités du groupe. La représentante de la France aimerait de plus amples renseignements sur l</w:t>
      </w:r>
      <w:r w:rsidR="007F52A9">
        <w:rPr>
          <w:lang w:val="fr-FR"/>
        </w:rPr>
        <w:t>’</w:t>
      </w:r>
      <w:r w:rsidRPr="004C6087">
        <w:rPr>
          <w:lang w:val="fr-FR"/>
        </w:rPr>
        <w:t>ajout des particules ultrafines (PN10) dans les procédures de mesure des particules à l</w:t>
      </w:r>
      <w:r w:rsidR="007F52A9">
        <w:rPr>
          <w:lang w:val="fr-FR"/>
        </w:rPr>
        <w:t>’</w:t>
      </w:r>
      <w:r w:rsidRPr="004C6087">
        <w:rPr>
          <w:lang w:val="fr-FR"/>
        </w:rPr>
        <w:t>échappement.</w:t>
      </w:r>
    </w:p>
    <w:p w14:paraId="7B489563" w14:textId="44F54E1C" w:rsidR="00336185" w:rsidRPr="004C6087" w:rsidRDefault="00336185" w:rsidP="007B4E3A">
      <w:pPr>
        <w:pStyle w:val="SingleTxtG"/>
        <w:rPr>
          <w:lang w:val="fr-FR"/>
        </w:rPr>
      </w:pPr>
      <w:r w:rsidRPr="004C6087">
        <w:rPr>
          <w:lang w:val="fr-FR"/>
        </w:rPr>
        <w:t>68.</w:t>
      </w:r>
      <w:r w:rsidRPr="004C6087">
        <w:rPr>
          <w:lang w:val="fr-FR"/>
        </w:rPr>
        <w:tab/>
        <w:t>Le Président du groupe PMP a fait savoir que les travaux techniques étaient achevés et que l</w:t>
      </w:r>
      <w:r w:rsidR="007F52A9">
        <w:rPr>
          <w:lang w:val="fr-FR"/>
        </w:rPr>
        <w:t>’</w:t>
      </w:r>
      <w:r w:rsidRPr="004C6087">
        <w:rPr>
          <w:lang w:val="fr-FR"/>
        </w:rPr>
        <w:t>ajout d</w:t>
      </w:r>
      <w:r w:rsidR="007F52A9">
        <w:rPr>
          <w:lang w:val="fr-FR"/>
        </w:rPr>
        <w:t>’</w:t>
      </w:r>
      <w:r w:rsidRPr="004C6087">
        <w:rPr>
          <w:lang w:val="fr-FR"/>
        </w:rPr>
        <w:t>une prescription intégrant les PN10 dans les Règlements ONU n</w:t>
      </w:r>
      <w:r w:rsidRPr="002158D3">
        <w:rPr>
          <w:vertAlign w:val="superscript"/>
          <w:lang w:val="fr-FR"/>
        </w:rPr>
        <w:t>os</w:t>
      </w:r>
      <w:r w:rsidRPr="004C6087">
        <w:rPr>
          <w:lang w:val="fr-FR"/>
        </w:rPr>
        <w:t> 49, 154, 168 ou autres était une procédure essentiellement administrative nécessitant l</w:t>
      </w:r>
      <w:r w:rsidR="007F52A9">
        <w:rPr>
          <w:lang w:val="fr-FR"/>
        </w:rPr>
        <w:t>’</w:t>
      </w:r>
      <w:r w:rsidRPr="004C6087">
        <w:rPr>
          <w:lang w:val="fr-FR"/>
        </w:rPr>
        <w:t>accord de toutes les Parties contractantes concernées. Le représentant de la Commission européenne a précisé que l</w:t>
      </w:r>
      <w:r w:rsidR="007F52A9">
        <w:rPr>
          <w:lang w:val="fr-FR"/>
        </w:rPr>
        <w:t>’</w:t>
      </w:r>
      <w:r w:rsidRPr="004C6087">
        <w:rPr>
          <w:lang w:val="fr-FR"/>
        </w:rPr>
        <w:t>intégration des PN10 figurait dans la dernière proposition de r</w:t>
      </w:r>
      <w:r>
        <w:rPr>
          <w:lang w:val="fr-FR"/>
        </w:rPr>
        <w:t>é</w:t>
      </w:r>
      <w:r w:rsidRPr="004C6087">
        <w:rPr>
          <w:lang w:val="fr-FR"/>
        </w:rPr>
        <w:t>glementation Euro 7, et qu</w:t>
      </w:r>
      <w:r w:rsidR="007F52A9">
        <w:rPr>
          <w:lang w:val="fr-FR"/>
        </w:rPr>
        <w:t>’</w:t>
      </w:r>
      <w:r w:rsidRPr="004C6087">
        <w:rPr>
          <w:lang w:val="fr-FR"/>
        </w:rPr>
        <w:t>au titre du préambule de l</w:t>
      </w:r>
      <w:r w:rsidR="007F52A9">
        <w:rPr>
          <w:lang w:val="fr-FR"/>
        </w:rPr>
        <w:t>’</w:t>
      </w:r>
      <w:r w:rsidRPr="004C6087">
        <w:rPr>
          <w:lang w:val="fr-FR"/>
        </w:rPr>
        <w:t>acte juridique, la Commission européenne était chargée d</w:t>
      </w:r>
      <w:r w:rsidR="007F52A9">
        <w:rPr>
          <w:lang w:val="fr-FR"/>
        </w:rPr>
        <w:t>’</w:t>
      </w:r>
      <w:r w:rsidRPr="004C6087">
        <w:rPr>
          <w:lang w:val="fr-FR"/>
        </w:rPr>
        <w:t>aligner les Règlements ONU concernés sur la législation de l</w:t>
      </w:r>
      <w:r w:rsidR="007F52A9">
        <w:rPr>
          <w:lang w:val="fr-FR"/>
        </w:rPr>
        <w:t>’</w:t>
      </w:r>
      <w:r w:rsidRPr="004C6087">
        <w:rPr>
          <w:lang w:val="fr-FR"/>
        </w:rPr>
        <w:t>UE. Il a fait part de sa volonté de traiter la question en temps opportun, afin d</w:t>
      </w:r>
      <w:r w:rsidR="007F52A9">
        <w:rPr>
          <w:lang w:val="fr-FR"/>
        </w:rPr>
        <w:t>’</w:t>
      </w:r>
      <w:r w:rsidRPr="004C6087">
        <w:rPr>
          <w:lang w:val="fr-FR"/>
        </w:rPr>
        <w:t>être en phase avec le calendrier de mise en œuvre de la r</w:t>
      </w:r>
      <w:r>
        <w:rPr>
          <w:lang w:val="fr-FR"/>
        </w:rPr>
        <w:t>é</w:t>
      </w:r>
      <w:r w:rsidRPr="004C6087">
        <w:rPr>
          <w:lang w:val="fr-FR"/>
        </w:rPr>
        <w:t>glementation Euro 7.</w:t>
      </w:r>
    </w:p>
    <w:p w14:paraId="2A97FB11" w14:textId="1121706A" w:rsidR="00336185" w:rsidRPr="004C6087" w:rsidRDefault="00336185" w:rsidP="007B4E3A">
      <w:pPr>
        <w:pStyle w:val="SingleTxtG"/>
        <w:rPr>
          <w:lang w:val="fr-FR"/>
        </w:rPr>
      </w:pPr>
      <w:r w:rsidRPr="004C6087">
        <w:rPr>
          <w:lang w:val="fr-FR"/>
        </w:rPr>
        <w:t>69.</w:t>
      </w:r>
      <w:r w:rsidRPr="004C6087">
        <w:rPr>
          <w:lang w:val="fr-FR"/>
        </w:rPr>
        <w:tab/>
        <w:t>Le représentant des Pays-Bas a présenté le document informel GRPE-90-30. Le</w:t>
      </w:r>
      <w:r w:rsidR="002158D3">
        <w:rPr>
          <w:lang w:val="fr-FR"/>
        </w:rPr>
        <w:t> </w:t>
      </w:r>
      <w:r w:rsidRPr="004C6087">
        <w:rPr>
          <w:lang w:val="fr-FR"/>
        </w:rPr>
        <w:t>Président du groupe PMP a indiqué qu</w:t>
      </w:r>
      <w:r w:rsidR="007F52A9">
        <w:rPr>
          <w:lang w:val="fr-FR"/>
        </w:rPr>
        <w:t>’</w:t>
      </w:r>
      <w:r w:rsidRPr="004C6087">
        <w:rPr>
          <w:lang w:val="fr-FR"/>
        </w:rPr>
        <w:t>aucun expert en matière d</w:t>
      </w:r>
      <w:r w:rsidR="007F52A9">
        <w:rPr>
          <w:lang w:val="fr-FR"/>
        </w:rPr>
        <w:t>’</w:t>
      </w:r>
      <w:r w:rsidRPr="004C6087">
        <w:rPr>
          <w:lang w:val="fr-FR"/>
        </w:rPr>
        <w:t>effet sur la santé ne participait à ses travaux à l</w:t>
      </w:r>
      <w:r w:rsidR="007F52A9">
        <w:rPr>
          <w:lang w:val="fr-FR"/>
        </w:rPr>
        <w:t>’</w:t>
      </w:r>
      <w:r w:rsidRPr="004C6087">
        <w:rPr>
          <w:lang w:val="fr-FR"/>
        </w:rPr>
        <w:t>heure actuelle. À ce jour, la masse de matière particulaire et le nombre de particules ont été reconnus comme des variables importantes de l</w:t>
      </w:r>
      <w:r w:rsidR="007F52A9">
        <w:rPr>
          <w:lang w:val="fr-FR"/>
        </w:rPr>
        <w:t>’</w:t>
      </w:r>
      <w:r w:rsidRPr="004C6087">
        <w:rPr>
          <w:lang w:val="fr-FR"/>
        </w:rPr>
        <w:t>effet des émissions de particules sur la santé. Il a ajouté que des compétences supplémentaires au sein du PMP seraient nécessaires pour lutter contre l</w:t>
      </w:r>
      <w:r w:rsidR="007F52A9">
        <w:rPr>
          <w:lang w:val="fr-FR"/>
        </w:rPr>
        <w:t>’</w:t>
      </w:r>
      <w:r w:rsidRPr="004C6087">
        <w:rPr>
          <w:lang w:val="fr-FR"/>
        </w:rPr>
        <w:t>effet néfaste sur la santé. En outre, il a expliqué que la totalité de la masse des particules ainsi que les particules provenant de l</w:t>
      </w:r>
      <w:r w:rsidR="007F52A9">
        <w:rPr>
          <w:lang w:val="fr-FR"/>
        </w:rPr>
        <w:t>’</w:t>
      </w:r>
      <w:r w:rsidRPr="004C6087">
        <w:rPr>
          <w:lang w:val="fr-FR"/>
        </w:rPr>
        <w:t>usure des freins étaient intégrées dans le RTM ONU n</w:t>
      </w:r>
      <w:r w:rsidRPr="002158D3">
        <w:rPr>
          <w:vertAlign w:val="superscript"/>
          <w:lang w:val="fr-FR"/>
        </w:rPr>
        <w:t>o</w:t>
      </w:r>
      <w:r w:rsidRPr="004C6087">
        <w:rPr>
          <w:lang w:val="fr-FR"/>
        </w:rPr>
        <w:t> 24. Le représentant de la Commission européenne a fait savoir qu</w:t>
      </w:r>
      <w:r w:rsidR="007F52A9">
        <w:rPr>
          <w:lang w:val="fr-FR"/>
        </w:rPr>
        <w:t>’</w:t>
      </w:r>
      <w:r w:rsidRPr="004C6087">
        <w:rPr>
          <w:lang w:val="fr-FR"/>
        </w:rPr>
        <w:t>un espace avait été laissé vacant dans le dernier projet de r</w:t>
      </w:r>
      <w:r>
        <w:rPr>
          <w:lang w:val="fr-FR"/>
        </w:rPr>
        <w:t>é</w:t>
      </w:r>
      <w:r w:rsidRPr="004C6087">
        <w:rPr>
          <w:lang w:val="fr-FR"/>
        </w:rPr>
        <w:t>glementation Euro 7 pour permettre l</w:t>
      </w:r>
      <w:r w:rsidR="007F52A9">
        <w:rPr>
          <w:lang w:val="fr-FR"/>
        </w:rPr>
        <w:t>’</w:t>
      </w:r>
      <w:r w:rsidRPr="004C6087">
        <w:rPr>
          <w:lang w:val="fr-FR"/>
        </w:rPr>
        <w:t>ajout d</w:t>
      </w:r>
      <w:r w:rsidR="007F52A9">
        <w:rPr>
          <w:lang w:val="fr-FR"/>
        </w:rPr>
        <w:t>’</w:t>
      </w:r>
      <w:r w:rsidRPr="004C6087">
        <w:rPr>
          <w:lang w:val="fr-FR"/>
        </w:rPr>
        <w:t>une limite au nombre de particules provenant des émissions de freinage pour 2030. Il a fait remarquer que la Commission européenne devait établir un rapport sur le sujet d</w:t>
      </w:r>
      <w:r w:rsidR="007F52A9">
        <w:rPr>
          <w:lang w:val="fr-FR"/>
        </w:rPr>
        <w:t>’</w:t>
      </w:r>
      <w:r w:rsidRPr="004C6087">
        <w:rPr>
          <w:lang w:val="fr-FR"/>
        </w:rPr>
        <w:t>ici à la fin 2027.</w:t>
      </w:r>
    </w:p>
    <w:p w14:paraId="238777A5" w14:textId="6883851C" w:rsidR="00336185" w:rsidRPr="004C6087" w:rsidRDefault="00336185" w:rsidP="007B4E3A">
      <w:pPr>
        <w:pStyle w:val="SingleTxtG"/>
        <w:rPr>
          <w:lang w:val="fr-FR"/>
        </w:rPr>
      </w:pPr>
      <w:r w:rsidRPr="004C6087">
        <w:rPr>
          <w:lang w:val="fr-FR"/>
        </w:rPr>
        <w:t>70.</w:t>
      </w:r>
      <w:r w:rsidRPr="004C6087">
        <w:rPr>
          <w:lang w:val="fr-FR"/>
        </w:rPr>
        <w:tab/>
        <w:t>Le représentant du Royaume-Uni a soulevé l</w:t>
      </w:r>
      <w:r w:rsidR="007F52A9">
        <w:rPr>
          <w:lang w:val="fr-FR"/>
        </w:rPr>
        <w:t>’</w:t>
      </w:r>
      <w:r w:rsidRPr="004C6087">
        <w:rPr>
          <w:lang w:val="fr-FR"/>
        </w:rPr>
        <w:t>importance de mettre à la disposition du GRPE une plateforme pour que ce dernier puisse discuter de ces sujets en amont et préparer les nouvelles dispositions législatives. Au vu des données contradictoires disponibles à l</w:t>
      </w:r>
      <w:r w:rsidR="007F52A9">
        <w:rPr>
          <w:lang w:val="fr-FR"/>
        </w:rPr>
        <w:t>’</w:t>
      </w:r>
      <w:r w:rsidRPr="004C6087">
        <w:rPr>
          <w:lang w:val="fr-FR"/>
        </w:rPr>
        <w:t>heure actuelle, une plateforme dédiée permettant de partager des informations actualisées et d</w:t>
      </w:r>
      <w:r w:rsidR="007F52A9">
        <w:rPr>
          <w:lang w:val="fr-FR"/>
        </w:rPr>
        <w:t>’</w:t>
      </w:r>
      <w:r w:rsidRPr="004C6087">
        <w:rPr>
          <w:lang w:val="fr-FR"/>
        </w:rPr>
        <w:t>échanger sur celles-ci pourrait contribuer grandement à agir en temps opportun. Le</w:t>
      </w:r>
      <w:r w:rsidR="002158D3">
        <w:rPr>
          <w:lang w:val="fr-FR"/>
        </w:rPr>
        <w:t> </w:t>
      </w:r>
      <w:r w:rsidRPr="004C6087">
        <w:rPr>
          <w:lang w:val="fr-FR"/>
        </w:rPr>
        <w:t>Président a proposé de conserver cette question sur la liste des émissions du GRPE (GRPE-87-55-Rev.1), afin d</w:t>
      </w:r>
      <w:r w:rsidR="007F52A9">
        <w:rPr>
          <w:lang w:val="fr-FR"/>
        </w:rPr>
        <w:t>’</w:t>
      </w:r>
      <w:r w:rsidRPr="004C6087">
        <w:rPr>
          <w:lang w:val="fr-FR"/>
        </w:rPr>
        <w:t>en discuter régulièrement avec le Groupe.</w:t>
      </w:r>
    </w:p>
    <w:p w14:paraId="1F05BED3" w14:textId="4C29A535" w:rsidR="00336185" w:rsidRPr="004C6087" w:rsidRDefault="00020507" w:rsidP="002158D3">
      <w:pPr>
        <w:pStyle w:val="H1G"/>
        <w:rPr>
          <w:lang w:val="fr-FR"/>
        </w:rPr>
      </w:pPr>
      <w:r>
        <w:rPr>
          <w:lang w:val="fr-FR"/>
        </w:rPr>
        <w:lastRenderedPageBreak/>
        <w:tab/>
      </w:r>
      <w:r w:rsidR="00336185" w:rsidRPr="004C6087">
        <w:rPr>
          <w:lang w:val="fr-FR"/>
        </w:rPr>
        <w:t>C.</w:t>
      </w:r>
      <w:r w:rsidR="00336185" w:rsidRPr="004C6087">
        <w:rPr>
          <w:lang w:val="fr-FR"/>
        </w:rPr>
        <w:tab/>
        <w:t>Activités de l</w:t>
      </w:r>
      <w:r w:rsidR="007F52A9">
        <w:rPr>
          <w:lang w:val="fr-FR"/>
        </w:rPr>
        <w:t>’</w:t>
      </w:r>
      <w:r w:rsidR="00336185" w:rsidRPr="004C6087">
        <w:rPr>
          <w:lang w:val="fr-FR"/>
        </w:rPr>
        <w:t>équipe spéciale de l</w:t>
      </w:r>
      <w:r w:rsidR="007F52A9">
        <w:rPr>
          <w:lang w:val="fr-FR"/>
        </w:rPr>
        <w:t>’</w:t>
      </w:r>
      <w:r w:rsidR="00336185" w:rsidRPr="004C6087">
        <w:rPr>
          <w:lang w:val="fr-FR"/>
        </w:rPr>
        <w:t xml:space="preserve">abrasion des pneumatiques </w:t>
      </w:r>
      <w:r>
        <w:rPr>
          <w:lang w:val="fr-FR"/>
        </w:rPr>
        <w:br/>
      </w:r>
      <w:r w:rsidR="00336185" w:rsidRPr="004C6087">
        <w:rPr>
          <w:lang w:val="fr-FR"/>
        </w:rPr>
        <w:t>(équipe spéciale TA)</w:t>
      </w:r>
    </w:p>
    <w:p w14:paraId="3A765BE0" w14:textId="77777777" w:rsidR="00336185" w:rsidRPr="004C6087" w:rsidRDefault="00336185" w:rsidP="002158D3">
      <w:pPr>
        <w:pStyle w:val="SingleTxtG"/>
        <w:keepNext/>
        <w:keepLines/>
        <w:ind w:left="2835" w:hanging="1701"/>
        <w:rPr>
          <w:lang w:val="fr-FR"/>
        </w:rPr>
      </w:pPr>
      <w:r w:rsidRPr="002158D3">
        <w:rPr>
          <w:i/>
          <w:iCs/>
          <w:lang w:val="fr-FR"/>
        </w:rPr>
        <w:t>Document(s) :</w:t>
      </w:r>
      <w:r w:rsidRPr="004C6087">
        <w:rPr>
          <w:lang w:val="fr-FR"/>
        </w:rPr>
        <w:tab/>
        <w:t>Documents informels GRPE-90-29-Rev.1 et GRPE-90-40</w:t>
      </w:r>
    </w:p>
    <w:p w14:paraId="69AF7531" w14:textId="7D972018" w:rsidR="00336185" w:rsidRPr="004C6087" w:rsidRDefault="00336185" w:rsidP="002158D3">
      <w:pPr>
        <w:pStyle w:val="SingleTxtG"/>
        <w:keepNext/>
        <w:keepLines/>
        <w:rPr>
          <w:lang w:val="fr-FR"/>
        </w:rPr>
      </w:pPr>
      <w:r w:rsidRPr="0028709E">
        <w:rPr>
          <w:lang w:val="fr-FR"/>
        </w:rPr>
        <w:t>71.</w:t>
      </w:r>
      <w:r w:rsidRPr="0028709E">
        <w:rPr>
          <w:lang w:val="fr-FR"/>
        </w:rPr>
        <w:tab/>
        <w:t>La Coprésidente de</w:t>
      </w:r>
      <w:r w:rsidRPr="004C6087">
        <w:rPr>
          <w:lang w:val="fr-FR"/>
        </w:rPr>
        <w:t xml:space="preserve"> l</w:t>
      </w:r>
      <w:r w:rsidR="007F52A9">
        <w:rPr>
          <w:lang w:val="fr-FR"/>
        </w:rPr>
        <w:t>’</w:t>
      </w:r>
      <w:r w:rsidRPr="004C6087">
        <w:rPr>
          <w:lang w:val="fr-FR"/>
        </w:rPr>
        <w:t>équipe spéciale de l</w:t>
      </w:r>
      <w:r w:rsidR="007F52A9">
        <w:rPr>
          <w:lang w:val="fr-FR"/>
        </w:rPr>
        <w:t>’</w:t>
      </w:r>
      <w:r w:rsidRPr="004C6087">
        <w:rPr>
          <w:lang w:val="fr-FR"/>
        </w:rPr>
        <w:t xml:space="preserve">abrasion des pneumatiques (équipe spéciale TA) a présenté le document </w:t>
      </w:r>
      <w:r w:rsidRPr="0028709E">
        <w:rPr>
          <w:lang w:val="fr-FR"/>
        </w:rPr>
        <w:t>informel GRPE-90-29-Rev.1, en précisant</w:t>
      </w:r>
      <w:r w:rsidRPr="004C6087">
        <w:rPr>
          <w:lang w:val="fr-FR"/>
        </w:rPr>
        <w:t xml:space="preserve"> que le document informel GRPE-90-40 était une copie du document de travail qui avait été soumis au Groupe de travail du bruit et des pneumatiques (GRBP) lors de sa session de février 2024. Elle a invité le GRPE à faire part de ses observations à la direction de l</w:t>
      </w:r>
      <w:r w:rsidR="007F52A9">
        <w:rPr>
          <w:lang w:val="fr-FR"/>
        </w:rPr>
        <w:t>’</w:t>
      </w:r>
      <w:r w:rsidRPr="004C6087">
        <w:rPr>
          <w:lang w:val="fr-FR"/>
        </w:rPr>
        <w:t>équipe spéciale TA d</w:t>
      </w:r>
      <w:r w:rsidR="007F52A9">
        <w:rPr>
          <w:lang w:val="fr-FR"/>
        </w:rPr>
        <w:t>’</w:t>
      </w:r>
      <w:r w:rsidRPr="004C6087">
        <w:rPr>
          <w:lang w:val="fr-FR"/>
        </w:rPr>
        <w:t>ici à la fin du mois de janvier.</w:t>
      </w:r>
    </w:p>
    <w:p w14:paraId="0B2FCA52" w14:textId="2B240C35" w:rsidR="00336185" w:rsidRPr="004C6087" w:rsidRDefault="00336185" w:rsidP="007B4E3A">
      <w:pPr>
        <w:pStyle w:val="SingleTxtG"/>
        <w:rPr>
          <w:lang w:val="fr-FR"/>
        </w:rPr>
      </w:pPr>
      <w:r w:rsidRPr="004C6087">
        <w:rPr>
          <w:lang w:val="fr-FR"/>
        </w:rPr>
        <w:t>72.</w:t>
      </w:r>
      <w:r w:rsidRPr="004C6087">
        <w:rPr>
          <w:lang w:val="fr-FR"/>
        </w:rPr>
        <w:tab/>
        <w:t>Le représentant des Pays-Bas a demandé des précisions concernant l</w:t>
      </w:r>
      <w:r w:rsidR="007F52A9">
        <w:rPr>
          <w:lang w:val="fr-FR"/>
        </w:rPr>
        <w:t>’</w:t>
      </w:r>
      <w:r w:rsidRPr="004C6087">
        <w:rPr>
          <w:lang w:val="fr-FR"/>
        </w:rPr>
        <w:t>effet de la température ambiante sur la méthode de mesure sur tambour, qui ne semblait pas être pris en compte dans la méthode telle qu</w:t>
      </w:r>
      <w:r w:rsidR="007F52A9">
        <w:rPr>
          <w:lang w:val="fr-FR"/>
        </w:rPr>
        <w:t>’</w:t>
      </w:r>
      <w:r w:rsidRPr="004C6087">
        <w:rPr>
          <w:lang w:val="fr-FR"/>
        </w:rPr>
        <w:t>elle a été présentée. La Coprésidente a concédé que les projets de méthodes devraient être améliorés, en ajoutant qu</w:t>
      </w:r>
      <w:r w:rsidR="007F52A9">
        <w:rPr>
          <w:lang w:val="fr-FR"/>
        </w:rPr>
        <w:t>’</w:t>
      </w:r>
      <w:r w:rsidRPr="004C6087">
        <w:rPr>
          <w:lang w:val="fr-FR"/>
        </w:rPr>
        <w:t>une évaluation du marché, prévue à brève échéance, devrait y contribuer.</w:t>
      </w:r>
    </w:p>
    <w:p w14:paraId="43716662" w14:textId="6675A116" w:rsidR="00336185" w:rsidRPr="004C6087" w:rsidRDefault="00336185" w:rsidP="007B4E3A">
      <w:pPr>
        <w:pStyle w:val="SingleTxtG"/>
        <w:rPr>
          <w:lang w:val="fr-FR"/>
        </w:rPr>
      </w:pPr>
      <w:r w:rsidRPr="004C6087">
        <w:rPr>
          <w:lang w:val="fr-FR"/>
        </w:rPr>
        <w:t>73.</w:t>
      </w:r>
      <w:r w:rsidRPr="004C6087">
        <w:rPr>
          <w:lang w:val="fr-FR"/>
        </w:rPr>
        <w:tab/>
        <w:t>Le représentant de l</w:t>
      </w:r>
      <w:r w:rsidR="007F52A9">
        <w:rPr>
          <w:lang w:val="fr-FR"/>
        </w:rPr>
        <w:t>’</w:t>
      </w:r>
      <w:r w:rsidRPr="004C6087">
        <w:rPr>
          <w:lang w:val="fr-FR"/>
        </w:rPr>
        <w:t>OICA a noté une nette amélioration du projet de texte dans ses dernières moutures et s</w:t>
      </w:r>
      <w:r w:rsidR="007F52A9">
        <w:rPr>
          <w:lang w:val="fr-FR"/>
        </w:rPr>
        <w:t>’</w:t>
      </w:r>
      <w:r w:rsidRPr="004C6087">
        <w:rPr>
          <w:lang w:val="fr-FR"/>
        </w:rPr>
        <w:t>est dit satisfait de voir que certains points soulevés par l</w:t>
      </w:r>
      <w:r w:rsidR="007F52A9">
        <w:rPr>
          <w:lang w:val="fr-FR"/>
        </w:rPr>
        <w:t>’</w:t>
      </w:r>
      <w:r w:rsidRPr="004C6087">
        <w:rPr>
          <w:lang w:val="fr-FR"/>
        </w:rPr>
        <w:t>industrie automobile avaient été pris en compte, notamment les prescriptions sur la sélection du mode de conduite. Étant donné que les pneumatiques à contrôler devaient être évalués à l</w:t>
      </w:r>
      <w:r w:rsidR="007F52A9">
        <w:rPr>
          <w:lang w:val="fr-FR"/>
        </w:rPr>
        <w:t>’</w:t>
      </w:r>
      <w:r w:rsidRPr="004C6087">
        <w:rPr>
          <w:lang w:val="fr-FR"/>
        </w:rPr>
        <w:t>aune d</w:t>
      </w:r>
      <w:r w:rsidR="007F52A9">
        <w:rPr>
          <w:lang w:val="fr-FR"/>
        </w:rPr>
        <w:t>’</w:t>
      </w:r>
      <w:r w:rsidRPr="004C6087">
        <w:rPr>
          <w:lang w:val="fr-FR"/>
        </w:rPr>
        <w:t>un pneumatique de référence, il a demandé comment ce dernier serait évalué en premier lieu. Il</w:t>
      </w:r>
      <w:r w:rsidR="0028709E">
        <w:rPr>
          <w:lang w:val="fr-FR"/>
        </w:rPr>
        <w:t> </w:t>
      </w:r>
      <w:r w:rsidRPr="004C6087">
        <w:rPr>
          <w:lang w:val="fr-FR"/>
        </w:rPr>
        <w:t>a également souhaité avoir plus de renseignements concernant la nécessité d</w:t>
      </w:r>
      <w:r w:rsidR="007F52A9">
        <w:rPr>
          <w:lang w:val="fr-FR"/>
        </w:rPr>
        <w:t>’</w:t>
      </w:r>
      <w:r w:rsidRPr="004C6087">
        <w:rPr>
          <w:lang w:val="fr-FR"/>
        </w:rPr>
        <w:t>apporter une nouvelle série d</w:t>
      </w:r>
      <w:r w:rsidR="007F52A9">
        <w:rPr>
          <w:lang w:val="fr-FR"/>
        </w:rPr>
        <w:t>’</w:t>
      </w:r>
      <w:r w:rsidRPr="004C6087">
        <w:rPr>
          <w:lang w:val="fr-FR"/>
        </w:rPr>
        <w:t>amendements à cette activité.</w:t>
      </w:r>
    </w:p>
    <w:p w14:paraId="70719916" w14:textId="75221291" w:rsidR="00336185" w:rsidRPr="004C6087" w:rsidRDefault="00336185" w:rsidP="007B4E3A">
      <w:pPr>
        <w:pStyle w:val="SingleTxtG"/>
        <w:rPr>
          <w:lang w:val="fr-FR"/>
        </w:rPr>
      </w:pPr>
      <w:r w:rsidRPr="004C6087">
        <w:rPr>
          <w:lang w:val="fr-FR"/>
        </w:rPr>
        <w:t>74.</w:t>
      </w:r>
      <w:r w:rsidRPr="004C6087">
        <w:rPr>
          <w:lang w:val="fr-FR"/>
        </w:rPr>
        <w:tab/>
        <w:t>La Coprésidente de l</w:t>
      </w:r>
      <w:r w:rsidR="007F52A9">
        <w:rPr>
          <w:lang w:val="fr-FR"/>
        </w:rPr>
        <w:t>’</w:t>
      </w:r>
      <w:r w:rsidRPr="004C6087">
        <w:rPr>
          <w:lang w:val="fr-FR"/>
        </w:rPr>
        <w:t>équipe spéciale TA a expliqué que le CCR de l</w:t>
      </w:r>
      <w:r w:rsidR="007F52A9">
        <w:rPr>
          <w:lang w:val="fr-FR"/>
        </w:rPr>
        <w:t>’</w:t>
      </w:r>
      <w:r w:rsidRPr="004C6087">
        <w:rPr>
          <w:lang w:val="fr-FR"/>
        </w:rPr>
        <w:t>UE était censé réaliser en 2024 une étude à grande échelle pour tenter de répondre à certaines de ces questions.</w:t>
      </w:r>
    </w:p>
    <w:p w14:paraId="510AD8E0" w14:textId="21BF3662" w:rsidR="00336185" w:rsidRPr="004C6087" w:rsidRDefault="00336185" w:rsidP="007B4E3A">
      <w:pPr>
        <w:pStyle w:val="SingleTxtG"/>
        <w:rPr>
          <w:lang w:val="fr-FR"/>
        </w:rPr>
      </w:pPr>
      <w:r w:rsidRPr="004C6087">
        <w:rPr>
          <w:lang w:val="fr-FR"/>
        </w:rPr>
        <w:t>75.</w:t>
      </w:r>
      <w:r w:rsidRPr="004C6087">
        <w:rPr>
          <w:lang w:val="fr-FR"/>
        </w:rPr>
        <w:tab/>
        <w:t>Le représentant de l</w:t>
      </w:r>
      <w:r w:rsidR="007F52A9">
        <w:rPr>
          <w:lang w:val="fr-FR"/>
        </w:rPr>
        <w:t>’</w:t>
      </w:r>
      <w:r w:rsidRPr="004C6087">
        <w:rPr>
          <w:lang w:val="fr-FR"/>
        </w:rPr>
        <w:t>Allemagne s</w:t>
      </w:r>
      <w:r w:rsidR="007F52A9">
        <w:rPr>
          <w:lang w:val="fr-FR"/>
        </w:rPr>
        <w:t>’</w:t>
      </w:r>
      <w:r w:rsidRPr="004C6087">
        <w:rPr>
          <w:lang w:val="fr-FR"/>
        </w:rPr>
        <w:t xml:space="preserve">est enquis de la difficulté </w:t>
      </w:r>
      <w:r>
        <w:rPr>
          <w:lang w:val="fr-FR"/>
        </w:rPr>
        <w:t>qu</w:t>
      </w:r>
      <w:r w:rsidR="007F52A9">
        <w:rPr>
          <w:lang w:val="fr-FR"/>
        </w:rPr>
        <w:t>’</w:t>
      </w:r>
      <w:r>
        <w:rPr>
          <w:lang w:val="fr-FR"/>
        </w:rPr>
        <w:t>il pourrait y avoir</w:t>
      </w:r>
      <w:r w:rsidRPr="004C6087">
        <w:rPr>
          <w:lang w:val="fr-FR"/>
        </w:rPr>
        <w:t xml:space="preserve"> à corréler le véhicule et les méthodes de mesure sur tambour. La Coprésidente a confirmé que des travaux sur la question étaient en cours et qu</w:t>
      </w:r>
      <w:r w:rsidR="007F52A9">
        <w:rPr>
          <w:lang w:val="fr-FR"/>
        </w:rPr>
        <w:t>’</w:t>
      </w:r>
      <w:r w:rsidRPr="004C6087">
        <w:rPr>
          <w:lang w:val="fr-FR"/>
        </w:rPr>
        <w:t>il serait possible d</w:t>
      </w:r>
      <w:r w:rsidR="007F52A9">
        <w:rPr>
          <w:lang w:val="fr-FR"/>
        </w:rPr>
        <w:t>’</w:t>
      </w:r>
      <w:r w:rsidRPr="004C6087">
        <w:rPr>
          <w:lang w:val="fr-FR"/>
        </w:rPr>
        <w:t>aborder cette dernière lorsque les résultats de l</w:t>
      </w:r>
      <w:r w:rsidR="007F52A9">
        <w:rPr>
          <w:lang w:val="fr-FR"/>
        </w:rPr>
        <w:t>’</w:t>
      </w:r>
      <w:r w:rsidRPr="004C6087">
        <w:rPr>
          <w:lang w:val="fr-FR"/>
        </w:rPr>
        <w:t>évaluation de marché seraient disponibles.</w:t>
      </w:r>
    </w:p>
    <w:p w14:paraId="282EFB31" w14:textId="33830B6C" w:rsidR="00336185" w:rsidRPr="004C6087" w:rsidRDefault="00336185" w:rsidP="007B4E3A">
      <w:pPr>
        <w:pStyle w:val="SingleTxtG"/>
        <w:rPr>
          <w:lang w:val="fr-FR"/>
        </w:rPr>
      </w:pPr>
      <w:r w:rsidRPr="004C6087">
        <w:rPr>
          <w:lang w:val="fr-FR"/>
        </w:rPr>
        <w:t>76.</w:t>
      </w:r>
      <w:r w:rsidRPr="004C6087">
        <w:rPr>
          <w:lang w:val="fr-FR"/>
        </w:rPr>
        <w:tab/>
        <w:t>Le Président a proposé d</w:t>
      </w:r>
      <w:r w:rsidR="007F52A9">
        <w:rPr>
          <w:lang w:val="fr-FR"/>
        </w:rPr>
        <w:t>’</w:t>
      </w:r>
      <w:r w:rsidRPr="004C6087">
        <w:rPr>
          <w:lang w:val="fr-FR"/>
        </w:rPr>
        <w:t>organiser une session informelle du GRPE en ligne à une date plus proche de la session du GRBP afin d</w:t>
      </w:r>
      <w:r w:rsidR="007F52A9">
        <w:rPr>
          <w:lang w:val="fr-FR"/>
        </w:rPr>
        <w:t>’</w:t>
      </w:r>
      <w:r w:rsidRPr="004C6087">
        <w:rPr>
          <w:lang w:val="fr-FR"/>
        </w:rPr>
        <w:t>obtenir des éléments de fond plus nombreux et plus détaillés et de laisser au GRPE davantage de temps pour se familiariser avec les dernières propositions de l</w:t>
      </w:r>
      <w:r w:rsidR="007F52A9">
        <w:rPr>
          <w:lang w:val="fr-FR"/>
        </w:rPr>
        <w:t>’</w:t>
      </w:r>
      <w:r w:rsidRPr="004C6087">
        <w:rPr>
          <w:lang w:val="fr-FR"/>
        </w:rPr>
        <w:t xml:space="preserve">équipe spéciale TA. </w:t>
      </w:r>
    </w:p>
    <w:p w14:paraId="2D675D45" w14:textId="451E9019" w:rsidR="00336185" w:rsidRPr="004C6087" w:rsidRDefault="00336185" w:rsidP="007B4E3A">
      <w:pPr>
        <w:pStyle w:val="SingleTxtG"/>
        <w:rPr>
          <w:lang w:val="fr-FR"/>
        </w:rPr>
      </w:pPr>
      <w:r w:rsidRPr="004C6087">
        <w:rPr>
          <w:lang w:val="fr-FR"/>
        </w:rPr>
        <w:t>77.</w:t>
      </w:r>
      <w:r w:rsidRPr="004C6087">
        <w:rPr>
          <w:lang w:val="fr-FR"/>
        </w:rPr>
        <w:tab/>
        <w:t>Le GRPE a convenu d</w:t>
      </w:r>
      <w:r w:rsidR="007F52A9">
        <w:rPr>
          <w:lang w:val="fr-FR"/>
        </w:rPr>
        <w:t>’</w:t>
      </w:r>
      <w:r w:rsidRPr="004C6087">
        <w:rPr>
          <w:lang w:val="fr-FR"/>
        </w:rPr>
        <w:t xml:space="preserve">organiser une session informelle en ligne le 29 janvier 2024 de 12 h 30 à 15 h 00 </w:t>
      </w:r>
      <w:r>
        <w:rPr>
          <w:lang w:val="fr-FR"/>
        </w:rPr>
        <w:t>(</w:t>
      </w:r>
      <w:r w:rsidRPr="004C6087">
        <w:rPr>
          <w:lang w:val="fr-FR"/>
        </w:rPr>
        <w:t>heure d</w:t>
      </w:r>
      <w:r w:rsidR="007F52A9">
        <w:rPr>
          <w:lang w:val="fr-FR"/>
        </w:rPr>
        <w:t>’</w:t>
      </w:r>
      <w:r w:rsidRPr="004C6087">
        <w:rPr>
          <w:lang w:val="fr-FR"/>
        </w:rPr>
        <w:t>Europe centrale</w:t>
      </w:r>
      <w:r>
        <w:rPr>
          <w:lang w:val="fr-FR"/>
        </w:rPr>
        <w:t>)</w:t>
      </w:r>
      <w:r w:rsidRPr="004C6087">
        <w:rPr>
          <w:lang w:val="fr-FR"/>
        </w:rPr>
        <w:t>, en vue de communiquer davantage d</w:t>
      </w:r>
      <w:r w:rsidR="007F52A9">
        <w:rPr>
          <w:lang w:val="fr-FR"/>
        </w:rPr>
        <w:t>’</w:t>
      </w:r>
      <w:r w:rsidRPr="004C6087">
        <w:rPr>
          <w:lang w:val="fr-FR"/>
        </w:rPr>
        <w:t>informations à l</w:t>
      </w:r>
      <w:r w:rsidR="007F52A9">
        <w:rPr>
          <w:lang w:val="fr-FR"/>
        </w:rPr>
        <w:t>’</w:t>
      </w:r>
      <w:r w:rsidRPr="004C6087">
        <w:rPr>
          <w:lang w:val="fr-FR"/>
        </w:rPr>
        <w:t>équipe spéciale TA concernant les propositions sur l</w:t>
      </w:r>
      <w:r w:rsidR="007F52A9">
        <w:rPr>
          <w:lang w:val="fr-FR"/>
        </w:rPr>
        <w:t>’</w:t>
      </w:r>
      <w:r w:rsidRPr="004C6087">
        <w:rPr>
          <w:lang w:val="fr-FR"/>
        </w:rPr>
        <w:t>abrasion des pneumatiques.</w:t>
      </w:r>
    </w:p>
    <w:p w14:paraId="7171EB11" w14:textId="2AE8A4FD" w:rsidR="00336185" w:rsidRPr="004C6087" w:rsidRDefault="00020507" w:rsidP="00020507">
      <w:pPr>
        <w:pStyle w:val="HChG"/>
        <w:rPr>
          <w:lang w:val="fr-FR"/>
        </w:rPr>
      </w:pPr>
      <w:bookmarkStart w:id="35" w:name="_Toc317520889"/>
      <w:r>
        <w:rPr>
          <w:lang w:val="fr-FR"/>
        </w:rPr>
        <w:tab/>
      </w:r>
      <w:r w:rsidR="00336185" w:rsidRPr="004C6087">
        <w:rPr>
          <w:lang w:val="fr-FR"/>
        </w:rPr>
        <w:t>IX.</w:t>
      </w:r>
      <w:r w:rsidR="00336185" w:rsidRPr="004C6087">
        <w:rPr>
          <w:lang w:val="fr-FR"/>
        </w:rPr>
        <w:tab/>
        <w:t>Motocycles et cyclomoteurs (point 8 de l</w:t>
      </w:r>
      <w:r w:rsidR="007F52A9">
        <w:rPr>
          <w:lang w:val="fr-FR"/>
        </w:rPr>
        <w:t>’</w:t>
      </w:r>
      <w:r w:rsidR="00336185" w:rsidRPr="004C6087">
        <w:rPr>
          <w:lang w:val="fr-FR"/>
        </w:rPr>
        <w:t>ordre du jour)</w:t>
      </w:r>
      <w:bookmarkEnd w:id="35"/>
    </w:p>
    <w:p w14:paraId="3A53E48F" w14:textId="42A32A4E" w:rsidR="00336185" w:rsidRPr="004C6087" w:rsidRDefault="00020507" w:rsidP="00020507">
      <w:pPr>
        <w:pStyle w:val="H1G"/>
        <w:rPr>
          <w:lang w:val="fr-FR"/>
        </w:rPr>
      </w:pPr>
      <w:r>
        <w:rPr>
          <w:lang w:val="fr-FR"/>
        </w:rPr>
        <w:tab/>
      </w:r>
      <w:r w:rsidR="00336185" w:rsidRPr="004C6087">
        <w:rPr>
          <w:lang w:val="fr-FR"/>
        </w:rPr>
        <w:t>A.</w:t>
      </w:r>
      <w:r w:rsidR="00336185" w:rsidRPr="004C6087">
        <w:rPr>
          <w:lang w:val="fr-FR"/>
        </w:rPr>
        <w:tab/>
        <w:t>Règlements ONU n</w:t>
      </w:r>
      <w:r w:rsidR="00336185" w:rsidRPr="001A5258">
        <w:rPr>
          <w:vertAlign w:val="superscript"/>
          <w:lang w:val="fr-FR"/>
        </w:rPr>
        <w:t>os</w:t>
      </w:r>
      <w:r w:rsidR="00336185" w:rsidRPr="004C6087">
        <w:rPr>
          <w:lang w:val="fr-FR"/>
        </w:rPr>
        <w:t> 40 (Émissions de gaz polluants des motocycles) et</w:t>
      </w:r>
      <w:r w:rsidR="0028709E">
        <w:rPr>
          <w:lang w:val="fr-FR"/>
        </w:rPr>
        <w:t> </w:t>
      </w:r>
      <w:r w:rsidR="00336185" w:rsidRPr="004C6087">
        <w:rPr>
          <w:lang w:val="fr-FR"/>
        </w:rPr>
        <w:t>47 (Émissions de gaz polluants des cyclomoteurs)</w:t>
      </w:r>
    </w:p>
    <w:p w14:paraId="3F7425AE" w14:textId="2B797650" w:rsidR="00336185" w:rsidRPr="004C6087" w:rsidRDefault="00336185" w:rsidP="007B4E3A">
      <w:pPr>
        <w:pStyle w:val="SingleTxtG"/>
        <w:rPr>
          <w:lang w:val="fr-FR"/>
        </w:rPr>
      </w:pPr>
      <w:r w:rsidRPr="004C6087">
        <w:rPr>
          <w:lang w:val="fr-FR"/>
        </w:rPr>
        <w:t>78.</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 jour.</w:t>
      </w:r>
    </w:p>
    <w:p w14:paraId="65D654FB" w14:textId="363E31F0" w:rsidR="00336185" w:rsidRPr="004C6087" w:rsidRDefault="00020507" w:rsidP="00020507">
      <w:pPr>
        <w:pStyle w:val="H1G"/>
        <w:rPr>
          <w:lang w:val="fr-FR"/>
        </w:rPr>
      </w:pPr>
      <w:r>
        <w:rPr>
          <w:bCs/>
          <w:lang w:val="fr-FR"/>
        </w:rPr>
        <w:lastRenderedPageBreak/>
        <w:tab/>
      </w:r>
      <w:r w:rsidR="00336185" w:rsidRPr="002938E9">
        <w:rPr>
          <w:bCs/>
          <w:lang w:val="fr-FR"/>
        </w:rPr>
        <w:t>B.</w:t>
      </w:r>
      <w:r w:rsidR="00336185" w:rsidRPr="002938E9">
        <w:rPr>
          <w:lang w:val="fr-FR"/>
        </w:rPr>
        <w:tab/>
      </w:r>
      <w:r w:rsidR="00336185" w:rsidRPr="002938E9">
        <w:rPr>
          <w:bCs/>
          <w:lang w:val="fr-FR"/>
        </w:rPr>
        <w:t>Règlements techniques mondiaux ONU n</w:t>
      </w:r>
      <w:r w:rsidR="00336185" w:rsidRPr="002938E9">
        <w:rPr>
          <w:bCs/>
          <w:vertAlign w:val="superscript"/>
          <w:lang w:val="fr-FR"/>
        </w:rPr>
        <w:t>os</w:t>
      </w:r>
      <w:r w:rsidR="00336185" w:rsidRPr="002938E9">
        <w:rPr>
          <w:bCs/>
          <w:lang w:val="fr-FR"/>
        </w:rPr>
        <w:t> 2 (Cycle d</w:t>
      </w:r>
      <w:r w:rsidR="007F52A9" w:rsidRPr="002938E9">
        <w:rPr>
          <w:bCs/>
          <w:lang w:val="fr-FR"/>
        </w:rPr>
        <w:t>’</w:t>
      </w:r>
      <w:r w:rsidR="00336185" w:rsidRPr="002938E9">
        <w:rPr>
          <w:bCs/>
          <w:lang w:val="fr-FR"/>
        </w:rPr>
        <w:t xml:space="preserve">essai mondial harmonisé de mesure des émissions des motocycles (WMTC)), 17 (Émissions de gaz de </w:t>
      </w:r>
      <w:r w:rsidR="00336185" w:rsidRPr="004C6087">
        <w:rPr>
          <w:bCs/>
          <w:lang w:val="fr-FR"/>
        </w:rPr>
        <w:t>carter et émissions par évaporation des véhicules de la catégorie L), 18 (Systèmes d</w:t>
      </w:r>
      <w:r w:rsidR="007F52A9">
        <w:rPr>
          <w:bCs/>
          <w:lang w:val="fr-FR"/>
        </w:rPr>
        <w:t>’</w:t>
      </w:r>
      <w:r w:rsidR="00336185" w:rsidRPr="004C6087">
        <w:rPr>
          <w:bCs/>
          <w:lang w:val="fr-FR"/>
        </w:rPr>
        <w:t>autodiagnostic (OBD) pour les véhicules de la catégorie L) et [XX] (Durabilité)</w:t>
      </w:r>
      <w:bookmarkStart w:id="36" w:name="_Hlk44682942"/>
      <w:bookmarkEnd w:id="36"/>
    </w:p>
    <w:p w14:paraId="6A871A0A" w14:textId="05B5099C" w:rsidR="00336185" w:rsidRPr="004C6087" w:rsidRDefault="00336185" w:rsidP="007B4E3A">
      <w:pPr>
        <w:pStyle w:val="SingleTxtG"/>
        <w:rPr>
          <w:lang w:val="fr-FR"/>
        </w:rPr>
      </w:pPr>
      <w:r w:rsidRPr="004C6087">
        <w:rPr>
          <w:lang w:val="fr-FR"/>
        </w:rPr>
        <w:t>79.</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w:t>
      </w:r>
      <w:r w:rsidR="002938E9">
        <w:rPr>
          <w:lang w:val="fr-FR"/>
        </w:rPr>
        <w:t> </w:t>
      </w:r>
      <w:r w:rsidRPr="004C6087">
        <w:rPr>
          <w:lang w:val="fr-FR"/>
        </w:rPr>
        <w:t>jour.</w:t>
      </w:r>
    </w:p>
    <w:p w14:paraId="5BFEF14F" w14:textId="25CFD637" w:rsidR="00336185" w:rsidRPr="004C6087" w:rsidRDefault="00020507" w:rsidP="00020507">
      <w:pPr>
        <w:pStyle w:val="H1G"/>
        <w:rPr>
          <w:lang w:val="fr-FR"/>
        </w:rPr>
      </w:pPr>
      <w:r>
        <w:rPr>
          <w:bCs/>
          <w:lang w:val="fr-FR"/>
        </w:rPr>
        <w:tab/>
      </w:r>
      <w:r w:rsidR="00336185" w:rsidRPr="004C6087">
        <w:rPr>
          <w:bCs/>
          <w:lang w:val="fr-FR"/>
        </w:rPr>
        <w:t>C.</w:t>
      </w:r>
      <w:r w:rsidR="00336185" w:rsidRPr="004C6087">
        <w:rPr>
          <w:lang w:val="fr-FR"/>
        </w:rPr>
        <w:tab/>
      </w:r>
      <w:r w:rsidR="00336185" w:rsidRPr="004C6087">
        <w:rPr>
          <w:bCs/>
          <w:lang w:val="fr-FR"/>
        </w:rPr>
        <w:t>Prescriptions d</w:t>
      </w:r>
      <w:r w:rsidR="007F52A9">
        <w:rPr>
          <w:bCs/>
          <w:lang w:val="fr-FR"/>
        </w:rPr>
        <w:t>’</w:t>
      </w:r>
      <w:r w:rsidR="00336185" w:rsidRPr="004C6087">
        <w:rPr>
          <w:bCs/>
          <w:lang w:val="fr-FR"/>
        </w:rPr>
        <w:t xml:space="preserve">efficacité en matière </w:t>
      </w:r>
      <w:r w:rsidR="00336185" w:rsidRPr="00020507">
        <w:rPr>
          <w:lang w:val="fr-FR"/>
        </w:rPr>
        <w:t>d</w:t>
      </w:r>
      <w:r w:rsidR="007F52A9">
        <w:rPr>
          <w:lang w:val="fr-FR"/>
        </w:rPr>
        <w:t>’</w:t>
      </w:r>
      <w:r w:rsidR="00336185" w:rsidRPr="00020507">
        <w:rPr>
          <w:lang w:val="fr-FR"/>
        </w:rPr>
        <w:t>environnement</w:t>
      </w:r>
      <w:r w:rsidR="00336185" w:rsidRPr="004C6087">
        <w:rPr>
          <w:bCs/>
          <w:lang w:val="fr-FR"/>
        </w:rPr>
        <w:t xml:space="preserve"> et de propulsion (EPPR) applicables aux véhicules de la catégorie L</w:t>
      </w:r>
    </w:p>
    <w:p w14:paraId="5E7C5151" w14:textId="77777777" w:rsidR="00336185" w:rsidRPr="004C6087" w:rsidRDefault="00336185" w:rsidP="00417A9A">
      <w:pPr>
        <w:pStyle w:val="SingleTxtG"/>
        <w:ind w:left="2835" w:hanging="1701"/>
        <w:rPr>
          <w:lang w:val="fr-FR"/>
        </w:rPr>
      </w:pPr>
      <w:r w:rsidRPr="002938E9">
        <w:rPr>
          <w:i/>
          <w:iCs/>
          <w:lang w:val="fr-FR"/>
        </w:rPr>
        <w:t>Document(s) :</w:t>
      </w:r>
      <w:r w:rsidRPr="004C6087">
        <w:rPr>
          <w:lang w:val="fr-FR"/>
        </w:rPr>
        <w:tab/>
        <w:t>Document informel GRPE-90-41</w:t>
      </w:r>
    </w:p>
    <w:p w14:paraId="624886A9" w14:textId="03CC3B2A" w:rsidR="00336185" w:rsidRPr="004C6087" w:rsidRDefault="00336185" w:rsidP="007B4E3A">
      <w:pPr>
        <w:pStyle w:val="SingleTxtG"/>
        <w:rPr>
          <w:lang w:val="fr-FR"/>
        </w:rPr>
      </w:pPr>
      <w:bookmarkStart w:id="37" w:name="_Ref31811812"/>
      <w:r w:rsidRPr="004C6087">
        <w:rPr>
          <w:lang w:val="fr-FR"/>
        </w:rPr>
        <w:t>80.</w:t>
      </w:r>
      <w:r w:rsidRPr="004C6087">
        <w:rPr>
          <w:lang w:val="fr-FR"/>
        </w:rPr>
        <w:tab/>
        <w:t>En sa qualité de Coprésident du groupe de travail informel des prescriptions d</w:t>
      </w:r>
      <w:r w:rsidR="007F52A9">
        <w:rPr>
          <w:lang w:val="fr-FR"/>
        </w:rPr>
        <w:t>’</w:t>
      </w:r>
      <w:r w:rsidRPr="004C6087">
        <w:rPr>
          <w:lang w:val="fr-FR"/>
        </w:rPr>
        <w:t>efficacité en matière d</w:t>
      </w:r>
      <w:r w:rsidR="007F52A9">
        <w:rPr>
          <w:lang w:val="fr-FR"/>
        </w:rPr>
        <w:t>’</w:t>
      </w:r>
      <w:r w:rsidRPr="004C6087">
        <w:rPr>
          <w:lang w:val="fr-FR"/>
        </w:rPr>
        <w:t>environnement et de propulsion applicables aux véhicules de la catégorie L</w:t>
      </w:r>
      <w:r>
        <w:rPr>
          <w:lang w:val="fr-FR"/>
        </w:rPr>
        <w:t xml:space="preserve"> </w:t>
      </w:r>
      <w:r w:rsidRPr="004C6087">
        <w:rPr>
          <w:lang w:val="fr-FR"/>
        </w:rPr>
        <w:t>(groupe EPPR), le représentant des Pays-Bas a présenté un rapport d</w:t>
      </w:r>
      <w:r w:rsidR="007F52A9">
        <w:rPr>
          <w:lang w:val="fr-FR"/>
        </w:rPr>
        <w:t>’</w:t>
      </w:r>
      <w:r w:rsidRPr="004C6087">
        <w:rPr>
          <w:lang w:val="fr-FR"/>
        </w:rPr>
        <w:t>étape sur les travaux du groupe (GRPE-90-41). Il a demandé au GRPE son avis sur l</w:t>
      </w:r>
      <w:r w:rsidR="007F52A9">
        <w:rPr>
          <w:lang w:val="fr-FR"/>
        </w:rPr>
        <w:t>’</w:t>
      </w:r>
      <w:r w:rsidRPr="004C6087">
        <w:rPr>
          <w:lang w:val="fr-FR"/>
        </w:rPr>
        <w:t>éventuelle participation de certains pays au lancement de la transposition des dernières améliorations apportées au RTM ONU n</w:t>
      </w:r>
      <w:r w:rsidRPr="002938E9">
        <w:rPr>
          <w:vertAlign w:val="superscript"/>
          <w:lang w:val="fr-FR"/>
        </w:rPr>
        <w:t>o</w:t>
      </w:r>
      <w:r w:rsidRPr="004C6087">
        <w:rPr>
          <w:lang w:val="fr-FR"/>
        </w:rPr>
        <w:t xml:space="preserve"> 2 dans les Règlements ONU. </w:t>
      </w:r>
      <w:bookmarkEnd w:id="37"/>
    </w:p>
    <w:p w14:paraId="1362F35D" w14:textId="2E925A16" w:rsidR="00336185" w:rsidRPr="004C6087" w:rsidRDefault="00336185" w:rsidP="007B4E3A">
      <w:pPr>
        <w:pStyle w:val="SingleTxtG"/>
        <w:rPr>
          <w:lang w:val="fr-FR"/>
        </w:rPr>
      </w:pPr>
      <w:r w:rsidRPr="004C6087">
        <w:rPr>
          <w:lang w:val="fr-FR"/>
        </w:rPr>
        <w:t>81.</w:t>
      </w:r>
      <w:r w:rsidRPr="004C6087">
        <w:rPr>
          <w:lang w:val="fr-FR"/>
        </w:rPr>
        <w:tab/>
        <w:t xml:space="preserve">Le Président a </w:t>
      </w:r>
      <w:r>
        <w:rPr>
          <w:lang w:val="fr-FR"/>
        </w:rPr>
        <w:t>pris acte des</w:t>
      </w:r>
      <w:r w:rsidRPr="004C6087">
        <w:rPr>
          <w:lang w:val="fr-FR"/>
        </w:rPr>
        <w:t xml:space="preserve"> </w:t>
      </w:r>
      <w:r>
        <w:rPr>
          <w:lang w:val="fr-FR"/>
        </w:rPr>
        <w:t>dernières modifications apportées</w:t>
      </w:r>
      <w:r w:rsidRPr="004C6087">
        <w:rPr>
          <w:lang w:val="fr-FR"/>
        </w:rPr>
        <w:t xml:space="preserve"> au RTM ONU n</w:t>
      </w:r>
      <w:r w:rsidRPr="002938E9">
        <w:rPr>
          <w:vertAlign w:val="superscript"/>
          <w:lang w:val="fr-FR"/>
        </w:rPr>
        <w:t>o</w:t>
      </w:r>
      <w:r w:rsidRPr="004C6087">
        <w:rPr>
          <w:lang w:val="fr-FR"/>
        </w:rPr>
        <w:t> 2 et a invité toute</w:t>
      </w:r>
      <w:r>
        <w:rPr>
          <w:lang w:val="fr-FR"/>
        </w:rPr>
        <w:t>s</w:t>
      </w:r>
      <w:r w:rsidRPr="004C6087">
        <w:rPr>
          <w:lang w:val="fr-FR"/>
        </w:rPr>
        <w:t xml:space="preserve"> </w:t>
      </w:r>
      <w:r>
        <w:rPr>
          <w:lang w:val="fr-FR"/>
        </w:rPr>
        <w:t>les P</w:t>
      </w:r>
      <w:r w:rsidRPr="004C6087">
        <w:rPr>
          <w:lang w:val="fr-FR"/>
        </w:rPr>
        <w:t>artie</w:t>
      </w:r>
      <w:r>
        <w:rPr>
          <w:lang w:val="fr-FR"/>
        </w:rPr>
        <w:t>s</w:t>
      </w:r>
      <w:r w:rsidRPr="004C6087">
        <w:rPr>
          <w:lang w:val="fr-FR"/>
        </w:rPr>
        <w:t xml:space="preserve"> contractante</w:t>
      </w:r>
      <w:r>
        <w:rPr>
          <w:lang w:val="fr-FR"/>
        </w:rPr>
        <w:t>s</w:t>
      </w:r>
      <w:r w:rsidRPr="004C6087">
        <w:rPr>
          <w:lang w:val="fr-FR"/>
        </w:rPr>
        <w:t xml:space="preserve"> à l</w:t>
      </w:r>
      <w:r w:rsidR="007F52A9">
        <w:rPr>
          <w:lang w:val="fr-FR"/>
        </w:rPr>
        <w:t>’</w:t>
      </w:r>
      <w:r w:rsidRPr="004C6087">
        <w:rPr>
          <w:lang w:val="fr-FR"/>
        </w:rPr>
        <w:t xml:space="preserve">Accord de 1958 à faire part de </w:t>
      </w:r>
      <w:r>
        <w:rPr>
          <w:lang w:val="fr-FR"/>
        </w:rPr>
        <w:t xml:space="preserve">leur éventuel </w:t>
      </w:r>
      <w:r w:rsidRPr="004C6087">
        <w:rPr>
          <w:lang w:val="fr-FR"/>
        </w:rPr>
        <w:t>intérêt à transposer le RTM ONU n</w:t>
      </w:r>
      <w:r w:rsidRPr="002938E9">
        <w:rPr>
          <w:vertAlign w:val="superscript"/>
          <w:lang w:val="fr-FR"/>
        </w:rPr>
        <w:t>o</w:t>
      </w:r>
      <w:r w:rsidRPr="004C6087">
        <w:rPr>
          <w:lang w:val="fr-FR"/>
        </w:rPr>
        <w:t xml:space="preserve"> 2 dans les Règlements ONU </w:t>
      </w:r>
      <w:r>
        <w:rPr>
          <w:lang w:val="fr-FR"/>
        </w:rPr>
        <w:t>annexés à</w:t>
      </w:r>
      <w:r w:rsidRPr="004C6087">
        <w:rPr>
          <w:lang w:val="fr-FR"/>
        </w:rPr>
        <w:t xml:space="preserve"> l</w:t>
      </w:r>
      <w:r w:rsidR="007F52A9">
        <w:rPr>
          <w:lang w:val="fr-FR"/>
        </w:rPr>
        <w:t>’</w:t>
      </w:r>
      <w:r w:rsidRPr="004C6087">
        <w:rPr>
          <w:lang w:val="fr-FR"/>
        </w:rPr>
        <w:t>Accord de 1958. Le</w:t>
      </w:r>
      <w:r w:rsidR="002938E9">
        <w:rPr>
          <w:lang w:val="fr-FR"/>
        </w:rPr>
        <w:t> </w:t>
      </w:r>
      <w:r w:rsidRPr="004C6087">
        <w:rPr>
          <w:lang w:val="fr-FR"/>
        </w:rPr>
        <w:t>GRPE a pris note de cette demande et a convenu de communiquer toute nouvelle manifestation d</w:t>
      </w:r>
      <w:r w:rsidR="007F52A9">
        <w:rPr>
          <w:lang w:val="fr-FR"/>
        </w:rPr>
        <w:t>’</w:t>
      </w:r>
      <w:r w:rsidRPr="004C6087">
        <w:rPr>
          <w:lang w:val="fr-FR"/>
        </w:rPr>
        <w:t>intérêt au cours des sessions à venir.</w:t>
      </w:r>
    </w:p>
    <w:p w14:paraId="561EF4D3" w14:textId="3F96CE04" w:rsidR="00336185" w:rsidRPr="004C6087" w:rsidRDefault="00020507" w:rsidP="00020507">
      <w:pPr>
        <w:pStyle w:val="HChG"/>
        <w:rPr>
          <w:lang w:val="fr-FR"/>
        </w:rPr>
      </w:pPr>
      <w:r>
        <w:rPr>
          <w:lang w:val="fr-FR"/>
        </w:rPr>
        <w:tab/>
      </w:r>
      <w:r w:rsidR="00336185" w:rsidRPr="004C6087">
        <w:rPr>
          <w:lang w:val="fr-FR"/>
        </w:rPr>
        <w:t>X.</w:t>
      </w:r>
      <w:r w:rsidR="00336185" w:rsidRPr="004C6087">
        <w:rPr>
          <w:lang w:val="fr-FR"/>
        </w:rPr>
        <w:tab/>
        <w:t xml:space="preserve">Véhicules électriques et environnement (EVE) </w:t>
      </w:r>
      <w:r w:rsidR="002938E9">
        <w:rPr>
          <w:lang w:val="fr-FR"/>
        </w:rPr>
        <w:br/>
      </w:r>
      <w:r w:rsidR="00336185" w:rsidRPr="004C6087">
        <w:rPr>
          <w:lang w:val="fr-FR"/>
        </w:rPr>
        <w:t>(point 9 de l</w:t>
      </w:r>
      <w:r w:rsidR="007F52A9">
        <w:rPr>
          <w:lang w:val="fr-FR"/>
        </w:rPr>
        <w:t>’</w:t>
      </w:r>
      <w:r w:rsidR="00336185" w:rsidRPr="004C6087">
        <w:rPr>
          <w:lang w:val="fr-FR"/>
        </w:rPr>
        <w:t>ordre du jour)</w:t>
      </w:r>
      <w:bookmarkStart w:id="38" w:name="_Toc317520894"/>
      <w:bookmarkEnd w:id="38"/>
    </w:p>
    <w:p w14:paraId="7CA32BC6" w14:textId="176A48FF" w:rsidR="00336185" w:rsidRPr="004C6087" w:rsidRDefault="00020507" w:rsidP="00020507">
      <w:pPr>
        <w:pStyle w:val="H1G"/>
        <w:rPr>
          <w:lang w:val="fr-FR"/>
        </w:rPr>
      </w:pPr>
      <w:r>
        <w:rPr>
          <w:lang w:val="fr-FR"/>
        </w:rPr>
        <w:tab/>
      </w:r>
      <w:r w:rsidR="00336185" w:rsidRPr="004C6087">
        <w:rPr>
          <w:lang w:val="fr-FR"/>
        </w:rPr>
        <w:t>A.</w:t>
      </w:r>
      <w:r w:rsidR="00336185" w:rsidRPr="004C6087">
        <w:rPr>
          <w:lang w:val="fr-FR"/>
        </w:rPr>
        <w:tab/>
        <w:t>Règlements techniques mondiaux ONU n</w:t>
      </w:r>
      <w:r w:rsidR="00336185" w:rsidRPr="002938E9">
        <w:rPr>
          <w:vertAlign w:val="superscript"/>
          <w:lang w:val="fr-FR"/>
        </w:rPr>
        <w:t>os</w:t>
      </w:r>
      <w:r w:rsidR="00336185" w:rsidRPr="004C6087">
        <w:rPr>
          <w:lang w:val="fr-FR"/>
        </w:rPr>
        <w:t xml:space="preserve"> 21 (Détermination de la puissance des véhicules électriques) et 22 (Durabilité </w:t>
      </w:r>
      <w:r w:rsidR="002938E9">
        <w:rPr>
          <w:lang w:val="fr-FR"/>
        </w:rPr>
        <w:br/>
      </w:r>
      <w:r w:rsidR="00336185" w:rsidRPr="004C6087">
        <w:rPr>
          <w:lang w:val="fr-FR"/>
        </w:rPr>
        <w:t>des batteries des véhicules)</w:t>
      </w:r>
    </w:p>
    <w:p w14:paraId="1AD34511" w14:textId="1D3FD033" w:rsidR="00336185" w:rsidRPr="004C6087" w:rsidRDefault="00336185" w:rsidP="002938E9">
      <w:pPr>
        <w:pStyle w:val="SingleTxtG"/>
        <w:ind w:left="2835" w:hanging="1701"/>
        <w:jc w:val="left"/>
        <w:rPr>
          <w:lang w:val="fr-FR"/>
        </w:rPr>
      </w:pPr>
      <w:r w:rsidRPr="002938E9">
        <w:rPr>
          <w:i/>
          <w:iCs/>
          <w:lang w:val="fr-FR"/>
        </w:rPr>
        <w:t>Document(s) :</w:t>
      </w:r>
      <w:r w:rsidRPr="004C6087">
        <w:rPr>
          <w:lang w:val="fr-FR"/>
        </w:rPr>
        <w:tab/>
        <w:t xml:space="preserve">ECE/TRANS/WP.29/GRPE/2024/5 </w:t>
      </w:r>
      <w:r w:rsidR="002938E9">
        <w:rPr>
          <w:lang w:val="fr-FR"/>
        </w:rPr>
        <w:br/>
      </w:r>
      <w:r w:rsidRPr="004C6087">
        <w:rPr>
          <w:lang w:val="fr-FR"/>
        </w:rPr>
        <w:t xml:space="preserve">ECE/TRANS/WP.29/GRPE/2024/6 </w:t>
      </w:r>
      <w:r w:rsidRPr="004C6087">
        <w:rPr>
          <w:lang w:val="fr-FR"/>
        </w:rPr>
        <w:br/>
        <w:t xml:space="preserve">Documents informels GRPE-90-16-Rev.1, GRPE-90-17, </w:t>
      </w:r>
      <w:r w:rsidR="002938E9">
        <w:rPr>
          <w:lang w:val="fr-FR"/>
        </w:rPr>
        <w:br/>
      </w:r>
      <w:r w:rsidRPr="004C6087">
        <w:rPr>
          <w:lang w:val="fr-FR"/>
        </w:rPr>
        <w:t>GRPE-90-32-Rev.1 et GRPE-90-33</w:t>
      </w:r>
    </w:p>
    <w:p w14:paraId="360D53A6" w14:textId="0E87A1DE" w:rsidR="00336185" w:rsidRPr="004C6087" w:rsidRDefault="00336185" w:rsidP="007B4E3A">
      <w:pPr>
        <w:pStyle w:val="SingleTxtG"/>
        <w:rPr>
          <w:lang w:val="fr-FR"/>
        </w:rPr>
      </w:pPr>
      <w:r w:rsidRPr="004C6087">
        <w:rPr>
          <w:lang w:val="fr-FR"/>
        </w:rPr>
        <w:t>82.</w:t>
      </w:r>
      <w:r w:rsidRPr="004C6087">
        <w:rPr>
          <w:lang w:val="fr-FR"/>
        </w:rPr>
        <w:tab/>
        <w:t>Le représentant des États-Unis a présenté le document ECE/TRANS/WP.29/</w:t>
      </w:r>
      <w:r w:rsidR="002938E9">
        <w:rPr>
          <w:lang w:val="fr-FR"/>
        </w:rPr>
        <w:br/>
      </w:r>
      <w:r w:rsidRPr="004C6087">
        <w:rPr>
          <w:lang w:val="fr-FR"/>
        </w:rPr>
        <w:t>GRPE/2024/5, tel que modifié par le document informel GRPE-90-16-Rev.1, en tant que nouvel amendement au RTM ONU n</w:t>
      </w:r>
      <w:r w:rsidRPr="002938E9">
        <w:rPr>
          <w:vertAlign w:val="superscript"/>
          <w:lang w:val="fr-FR"/>
        </w:rPr>
        <w:t>o</w:t>
      </w:r>
      <w:r w:rsidRPr="004C6087">
        <w:rPr>
          <w:lang w:val="fr-FR"/>
        </w:rPr>
        <w:t> 21. Il a aussi présenté le document informel GRPE</w:t>
      </w:r>
      <w:r w:rsidR="002938E9">
        <w:rPr>
          <w:lang w:val="fr-FR"/>
        </w:rPr>
        <w:noBreakHyphen/>
      </w:r>
      <w:r w:rsidRPr="004C6087">
        <w:rPr>
          <w:lang w:val="fr-FR"/>
        </w:rPr>
        <w:t>90</w:t>
      </w:r>
      <w:r w:rsidR="002938E9">
        <w:rPr>
          <w:lang w:val="fr-FR"/>
        </w:rPr>
        <w:noBreakHyphen/>
      </w:r>
      <w:r w:rsidRPr="004C6087">
        <w:rPr>
          <w:lang w:val="fr-FR"/>
        </w:rPr>
        <w:t>17, en tant que rapport d</w:t>
      </w:r>
      <w:r w:rsidR="007F52A9">
        <w:rPr>
          <w:lang w:val="fr-FR"/>
        </w:rPr>
        <w:t>’</w:t>
      </w:r>
      <w:r w:rsidRPr="004C6087">
        <w:rPr>
          <w:lang w:val="fr-FR"/>
        </w:rPr>
        <w:t>activité final y afférent.</w:t>
      </w:r>
    </w:p>
    <w:p w14:paraId="384EE32B" w14:textId="2D2FA377" w:rsidR="00336185" w:rsidRPr="004C6087" w:rsidRDefault="00336185" w:rsidP="007B4E3A">
      <w:pPr>
        <w:pStyle w:val="SingleTxtG"/>
        <w:rPr>
          <w:lang w:val="fr-FR"/>
        </w:rPr>
      </w:pPr>
      <w:r w:rsidRPr="004C6087">
        <w:rPr>
          <w:lang w:val="fr-FR"/>
        </w:rPr>
        <w:t>83.</w:t>
      </w:r>
      <w:r w:rsidRPr="004C6087">
        <w:rPr>
          <w:lang w:val="fr-FR"/>
        </w:rPr>
        <w:tab/>
        <w:t>Le GRPE a adopté le document ECE/TRANS/WP.29/GRPE/2024/5, tel que modifié par le document informel GRPE-90-16-Rev.1 et figurant dans l</w:t>
      </w:r>
      <w:r w:rsidR="007F52A9">
        <w:rPr>
          <w:lang w:val="fr-FR"/>
        </w:rPr>
        <w:t>’</w:t>
      </w:r>
      <w:r w:rsidRPr="004C6087">
        <w:rPr>
          <w:lang w:val="fr-FR"/>
        </w:rPr>
        <w:t>additif 3, et demandé au secrétariat de le soumettre au WP.29 et à l</w:t>
      </w:r>
      <w:r w:rsidR="007F52A9">
        <w:rPr>
          <w:lang w:val="fr-FR"/>
        </w:rPr>
        <w:t>’</w:t>
      </w:r>
      <w:r w:rsidRPr="004C6087">
        <w:rPr>
          <w:lang w:val="fr-FR"/>
        </w:rPr>
        <w:t>AC.3 pour examen et mise aux voix à leurs sessions de juin 2024 en tant que projet de nouvel amendement 1 au RTM ONU n</w:t>
      </w:r>
      <w:r w:rsidRPr="002938E9">
        <w:rPr>
          <w:vertAlign w:val="superscript"/>
          <w:lang w:val="fr-FR"/>
        </w:rPr>
        <w:t>o</w:t>
      </w:r>
      <w:r w:rsidRPr="004C6087">
        <w:rPr>
          <w:lang w:val="fr-FR"/>
        </w:rPr>
        <w:t> 21 (Détermination de la puissance des véhicules électriques).</w:t>
      </w:r>
    </w:p>
    <w:p w14:paraId="456DB69F" w14:textId="54B81391" w:rsidR="00336185" w:rsidRPr="004C6087" w:rsidRDefault="00336185" w:rsidP="007B4E3A">
      <w:pPr>
        <w:pStyle w:val="SingleTxtG"/>
        <w:rPr>
          <w:lang w:val="fr-FR"/>
        </w:rPr>
      </w:pPr>
      <w:r w:rsidRPr="004C6087">
        <w:rPr>
          <w:lang w:val="fr-FR"/>
        </w:rPr>
        <w:t>84.</w:t>
      </w:r>
      <w:r w:rsidRPr="004C6087">
        <w:rPr>
          <w:lang w:val="fr-FR"/>
        </w:rPr>
        <w:tab/>
        <w:t>Le Groupe de travail a adopté le document informel GRPE-90-17, tel qu</w:t>
      </w:r>
      <w:r w:rsidR="007F52A9">
        <w:rPr>
          <w:lang w:val="fr-FR"/>
        </w:rPr>
        <w:t>’</w:t>
      </w:r>
      <w:r w:rsidRPr="004C6087">
        <w:rPr>
          <w:lang w:val="fr-FR"/>
        </w:rPr>
        <w:t>il figure à l</w:t>
      </w:r>
      <w:r w:rsidR="007F52A9">
        <w:rPr>
          <w:lang w:val="fr-FR"/>
        </w:rPr>
        <w:t>’</w:t>
      </w:r>
      <w:r w:rsidRPr="004C6087">
        <w:rPr>
          <w:lang w:val="fr-FR"/>
        </w:rPr>
        <w:t>additif 4, et demandé au secrétariat de le soumettre au WP.29 et à l</w:t>
      </w:r>
      <w:r w:rsidR="007F52A9">
        <w:rPr>
          <w:lang w:val="fr-FR"/>
        </w:rPr>
        <w:t>’</w:t>
      </w:r>
      <w:r w:rsidRPr="004C6087">
        <w:rPr>
          <w:lang w:val="fr-FR"/>
        </w:rPr>
        <w:t>AC.3 pour examen et mise aux voix à leurs sessions de juin 2024 en tant que projet de rapport final sur l</w:t>
      </w:r>
      <w:r w:rsidR="007F52A9">
        <w:rPr>
          <w:lang w:val="fr-FR"/>
        </w:rPr>
        <w:t>’</w:t>
      </w:r>
      <w:r w:rsidRPr="004C6087">
        <w:rPr>
          <w:lang w:val="fr-FR"/>
        </w:rPr>
        <w:t>état d</w:t>
      </w:r>
      <w:r w:rsidR="007F52A9">
        <w:rPr>
          <w:lang w:val="fr-FR"/>
        </w:rPr>
        <w:t>’</w:t>
      </w:r>
      <w:r w:rsidRPr="004C6087">
        <w:rPr>
          <w:lang w:val="fr-FR"/>
        </w:rPr>
        <w:t>avancement de l</w:t>
      </w:r>
      <w:r w:rsidR="007F52A9">
        <w:rPr>
          <w:lang w:val="fr-FR"/>
        </w:rPr>
        <w:t>’</w:t>
      </w:r>
      <w:r w:rsidRPr="004C6087">
        <w:rPr>
          <w:lang w:val="fr-FR"/>
        </w:rPr>
        <w:t>amendement 1 au RTM ONU n</w:t>
      </w:r>
      <w:r w:rsidRPr="002938E9">
        <w:rPr>
          <w:vertAlign w:val="superscript"/>
          <w:lang w:val="fr-FR"/>
        </w:rPr>
        <w:t>o</w:t>
      </w:r>
      <w:r w:rsidRPr="004C6087">
        <w:rPr>
          <w:lang w:val="fr-FR"/>
        </w:rPr>
        <w:t> 21 (Détermination de la puissance des véhicules électriques).</w:t>
      </w:r>
    </w:p>
    <w:p w14:paraId="1D03CEFA" w14:textId="7A927464" w:rsidR="00336185" w:rsidRPr="004C6087" w:rsidRDefault="00336185" w:rsidP="007B4E3A">
      <w:pPr>
        <w:pStyle w:val="SingleTxtG"/>
        <w:rPr>
          <w:lang w:val="fr-FR"/>
        </w:rPr>
      </w:pPr>
      <w:r w:rsidRPr="004C6087">
        <w:rPr>
          <w:lang w:val="fr-FR"/>
        </w:rPr>
        <w:t>85.</w:t>
      </w:r>
      <w:r w:rsidRPr="004C6087">
        <w:rPr>
          <w:lang w:val="fr-FR"/>
        </w:rPr>
        <w:tab/>
        <w:t xml:space="preserve">Le Coprésident du groupe de travail informel des Véhicules électriques et environnement (EVE) a présenté le document ECE/TRANS/WP.29/GRPE/2024/6, tel que modifié par le document informel GRPE-90-32, en tant que nouvel amendement au </w:t>
      </w:r>
      <w:r w:rsidRPr="004C6087">
        <w:rPr>
          <w:lang w:val="fr-FR"/>
        </w:rPr>
        <w:lastRenderedPageBreak/>
        <w:t>RTM</w:t>
      </w:r>
      <w:r w:rsidR="002938E9">
        <w:rPr>
          <w:lang w:val="fr-FR"/>
        </w:rPr>
        <w:t> </w:t>
      </w:r>
      <w:r w:rsidRPr="004C6087">
        <w:rPr>
          <w:lang w:val="fr-FR"/>
        </w:rPr>
        <w:t>ONU n</w:t>
      </w:r>
      <w:r w:rsidRPr="002938E9">
        <w:rPr>
          <w:vertAlign w:val="superscript"/>
          <w:lang w:val="fr-FR"/>
        </w:rPr>
        <w:t>o</w:t>
      </w:r>
      <w:r w:rsidRPr="004C6087">
        <w:rPr>
          <w:lang w:val="fr-FR"/>
        </w:rPr>
        <w:t> 22, ainsi que le document informel GRPE-90-33 en tant que rapport d</w:t>
      </w:r>
      <w:r w:rsidR="007F52A9">
        <w:rPr>
          <w:lang w:val="fr-FR"/>
        </w:rPr>
        <w:t>’</w:t>
      </w:r>
      <w:r w:rsidRPr="004C6087">
        <w:rPr>
          <w:lang w:val="fr-FR"/>
        </w:rPr>
        <w:t>activité final y afférent.</w:t>
      </w:r>
    </w:p>
    <w:p w14:paraId="3627FECC" w14:textId="2192EFAE" w:rsidR="00336185" w:rsidRPr="004C6087" w:rsidRDefault="00336185" w:rsidP="007B4E3A">
      <w:pPr>
        <w:pStyle w:val="SingleTxtG"/>
        <w:rPr>
          <w:lang w:val="fr-FR"/>
        </w:rPr>
      </w:pPr>
      <w:r w:rsidRPr="004C6087">
        <w:rPr>
          <w:lang w:val="fr-FR"/>
        </w:rPr>
        <w:t>86.</w:t>
      </w:r>
      <w:r w:rsidRPr="004C6087">
        <w:rPr>
          <w:lang w:val="fr-FR"/>
        </w:rPr>
        <w:tab/>
        <w:t>Le GRPE a adopté le document ECE/TRANS/WP.29/GRPE/2024/6, tel que modifié par le document informel GRPE-90-32-Rev.1 et figurant dans l</w:t>
      </w:r>
      <w:r w:rsidR="007F52A9">
        <w:rPr>
          <w:lang w:val="fr-FR"/>
        </w:rPr>
        <w:t>’</w:t>
      </w:r>
      <w:r w:rsidRPr="004C6087">
        <w:rPr>
          <w:lang w:val="fr-FR"/>
        </w:rPr>
        <w:t>additif 5, et demandé au secrétariat de le soumettre au WP.29 et à l</w:t>
      </w:r>
      <w:r w:rsidR="007F52A9">
        <w:rPr>
          <w:lang w:val="fr-FR"/>
        </w:rPr>
        <w:t>’</w:t>
      </w:r>
      <w:r w:rsidRPr="004C6087">
        <w:rPr>
          <w:lang w:val="fr-FR"/>
        </w:rPr>
        <w:t>AC.3 pour examen et mise aux voix à leurs sessions de juin 2024 en tant que projet de nouvel amendement 1 au RTM ONU n</w:t>
      </w:r>
      <w:r w:rsidRPr="004B0217">
        <w:rPr>
          <w:vertAlign w:val="superscript"/>
          <w:lang w:val="fr-FR"/>
        </w:rPr>
        <w:t>o</w:t>
      </w:r>
      <w:r w:rsidRPr="004C6087">
        <w:rPr>
          <w:lang w:val="fr-FR"/>
        </w:rPr>
        <w:t> 22 (Durabilité des batteries des voitures particulières et véhicules utilitaires légers électriques).</w:t>
      </w:r>
    </w:p>
    <w:p w14:paraId="3766B7DE" w14:textId="765AD128" w:rsidR="00336185" w:rsidRPr="004C6087" w:rsidRDefault="00336185" w:rsidP="007B4E3A">
      <w:pPr>
        <w:pStyle w:val="SingleTxtG"/>
        <w:rPr>
          <w:lang w:val="fr-FR"/>
        </w:rPr>
      </w:pPr>
      <w:r w:rsidRPr="004C6087">
        <w:rPr>
          <w:lang w:val="fr-FR"/>
        </w:rPr>
        <w:t>87.</w:t>
      </w:r>
      <w:r w:rsidRPr="004C6087">
        <w:rPr>
          <w:lang w:val="fr-FR"/>
        </w:rPr>
        <w:tab/>
        <w:t>Le GRPE a adopté le document informel GRPE-90-33, tel qu</w:t>
      </w:r>
      <w:r w:rsidR="007F52A9">
        <w:rPr>
          <w:lang w:val="fr-FR"/>
        </w:rPr>
        <w:t>’</w:t>
      </w:r>
      <w:r w:rsidRPr="004C6087">
        <w:rPr>
          <w:lang w:val="fr-FR"/>
        </w:rPr>
        <w:t>il figure à l</w:t>
      </w:r>
      <w:r w:rsidR="007F52A9">
        <w:rPr>
          <w:lang w:val="fr-FR"/>
        </w:rPr>
        <w:t>’</w:t>
      </w:r>
      <w:r w:rsidRPr="004C6087">
        <w:rPr>
          <w:lang w:val="fr-FR"/>
        </w:rPr>
        <w:t>additif 6, et demandé au secrétariat de le soumettre au WP.29 et à l</w:t>
      </w:r>
      <w:r w:rsidR="007F52A9">
        <w:rPr>
          <w:lang w:val="fr-FR"/>
        </w:rPr>
        <w:t>’</w:t>
      </w:r>
      <w:r w:rsidRPr="004C6087">
        <w:rPr>
          <w:lang w:val="fr-FR"/>
        </w:rPr>
        <w:t>AC.3 pour examen et mise aux voix à leurs sessions de juin 2024 en tant que projet de rapport final sur l</w:t>
      </w:r>
      <w:r w:rsidR="007F52A9">
        <w:rPr>
          <w:lang w:val="fr-FR"/>
        </w:rPr>
        <w:t>’</w:t>
      </w:r>
      <w:r w:rsidRPr="004C6087">
        <w:rPr>
          <w:lang w:val="fr-FR"/>
        </w:rPr>
        <w:t>état d</w:t>
      </w:r>
      <w:r w:rsidR="007F52A9">
        <w:rPr>
          <w:lang w:val="fr-FR"/>
        </w:rPr>
        <w:t>’</w:t>
      </w:r>
      <w:r w:rsidRPr="004C6087">
        <w:rPr>
          <w:lang w:val="fr-FR"/>
        </w:rPr>
        <w:t>avancement de l</w:t>
      </w:r>
      <w:r w:rsidR="007F52A9">
        <w:rPr>
          <w:lang w:val="fr-FR"/>
        </w:rPr>
        <w:t>’</w:t>
      </w:r>
      <w:r w:rsidRPr="004C6087">
        <w:rPr>
          <w:lang w:val="fr-FR"/>
        </w:rPr>
        <w:t>amendement 1 au RTM ONU n</w:t>
      </w:r>
      <w:r w:rsidRPr="004B0217">
        <w:rPr>
          <w:vertAlign w:val="superscript"/>
          <w:lang w:val="fr-FR"/>
        </w:rPr>
        <w:t>o</w:t>
      </w:r>
      <w:r w:rsidRPr="004C6087">
        <w:rPr>
          <w:lang w:val="fr-FR"/>
        </w:rPr>
        <w:t> 22 (Durabilité des batteries des voitures particulières et véhicules utilitaires légers électriques).</w:t>
      </w:r>
    </w:p>
    <w:p w14:paraId="7AA89EBB" w14:textId="7040B83E" w:rsidR="00336185" w:rsidRPr="004C6087" w:rsidRDefault="00020507" w:rsidP="00020507">
      <w:pPr>
        <w:pStyle w:val="H1G"/>
        <w:rPr>
          <w:lang w:val="fr-FR"/>
        </w:rPr>
      </w:pPr>
      <w:r>
        <w:rPr>
          <w:lang w:val="fr-FR"/>
        </w:rPr>
        <w:tab/>
      </w:r>
      <w:r w:rsidR="00336185" w:rsidRPr="004C6087">
        <w:rPr>
          <w:lang w:val="fr-FR"/>
        </w:rPr>
        <w:t>B.</w:t>
      </w:r>
      <w:r w:rsidR="00336185" w:rsidRPr="004C6087">
        <w:rPr>
          <w:lang w:val="fr-FR"/>
        </w:rPr>
        <w:tab/>
        <w:t>Autres activités du groupe EVE</w:t>
      </w:r>
    </w:p>
    <w:p w14:paraId="31DE5908" w14:textId="77777777" w:rsidR="00336185" w:rsidRPr="004C6087" w:rsidRDefault="00336185" w:rsidP="00417A9A">
      <w:pPr>
        <w:pStyle w:val="SingleTxtG"/>
        <w:ind w:left="2835" w:hanging="1701"/>
        <w:rPr>
          <w:lang w:val="fr-FR"/>
        </w:rPr>
      </w:pPr>
      <w:r w:rsidRPr="004B0217">
        <w:rPr>
          <w:i/>
          <w:iCs/>
          <w:lang w:val="fr-FR"/>
        </w:rPr>
        <w:t>Document(s) :</w:t>
      </w:r>
      <w:r w:rsidRPr="004C6087">
        <w:rPr>
          <w:lang w:val="fr-FR"/>
        </w:rPr>
        <w:tab/>
        <w:t>Documents informels GRPE-90-36 et GRPE-90-42</w:t>
      </w:r>
    </w:p>
    <w:p w14:paraId="3A0A4D5E" w14:textId="0A06BBFE" w:rsidR="00336185" w:rsidRPr="004C6087" w:rsidRDefault="00336185" w:rsidP="007B4E3A">
      <w:pPr>
        <w:pStyle w:val="SingleTxtG"/>
        <w:rPr>
          <w:lang w:val="fr-FR"/>
        </w:rPr>
      </w:pPr>
      <w:bookmarkStart w:id="39" w:name="_Ref31812900"/>
      <w:r w:rsidRPr="004C6087">
        <w:rPr>
          <w:lang w:val="fr-FR"/>
        </w:rPr>
        <w:t>88.</w:t>
      </w:r>
      <w:r w:rsidRPr="004C6087">
        <w:rPr>
          <w:lang w:val="fr-FR"/>
        </w:rPr>
        <w:tab/>
        <w:t>En sa qualité de Coprésident du groupe EVE, le représentant des États-Unis a présenté un rapport d</w:t>
      </w:r>
      <w:r w:rsidR="007F52A9">
        <w:rPr>
          <w:lang w:val="fr-FR"/>
        </w:rPr>
        <w:t>’</w:t>
      </w:r>
      <w:r w:rsidRPr="004C6087">
        <w:rPr>
          <w:lang w:val="fr-FR"/>
        </w:rPr>
        <w:t>étape dans lequel étaient exposées les activités récentes du groupe (GRPE</w:t>
      </w:r>
      <w:r w:rsidR="004B0217">
        <w:rPr>
          <w:lang w:val="fr-FR"/>
        </w:rPr>
        <w:noBreakHyphen/>
      </w:r>
      <w:r w:rsidRPr="004C6087">
        <w:rPr>
          <w:lang w:val="fr-FR"/>
        </w:rPr>
        <w:t>90</w:t>
      </w:r>
      <w:r w:rsidR="004B0217">
        <w:rPr>
          <w:lang w:val="fr-FR"/>
        </w:rPr>
        <w:noBreakHyphen/>
      </w:r>
      <w:r w:rsidRPr="004C6087">
        <w:rPr>
          <w:lang w:val="fr-FR"/>
        </w:rPr>
        <w:t>36). Le représentant de la Corée a informé le GRPE que la prochaine réunion en présentiel prévue en Corée se tiendrait au mois d</w:t>
      </w:r>
      <w:r w:rsidR="007F52A9">
        <w:rPr>
          <w:lang w:val="fr-FR"/>
        </w:rPr>
        <w:t>’</w:t>
      </w:r>
      <w:r w:rsidRPr="004C6087">
        <w:rPr>
          <w:lang w:val="fr-FR"/>
        </w:rPr>
        <w:t>avril 2024 sous une forme hybride dans un lieu qui restait à déterminer. Le représentant du Japon a fait savoir au GRPE que son pays organiserait une réunion du groupe EVE à l</w:t>
      </w:r>
      <w:r w:rsidR="007F52A9">
        <w:rPr>
          <w:lang w:val="fr-FR"/>
        </w:rPr>
        <w:t>’</w:t>
      </w:r>
      <w:r w:rsidRPr="004C6087">
        <w:rPr>
          <w:lang w:val="fr-FR"/>
        </w:rPr>
        <w:t>automne 2024. Il a ajouté que cette réunion se déroulerait sous une forme hybride dans un lieu qui restait à déterminer.</w:t>
      </w:r>
    </w:p>
    <w:p w14:paraId="3846D13C" w14:textId="77777777" w:rsidR="00336185" w:rsidRPr="004C6087" w:rsidRDefault="00336185" w:rsidP="007B4E3A">
      <w:pPr>
        <w:pStyle w:val="SingleTxtG"/>
        <w:rPr>
          <w:lang w:val="fr-FR"/>
        </w:rPr>
      </w:pPr>
      <w:r w:rsidRPr="004C6087">
        <w:rPr>
          <w:lang w:val="fr-FR"/>
        </w:rPr>
        <w:t>89.</w:t>
      </w:r>
      <w:r w:rsidRPr="004C6087">
        <w:rPr>
          <w:lang w:val="fr-FR"/>
        </w:rPr>
        <w:tab/>
        <w:t xml:space="preserve">En sa qualité de Coprésident du groupe EVE, le représentant des États-Unis a également présenté le document informel GRPE-90-42, dans lequel était proposée une actualisation du </w:t>
      </w:r>
      <w:r>
        <w:rPr>
          <w:lang w:val="fr-FR"/>
        </w:rPr>
        <w:t>m</w:t>
      </w:r>
      <w:r w:rsidRPr="004C6087">
        <w:rPr>
          <w:lang w:val="fr-FR"/>
        </w:rPr>
        <w:t xml:space="preserve">andat pour le groupe EVE. Le GRPE a adopté le </w:t>
      </w:r>
      <w:r>
        <w:rPr>
          <w:lang w:val="fr-FR"/>
        </w:rPr>
        <w:t>m</w:t>
      </w:r>
      <w:r w:rsidRPr="004C6087">
        <w:rPr>
          <w:lang w:val="fr-FR"/>
        </w:rPr>
        <w:t>andat révisé et demandé au secrétariat de le téléverser sur la page wiki correspondante.</w:t>
      </w:r>
    </w:p>
    <w:bookmarkEnd w:id="39"/>
    <w:p w14:paraId="0FD5CC95" w14:textId="662A4150" w:rsidR="00336185" w:rsidRPr="004C6087" w:rsidRDefault="00020507" w:rsidP="00020507">
      <w:pPr>
        <w:pStyle w:val="HChG"/>
        <w:rPr>
          <w:lang w:val="fr-FR"/>
        </w:rPr>
      </w:pPr>
      <w:r>
        <w:rPr>
          <w:lang w:val="fr-FR"/>
        </w:rPr>
        <w:tab/>
      </w:r>
      <w:r w:rsidR="00336185" w:rsidRPr="004C6087">
        <w:rPr>
          <w:lang w:val="fr-FR"/>
        </w:rPr>
        <w:t>XI.</w:t>
      </w:r>
      <w:r w:rsidR="00336185" w:rsidRPr="004C6087">
        <w:rPr>
          <w:lang w:val="fr-FR"/>
        </w:rPr>
        <w:tab/>
        <w:t>Résolution mutuelle n</w:t>
      </w:r>
      <w:r w:rsidR="00336185" w:rsidRPr="004B0217">
        <w:rPr>
          <w:vertAlign w:val="superscript"/>
          <w:lang w:val="fr-FR"/>
        </w:rPr>
        <w:t>o</w:t>
      </w:r>
      <w:r w:rsidR="00336185" w:rsidRPr="004C6087">
        <w:rPr>
          <w:lang w:val="fr-FR"/>
        </w:rPr>
        <w:t xml:space="preserve"> 2 (R.M.2) </w:t>
      </w:r>
      <w:r>
        <w:rPr>
          <w:lang w:val="fr-FR"/>
        </w:rPr>
        <w:br/>
      </w:r>
      <w:r w:rsidR="00336185" w:rsidRPr="004C6087">
        <w:rPr>
          <w:lang w:val="fr-FR"/>
        </w:rPr>
        <w:t>(point 10 de l</w:t>
      </w:r>
      <w:r w:rsidR="007F52A9">
        <w:rPr>
          <w:lang w:val="fr-FR"/>
        </w:rPr>
        <w:t>’</w:t>
      </w:r>
      <w:r w:rsidR="00336185" w:rsidRPr="004C6087">
        <w:rPr>
          <w:lang w:val="fr-FR"/>
        </w:rPr>
        <w:t>ordre du jour)</w:t>
      </w:r>
    </w:p>
    <w:p w14:paraId="1816252E" w14:textId="5FDED8B3" w:rsidR="00336185" w:rsidRPr="004C6087" w:rsidRDefault="00336185" w:rsidP="007B4E3A">
      <w:pPr>
        <w:pStyle w:val="SingleTxtG"/>
        <w:rPr>
          <w:lang w:val="fr-FR"/>
        </w:rPr>
      </w:pPr>
      <w:r w:rsidRPr="004C6087">
        <w:rPr>
          <w:lang w:val="fr-FR"/>
        </w:rPr>
        <w:t>90.</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w:t>
      </w:r>
      <w:r w:rsidR="004B0217">
        <w:rPr>
          <w:lang w:val="fr-FR"/>
        </w:rPr>
        <w:t> </w:t>
      </w:r>
      <w:r w:rsidRPr="004C6087">
        <w:rPr>
          <w:lang w:val="fr-FR"/>
        </w:rPr>
        <w:t>jour.</w:t>
      </w:r>
    </w:p>
    <w:p w14:paraId="249D2044" w14:textId="18AFA3D8" w:rsidR="00336185" w:rsidRPr="004C6087" w:rsidRDefault="00020507" w:rsidP="00020507">
      <w:pPr>
        <w:pStyle w:val="HChG"/>
        <w:rPr>
          <w:lang w:val="fr-FR"/>
        </w:rPr>
      </w:pPr>
      <w:bookmarkStart w:id="40" w:name="_Hlk50373497"/>
      <w:r>
        <w:rPr>
          <w:bCs/>
          <w:lang w:val="fr-FR"/>
        </w:rPr>
        <w:tab/>
      </w:r>
      <w:r w:rsidR="00336185" w:rsidRPr="004C6087">
        <w:rPr>
          <w:bCs/>
          <w:lang w:val="fr-FR"/>
        </w:rPr>
        <w:t>XII.</w:t>
      </w:r>
      <w:r w:rsidR="00336185" w:rsidRPr="004C6087">
        <w:rPr>
          <w:lang w:val="fr-FR"/>
        </w:rPr>
        <w:tab/>
      </w:r>
      <w:r w:rsidR="00336185" w:rsidRPr="004C6087">
        <w:rPr>
          <w:bCs/>
          <w:lang w:val="fr-FR"/>
        </w:rPr>
        <w:t xml:space="preserve">Homologation de type </w:t>
      </w:r>
      <w:r w:rsidR="00336185" w:rsidRPr="00020507">
        <w:rPr>
          <w:lang w:val="fr-FR"/>
        </w:rPr>
        <w:t>internationale</w:t>
      </w:r>
      <w:r w:rsidR="00336185" w:rsidRPr="004C6087">
        <w:rPr>
          <w:bCs/>
          <w:lang w:val="fr-FR"/>
        </w:rPr>
        <w:t xml:space="preserve"> de l</w:t>
      </w:r>
      <w:r w:rsidR="007F52A9">
        <w:rPr>
          <w:bCs/>
          <w:lang w:val="fr-FR"/>
        </w:rPr>
        <w:t>’</w:t>
      </w:r>
      <w:r w:rsidR="00336185" w:rsidRPr="004C6087">
        <w:rPr>
          <w:bCs/>
          <w:lang w:val="fr-FR"/>
        </w:rPr>
        <w:t>ensemble du véhicule (IWVTA) (point 11 de l</w:t>
      </w:r>
      <w:r w:rsidR="007F52A9">
        <w:rPr>
          <w:bCs/>
          <w:lang w:val="fr-FR"/>
        </w:rPr>
        <w:t>’</w:t>
      </w:r>
      <w:r w:rsidR="00336185" w:rsidRPr="004C6087">
        <w:rPr>
          <w:bCs/>
          <w:lang w:val="fr-FR"/>
        </w:rPr>
        <w:t>ordre du jour)</w:t>
      </w:r>
      <w:bookmarkStart w:id="41" w:name="_Toc317520895"/>
      <w:bookmarkEnd w:id="41"/>
    </w:p>
    <w:p w14:paraId="3AEBA047" w14:textId="796F8EB6" w:rsidR="00336185" w:rsidRPr="004C6087" w:rsidRDefault="00336185" w:rsidP="007B4E3A">
      <w:pPr>
        <w:pStyle w:val="SingleTxtG"/>
        <w:rPr>
          <w:lang w:val="fr-FR"/>
        </w:rPr>
      </w:pPr>
      <w:r w:rsidRPr="004C6087">
        <w:rPr>
          <w:lang w:val="fr-FR"/>
        </w:rPr>
        <w:t>91.</w:t>
      </w:r>
      <w:r w:rsidRPr="004C6087">
        <w:rPr>
          <w:lang w:val="fr-FR"/>
        </w:rPr>
        <w:tab/>
        <w:t>Le représentant du GRPE au sein des groupes de travail informels de l</w:t>
      </w:r>
      <w:r w:rsidR="007F52A9">
        <w:rPr>
          <w:lang w:val="fr-FR"/>
        </w:rPr>
        <w:t>’</w:t>
      </w:r>
      <w:r w:rsidRPr="004C6087">
        <w:rPr>
          <w:lang w:val="fr-FR"/>
        </w:rPr>
        <w:t>homologation de type internationale de l</w:t>
      </w:r>
      <w:r w:rsidR="007F52A9">
        <w:rPr>
          <w:lang w:val="fr-FR"/>
        </w:rPr>
        <w:t>’</w:t>
      </w:r>
      <w:r w:rsidRPr="004C6087">
        <w:rPr>
          <w:lang w:val="fr-FR"/>
        </w:rPr>
        <w:t>ensemble du véhicule (IWVTA) et de la base de données pour l</w:t>
      </w:r>
      <w:r w:rsidR="007F52A9">
        <w:rPr>
          <w:lang w:val="fr-FR"/>
        </w:rPr>
        <w:t>’</w:t>
      </w:r>
      <w:r w:rsidRPr="004C6087">
        <w:rPr>
          <w:lang w:val="fr-FR"/>
        </w:rPr>
        <w:t>échange d</w:t>
      </w:r>
      <w:r w:rsidR="007F52A9">
        <w:rPr>
          <w:lang w:val="fr-FR"/>
        </w:rPr>
        <w:t>’</w:t>
      </w:r>
      <w:r w:rsidRPr="004C6087">
        <w:rPr>
          <w:lang w:val="fr-FR"/>
        </w:rPr>
        <w:t>informations concernant l</w:t>
      </w:r>
      <w:r w:rsidR="007F52A9">
        <w:rPr>
          <w:lang w:val="fr-FR"/>
        </w:rPr>
        <w:t>’</w:t>
      </w:r>
      <w:r w:rsidRPr="004C6087">
        <w:rPr>
          <w:lang w:val="fr-FR"/>
        </w:rPr>
        <w:t>homologation de type (DETA) a informé le GRPE que tous les groupes de travail sauf un avaient refusé d</w:t>
      </w:r>
      <w:r w:rsidR="007F52A9">
        <w:rPr>
          <w:lang w:val="fr-FR"/>
        </w:rPr>
        <w:t>’</w:t>
      </w:r>
      <w:r w:rsidRPr="004C6087">
        <w:rPr>
          <w:lang w:val="fr-FR"/>
        </w:rPr>
        <w:t>intégrer l</w:t>
      </w:r>
      <w:r w:rsidR="007F52A9">
        <w:rPr>
          <w:lang w:val="fr-FR"/>
        </w:rPr>
        <w:t>’</w:t>
      </w:r>
      <w:r w:rsidRPr="004C6087">
        <w:rPr>
          <w:lang w:val="fr-FR"/>
        </w:rPr>
        <w:t>identifiant unique (UI) dans leurs Règlements ONU pour le moment. Il a précisé que le groupe de travail restant semblait afficher une opinion assez similaire.</w:t>
      </w:r>
    </w:p>
    <w:p w14:paraId="7C7099E2" w14:textId="43BF84C2" w:rsidR="00336185" w:rsidRPr="004C6087" w:rsidRDefault="00336185" w:rsidP="007B4E3A">
      <w:pPr>
        <w:pStyle w:val="SingleTxtG"/>
        <w:rPr>
          <w:lang w:val="fr-FR"/>
        </w:rPr>
      </w:pPr>
      <w:r w:rsidRPr="004C6087">
        <w:rPr>
          <w:lang w:val="fr-FR"/>
        </w:rPr>
        <w:t>92.</w:t>
      </w:r>
      <w:r w:rsidRPr="004C6087">
        <w:rPr>
          <w:lang w:val="fr-FR"/>
        </w:rPr>
        <w:tab/>
        <w:t>Il a rappelé au GRPE que, étant donné que l</w:t>
      </w:r>
      <w:r w:rsidR="007F52A9">
        <w:rPr>
          <w:lang w:val="fr-FR"/>
        </w:rPr>
        <w:t>’</w:t>
      </w:r>
      <w:r w:rsidRPr="004C6087">
        <w:rPr>
          <w:lang w:val="fr-FR"/>
        </w:rPr>
        <w:t>Accord de 1958 permettait actuellement d</w:t>
      </w:r>
      <w:r w:rsidR="007F52A9">
        <w:rPr>
          <w:lang w:val="fr-FR"/>
        </w:rPr>
        <w:t>’</w:t>
      </w:r>
      <w:r w:rsidRPr="004C6087">
        <w:rPr>
          <w:lang w:val="fr-FR"/>
        </w:rPr>
        <w:t>intégrer l</w:t>
      </w:r>
      <w:r w:rsidR="007F52A9">
        <w:rPr>
          <w:lang w:val="fr-FR"/>
        </w:rPr>
        <w:t>’</w:t>
      </w:r>
      <w:r w:rsidRPr="004C6087">
        <w:rPr>
          <w:lang w:val="fr-FR"/>
        </w:rPr>
        <w:t>UI dans tous les Règlements à moins que ceux-ci ne soient spécifiquement modifiés pour en interdire l</w:t>
      </w:r>
      <w:r w:rsidR="007F52A9">
        <w:rPr>
          <w:lang w:val="fr-FR"/>
        </w:rPr>
        <w:t>’</w:t>
      </w:r>
      <w:r w:rsidRPr="004C6087">
        <w:rPr>
          <w:lang w:val="fr-FR"/>
        </w:rPr>
        <w:t>usage, on pouvait se demander s</w:t>
      </w:r>
      <w:r w:rsidR="007F52A9">
        <w:rPr>
          <w:lang w:val="fr-FR"/>
        </w:rPr>
        <w:t>’</w:t>
      </w:r>
      <w:r w:rsidRPr="004C6087">
        <w:rPr>
          <w:lang w:val="fr-FR"/>
        </w:rPr>
        <w:t>il ne serait pas plus efficace de modifier l</w:t>
      </w:r>
      <w:r w:rsidR="007F52A9">
        <w:rPr>
          <w:lang w:val="fr-FR"/>
        </w:rPr>
        <w:t>’</w:t>
      </w:r>
      <w:r w:rsidRPr="004C6087">
        <w:rPr>
          <w:lang w:val="fr-FR"/>
        </w:rPr>
        <w:t>Accord de 1958, bien que cela ne soit pas chose aisée.</w:t>
      </w:r>
    </w:p>
    <w:p w14:paraId="06CC67FE" w14:textId="05BE6526" w:rsidR="00336185" w:rsidRPr="004C6087" w:rsidRDefault="00336185" w:rsidP="007B4E3A">
      <w:pPr>
        <w:pStyle w:val="SingleTxtG"/>
        <w:rPr>
          <w:lang w:val="fr-FR"/>
        </w:rPr>
      </w:pPr>
      <w:r w:rsidRPr="004C6087">
        <w:rPr>
          <w:lang w:val="fr-FR"/>
        </w:rPr>
        <w:t>93.</w:t>
      </w:r>
      <w:r w:rsidRPr="004C6087">
        <w:rPr>
          <w:lang w:val="fr-FR"/>
        </w:rPr>
        <w:tab/>
        <w:t>Toutefois, puisque le système de la DETA était nécessaire pour délivrer un UI, et que ce système n</w:t>
      </w:r>
      <w:r w:rsidR="007F52A9">
        <w:rPr>
          <w:lang w:val="fr-FR"/>
        </w:rPr>
        <w:t>’</w:t>
      </w:r>
      <w:r w:rsidRPr="004C6087">
        <w:rPr>
          <w:lang w:val="fr-FR"/>
        </w:rPr>
        <w:t>avait pas encore été mis au point, on pouvait envisager de prendre plus de temps pour réfléchir à la question. Il a ajouté que, concernant le Règlement ONU n</w:t>
      </w:r>
      <w:r w:rsidRPr="003C6293">
        <w:rPr>
          <w:vertAlign w:val="superscript"/>
          <w:lang w:val="fr-FR"/>
        </w:rPr>
        <w:t>o</w:t>
      </w:r>
      <w:r w:rsidRPr="004C6087">
        <w:rPr>
          <w:lang w:val="fr-FR"/>
        </w:rPr>
        <w:t> 0, le nombre d</w:t>
      </w:r>
      <w:r w:rsidR="007F52A9">
        <w:rPr>
          <w:lang w:val="fr-FR"/>
        </w:rPr>
        <w:t>’</w:t>
      </w:r>
      <w:r w:rsidRPr="004C6087">
        <w:rPr>
          <w:lang w:val="fr-FR"/>
        </w:rPr>
        <w:t>homologations délivrées dans le monde, établi à trois, semblait avoir stagné.</w:t>
      </w:r>
    </w:p>
    <w:p w14:paraId="6ABE3C89" w14:textId="50F281EE" w:rsidR="00336185" w:rsidRPr="004C6087" w:rsidRDefault="00336185" w:rsidP="007B4E3A">
      <w:pPr>
        <w:pStyle w:val="SingleTxtG"/>
        <w:rPr>
          <w:lang w:val="fr-FR"/>
        </w:rPr>
      </w:pPr>
      <w:r w:rsidRPr="004C6087">
        <w:rPr>
          <w:lang w:val="fr-FR"/>
        </w:rPr>
        <w:lastRenderedPageBreak/>
        <w:t>94.</w:t>
      </w:r>
      <w:r w:rsidRPr="004C6087">
        <w:rPr>
          <w:lang w:val="fr-FR"/>
        </w:rPr>
        <w:tab/>
        <w:t>Il a enfin déclaré que le groupe DETA continuait d</w:t>
      </w:r>
      <w:r w:rsidR="007F52A9">
        <w:rPr>
          <w:lang w:val="fr-FR"/>
        </w:rPr>
        <w:t>’</w:t>
      </w:r>
      <w:r w:rsidRPr="004C6087">
        <w:rPr>
          <w:lang w:val="fr-FR"/>
        </w:rPr>
        <w:t>étudier différentes possibilités pour rendre le concept de l</w:t>
      </w:r>
      <w:r w:rsidR="007F52A9">
        <w:rPr>
          <w:lang w:val="fr-FR"/>
        </w:rPr>
        <w:t>’</w:t>
      </w:r>
      <w:r w:rsidRPr="004C6087">
        <w:rPr>
          <w:lang w:val="fr-FR"/>
        </w:rPr>
        <w:t>IWVTA plus attrayant, mais qu</w:t>
      </w:r>
      <w:r w:rsidR="007F52A9">
        <w:rPr>
          <w:lang w:val="fr-FR"/>
        </w:rPr>
        <w:t>’</w:t>
      </w:r>
      <w:r w:rsidRPr="004C6087">
        <w:rPr>
          <w:lang w:val="fr-FR"/>
        </w:rPr>
        <w:t>à présent il évaluait aussi l</w:t>
      </w:r>
      <w:r w:rsidR="007F52A9">
        <w:rPr>
          <w:lang w:val="fr-FR"/>
        </w:rPr>
        <w:t>’</w:t>
      </w:r>
      <w:r w:rsidRPr="004C6087">
        <w:rPr>
          <w:lang w:val="fr-FR"/>
        </w:rPr>
        <w:t>intérêt à long terme que présentait le maintien du Règlement ONU n</w:t>
      </w:r>
      <w:r w:rsidRPr="003C6293">
        <w:rPr>
          <w:vertAlign w:val="superscript"/>
          <w:lang w:val="fr-FR"/>
        </w:rPr>
        <w:t>o</w:t>
      </w:r>
      <w:r w:rsidRPr="004C6087">
        <w:rPr>
          <w:lang w:val="fr-FR"/>
        </w:rPr>
        <w:t> 0.</w:t>
      </w:r>
    </w:p>
    <w:p w14:paraId="1F2535A1" w14:textId="47C2E34A" w:rsidR="00336185" w:rsidRPr="004C6087" w:rsidRDefault="00020507" w:rsidP="00020507">
      <w:pPr>
        <w:pStyle w:val="HChG"/>
        <w:rPr>
          <w:lang w:val="fr-FR"/>
        </w:rPr>
      </w:pPr>
      <w:bookmarkStart w:id="42" w:name="_Toc317520896"/>
      <w:bookmarkEnd w:id="40"/>
      <w:r>
        <w:rPr>
          <w:bCs/>
          <w:lang w:val="fr-FR"/>
        </w:rPr>
        <w:tab/>
      </w:r>
      <w:r w:rsidR="00336185" w:rsidRPr="004C6087">
        <w:rPr>
          <w:bCs/>
          <w:lang w:val="fr-FR"/>
        </w:rPr>
        <w:t>XIII.</w:t>
      </w:r>
      <w:r w:rsidR="00336185" w:rsidRPr="004C6087">
        <w:rPr>
          <w:lang w:val="fr-FR"/>
        </w:rPr>
        <w:tab/>
      </w:r>
      <w:r w:rsidR="00336185" w:rsidRPr="004C6087">
        <w:rPr>
          <w:bCs/>
          <w:lang w:val="fr-FR"/>
        </w:rPr>
        <w:t>Qualité de l</w:t>
      </w:r>
      <w:r w:rsidR="007F52A9">
        <w:rPr>
          <w:bCs/>
          <w:lang w:val="fr-FR"/>
        </w:rPr>
        <w:t>’</w:t>
      </w:r>
      <w:r w:rsidR="00336185" w:rsidRPr="004C6087">
        <w:rPr>
          <w:bCs/>
          <w:lang w:val="fr-FR"/>
        </w:rPr>
        <w:t>air à l</w:t>
      </w:r>
      <w:r w:rsidR="007F52A9">
        <w:rPr>
          <w:bCs/>
          <w:lang w:val="fr-FR"/>
        </w:rPr>
        <w:t>’</w:t>
      </w:r>
      <w:r w:rsidR="00336185" w:rsidRPr="004C6087">
        <w:rPr>
          <w:bCs/>
          <w:lang w:val="fr-FR"/>
        </w:rPr>
        <w:t xml:space="preserve">intérieur des véhicules (VIAQ) </w:t>
      </w:r>
      <w:r w:rsidR="003C6293">
        <w:rPr>
          <w:bCs/>
          <w:lang w:val="fr-FR"/>
        </w:rPr>
        <w:br/>
      </w:r>
      <w:r w:rsidR="00336185" w:rsidRPr="004C6087">
        <w:rPr>
          <w:bCs/>
          <w:lang w:val="fr-FR"/>
        </w:rPr>
        <w:t>(point 12 de l</w:t>
      </w:r>
      <w:r w:rsidR="007F52A9">
        <w:rPr>
          <w:bCs/>
          <w:lang w:val="fr-FR"/>
        </w:rPr>
        <w:t>’</w:t>
      </w:r>
      <w:r w:rsidR="00336185" w:rsidRPr="004C6087">
        <w:rPr>
          <w:bCs/>
          <w:lang w:val="fr-FR"/>
        </w:rPr>
        <w:t>ordre du jour)</w:t>
      </w:r>
      <w:bookmarkEnd w:id="42"/>
    </w:p>
    <w:p w14:paraId="71871D81" w14:textId="77777777" w:rsidR="00336185" w:rsidRPr="004C6087" w:rsidRDefault="00336185" w:rsidP="00417A9A">
      <w:pPr>
        <w:pStyle w:val="SingleTxtG"/>
        <w:ind w:left="2835" w:hanging="1701"/>
        <w:rPr>
          <w:lang w:val="fr-FR"/>
        </w:rPr>
      </w:pPr>
      <w:r w:rsidRPr="003C6293">
        <w:rPr>
          <w:i/>
          <w:iCs/>
          <w:lang w:val="fr-FR"/>
        </w:rPr>
        <w:t>Document(s) :</w:t>
      </w:r>
      <w:r w:rsidRPr="004C6087">
        <w:rPr>
          <w:lang w:val="fr-FR"/>
        </w:rPr>
        <w:tab/>
        <w:t>Document informel GRPE-90-35</w:t>
      </w:r>
    </w:p>
    <w:p w14:paraId="6783CAA8" w14:textId="3DB9F7EB" w:rsidR="00336185" w:rsidRPr="004C6087" w:rsidRDefault="00336185" w:rsidP="007B4E3A">
      <w:pPr>
        <w:pStyle w:val="SingleTxtG"/>
        <w:rPr>
          <w:lang w:val="fr-FR"/>
        </w:rPr>
      </w:pPr>
      <w:r w:rsidRPr="004C6087">
        <w:rPr>
          <w:lang w:val="fr-FR"/>
        </w:rPr>
        <w:t>95.</w:t>
      </w:r>
      <w:r w:rsidRPr="004C6087">
        <w:rPr>
          <w:lang w:val="fr-FR"/>
        </w:rPr>
        <w:tab/>
        <w:t>Le Président du groupe de travail informel de la qualité de l</w:t>
      </w:r>
      <w:r w:rsidR="007F52A9">
        <w:rPr>
          <w:lang w:val="fr-FR"/>
        </w:rPr>
        <w:t>’</w:t>
      </w:r>
      <w:r w:rsidRPr="004C6087">
        <w:rPr>
          <w:lang w:val="fr-FR"/>
        </w:rPr>
        <w:t>air à l</w:t>
      </w:r>
      <w:r w:rsidR="007F52A9">
        <w:rPr>
          <w:lang w:val="fr-FR"/>
        </w:rPr>
        <w:t>’</w:t>
      </w:r>
      <w:r w:rsidRPr="004C6087">
        <w:rPr>
          <w:lang w:val="fr-FR"/>
        </w:rPr>
        <w:t>intérieur des véhicules (groupe VIAQ), représentant de la Fédération de Russie, a présenté un rapport d</w:t>
      </w:r>
      <w:r w:rsidR="007F52A9">
        <w:rPr>
          <w:lang w:val="fr-FR"/>
        </w:rPr>
        <w:t>’</w:t>
      </w:r>
      <w:r w:rsidRPr="004C6087">
        <w:rPr>
          <w:lang w:val="fr-FR"/>
        </w:rPr>
        <w:t>étape sur les activités qui étaient menées par le groupe (GRPE-90-35).</w:t>
      </w:r>
    </w:p>
    <w:p w14:paraId="46028558" w14:textId="77777777" w:rsidR="00336185" w:rsidRPr="004C6087" w:rsidRDefault="00336185" w:rsidP="007B4E3A">
      <w:pPr>
        <w:pStyle w:val="SingleTxtG"/>
        <w:rPr>
          <w:lang w:val="fr-FR"/>
        </w:rPr>
      </w:pPr>
      <w:r w:rsidRPr="004C6087">
        <w:rPr>
          <w:lang w:val="fr-FR"/>
        </w:rPr>
        <w:t>96.</w:t>
      </w:r>
      <w:r w:rsidRPr="004C6087">
        <w:rPr>
          <w:lang w:val="fr-FR"/>
        </w:rPr>
        <w:tab/>
        <w:t>Le GRPE a pris note de ces informations actualisées et a salué les progrès réalisés par le groupe VIAQ.</w:t>
      </w:r>
    </w:p>
    <w:p w14:paraId="69C2538A" w14:textId="2B12B269" w:rsidR="00336185" w:rsidRPr="004C6087" w:rsidRDefault="00020507" w:rsidP="00020507">
      <w:pPr>
        <w:pStyle w:val="HChG"/>
        <w:rPr>
          <w:lang w:val="fr-FR"/>
        </w:rPr>
      </w:pPr>
      <w:r>
        <w:rPr>
          <w:bCs/>
          <w:lang w:val="fr-FR"/>
        </w:rPr>
        <w:tab/>
      </w:r>
      <w:r w:rsidR="00336185" w:rsidRPr="004C6087">
        <w:rPr>
          <w:bCs/>
          <w:lang w:val="fr-FR"/>
        </w:rPr>
        <w:t>XIV.</w:t>
      </w:r>
      <w:r w:rsidR="00336185" w:rsidRPr="004C6087">
        <w:rPr>
          <w:lang w:val="fr-FR"/>
        </w:rPr>
        <w:tab/>
      </w:r>
      <w:r w:rsidR="00336185" w:rsidRPr="004C6087">
        <w:rPr>
          <w:bCs/>
          <w:lang w:val="fr-FR"/>
        </w:rPr>
        <w:t xml:space="preserve">Conformité pendant la durée de vie </w:t>
      </w:r>
      <w:r w:rsidR="00C649D8">
        <w:rPr>
          <w:bCs/>
          <w:lang w:val="fr-FR"/>
        </w:rPr>
        <w:br/>
      </w:r>
      <w:r w:rsidR="00336185" w:rsidRPr="004C6087">
        <w:rPr>
          <w:bCs/>
          <w:lang w:val="fr-FR"/>
        </w:rPr>
        <w:t>(point 13 de l</w:t>
      </w:r>
      <w:r w:rsidR="007F52A9">
        <w:rPr>
          <w:bCs/>
          <w:lang w:val="fr-FR"/>
        </w:rPr>
        <w:t>’</w:t>
      </w:r>
      <w:r w:rsidR="00336185" w:rsidRPr="004C6087">
        <w:rPr>
          <w:bCs/>
          <w:lang w:val="fr-FR"/>
        </w:rPr>
        <w:t>ordre du jour)</w:t>
      </w:r>
    </w:p>
    <w:p w14:paraId="5F0BB56A" w14:textId="153E8B17" w:rsidR="00336185" w:rsidRPr="004C6087" w:rsidRDefault="00336185" w:rsidP="007B4E3A">
      <w:pPr>
        <w:pStyle w:val="SingleTxtG"/>
        <w:rPr>
          <w:lang w:val="fr-FR"/>
        </w:rPr>
      </w:pPr>
      <w:r w:rsidRPr="004C6087">
        <w:rPr>
          <w:lang w:val="fr-FR"/>
        </w:rPr>
        <w:t>97.</w:t>
      </w:r>
      <w:r w:rsidRPr="004C6087">
        <w:rPr>
          <w:lang w:val="fr-FR"/>
        </w:rPr>
        <w:tab/>
        <w:t>Le GRPE n</w:t>
      </w:r>
      <w:r w:rsidR="007F52A9">
        <w:rPr>
          <w:lang w:val="fr-FR"/>
        </w:rPr>
        <w:t>’</w:t>
      </w:r>
      <w:r w:rsidRPr="004C6087">
        <w:rPr>
          <w:lang w:val="fr-FR"/>
        </w:rPr>
        <w:t>avait reçu aucune nouvelle proposition au titre de ce point de l</w:t>
      </w:r>
      <w:r w:rsidR="007F52A9">
        <w:rPr>
          <w:lang w:val="fr-FR"/>
        </w:rPr>
        <w:t>’</w:t>
      </w:r>
      <w:r w:rsidRPr="004C6087">
        <w:rPr>
          <w:lang w:val="fr-FR"/>
        </w:rPr>
        <w:t>ordre du</w:t>
      </w:r>
      <w:r w:rsidR="003C6293">
        <w:rPr>
          <w:lang w:val="fr-FR"/>
        </w:rPr>
        <w:t> </w:t>
      </w:r>
      <w:r w:rsidRPr="004C6087">
        <w:rPr>
          <w:lang w:val="fr-FR"/>
        </w:rPr>
        <w:t>jour.</w:t>
      </w:r>
    </w:p>
    <w:p w14:paraId="5F3B8D01" w14:textId="137E36B0" w:rsidR="00336185" w:rsidRPr="004C6087" w:rsidRDefault="00020507" w:rsidP="00020507">
      <w:pPr>
        <w:pStyle w:val="HChG"/>
        <w:rPr>
          <w:lang w:val="fr-FR"/>
        </w:rPr>
      </w:pPr>
      <w:bookmarkStart w:id="43" w:name="_Hlk127272896"/>
      <w:r>
        <w:rPr>
          <w:bCs/>
          <w:lang w:val="fr-FR"/>
        </w:rPr>
        <w:tab/>
      </w:r>
      <w:r w:rsidR="00336185" w:rsidRPr="004C6087">
        <w:rPr>
          <w:bCs/>
          <w:lang w:val="fr-FR"/>
        </w:rPr>
        <w:t>XV.</w:t>
      </w:r>
      <w:r w:rsidR="00336185" w:rsidRPr="004C6087">
        <w:rPr>
          <w:lang w:val="fr-FR"/>
        </w:rPr>
        <w:tab/>
      </w:r>
      <w:r w:rsidR="00336185" w:rsidRPr="004C6087">
        <w:rPr>
          <w:bCs/>
          <w:lang w:val="fr-FR"/>
        </w:rPr>
        <w:t>Analyse du cycle de vie des véhicules automobiles (A-LCA) (point 14 de l</w:t>
      </w:r>
      <w:r w:rsidR="007F52A9">
        <w:rPr>
          <w:bCs/>
          <w:lang w:val="fr-FR"/>
        </w:rPr>
        <w:t>’</w:t>
      </w:r>
      <w:r w:rsidR="00336185" w:rsidRPr="004C6087">
        <w:rPr>
          <w:bCs/>
          <w:lang w:val="fr-FR"/>
        </w:rPr>
        <w:t>ordre du jour)</w:t>
      </w:r>
    </w:p>
    <w:p w14:paraId="0A9D55FA" w14:textId="77777777" w:rsidR="00336185" w:rsidRPr="004C6087" w:rsidRDefault="00336185" w:rsidP="00417A9A">
      <w:pPr>
        <w:pStyle w:val="SingleTxtG"/>
        <w:ind w:left="2835" w:hanging="1701"/>
        <w:rPr>
          <w:lang w:val="fr-FR"/>
        </w:rPr>
      </w:pPr>
      <w:bookmarkStart w:id="44" w:name="_Hlk63545984"/>
      <w:bookmarkStart w:id="45" w:name="_Ref11846852"/>
      <w:bookmarkEnd w:id="43"/>
      <w:r w:rsidRPr="003C6293">
        <w:rPr>
          <w:i/>
          <w:iCs/>
          <w:lang w:val="fr-FR"/>
        </w:rPr>
        <w:t>Document(s) :</w:t>
      </w:r>
      <w:r w:rsidRPr="004C6087">
        <w:rPr>
          <w:lang w:val="fr-FR"/>
        </w:rPr>
        <w:tab/>
        <w:t>Document informel GRPE-90-31</w:t>
      </w:r>
    </w:p>
    <w:bookmarkEnd w:id="44"/>
    <w:p w14:paraId="50F81FE7" w14:textId="1370954B" w:rsidR="00336185" w:rsidRPr="004C6087" w:rsidRDefault="00336185" w:rsidP="007B4E3A">
      <w:pPr>
        <w:pStyle w:val="SingleTxtG"/>
        <w:rPr>
          <w:lang w:val="fr-FR"/>
        </w:rPr>
      </w:pPr>
      <w:r w:rsidRPr="004C6087">
        <w:rPr>
          <w:lang w:val="fr-FR"/>
        </w:rPr>
        <w:t>98.</w:t>
      </w:r>
      <w:r w:rsidRPr="004C6087">
        <w:rPr>
          <w:lang w:val="fr-FR"/>
        </w:rPr>
        <w:tab/>
        <w:t>Le Président du groupe de travail informel de l</w:t>
      </w:r>
      <w:r w:rsidR="007F52A9">
        <w:rPr>
          <w:lang w:val="fr-FR"/>
        </w:rPr>
        <w:t>’</w:t>
      </w:r>
      <w:r w:rsidRPr="004C6087">
        <w:rPr>
          <w:lang w:val="fr-FR"/>
        </w:rPr>
        <w:t>analyse du cycle de vie des véhicules automobiles (groupe A-LCA) a présenté le document informel GRPE-90</w:t>
      </w:r>
      <w:r>
        <w:rPr>
          <w:lang w:val="fr-FR"/>
        </w:rPr>
        <w:t>-</w:t>
      </w:r>
      <w:r w:rsidRPr="004C6087">
        <w:rPr>
          <w:lang w:val="fr-FR"/>
        </w:rPr>
        <w:t>31. Le représentant des États-Unis a insisté sur l</w:t>
      </w:r>
      <w:r w:rsidR="007F52A9">
        <w:rPr>
          <w:lang w:val="fr-FR"/>
        </w:rPr>
        <w:t>’</w:t>
      </w:r>
      <w:r w:rsidRPr="004C6087">
        <w:rPr>
          <w:lang w:val="fr-FR"/>
        </w:rPr>
        <w:t>importance revêtue par la surveillance des progrès réalisés par chaque sous-groupe, la progression de tous les sous-groupes à un rythme similaire et une même attention accordée à chacun d</w:t>
      </w:r>
      <w:r w:rsidR="007F52A9">
        <w:rPr>
          <w:lang w:val="fr-FR"/>
        </w:rPr>
        <w:t>’</w:t>
      </w:r>
      <w:r w:rsidRPr="004C6087">
        <w:rPr>
          <w:lang w:val="fr-FR"/>
        </w:rPr>
        <w:t>entre eux.</w:t>
      </w:r>
    </w:p>
    <w:p w14:paraId="59ECB0B7" w14:textId="22BBC429" w:rsidR="00336185" w:rsidRPr="004C6087" w:rsidRDefault="00336185" w:rsidP="007B4E3A">
      <w:pPr>
        <w:pStyle w:val="SingleTxtG"/>
        <w:rPr>
          <w:lang w:val="fr-FR"/>
        </w:rPr>
      </w:pPr>
      <w:r w:rsidRPr="004C6087">
        <w:rPr>
          <w:lang w:val="fr-FR"/>
        </w:rPr>
        <w:t>99.</w:t>
      </w:r>
      <w:r w:rsidRPr="004C6087">
        <w:rPr>
          <w:lang w:val="fr-FR"/>
        </w:rPr>
        <w:tab/>
        <w:t>Il a ajouté qu</w:t>
      </w:r>
      <w:r w:rsidR="007F52A9">
        <w:rPr>
          <w:lang w:val="fr-FR"/>
        </w:rPr>
        <w:t>’</w:t>
      </w:r>
      <w:r w:rsidRPr="004C6087">
        <w:rPr>
          <w:lang w:val="fr-FR"/>
        </w:rPr>
        <w:t>il faudrait harmoniser les définitions des niveaux entre les sous-groupes afin d</w:t>
      </w:r>
      <w:r w:rsidR="007F52A9">
        <w:rPr>
          <w:lang w:val="fr-FR"/>
        </w:rPr>
        <w:t>’</w:t>
      </w:r>
      <w:r w:rsidRPr="004C6087">
        <w:rPr>
          <w:lang w:val="fr-FR"/>
        </w:rPr>
        <w:t>assurer une cohérence ainsi que des séries d</w:t>
      </w:r>
      <w:r w:rsidR="007F52A9">
        <w:rPr>
          <w:lang w:val="fr-FR"/>
        </w:rPr>
        <w:t>’</w:t>
      </w:r>
      <w:r w:rsidRPr="004C6087">
        <w:rPr>
          <w:lang w:val="fr-FR"/>
        </w:rPr>
        <w:t>hypothèses communes, notamment en ce qui concerne le véhicule représentatif.</w:t>
      </w:r>
    </w:p>
    <w:p w14:paraId="6844477A" w14:textId="77777777" w:rsidR="00336185" w:rsidRPr="004C6087" w:rsidRDefault="00336185" w:rsidP="007B4E3A">
      <w:pPr>
        <w:pStyle w:val="SingleTxtG"/>
        <w:rPr>
          <w:lang w:val="fr-FR"/>
        </w:rPr>
      </w:pPr>
      <w:r w:rsidRPr="004C6087">
        <w:rPr>
          <w:lang w:val="fr-FR"/>
        </w:rPr>
        <w:t>100.</w:t>
      </w:r>
      <w:r w:rsidRPr="004C6087">
        <w:rPr>
          <w:lang w:val="fr-FR"/>
        </w:rPr>
        <w:tab/>
        <w:t>Le représentant de la République de Corée a informé le GRPE que la réunion du groupe A-LCA, prévue en avril dans son pays, se tiendrait sous forme hybride.</w:t>
      </w:r>
    </w:p>
    <w:p w14:paraId="1E76FBD9" w14:textId="4CAA9714" w:rsidR="00336185" w:rsidRPr="004C6087" w:rsidRDefault="00020507" w:rsidP="00020507">
      <w:pPr>
        <w:pStyle w:val="HChG"/>
        <w:rPr>
          <w:lang w:val="fr-FR"/>
        </w:rPr>
      </w:pPr>
      <w:r>
        <w:rPr>
          <w:bCs/>
          <w:lang w:val="fr-FR"/>
        </w:rPr>
        <w:tab/>
      </w:r>
      <w:r w:rsidR="00336185" w:rsidRPr="004C6087">
        <w:rPr>
          <w:bCs/>
          <w:lang w:val="fr-FR"/>
        </w:rPr>
        <w:t>XVI.</w:t>
      </w:r>
      <w:r w:rsidR="00336185" w:rsidRPr="004C6087">
        <w:rPr>
          <w:lang w:val="fr-FR"/>
        </w:rPr>
        <w:tab/>
      </w:r>
      <w:r w:rsidR="00336185" w:rsidRPr="004C6087">
        <w:rPr>
          <w:bCs/>
          <w:lang w:val="fr-FR"/>
        </w:rPr>
        <w:t xml:space="preserve">Thèmes prioritaires pour le Groupe de travail </w:t>
      </w:r>
      <w:r w:rsidR="003C4601">
        <w:rPr>
          <w:bCs/>
          <w:lang w:val="fr-FR"/>
        </w:rPr>
        <w:br/>
      </w:r>
      <w:r w:rsidR="00336185" w:rsidRPr="004C6087">
        <w:rPr>
          <w:bCs/>
          <w:lang w:val="fr-FR"/>
        </w:rPr>
        <w:t>(point 15 de l</w:t>
      </w:r>
      <w:r w:rsidR="007F52A9">
        <w:rPr>
          <w:bCs/>
          <w:lang w:val="fr-FR"/>
        </w:rPr>
        <w:t>’</w:t>
      </w:r>
      <w:r w:rsidR="00336185" w:rsidRPr="004C6087">
        <w:rPr>
          <w:bCs/>
          <w:lang w:val="fr-FR"/>
        </w:rPr>
        <w:t>ordre du jour)</w:t>
      </w:r>
    </w:p>
    <w:p w14:paraId="55A87638" w14:textId="77777777" w:rsidR="00336185" w:rsidRPr="004C6087" w:rsidRDefault="00336185" w:rsidP="00417A9A">
      <w:pPr>
        <w:pStyle w:val="SingleTxtG"/>
        <w:ind w:left="2835" w:hanging="1701"/>
        <w:rPr>
          <w:lang w:val="fr-FR"/>
        </w:rPr>
      </w:pPr>
      <w:bookmarkStart w:id="46" w:name="_Hlk127279125"/>
      <w:r w:rsidRPr="003C4601">
        <w:rPr>
          <w:i/>
          <w:iCs/>
          <w:lang w:val="fr-FR"/>
        </w:rPr>
        <w:t>Document(s) :</w:t>
      </w:r>
      <w:r w:rsidRPr="004C6087">
        <w:rPr>
          <w:lang w:val="fr-FR"/>
        </w:rPr>
        <w:tab/>
        <w:t>Document informel GRPE-90-43-Rev.1</w:t>
      </w:r>
    </w:p>
    <w:bookmarkEnd w:id="46"/>
    <w:p w14:paraId="3ACC19A3" w14:textId="4579AB7B" w:rsidR="00336185" w:rsidRPr="004C6087" w:rsidRDefault="00336185" w:rsidP="007B4E3A">
      <w:pPr>
        <w:pStyle w:val="SingleTxtG"/>
        <w:rPr>
          <w:lang w:val="fr-FR"/>
        </w:rPr>
      </w:pPr>
      <w:r w:rsidRPr="004C6087">
        <w:rPr>
          <w:lang w:val="fr-FR"/>
        </w:rPr>
        <w:t>101.</w:t>
      </w:r>
      <w:r w:rsidRPr="004C6087">
        <w:rPr>
          <w:lang w:val="fr-FR"/>
        </w:rPr>
        <w:tab/>
        <w:t>Le Président a présenté le document informel GRPE-90-43-Rev.1. Le représentant des Pays-Bas a appuyé la nouvelle priorité proposée pour l</w:t>
      </w:r>
      <w:r w:rsidR="007F52A9">
        <w:rPr>
          <w:lang w:val="fr-FR"/>
        </w:rPr>
        <w:t>’</w:t>
      </w:r>
      <w:r w:rsidRPr="004C6087">
        <w:rPr>
          <w:lang w:val="fr-FR"/>
        </w:rPr>
        <w:t>EMNR. Un autre représentant des Pays-Bas a proposé d</w:t>
      </w:r>
      <w:r w:rsidR="007F52A9">
        <w:rPr>
          <w:lang w:val="fr-FR"/>
        </w:rPr>
        <w:t>’</w:t>
      </w:r>
      <w:r w:rsidRPr="004C6087">
        <w:rPr>
          <w:lang w:val="fr-FR"/>
        </w:rPr>
        <w:t>ajouter les travaux de l</w:t>
      </w:r>
      <w:r w:rsidR="007F52A9">
        <w:rPr>
          <w:lang w:val="fr-FR"/>
        </w:rPr>
        <w:t>’</w:t>
      </w:r>
      <w:r w:rsidRPr="004C6087">
        <w:rPr>
          <w:lang w:val="fr-FR"/>
        </w:rPr>
        <w:t>équipe spéciale du GRPE chargée de l</w:t>
      </w:r>
      <w:r w:rsidR="007F52A9">
        <w:rPr>
          <w:lang w:val="fr-FR"/>
        </w:rPr>
        <w:t>’</w:t>
      </w:r>
      <w:r w:rsidRPr="004C6087">
        <w:rPr>
          <w:lang w:val="fr-FR"/>
        </w:rPr>
        <w:t>examen des règlements sous l</w:t>
      </w:r>
      <w:r w:rsidR="007F52A9">
        <w:rPr>
          <w:lang w:val="fr-FR"/>
        </w:rPr>
        <w:t>’</w:t>
      </w:r>
      <w:r w:rsidRPr="004C6087">
        <w:rPr>
          <w:lang w:val="fr-FR"/>
        </w:rPr>
        <w:t>angle de la conduite automatisée (équipe spéciale AVRS) à la liste des priorités, comme indiqué dans le document informel GRPE-90-43-Rev.1.</w:t>
      </w:r>
    </w:p>
    <w:p w14:paraId="43004D25" w14:textId="09FEE111" w:rsidR="00336185" w:rsidRPr="004C6087" w:rsidRDefault="00336185" w:rsidP="007B4E3A">
      <w:pPr>
        <w:pStyle w:val="SingleTxtG"/>
        <w:rPr>
          <w:lang w:val="fr-FR"/>
        </w:rPr>
      </w:pPr>
      <w:r w:rsidRPr="004C6087">
        <w:rPr>
          <w:lang w:val="fr-FR"/>
        </w:rPr>
        <w:t>102.</w:t>
      </w:r>
      <w:r w:rsidRPr="004C6087">
        <w:rPr>
          <w:lang w:val="fr-FR"/>
        </w:rPr>
        <w:tab/>
        <w:t>Le représentant de l</w:t>
      </w:r>
      <w:r w:rsidR="007F52A9">
        <w:rPr>
          <w:lang w:val="fr-FR"/>
        </w:rPr>
        <w:t>’</w:t>
      </w:r>
      <w:r w:rsidRPr="004C6087">
        <w:rPr>
          <w:lang w:val="fr-FR"/>
        </w:rPr>
        <w:t>OICA a émis l</w:t>
      </w:r>
      <w:r w:rsidR="007F52A9">
        <w:rPr>
          <w:lang w:val="fr-FR"/>
        </w:rPr>
        <w:t>’</w:t>
      </w:r>
      <w:r w:rsidRPr="004C6087">
        <w:rPr>
          <w:lang w:val="fr-FR"/>
        </w:rPr>
        <w:t>idée d</w:t>
      </w:r>
      <w:r w:rsidR="007F52A9">
        <w:rPr>
          <w:lang w:val="fr-FR"/>
        </w:rPr>
        <w:t>’</w:t>
      </w:r>
      <w:r w:rsidRPr="004C6087">
        <w:rPr>
          <w:lang w:val="fr-FR"/>
        </w:rPr>
        <w:t>attendre que la législation Euro 7 soit disponible dans son ensemble avant de mettre à jour les Règlements ONU et les RTM ONU concernant les PN10, pour ne pas avoir à les actualiser dans le cas où la législation de l</w:t>
      </w:r>
      <w:r w:rsidR="007F52A9">
        <w:rPr>
          <w:lang w:val="fr-FR"/>
        </w:rPr>
        <w:t>’</w:t>
      </w:r>
      <w:r w:rsidRPr="004C6087">
        <w:rPr>
          <w:lang w:val="fr-FR"/>
        </w:rPr>
        <w:t>ONU et celle de l</w:t>
      </w:r>
      <w:r w:rsidR="007F52A9">
        <w:rPr>
          <w:lang w:val="fr-FR"/>
        </w:rPr>
        <w:t>’</w:t>
      </w:r>
      <w:r w:rsidRPr="004C6087">
        <w:rPr>
          <w:lang w:val="fr-FR"/>
        </w:rPr>
        <w:t>UE présenteraient de légères différences sur ce point. Il s</w:t>
      </w:r>
      <w:r w:rsidR="007F52A9">
        <w:rPr>
          <w:lang w:val="fr-FR"/>
        </w:rPr>
        <w:t>’</w:t>
      </w:r>
      <w:r w:rsidRPr="004C6087">
        <w:rPr>
          <w:lang w:val="fr-FR"/>
        </w:rPr>
        <w:t>est en outre interrogé sur les conséquences potentielles du dispositif de surveillance embarqué à venir sur la législation de l</w:t>
      </w:r>
      <w:r w:rsidR="007F52A9">
        <w:rPr>
          <w:lang w:val="fr-FR"/>
        </w:rPr>
        <w:t>’</w:t>
      </w:r>
      <w:r w:rsidRPr="004C6087">
        <w:rPr>
          <w:lang w:val="fr-FR"/>
        </w:rPr>
        <w:t>ONU.</w:t>
      </w:r>
    </w:p>
    <w:p w14:paraId="7D9C507D" w14:textId="43EB6ED8" w:rsidR="00336185" w:rsidRPr="004C6087" w:rsidRDefault="00336185" w:rsidP="007B4E3A">
      <w:pPr>
        <w:pStyle w:val="SingleTxtG"/>
        <w:rPr>
          <w:lang w:val="fr-FR"/>
        </w:rPr>
      </w:pPr>
      <w:r w:rsidRPr="004C6087">
        <w:rPr>
          <w:lang w:val="fr-FR"/>
        </w:rPr>
        <w:lastRenderedPageBreak/>
        <w:t>103.</w:t>
      </w:r>
      <w:r w:rsidRPr="004C6087">
        <w:rPr>
          <w:lang w:val="fr-FR"/>
        </w:rPr>
        <w:tab/>
        <w:t>Le représentant de l</w:t>
      </w:r>
      <w:r w:rsidR="007F52A9">
        <w:rPr>
          <w:lang w:val="fr-FR"/>
        </w:rPr>
        <w:t>’</w:t>
      </w:r>
      <w:r w:rsidRPr="004C6087">
        <w:rPr>
          <w:lang w:val="fr-FR"/>
        </w:rPr>
        <w:t>IMMA a suggéré de supprimer le RTM ONU n</w:t>
      </w:r>
      <w:r w:rsidRPr="00413DF8">
        <w:rPr>
          <w:vertAlign w:val="superscript"/>
          <w:lang w:val="fr-FR"/>
        </w:rPr>
        <w:t>o</w:t>
      </w:r>
      <w:r w:rsidRPr="004C6087">
        <w:rPr>
          <w:lang w:val="fr-FR"/>
        </w:rPr>
        <w:t> 2 de la liste des textes et des lois de l</w:t>
      </w:r>
      <w:r w:rsidR="007F52A9">
        <w:rPr>
          <w:lang w:val="fr-FR"/>
        </w:rPr>
        <w:t>’</w:t>
      </w:r>
      <w:r w:rsidRPr="004C6087">
        <w:rPr>
          <w:lang w:val="fr-FR"/>
        </w:rPr>
        <w:t>ONU susceptibles d</w:t>
      </w:r>
      <w:r w:rsidR="007F52A9">
        <w:rPr>
          <w:lang w:val="fr-FR"/>
        </w:rPr>
        <w:t>’</w:t>
      </w:r>
      <w:r w:rsidRPr="004C6087">
        <w:rPr>
          <w:lang w:val="fr-FR"/>
        </w:rPr>
        <w:t>être concernés par l</w:t>
      </w:r>
      <w:r w:rsidR="007F52A9">
        <w:rPr>
          <w:lang w:val="fr-FR"/>
        </w:rPr>
        <w:t>’</w:t>
      </w:r>
      <w:r w:rsidRPr="004C6087">
        <w:rPr>
          <w:lang w:val="fr-FR"/>
        </w:rPr>
        <w:t>intégration des PN10, étant donné que le RTM ONU n</w:t>
      </w:r>
      <w:r w:rsidRPr="00413DF8">
        <w:rPr>
          <w:vertAlign w:val="superscript"/>
          <w:lang w:val="fr-FR"/>
        </w:rPr>
        <w:t>o</w:t>
      </w:r>
      <w:r w:rsidRPr="004C6087">
        <w:rPr>
          <w:lang w:val="fr-FR"/>
        </w:rPr>
        <w:t> 2 ne préconisait aucune limite du nombre de particules à l</w:t>
      </w:r>
      <w:r w:rsidR="007F52A9">
        <w:rPr>
          <w:lang w:val="fr-FR"/>
        </w:rPr>
        <w:t>’</w:t>
      </w:r>
      <w:r w:rsidRPr="004C6087">
        <w:rPr>
          <w:lang w:val="fr-FR"/>
        </w:rPr>
        <w:t>heure actuelle. Le GRPE a souscrit à cette proposition, telle qu</w:t>
      </w:r>
      <w:r w:rsidR="007F52A9">
        <w:rPr>
          <w:lang w:val="fr-FR"/>
        </w:rPr>
        <w:t>’</w:t>
      </w:r>
      <w:r w:rsidRPr="004C6087">
        <w:rPr>
          <w:lang w:val="fr-FR"/>
        </w:rPr>
        <w:t>elle figurait dans le document informel GRPE-90-43-Rev.1.</w:t>
      </w:r>
    </w:p>
    <w:p w14:paraId="70C8D99F" w14:textId="77777777" w:rsidR="00336185" w:rsidRPr="004C6087" w:rsidRDefault="00336185" w:rsidP="007B4E3A">
      <w:pPr>
        <w:pStyle w:val="SingleTxtG"/>
        <w:rPr>
          <w:lang w:val="fr-FR"/>
        </w:rPr>
      </w:pPr>
      <w:r w:rsidRPr="004C6087">
        <w:rPr>
          <w:lang w:val="fr-FR"/>
        </w:rPr>
        <w:t>104.</w:t>
      </w:r>
      <w:r w:rsidRPr="004C6087">
        <w:rPr>
          <w:lang w:val="fr-FR"/>
        </w:rPr>
        <w:tab/>
        <w:t>Le GRPE a approuvé le document informel GRPE-90-43-Rev.1 tel que modifié pendant la session.</w:t>
      </w:r>
    </w:p>
    <w:p w14:paraId="64519FAC" w14:textId="65AEEC56" w:rsidR="00336185" w:rsidRPr="004C6087" w:rsidRDefault="00020507" w:rsidP="00020507">
      <w:pPr>
        <w:pStyle w:val="HChG"/>
        <w:rPr>
          <w:lang w:val="fr-FR"/>
        </w:rPr>
      </w:pPr>
      <w:r>
        <w:rPr>
          <w:bCs/>
          <w:lang w:val="fr-FR"/>
        </w:rPr>
        <w:tab/>
      </w:r>
      <w:r w:rsidR="00336185" w:rsidRPr="004C6087">
        <w:rPr>
          <w:bCs/>
          <w:lang w:val="fr-FR"/>
        </w:rPr>
        <w:t>XVII.</w:t>
      </w:r>
      <w:r w:rsidR="00336185" w:rsidRPr="004C6087">
        <w:rPr>
          <w:lang w:val="fr-FR"/>
        </w:rPr>
        <w:tab/>
      </w:r>
      <w:r w:rsidR="00336185" w:rsidRPr="004C6087">
        <w:rPr>
          <w:bCs/>
          <w:lang w:val="fr-FR"/>
        </w:rPr>
        <w:t>Questions diverses (point 16 de l</w:t>
      </w:r>
      <w:r w:rsidR="007F52A9">
        <w:rPr>
          <w:bCs/>
          <w:lang w:val="fr-FR"/>
        </w:rPr>
        <w:t>’</w:t>
      </w:r>
      <w:r w:rsidR="00336185" w:rsidRPr="004C6087">
        <w:rPr>
          <w:bCs/>
          <w:lang w:val="fr-FR"/>
        </w:rPr>
        <w:t>ordre du jour)</w:t>
      </w:r>
      <w:bookmarkEnd w:id="45"/>
    </w:p>
    <w:p w14:paraId="2A676D84" w14:textId="77777777" w:rsidR="00336185" w:rsidRPr="004C6087" w:rsidRDefault="00336185" w:rsidP="00417A9A">
      <w:pPr>
        <w:pStyle w:val="SingleTxtG"/>
        <w:ind w:left="2835" w:hanging="1701"/>
        <w:rPr>
          <w:lang w:val="fr-FR"/>
        </w:rPr>
      </w:pPr>
      <w:r w:rsidRPr="00413DF8">
        <w:rPr>
          <w:i/>
          <w:iCs/>
          <w:lang w:val="fr-FR"/>
        </w:rPr>
        <w:t>Document(s) :</w:t>
      </w:r>
      <w:r w:rsidRPr="004C6087">
        <w:rPr>
          <w:lang w:val="fr-FR"/>
        </w:rPr>
        <w:tab/>
        <w:t>Document informel GRPE-90-15</w:t>
      </w:r>
    </w:p>
    <w:p w14:paraId="5CE1273C" w14:textId="148B92ED" w:rsidR="00336185" w:rsidRPr="004C6087" w:rsidRDefault="00336185" w:rsidP="007B4E3A">
      <w:pPr>
        <w:pStyle w:val="SingleTxtG"/>
        <w:rPr>
          <w:lang w:val="fr-FR"/>
        </w:rPr>
      </w:pPr>
      <w:r w:rsidRPr="004C6087">
        <w:rPr>
          <w:lang w:val="fr-FR"/>
        </w:rPr>
        <w:t>105.</w:t>
      </w:r>
      <w:r w:rsidRPr="004C6087">
        <w:rPr>
          <w:lang w:val="fr-FR"/>
        </w:rPr>
        <w:tab/>
        <w:t>Le représentant des Pays-Bas, en sa qualité de Président par intérim de l</w:t>
      </w:r>
      <w:r w:rsidR="007F52A9">
        <w:rPr>
          <w:lang w:val="fr-FR"/>
        </w:rPr>
        <w:t>’</w:t>
      </w:r>
      <w:r w:rsidRPr="004C6087">
        <w:rPr>
          <w:lang w:val="fr-FR"/>
        </w:rPr>
        <w:t>équipe spéciale AVRS, a présenté le document informel GRPE-90-15. Le Président a fait valoir l</w:t>
      </w:r>
      <w:r w:rsidR="007F52A9">
        <w:rPr>
          <w:lang w:val="fr-FR"/>
        </w:rPr>
        <w:t>’</w:t>
      </w:r>
      <w:r w:rsidRPr="004C6087">
        <w:rPr>
          <w:lang w:val="fr-FR"/>
        </w:rPr>
        <w:t>importance de ces activités et a espéré que davantage de parties seraient en mesure d</w:t>
      </w:r>
      <w:r w:rsidR="007F52A9">
        <w:rPr>
          <w:lang w:val="fr-FR"/>
        </w:rPr>
        <w:t>’</w:t>
      </w:r>
      <w:r w:rsidRPr="004C6087">
        <w:rPr>
          <w:lang w:val="fr-FR"/>
        </w:rPr>
        <w:t>y participer et d</w:t>
      </w:r>
      <w:r w:rsidR="007F52A9">
        <w:rPr>
          <w:lang w:val="fr-FR"/>
        </w:rPr>
        <w:t>’</w:t>
      </w:r>
      <w:r w:rsidRPr="004C6087">
        <w:rPr>
          <w:lang w:val="fr-FR"/>
        </w:rPr>
        <w:t>apporter leur contribution à mesure que ces activités prendraient de l</w:t>
      </w:r>
      <w:r w:rsidR="007F52A9">
        <w:rPr>
          <w:lang w:val="fr-FR"/>
        </w:rPr>
        <w:t>’</w:t>
      </w:r>
      <w:r w:rsidRPr="004C6087">
        <w:rPr>
          <w:lang w:val="fr-FR"/>
        </w:rPr>
        <w:t xml:space="preserve">ampleur. </w:t>
      </w:r>
    </w:p>
    <w:p w14:paraId="44AB112C" w14:textId="21773FC4" w:rsidR="00336185" w:rsidRPr="004C6087" w:rsidRDefault="00336185" w:rsidP="007B4E3A">
      <w:pPr>
        <w:pStyle w:val="SingleTxtG"/>
        <w:rPr>
          <w:lang w:val="fr-FR"/>
        </w:rPr>
      </w:pPr>
      <w:r w:rsidRPr="004C6087">
        <w:rPr>
          <w:lang w:val="fr-FR"/>
        </w:rPr>
        <w:t>106.</w:t>
      </w:r>
      <w:r w:rsidRPr="004C6087">
        <w:rPr>
          <w:lang w:val="fr-FR"/>
        </w:rPr>
        <w:tab/>
        <w:t>Le Président de l</w:t>
      </w:r>
      <w:r w:rsidR="007F52A9">
        <w:rPr>
          <w:lang w:val="fr-FR"/>
        </w:rPr>
        <w:t>’</w:t>
      </w:r>
      <w:r w:rsidRPr="004C6087">
        <w:rPr>
          <w:lang w:val="fr-FR"/>
        </w:rPr>
        <w:t>équipe spéciale de l</w:t>
      </w:r>
      <w:r w:rsidR="007F52A9">
        <w:rPr>
          <w:lang w:val="fr-FR"/>
        </w:rPr>
        <w:t>’</w:t>
      </w:r>
      <w:r w:rsidRPr="004C6087">
        <w:rPr>
          <w:lang w:val="fr-FR"/>
        </w:rPr>
        <w:t>applicabilité des Règlements et RTM ONU aux systèmes de conduite automatisés (équipe FADS) du Groupe de travail des véhicules automatisés/autonomes et connectés (GRVA) a félicité l</w:t>
      </w:r>
      <w:r w:rsidR="007F52A9">
        <w:rPr>
          <w:lang w:val="fr-FR"/>
        </w:rPr>
        <w:t>’</w:t>
      </w:r>
      <w:r w:rsidRPr="004C6087">
        <w:rPr>
          <w:lang w:val="fr-FR"/>
        </w:rPr>
        <w:t>équipe spéciale AVRS du GRPE pour les progrès réalisés jusqu</w:t>
      </w:r>
      <w:r w:rsidR="007F52A9">
        <w:rPr>
          <w:lang w:val="fr-FR"/>
        </w:rPr>
        <w:t>’</w:t>
      </w:r>
      <w:r w:rsidRPr="004C6087">
        <w:rPr>
          <w:lang w:val="fr-FR"/>
        </w:rPr>
        <w:t>à présent (tels qu</w:t>
      </w:r>
      <w:r w:rsidR="007F52A9">
        <w:rPr>
          <w:lang w:val="fr-FR"/>
        </w:rPr>
        <w:t>’</w:t>
      </w:r>
      <w:r w:rsidRPr="004C6087">
        <w:rPr>
          <w:lang w:val="fr-FR"/>
        </w:rPr>
        <w:t>ils figurent pour tous les groupes de travail dans le document ECE/TRANS/WP.29/2023/86). Il a annoncé que certains groupes de travail avaient commencé à modifier les Règlements ONU concernés et que différentes équipes spéciales s</w:t>
      </w:r>
      <w:r w:rsidR="007F52A9">
        <w:rPr>
          <w:lang w:val="fr-FR"/>
        </w:rPr>
        <w:t>’</w:t>
      </w:r>
      <w:r w:rsidRPr="004C6087">
        <w:rPr>
          <w:lang w:val="fr-FR"/>
        </w:rPr>
        <w:t>étaient réunies à plusieurs reprises afin d</w:t>
      </w:r>
      <w:r w:rsidR="007F52A9">
        <w:rPr>
          <w:lang w:val="fr-FR"/>
        </w:rPr>
        <w:t>’</w:t>
      </w:r>
      <w:r w:rsidRPr="004C6087">
        <w:rPr>
          <w:lang w:val="fr-FR"/>
        </w:rPr>
        <w:t>échanger et de veiller à progresser à un rythme similaire. Il a encouragé l</w:t>
      </w:r>
      <w:r w:rsidR="007F52A9">
        <w:rPr>
          <w:lang w:val="fr-FR"/>
        </w:rPr>
        <w:t>’</w:t>
      </w:r>
      <w:r w:rsidRPr="004C6087">
        <w:rPr>
          <w:lang w:val="fr-FR"/>
        </w:rPr>
        <w:t>équipe AVRS à affecter, dans la mesure du possible, davantage de personnel à l</w:t>
      </w:r>
      <w:r w:rsidR="007F52A9">
        <w:rPr>
          <w:lang w:val="fr-FR"/>
        </w:rPr>
        <w:t>’</w:t>
      </w:r>
      <w:r w:rsidRPr="004C6087">
        <w:rPr>
          <w:lang w:val="fr-FR"/>
        </w:rPr>
        <w:t>examen de la réglementation afin de finaliser celui-ci d</w:t>
      </w:r>
      <w:r w:rsidR="007F52A9">
        <w:rPr>
          <w:lang w:val="fr-FR"/>
        </w:rPr>
        <w:t>’</w:t>
      </w:r>
      <w:r w:rsidRPr="004C6087">
        <w:rPr>
          <w:lang w:val="fr-FR"/>
        </w:rPr>
        <w:t>ici à mars 2024.</w:t>
      </w:r>
    </w:p>
    <w:p w14:paraId="71BE9FCB" w14:textId="27EFA86C" w:rsidR="00336185" w:rsidRPr="004C6087" w:rsidRDefault="00336185" w:rsidP="007B4E3A">
      <w:pPr>
        <w:pStyle w:val="SingleTxtG"/>
        <w:rPr>
          <w:lang w:val="fr-FR"/>
        </w:rPr>
      </w:pPr>
      <w:r w:rsidRPr="004C6087">
        <w:rPr>
          <w:lang w:val="fr-FR"/>
        </w:rPr>
        <w:t>107.</w:t>
      </w:r>
      <w:r w:rsidRPr="004C6087">
        <w:rPr>
          <w:lang w:val="fr-FR"/>
        </w:rPr>
        <w:tab/>
        <w:t>Le représentant de l</w:t>
      </w:r>
      <w:r w:rsidR="007F52A9">
        <w:rPr>
          <w:lang w:val="fr-FR"/>
        </w:rPr>
        <w:t>’</w:t>
      </w:r>
      <w:r w:rsidRPr="004C6087">
        <w:rPr>
          <w:lang w:val="fr-FR"/>
        </w:rPr>
        <w:t>OICA a félicité le représentant des Pays-Bas pour la coordination de l</w:t>
      </w:r>
      <w:r w:rsidR="007F52A9">
        <w:rPr>
          <w:lang w:val="fr-FR"/>
        </w:rPr>
        <w:t>’</w:t>
      </w:r>
      <w:r w:rsidRPr="004C6087">
        <w:rPr>
          <w:lang w:val="fr-FR"/>
        </w:rPr>
        <w:t>équipe AVRS et a dit apprécier lui aussi les avantages qu</w:t>
      </w:r>
      <w:r w:rsidR="007F52A9">
        <w:rPr>
          <w:lang w:val="fr-FR"/>
        </w:rPr>
        <w:t>’</w:t>
      </w:r>
      <w:r w:rsidRPr="004C6087">
        <w:rPr>
          <w:lang w:val="fr-FR"/>
        </w:rPr>
        <w:t>il y avait à considérer les règlements sous un angle différent.</w:t>
      </w:r>
    </w:p>
    <w:p w14:paraId="390534A5" w14:textId="14D58C2D" w:rsidR="00336185" w:rsidRPr="004C6087" w:rsidRDefault="00336185" w:rsidP="007B4E3A">
      <w:pPr>
        <w:pStyle w:val="SingleTxtG"/>
        <w:rPr>
          <w:lang w:val="fr-FR"/>
        </w:rPr>
      </w:pPr>
      <w:r w:rsidRPr="004C6087">
        <w:rPr>
          <w:lang w:val="fr-FR"/>
        </w:rPr>
        <w:t>108.</w:t>
      </w:r>
      <w:r w:rsidRPr="004C6087">
        <w:rPr>
          <w:lang w:val="fr-FR"/>
        </w:rPr>
        <w:tab/>
        <w:t>Le Président a encouragé toutes les parties intéressées à entrer en contact avec les Pays-Bas afin de prendre part aux activités et a déclaré attendre avec intérêt les comptes</w:t>
      </w:r>
      <w:r w:rsidR="00FF726D">
        <w:rPr>
          <w:lang w:val="fr-FR"/>
        </w:rPr>
        <w:noBreakHyphen/>
      </w:r>
      <w:r w:rsidRPr="004C6087">
        <w:rPr>
          <w:lang w:val="fr-FR"/>
        </w:rPr>
        <w:t>rendus devant être présentés au WP.29.</w:t>
      </w:r>
    </w:p>
    <w:p w14:paraId="17C16833" w14:textId="71A8099D" w:rsidR="00336185" w:rsidRPr="004C6087" w:rsidRDefault="00020507" w:rsidP="00020507">
      <w:pPr>
        <w:pStyle w:val="HChG"/>
        <w:rPr>
          <w:lang w:val="fr-FR"/>
        </w:rPr>
      </w:pPr>
      <w:r>
        <w:rPr>
          <w:bCs/>
          <w:lang w:val="fr-FR"/>
        </w:rPr>
        <w:tab/>
      </w:r>
      <w:r w:rsidR="00336185" w:rsidRPr="004C6087">
        <w:rPr>
          <w:bCs/>
          <w:lang w:val="fr-FR"/>
        </w:rPr>
        <w:t>XVIII.</w:t>
      </w:r>
      <w:r w:rsidR="00336185" w:rsidRPr="004C6087">
        <w:rPr>
          <w:lang w:val="fr-FR"/>
        </w:rPr>
        <w:tab/>
      </w:r>
      <w:r w:rsidR="00336185" w:rsidRPr="004C6087">
        <w:rPr>
          <w:bCs/>
          <w:lang w:val="fr-FR"/>
        </w:rPr>
        <w:t>Ordre du jour provisoire de la prochaine session</w:t>
      </w:r>
      <w:bookmarkStart w:id="47" w:name="_Toc317520907"/>
      <w:bookmarkEnd w:id="47"/>
    </w:p>
    <w:p w14:paraId="71C7203A" w14:textId="0A87BCAE" w:rsidR="00336185" w:rsidRPr="004C6087" w:rsidRDefault="00020507" w:rsidP="00020507">
      <w:pPr>
        <w:pStyle w:val="H1G"/>
        <w:rPr>
          <w:lang w:val="fr-FR"/>
        </w:rPr>
      </w:pPr>
      <w:r>
        <w:rPr>
          <w:lang w:val="fr-FR"/>
        </w:rPr>
        <w:tab/>
      </w:r>
      <w:r w:rsidR="00336185" w:rsidRPr="004C6087">
        <w:rPr>
          <w:lang w:val="fr-FR"/>
        </w:rPr>
        <w:t>A.</w:t>
      </w:r>
      <w:r w:rsidR="00336185" w:rsidRPr="004C6087">
        <w:rPr>
          <w:lang w:val="fr-FR"/>
        </w:rPr>
        <w:tab/>
        <w:t>Prochaine session du GRPE</w:t>
      </w:r>
    </w:p>
    <w:p w14:paraId="7F2C37A5" w14:textId="5A930066" w:rsidR="00336185" w:rsidRPr="004C6087" w:rsidRDefault="00336185" w:rsidP="007B4E3A">
      <w:pPr>
        <w:pStyle w:val="SingleTxtG"/>
        <w:rPr>
          <w:lang w:val="fr-FR"/>
        </w:rPr>
      </w:pPr>
      <w:r w:rsidRPr="004C6087">
        <w:rPr>
          <w:lang w:val="fr-FR"/>
        </w:rPr>
        <w:t>109.</w:t>
      </w:r>
      <w:r w:rsidRPr="004C6087">
        <w:rPr>
          <w:lang w:val="fr-FR"/>
        </w:rPr>
        <w:tab/>
        <w:t>La prochaine session du GRPE, y compris les réunions des groupes de travail informels, devrait se tenir du lundi 14 octobre 2024 à 10 h 30 au mercredi 16 octobre 2024 à 12 h 30 (voir par. 7 et 8 pour plus d</w:t>
      </w:r>
      <w:r w:rsidR="007F52A9">
        <w:rPr>
          <w:lang w:val="fr-FR"/>
        </w:rPr>
        <w:t>’</w:t>
      </w:r>
      <w:r w:rsidRPr="004C6087">
        <w:rPr>
          <w:lang w:val="fr-FR"/>
        </w:rPr>
        <w:t>informations sur les sessions du GRPE). Des services d</w:t>
      </w:r>
      <w:r w:rsidR="007F52A9">
        <w:rPr>
          <w:lang w:val="fr-FR"/>
        </w:rPr>
        <w:t>’</w:t>
      </w:r>
      <w:r w:rsidRPr="004C6087">
        <w:rPr>
          <w:lang w:val="fr-FR"/>
        </w:rPr>
        <w:t>interprétation seront fournis.</w:t>
      </w:r>
    </w:p>
    <w:p w14:paraId="5E5FA868" w14:textId="42930E6E" w:rsidR="00336185" w:rsidRPr="004C6087" w:rsidRDefault="00020507" w:rsidP="00020507">
      <w:pPr>
        <w:pStyle w:val="H1G"/>
        <w:rPr>
          <w:lang w:val="fr-FR"/>
        </w:rPr>
      </w:pPr>
      <w:r>
        <w:rPr>
          <w:bCs/>
          <w:lang w:val="fr-FR"/>
        </w:rPr>
        <w:tab/>
      </w:r>
      <w:r w:rsidR="00336185" w:rsidRPr="004C6087">
        <w:rPr>
          <w:bCs/>
          <w:lang w:val="fr-FR"/>
        </w:rPr>
        <w:t>B.</w:t>
      </w:r>
      <w:r w:rsidR="00336185" w:rsidRPr="004C6087">
        <w:rPr>
          <w:lang w:val="fr-FR"/>
        </w:rPr>
        <w:tab/>
      </w:r>
      <w:r w:rsidR="00336185" w:rsidRPr="004C6087">
        <w:rPr>
          <w:bCs/>
          <w:lang w:val="fr-FR"/>
        </w:rPr>
        <w:t xml:space="preserve">Ordre du jour </w:t>
      </w:r>
      <w:r w:rsidR="00336185" w:rsidRPr="00020507">
        <w:rPr>
          <w:lang w:val="fr-FR"/>
        </w:rPr>
        <w:t>provisoire</w:t>
      </w:r>
      <w:r w:rsidR="00336185" w:rsidRPr="004C6087">
        <w:rPr>
          <w:bCs/>
          <w:lang w:val="fr-FR"/>
        </w:rPr>
        <w:t xml:space="preserve"> de la prochaine session du GRPE</w:t>
      </w:r>
      <w:bookmarkStart w:id="48" w:name="_Toc317520909"/>
      <w:bookmarkEnd w:id="48"/>
    </w:p>
    <w:p w14:paraId="16CC742D" w14:textId="4BA1EDFB" w:rsidR="00336185" w:rsidRPr="004C6087" w:rsidRDefault="00336185" w:rsidP="007B4E3A">
      <w:pPr>
        <w:pStyle w:val="SingleTxtG"/>
        <w:rPr>
          <w:lang w:val="fr-FR"/>
        </w:rPr>
      </w:pPr>
      <w:r w:rsidRPr="004C6087">
        <w:rPr>
          <w:lang w:val="fr-FR"/>
        </w:rPr>
        <w:t>110.</w:t>
      </w:r>
      <w:r w:rsidRPr="004C6087">
        <w:rPr>
          <w:lang w:val="fr-FR"/>
        </w:rPr>
        <w:tab/>
        <w:t>Le Groupe de travail a adopté pour sa session suivante l</w:t>
      </w:r>
      <w:r w:rsidR="007F52A9">
        <w:rPr>
          <w:lang w:val="fr-FR"/>
        </w:rPr>
        <w:t>’</w:t>
      </w:r>
      <w:r w:rsidRPr="004C6087">
        <w:rPr>
          <w:lang w:val="fr-FR"/>
        </w:rPr>
        <w:t>ordre du jour provisoire ci</w:t>
      </w:r>
      <w:r w:rsidR="00FF726D">
        <w:rPr>
          <w:lang w:val="fr-FR"/>
        </w:rPr>
        <w:noBreakHyphen/>
      </w:r>
      <w:r w:rsidRPr="004C6087">
        <w:rPr>
          <w:lang w:val="fr-FR"/>
        </w:rPr>
        <w:t>après :</w:t>
      </w:r>
    </w:p>
    <w:p w14:paraId="3C91A662" w14:textId="0E4E4BA0" w:rsidR="00336185" w:rsidRPr="004C6087" w:rsidRDefault="00336185" w:rsidP="00020507">
      <w:pPr>
        <w:pStyle w:val="SingleTxtG"/>
        <w:ind w:left="2268" w:hanging="567"/>
        <w:rPr>
          <w:lang w:val="fr-FR"/>
        </w:rPr>
      </w:pPr>
      <w:r w:rsidRPr="004C6087">
        <w:rPr>
          <w:lang w:val="fr-FR"/>
        </w:rPr>
        <w:t>1.</w:t>
      </w:r>
      <w:r w:rsidRPr="004C6087">
        <w:rPr>
          <w:lang w:val="fr-FR"/>
        </w:rPr>
        <w:tab/>
        <w:t>Adoption de l</w:t>
      </w:r>
      <w:r w:rsidR="007F52A9">
        <w:rPr>
          <w:lang w:val="fr-FR"/>
        </w:rPr>
        <w:t>’</w:t>
      </w:r>
      <w:r w:rsidRPr="004C6087">
        <w:rPr>
          <w:lang w:val="fr-FR"/>
        </w:rPr>
        <w:t>ordre du jour.</w:t>
      </w:r>
    </w:p>
    <w:p w14:paraId="3AA8D4BE" w14:textId="675E5D38" w:rsidR="00336185" w:rsidRPr="004C6087" w:rsidRDefault="00336185" w:rsidP="00020507">
      <w:pPr>
        <w:pStyle w:val="SingleTxtG"/>
        <w:ind w:left="2268" w:hanging="567"/>
        <w:rPr>
          <w:lang w:val="fr-FR"/>
        </w:rPr>
      </w:pPr>
      <w:r w:rsidRPr="004C6087">
        <w:rPr>
          <w:lang w:val="fr-FR"/>
        </w:rPr>
        <w:t>2.</w:t>
      </w:r>
      <w:r w:rsidRPr="004C6087">
        <w:rPr>
          <w:lang w:val="fr-FR"/>
        </w:rPr>
        <w:tab/>
        <w:t>Compte rendu des dernières sessions du Forum mondial de l</w:t>
      </w:r>
      <w:r w:rsidR="007F52A9">
        <w:rPr>
          <w:lang w:val="fr-FR"/>
        </w:rPr>
        <w:t>’</w:t>
      </w:r>
      <w:r w:rsidRPr="004C6087">
        <w:rPr>
          <w:lang w:val="fr-FR"/>
        </w:rPr>
        <w:t>harmonisation des Règlements concernant les véhicules (WP.29).</w:t>
      </w:r>
    </w:p>
    <w:p w14:paraId="79F66060" w14:textId="77777777" w:rsidR="00336185" w:rsidRPr="004C6087" w:rsidRDefault="00336185" w:rsidP="00020507">
      <w:pPr>
        <w:pStyle w:val="SingleTxtG"/>
        <w:ind w:left="2268" w:hanging="567"/>
        <w:rPr>
          <w:lang w:val="fr-FR"/>
        </w:rPr>
      </w:pPr>
      <w:r w:rsidRPr="004C6087">
        <w:rPr>
          <w:lang w:val="fr-FR"/>
        </w:rPr>
        <w:t>3.</w:t>
      </w:r>
      <w:r w:rsidRPr="004C6087">
        <w:rPr>
          <w:lang w:val="fr-FR"/>
        </w:rPr>
        <w:tab/>
        <w:t>Véhicules légers :</w:t>
      </w:r>
    </w:p>
    <w:p w14:paraId="7BDC3D87" w14:textId="51ADD180" w:rsidR="00336185" w:rsidRPr="004C6087" w:rsidRDefault="00336185" w:rsidP="00020507">
      <w:pPr>
        <w:pStyle w:val="SingleTxtG"/>
        <w:ind w:left="2835" w:hanging="567"/>
        <w:rPr>
          <w:lang w:val="fr-FR"/>
        </w:rPr>
      </w:pPr>
      <w:r w:rsidRPr="004C6087">
        <w:rPr>
          <w:lang w:val="fr-FR"/>
        </w:rPr>
        <w:t>a)</w:t>
      </w:r>
      <w:r w:rsidRPr="004C6087">
        <w:rPr>
          <w:lang w:val="fr-FR"/>
        </w:rPr>
        <w:tab/>
        <w:t>Règlements ONU n</w:t>
      </w:r>
      <w:r w:rsidRPr="00FF726D">
        <w:rPr>
          <w:vertAlign w:val="superscript"/>
          <w:lang w:val="fr-FR"/>
        </w:rPr>
        <w:t>os</w:t>
      </w:r>
      <w:r w:rsidRPr="004C6087">
        <w:rPr>
          <w:lang w:val="fr-FR"/>
        </w:rPr>
        <w:t> 68 (Mesure de la vitesse maximale des véhicules à moteur, y compris les véhicules électriques), 83 (Émissions des véhicules des catégories M</w:t>
      </w:r>
      <w:r w:rsidRPr="00FF726D">
        <w:rPr>
          <w:vertAlign w:val="subscript"/>
          <w:lang w:val="fr-FR"/>
        </w:rPr>
        <w:t>1</w:t>
      </w:r>
      <w:r w:rsidRPr="004C6087">
        <w:rPr>
          <w:lang w:val="fr-FR"/>
        </w:rPr>
        <w:t xml:space="preserve"> et N</w:t>
      </w:r>
      <w:r w:rsidRPr="00FF726D">
        <w:rPr>
          <w:vertAlign w:val="subscript"/>
          <w:lang w:val="fr-FR"/>
        </w:rPr>
        <w:t>1</w:t>
      </w:r>
      <w:r w:rsidRPr="004C6087">
        <w:rPr>
          <w:lang w:val="fr-FR"/>
        </w:rPr>
        <w:t xml:space="preserve">), 101 (Émissions de </w:t>
      </w:r>
      <w:r w:rsidRPr="004C6087">
        <w:rPr>
          <w:lang w:val="fr-FR"/>
        </w:rPr>
        <w:lastRenderedPageBreak/>
        <w:t>CO</w:t>
      </w:r>
      <w:r w:rsidRPr="00FF726D">
        <w:rPr>
          <w:vertAlign w:val="subscript"/>
          <w:lang w:val="fr-FR"/>
        </w:rPr>
        <w:t>2</w:t>
      </w:r>
      <w:r w:rsidRPr="004C6087">
        <w:rPr>
          <w:lang w:val="fr-FR"/>
        </w:rPr>
        <w:t>/consommation de carburant), 103 (Dispositifs antipollution de remplacement) et 154 (Procédure d</w:t>
      </w:r>
      <w:r w:rsidR="007F52A9">
        <w:rPr>
          <w:lang w:val="fr-FR"/>
        </w:rPr>
        <w:t>’</w:t>
      </w:r>
      <w:r w:rsidRPr="004C6087">
        <w:rPr>
          <w:lang w:val="fr-FR"/>
        </w:rPr>
        <w:t>essai mondiale harmonisée pour les voitures particulières et les véhicules utilitaires légers (WLTP)) ;</w:t>
      </w:r>
    </w:p>
    <w:p w14:paraId="4B317195" w14:textId="3A54516C" w:rsidR="00336185" w:rsidRPr="004C6087" w:rsidRDefault="00336185" w:rsidP="00020507">
      <w:pPr>
        <w:pStyle w:val="SingleTxtG"/>
        <w:ind w:left="2835" w:hanging="567"/>
        <w:rPr>
          <w:lang w:val="fr-FR"/>
        </w:rPr>
      </w:pPr>
      <w:r w:rsidRPr="004C6087">
        <w:rPr>
          <w:lang w:val="fr-FR"/>
        </w:rPr>
        <w:t>b)</w:t>
      </w:r>
      <w:r w:rsidRPr="004C6087">
        <w:rPr>
          <w:lang w:val="fr-FR"/>
        </w:rPr>
        <w:tab/>
        <w:t>Règlements techniques mondiaux ONU n</w:t>
      </w:r>
      <w:r w:rsidRPr="00FF726D">
        <w:rPr>
          <w:vertAlign w:val="superscript"/>
          <w:lang w:val="fr-FR"/>
        </w:rPr>
        <w:t>os</w:t>
      </w:r>
      <w:r w:rsidRPr="004C6087">
        <w:rPr>
          <w:lang w:val="fr-FR"/>
        </w:rPr>
        <w:t> 15 (Procédure d</w:t>
      </w:r>
      <w:r w:rsidR="007F52A9">
        <w:rPr>
          <w:lang w:val="fr-FR"/>
        </w:rPr>
        <w:t>’</w:t>
      </w:r>
      <w:r w:rsidRPr="004C6087">
        <w:rPr>
          <w:lang w:val="fr-FR"/>
        </w:rPr>
        <w:t xml:space="preserve">essai mondiale harmonisée </w:t>
      </w:r>
      <w:r>
        <w:rPr>
          <w:lang w:val="fr-FR"/>
        </w:rPr>
        <w:t>pour les</w:t>
      </w:r>
      <w:r w:rsidRPr="004C6087">
        <w:rPr>
          <w:lang w:val="fr-FR"/>
        </w:rPr>
        <w:t xml:space="preserve"> voitures particulières et </w:t>
      </w:r>
      <w:r>
        <w:rPr>
          <w:lang w:val="fr-FR"/>
        </w:rPr>
        <w:t xml:space="preserve">les </w:t>
      </w:r>
      <w:r w:rsidRPr="004C6087">
        <w:rPr>
          <w:lang w:val="fr-FR"/>
        </w:rPr>
        <w:t>véhicules utilitaires légers (WLTP)) et 19 (Procédure de mesure des émissions par évaporation dans le cadre de la procédure d</w:t>
      </w:r>
      <w:r w:rsidR="007F52A9">
        <w:rPr>
          <w:lang w:val="fr-FR"/>
        </w:rPr>
        <w:t>’</w:t>
      </w:r>
      <w:r w:rsidRPr="004C6087">
        <w:rPr>
          <w:lang w:val="fr-FR"/>
        </w:rPr>
        <w:t>essai mondiale harmonisée pour les voitures particulières et</w:t>
      </w:r>
      <w:r>
        <w:rPr>
          <w:lang w:val="fr-FR"/>
        </w:rPr>
        <w:t xml:space="preserve"> les</w:t>
      </w:r>
      <w:r w:rsidRPr="004C6087">
        <w:rPr>
          <w:lang w:val="fr-FR"/>
        </w:rPr>
        <w:t xml:space="preserve"> véhicules utilitaires légers (WLTP</w:t>
      </w:r>
      <w:r w:rsidR="00FF726D">
        <w:rPr>
          <w:lang w:val="fr-FR"/>
        </w:rPr>
        <w:t> </w:t>
      </w:r>
      <w:r w:rsidRPr="004C6087">
        <w:rPr>
          <w:lang w:val="fr-FR"/>
        </w:rPr>
        <w:t>EVAP)) ;</w:t>
      </w:r>
    </w:p>
    <w:p w14:paraId="42DF3F9D" w14:textId="23B7741D" w:rsidR="00336185" w:rsidRPr="004C6087" w:rsidRDefault="00336185" w:rsidP="00020507">
      <w:pPr>
        <w:pStyle w:val="SingleTxtG"/>
        <w:ind w:left="2835" w:hanging="567"/>
        <w:rPr>
          <w:lang w:val="fr-FR"/>
        </w:rPr>
      </w:pPr>
      <w:r w:rsidRPr="004C6087">
        <w:rPr>
          <w:lang w:val="fr-FR"/>
        </w:rPr>
        <w:t>c)</w:t>
      </w:r>
      <w:r w:rsidRPr="004C6087">
        <w:rPr>
          <w:lang w:val="fr-FR"/>
        </w:rPr>
        <w:tab/>
        <w:t>Procédure d</w:t>
      </w:r>
      <w:r w:rsidR="007F52A9">
        <w:rPr>
          <w:lang w:val="fr-FR"/>
        </w:rPr>
        <w:t>’</w:t>
      </w:r>
      <w:r w:rsidRPr="004C6087">
        <w:rPr>
          <w:lang w:val="fr-FR"/>
        </w:rPr>
        <w:t>essai mondiale harmonisée en ce qui concerne les émissions en conditions réelles de conduite.</w:t>
      </w:r>
    </w:p>
    <w:p w14:paraId="099845C0" w14:textId="77777777" w:rsidR="00336185" w:rsidRPr="004C6087" w:rsidRDefault="00336185" w:rsidP="00020507">
      <w:pPr>
        <w:pStyle w:val="SingleTxtG"/>
        <w:ind w:left="2268" w:hanging="567"/>
        <w:rPr>
          <w:lang w:val="fr-FR"/>
        </w:rPr>
      </w:pPr>
      <w:r w:rsidRPr="004C6087">
        <w:rPr>
          <w:lang w:val="fr-FR"/>
        </w:rPr>
        <w:t>4.</w:t>
      </w:r>
      <w:r w:rsidRPr="004C6087">
        <w:rPr>
          <w:lang w:val="fr-FR"/>
        </w:rPr>
        <w:tab/>
        <w:t>Véhicules utilitaires lourds :</w:t>
      </w:r>
    </w:p>
    <w:p w14:paraId="31B896D1" w14:textId="77777777" w:rsidR="00336185" w:rsidRPr="004C6087" w:rsidRDefault="00336185" w:rsidP="00020507">
      <w:pPr>
        <w:pStyle w:val="SingleTxtG"/>
        <w:ind w:left="2835" w:hanging="567"/>
        <w:rPr>
          <w:lang w:val="fr-FR"/>
        </w:rPr>
      </w:pPr>
      <w:r w:rsidRPr="004C6087">
        <w:rPr>
          <w:lang w:val="fr-FR"/>
        </w:rPr>
        <w:t>a)</w:t>
      </w:r>
      <w:r w:rsidRPr="004C6087">
        <w:rPr>
          <w:lang w:val="fr-FR"/>
        </w:rPr>
        <w:tab/>
        <w:t>Règlements ONU n</w:t>
      </w:r>
      <w:r w:rsidRPr="00FF726D">
        <w:rPr>
          <w:vertAlign w:val="superscript"/>
          <w:lang w:val="fr-FR"/>
        </w:rPr>
        <w:t>os</w:t>
      </w:r>
      <w:r w:rsidRPr="004C6087">
        <w:rPr>
          <w:lang w:val="fr-FR"/>
        </w:rPr>
        <w:t> 49 (Émissions des moteurs à allumage par compression et des moteurs à allumage commandé (GPL et GNC)) et 132 (Dispositifs antipollution de mise à niveau (DAM)) ;</w:t>
      </w:r>
    </w:p>
    <w:p w14:paraId="117E8F05" w14:textId="3CF4E416" w:rsidR="00336185" w:rsidRPr="004C6087" w:rsidRDefault="00336185" w:rsidP="00020507">
      <w:pPr>
        <w:pStyle w:val="SingleTxtG"/>
        <w:ind w:left="2835" w:hanging="567"/>
        <w:rPr>
          <w:lang w:val="fr-FR"/>
        </w:rPr>
      </w:pPr>
      <w:r w:rsidRPr="004C6087">
        <w:rPr>
          <w:lang w:val="fr-FR"/>
        </w:rPr>
        <w:t>b)</w:t>
      </w:r>
      <w:r w:rsidRPr="004C6087">
        <w:rPr>
          <w:lang w:val="fr-FR"/>
        </w:rPr>
        <w:tab/>
        <w:t>Règlements techniques mondiaux ONU n</w:t>
      </w:r>
      <w:r w:rsidRPr="00FF726D">
        <w:rPr>
          <w:vertAlign w:val="superscript"/>
          <w:lang w:val="fr-FR"/>
        </w:rPr>
        <w:t>os</w:t>
      </w:r>
      <w:r w:rsidRPr="004C6087">
        <w:rPr>
          <w:lang w:val="fr-FR"/>
        </w:rPr>
        <w:t> 4 (Procédure mondiale harmonisée d</w:t>
      </w:r>
      <w:r w:rsidR="007F52A9">
        <w:rPr>
          <w:lang w:val="fr-FR"/>
        </w:rPr>
        <w:t>’</w:t>
      </w:r>
      <w:r w:rsidRPr="004C6087">
        <w:rPr>
          <w:lang w:val="fr-FR"/>
        </w:rPr>
        <w:t>homologation des véhicules utilitaires lourds (WHDC)), 5 (Prescriptions mondiales harmonisées applicables aux systèmes d</w:t>
      </w:r>
      <w:r w:rsidR="007F52A9">
        <w:rPr>
          <w:lang w:val="fr-FR"/>
        </w:rPr>
        <w:t>’</w:t>
      </w:r>
      <w:r w:rsidRPr="004C6087">
        <w:rPr>
          <w:lang w:val="fr-FR"/>
        </w:rPr>
        <w:t>autodiagnostic pour véhicules utilitaires lourds (WWH-OBD)) et 10 (Émissions hors cycle (OCE)) ;</w:t>
      </w:r>
    </w:p>
    <w:p w14:paraId="3F41640B" w14:textId="77777777" w:rsidR="00336185" w:rsidRPr="004C6087" w:rsidRDefault="00336185" w:rsidP="00020507">
      <w:pPr>
        <w:pStyle w:val="SingleTxtG"/>
        <w:ind w:left="2835" w:hanging="567"/>
        <w:rPr>
          <w:lang w:val="fr-FR"/>
        </w:rPr>
      </w:pPr>
      <w:r w:rsidRPr="004C6087">
        <w:rPr>
          <w:lang w:val="fr-FR"/>
        </w:rPr>
        <w:t>c)</w:t>
      </w:r>
      <w:r w:rsidRPr="004C6087">
        <w:rPr>
          <w:lang w:val="fr-FR"/>
        </w:rPr>
        <w:tab/>
        <w:t>Prescriptions mondiales relatives à la consommation de carburant des véhicules utilitaires lourds.</w:t>
      </w:r>
    </w:p>
    <w:p w14:paraId="4AA7E0CC" w14:textId="1E5CB073" w:rsidR="00336185" w:rsidRPr="004C6087" w:rsidRDefault="00336185" w:rsidP="00020507">
      <w:pPr>
        <w:pStyle w:val="SingleTxtG"/>
        <w:ind w:left="2268" w:hanging="567"/>
        <w:rPr>
          <w:lang w:val="fr-FR"/>
        </w:rPr>
      </w:pPr>
      <w:r w:rsidRPr="004C6087">
        <w:rPr>
          <w:lang w:val="fr-FR"/>
        </w:rPr>
        <w:t>5.</w:t>
      </w:r>
      <w:r w:rsidRPr="004C6087">
        <w:rPr>
          <w:lang w:val="fr-FR"/>
        </w:rPr>
        <w:tab/>
        <w:t>Règlements ONU n</w:t>
      </w:r>
      <w:r w:rsidRPr="00FF726D">
        <w:rPr>
          <w:vertAlign w:val="superscript"/>
          <w:lang w:val="fr-FR"/>
        </w:rPr>
        <w:t>os</w:t>
      </w:r>
      <w:r w:rsidRPr="004C6087">
        <w:rPr>
          <w:lang w:val="fr-FR"/>
        </w:rPr>
        <w:t xml:space="preserve"> 24 (Émissions de polluants visibles, mesure de la puissance des moteurs </w:t>
      </w:r>
      <w:r>
        <w:rPr>
          <w:lang w:val="fr-FR"/>
        </w:rPr>
        <w:t>APC</w:t>
      </w:r>
      <w:r w:rsidRPr="004C6087">
        <w:rPr>
          <w:lang w:val="fr-FR"/>
        </w:rPr>
        <w:t xml:space="preserve"> (fumées des moteurs diesel)), 85 (Mesure de la puissance nette), 115 (Systèmes d</w:t>
      </w:r>
      <w:r w:rsidR="007F52A9">
        <w:rPr>
          <w:lang w:val="fr-FR"/>
        </w:rPr>
        <w:t>’</w:t>
      </w:r>
      <w:r w:rsidRPr="004C6087">
        <w:rPr>
          <w:lang w:val="fr-FR"/>
        </w:rPr>
        <w:t xml:space="preserve">adaptation au GPL et au GNC), 133 (Aptitude au recyclage des véhicules </w:t>
      </w:r>
      <w:r>
        <w:rPr>
          <w:lang w:val="fr-FR"/>
        </w:rPr>
        <w:t>à moteur</w:t>
      </w:r>
      <w:r w:rsidRPr="004C6087">
        <w:rPr>
          <w:lang w:val="fr-FR"/>
        </w:rPr>
        <w:t>) et 143 (Systèmes d</w:t>
      </w:r>
      <w:r w:rsidR="007F52A9">
        <w:rPr>
          <w:lang w:val="fr-FR"/>
        </w:rPr>
        <w:t>’</w:t>
      </w:r>
      <w:r w:rsidRPr="004C6087">
        <w:rPr>
          <w:lang w:val="fr-FR"/>
        </w:rPr>
        <w:t>adaptation des moteurs de véhicules utilitaires lourds à la bicarburation).</w:t>
      </w:r>
    </w:p>
    <w:p w14:paraId="2567D40B" w14:textId="77777777" w:rsidR="00336185" w:rsidRPr="004C6087" w:rsidRDefault="00336185" w:rsidP="00020507">
      <w:pPr>
        <w:pStyle w:val="SingleTxtG"/>
        <w:ind w:left="2268" w:hanging="567"/>
        <w:rPr>
          <w:lang w:val="fr-FR"/>
        </w:rPr>
      </w:pPr>
      <w:r w:rsidRPr="004C6087">
        <w:rPr>
          <w:lang w:val="fr-FR"/>
        </w:rPr>
        <w:t>6.</w:t>
      </w:r>
      <w:r w:rsidRPr="004C6087">
        <w:rPr>
          <w:lang w:val="fr-FR"/>
        </w:rPr>
        <w:tab/>
        <w:t>Tracteurs agricoles et forestiers et engins mobiles non routiers :</w:t>
      </w:r>
    </w:p>
    <w:p w14:paraId="1B3E6CFC" w14:textId="77777777" w:rsidR="00336185" w:rsidRPr="004C6087" w:rsidRDefault="00336185" w:rsidP="00020507">
      <w:pPr>
        <w:pStyle w:val="SingleTxtG"/>
        <w:ind w:left="2835" w:hanging="567"/>
        <w:rPr>
          <w:lang w:val="fr-FR"/>
        </w:rPr>
      </w:pPr>
      <w:r w:rsidRPr="004C6087">
        <w:rPr>
          <w:lang w:val="fr-FR"/>
        </w:rPr>
        <w:t>a)</w:t>
      </w:r>
      <w:r w:rsidRPr="004C6087">
        <w:rPr>
          <w:lang w:val="fr-FR"/>
        </w:rPr>
        <w:tab/>
        <w:t>Règlements ONU n</w:t>
      </w:r>
      <w:r w:rsidRPr="004E2A02">
        <w:rPr>
          <w:vertAlign w:val="superscript"/>
          <w:lang w:val="fr-FR"/>
        </w:rPr>
        <w:t>os</w:t>
      </w:r>
      <w:r w:rsidRPr="004C6087">
        <w:rPr>
          <w:lang w:val="fr-FR"/>
        </w:rPr>
        <w:t xml:space="preserve"> 96 (Émissions des moteurs diesel (tracteurs agricoles)) et 120 (Puissance nette des tracteurs et </w:t>
      </w:r>
      <w:r>
        <w:rPr>
          <w:lang w:val="fr-FR"/>
        </w:rPr>
        <w:t xml:space="preserve">des </w:t>
      </w:r>
      <w:r w:rsidRPr="004C6087">
        <w:rPr>
          <w:lang w:val="fr-FR"/>
        </w:rPr>
        <w:t>engins mobiles non routiers) ;</w:t>
      </w:r>
    </w:p>
    <w:p w14:paraId="44E7C1DC" w14:textId="77777777" w:rsidR="00336185" w:rsidRPr="004C6087" w:rsidRDefault="00336185" w:rsidP="00020507">
      <w:pPr>
        <w:pStyle w:val="SingleTxtG"/>
        <w:ind w:left="2835" w:hanging="567"/>
        <w:rPr>
          <w:lang w:val="fr-FR"/>
        </w:rPr>
      </w:pPr>
      <w:r w:rsidRPr="004C6087">
        <w:rPr>
          <w:lang w:val="fr-FR"/>
        </w:rPr>
        <w:t>b)</w:t>
      </w:r>
      <w:r w:rsidRPr="004C6087">
        <w:rPr>
          <w:lang w:val="fr-FR"/>
        </w:rPr>
        <w:tab/>
        <w:t>Règlement technique mondial ONU n</w:t>
      </w:r>
      <w:r w:rsidRPr="004E2A02">
        <w:rPr>
          <w:vertAlign w:val="superscript"/>
          <w:lang w:val="fr-FR"/>
        </w:rPr>
        <w:t>o</w:t>
      </w:r>
      <w:r w:rsidRPr="004C6087">
        <w:rPr>
          <w:lang w:val="fr-FR"/>
        </w:rPr>
        <w:t> 11 (Engins mobiles non routiers).</w:t>
      </w:r>
    </w:p>
    <w:p w14:paraId="0A04E540" w14:textId="77777777" w:rsidR="00336185" w:rsidRPr="004C6087" w:rsidRDefault="00336185" w:rsidP="00020507">
      <w:pPr>
        <w:pStyle w:val="SingleTxtG"/>
        <w:ind w:left="2268" w:hanging="567"/>
        <w:rPr>
          <w:lang w:val="fr-FR"/>
        </w:rPr>
      </w:pPr>
      <w:r w:rsidRPr="004C6087">
        <w:rPr>
          <w:lang w:val="fr-FR"/>
        </w:rPr>
        <w:t>7.</w:t>
      </w:r>
      <w:r w:rsidRPr="004C6087">
        <w:rPr>
          <w:lang w:val="fr-FR"/>
        </w:rPr>
        <w:tab/>
        <w:t>Émissions de particules :</w:t>
      </w:r>
    </w:p>
    <w:p w14:paraId="78DB70EF" w14:textId="77777777" w:rsidR="00336185" w:rsidRPr="004C6087" w:rsidRDefault="00336185" w:rsidP="00020507">
      <w:pPr>
        <w:pStyle w:val="SingleTxtG"/>
        <w:ind w:left="2835" w:hanging="567"/>
        <w:rPr>
          <w:lang w:val="fr-FR"/>
        </w:rPr>
      </w:pPr>
      <w:r w:rsidRPr="004C6087">
        <w:rPr>
          <w:lang w:val="fr-FR"/>
        </w:rPr>
        <w:t>a)</w:t>
      </w:r>
      <w:r w:rsidRPr="004C6087">
        <w:rPr>
          <w:lang w:val="fr-FR"/>
        </w:rPr>
        <w:tab/>
        <w:t>Règlement technique mondial ONU n</w:t>
      </w:r>
      <w:r w:rsidRPr="004E2A02">
        <w:rPr>
          <w:vertAlign w:val="superscript"/>
          <w:lang w:val="fr-FR"/>
        </w:rPr>
        <w:t>o</w:t>
      </w:r>
      <w:r w:rsidRPr="004C6087">
        <w:rPr>
          <w:lang w:val="fr-FR"/>
        </w:rPr>
        <w:t xml:space="preserve"> 24 (Émissions de freinage des voitures particulières et </w:t>
      </w:r>
      <w:r>
        <w:rPr>
          <w:lang w:val="fr-FR"/>
        </w:rPr>
        <w:t xml:space="preserve">des véhicules </w:t>
      </w:r>
      <w:r w:rsidRPr="004C6087">
        <w:rPr>
          <w:lang w:val="fr-FR"/>
        </w:rPr>
        <w:t>utilitaires légers) ;</w:t>
      </w:r>
    </w:p>
    <w:p w14:paraId="158872DE" w14:textId="77777777" w:rsidR="00336185" w:rsidRPr="004C6087" w:rsidRDefault="00336185" w:rsidP="00020507">
      <w:pPr>
        <w:pStyle w:val="SingleTxtG"/>
        <w:ind w:left="2835" w:hanging="567"/>
        <w:rPr>
          <w:lang w:val="fr-FR"/>
        </w:rPr>
      </w:pPr>
      <w:r w:rsidRPr="004C6087">
        <w:rPr>
          <w:lang w:val="fr-FR"/>
        </w:rPr>
        <w:t>b)</w:t>
      </w:r>
      <w:r w:rsidRPr="004C6087">
        <w:rPr>
          <w:lang w:val="fr-FR"/>
        </w:rPr>
        <w:tab/>
        <w:t>Activités du groupe de travail informel du Programme de mesure des particules (groupe PMP) ;</w:t>
      </w:r>
    </w:p>
    <w:p w14:paraId="2EAB73CF" w14:textId="19FC833C" w:rsidR="00336185" w:rsidRPr="004C6087" w:rsidRDefault="00336185" w:rsidP="00020507">
      <w:pPr>
        <w:pStyle w:val="SingleTxtG"/>
        <w:ind w:left="2835" w:hanging="567"/>
        <w:rPr>
          <w:lang w:val="fr-FR"/>
        </w:rPr>
      </w:pPr>
      <w:r w:rsidRPr="004C6087">
        <w:rPr>
          <w:lang w:val="fr-FR"/>
        </w:rPr>
        <w:t>c)</w:t>
      </w:r>
      <w:r w:rsidRPr="004C6087">
        <w:rPr>
          <w:lang w:val="fr-FR"/>
        </w:rPr>
        <w:tab/>
        <w:t>Activités de l</w:t>
      </w:r>
      <w:r w:rsidR="007F52A9">
        <w:rPr>
          <w:lang w:val="fr-FR"/>
        </w:rPr>
        <w:t>’</w:t>
      </w:r>
      <w:r w:rsidRPr="004C6087">
        <w:rPr>
          <w:lang w:val="fr-FR"/>
        </w:rPr>
        <w:t>équipe spéciale de l</w:t>
      </w:r>
      <w:r w:rsidR="007F52A9">
        <w:rPr>
          <w:lang w:val="fr-FR"/>
        </w:rPr>
        <w:t>’</w:t>
      </w:r>
      <w:r w:rsidRPr="004C6087">
        <w:rPr>
          <w:lang w:val="fr-FR"/>
        </w:rPr>
        <w:t>abrasion des pneumatiques (équipe</w:t>
      </w:r>
      <w:r w:rsidR="004E2A02">
        <w:rPr>
          <w:lang w:val="fr-FR"/>
        </w:rPr>
        <w:t> </w:t>
      </w:r>
      <w:r w:rsidRPr="004C6087">
        <w:rPr>
          <w:lang w:val="fr-FR"/>
        </w:rPr>
        <w:t>TA).</w:t>
      </w:r>
    </w:p>
    <w:p w14:paraId="028698C8" w14:textId="77777777" w:rsidR="00336185" w:rsidRPr="004C6087" w:rsidRDefault="00336185" w:rsidP="00020507">
      <w:pPr>
        <w:pStyle w:val="SingleTxtG"/>
        <w:ind w:left="2268" w:hanging="567"/>
        <w:rPr>
          <w:lang w:val="fr-FR"/>
        </w:rPr>
      </w:pPr>
      <w:r w:rsidRPr="004C6087">
        <w:rPr>
          <w:lang w:val="fr-FR"/>
        </w:rPr>
        <w:t>8.</w:t>
      </w:r>
      <w:r w:rsidRPr="004C6087">
        <w:rPr>
          <w:lang w:val="fr-FR"/>
        </w:rPr>
        <w:tab/>
        <w:t>Motocycles et cyclomoteurs :</w:t>
      </w:r>
    </w:p>
    <w:p w14:paraId="009FD633" w14:textId="77777777" w:rsidR="00336185" w:rsidRPr="004C6087" w:rsidRDefault="00336185" w:rsidP="00020507">
      <w:pPr>
        <w:pStyle w:val="SingleTxtG"/>
        <w:ind w:left="2835" w:hanging="567"/>
        <w:rPr>
          <w:lang w:val="fr-FR"/>
        </w:rPr>
      </w:pPr>
      <w:r w:rsidRPr="004C6087">
        <w:rPr>
          <w:lang w:val="fr-FR"/>
        </w:rPr>
        <w:t>a)</w:t>
      </w:r>
      <w:r w:rsidRPr="004C6087">
        <w:rPr>
          <w:lang w:val="fr-FR"/>
        </w:rPr>
        <w:tab/>
        <w:t>Règlements ONU n</w:t>
      </w:r>
      <w:r w:rsidRPr="004E2A02">
        <w:rPr>
          <w:vertAlign w:val="superscript"/>
          <w:lang w:val="fr-FR"/>
        </w:rPr>
        <w:t>os</w:t>
      </w:r>
      <w:r w:rsidRPr="004C6087">
        <w:rPr>
          <w:lang w:val="fr-FR"/>
        </w:rPr>
        <w:t> 40 (Émissions de gaz polluants des motocycles) et 47 (Émissions de gaz polluants des cyclomoteurs) ;</w:t>
      </w:r>
    </w:p>
    <w:p w14:paraId="0EE91615" w14:textId="5D13B185" w:rsidR="00336185" w:rsidRPr="004C6087" w:rsidRDefault="00336185" w:rsidP="00020507">
      <w:pPr>
        <w:pStyle w:val="SingleTxtG"/>
        <w:ind w:left="2835" w:hanging="567"/>
        <w:rPr>
          <w:lang w:val="fr-FR"/>
        </w:rPr>
      </w:pPr>
      <w:r w:rsidRPr="004C6087">
        <w:rPr>
          <w:lang w:val="fr-FR"/>
        </w:rPr>
        <w:t>b)</w:t>
      </w:r>
      <w:r w:rsidRPr="004C6087">
        <w:rPr>
          <w:lang w:val="fr-FR"/>
        </w:rPr>
        <w:tab/>
        <w:t>Règlements techniques mondiaux ONU n</w:t>
      </w:r>
      <w:r w:rsidRPr="004E2A02">
        <w:rPr>
          <w:vertAlign w:val="superscript"/>
          <w:lang w:val="fr-FR"/>
        </w:rPr>
        <w:t>os</w:t>
      </w:r>
      <w:r w:rsidRPr="004C6087">
        <w:rPr>
          <w:lang w:val="fr-FR"/>
        </w:rPr>
        <w:t> 2 (Cycle d</w:t>
      </w:r>
      <w:r w:rsidR="007F52A9">
        <w:rPr>
          <w:lang w:val="fr-FR"/>
        </w:rPr>
        <w:t>’</w:t>
      </w:r>
      <w:r w:rsidRPr="004C6087">
        <w:rPr>
          <w:lang w:val="fr-FR"/>
        </w:rPr>
        <w:t>essai mondial harmonisé de mesure des émissions des motocycles (WMTC)), 17 (Émissions de gaz de carter et émissions par évaporation des véhicules de la catégorie L), 18 (Systèmes d</w:t>
      </w:r>
      <w:r w:rsidR="007F52A9">
        <w:rPr>
          <w:lang w:val="fr-FR"/>
        </w:rPr>
        <w:t>’</w:t>
      </w:r>
      <w:r w:rsidRPr="004C6087">
        <w:rPr>
          <w:lang w:val="fr-FR"/>
        </w:rPr>
        <w:t>autodiagnostic (OBD) pour les véhicules de la catégorie L) et 23 (Durabilité) ;</w:t>
      </w:r>
    </w:p>
    <w:p w14:paraId="1F00ECE8" w14:textId="1910F8DA" w:rsidR="00336185" w:rsidRPr="004C6087" w:rsidRDefault="00336185" w:rsidP="00020507">
      <w:pPr>
        <w:pStyle w:val="SingleTxtG"/>
        <w:ind w:left="2835" w:hanging="567"/>
        <w:rPr>
          <w:lang w:val="fr-FR"/>
        </w:rPr>
      </w:pPr>
      <w:r w:rsidRPr="004C6087">
        <w:rPr>
          <w:lang w:val="fr-FR"/>
        </w:rPr>
        <w:t>c)</w:t>
      </w:r>
      <w:r w:rsidRPr="004C6087">
        <w:rPr>
          <w:lang w:val="fr-FR"/>
        </w:rPr>
        <w:tab/>
        <w:t>Prescriptions d</w:t>
      </w:r>
      <w:r w:rsidR="007F52A9">
        <w:rPr>
          <w:lang w:val="fr-FR"/>
        </w:rPr>
        <w:t>’</w:t>
      </w:r>
      <w:r w:rsidRPr="004C6087">
        <w:rPr>
          <w:lang w:val="fr-FR"/>
        </w:rPr>
        <w:t>efficacité en matière d</w:t>
      </w:r>
      <w:r w:rsidR="007F52A9">
        <w:rPr>
          <w:lang w:val="fr-FR"/>
        </w:rPr>
        <w:t>’</w:t>
      </w:r>
      <w:r w:rsidRPr="004C6087">
        <w:rPr>
          <w:lang w:val="fr-FR"/>
        </w:rPr>
        <w:t>environnement et de propulsion (EPPR) pour les véhicules de la catégorie L.</w:t>
      </w:r>
    </w:p>
    <w:p w14:paraId="018D395D" w14:textId="77777777" w:rsidR="00336185" w:rsidRPr="004C6087" w:rsidRDefault="00336185" w:rsidP="00020507">
      <w:pPr>
        <w:pStyle w:val="SingleTxtG"/>
        <w:ind w:left="2268" w:hanging="567"/>
        <w:rPr>
          <w:lang w:val="fr-FR"/>
        </w:rPr>
      </w:pPr>
      <w:bookmarkStart w:id="49" w:name="_Hlk354705"/>
      <w:r w:rsidRPr="004C6087">
        <w:rPr>
          <w:lang w:val="fr-FR"/>
        </w:rPr>
        <w:lastRenderedPageBreak/>
        <w:t>9.</w:t>
      </w:r>
      <w:r w:rsidRPr="004C6087">
        <w:rPr>
          <w:lang w:val="fr-FR"/>
        </w:rPr>
        <w:tab/>
        <w:t>Véhicules électriques et environnement (EVE)</w:t>
      </w:r>
      <w:r>
        <w:rPr>
          <w:lang w:val="fr-FR"/>
        </w:rPr>
        <w:t> :</w:t>
      </w:r>
    </w:p>
    <w:p w14:paraId="21DE4981" w14:textId="77777777" w:rsidR="00336185" w:rsidRPr="004C6087" w:rsidRDefault="00336185" w:rsidP="00020507">
      <w:pPr>
        <w:pStyle w:val="SingleTxtG"/>
        <w:ind w:left="2835" w:hanging="567"/>
        <w:rPr>
          <w:lang w:val="fr-FR"/>
        </w:rPr>
      </w:pPr>
      <w:r w:rsidRPr="004C6087">
        <w:rPr>
          <w:lang w:val="fr-FR"/>
        </w:rPr>
        <w:t>a)</w:t>
      </w:r>
      <w:r w:rsidRPr="004C6087">
        <w:rPr>
          <w:lang w:val="fr-FR"/>
        </w:rPr>
        <w:tab/>
        <w:t>Règlements techniques mondiaux ONU n</w:t>
      </w:r>
      <w:r w:rsidRPr="004E2A02">
        <w:rPr>
          <w:vertAlign w:val="superscript"/>
          <w:lang w:val="fr-FR"/>
        </w:rPr>
        <w:t>os</w:t>
      </w:r>
      <w:r w:rsidRPr="004C6087">
        <w:rPr>
          <w:lang w:val="fr-FR"/>
        </w:rPr>
        <w:t> 21 (Détermination de la puissance des véhicules électriques) et 22 (Durabilité des batteries des véhicules) ;</w:t>
      </w:r>
    </w:p>
    <w:p w14:paraId="67B68D7D" w14:textId="77777777" w:rsidR="00336185" w:rsidRPr="004C6087" w:rsidRDefault="00336185" w:rsidP="00020507">
      <w:pPr>
        <w:pStyle w:val="SingleTxtG"/>
        <w:ind w:left="2835" w:hanging="567"/>
        <w:rPr>
          <w:lang w:val="fr-FR"/>
        </w:rPr>
      </w:pPr>
      <w:r w:rsidRPr="004C6087">
        <w:rPr>
          <w:lang w:val="fr-FR"/>
        </w:rPr>
        <w:t>b)</w:t>
      </w:r>
      <w:r w:rsidRPr="004C6087">
        <w:rPr>
          <w:lang w:val="fr-FR"/>
        </w:rPr>
        <w:tab/>
        <w:t>Autres activités du groupe EVE.</w:t>
      </w:r>
    </w:p>
    <w:bookmarkEnd w:id="49"/>
    <w:p w14:paraId="615EDF85" w14:textId="77777777" w:rsidR="00336185" w:rsidRPr="004C6087" w:rsidRDefault="00336185" w:rsidP="00020507">
      <w:pPr>
        <w:pStyle w:val="SingleTxtG"/>
        <w:ind w:left="2268" w:hanging="567"/>
        <w:rPr>
          <w:lang w:val="fr-FR"/>
        </w:rPr>
      </w:pPr>
      <w:r w:rsidRPr="004C6087">
        <w:rPr>
          <w:lang w:val="fr-FR"/>
        </w:rPr>
        <w:t>10.</w:t>
      </w:r>
      <w:r w:rsidRPr="004C6087">
        <w:rPr>
          <w:lang w:val="fr-FR"/>
        </w:rPr>
        <w:tab/>
        <w:t>Résolution mutuelle n</w:t>
      </w:r>
      <w:r w:rsidRPr="004E2A02">
        <w:rPr>
          <w:vertAlign w:val="superscript"/>
          <w:lang w:val="fr-FR"/>
        </w:rPr>
        <w:t>o</w:t>
      </w:r>
      <w:r w:rsidRPr="004C6087">
        <w:rPr>
          <w:lang w:val="fr-FR"/>
        </w:rPr>
        <w:t> 2 (R.M.2).</w:t>
      </w:r>
    </w:p>
    <w:p w14:paraId="0FB1D114" w14:textId="766A7A59" w:rsidR="00336185" w:rsidRPr="004C6087" w:rsidRDefault="00336185" w:rsidP="00020507">
      <w:pPr>
        <w:pStyle w:val="SingleTxtG"/>
        <w:ind w:left="2268" w:hanging="567"/>
        <w:rPr>
          <w:lang w:val="fr-FR"/>
        </w:rPr>
      </w:pPr>
      <w:r w:rsidRPr="004C6087">
        <w:rPr>
          <w:lang w:val="fr-FR"/>
        </w:rPr>
        <w:t>11.</w:t>
      </w:r>
      <w:r w:rsidRPr="004C6087">
        <w:rPr>
          <w:lang w:val="fr-FR"/>
        </w:rPr>
        <w:tab/>
        <w:t>Homologation de type internationale de l</w:t>
      </w:r>
      <w:r w:rsidR="007F52A9">
        <w:rPr>
          <w:lang w:val="fr-FR"/>
        </w:rPr>
        <w:t>’</w:t>
      </w:r>
      <w:r w:rsidRPr="004C6087">
        <w:rPr>
          <w:lang w:val="fr-FR"/>
        </w:rPr>
        <w:t>ensemble du véhicule (IWVTA).</w:t>
      </w:r>
    </w:p>
    <w:p w14:paraId="33AEA4FD" w14:textId="3ED83312" w:rsidR="00336185" w:rsidRPr="004C6087" w:rsidRDefault="00336185" w:rsidP="00020507">
      <w:pPr>
        <w:pStyle w:val="SingleTxtG"/>
        <w:ind w:left="2268" w:hanging="567"/>
        <w:rPr>
          <w:lang w:val="fr-FR"/>
        </w:rPr>
      </w:pPr>
      <w:r w:rsidRPr="004C6087">
        <w:rPr>
          <w:lang w:val="fr-FR"/>
        </w:rPr>
        <w:t>12.</w:t>
      </w:r>
      <w:r w:rsidRPr="004C6087">
        <w:rPr>
          <w:lang w:val="fr-FR"/>
        </w:rPr>
        <w:tab/>
        <w:t>Qualité de l</w:t>
      </w:r>
      <w:r w:rsidR="007F52A9">
        <w:rPr>
          <w:lang w:val="fr-FR"/>
        </w:rPr>
        <w:t>’</w:t>
      </w:r>
      <w:r w:rsidRPr="004C6087">
        <w:rPr>
          <w:lang w:val="fr-FR"/>
        </w:rPr>
        <w:t>air à l</w:t>
      </w:r>
      <w:r w:rsidR="007F52A9">
        <w:rPr>
          <w:lang w:val="fr-FR"/>
        </w:rPr>
        <w:t>’</w:t>
      </w:r>
      <w:r w:rsidRPr="004C6087">
        <w:rPr>
          <w:lang w:val="fr-FR"/>
        </w:rPr>
        <w:t>intérieur des véhicules (VIAQ).</w:t>
      </w:r>
    </w:p>
    <w:p w14:paraId="4DFC44A4" w14:textId="77777777" w:rsidR="00336185" w:rsidRPr="004C6087" w:rsidRDefault="00336185" w:rsidP="00020507">
      <w:pPr>
        <w:pStyle w:val="SingleTxtG"/>
        <w:ind w:left="2268" w:hanging="567"/>
        <w:rPr>
          <w:lang w:val="fr-FR"/>
        </w:rPr>
      </w:pPr>
      <w:r w:rsidRPr="004C6087">
        <w:rPr>
          <w:lang w:val="fr-FR"/>
        </w:rPr>
        <w:t>13.</w:t>
      </w:r>
      <w:r w:rsidRPr="004C6087">
        <w:rPr>
          <w:lang w:val="fr-FR"/>
        </w:rPr>
        <w:tab/>
        <w:t>Conformité pendant la durée de vie.</w:t>
      </w:r>
    </w:p>
    <w:p w14:paraId="61E23366" w14:textId="77777777" w:rsidR="00336185" w:rsidRPr="004C6087" w:rsidRDefault="00336185" w:rsidP="00020507">
      <w:pPr>
        <w:pStyle w:val="SingleTxtG"/>
        <w:ind w:left="2268" w:hanging="567"/>
        <w:rPr>
          <w:lang w:val="fr-FR"/>
        </w:rPr>
      </w:pPr>
      <w:r w:rsidRPr="004C6087">
        <w:rPr>
          <w:lang w:val="fr-FR"/>
        </w:rPr>
        <w:t>14.</w:t>
      </w:r>
      <w:r w:rsidRPr="004C6087">
        <w:rPr>
          <w:lang w:val="fr-FR"/>
        </w:rPr>
        <w:tab/>
        <w:t>Analyse du cycle de vie des véhicules automobiles (A-LCA)</w:t>
      </w:r>
      <w:r>
        <w:rPr>
          <w:lang w:val="fr-FR"/>
        </w:rPr>
        <w:t>.</w:t>
      </w:r>
    </w:p>
    <w:p w14:paraId="3DDAB881" w14:textId="77777777" w:rsidR="00336185" w:rsidRPr="004C6087" w:rsidRDefault="00336185" w:rsidP="00020507">
      <w:pPr>
        <w:pStyle w:val="SingleTxtG"/>
        <w:ind w:left="2268" w:hanging="567"/>
        <w:rPr>
          <w:lang w:val="fr-FR"/>
        </w:rPr>
      </w:pPr>
      <w:r w:rsidRPr="004C6087">
        <w:rPr>
          <w:lang w:val="fr-FR"/>
        </w:rPr>
        <w:t>15.</w:t>
      </w:r>
      <w:r w:rsidRPr="004C6087">
        <w:rPr>
          <w:lang w:val="fr-FR"/>
        </w:rPr>
        <w:tab/>
        <w:t>Thèmes prioritaires pour le Groupe de travail.</w:t>
      </w:r>
    </w:p>
    <w:p w14:paraId="0AE50EA6" w14:textId="77777777" w:rsidR="00336185" w:rsidRPr="004C6087" w:rsidRDefault="00336185" w:rsidP="00020507">
      <w:pPr>
        <w:pStyle w:val="SingleTxtG"/>
        <w:ind w:left="2268" w:hanging="567"/>
        <w:rPr>
          <w:lang w:val="fr-FR"/>
        </w:rPr>
      </w:pPr>
      <w:r w:rsidRPr="004C6087">
        <w:rPr>
          <w:lang w:val="fr-FR"/>
        </w:rPr>
        <w:t>16.</w:t>
      </w:r>
      <w:r w:rsidRPr="004C6087">
        <w:rPr>
          <w:lang w:val="fr-FR"/>
        </w:rPr>
        <w:tab/>
        <w:t xml:space="preserve">Élection des </w:t>
      </w:r>
      <w:r w:rsidRPr="005F400F">
        <w:rPr>
          <w:lang w:val="fr-FR"/>
        </w:rPr>
        <w:t>personnes qui assureront la présidence et la vice-présidence</w:t>
      </w:r>
      <w:r w:rsidRPr="004C6087">
        <w:rPr>
          <w:lang w:val="fr-FR"/>
        </w:rPr>
        <w:t>.</w:t>
      </w:r>
    </w:p>
    <w:p w14:paraId="106FAB5B" w14:textId="77777777" w:rsidR="00336185" w:rsidRPr="004C6087" w:rsidRDefault="00336185" w:rsidP="00020507">
      <w:pPr>
        <w:pStyle w:val="SingleTxtG"/>
        <w:ind w:left="2268" w:hanging="567"/>
        <w:rPr>
          <w:lang w:val="fr-FR"/>
        </w:rPr>
      </w:pPr>
      <w:r w:rsidRPr="004C6087">
        <w:rPr>
          <w:lang w:val="fr-FR"/>
        </w:rPr>
        <w:t>17.</w:t>
      </w:r>
      <w:r w:rsidRPr="004C6087">
        <w:rPr>
          <w:lang w:val="fr-FR"/>
        </w:rPr>
        <w:tab/>
        <w:t>Questions diverses.</w:t>
      </w:r>
    </w:p>
    <w:p w14:paraId="270D8C9D" w14:textId="3FC4A2BA" w:rsidR="00336185" w:rsidRPr="004C6087" w:rsidRDefault="00020507" w:rsidP="00020507">
      <w:pPr>
        <w:pStyle w:val="H1G"/>
        <w:rPr>
          <w:lang w:val="fr-FR"/>
        </w:rPr>
      </w:pPr>
      <w:r>
        <w:rPr>
          <w:bCs/>
          <w:lang w:val="fr-FR"/>
        </w:rPr>
        <w:tab/>
      </w:r>
      <w:r w:rsidR="00336185" w:rsidRPr="004C6087">
        <w:rPr>
          <w:bCs/>
          <w:lang w:val="fr-FR"/>
        </w:rPr>
        <w:t>C.</w:t>
      </w:r>
      <w:r w:rsidR="00336185" w:rsidRPr="004C6087">
        <w:rPr>
          <w:lang w:val="fr-FR"/>
        </w:rPr>
        <w:tab/>
      </w:r>
      <w:r w:rsidR="00336185" w:rsidRPr="004C6087">
        <w:rPr>
          <w:bCs/>
          <w:lang w:val="fr-FR"/>
        </w:rPr>
        <w:t xml:space="preserve">Réunions informelles </w:t>
      </w:r>
      <w:r w:rsidR="00336185" w:rsidRPr="00020507">
        <w:rPr>
          <w:lang w:val="fr-FR"/>
        </w:rPr>
        <w:t>prévues</w:t>
      </w:r>
      <w:r w:rsidR="00336185" w:rsidRPr="004C6087">
        <w:rPr>
          <w:bCs/>
          <w:lang w:val="fr-FR"/>
        </w:rPr>
        <w:t xml:space="preserve"> en marge de la prochaine session du</w:t>
      </w:r>
      <w:r w:rsidR="004E2A02">
        <w:rPr>
          <w:bCs/>
          <w:lang w:val="fr-FR"/>
        </w:rPr>
        <w:t> </w:t>
      </w:r>
      <w:r w:rsidR="00336185" w:rsidRPr="004C6087">
        <w:rPr>
          <w:bCs/>
          <w:lang w:val="fr-FR"/>
        </w:rPr>
        <w:t>GRPE</w:t>
      </w:r>
      <w:bookmarkStart w:id="50" w:name="_Toc317520908"/>
      <w:bookmarkEnd w:id="50"/>
    </w:p>
    <w:p w14:paraId="4DD8329C" w14:textId="3F88F214" w:rsidR="00336185" w:rsidRPr="004C6087" w:rsidRDefault="00336185" w:rsidP="007B4E3A">
      <w:pPr>
        <w:pStyle w:val="SingleTxtG"/>
        <w:rPr>
          <w:lang w:val="fr-FR"/>
        </w:rPr>
      </w:pPr>
      <w:r w:rsidRPr="004C6087">
        <w:rPr>
          <w:lang w:val="fr-FR"/>
        </w:rPr>
        <w:t>111.</w:t>
      </w:r>
      <w:r w:rsidRPr="004C6087">
        <w:rPr>
          <w:lang w:val="fr-FR"/>
        </w:rPr>
        <w:tab/>
        <w:t>Le GRPE a convenu d</w:t>
      </w:r>
      <w:r w:rsidR="007F52A9">
        <w:rPr>
          <w:lang w:val="fr-FR"/>
        </w:rPr>
        <w:t>’</w:t>
      </w:r>
      <w:r w:rsidRPr="004C6087">
        <w:rPr>
          <w:lang w:val="fr-FR"/>
        </w:rPr>
        <w:t>organiser des ateliers en marge de sa prochaine session (par. 0).</w:t>
      </w:r>
    </w:p>
    <w:p w14:paraId="7A1A60C3" w14:textId="2E19F9DA" w:rsidR="00336185" w:rsidRDefault="00336185" w:rsidP="00336185">
      <w:pPr>
        <w:rPr>
          <w:lang w:val="fr-FR"/>
        </w:rPr>
      </w:pPr>
      <w:r>
        <w:rPr>
          <w:lang w:val="fr-FR"/>
        </w:rPr>
        <w:br w:type="page"/>
      </w:r>
    </w:p>
    <w:p w14:paraId="60FF0DBA" w14:textId="01325D73" w:rsidR="00336185" w:rsidRPr="004C6087" w:rsidRDefault="00336185" w:rsidP="007B4E3A">
      <w:pPr>
        <w:pStyle w:val="HChG"/>
        <w:rPr>
          <w:lang w:val="fr-FR"/>
        </w:rPr>
      </w:pPr>
      <w:r w:rsidRPr="004C6087">
        <w:rPr>
          <w:lang w:val="fr-FR"/>
        </w:rPr>
        <w:lastRenderedPageBreak/>
        <w:t>Annexe I</w:t>
      </w:r>
      <w:bookmarkStart w:id="51" w:name="_Toc314766902"/>
      <w:bookmarkStart w:id="52" w:name="_Toc317520911"/>
      <w:bookmarkEnd w:id="51"/>
      <w:bookmarkEnd w:id="52"/>
    </w:p>
    <w:p w14:paraId="33BE8032" w14:textId="77777777" w:rsidR="00336185" w:rsidRDefault="00336185" w:rsidP="007B4E3A">
      <w:pPr>
        <w:pStyle w:val="HChG"/>
        <w:rPr>
          <w:lang w:val="fr-FR"/>
        </w:rPr>
      </w:pPr>
      <w:bookmarkStart w:id="53" w:name="_Hlk44941270"/>
      <w:r w:rsidRPr="004C6087">
        <w:rPr>
          <w:lang w:val="fr-FR"/>
        </w:rPr>
        <w:tab/>
      </w:r>
      <w:r w:rsidRPr="004C6087">
        <w:rPr>
          <w:lang w:val="fr-FR"/>
        </w:rPr>
        <w:tab/>
        <w:t>Liste des documents informels (GRPE-90-) distribués avant et pendant la session</w:t>
      </w:r>
      <w:bookmarkStart w:id="54" w:name="_Toc317520912"/>
      <w:bookmarkEnd w:id="54"/>
    </w:p>
    <w:tbl>
      <w:tblPr>
        <w:tblW w:w="8504" w:type="dxa"/>
        <w:tblInd w:w="1134" w:type="dxa"/>
        <w:tblLayout w:type="fixed"/>
        <w:tblCellMar>
          <w:left w:w="0" w:type="dxa"/>
          <w:right w:w="0" w:type="dxa"/>
        </w:tblCellMar>
        <w:tblLook w:val="01E0" w:firstRow="1" w:lastRow="1" w:firstColumn="1" w:lastColumn="1" w:noHBand="0" w:noVBand="0"/>
      </w:tblPr>
      <w:tblGrid>
        <w:gridCol w:w="690"/>
        <w:gridCol w:w="7"/>
        <w:gridCol w:w="6958"/>
        <w:gridCol w:w="7"/>
        <w:gridCol w:w="835"/>
        <w:gridCol w:w="7"/>
      </w:tblGrid>
      <w:tr w:rsidR="00020507" w:rsidRPr="00020507" w14:paraId="1F459EF5" w14:textId="77777777" w:rsidTr="00900AE4">
        <w:trPr>
          <w:gridAfter w:val="1"/>
          <w:wAfter w:w="7" w:type="dxa"/>
          <w:tblHeader/>
        </w:trPr>
        <w:tc>
          <w:tcPr>
            <w:tcW w:w="702" w:type="dxa"/>
            <w:tcBorders>
              <w:top w:val="single" w:sz="4" w:space="0" w:color="auto"/>
              <w:bottom w:val="single" w:sz="12" w:space="0" w:color="auto"/>
            </w:tcBorders>
            <w:shd w:val="clear" w:color="auto" w:fill="auto"/>
            <w:vAlign w:val="bottom"/>
            <w:hideMark/>
          </w:tcPr>
          <w:p w14:paraId="36512F6B" w14:textId="77777777" w:rsidR="00020507" w:rsidRPr="00020507" w:rsidRDefault="00020507" w:rsidP="00020507">
            <w:pPr>
              <w:spacing w:before="80" w:after="80" w:line="200" w:lineRule="exact"/>
              <w:ind w:right="113"/>
              <w:rPr>
                <w:i/>
                <w:sz w:val="16"/>
                <w:lang w:val="fr-FR"/>
              </w:rPr>
            </w:pPr>
            <w:r w:rsidRPr="00020507">
              <w:rPr>
                <w:i/>
                <w:sz w:val="16"/>
                <w:lang w:val="fr-FR"/>
              </w:rPr>
              <w:t>Numéro</w:t>
            </w:r>
          </w:p>
        </w:tc>
        <w:tc>
          <w:tcPr>
            <w:tcW w:w="7089" w:type="dxa"/>
            <w:gridSpan w:val="2"/>
            <w:tcBorders>
              <w:top w:val="single" w:sz="4" w:space="0" w:color="auto"/>
              <w:bottom w:val="single" w:sz="12" w:space="0" w:color="auto"/>
            </w:tcBorders>
            <w:shd w:val="clear" w:color="auto" w:fill="auto"/>
            <w:vAlign w:val="bottom"/>
            <w:hideMark/>
          </w:tcPr>
          <w:p w14:paraId="6394EA9E" w14:textId="77777777" w:rsidR="00020507" w:rsidRPr="00020507" w:rsidRDefault="00020507" w:rsidP="00020507">
            <w:pPr>
              <w:spacing w:before="80" w:after="80" w:line="200" w:lineRule="exact"/>
              <w:ind w:right="113"/>
              <w:rPr>
                <w:i/>
                <w:sz w:val="16"/>
                <w:lang w:val="fr-FR"/>
              </w:rPr>
            </w:pPr>
            <w:r w:rsidRPr="00020507">
              <w:rPr>
                <w:i/>
                <w:sz w:val="16"/>
                <w:lang w:val="fr-FR"/>
              </w:rPr>
              <w:t>(Auteur) Titre</w:t>
            </w:r>
          </w:p>
        </w:tc>
        <w:tc>
          <w:tcPr>
            <w:tcW w:w="857" w:type="dxa"/>
            <w:gridSpan w:val="2"/>
            <w:tcBorders>
              <w:top w:val="single" w:sz="4" w:space="0" w:color="auto"/>
              <w:bottom w:val="single" w:sz="12" w:space="0" w:color="auto"/>
            </w:tcBorders>
            <w:shd w:val="clear" w:color="auto" w:fill="auto"/>
            <w:vAlign w:val="bottom"/>
            <w:hideMark/>
          </w:tcPr>
          <w:p w14:paraId="62F9ABED" w14:textId="77777777" w:rsidR="00020507" w:rsidRPr="00020507" w:rsidRDefault="00020507" w:rsidP="00020507">
            <w:pPr>
              <w:spacing w:before="80" w:after="80" w:line="200" w:lineRule="exact"/>
              <w:ind w:right="113"/>
              <w:rPr>
                <w:i/>
                <w:sz w:val="16"/>
                <w:lang w:val="fr-FR"/>
              </w:rPr>
            </w:pPr>
            <w:r w:rsidRPr="00020507">
              <w:rPr>
                <w:i/>
                <w:sz w:val="16"/>
                <w:lang w:val="fr-FR"/>
              </w:rPr>
              <w:t>Suivi</w:t>
            </w:r>
          </w:p>
        </w:tc>
      </w:tr>
      <w:tr w:rsidR="00020507" w:rsidRPr="00020507" w14:paraId="7FB7A093" w14:textId="77777777" w:rsidTr="00900AE4">
        <w:trPr>
          <w:gridAfter w:val="1"/>
          <w:wAfter w:w="7" w:type="dxa"/>
          <w:trHeight w:hRule="exact" w:val="113"/>
          <w:tblHeader/>
        </w:trPr>
        <w:tc>
          <w:tcPr>
            <w:tcW w:w="702" w:type="dxa"/>
            <w:tcBorders>
              <w:top w:val="single" w:sz="12" w:space="0" w:color="auto"/>
            </w:tcBorders>
            <w:shd w:val="clear" w:color="auto" w:fill="auto"/>
          </w:tcPr>
          <w:p w14:paraId="62383024" w14:textId="77777777" w:rsidR="00020507" w:rsidRPr="00020507" w:rsidRDefault="00020507" w:rsidP="00020507">
            <w:pPr>
              <w:spacing w:before="40" w:after="120"/>
              <w:ind w:right="113"/>
              <w:rPr>
                <w:lang w:val="fr-FR"/>
              </w:rPr>
            </w:pPr>
          </w:p>
        </w:tc>
        <w:tc>
          <w:tcPr>
            <w:tcW w:w="7089" w:type="dxa"/>
            <w:gridSpan w:val="2"/>
            <w:tcBorders>
              <w:top w:val="single" w:sz="12" w:space="0" w:color="auto"/>
            </w:tcBorders>
            <w:shd w:val="clear" w:color="auto" w:fill="auto"/>
          </w:tcPr>
          <w:p w14:paraId="209BC0C1" w14:textId="77777777" w:rsidR="00020507" w:rsidRPr="00020507" w:rsidRDefault="00020507" w:rsidP="00020507">
            <w:pPr>
              <w:spacing w:before="40" w:after="120"/>
              <w:ind w:right="113"/>
              <w:rPr>
                <w:lang w:val="fr-FR"/>
              </w:rPr>
            </w:pPr>
          </w:p>
        </w:tc>
        <w:tc>
          <w:tcPr>
            <w:tcW w:w="857" w:type="dxa"/>
            <w:gridSpan w:val="2"/>
            <w:tcBorders>
              <w:top w:val="single" w:sz="12" w:space="0" w:color="auto"/>
            </w:tcBorders>
            <w:shd w:val="clear" w:color="auto" w:fill="auto"/>
          </w:tcPr>
          <w:p w14:paraId="123E6BBB" w14:textId="77777777" w:rsidR="00020507" w:rsidRPr="00020507" w:rsidRDefault="00020507" w:rsidP="00020507">
            <w:pPr>
              <w:spacing w:before="40" w:after="120"/>
              <w:ind w:right="113"/>
              <w:rPr>
                <w:lang w:val="fr-FR"/>
              </w:rPr>
            </w:pPr>
          </w:p>
        </w:tc>
      </w:tr>
      <w:tr w:rsidR="00020507" w:rsidRPr="00020507" w14:paraId="7491D028" w14:textId="77777777" w:rsidTr="00900AE4">
        <w:tc>
          <w:tcPr>
            <w:tcW w:w="709" w:type="dxa"/>
            <w:gridSpan w:val="2"/>
            <w:shd w:val="clear" w:color="auto" w:fill="auto"/>
            <w:hideMark/>
          </w:tcPr>
          <w:p w14:paraId="4CEFDA25" w14:textId="77777777" w:rsidR="00020507" w:rsidRPr="00020507" w:rsidRDefault="00020507" w:rsidP="00020507">
            <w:pPr>
              <w:spacing w:before="40" w:after="120"/>
              <w:ind w:right="113"/>
              <w:rPr>
                <w:szCs w:val="18"/>
                <w:lang w:val="fr-FR"/>
              </w:rPr>
            </w:pPr>
            <w:r w:rsidRPr="00020507">
              <w:rPr>
                <w:lang w:val="fr-FR"/>
              </w:rPr>
              <w:t>1r2</w:t>
            </w:r>
          </w:p>
        </w:tc>
        <w:tc>
          <w:tcPr>
            <w:tcW w:w="7089" w:type="dxa"/>
            <w:gridSpan w:val="2"/>
            <w:shd w:val="clear" w:color="auto" w:fill="auto"/>
          </w:tcPr>
          <w:p w14:paraId="28909FAD" w14:textId="77777777" w:rsidR="00020507" w:rsidRPr="00020507" w:rsidRDefault="00020507" w:rsidP="00020507">
            <w:pPr>
              <w:spacing w:before="40" w:after="120"/>
              <w:ind w:right="113"/>
              <w:rPr>
                <w:szCs w:val="18"/>
                <w:lang w:val="fr-FR"/>
              </w:rPr>
            </w:pPr>
            <w:r w:rsidRPr="00020507">
              <w:rPr>
                <w:lang w:val="fr-FR"/>
              </w:rPr>
              <w:t xml:space="preserve">(Secrétariat) </w:t>
            </w:r>
            <w:r w:rsidRPr="00020507">
              <w:rPr>
                <w:szCs w:val="18"/>
                <w:lang w:val="fr-FR" w:eastAsia="en-GB"/>
              </w:rPr>
              <w:t>Provisional annotated agenda</w:t>
            </w:r>
          </w:p>
        </w:tc>
        <w:tc>
          <w:tcPr>
            <w:tcW w:w="857" w:type="dxa"/>
            <w:gridSpan w:val="2"/>
            <w:shd w:val="clear" w:color="auto" w:fill="auto"/>
          </w:tcPr>
          <w:p w14:paraId="4F4A6858" w14:textId="77777777" w:rsidR="00020507" w:rsidRPr="00020507" w:rsidRDefault="00020507" w:rsidP="00020507">
            <w:pPr>
              <w:spacing w:before="40" w:after="120"/>
              <w:ind w:right="113"/>
              <w:rPr>
                <w:szCs w:val="18"/>
                <w:lang w:val="fr-FR"/>
              </w:rPr>
            </w:pPr>
            <w:r w:rsidRPr="00020507">
              <w:rPr>
                <w:lang w:val="fr-FR"/>
              </w:rPr>
              <w:t>A</w:t>
            </w:r>
          </w:p>
        </w:tc>
      </w:tr>
      <w:tr w:rsidR="00020507" w:rsidRPr="00020507" w14:paraId="6E585F93" w14:textId="77777777" w:rsidTr="00900AE4">
        <w:tc>
          <w:tcPr>
            <w:tcW w:w="709" w:type="dxa"/>
            <w:gridSpan w:val="2"/>
            <w:shd w:val="clear" w:color="auto" w:fill="auto"/>
            <w:hideMark/>
          </w:tcPr>
          <w:p w14:paraId="18EB86B8" w14:textId="77777777" w:rsidR="00020507" w:rsidRPr="00020507" w:rsidRDefault="00020507" w:rsidP="00020507">
            <w:pPr>
              <w:spacing w:before="40" w:after="120"/>
              <w:ind w:right="113"/>
              <w:rPr>
                <w:szCs w:val="18"/>
                <w:lang w:val="fr-FR"/>
              </w:rPr>
            </w:pPr>
            <w:r w:rsidRPr="00020507">
              <w:rPr>
                <w:lang w:val="fr-FR"/>
              </w:rPr>
              <w:t>2r3</w:t>
            </w:r>
          </w:p>
        </w:tc>
        <w:tc>
          <w:tcPr>
            <w:tcW w:w="7089" w:type="dxa"/>
            <w:gridSpan w:val="2"/>
            <w:shd w:val="clear" w:color="auto" w:fill="auto"/>
          </w:tcPr>
          <w:p w14:paraId="1E9C01CF" w14:textId="77777777" w:rsidR="00020507" w:rsidRPr="00020507" w:rsidRDefault="00020507" w:rsidP="00020507">
            <w:pPr>
              <w:spacing w:before="40" w:after="120"/>
              <w:ind w:right="113"/>
              <w:rPr>
                <w:szCs w:val="18"/>
                <w:lang w:val="en-US" w:eastAsia="en-GB"/>
              </w:rPr>
            </w:pPr>
            <w:r w:rsidRPr="00020507">
              <w:rPr>
                <w:szCs w:val="16"/>
                <w:lang w:val="en-US" w:eastAsia="en-GB"/>
              </w:rPr>
              <w:t>(Secrétariat) Informal meetings in conjunction with the GRPE (proper) session: schedule and rooms reservation</w:t>
            </w:r>
          </w:p>
        </w:tc>
        <w:tc>
          <w:tcPr>
            <w:tcW w:w="857" w:type="dxa"/>
            <w:gridSpan w:val="2"/>
            <w:shd w:val="clear" w:color="auto" w:fill="auto"/>
          </w:tcPr>
          <w:p w14:paraId="61FE282E"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0C1A00F" w14:textId="77777777" w:rsidTr="00900AE4">
        <w:tc>
          <w:tcPr>
            <w:tcW w:w="709" w:type="dxa"/>
            <w:gridSpan w:val="2"/>
            <w:shd w:val="clear" w:color="auto" w:fill="auto"/>
            <w:hideMark/>
          </w:tcPr>
          <w:p w14:paraId="4F5775B3" w14:textId="77777777" w:rsidR="00020507" w:rsidRPr="00020507" w:rsidRDefault="00020507" w:rsidP="00020507">
            <w:pPr>
              <w:spacing w:before="40" w:after="120"/>
              <w:ind w:right="113"/>
              <w:rPr>
                <w:szCs w:val="18"/>
                <w:lang w:val="fr-FR"/>
              </w:rPr>
            </w:pPr>
            <w:r w:rsidRPr="00020507">
              <w:rPr>
                <w:lang w:val="fr-FR"/>
              </w:rPr>
              <w:t>3</w:t>
            </w:r>
          </w:p>
        </w:tc>
        <w:tc>
          <w:tcPr>
            <w:tcW w:w="7089" w:type="dxa"/>
            <w:gridSpan w:val="2"/>
            <w:shd w:val="clear" w:color="auto" w:fill="auto"/>
          </w:tcPr>
          <w:p w14:paraId="694B320F" w14:textId="77777777" w:rsidR="00020507" w:rsidRPr="00020507" w:rsidRDefault="00020507" w:rsidP="00020507">
            <w:pPr>
              <w:spacing w:before="40" w:after="120"/>
              <w:ind w:right="113"/>
              <w:rPr>
                <w:szCs w:val="18"/>
                <w:lang w:val="fr-FR" w:eastAsia="en-GB"/>
              </w:rPr>
            </w:pPr>
            <w:r w:rsidRPr="00020507">
              <w:rPr>
                <w:szCs w:val="18"/>
                <w:lang w:val="fr-FR" w:eastAsia="en-GB"/>
              </w:rPr>
              <w:t>(Président) Draft running order</w:t>
            </w:r>
          </w:p>
        </w:tc>
        <w:tc>
          <w:tcPr>
            <w:tcW w:w="857" w:type="dxa"/>
            <w:gridSpan w:val="2"/>
            <w:shd w:val="clear" w:color="auto" w:fill="auto"/>
          </w:tcPr>
          <w:p w14:paraId="04CC6815"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24EEB93" w14:textId="77777777" w:rsidTr="00900AE4">
        <w:tc>
          <w:tcPr>
            <w:tcW w:w="709" w:type="dxa"/>
            <w:gridSpan w:val="2"/>
            <w:shd w:val="clear" w:color="auto" w:fill="auto"/>
            <w:hideMark/>
          </w:tcPr>
          <w:p w14:paraId="0F261C4B" w14:textId="77777777" w:rsidR="00020507" w:rsidRPr="00020507" w:rsidRDefault="00020507" w:rsidP="00020507">
            <w:pPr>
              <w:spacing w:before="40" w:after="120"/>
              <w:ind w:right="113"/>
              <w:rPr>
                <w:szCs w:val="18"/>
                <w:lang w:val="fr-FR"/>
              </w:rPr>
            </w:pPr>
            <w:r w:rsidRPr="00020507">
              <w:rPr>
                <w:lang w:val="fr-FR"/>
              </w:rPr>
              <w:t>4</w:t>
            </w:r>
          </w:p>
        </w:tc>
        <w:tc>
          <w:tcPr>
            <w:tcW w:w="7089" w:type="dxa"/>
            <w:gridSpan w:val="2"/>
            <w:shd w:val="clear" w:color="auto" w:fill="auto"/>
          </w:tcPr>
          <w:p w14:paraId="44182F9B" w14:textId="77777777" w:rsidR="00020507" w:rsidRPr="00020507" w:rsidRDefault="00020507" w:rsidP="00020507">
            <w:pPr>
              <w:spacing w:before="40" w:after="120"/>
              <w:ind w:right="113"/>
              <w:rPr>
                <w:szCs w:val="18"/>
                <w:lang w:val="en-US" w:eastAsia="en-GB"/>
              </w:rPr>
            </w:pPr>
            <w:r w:rsidRPr="00020507">
              <w:rPr>
                <w:szCs w:val="18"/>
                <w:lang w:val="en-US" w:eastAsia="en-GB"/>
              </w:rPr>
              <w:t>(</w:t>
            </w:r>
            <w:r w:rsidRPr="00020507">
              <w:rPr>
                <w:szCs w:val="18"/>
                <w:lang w:val="en-US"/>
              </w:rPr>
              <w:t>Secrétariat</w:t>
            </w:r>
            <w:r w:rsidRPr="00020507">
              <w:rPr>
                <w:szCs w:val="18"/>
                <w:lang w:val="en-US" w:eastAsia="en-GB"/>
              </w:rPr>
              <w:t>) General Information, 90th, 91st and 92nd sessions of GRPE</w:t>
            </w:r>
          </w:p>
        </w:tc>
        <w:tc>
          <w:tcPr>
            <w:tcW w:w="857" w:type="dxa"/>
            <w:gridSpan w:val="2"/>
            <w:shd w:val="clear" w:color="auto" w:fill="auto"/>
          </w:tcPr>
          <w:p w14:paraId="6EE71649"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D5A9D6F" w14:textId="77777777" w:rsidTr="00900AE4">
        <w:tc>
          <w:tcPr>
            <w:tcW w:w="709" w:type="dxa"/>
            <w:gridSpan w:val="2"/>
            <w:shd w:val="clear" w:color="auto" w:fill="auto"/>
          </w:tcPr>
          <w:p w14:paraId="18B04663" w14:textId="77777777" w:rsidR="00020507" w:rsidRPr="00020507" w:rsidRDefault="00020507" w:rsidP="00020507">
            <w:pPr>
              <w:spacing w:before="40" w:after="120"/>
              <w:ind w:right="113"/>
              <w:rPr>
                <w:szCs w:val="18"/>
                <w:lang w:val="fr-FR"/>
              </w:rPr>
            </w:pPr>
            <w:r w:rsidRPr="00020507">
              <w:rPr>
                <w:lang w:val="fr-FR"/>
              </w:rPr>
              <w:t>5</w:t>
            </w:r>
          </w:p>
        </w:tc>
        <w:tc>
          <w:tcPr>
            <w:tcW w:w="7089" w:type="dxa"/>
            <w:gridSpan w:val="2"/>
            <w:shd w:val="clear" w:color="auto" w:fill="auto"/>
          </w:tcPr>
          <w:p w14:paraId="3D891197" w14:textId="77777777" w:rsidR="00020507" w:rsidRPr="00020507" w:rsidRDefault="00020507" w:rsidP="00020507">
            <w:pPr>
              <w:spacing w:before="40" w:after="120"/>
              <w:ind w:right="113"/>
              <w:rPr>
                <w:szCs w:val="18"/>
                <w:lang w:val="en-US" w:eastAsia="en-GB"/>
              </w:rPr>
            </w:pPr>
            <w:r w:rsidRPr="00020507">
              <w:rPr>
                <w:szCs w:val="18"/>
                <w:lang w:val="en-US" w:eastAsia="en-GB"/>
              </w:rPr>
              <w:t>(</w:t>
            </w:r>
            <w:r w:rsidRPr="00020507">
              <w:rPr>
                <w:szCs w:val="18"/>
                <w:lang w:val="en-US"/>
              </w:rPr>
              <w:t>Secrétariat</w:t>
            </w:r>
            <w:r w:rsidRPr="00020507">
              <w:rPr>
                <w:szCs w:val="18"/>
                <w:lang w:val="en-US" w:eastAsia="en-GB"/>
              </w:rPr>
              <w:t xml:space="preserve">) Highlights of the recent WP.29 and ITC sessions </w:t>
            </w:r>
          </w:p>
        </w:tc>
        <w:tc>
          <w:tcPr>
            <w:tcW w:w="857" w:type="dxa"/>
            <w:gridSpan w:val="2"/>
            <w:shd w:val="clear" w:color="auto" w:fill="auto"/>
          </w:tcPr>
          <w:p w14:paraId="4E74AE96"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4A846214" w14:textId="77777777" w:rsidTr="00900AE4">
        <w:tc>
          <w:tcPr>
            <w:tcW w:w="709" w:type="dxa"/>
            <w:gridSpan w:val="2"/>
            <w:shd w:val="clear" w:color="auto" w:fill="auto"/>
          </w:tcPr>
          <w:p w14:paraId="4856AF93" w14:textId="77777777" w:rsidR="00020507" w:rsidRPr="00020507" w:rsidRDefault="00020507" w:rsidP="00020507">
            <w:pPr>
              <w:spacing w:before="40" w:after="120"/>
              <w:ind w:right="113"/>
              <w:rPr>
                <w:szCs w:val="18"/>
                <w:lang w:val="fr-FR"/>
              </w:rPr>
            </w:pPr>
            <w:r w:rsidRPr="00020507">
              <w:rPr>
                <w:lang w:val="fr-FR"/>
              </w:rPr>
              <w:t>6</w:t>
            </w:r>
          </w:p>
        </w:tc>
        <w:tc>
          <w:tcPr>
            <w:tcW w:w="7089" w:type="dxa"/>
            <w:gridSpan w:val="2"/>
            <w:shd w:val="clear" w:color="auto" w:fill="auto"/>
          </w:tcPr>
          <w:p w14:paraId="409A64CE" w14:textId="77777777" w:rsidR="00020507" w:rsidRPr="00020507" w:rsidRDefault="00020507" w:rsidP="00020507">
            <w:pPr>
              <w:spacing w:before="40" w:after="120"/>
              <w:ind w:right="113"/>
              <w:rPr>
                <w:szCs w:val="18"/>
                <w:lang w:val="en-US" w:eastAsia="en-GB"/>
              </w:rPr>
            </w:pPr>
            <w:r w:rsidRPr="00020507">
              <w:rPr>
                <w:szCs w:val="18"/>
                <w:lang w:val="en-US" w:eastAsia="en-GB"/>
              </w:rPr>
              <w:t xml:space="preserve">(PMP) Main modifications and justifications for </w:t>
            </w:r>
            <w:r w:rsidRPr="00020507">
              <w:rPr>
                <w:szCs w:val="18"/>
                <w:lang w:val="en-US"/>
              </w:rPr>
              <w:t>ECE/TRANS/WP.29/GRPE/2024/4</w:t>
            </w:r>
          </w:p>
        </w:tc>
        <w:tc>
          <w:tcPr>
            <w:tcW w:w="857" w:type="dxa"/>
            <w:gridSpan w:val="2"/>
            <w:shd w:val="clear" w:color="auto" w:fill="auto"/>
          </w:tcPr>
          <w:p w14:paraId="7E1A1AD5"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E2A72AF" w14:textId="77777777" w:rsidTr="00900AE4">
        <w:tc>
          <w:tcPr>
            <w:tcW w:w="709" w:type="dxa"/>
            <w:gridSpan w:val="2"/>
            <w:shd w:val="clear" w:color="auto" w:fill="auto"/>
          </w:tcPr>
          <w:p w14:paraId="53B3671E" w14:textId="77777777" w:rsidR="00020507" w:rsidRPr="00020507" w:rsidRDefault="00020507" w:rsidP="00020507">
            <w:pPr>
              <w:spacing w:before="40" w:after="120"/>
              <w:ind w:right="113"/>
              <w:rPr>
                <w:szCs w:val="18"/>
                <w:lang w:val="fr-FR"/>
              </w:rPr>
            </w:pPr>
            <w:r w:rsidRPr="00020507">
              <w:rPr>
                <w:lang w:val="fr-FR"/>
              </w:rPr>
              <w:t>7</w:t>
            </w:r>
          </w:p>
        </w:tc>
        <w:tc>
          <w:tcPr>
            <w:tcW w:w="7089" w:type="dxa"/>
            <w:gridSpan w:val="2"/>
            <w:shd w:val="clear" w:color="auto" w:fill="auto"/>
          </w:tcPr>
          <w:p w14:paraId="2487B92D" w14:textId="77777777" w:rsidR="00020507" w:rsidRPr="00020507" w:rsidRDefault="00020507" w:rsidP="00020507">
            <w:pPr>
              <w:spacing w:before="40" w:after="120"/>
              <w:ind w:right="113"/>
              <w:rPr>
                <w:szCs w:val="18"/>
                <w:lang w:val="en-US" w:eastAsia="en-GB"/>
              </w:rPr>
            </w:pPr>
            <w:r w:rsidRPr="00020507">
              <w:rPr>
                <w:strike/>
                <w:szCs w:val="18"/>
                <w:lang w:val="en-US" w:eastAsia="en-GB"/>
              </w:rPr>
              <w:t xml:space="preserve">(République de Corée) Real Driving Emissions for in-use compliance test using Indoor Test Cycle in Korea </w:t>
            </w:r>
            <w:r w:rsidRPr="00020507">
              <w:rPr>
                <w:szCs w:val="18"/>
                <w:lang w:val="en-US" w:eastAsia="en-GB"/>
              </w:rPr>
              <w:t>- retiré</w:t>
            </w:r>
          </w:p>
        </w:tc>
        <w:tc>
          <w:tcPr>
            <w:tcW w:w="857" w:type="dxa"/>
            <w:gridSpan w:val="2"/>
            <w:shd w:val="clear" w:color="auto" w:fill="auto"/>
          </w:tcPr>
          <w:p w14:paraId="05D7AD92" w14:textId="77777777" w:rsidR="00020507" w:rsidRPr="00020507" w:rsidRDefault="00020507" w:rsidP="00020507">
            <w:pPr>
              <w:spacing w:before="40" w:after="120"/>
              <w:ind w:right="113"/>
              <w:rPr>
                <w:szCs w:val="18"/>
                <w:lang w:val="fr-FR" w:eastAsia="en-GB"/>
              </w:rPr>
            </w:pPr>
            <w:r w:rsidRPr="00020507">
              <w:rPr>
                <w:szCs w:val="18"/>
                <w:lang w:val="fr-FR" w:eastAsia="en-GB"/>
              </w:rPr>
              <w:t>C</w:t>
            </w:r>
          </w:p>
        </w:tc>
      </w:tr>
      <w:tr w:rsidR="00020507" w:rsidRPr="00020507" w14:paraId="0EE79FBE" w14:textId="77777777" w:rsidTr="00900AE4">
        <w:tc>
          <w:tcPr>
            <w:tcW w:w="709" w:type="dxa"/>
            <w:gridSpan w:val="2"/>
            <w:shd w:val="clear" w:color="auto" w:fill="auto"/>
          </w:tcPr>
          <w:p w14:paraId="7D7E89B3" w14:textId="77777777" w:rsidR="00020507" w:rsidRPr="00020507" w:rsidRDefault="00020507" w:rsidP="00020507">
            <w:pPr>
              <w:spacing w:before="40" w:after="120"/>
              <w:ind w:right="113"/>
              <w:rPr>
                <w:szCs w:val="18"/>
                <w:lang w:val="fr-FR"/>
              </w:rPr>
            </w:pPr>
            <w:r w:rsidRPr="00020507">
              <w:rPr>
                <w:lang w:val="fr-FR"/>
              </w:rPr>
              <w:t>8</w:t>
            </w:r>
          </w:p>
        </w:tc>
        <w:tc>
          <w:tcPr>
            <w:tcW w:w="7089" w:type="dxa"/>
            <w:gridSpan w:val="2"/>
            <w:shd w:val="clear" w:color="auto" w:fill="auto"/>
          </w:tcPr>
          <w:p w14:paraId="7A7587F8" w14:textId="77777777" w:rsidR="00020507" w:rsidRPr="00020507" w:rsidRDefault="00020507" w:rsidP="00020507">
            <w:pPr>
              <w:spacing w:before="40" w:after="120"/>
              <w:ind w:right="113"/>
              <w:rPr>
                <w:szCs w:val="18"/>
                <w:lang w:val="en-US" w:eastAsia="en-GB"/>
              </w:rPr>
            </w:pPr>
            <w:r w:rsidRPr="00020507">
              <w:rPr>
                <w:szCs w:val="18"/>
                <w:lang w:val="en-US" w:eastAsia="en-GB"/>
              </w:rPr>
              <w:t>(OICA) Proposal to amend ECE/TRANS/WP.29/GRPE/2024/8</w:t>
            </w:r>
          </w:p>
        </w:tc>
        <w:tc>
          <w:tcPr>
            <w:tcW w:w="857" w:type="dxa"/>
            <w:gridSpan w:val="2"/>
            <w:shd w:val="clear" w:color="auto" w:fill="auto"/>
          </w:tcPr>
          <w:p w14:paraId="09EE1D53"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0A7C51AD" w14:textId="77777777" w:rsidTr="00900AE4">
        <w:tc>
          <w:tcPr>
            <w:tcW w:w="709" w:type="dxa"/>
            <w:gridSpan w:val="2"/>
            <w:shd w:val="clear" w:color="auto" w:fill="auto"/>
          </w:tcPr>
          <w:p w14:paraId="66E80467" w14:textId="77777777" w:rsidR="00020507" w:rsidRPr="00020507" w:rsidRDefault="00020507" w:rsidP="00020507">
            <w:pPr>
              <w:spacing w:before="40" w:after="120"/>
              <w:ind w:right="113"/>
              <w:rPr>
                <w:szCs w:val="18"/>
                <w:lang w:val="fr-FR" w:eastAsia="en-GB"/>
              </w:rPr>
            </w:pPr>
            <w:r w:rsidRPr="00020507">
              <w:rPr>
                <w:szCs w:val="18"/>
                <w:lang w:val="fr-FR" w:eastAsia="en-GB"/>
              </w:rPr>
              <w:t>9r1</w:t>
            </w:r>
          </w:p>
        </w:tc>
        <w:tc>
          <w:tcPr>
            <w:tcW w:w="7089" w:type="dxa"/>
            <w:gridSpan w:val="2"/>
            <w:shd w:val="clear" w:color="auto" w:fill="auto"/>
          </w:tcPr>
          <w:p w14:paraId="6DFDCF16" w14:textId="77777777" w:rsidR="00020507" w:rsidRPr="00020507" w:rsidRDefault="00020507" w:rsidP="00020507">
            <w:pPr>
              <w:spacing w:before="40" w:after="120"/>
              <w:ind w:right="113"/>
              <w:rPr>
                <w:szCs w:val="18"/>
                <w:lang w:val="en-US" w:eastAsia="en-GB"/>
              </w:rPr>
            </w:pPr>
            <w:r w:rsidRPr="00020507">
              <w:rPr>
                <w:szCs w:val="18"/>
                <w:lang w:val="en-US" w:eastAsia="en-GB"/>
              </w:rPr>
              <w:t>(OICA) Alignment of UN Regulation No. 83 with UN Regulation No. 154</w:t>
            </w:r>
          </w:p>
        </w:tc>
        <w:tc>
          <w:tcPr>
            <w:tcW w:w="857" w:type="dxa"/>
            <w:gridSpan w:val="2"/>
            <w:shd w:val="clear" w:color="auto" w:fill="auto"/>
          </w:tcPr>
          <w:p w14:paraId="3CFE7FDF"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BF4C873" w14:textId="77777777" w:rsidTr="00900AE4">
        <w:tc>
          <w:tcPr>
            <w:tcW w:w="709" w:type="dxa"/>
            <w:gridSpan w:val="2"/>
            <w:shd w:val="clear" w:color="auto" w:fill="auto"/>
          </w:tcPr>
          <w:p w14:paraId="5E560E25" w14:textId="77777777" w:rsidR="00020507" w:rsidRPr="00020507" w:rsidRDefault="00020507" w:rsidP="00020507">
            <w:pPr>
              <w:spacing w:before="40" w:after="120"/>
              <w:ind w:right="113"/>
              <w:rPr>
                <w:szCs w:val="18"/>
                <w:lang w:val="fr-FR"/>
              </w:rPr>
            </w:pPr>
            <w:r w:rsidRPr="00020507">
              <w:rPr>
                <w:lang w:val="fr-FR"/>
              </w:rPr>
              <w:t>10</w:t>
            </w:r>
          </w:p>
        </w:tc>
        <w:tc>
          <w:tcPr>
            <w:tcW w:w="7089" w:type="dxa"/>
            <w:gridSpan w:val="2"/>
            <w:shd w:val="clear" w:color="auto" w:fill="auto"/>
          </w:tcPr>
          <w:p w14:paraId="26699967" w14:textId="77777777" w:rsidR="00020507" w:rsidRPr="00020507" w:rsidRDefault="00020507" w:rsidP="00020507">
            <w:pPr>
              <w:spacing w:before="40" w:after="120"/>
              <w:ind w:right="113"/>
              <w:rPr>
                <w:szCs w:val="18"/>
                <w:lang w:val="en-US" w:eastAsia="en-GB"/>
              </w:rPr>
            </w:pPr>
            <w:r w:rsidRPr="00020507">
              <w:rPr>
                <w:szCs w:val="18"/>
                <w:lang w:val="en-US" w:eastAsia="en-GB"/>
              </w:rPr>
              <w:t>(OICA) List of issues related to all series of amendments to UN Regulation No. 154</w:t>
            </w:r>
          </w:p>
        </w:tc>
        <w:tc>
          <w:tcPr>
            <w:tcW w:w="857" w:type="dxa"/>
            <w:gridSpan w:val="2"/>
            <w:shd w:val="clear" w:color="auto" w:fill="auto"/>
          </w:tcPr>
          <w:p w14:paraId="3C2ED6D7"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2FD52427" w14:textId="77777777" w:rsidTr="00900AE4">
        <w:tc>
          <w:tcPr>
            <w:tcW w:w="709" w:type="dxa"/>
            <w:gridSpan w:val="2"/>
            <w:shd w:val="clear" w:color="auto" w:fill="auto"/>
          </w:tcPr>
          <w:p w14:paraId="28BAD585" w14:textId="77777777" w:rsidR="00020507" w:rsidRPr="00020507" w:rsidRDefault="00020507" w:rsidP="00020507">
            <w:pPr>
              <w:spacing w:before="40" w:after="120"/>
              <w:ind w:right="113"/>
              <w:rPr>
                <w:szCs w:val="18"/>
                <w:lang w:val="fr-FR" w:eastAsia="en-GB"/>
              </w:rPr>
            </w:pPr>
            <w:r w:rsidRPr="00020507">
              <w:rPr>
                <w:szCs w:val="18"/>
                <w:lang w:val="fr-FR" w:eastAsia="en-GB"/>
              </w:rPr>
              <w:t>11r1</w:t>
            </w:r>
          </w:p>
        </w:tc>
        <w:tc>
          <w:tcPr>
            <w:tcW w:w="7089" w:type="dxa"/>
            <w:gridSpan w:val="2"/>
            <w:shd w:val="clear" w:color="auto" w:fill="auto"/>
          </w:tcPr>
          <w:p w14:paraId="229E1EF8" w14:textId="77777777" w:rsidR="00020507" w:rsidRPr="00020507" w:rsidRDefault="00020507" w:rsidP="00020507">
            <w:pPr>
              <w:spacing w:before="40" w:after="120"/>
              <w:ind w:right="113"/>
              <w:rPr>
                <w:szCs w:val="18"/>
                <w:lang w:val="en-US" w:eastAsia="en-GB"/>
              </w:rPr>
            </w:pPr>
            <w:r w:rsidRPr="00020507">
              <w:rPr>
                <w:szCs w:val="18"/>
                <w:lang w:val="en-US" w:eastAsia="en-GB"/>
              </w:rPr>
              <w:t>(OICA) Proposal for Transitional Provisions to Supplement 2 for the original and 01 series of amendments to UN Regulation No. 154</w:t>
            </w:r>
          </w:p>
        </w:tc>
        <w:tc>
          <w:tcPr>
            <w:tcW w:w="857" w:type="dxa"/>
            <w:gridSpan w:val="2"/>
            <w:shd w:val="clear" w:color="auto" w:fill="auto"/>
          </w:tcPr>
          <w:p w14:paraId="2716C6CB"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D77784B" w14:textId="77777777" w:rsidTr="00900AE4">
        <w:tc>
          <w:tcPr>
            <w:tcW w:w="709" w:type="dxa"/>
            <w:gridSpan w:val="2"/>
            <w:shd w:val="clear" w:color="auto" w:fill="auto"/>
          </w:tcPr>
          <w:p w14:paraId="1ED8ADCF" w14:textId="77777777" w:rsidR="00020507" w:rsidRPr="00020507" w:rsidRDefault="00020507" w:rsidP="00020507">
            <w:pPr>
              <w:spacing w:before="40" w:after="120"/>
              <w:ind w:right="113"/>
              <w:rPr>
                <w:szCs w:val="18"/>
                <w:lang w:val="fr-FR"/>
              </w:rPr>
            </w:pPr>
            <w:r w:rsidRPr="00020507">
              <w:rPr>
                <w:lang w:val="fr-FR"/>
              </w:rPr>
              <w:t>12</w:t>
            </w:r>
          </w:p>
        </w:tc>
        <w:tc>
          <w:tcPr>
            <w:tcW w:w="7089" w:type="dxa"/>
            <w:gridSpan w:val="2"/>
            <w:shd w:val="clear" w:color="auto" w:fill="auto"/>
          </w:tcPr>
          <w:p w14:paraId="7990962B" w14:textId="77777777" w:rsidR="00020507" w:rsidRPr="00020507" w:rsidRDefault="00020507" w:rsidP="00020507">
            <w:pPr>
              <w:spacing w:before="40" w:after="120"/>
              <w:ind w:right="113"/>
              <w:rPr>
                <w:szCs w:val="18"/>
                <w:lang w:val="en-US" w:eastAsia="en-GB"/>
              </w:rPr>
            </w:pPr>
            <w:r w:rsidRPr="00020507">
              <w:rPr>
                <w:szCs w:val="18"/>
                <w:lang w:val="en-US" w:eastAsia="en-GB"/>
              </w:rPr>
              <w:t>(OICA) Proposal to amend ECE/TRANS/WP.29/GRPE/2024/12</w:t>
            </w:r>
          </w:p>
        </w:tc>
        <w:tc>
          <w:tcPr>
            <w:tcW w:w="857" w:type="dxa"/>
            <w:gridSpan w:val="2"/>
            <w:shd w:val="clear" w:color="auto" w:fill="auto"/>
          </w:tcPr>
          <w:p w14:paraId="3ADDE3C3" w14:textId="77777777" w:rsidR="00020507" w:rsidRPr="00020507" w:rsidRDefault="00020507" w:rsidP="00020507">
            <w:pPr>
              <w:spacing w:before="40" w:after="120"/>
              <w:ind w:right="113"/>
              <w:rPr>
                <w:szCs w:val="18"/>
                <w:lang w:val="fr-FR" w:eastAsia="en-GB"/>
              </w:rPr>
            </w:pPr>
            <w:r w:rsidRPr="00020507">
              <w:rPr>
                <w:szCs w:val="18"/>
                <w:lang w:val="fr-FR" w:eastAsia="en-GB"/>
              </w:rPr>
              <w:t>D</w:t>
            </w:r>
          </w:p>
        </w:tc>
      </w:tr>
      <w:tr w:rsidR="00020507" w:rsidRPr="00020507" w14:paraId="4EDA5DED" w14:textId="77777777" w:rsidTr="00900AE4">
        <w:tc>
          <w:tcPr>
            <w:tcW w:w="709" w:type="dxa"/>
            <w:gridSpan w:val="2"/>
            <w:shd w:val="clear" w:color="auto" w:fill="auto"/>
          </w:tcPr>
          <w:p w14:paraId="1B4EC7E4" w14:textId="77777777" w:rsidR="00020507" w:rsidRPr="00020507" w:rsidRDefault="00020507" w:rsidP="00020507">
            <w:pPr>
              <w:spacing w:before="40" w:after="120"/>
              <w:ind w:right="113"/>
              <w:rPr>
                <w:szCs w:val="18"/>
                <w:lang w:val="fr-FR"/>
              </w:rPr>
            </w:pPr>
            <w:r w:rsidRPr="00020507">
              <w:rPr>
                <w:lang w:val="fr-FR"/>
              </w:rPr>
              <w:t>13</w:t>
            </w:r>
          </w:p>
        </w:tc>
        <w:tc>
          <w:tcPr>
            <w:tcW w:w="7089" w:type="dxa"/>
            <w:gridSpan w:val="2"/>
            <w:shd w:val="clear" w:color="auto" w:fill="auto"/>
          </w:tcPr>
          <w:p w14:paraId="38572602" w14:textId="77777777" w:rsidR="00020507" w:rsidRPr="00020507" w:rsidRDefault="00020507" w:rsidP="00020507">
            <w:pPr>
              <w:spacing w:before="40" w:after="120"/>
              <w:ind w:right="113"/>
              <w:rPr>
                <w:szCs w:val="18"/>
                <w:lang w:val="en-US" w:eastAsia="en-GB"/>
              </w:rPr>
            </w:pPr>
            <w:r w:rsidRPr="00020507">
              <w:rPr>
                <w:szCs w:val="18"/>
                <w:lang w:val="en-US" w:eastAsia="en-GB"/>
              </w:rPr>
              <w:t>(EUROMOT) Proposal to amend ECE/TRANS/WP.29/GRPE/2024/17</w:t>
            </w:r>
          </w:p>
        </w:tc>
        <w:tc>
          <w:tcPr>
            <w:tcW w:w="857" w:type="dxa"/>
            <w:gridSpan w:val="2"/>
            <w:shd w:val="clear" w:color="auto" w:fill="auto"/>
          </w:tcPr>
          <w:p w14:paraId="0259ECB4"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324B6680" w14:textId="77777777" w:rsidTr="00900AE4">
        <w:tc>
          <w:tcPr>
            <w:tcW w:w="709" w:type="dxa"/>
            <w:gridSpan w:val="2"/>
            <w:shd w:val="clear" w:color="auto" w:fill="auto"/>
          </w:tcPr>
          <w:p w14:paraId="2A523135" w14:textId="77777777" w:rsidR="00020507" w:rsidRPr="00020507" w:rsidRDefault="00020507" w:rsidP="00020507">
            <w:pPr>
              <w:spacing w:before="40" w:after="120"/>
              <w:ind w:right="113"/>
              <w:rPr>
                <w:szCs w:val="18"/>
                <w:lang w:val="fr-FR"/>
              </w:rPr>
            </w:pPr>
            <w:r w:rsidRPr="00020507">
              <w:rPr>
                <w:lang w:val="fr-FR"/>
              </w:rPr>
              <w:t>14</w:t>
            </w:r>
          </w:p>
        </w:tc>
        <w:tc>
          <w:tcPr>
            <w:tcW w:w="7089" w:type="dxa"/>
            <w:gridSpan w:val="2"/>
            <w:shd w:val="clear" w:color="auto" w:fill="auto"/>
          </w:tcPr>
          <w:p w14:paraId="2E367C25" w14:textId="2F32FEC4" w:rsidR="00020507" w:rsidRPr="00020507" w:rsidRDefault="00020507" w:rsidP="00020507">
            <w:pPr>
              <w:spacing w:before="40" w:after="120"/>
              <w:ind w:right="113"/>
              <w:rPr>
                <w:szCs w:val="18"/>
                <w:lang w:val="en-US" w:eastAsia="en-GB"/>
              </w:rPr>
            </w:pPr>
            <w:r w:rsidRPr="00020507">
              <w:rPr>
                <w:szCs w:val="18"/>
                <w:lang w:val="en-US" w:eastAsia="en-GB"/>
              </w:rPr>
              <w:t>(EUROMOT) Introduction to ECE/TRANS/WP.29/GRPE/2024/16 and ECE/TRANS/WP.29/GRPE/2024/17</w:t>
            </w:r>
          </w:p>
        </w:tc>
        <w:tc>
          <w:tcPr>
            <w:tcW w:w="857" w:type="dxa"/>
            <w:gridSpan w:val="2"/>
            <w:shd w:val="clear" w:color="auto" w:fill="auto"/>
          </w:tcPr>
          <w:p w14:paraId="7B4572A0"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59F7690D" w14:textId="77777777" w:rsidTr="00900AE4">
        <w:tc>
          <w:tcPr>
            <w:tcW w:w="709" w:type="dxa"/>
            <w:gridSpan w:val="2"/>
            <w:shd w:val="clear" w:color="auto" w:fill="auto"/>
          </w:tcPr>
          <w:p w14:paraId="11A81871" w14:textId="77777777" w:rsidR="00020507" w:rsidRPr="00020507" w:rsidRDefault="00020507" w:rsidP="00020507">
            <w:pPr>
              <w:spacing w:before="40" w:after="120"/>
              <w:ind w:right="113"/>
              <w:rPr>
                <w:szCs w:val="18"/>
                <w:lang w:val="fr-FR"/>
              </w:rPr>
            </w:pPr>
            <w:r w:rsidRPr="00020507">
              <w:rPr>
                <w:lang w:val="fr-FR"/>
              </w:rPr>
              <w:t>15</w:t>
            </w:r>
          </w:p>
        </w:tc>
        <w:tc>
          <w:tcPr>
            <w:tcW w:w="7089" w:type="dxa"/>
            <w:gridSpan w:val="2"/>
            <w:shd w:val="clear" w:color="auto" w:fill="auto"/>
          </w:tcPr>
          <w:p w14:paraId="78BE55A7" w14:textId="1C613717" w:rsidR="00020507" w:rsidRPr="00020507" w:rsidRDefault="00020507" w:rsidP="00020507">
            <w:pPr>
              <w:spacing w:before="40" w:after="120"/>
              <w:ind w:right="113"/>
              <w:rPr>
                <w:szCs w:val="18"/>
                <w:lang w:val="en-US" w:eastAsia="en-GB"/>
              </w:rPr>
            </w:pPr>
            <w:r w:rsidRPr="00020507">
              <w:rPr>
                <w:szCs w:val="18"/>
                <w:lang w:val="en-US" w:eastAsia="en-GB"/>
              </w:rPr>
              <w:t>(Pays-Bas) Report of the Task Force Automated Vehicles Regulation Screening (TF</w:t>
            </w:r>
            <w:r w:rsidR="004E2A02">
              <w:rPr>
                <w:szCs w:val="18"/>
                <w:lang w:val="en-US" w:eastAsia="en-GB"/>
              </w:rPr>
              <w:noBreakHyphen/>
            </w:r>
            <w:r w:rsidRPr="00020507">
              <w:rPr>
                <w:szCs w:val="18"/>
                <w:lang w:val="en-US" w:eastAsia="en-GB"/>
              </w:rPr>
              <w:t>AVRS)</w:t>
            </w:r>
          </w:p>
        </w:tc>
        <w:tc>
          <w:tcPr>
            <w:tcW w:w="857" w:type="dxa"/>
            <w:gridSpan w:val="2"/>
            <w:shd w:val="clear" w:color="auto" w:fill="auto"/>
          </w:tcPr>
          <w:p w14:paraId="38E8E71F"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02769CC3" w14:textId="77777777" w:rsidTr="00900AE4">
        <w:tc>
          <w:tcPr>
            <w:tcW w:w="709" w:type="dxa"/>
            <w:gridSpan w:val="2"/>
            <w:shd w:val="clear" w:color="auto" w:fill="auto"/>
          </w:tcPr>
          <w:p w14:paraId="0385FAEF" w14:textId="77777777" w:rsidR="00020507" w:rsidRPr="00020507" w:rsidRDefault="00020507" w:rsidP="00020507">
            <w:pPr>
              <w:spacing w:before="40" w:after="120"/>
              <w:ind w:right="113"/>
              <w:rPr>
                <w:szCs w:val="18"/>
                <w:lang w:val="fr-FR" w:eastAsia="en-GB"/>
              </w:rPr>
            </w:pPr>
            <w:r w:rsidRPr="00020507">
              <w:rPr>
                <w:szCs w:val="18"/>
                <w:lang w:val="fr-FR" w:eastAsia="en-GB"/>
              </w:rPr>
              <w:t>16r1</w:t>
            </w:r>
          </w:p>
        </w:tc>
        <w:tc>
          <w:tcPr>
            <w:tcW w:w="7089" w:type="dxa"/>
            <w:gridSpan w:val="2"/>
            <w:shd w:val="clear" w:color="auto" w:fill="auto"/>
          </w:tcPr>
          <w:p w14:paraId="45F842D2" w14:textId="77777777" w:rsidR="00020507" w:rsidRPr="00020507" w:rsidRDefault="00020507" w:rsidP="00020507">
            <w:pPr>
              <w:spacing w:before="40" w:after="120"/>
              <w:ind w:right="113"/>
              <w:rPr>
                <w:szCs w:val="18"/>
                <w:lang w:val="en-US" w:eastAsia="en-GB"/>
              </w:rPr>
            </w:pPr>
            <w:r w:rsidRPr="00020507">
              <w:rPr>
                <w:szCs w:val="18"/>
                <w:lang w:val="en-US" w:eastAsia="en-GB"/>
              </w:rPr>
              <w:t>(EVE) Proposal to amend ECE/TRANS/WP.29/GRPE/2024/5</w:t>
            </w:r>
          </w:p>
        </w:tc>
        <w:tc>
          <w:tcPr>
            <w:tcW w:w="857" w:type="dxa"/>
            <w:gridSpan w:val="2"/>
            <w:shd w:val="clear" w:color="auto" w:fill="auto"/>
          </w:tcPr>
          <w:p w14:paraId="60283B45"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7B9255E6" w14:textId="77777777" w:rsidTr="00900AE4">
        <w:tc>
          <w:tcPr>
            <w:tcW w:w="709" w:type="dxa"/>
            <w:gridSpan w:val="2"/>
            <w:shd w:val="clear" w:color="auto" w:fill="auto"/>
          </w:tcPr>
          <w:p w14:paraId="1B689E63" w14:textId="77777777" w:rsidR="00020507" w:rsidRPr="00020507" w:rsidRDefault="00020507" w:rsidP="00020507">
            <w:pPr>
              <w:spacing w:before="40" w:after="120"/>
              <w:ind w:right="113"/>
              <w:rPr>
                <w:szCs w:val="18"/>
                <w:lang w:val="fr-FR"/>
              </w:rPr>
            </w:pPr>
            <w:r w:rsidRPr="00020507">
              <w:rPr>
                <w:lang w:val="fr-FR"/>
              </w:rPr>
              <w:t>17</w:t>
            </w:r>
          </w:p>
        </w:tc>
        <w:tc>
          <w:tcPr>
            <w:tcW w:w="7089" w:type="dxa"/>
            <w:gridSpan w:val="2"/>
            <w:shd w:val="clear" w:color="auto" w:fill="auto"/>
          </w:tcPr>
          <w:p w14:paraId="179102A1" w14:textId="77777777" w:rsidR="00020507" w:rsidRPr="00020507" w:rsidRDefault="00020507" w:rsidP="00020507">
            <w:pPr>
              <w:spacing w:before="40" w:after="120"/>
              <w:ind w:right="113"/>
              <w:rPr>
                <w:szCs w:val="18"/>
                <w:lang w:val="en-US" w:eastAsia="en-GB"/>
              </w:rPr>
            </w:pPr>
            <w:r w:rsidRPr="00020507">
              <w:rPr>
                <w:szCs w:val="18"/>
                <w:lang w:val="en-US" w:eastAsia="en-GB"/>
              </w:rPr>
              <w:t>(EVE) Proposal for a final status report for Amendment 1 to UN GTR No. 21</w:t>
            </w:r>
          </w:p>
        </w:tc>
        <w:tc>
          <w:tcPr>
            <w:tcW w:w="857" w:type="dxa"/>
            <w:gridSpan w:val="2"/>
            <w:shd w:val="clear" w:color="auto" w:fill="auto"/>
          </w:tcPr>
          <w:p w14:paraId="311E899F"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02E407FF" w14:textId="77777777" w:rsidTr="00900AE4">
        <w:tc>
          <w:tcPr>
            <w:tcW w:w="709" w:type="dxa"/>
            <w:gridSpan w:val="2"/>
            <w:shd w:val="clear" w:color="auto" w:fill="auto"/>
          </w:tcPr>
          <w:p w14:paraId="37F66126" w14:textId="77777777" w:rsidR="00020507" w:rsidRPr="00020507" w:rsidRDefault="00020507" w:rsidP="00020507">
            <w:pPr>
              <w:spacing w:before="40" w:after="120"/>
              <w:ind w:right="113"/>
              <w:rPr>
                <w:szCs w:val="18"/>
                <w:lang w:val="fr-FR"/>
              </w:rPr>
            </w:pPr>
            <w:r w:rsidRPr="00020507">
              <w:rPr>
                <w:lang w:val="fr-FR"/>
              </w:rPr>
              <w:t>18</w:t>
            </w:r>
          </w:p>
        </w:tc>
        <w:tc>
          <w:tcPr>
            <w:tcW w:w="7089" w:type="dxa"/>
            <w:gridSpan w:val="2"/>
            <w:shd w:val="clear" w:color="auto" w:fill="auto"/>
          </w:tcPr>
          <w:p w14:paraId="01F9CDBE" w14:textId="77777777" w:rsidR="00020507" w:rsidRPr="00020507" w:rsidRDefault="00020507" w:rsidP="00020507">
            <w:pPr>
              <w:spacing w:before="40" w:after="120"/>
              <w:ind w:right="113"/>
              <w:rPr>
                <w:szCs w:val="18"/>
                <w:lang w:val="fr-FR" w:eastAsia="en-GB"/>
              </w:rPr>
            </w:pPr>
            <w:r w:rsidRPr="00020507">
              <w:rPr>
                <w:szCs w:val="18"/>
                <w:lang w:val="fr-FR" w:eastAsia="en-GB"/>
              </w:rPr>
              <w:t>(OICA) Activities on Hydrogen Dual Fuel engines</w:t>
            </w:r>
          </w:p>
        </w:tc>
        <w:tc>
          <w:tcPr>
            <w:tcW w:w="857" w:type="dxa"/>
            <w:gridSpan w:val="2"/>
            <w:shd w:val="clear" w:color="auto" w:fill="auto"/>
          </w:tcPr>
          <w:p w14:paraId="6756AAD1"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37027F0" w14:textId="77777777" w:rsidTr="00900AE4">
        <w:tc>
          <w:tcPr>
            <w:tcW w:w="709" w:type="dxa"/>
            <w:gridSpan w:val="2"/>
            <w:shd w:val="clear" w:color="auto" w:fill="auto"/>
          </w:tcPr>
          <w:p w14:paraId="0113739E" w14:textId="77777777" w:rsidR="00020507" w:rsidRPr="00020507" w:rsidRDefault="00020507" w:rsidP="00020507">
            <w:pPr>
              <w:spacing w:before="40" w:after="120"/>
              <w:ind w:right="113"/>
              <w:rPr>
                <w:szCs w:val="18"/>
                <w:lang w:val="fr-FR"/>
              </w:rPr>
            </w:pPr>
            <w:r w:rsidRPr="00020507">
              <w:rPr>
                <w:lang w:val="fr-FR"/>
              </w:rPr>
              <w:t>19</w:t>
            </w:r>
          </w:p>
        </w:tc>
        <w:tc>
          <w:tcPr>
            <w:tcW w:w="7089" w:type="dxa"/>
            <w:gridSpan w:val="2"/>
            <w:shd w:val="clear" w:color="auto" w:fill="auto"/>
          </w:tcPr>
          <w:p w14:paraId="62472DCB" w14:textId="77777777" w:rsidR="00020507" w:rsidRPr="00020507" w:rsidRDefault="00020507" w:rsidP="00020507">
            <w:pPr>
              <w:spacing w:before="40" w:after="120"/>
              <w:ind w:right="113"/>
              <w:rPr>
                <w:szCs w:val="18"/>
                <w:lang w:val="en-US" w:eastAsia="en-GB"/>
              </w:rPr>
            </w:pPr>
            <w:r w:rsidRPr="00020507">
              <w:rPr>
                <w:szCs w:val="18"/>
                <w:lang w:val="en-US" w:eastAsia="en-GB"/>
              </w:rPr>
              <w:t>(Suède) Proposal for a new supplement to the 02 and 03 series of amendments to UN Regulation No. 154</w:t>
            </w:r>
          </w:p>
        </w:tc>
        <w:tc>
          <w:tcPr>
            <w:tcW w:w="857" w:type="dxa"/>
            <w:gridSpan w:val="2"/>
            <w:shd w:val="clear" w:color="auto" w:fill="auto"/>
          </w:tcPr>
          <w:p w14:paraId="5FB4BAD3"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EB5F152" w14:textId="77777777" w:rsidTr="00900AE4">
        <w:tc>
          <w:tcPr>
            <w:tcW w:w="709" w:type="dxa"/>
            <w:gridSpan w:val="2"/>
            <w:shd w:val="clear" w:color="auto" w:fill="auto"/>
          </w:tcPr>
          <w:p w14:paraId="70B9029E" w14:textId="77777777" w:rsidR="00020507" w:rsidRPr="00020507" w:rsidRDefault="00020507" w:rsidP="00020507">
            <w:pPr>
              <w:spacing w:before="40" w:after="120"/>
              <w:ind w:right="113"/>
              <w:rPr>
                <w:szCs w:val="18"/>
                <w:lang w:val="fr-FR" w:eastAsia="en-GB"/>
              </w:rPr>
            </w:pPr>
            <w:r w:rsidRPr="00020507">
              <w:rPr>
                <w:szCs w:val="18"/>
                <w:lang w:val="fr-FR" w:eastAsia="en-GB"/>
              </w:rPr>
              <w:t>20r1</w:t>
            </w:r>
          </w:p>
        </w:tc>
        <w:tc>
          <w:tcPr>
            <w:tcW w:w="7089" w:type="dxa"/>
            <w:gridSpan w:val="2"/>
            <w:shd w:val="clear" w:color="auto" w:fill="auto"/>
          </w:tcPr>
          <w:p w14:paraId="04A65ED7" w14:textId="77777777" w:rsidR="00020507" w:rsidRPr="00020507" w:rsidRDefault="00020507" w:rsidP="00020507">
            <w:pPr>
              <w:spacing w:before="40" w:after="120"/>
              <w:ind w:right="113"/>
              <w:rPr>
                <w:szCs w:val="18"/>
                <w:lang w:val="en-US" w:eastAsia="en-GB"/>
              </w:rPr>
            </w:pPr>
            <w:r w:rsidRPr="00020507">
              <w:rPr>
                <w:szCs w:val="18"/>
                <w:lang w:val="en-US" w:eastAsia="en-GB"/>
              </w:rPr>
              <w:t>(OICA) Tyre Abrasion Study for ACEA/OICA</w:t>
            </w:r>
          </w:p>
        </w:tc>
        <w:tc>
          <w:tcPr>
            <w:tcW w:w="857" w:type="dxa"/>
            <w:gridSpan w:val="2"/>
            <w:shd w:val="clear" w:color="auto" w:fill="auto"/>
          </w:tcPr>
          <w:p w14:paraId="7D90FFE5"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62B9A6F" w14:textId="77777777" w:rsidTr="00900AE4">
        <w:tc>
          <w:tcPr>
            <w:tcW w:w="709" w:type="dxa"/>
            <w:gridSpan w:val="2"/>
            <w:shd w:val="clear" w:color="auto" w:fill="auto"/>
          </w:tcPr>
          <w:p w14:paraId="64F7BDD0" w14:textId="77777777" w:rsidR="00020507" w:rsidRPr="00020507" w:rsidRDefault="00020507" w:rsidP="00020507">
            <w:pPr>
              <w:spacing w:before="40" w:after="120"/>
              <w:ind w:right="113"/>
              <w:rPr>
                <w:szCs w:val="18"/>
                <w:lang w:val="fr-FR"/>
              </w:rPr>
            </w:pPr>
            <w:r w:rsidRPr="00020507">
              <w:rPr>
                <w:lang w:val="fr-FR"/>
              </w:rPr>
              <w:t>21</w:t>
            </w:r>
          </w:p>
        </w:tc>
        <w:tc>
          <w:tcPr>
            <w:tcW w:w="7089" w:type="dxa"/>
            <w:gridSpan w:val="2"/>
            <w:shd w:val="clear" w:color="auto" w:fill="auto"/>
          </w:tcPr>
          <w:p w14:paraId="0F39CB67" w14:textId="77777777" w:rsidR="00020507" w:rsidRPr="00020507" w:rsidRDefault="00020507" w:rsidP="00020507">
            <w:pPr>
              <w:spacing w:before="40" w:after="120"/>
              <w:ind w:right="113"/>
              <w:rPr>
                <w:szCs w:val="18"/>
                <w:lang w:val="en-US" w:eastAsia="en-GB"/>
              </w:rPr>
            </w:pPr>
            <w:r w:rsidRPr="00020507">
              <w:rPr>
                <w:szCs w:val="18"/>
                <w:lang w:val="en-US" w:eastAsia="en-GB"/>
              </w:rPr>
              <w:t>(Japon) Proposal to amend ECE/TRANS/WP.29/GRPE/2024/10</w:t>
            </w:r>
          </w:p>
        </w:tc>
        <w:tc>
          <w:tcPr>
            <w:tcW w:w="857" w:type="dxa"/>
            <w:gridSpan w:val="2"/>
            <w:shd w:val="clear" w:color="auto" w:fill="auto"/>
          </w:tcPr>
          <w:p w14:paraId="373CE50B"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460A3C27" w14:textId="77777777" w:rsidTr="00900AE4">
        <w:tc>
          <w:tcPr>
            <w:tcW w:w="709" w:type="dxa"/>
            <w:gridSpan w:val="2"/>
            <w:shd w:val="clear" w:color="auto" w:fill="auto"/>
          </w:tcPr>
          <w:p w14:paraId="41D05A15" w14:textId="77777777" w:rsidR="00020507" w:rsidRPr="00020507" w:rsidRDefault="00020507" w:rsidP="00020507">
            <w:pPr>
              <w:spacing w:before="40" w:after="120"/>
              <w:ind w:right="113"/>
              <w:rPr>
                <w:szCs w:val="18"/>
                <w:lang w:val="fr-FR"/>
              </w:rPr>
            </w:pPr>
            <w:r w:rsidRPr="00020507">
              <w:rPr>
                <w:lang w:val="fr-FR"/>
              </w:rPr>
              <w:t>22</w:t>
            </w:r>
          </w:p>
        </w:tc>
        <w:tc>
          <w:tcPr>
            <w:tcW w:w="7089" w:type="dxa"/>
            <w:gridSpan w:val="2"/>
            <w:shd w:val="clear" w:color="auto" w:fill="auto"/>
          </w:tcPr>
          <w:p w14:paraId="711CB596" w14:textId="77777777" w:rsidR="00020507" w:rsidRPr="00020507" w:rsidRDefault="00020507" w:rsidP="00020507">
            <w:pPr>
              <w:spacing w:before="40" w:after="120"/>
              <w:ind w:right="113"/>
              <w:rPr>
                <w:szCs w:val="18"/>
                <w:lang w:val="en-US" w:eastAsia="en-GB"/>
              </w:rPr>
            </w:pPr>
            <w:r w:rsidRPr="00020507">
              <w:rPr>
                <w:szCs w:val="18"/>
                <w:lang w:val="en-US" w:eastAsia="en-GB"/>
              </w:rPr>
              <w:t>(Japon) Proposal to amend ECE/TRANS/WP.29/GRPE/2024/11</w:t>
            </w:r>
          </w:p>
        </w:tc>
        <w:tc>
          <w:tcPr>
            <w:tcW w:w="857" w:type="dxa"/>
            <w:gridSpan w:val="2"/>
            <w:shd w:val="clear" w:color="auto" w:fill="auto"/>
          </w:tcPr>
          <w:p w14:paraId="756F3326"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568C4D08" w14:textId="77777777" w:rsidTr="00900AE4">
        <w:tc>
          <w:tcPr>
            <w:tcW w:w="709" w:type="dxa"/>
            <w:gridSpan w:val="2"/>
            <w:shd w:val="clear" w:color="auto" w:fill="auto"/>
          </w:tcPr>
          <w:p w14:paraId="11B28E0B" w14:textId="77777777" w:rsidR="00020507" w:rsidRPr="00020507" w:rsidRDefault="00020507" w:rsidP="00020507">
            <w:pPr>
              <w:spacing w:before="40" w:after="120"/>
              <w:ind w:right="113"/>
              <w:rPr>
                <w:szCs w:val="18"/>
                <w:lang w:val="fr-FR"/>
              </w:rPr>
            </w:pPr>
            <w:r w:rsidRPr="00020507">
              <w:rPr>
                <w:lang w:val="fr-FR"/>
              </w:rPr>
              <w:t>23</w:t>
            </w:r>
          </w:p>
        </w:tc>
        <w:tc>
          <w:tcPr>
            <w:tcW w:w="7089" w:type="dxa"/>
            <w:gridSpan w:val="2"/>
            <w:shd w:val="clear" w:color="auto" w:fill="auto"/>
          </w:tcPr>
          <w:p w14:paraId="0A0008BA" w14:textId="77777777" w:rsidR="00020507" w:rsidRPr="00020507" w:rsidRDefault="00020507" w:rsidP="00020507">
            <w:pPr>
              <w:spacing w:before="40" w:after="120"/>
              <w:ind w:right="113"/>
              <w:rPr>
                <w:szCs w:val="18"/>
                <w:lang w:val="fr-FR" w:eastAsia="en-GB"/>
              </w:rPr>
            </w:pPr>
            <w:r w:rsidRPr="00020507">
              <w:rPr>
                <w:szCs w:val="18"/>
                <w:lang w:val="fr-FR"/>
              </w:rPr>
              <w:t>(Japon) Future amendment plan of UN Regulation No. 154</w:t>
            </w:r>
          </w:p>
        </w:tc>
        <w:tc>
          <w:tcPr>
            <w:tcW w:w="857" w:type="dxa"/>
            <w:gridSpan w:val="2"/>
            <w:shd w:val="clear" w:color="auto" w:fill="auto"/>
          </w:tcPr>
          <w:p w14:paraId="3E5B7B0C"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7491AF1D" w14:textId="77777777" w:rsidTr="00900AE4">
        <w:tc>
          <w:tcPr>
            <w:tcW w:w="709" w:type="dxa"/>
            <w:gridSpan w:val="2"/>
            <w:shd w:val="clear" w:color="auto" w:fill="auto"/>
          </w:tcPr>
          <w:p w14:paraId="5F74054B" w14:textId="77777777" w:rsidR="00020507" w:rsidRPr="00020507" w:rsidRDefault="00020507" w:rsidP="00020507">
            <w:pPr>
              <w:spacing w:before="40" w:after="120"/>
              <w:ind w:right="113"/>
              <w:rPr>
                <w:szCs w:val="18"/>
                <w:lang w:val="fr-FR"/>
              </w:rPr>
            </w:pPr>
            <w:r w:rsidRPr="00020507">
              <w:rPr>
                <w:lang w:val="fr-FR"/>
              </w:rPr>
              <w:t>24</w:t>
            </w:r>
          </w:p>
        </w:tc>
        <w:tc>
          <w:tcPr>
            <w:tcW w:w="7089" w:type="dxa"/>
            <w:gridSpan w:val="2"/>
            <w:shd w:val="clear" w:color="auto" w:fill="auto"/>
          </w:tcPr>
          <w:p w14:paraId="00FC02D7" w14:textId="77777777" w:rsidR="00020507" w:rsidRPr="00020507" w:rsidRDefault="00020507" w:rsidP="00020507">
            <w:pPr>
              <w:spacing w:before="40" w:after="120"/>
              <w:ind w:right="113"/>
              <w:rPr>
                <w:szCs w:val="18"/>
                <w:lang w:val="fr-FR" w:eastAsia="en-GB"/>
              </w:rPr>
            </w:pPr>
            <w:r w:rsidRPr="00020507">
              <w:rPr>
                <w:szCs w:val="18"/>
                <w:lang w:val="fr-FR" w:eastAsia="en-GB"/>
              </w:rPr>
              <w:t>(Pays-Bas) Reducing emissions from non-road mobile machinery</w:t>
            </w:r>
          </w:p>
        </w:tc>
        <w:tc>
          <w:tcPr>
            <w:tcW w:w="857" w:type="dxa"/>
            <w:gridSpan w:val="2"/>
            <w:shd w:val="clear" w:color="auto" w:fill="auto"/>
          </w:tcPr>
          <w:p w14:paraId="5F05977E"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05854C58" w14:textId="77777777" w:rsidTr="00900AE4">
        <w:tc>
          <w:tcPr>
            <w:tcW w:w="709" w:type="dxa"/>
            <w:gridSpan w:val="2"/>
            <w:shd w:val="clear" w:color="auto" w:fill="auto"/>
          </w:tcPr>
          <w:p w14:paraId="13F7D7E2" w14:textId="77777777" w:rsidR="00020507" w:rsidRPr="00020507" w:rsidRDefault="00020507" w:rsidP="00020507">
            <w:pPr>
              <w:spacing w:before="40" w:after="120"/>
              <w:ind w:right="113"/>
              <w:rPr>
                <w:szCs w:val="18"/>
                <w:lang w:val="fr-FR" w:eastAsia="en-GB"/>
              </w:rPr>
            </w:pPr>
            <w:r w:rsidRPr="00020507">
              <w:rPr>
                <w:szCs w:val="18"/>
                <w:lang w:val="fr-FR" w:eastAsia="en-GB"/>
              </w:rPr>
              <w:t>25r2</w:t>
            </w:r>
          </w:p>
        </w:tc>
        <w:tc>
          <w:tcPr>
            <w:tcW w:w="7089" w:type="dxa"/>
            <w:gridSpan w:val="2"/>
            <w:shd w:val="clear" w:color="auto" w:fill="auto"/>
          </w:tcPr>
          <w:p w14:paraId="2621C5C1" w14:textId="77777777" w:rsidR="00020507" w:rsidRPr="00020507" w:rsidRDefault="00020507" w:rsidP="00020507">
            <w:pPr>
              <w:spacing w:before="40" w:after="120"/>
              <w:ind w:right="113"/>
              <w:rPr>
                <w:szCs w:val="18"/>
                <w:lang w:val="en-US" w:eastAsia="en-GB"/>
              </w:rPr>
            </w:pPr>
            <w:r w:rsidRPr="00020507">
              <w:rPr>
                <w:szCs w:val="18"/>
                <w:lang w:val="en-US" w:eastAsia="en-GB"/>
              </w:rPr>
              <w:t>(PMP) Proposal to amend ECE/TRANS/WP.29/GRPE/2024/4</w:t>
            </w:r>
          </w:p>
        </w:tc>
        <w:tc>
          <w:tcPr>
            <w:tcW w:w="857" w:type="dxa"/>
            <w:gridSpan w:val="2"/>
            <w:shd w:val="clear" w:color="auto" w:fill="auto"/>
          </w:tcPr>
          <w:p w14:paraId="78AC4FFB"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68C1A6CC" w14:textId="77777777" w:rsidTr="00900AE4">
        <w:tc>
          <w:tcPr>
            <w:tcW w:w="709" w:type="dxa"/>
            <w:gridSpan w:val="2"/>
            <w:shd w:val="clear" w:color="auto" w:fill="auto"/>
          </w:tcPr>
          <w:p w14:paraId="65CE7EB1" w14:textId="77777777" w:rsidR="00020507" w:rsidRPr="00020507" w:rsidRDefault="00020507" w:rsidP="00020507">
            <w:pPr>
              <w:spacing w:before="40" w:after="120"/>
              <w:ind w:right="113"/>
              <w:rPr>
                <w:szCs w:val="18"/>
                <w:lang w:val="fr-FR"/>
              </w:rPr>
            </w:pPr>
            <w:r w:rsidRPr="00020507">
              <w:rPr>
                <w:lang w:val="fr-FR"/>
              </w:rPr>
              <w:t>26</w:t>
            </w:r>
          </w:p>
        </w:tc>
        <w:tc>
          <w:tcPr>
            <w:tcW w:w="7089" w:type="dxa"/>
            <w:gridSpan w:val="2"/>
            <w:shd w:val="clear" w:color="auto" w:fill="auto"/>
          </w:tcPr>
          <w:p w14:paraId="3DDF4B61" w14:textId="77777777" w:rsidR="00020507" w:rsidRPr="00020507" w:rsidRDefault="00020507" w:rsidP="00020507">
            <w:pPr>
              <w:spacing w:before="40" w:after="120"/>
              <w:ind w:right="113"/>
              <w:rPr>
                <w:szCs w:val="18"/>
                <w:lang w:val="fr-FR" w:eastAsia="en-GB"/>
              </w:rPr>
            </w:pPr>
            <w:r w:rsidRPr="00020507">
              <w:rPr>
                <w:szCs w:val="18"/>
                <w:lang w:val="fr-FR" w:eastAsia="en-GB"/>
              </w:rPr>
              <w:t>(PMP) Additions to GRPE-90-06</w:t>
            </w:r>
          </w:p>
        </w:tc>
        <w:tc>
          <w:tcPr>
            <w:tcW w:w="857" w:type="dxa"/>
            <w:gridSpan w:val="2"/>
            <w:shd w:val="clear" w:color="auto" w:fill="auto"/>
          </w:tcPr>
          <w:p w14:paraId="3A5BA47A"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79980E86" w14:textId="77777777" w:rsidTr="00900AE4">
        <w:tc>
          <w:tcPr>
            <w:tcW w:w="709" w:type="dxa"/>
            <w:gridSpan w:val="2"/>
            <w:shd w:val="clear" w:color="auto" w:fill="auto"/>
          </w:tcPr>
          <w:p w14:paraId="6828CF13" w14:textId="77777777" w:rsidR="00020507" w:rsidRPr="00020507" w:rsidRDefault="00020507" w:rsidP="00020507">
            <w:pPr>
              <w:spacing w:before="40" w:after="120"/>
              <w:ind w:right="113"/>
              <w:rPr>
                <w:szCs w:val="18"/>
                <w:lang w:val="fr-FR"/>
              </w:rPr>
            </w:pPr>
            <w:r w:rsidRPr="00020507">
              <w:rPr>
                <w:lang w:val="fr-FR"/>
              </w:rPr>
              <w:t>27</w:t>
            </w:r>
          </w:p>
        </w:tc>
        <w:tc>
          <w:tcPr>
            <w:tcW w:w="7089" w:type="dxa"/>
            <w:gridSpan w:val="2"/>
            <w:shd w:val="clear" w:color="auto" w:fill="auto"/>
          </w:tcPr>
          <w:p w14:paraId="009D0C7C" w14:textId="77777777" w:rsidR="00020507" w:rsidRPr="00020507" w:rsidRDefault="00020507" w:rsidP="00020507">
            <w:pPr>
              <w:spacing w:before="40" w:after="120"/>
              <w:ind w:right="113"/>
              <w:rPr>
                <w:szCs w:val="18"/>
                <w:lang w:val="en-US" w:eastAsia="en-GB"/>
              </w:rPr>
            </w:pPr>
            <w:r w:rsidRPr="00020507">
              <w:rPr>
                <w:szCs w:val="18"/>
                <w:lang w:val="en-US" w:eastAsia="en-GB"/>
              </w:rPr>
              <w:t>(PMP) Proposal for a final status report for Amendment 1 to UN GTR No. 24</w:t>
            </w:r>
          </w:p>
        </w:tc>
        <w:tc>
          <w:tcPr>
            <w:tcW w:w="857" w:type="dxa"/>
            <w:gridSpan w:val="2"/>
            <w:shd w:val="clear" w:color="auto" w:fill="auto"/>
          </w:tcPr>
          <w:p w14:paraId="23F498D6"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6A199D9D" w14:textId="77777777" w:rsidTr="00900AE4">
        <w:tc>
          <w:tcPr>
            <w:tcW w:w="709" w:type="dxa"/>
            <w:gridSpan w:val="2"/>
            <w:shd w:val="clear" w:color="auto" w:fill="auto"/>
          </w:tcPr>
          <w:p w14:paraId="59722CA4" w14:textId="77777777" w:rsidR="00020507" w:rsidRPr="00020507" w:rsidRDefault="00020507" w:rsidP="00020507">
            <w:pPr>
              <w:spacing w:before="40" w:after="120"/>
              <w:ind w:right="113"/>
              <w:rPr>
                <w:szCs w:val="18"/>
                <w:lang w:val="fr-FR"/>
              </w:rPr>
            </w:pPr>
            <w:r w:rsidRPr="00020507">
              <w:rPr>
                <w:lang w:val="fr-FR"/>
              </w:rPr>
              <w:lastRenderedPageBreak/>
              <w:t>28</w:t>
            </w:r>
          </w:p>
        </w:tc>
        <w:tc>
          <w:tcPr>
            <w:tcW w:w="7089" w:type="dxa"/>
            <w:gridSpan w:val="2"/>
            <w:shd w:val="clear" w:color="auto" w:fill="auto"/>
          </w:tcPr>
          <w:p w14:paraId="0C277EDA" w14:textId="77777777" w:rsidR="00020507" w:rsidRPr="00020507" w:rsidRDefault="00020507" w:rsidP="00020507">
            <w:pPr>
              <w:spacing w:before="40" w:after="120"/>
              <w:ind w:right="113"/>
              <w:rPr>
                <w:szCs w:val="18"/>
                <w:lang w:val="en-US" w:eastAsia="en-GB"/>
              </w:rPr>
            </w:pPr>
            <w:r w:rsidRPr="00020507">
              <w:rPr>
                <w:szCs w:val="18"/>
                <w:lang w:val="en-US" w:eastAsia="en-GB"/>
              </w:rPr>
              <w:t>(PMP) Status report of the IWG on PMP</w:t>
            </w:r>
          </w:p>
        </w:tc>
        <w:tc>
          <w:tcPr>
            <w:tcW w:w="857" w:type="dxa"/>
            <w:gridSpan w:val="2"/>
            <w:shd w:val="clear" w:color="auto" w:fill="auto"/>
          </w:tcPr>
          <w:p w14:paraId="623A1A8E"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B1BCFBD" w14:textId="77777777" w:rsidTr="00900AE4">
        <w:tc>
          <w:tcPr>
            <w:tcW w:w="709" w:type="dxa"/>
            <w:gridSpan w:val="2"/>
            <w:shd w:val="clear" w:color="auto" w:fill="auto"/>
          </w:tcPr>
          <w:p w14:paraId="73C07CAE" w14:textId="77777777" w:rsidR="00020507" w:rsidRPr="00020507" w:rsidRDefault="00020507" w:rsidP="00020507">
            <w:pPr>
              <w:spacing w:before="40" w:after="120"/>
              <w:ind w:right="113"/>
              <w:rPr>
                <w:szCs w:val="18"/>
                <w:lang w:val="fr-FR" w:eastAsia="en-GB"/>
              </w:rPr>
            </w:pPr>
            <w:r w:rsidRPr="00020507">
              <w:rPr>
                <w:szCs w:val="18"/>
                <w:lang w:val="fr-FR" w:eastAsia="en-GB"/>
              </w:rPr>
              <w:t>29r2</w:t>
            </w:r>
          </w:p>
        </w:tc>
        <w:tc>
          <w:tcPr>
            <w:tcW w:w="7089" w:type="dxa"/>
            <w:gridSpan w:val="2"/>
            <w:shd w:val="clear" w:color="auto" w:fill="auto"/>
          </w:tcPr>
          <w:p w14:paraId="3A7C0796" w14:textId="77777777" w:rsidR="00020507" w:rsidRPr="00020507" w:rsidRDefault="00020507" w:rsidP="00020507">
            <w:pPr>
              <w:spacing w:before="40" w:after="120"/>
              <w:ind w:right="113"/>
              <w:rPr>
                <w:szCs w:val="18"/>
                <w:lang w:val="en-US" w:eastAsia="en-GB"/>
              </w:rPr>
            </w:pPr>
            <w:r w:rsidRPr="00020507">
              <w:rPr>
                <w:szCs w:val="18"/>
                <w:lang w:val="en-US" w:eastAsia="en-GB"/>
              </w:rPr>
              <w:t>(TFTA) Status report of the Task Force on Tyre Abrasion</w:t>
            </w:r>
          </w:p>
        </w:tc>
        <w:tc>
          <w:tcPr>
            <w:tcW w:w="857" w:type="dxa"/>
            <w:gridSpan w:val="2"/>
            <w:shd w:val="clear" w:color="auto" w:fill="auto"/>
          </w:tcPr>
          <w:p w14:paraId="433BE061"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58703547" w14:textId="77777777" w:rsidTr="00900AE4">
        <w:tc>
          <w:tcPr>
            <w:tcW w:w="709" w:type="dxa"/>
            <w:gridSpan w:val="2"/>
            <w:shd w:val="clear" w:color="auto" w:fill="auto"/>
          </w:tcPr>
          <w:p w14:paraId="24FD7215" w14:textId="77777777" w:rsidR="00020507" w:rsidRPr="00020507" w:rsidRDefault="00020507" w:rsidP="00020507">
            <w:pPr>
              <w:spacing w:before="40" w:after="120"/>
              <w:ind w:right="113"/>
              <w:rPr>
                <w:szCs w:val="18"/>
                <w:lang w:val="fr-FR"/>
              </w:rPr>
            </w:pPr>
            <w:r w:rsidRPr="00020507">
              <w:rPr>
                <w:lang w:val="fr-FR"/>
              </w:rPr>
              <w:t>30</w:t>
            </w:r>
          </w:p>
        </w:tc>
        <w:tc>
          <w:tcPr>
            <w:tcW w:w="7089" w:type="dxa"/>
            <w:gridSpan w:val="2"/>
            <w:shd w:val="clear" w:color="auto" w:fill="auto"/>
          </w:tcPr>
          <w:p w14:paraId="2A0E632D" w14:textId="77777777" w:rsidR="00020507" w:rsidRPr="00020507" w:rsidRDefault="00020507" w:rsidP="00020507">
            <w:pPr>
              <w:spacing w:before="40" w:after="120"/>
              <w:ind w:right="113"/>
              <w:rPr>
                <w:szCs w:val="18"/>
                <w:lang w:val="en-US" w:eastAsia="en-GB"/>
              </w:rPr>
            </w:pPr>
            <w:r w:rsidRPr="00020507">
              <w:rPr>
                <w:szCs w:val="18"/>
                <w:lang w:val="en-US" w:eastAsia="en-GB"/>
              </w:rPr>
              <w:t>(Pays-Bas) Health effects of brake wear particle emissions</w:t>
            </w:r>
          </w:p>
        </w:tc>
        <w:tc>
          <w:tcPr>
            <w:tcW w:w="857" w:type="dxa"/>
            <w:gridSpan w:val="2"/>
            <w:shd w:val="clear" w:color="auto" w:fill="auto"/>
          </w:tcPr>
          <w:p w14:paraId="04FF7D22"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0575C7FE" w14:textId="77777777" w:rsidTr="00900AE4">
        <w:tc>
          <w:tcPr>
            <w:tcW w:w="709" w:type="dxa"/>
            <w:gridSpan w:val="2"/>
            <w:shd w:val="clear" w:color="auto" w:fill="auto"/>
          </w:tcPr>
          <w:p w14:paraId="63B8B9E9" w14:textId="77777777" w:rsidR="00020507" w:rsidRPr="00020507" w:rsidRDefault="00020507" w:rsidP="00020507">
            <w:pPr>
              <w:spacing w:before="40" w:after="120"/>
              <w:ind w:right="113"/>
              <w:rPr>
                <w:szCs w:val="18"/>
                <w:lang w:val="fr-FR"/>
              </w:rPr>
            </w:pPr>
            <w:r w:rsidRPr="00020507">
              <w:rPr>
                <w:lang w:val="fr-FR"/>
              </w:rPr>
              <w:t>31</w:t>
            </w:r>
          </w:p>
        </w:tc>
        <w:tc>
          <w:tcPr>
            <w:tcW w:w="7089" w:type="dxa"/>
            <w:gridSpan w:val="2"/>
            <w:shd w:val="clear" w:color="auto" w:fill="auto"/>
          </w:tcPr>
          <w:p w14:paraId="40C106AC" w14:textId="77777777" w:rsidR="00020507" w:rsidRPr="00020507" w:rsidRDefault="00020507" w:rsidP="00020507">
            <w:pPr>
              <w:spacing w:before="40" w:after="120"/>
              <w:ind w:right="113"/>
              <w:rPr>
                <w:szCs w:val="18"/>
                <w:lang w:val="en-US" w:eastAsia="en-GB"/>
              </w:rPr>
            </w:pPr>
            <w:r w:rsidRPr="00020507">
              <w:rPr>
                <w:szCs w:val="18"/>
                <w:lang w:val="en-US" w:eastAsia="en-GB"/>
              </w:rPr>
              <w:t>(A-LCA) Status report of the IWG on A-LCA</w:t>
            </w:r>
          </w:p>
        </w:tc>
        <w:tc>
          <w:tcPr>
            <w:tcW w:w="857" w:type="dxa"/>
            <w:gridSpan w:val="2"/>
            <w:shd w:val="clear" w:color="auto" w:fill="auto"/>
          </w:tcPr>
          <w:p w14:paraId="4829C4F5"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5510408A" w14:textId="77777777" w:rsidTr="00900AE4">
        <w:tc>
          <w:tcPr>
            <w:tcW w:w="709" w:type="dxa"/>
            <w:gridSpan w:val="2"/>
            <w:shd w:val="clear" w:color="auto" w:fill="auto"/>
          </w:tcPr>
          <w:p w14:paraId="12861EB6" w14:textId="77777777" w:rsidR="00020507" w:rsidRPr="00020507" w:rsidRDefault="00020507" w:rsidP="00020507">
            <w:pPr>
              <w:spacing w:before="40" w:after="120"/>
              <w:ind w:right="113"/>
              <w:rPr>
                <w:szCs w:val="18"/>
                <w:lang w:val="fr-FR"/>
              </w:rPr>
            </w:pPr>
            <w:r w:rsidRPr="00020507">
              <w:rPr>
                <w:lang w:val="fr-FR"/>
              </w:rPr>
              <w:t>32</w:t>
            </w:r>
          </w:p>
        </w:tc>
        <w:tc>
          <w:tcPr>
            <w:tcW w:w="7089" w:type="dxa"/>
            <w:gridSpan w:val="2"/>
            <w:shd w:val="clear" w:color="auto" w:fill="auto"/>
          </w:tcPr>
          <w:p w14:paraId="3E54F1E0" w14:textId="77777777" w:rsidR="00020507" w:rsidRPr="00020507" w:rsidRDefault="00020507" w:rsidP="00020507">
            <w:pPr>
              <w:spacing w:before="40" w:after="120"/>
              <w:ind w:right="113"/>
              <w:rPr>
                <w:szCs w:val="18"/>
                <w:lang w:val="en-US" w:eastAsia="en-GB"/>
              </w:rPr>
            </w:pPr>
            <w:r w:rsidRPr="00020507">
              <w:rPr>
                <w:szCs w:val="18"/>
                <w:lang w:val="en-US" w:eastAsia="en-GB"/>
              </w:rPr>
              <w:t>(EVE) Proposal to amend ECE/TRANS/WP.29/GRPE/2024/6</w:t>
            </w:r>
          </w:p>
        </w:tc>
        <w:tc>
          <w:tcPr>
            <w:tcW w:w="857" w:type="dxa"/>
            <w:gridSpan w:val="2"/>
            <w:shd w:val="clear" w:color="auto" w:fill="auto"/>
          </w:tcPr>
          <w:p w14:paraId="5BCFFC55"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518A63B9" w14:textId="77777777" w:rsidTr="00900AE4">
        <w:tc>
          <w:tcPr>
            <w:tcW w:w="709" w:type="dxa"/>
            <w:gridSpan w:val="2"/>
            <w:shd w:val="clear" w:color="auto" w:fill="auto"/>
          </w:tcPr>
          <w:p w14:paraId="6B88CB0B" w14:textId="77777777" w:rsidR="00020507" w:rsidRPr="00020507" w:rsidRDefault="00020507" w:rsidP="00020507">
            <w:pPr>
              <w:spacing w:before="40" w:after="120"/>
              <w:ind w:right="113"/>
              <w:rPr>
                <w:szCs w:val="18"/>
                <w:lang w:val="fr-FR"/>
              </w:rPr>
            </w:pPr>
            <w:r w:rsidRPr="00020507">
              <w:rPr>
                <w:lang w:val="fr-FR"/>
              </w:rPr>
              <w:t>33</w:t>
            </w:r>
          </w:p>
        </w:tc>
        <w:tc>
          <w:tcPr>
            <w:tcW w:w="7089" w:type="dxa"/>
            <w:gridSpan w:val="2"/>
            <w:shd w:val="clear" w:color="auto" w:fill="auto"/>
          </w:tcPr>
          <w:p w14:paraId="79E247D3" w14:textId="77777777" w:rsidR="00020507" w:rsidRPr="00020507" w:rsidRDefault="00020507" w:rsidP="00020507">
            <w:pPr>
              <w:spacing w:before="40" w:after="120"/>
              <w:ind w:right="113"/>
              <w:rPr>
                <w:szCs w:val="18"/>
                <w:lang w:val="en-US" w:eastAsia="en-GB"/>
              </w:rPr>
            </w:pPr>
            <w:r w:rsidRPr="00020507">
              <w:rPr>
                <w:szCs w:val="18"/>
                <w:lang w:val="en-US" w:eastAsia="en-GB"/>
              </w:rPr>
              <w:t>(EVE) Proposal for a final status report for Amendment 1 to UN GTR No. 22</w:t>
            </w:r>
          </w:p>
        </w:tc>
        <w:tc>
          <w:tcPr>
            <w:tcW w:w="857" w:type="dxa"/>
            <w:gridSpan w:val="2"/>
            <w:shd w:val="clear" w:color="auto" w:fill="auto"/>
          </w:tcPr>
          <w:p w14:paraId="78EA59F7"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17348829" w14:textId="77777777" w:rsidTr="00900AE4">
        <w:tc>
          <w:tcPr>
            <w:tcW w:w="709" w:type="dxa"/>
            <w:gridSpan w:val="2"/>
            <w:shd w:val="clear" w:color="auto" w:fill="auto"/>
          </w:tcPr>
          <w:p w14:paraId="452087F3" w14:textId="77777777" w:rsidR="00020507" w:rsidRPr="00020507" w:rsidRDefault="00020507" w:rsidP="00020507">
            <w:pPr>
              <w:spacing w:before="40" w:after="120"/>
              <w:ind w:right="113"/>
              <w:rPr>
                <w:szCs w:val="18"/>
                <w:lang w:val="fr-FR" w:eastAsia="en-GB"/>
              </w:rPr>
            </w:pPr>
            <w:r w:rsidRPr="00020507">
              <w:rPr>
                <w:szCs w:val="18"/>
                <w:lang w:val="fr-FR" w:eastAsia="en-GB"/>
              </w:rPr>
              <w:t>34r1</w:t>
            </w:r>
          </w:p>
        </w:tc>
        <w:tc>
          <w:tcPr>
            <w:tcW w:w="7089" w:type="dxa"/>
            <w:gridSpan w:val="2"/>
            <w:shd w:val="clear" w:color="auto" w:fill="auto"/>
          </w:tcPr>
          <w:p w14:paraId="0C0C43A8" w14:textId="77777777" w:rsidR="00020507" w:rsidRPr="00020507" w:rsidRDefault="00020507" w:rsidP="00020507">
            <w:pPr>
              <w:spacing w:before="40" w:after="120"/>
              <w:ind w:right="113"/>
              <w:rPr>
                <w:szCs w:val="18"/>
                <w:lang w:val="en-US" w:eastAsia="en-GB"/>
              </w:rPr>
            </w:pPr>
            <w:r w:rsidRPr="00020507">
              <w:rPr>
                <w:szCs w:val="18"/>
                <w:lang w:val="en-US" w:eastAsia="en-GB"/>
              </w:rPr>
              <w:t>(AAPC) Proposal to amend ECE/TRANS/WP.29/GRPE/2024/12</w:t>
            </w:r>
          </w:p>
        </w:tc>
        <w:tc>
          <w:tcPr>
            <w:tcW w:w="857" w:type="dxa"/>
            <w:gridSpan w:val="2"/>
            <w:shd w:val="clear" w:color="auto" w:fill="auto"/>
          </w:tcPr>
          <w:p w14:paraId="4D8C375B" w14:textId="77777777" w:rsidR="00020507" w:rsidRPr="00020507" w:rsidRDefault="00020507" w:rsidP="00020507">
            <w:pPr>
              <w:spacing w:before="40" w:after="120"/>
              <w:ind w:right="113"/>
              <w:rPr>
                <w:szCs w:val="18"/>
                <w:lang w:val="fr-FR" w:eastAsia="en-GB"/>
              </w:rPr>
            </w:pPr>
            <w:r w:rsidRPr="00020507">
              <w:rPr>
                <w:szCs w:val="18"/>
                <w:lang w:val="fr-FR" w:eastAsia="en-GB"/>
              </w:rPr>
              <w:t>D</w:t>
            </w:r>
          </w:p>
        </w:tc>
      </w:tr>
      <w:tr w:rsidR="00020507" w:rsidRPr="00020507" w14:paraId="4C7E4A8B" w14:textId="77777777" w:rsidTr="00900AE4">
        <w:tc>
          <w:tcPr>
            <w:tcW w:w="709" w:type="dxa"/>
            <w:gridSpan w:val="2"/>
            <w:shd w:val="clear" w:color="auto" w:fill="auto"/>
          </w:tcPr>
          <w:p w14:paraId="55584829" w14:textId="77777777" w:rsidR="00020507" w:rsidRPr="00020507" w:rsidRDefault="00020507" w:rsidP="00020507">
            <w:pPr>
              <w:spacing w:before="40" w:after="120"/>
              <w:ind w:right="113"/>
              <w:rPr>
                <w:szCs w:val="18"/>
                <w:lang w:val="fr-FR"/>
              </w:rPr>
            </w:pPr>
            <w:r w:rsidRPr="00020507">
              <w:rPr>
                <w:lang w:val="fr-FR"/>
              </w:rPr>
              <w:t>35</w:t>
            </w:r>
          </w:p>
        </w:tc>
        <w:tc>
          <w:tcPr>
            <w:tcW w:w="7089" w:type="dxa"/>
            <w:gridSpan w:val="2"/>
            <w:shd w:val="clear" w:color="auto" w:fill="auto"/>
          </w:tcPr>
          <w:p w14:paraId="36D540BC" w14:textId="77777777" w:rsidR="00020507" w:rsidRPr="00020507" w:rsidRDefault="00020507" w:rsidP="00020507">
            <w:pPr>
              <w:spacing w:before="40" w:after="120"/>
              <w:ind w:right="113"/>
              <w:rPr>
                <w:szCs w:val="18"/>
                <w:lang w:val="en-US" w:eastAsia="en-GB"/>
              </w:rPr>
            </w:pPr>
            <w:r w:rsidRPr="00020507">
              <w:rPr>
                <w:szCs w:val="18"/>
                <w:lang w:val="en-US" w:eastAsia="en-GB"/>
              </w:rPr>
              <w:t>(VIAQ) Status report of the IWG on VIAQ</w:t>
            </w:r>
          </w:p>
        </w:tc>
        <w:tc>
          <w:tcPr>
            <w:tcW w:w="857" w:type="dxa"/>
            <w:gridSpan w:val="2"/>
            <w:shd w:val="clear" w:color="auto" w:fill="auto"/>
          </w:tcPr>
          <w:p w14:paraId="2E213F18"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7AE90646" w14:textId="77777777" w:rsidTr="00900AE4">
        <w:tc>
          <w:tcPr>
            <w:tcW w:w="709" w:type="dxa"/>
            <w:gridSpan w:val="2"/>
            <w:shd w:val="clear" w:color="auto" w:fill="auto"/>
          </w:tcPr>
          <w:p w14:paraId="23FE93A2" w14:textId="77777777" w:rsidR="00020507" w:rsidRPr="00020507" w:rsidRDefault="00020507" w:rsidP="00020507">
            <w:pPr>
              <w:spacing w:before="40" w:after="120"/>
              <w:ind w:right="113"/>
              <w:rPr>
                <w:szCs w:val="18"/>
                <w:lang w:val="fr-FR"/>
              </w:rPr>
            </w:pPr>
            <w:r w:rsidRPr="00020507">
              <w:rPr>
                <w:lang w:val="fr-FR"/>
              </w:rPr>
              <w:t>36</w:t>
            </w:r>
          </w:p>
        </w:tc>
        <w:tc>
          <w:tcPr>
            <w:tcW w:w="7089" w:type="dxa"/>
            <w:gridSpan w:val="2"/>
            <w:shd w:val="clear" w:color="auto" w:fill="auto"/>
          </w:tcPr>
          <w:p w14:paraId="78727F38" w14:textId="77777777" w:rsidR="00020507" w:rsidRPr="00020507" w:rsidRDefault="00020507" w:rsidP="00020507">
            <w:pPr>
              <w:spacing w:before="40" w:after="120"/>
              <w:ind w:right="113"/>
              <w:rPr>
                <w:szCs w:val="18"/>
                <w:lang w:val="en-US" w:eastAsia="en-GB"/>
              </w:rPr>
            </w:pPr>
            <w:r w:rsidRPr="00020507">
              <w:rPr>
                <w:szCs w:val="18"/>
                <w:lang w:val="en-US" w:eastAsia="en-GB"/>
              </w:rPr>
              <w:t>(EVE) Status report of the IWG on EVE</w:t>
            </w:r>
          </w:p>
        </w:tc>
        <w:tc>
          <w:tcPr>
            <w:tcW w:w="857" w:type="dxa"/>
            <w:gridSpan w:val="2"/>
            <w:shd w:val="clear" w:color="auto" w:fill="auto"/>
          </w:tcPr>
          <w:p w14:paraId="5B879196"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3AAF1E99" w14:textId="77777777" w:rsidTr="00900AE4">
        <w:tc>
          <w:tcPr>
            <w:tcW w:w="709" w:type="dxa"/>
            <w:gridSpan w:val="2"/>
            <w:shd w:val="clear" w:color="auto" w:fill="auto"/>
          </w:tcPr>
          <w:p w14:paraId="58A2A304" w14:textId="77777777" w:rsidR="00020507" w:rsidRPr="00020507" w:rsidRDefault="00020507" w:rsidP="00020507">
            <w:pPr>
              <w:spacing w:before="40" w:after="120"/>
              <w:ind w:right="113"/>
              <w:rPr>
                <w:szCs w:val="18"/>
                <w:lang w:val="fr-FR"/>
              </w:rPr>
            </w:pPr>
            <w:r w:rsidRPr="00020507">
              <w:rPr>
                <w:lang w:val="fr-FR"/>
              </w:rPr>
              <w:t>37</w:t>
            </w:r>
          </w:p>
        </w:tc>
        <w:tc>
          <w:tcPr>
            <w:tcW w:w="7089" w:type="dxa"/>
            <w:gridSpan w:val="2"/>
            <w:shd w:val="clear" w:color="auto" w:fill="auto"/>
          </w:tcPr>
          <w:p w14:paraId="7254A665" w14:textId="77777777" w:rsidR="00020507" w:rsidRPr="00020507" w:rsidRDefault="00020507" w:rsidP="00020507">
            <w:pPr>
              <w:spacing w:before="40" w:after="120"/>
              <w:ind w:right="113"/>
              <w:rPr>
                <w:szCs w:val="18"/>
                <w:lang w:val="en-US" w:eastAsia="en-GB"/>
              </w:rPr>
            </w:pPr>
            <w:r w:rsidRPr="00020507">
              <w:rPr>
                <w:szCs w:val="18"/>
                <w:lang w:val="en-US" w:eastAsia="en-GB"/>
              </w:rPr>
              <w:t>(OICA) Request for workshop on future of engine system power determination</w:t>
            </w:r>
          </w:p>
        </w:tc>
        <w:tc>
          <w:tcPr>
            <w:tcW w:w="857" w:type="dxa"/>
            <w:gridSpan w:val="2"/>
            <w:shd w:val="clear" w:color="auto" w:fill="auto"/>
          </w:tcPr>
          <w:p w14:paraId="348057A5"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A792026" w14:textId="77777777" w:rsidTr="00900AE4">
        <w:tc>
          <w:tcPr>
            <w:tcW w:w="709" w:type="dxa"/>
            <w:gridSpan w:val="2"/>
            <w:shd w:val="clear" w:color="auto" w:fill="auto"/>
          </w:tcPr>
          <w:p w14:paraId="6B359C43" w14:textId="77777777" w:rsidR="00020507" w:rsidRPr="00020507" w:rsidRDefault="00020507" w:rsidP="00020507">
            <w:pPr>
              <w:spacing w:before="40" w:after="120"/>
              <w:ind w:right="113"/>
              <w:rPr>
                <w:szCs w:val="18"/>
                <w:lang w:val="fr-FR"/>
              </w:rPr>
            </w:pPr>
            <w:r w:rsidRPr="00020507">
              <w:rPr>
                <w:lang w:val="fr-FR"/>
              </w:rPr>
              <w:t>38</w:t>
            </w:r>
          </w:p>
        </w:tc>
        <w:tc>
          <w:tcPr>
            <w:tcW w:w="7089" w:type="dxa"/>
            <w:gridSpan w:val="2"/>
            <w:shd w:val="clear" w:color="auto" w:fill="auto"/>
          </w:tcPr>
          <w:p w14:paraId="02B89787" w14:textId="77777777" w:rsidR="00020507" w:rsidRPr="00020507" w:rsidRDefault="00020507" w:rsidP="00020507">
            <w:pPr>
              <w:spacing w:before="40" w:after="120"/>
              <w:ind w:right="113"/>
              <w:rPr>
                <w:szCs w:val="18"/>
                <w:lang w:val="en-US" w:eastAsia="en-GB"/>
              </w:rPr>
            </w:pPr>
            <w:r w:rsidRPr="00020507">
              <w:rPr>
                <w:szCs w:val="18"/>
                <w:lang w:val="en-US" w:eastAsia="en-GB"/>
              </w:rPr>
              <w:t>(OICA) OICA activity on HD FE Harmonization</w:t>
            </w:r>
          </w:p>
        </w:tc>
        <w:tc>
          <w:tcPr>
            <w:tcW w:w="857" w:type="dxa"/>
            <w:gridSpan w:val="2"/>
            <w:shd w:val="clear" w:color="auto" w:fill="auto"/>
          </w:tcPr>
          <w:p w14:paraId="7E99B9C8"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530CCD3B" w14:textId="77777777" w:rsidTr="00900AE4">
        <w:tc>
          <w:tcPr>
            <w:tcW w:w="709" w:type="dxa"/>
            <w:gridSpan w:val="2"/>
            <w:shd w:val="clear" w:color="auto" w:fill="auto"/>
          </w:tcPr>
          <w:p w14:paraId="43D33157" w14:textId="77777777" w:rsidR="00020507" w:rsidRPr="00020507" w:rsidRDefault="00020507" w:rsidP="00020507">
            <w:pPr>
              <w:spacing w:before="40" w:after="120"/>
              <w:ind w:right="113"/>
              <w:rPr>
                <w:szCs w:val="18"/>
                <w:lang w:val="fr-FR"/>
              </w:rPr>
            </w:pPr>
            <w:r w:rsidRPr="00020507">
              <w:rPr>
                <w:lang w:val="fr-FR"/>
              </w:rPr>
              <w:t>39</w:t>
            </w:r>
          </w:p>
        </w:tc>
        <w:tc>
          <w:tcPr>
            <w:tcW w:w="7089" w:type="dxa"/>
            <w:gridSpan w:val="2"/>
            <w:shd w:val="clear" w:color="auto" w:fill="auto"/>
          </w:tcPr>
          <w:p w14:paraId="1818A0CA" w14:textId="77777777" w:rsidR="00020507" w:rsidRPr="00020507" w:rsidRDefault="00020507" w:rsidP="00020507">
            <w:pPr>
              <w:spacing w:before="40" w:after="120"/>
              <w:ind w:right="113"/>
              <w:rPr>
                <w:szCs w:val="18"/>
                <w:lang w:val="fr-FR" w:eastAsia="en-GB"/>
              </w:rPr>
            </w:pPr>
            <w:r w:rsidRPr="00020507">
              <w:rPr>
                <w:szCs w:val="18"/>
                <w:lang w:val="fr-FR" w:eastAsia="en-GB"/>
              </w:rPr>
              <w:t>(Royaume-Uni) Proposal to amend ECE/TRANS/WP.29/GRPE/2024/9</w:t>
            </w:r>
          </w:p>
        </w:tc>
        <w:tc>
          <w:tcPr>
            <w:tcW w:w="857" w:type="dxa"/>
            <w:gridSpan w:val="2"/>
            <w:shd w:val="clear" w:color="auto" w:fill="auto"/>
          </w:tcPr>
          <w:p w14:paraId="03DD121E"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1CE20319" w14:textId="77777777" w:rsidTr="00900AE4">
        <w:tc>
          <w:tcPr>
            <w:tcW w:w="709" w:type="dxa"/>
            <w:gridSpan w:val="2"/>
            <w:shd w:val="clear" w:color="auto" w:fill="auto"/>
          </w:tcPr>
          <w:p w14:paraId="2D2A4373" w14:textId="77777777" w:rsidR="00020507" w:rsidRPr="00020507" w:rsidRDefault="00020507" w:rsidP="00020507">
            <w:pPr>
              <w:spacing w:before="40" w:after="120"/>
              <w:ind w:right="113"/>
              <w:rPr>
                <w:szCs w:val="18"/>
                <w:lang w:val="fr-FR"/>
              </w:rPr>
            </w:pPr>
            <w:r w:rsidRPr="00020507">
              <w:rPr>
                <w:lang w:val="fr-FR"/>
              </w:rPr>
              <w:t>40</w:t>
            </w:r>
          </w:p>
        </w:tc>
        <w:tc>
          <w:tcPr>
            <w:tcW w:w="7089" w:type="dxa"/>
            <w:gridSpan w:val="2"/>
            <w:shd w:val="clear" w:color="auto" w:fill="auto"/>
          </w:tcPr>
          <w:p w14:paraId="496A65A6" w14:textId="77777777" w:rsidR="00020507" w:rsidRPr="00020507" w:rsidRDefault="00020507" w:rsidP="00020507">
            <w:pPr>
              <w:spacing w:before="40" w:after="120"/>
              <w:ind w:right="113"/>
              <w:rPr>
                <w:szCs w:val="18"/>
                <w:lang w:val="en-US" w:eastAsia="en-GB"/>
              </w:rPr>
            </w:pPr>
            <w:r w:rsidRPr="00020507">
              <w:rPr>
                <w:szCs w:val="18"/>
                <w:lang w:val="en-US" w:eastAsia="en-GB"/>
              </w:rPr>
              <w:t>(TFTA) Working document to be considered by GRBP: ECE/TRANS/WP.29/GRBP/2024/10</w:t>
            </w:r>
          </w:p>
        </w:tc>
        <w:tc>
          <w:tcPr>
            <w:tcW w:w="857" w:type="dxa"/>
            <w:gridSpan w:val="2"/>
            <w:shd w:val="clear" w:color="auto" w:fill="auto"/>
          </w:tcPr>
          <w:p w14:paraId="11CA671A"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6F04354F" w14:textId="77777777" w:rsidTr="00900AE4">
        <w:tc>
          <w:tcPr>
            <w:tcW w:w="709" w:type="dxa"/>
            <w:gridSpan w:val="2"/>
            <w:shd w:val="clear" w:color="auto" w:fill="auto"/>
          </w:tcPr>
          <w:p w14:paraId="259DA7D5" w14:textId="77777777" w:rsidR="00020507" w:rsidRPr="00020507" w:rsidRDefault="00020507" w:rsidP="00020507">
            <w:pPr>
              <w:spacing w:before="40" w:after="120"/>
              <w:ind w:right="113"/>
              <w:rPr>
                <w:szCs w:val="18"/>
                <w:lang w:val="fr-FR"/>
              </w:rPr>
            </w:pPr>
            <w:r w:rsidRPr="00020507">
              <w:rPr>
                <w:lang w:val="fr-FR"/>
              </w:rPr>
              <w:t>41</w:t>
            </w:r>
          </w:p>
        </w:tc>
        <w:tc>
          <w:tcPr>
            <w:tcW w:w="7089" w:type="dxa"/>
            <w:gridSpan w:val="2"/>
            <w:shd w:val="clear" w:color="auto" w:fill="auto"/>
          </w:tcPr>
          <w:p w14:paraId="2C3C5060" w14:textId="77777777" w:rsidR="00020507" w:rsidRPr="00020507" w:rsidRDefault="00020507" w:rsidP="00020507">
            <w:pPr>
              <w:spacing w:before="40" w:after="120"/>
              <w:ind w:right="113"/>
              <w:rPr>
                <w:szCs w:val="18"/>
                <w:lang w:val="en-US" w:eastAsia="en-GB"/>
              </w:rPr>
            </w:pPr>
            <w:r w:rsidRPr="00020507">
              <w:rPr>
                <w:szCs w:val="18"/>
                <w:lang w:val="en-US" w:eastAsia="en-GB"/>
              </w:rPr>
              <w:t>(EPPR) Status report of the IWG on EPPR</w:t>
            </w:r>
          </w:p>
        </w:tc>
        <w:tc>
          <w:tcPr>
            <w:tcW w:w="857" w:type="dxa"/>
            <w:gridSpan w:val="2"/>
            <w:shd w:val="clear" w:color="auto" w:fill="auto"/>
          </w:tcPr>
          <w:p w14:paraId="20E43CFB"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r w:rsidR="00020507" w:rsidRPr="00020507" w14:paraId="1ED2E61D" w14:textId="77777777" w:rsidTr="00900AE4">
        <w:tc>
          <w:tcPr>
            <w:tcW w:w="709" w:type="dxa"/>
            <w:gridSpan w:val="2"/>
            <w:shd w:val="clear" w:color="auto" w:fill="auto"/>
          </w:tcPr>
          <w:p w14:paraId="0F7E0685" w14:textId="77777777" w:rsidR="00020507" w:rsidRPr="00020507" w:rsidRDefault="00020507" w:rsidP="00020507">
            <w:pPr>
              <w:spacing w:before="40" w:after="120"/>
              <w:ind w:right="113"/>
              <w:rPr>
                <w:szCs w:val="18"/>
                <w:lang w:val="fr-FR"/>
              </w:rPr>
            </w:pPr>
            <w:r w:rsidRPr="00020507">
              <w:rPr>
                <w:lang w:val="fr-FR"/>
              </w:rPr>
              <w:t>42</w:t>
            </w:r>
          </w:p>
        </w:tc>
        <w:tc>
          <w:tcPr>
            <w:tcW w:w="7089" w:type="dxa"/>
            <w:gridSpan w:val="2"/>
            <w:shd w:val="clear" w:color="auto" w:fill="auto"/>
          </w:tcPr>
          <w:p w14:paraId="70CCE8AA" w14:textId="77777777" w:rsidR="00020507" w:rsidRPr="00020507" w:rsidRDefault="00020507" w:rsidP="00020507">
            <w:pPr>
              <w:spacing w:before="40" w:after="120"/>
              <w:ind w:right="113"/>
              <w:rPr>
                <w:szCs w:val="18"/>
                <w:lang w:val="en-US" w:eastAsia="en-GB"/>
              </w:rPr>
            </w:pPr>
            <w:r w:rsidRPr="00020507">
              <w:rPr>
                <w:szCs w:val="18"/>
                <w:lang w:val="en-US" w:eastAsia="en-GB"/>
              </w:rPr>
              <w:t>(EVE) draft updated Terms of References</w:t>
            </w:r>
          </w:p>
        </w:tc>
        <w:tc>
          <w:tcPr>
            <w:tcW w:w="857" w:type="dxa"/>
            <w:gridSpan w:val="2"/>
            <w:shd w:val="clear" w:color="auto" w:fill="auto"/>
          </w:tcPr>
          <w:p w14:paraId="0006C57C" w14:textId="77777777" w:rsidR="00020507" w:rsidRPr="00020507" w:rsidRDefault="00020507" w:rsidP="00020507">
            <w:pPr>
              <w:spacing w:before="40" w:after="120"/>
              <w:ind w:right="113"/>
              <w:rPr>
                <w:szCs w:val="18"/>
                <w:lang w:val="fr-FR" w:eastAsia="en-GB"/>
              </w:rPr>
            </w:pPr>
            <w:r w:rsidRPr="00020507">
              <w:rPr>
                <w:szCs w:val="18"/>
                <w:lang w:val="fr-FR" w:eastAsia="en-GB"/>
              </w:rPr>
              <w:t>B</w:t>
            </w:r>
          </w:p>
        </w:tc>
      </w:tr>
      <w:tr w:rsidR="00020507" w:rsidRPr="00020507" w14:paraId="63596D56" w14:textId="77777777" w:rsidTr="00900AE4">
        <w:tc>
          <w:tcPr>
            <w:tcW w:w="709" w:type="dxa"/>
            <w:gridSpan w:val="2"/>
            <w:tcBorders>
              <w:bottom w:val="single" w:sz="12" w:space="0" w:color="auto"/>
            </w:tcBorders>
            <w:shd w:val="clear" w:color="auto" w:fill="auto"/>
          </w:tcPr>
          <w:p w14:paraId="1BD2A5A1" w14:textId="77777777" w:rsidR="00020507" w:rsidRPr="00020507" w:rsidRDefault="00020507" w:rsidP="00020507">
            <w:pPr>
              <w:spacing w:before="40" w:after="120"/>
              <w:ind w:right="113"/>
              <w:rPr>
                <w:szCs w:val="18"/>
                <w:lang w:val="fr-FR" w:eastAsia="en-GB"/>
              </w:rPr>
            </w:pPr>
            <w:r w:rsidRPr="00020507">
              <w:rPr>
                <w:szCs w:val="18"/>
                <w:lang w:val="fr-FR" w:eastAsia="en-GB"/>
              </w:rPr>
              <w:t>43r1</w:t>
            </w:r>
          </w:p>
        </w:tc>
        <w:tc>
          <w:tcPr>
            <w:tcW w:w="7089" w:type="dxa"/>
            <w:gridSpan w:val="2"/>
            <w:tcBorders>
              <w:bottom w:val="single" w:sz="12" w:space="0" w:color="auto"/>
            </w:tcBorders>
            <w:shd w:val="clear" w:color="auto" w:fill="auto"/>
          </w:tcPr>
          <w:p w14:paraId="7B28D05A" w14:textId="77777777" w:rsidR="00020507" w:rsidRPr="00020507" w:rsidRDefault="00020507" w:rsidP="00020507">
            <w:pPr>
              <w:spacing w:before="40" w:after="120"/>
              <w:ind w:right="113"/>
              <w:rPr>
                <w:szCs w:val="18"/>
                <w:lang w:val="en-US" w:eastAsia="en-GB"/>
              </w:rPr>
            </w:pPr>
            <w:r w:rsidRPr="00020507">
              <w:rPr>
                <w:szCs w:val="18"/>
                <w:lang w:val="en-US" w:eastAsia="en-GB"/>
              </w:rPr>
              <w:t>(</w:t>
            </w:r>
            <w:r w:rsidRPr="00020507">
              <w:rPr>
                <w:szCs w:val="18"/>
                <w:lang w:val="en-US"/>
              </w:rPr>
              <w:t>Secrétariat</w:t>
            </w:r>
            <w:r w:rsidRPr="00020507">
              <w:rPr>
                <w:szCs w:val="18"/>
                <w:lang w:val="en-US" w:eastAsia="en-GB"/>
              </w:rPr>
              <w:t>) Draft updated GRPE list of priority</w:t>
            </w:r>
          </w:p>
        </w:tc>
        <w:tc>
          <w:tcPr>
            <w:tcW w:w="857" w:type="dxa"/>
            <w:gridSpan w:val="2"/>
            <w:tcBorders>
              <w:bottom w:val="single" w:sz="12" w:space="0" w:color="auto"/>
            </w:tcBorders>
            <w:shd w:val="clear" w:color="auto" w:fill="auto"/>
          </w:tcPr>
          <w:p w14:paraId="67CDF5BE" w14:textId="77777777" w:rsidR="00020507" w:rsidRPr="00020507" w:rsidRDefault="00020507" w:rsidP="00020507">
            <w:pPr>
              <w:spacing w:before="40" w:after="120"/>
              <w:ind w:right="113"/>
              <w:rPr>
                <w:szCs w:val="18"/>
                <w:lang w:val="fr-FR" w:eastAsia="en-GB"/>
              </w:rPr>
            </w:pPr>
            <w:r w:rsidRPr="00020507">
              <w:rPr>
                <w:szCs w:val="18"/>
                <w:lang w:val="fr-FR" w:eastAsia="en-GB"/>
              </w:rPr>
              <w:t>A</w:t>
            </w:r>
          </w:p>
        </w:tc>
      </w:tr>
    </w:tbl>
    <w:bookmarkEnd w:id="53"/>
    <w:p w14:paraId="295A9261" w14:textId="50B90EC5" w:rsidR="00336185" w:rsidRPr="00900AE4" w:rsidRDefault="00336185" w:rsidP="00900AE4">
      <w:pPr>
        <w:pStyle w:val="SingleTxtG"/>
        <w:tabs>
          <w:tab w:val="left" w:pos="284"/>
          <w:tab w:val="left" w:pos="426"/>
          <w:tab w:val="left" w:pos="1418"/>
          <w:tab w:val="left" w:pos="2268"/>
          <w:tab w:val="left" w:pos="2835"/>
        </w:tabs>
        <w:kinsoku/>
        <w:overflowPunct/>
        <w:autoSpaceDE/>
        <w:autoSpaceDN/>
        <w:adjustRightInd/>
        <w:snapToGrid/>
        <w:spacing w:before="40" w:after="0" w:line="220" w:lineRule="exact"/>
        <w:ind w:right="113" w:firstLine="142"/>
        <w:jc w:val="left"/>
        <w:rPr>
          <w:rFonts w:eastAsia="Times New Roman"/>
          <w:i/>
          <w:iCs/>
          <w:sz w:val="18"/>
          <w:szCs w:val="18"/>
          <w:lang w:val="ru-RU"/>
        </w:rPr>
      </w:pPr>
      <w:r w:rsidRPr="00900AE4">
        <w:rPr>
          <w:rFonts w:eastAsia="Times New Roman"/>
          <w:i/>
          <w:iCs/>
          <w:sz w:val="18"/>
          <w:szCs w:val="18"/>
          <w:lang w:val="ru-RU"/>
        </w:rPr>
        <w:t>Notes</w:t>
      </w:r>
      <w:r w:rsidR="007F52A9">
        <w:rPr>
          <w:rFonts w:eastAsia="Times New Roman"/>
          <w:i/>
          <w:iCs/>
          <w:sz w:val="18"/>
          <w:szCs w:val="18"/>
        </w:rPr>
        <w:t> </w:t>
      </w:r>
      <w:r w:rsidRPr="00900AE4">
        <w:rPr>
          <w:rFonts w:eastAsia="Times New Roman"/>
          <w:i/>
          <w:iCs/>
          <w:sz w:val="18"/>
          <w:szCs w:val="18"/>
          <w:lang w:val="ru-RU"/>
        </w:rPr>
        <w:t>:</w:t>
      </w:r>
    </w:p>
    <w:p w14:paraId="12AE5075" w14:textId="51DD3B26" w:rsidR="00336185" w:rsidRPr="00900AE4" w:rsidRDefault="00336185" w:rsidP="00900AE4">
      <w:pPr>
        <w:pStyle w:val="SingleTxtG"/>
        <w:tabs>
          <w:tab w:val="left" w:pos="284"/>
          <w:tab w:val="left" w:pos="426"/>
          <w:tab w:val="left" w:pos="1560"/>
          <w:tab w:val="left" w:pos="2268"/>
          <w:tab w:val="left" w:pos="2835"/>
        </w:tabs>
        <w:kinsoku/>
        <w:overflowPunct/>
        <w:autoSpaceDE/>
        <w:autoSpaceDN/>
        <w:adjustRightInd/>
        <w:snapToGrid/>
        <w:spacing w:after="0" w:line="220" w:lineRule="exact"/>
        <w:ind w:right="113" w:firstLine="142"/>
        <w:jc w:val="left"/>
        <w:rPr>
          <w:rFonts w:eastAsia="Times New Roman"/>
          <w:sz w:val="18"/>
          <w:szCs w:val="18"/>
        </w:rPr>
      </w:pPr>
      <w:r w:rsidRPr="00900AE4">
        <w:rPr>
          <w:rFonts w:eastAsia="Times New Roman"/>
          <w:sz w:val="18"/>
          <w:szCs w:val="18"/>
        </w:rPr>
        <w:t>A</w:t>
      </w:r>
      <w:r w:rsidRPr="00900AE4">
        <w:rPr>
          <w:rFonts w:eastAsia="Times New Roman"/>
          <w:sz w:val="18"/>
          <w:szCs w:val="18"/>
        </w:rPr>
        <w:tab/>
        <w:t>Document dont l</w:t>
      </w:r>
      <w:r w:rsidR="007F52A9">
        <w:rPr>
          <w:rFonts w:eastAsia="Times New Roman"/>
          <w:sz w:val="18"/>
          <w:szCs w:val="18"/>
        </w:rPr>
        <w:t>’</w:t>
      </w:r>
      <w:r w:rsidRPr="00900AE4">
        <w:rPr>
          <w:rFonts w:eastAsia="Times New Roman"/>
          <w:sz w:val="18"/>
          <w:szCs w:val="18"/>
        </w:rPr>
        <w:t>examen par le GRPE est achevé ou qui doit être remplacé ;</w:t>
      </w:r>
    </w:p>
    <w:p w14:paraId="44515B57" w14:textId="77777777" w:rsidR="00336185" w:rsidRPr="007F52A9" w:rsidRDefault="00336185" w:rsidP="00900AE4">
      <w:pPr>
        <w:pStyle w:val="SingleTxtG"/>
        <w:tabs>
          <w:tab w:val="left" w:pos="284"/>
          <w:tab w:val="left" w:pos="426"/>
          <w:tab w:val="left" w:pos="1560"/>
          <w:tab w:val="left" w:pos="2268"/>
          <w:tab w:val="left" w:pos="2835"/>
        </w:tabs>
        <w:kinsoku/>
        <w:overflowPunct/>
        <w:autoSpaceDE/>
        <w:autoSpaceDN/>
        <w:adjustRightInd/>
        <w:snapToGrid/>
        <w:spacing w:after="0" w:line="220" w:lineRule="exact"/>
        <w:ind w:right="113" w:firstLine="142"/>
        <w:jc w:val="left"/>
        <w:rPr>
          <w:rFonts w:eastAsia="Times New Roman"/>
          <w:sz w:val="18"/>
          <w:szCs w:val="18"/>
        </w:rPr>
      </w:pPr>
      <w:r w:rsidRPr="007F52A9">
        <w:rPr>
          <w:rFonts w:eastAsia="Times New Roman"/>
          <w:sz w:val="18"/>
          <w:szCs w:val="18"/>
        </w:rPr>
        <w:t>B</w:t>
      </w:r>
      <w:r w:rsidRPr="007F52A9">
        <w:rPr>
          <w:rFonts w:eastAsia="Times New Roman"/>
          <w:sz w:val="18"/>
          <w:szCs w:val="18"/>
        </w:rPr>
        <w:tab/>
        <w:t xml:space="preserve">Document </w:t>
      </w:r>
      <w:r w:rsidRPr="00900AE4">
        <w:rPr>
          <w:rFonts w:eastAsia="Times New Roman"/>
          <w:sz w:val="18"/>
          <w:szCs w:val="18"/>
        </w:rPr>
        <w:t>adopté</w:t>
      </w:r>
      <w:r w:rsidRPr="007F52A9">
        <w:rPr>
          <w:rFonts w:eastAsia="Times New Roman"/>
          <w:sz w:val="18"/>
          <w:szCs w:val="18"/>
        </w:rPr>
        <w:t> ;</w:t>
      </w:r>
    </w:p>
    <w:p w14:paraId="0029F359" w14:textId="71C4FCA6" w:rsidR="00336185" w:rsidRPr="007F52A9" w:rsidRDefault="00336185" w:rsidP="00900AE4">
      <w:pPr>
        <w:pStyle w:val="SingleTxtG"/>
        <w:tabs>
          <w:tab w:val="left" w:pos="284"/>
          <w:tab w:val="left" w:pos="426"/>
          <w:tab w:val="left" w:pos="1560"/>
          <w:tab w:val="left" w:pos="2268"/>
          <w:tab w:val="left" w:pos="2835"/>
        </w:tabs>
        <w:kinsoku/>
        <w:overflowPunct/>
        <w:autoSpaceDE/>
        <w:autoSpaceDN/>
        <w:adjustRightInd/>
        <w:snapToGrid/>
        <w:spacing w:after="0" w:line="220" w:lineRule="exact"/>
        <w:ind w:right="113" w:firstLine="142"/>
        <w:jc w:val="left"/>
        <w:rPr>
          <w:rFonts w:eastAsia="Times New Roman"/>
          <w:sz w:val="18"/>
          <w:szCs w:val="18"/>
        </w:rPr>
      </w:pPr>
      <w:r w:rsidRPr="007F52A9">
        <w:rPr>
          <w:rFonts w:eastAsia="Times New Roman"/>
          <w:sz w:val="18"/>
          <w:szCs w:val="18"/>
        </w:rPr>
        <w:t>C</w:t>
      </w:r>
      <w:r w:rsidRPr="007F52A9">
        <w:rPr>
          <w:rFonts w:eastAsia="Times New Roman"/>
          <w:sz w:val="18"/>
          <w:szCs w:val="18"/>
        </w:rPr>
        <w:tab/>
        <w:t xml:space="preserve">Document </w:t>
      </w:r>
      <w:r w:rsidRPr="00900AE4">
        <w:rPr>
          <w:rFonts w:eastAsia="Times New Roman"/>
          <w:sz w:val="18"/>
          <w:szCs w:val="18"/>
        </w:rPr>
        <w:t>devant</w:t>
      </w:r>
      <w:r w:rsidRPr="007F52A9">
        <w:rPr>
          <w:rFonts w:eastAsia="Times New Roman"/>
          <w:sz w:val="18"/>
          <w:szCs w:val="18"/>
        </w:rPr>
        <w:t xml:space="preserve"> faire l</w:t>
      </w:r>
      <w:r w:rsidR="007F52A9" w:rsidRPr="007F52A9">
        <w:rPr>
          <w:rFonts w:eastAsia="Times New Roman"/>
          <w:sz w:val="18"/>
          <w:szCs w:val="18"/>
        </w:rPr>
        <w:t>’</w:t>
      </w:r>
      <w:r w:rsidRPr="007F52A9">
        <w:rPr>
          <w:rFonts w:eastAsia="Times New Roman"/>
          <w:sz w:val="18"/>
          <w:szCs w:val="18"/>
        </w:rPr>
        <w:t>objet d</w:t>
      </w:r>
      <w:r w:rsidR="007F52A9" w:rsidRPr="007F52A9">
        <w:rPr>
          <w:rFonts w:eastAsia="Times New Roman"/>
          <w:sz w:val="18"/>
          <w:szCs w:val="18"/>
        </w:rPr>
        <w:t>’</w:t>
      </w:r>
      <w:r w:rsidRPr="007F52A9">
        <w:rPr>
          <w:rFonts w:eastAsia="Times New Roman"/>
          <w:sz w:val="18"/>
          <w:szCs w:val="18"/>
        </w:rPr>
        <w:t>un examen plus approfondi sur la base d</w:t>
      </w:r>
      <w:r w:rsidR="007F52A9" w:rsidRPr="007F52A9">
        <w:rPr>
          <w:rFonts w:eastAsia="Times New Roman"/>
          <w:sz w:val="18"/>
          <w:szCs w:val="18"/>
        </w:rPr>
        <w:t>’</w:t>
      </w:r>
      <w:r w:rsidRPr="007F52A9">
        <w:rPr>
          <w:rFonts w:eastAsia="Times New Roman"/>
          <w:sz w:val="18"/>
          <w:szCs w:val="18"/>
        </w:rPr>
        <w:t>une proposition révisée ;</w:t>
      </w:r>
    </w:p>
    <w:p w14:paraId="3E56F254" w14:textId="5918742B" w:rsidR="00336185" w:rsidRDefault="00336185" w:rsidP="00900AE4">
      <w:pPr>
        <w:pStyle w:val="SingleTxtG"/>
        <w:tabs>
          <w:tab w:val="left" w:pos="284"/>
          <w:tab w:val="left" w:pos="426"/>
          <w:tab w:val="left" w:pos="1560"/>
          <w:tab w:val="left" w:pos="2268"/>
          <w:tab w:val="left" w:pos="2835"/>
        </w:tabs>
        <w:kinsoku/>
        <w:overflowPunct/>
        <w:autoSpaceDE/>
        <w:autoSpaceDN/>
        <w:adjustRightInd/>
        <w:snapToGrid/>
        <w:spacing w:after="0" w:line="220" w:lineRule="exact"/>
        <w:ind w:right="113" w:firstLine="142"/>
        <w:jc w:val="left"/>
        <w:rPr>
          <w:sz w:val="18"/>
          <w:szCs w:val="18"/>
          <w:lang w:val="fr-FR"/>
        </w:rPr>
      </w:pPr>
      <w:r w:rsidRPr="007F52A9">
        <w:rPr>
          <w:rFonts w:eastAsia="Times New Roman"/>
          <w:sz w:val="18"/>
          <w:szCs w:val="18"/>
        </w:rPr>
        <w:t>D</w:t>
      </w:r>
      <w:r w:rsidRPr="007F52A9">
        <w:rPr>
          <w:rFonts w:eastAsia="Times New Roman"/>
          <w:sz w:val="18"/>
          <w:szCs w:val="18"/>
        </w:rPr>
        <w:tab/>
        <w:t xml:space="preserve">Document à </w:t>
      </w:r>
      <w:r w:rsidRPr="00900AE4">
        <w:rPr>
          <w:rFonts w:eastAsia="Times New Roman"/>
          <w:sz w:val="18"/>
          <w:szCs w:val="18"/>
        </w:rPr>
        <w:t>distribuer</w:t>
      </w:r>
      <w:r w:rsidRPr="007F52A9">
        <w:rPr>
          <w:rFonts w:eastAsia="Times New Roman"/>
          <w:sz w:val="18"/>
          <w:szCs w:val="18"/>
        </w:rPr>
        <w:t xml:space="preserve"> à la session d</w:t>
      </w:r>
      <w:r w:rsidR="007F52A9" w:rsidRPr="007F52A9">
        <w:rPr>
          <w:rFonts w:eastAsia="Times New Roman"/>
          <w:sz w:val="18"/>
          <w:szCs w:val="18"/>
        </w:rPr>
        <w:t>’</w:t>
      </w:r>
      <w:r w:rsidRPr="007F52A9">
        <w:rPr>
          <w:rFonts w:eastAsia="Times New Roman"/>
          <w:sz w:val="18"/>
          <w:szCs w:val="18"/>
        </w:rPr>
        <w:t>octobre 2024 sous une cote officielle.</w:t>
      </w:r>
    </w:p>
    <w:p w14:paraId="1ADEB29E" w14:textId="20A39EE1" w:rsidR="00336185" w:rsidRDefault="00336185" w:rsidP="00336185">
      <w:r>
        <w:br w:type="page"/>
      </w:r>
    </w:p>
    <w:p w14:paraId="108B8AF5" w14:textId="77777777" w:rsidR="00336185" w:rsidRPr="004C6087" w:rsidRDefault="00336185" w:rsidP="007B4E3A">
      <w:pPr>
        <w:pStyle w:val="HChG"/>
        <w:rPr>
          <w:lang w:val="fr-FR"/>
        </w:rPr>
      </w:pPr>
      <w:bookmarkStart w:id="55" w:name="_Toc314155952"/>
      <w:bookmarkStart w:id="56" w:name="_Toc314766905"/>
      <w:bookmarkStart w:id="57" w:name="_Toc317520913"/>
      <w:r w:rsidRPr="004C6087">
        <w:rPr>
          <w:lang w:val="fr-FR"/>
        </w:rPr>
        <w:lastRenderedPageBreak/>
        <w:t>Annexe II</w:t>
      </w:r>
      <w:bookmarkEnd w:id="55"/>
      <w:bookmarkEnd w:id="56"/>
      <w:bookmarkEnd w:id="57"/>
    </w:p>
    <w:p w14:paraId="545E8D87" w14:textId="6F17FEC9" w:rsidR="00336185" w:rsidRPr="004C6087" w:rsidRDefault="00336185" w:rsidP="00071D61">
      <w:pPr>
        <w:pStyle w:val="HChG"/>
        <w:rPr>
          <w:lang w:val="fr-FR"/>
        </w:rPr>
      </w:pPr>
      <w:r w:rsidRPr="004C6087">
        <w:rPr>
          <w:lang w:val="fr-FR"/>
        </w:rPr>
        <w:tab/>
      </w:r>
      <w:r w:rsidRPr="004C6087">
        <w:rPr>
          <w:lang w:val="fr-FR"/>
        </w:rPr>
        <w:tab/>
        <w:t>Réunions informelles organisées en marge de la session du</w:t>
      </w:r>
      <w:r w:rsidR="004E2A02">
        <w:rPr>
          <w:lang w:val="fr-FR"/>
        </w:rPr>
        <w:t> </w:t>
      </w:r>
      <w:r w:rsidRPr="004C6087">
        <w:rPr>
          <w:lang w:val="fr-FR"/>
        </w:rPr>
        <w:t>Groupe de travail</w:t>
      </w:r>
      <w:bookmarkStart w:id="58" w:name="_Toc317520914"/>
      <w:bookmarkEnd w:id="58"/>
    </w:p>
    <w:tbl>
      <w:tblPr>
        <w:tblW w:w="8504" w:type="dxa"/>
        <w:tblInd w:w="1134" w:type="dxa"/>
        <w:tblLayout w:type="fixed"/>
        <w:tblCellMar>
          <w:left w:w="0" w:type="dxa"/>
          <w:right w:w="0" w:type="dxa"/>
        </w:tblCellMar>
        <w:tblLook w:val="04A0" w:firstRow="1" w:lastRow="0" w:firstColumn="1" w:lastColumn="0" w:noHBand="0" w:noVBand="1"/>
      </w:tblPr>
      <w:tblGrid>
        <w:gridCol w:w="1547"/>
        <w:gridCol w:w="1997"/>
        <w:gridCol w:w="4026"/>
        <w:gridCol w:w="934"/>
      </w:tblGrid>
      <w:tr w:rsidR="00071D61" w:rsidRPr="00071D61" w14:paraId="143FFF92" w14:textId="77777777" w:rsidTr="009342A5">
        <w:trPr>
          <w:tblHeader/>
        </w:trPr>
        <w:tc>
          <w:tcPr>
            <w:tcW w:w="1547" w:type="dxa"/>
            <w:tcBorders>
              <w:top w:val="single" w:sz="4" w:space="0" w:color="auto"/>
              <w:bottom w:val="single" w:sz="12" w:space="0" w:color="auto"/>
            </w:tcBorders>
            <w:shd w:val="clear" w:color="auto" w:fill="auto"/>
            <w:vAlign w:val="bottom"/>
          </w:tcPr>
          <w:p w14:paraId="4A685A8B" w14:textId="33658F01" w:rsidR="00336185" w:rsidRPr="00071D61" w:rsidRDefault="00E4562D" w:rsidP="00071D61">
            <w:pPr>
              <w:spacing w:before="80" w:after="80" w:line="200" w:lineRule="exact"/>
              <w:ind w:right="113"/>
              <w:rPr>
                <w:i/>
                <w:sz w:val="16"/>
                <w:szCs w:val="16"/>
                <w:lang w:val="fr-FR"/>
              </w:rPr>
            </w:pPr>
            <w:r>
              <w:rPr>
                <w:i/>
                <w:sz w:val="16"/>
                <w:lang w:val="fr-FR"/>
              </w:rPr>
              <w:t>Date</w:t>
            </w:r>
          </w:p>
        </w:tc>
        <w:tc>
          <w:tcPr>
            <w:tcW w:w="1997" w:type="dxa"/>
            <w:tcBorders>
              <w:top w:val="single" w:sz="4" w:space="0" w:color="auto"/>
              <w:bottom w:val="single" w:sz="12" w:space="0" w:color="auto"/>
            </w:tcBorders>
            <w:shd w:val="clear" w:color="auto" w:fill="auto"/>
            <w:vAlign w:val="bottom"/>
          </w:tcPr>
          <w:p w14:paraId="206672EB" w14:textId="77777777" w:rsidR="00336185" w:rsidRPr="00071D61" w:rsidRDefault="00336185" w:rsidP="00071D61">
            <w:pPr>
              <w:spacing w:before="80" w:after="80" w:line="200" w:lineRule="exact"/>
              <w:ind w:right="113"/>
              <w:rPr>
                <w:i/>
                <w:sz w:val="16"/>
                <w:szCs w:val="16"/>
                <w:lang w:val="fr-FR"/>
              </w:rPr>
            </w:pPr>
            <w:r w:rsidRPr="00071D61">
              <w:rPr>
                <w:i/>
                <w:sz w:val="16"/>
                <w:lang w:val="fr-FR"/>
              </w:rPr>
              <w:t>Horaire</w:t>
            </w:r>
          </w:p>
        </w:tc>
        <w:tc>
          <w:tcPr>
            <w:tcW w:w="4026" w:type="dxa"/>
            <w:tcBorders>
              <w:top w:val="single" w:sz="4" w:space="0" w:color="auto"/>
              <w:bottom w:val="single" w:sz="12" w:space="0" w:color="auto"/>
            </w:tcBorders>
            <w:shd w:val="clear" w:color="auto" w:fill="auto"/>
            <w:vAlign w:val="bottom"/>
          </w:tcPr>
          <w:p w14:paraId="155374D8" w14:textId="77777777" w:rsidR="00336185" w:rsidRPr="00071D61" w:rsidRDefault="00336185" w:rsidP="00071D61">
            <w:pPr>
              <w:spacing w:before="80" w:after="80" w:line="200" w:lineRule="exact"/>
              <w:ind w:right="113"/>
              <w:rPr>
                <w:i/>
                <w:sz w:val="16"/>
                <w:szCs w:val="16"/>
                <w:lang w:val="fr-FR"/>
              </w:rPr>
            </w:pPr>
            <w:r w:rsidRPr="00071D61">
              <w:rPr>
                <w:i/>
                <w:sz w:val="16"/>
                <w:lang w:val="fr-FR"/>
              </w:rPr>
              <w:t>Groupe</w:t>
            </w:r>
          </w:p>
        </w:tc>
        <w:tc>
          <w:tcPr>
            <w:tcW w:w="934" w:type="dxa"/>
            <w:tcBorders>
              <w:top w:val="single" w:sz="4" w:space="0" w:color="auto"/>
              <w:bottom w:val="single" w:sz="12" w:space="0" w:color="auto"/>
            </w:tcBorders>
            <w:shd w:val="clear" w:color="auto" w:fill="auto"/>
            <w:vAlign w:val="bottom"/>
          </w:tcPr>
          <w:p w14:paraId="3DB64348" w14:textId="77777777" w:rsidR="00336185" w:rsidRPr="00071D61" w:rsidRDefault="00336185" w:rsidP="00071D61">
            <w:pPr>
              <w:spacing w:before="80" w:after="80" w:line="200" w:lineRule="exact"/>
              <w:ind w:right="113"/>
              <w:rPr>
                <w:i/>
                <w:sz w:val="16"/>
                <w:szCs w:val="16"/>
                <w:lang w:val="fr-FR"/>
              </w:rPr>
            </w:pPr>
            <w:r w:rsidRPr="00071D61">
              <w:rPr>
                <w:i/>
                <w:sz w:val="16"/>
                <w:lang w:val="fr-FR"/>
              </w:rPr>
              <w:t>Sigle</w:t>
            </w:r>
          </w:p>
        </w:tc>
      </w:tr>
      <w:tr w:rsidR="00071D61" w:rsidRPr="00071D61" w14:paraId="1E243DE8" w14:textId="77777777" w:rsidTr="009342A5">
        <w:trPr>
          <w:trHeight w:hRule="exact" w:val="113"/>
        </w:trPr>
        <w:tc>
          <w:tcPr>
            <w:tcW w:w="1547" w:type="dxa"/>
            <w:tcBorders>
              <w:top w:val="single" w:sz="12" w:space="0" w:color="auto"/>
            </w:tcBorders>
            <w:shd w:val="clear" w:color="auto" w:fill="auto"/>
          </w:tcPr>
          <w:p w14:paraId="55E1AD72" w14:textId="77777777" w:rsidR="00071D61" w:rsidRPr="00071D61" w:rsidRDefault="00071D61" w:rsidP="00071D61">
            <w:pPr>
              <w:spacing w:before="40" w:after="120"/>
              <w:ind w:right="113"/>
              <w:rPr>
                <w:lang w:val="fr-FR"/>
              </w:rPr>
            </w:pPr>
          </w:p>
        </w:tc>
        <w:tc>
          <w:tcPr>
            <w:tcW w:w="1997" w:type="dxa"/>
            <w:tcBorders>
              <w:top w:val="single" w:sz="12" w:space="0" w:color="auto"/>
            </w:tcBorders>
            <w:shd w:val="clear" w:color="auto" w:fill="auto"/>
          </w:tcPr>
          <w:p w14:paraId="4DC7CE8C" w14:textId="77777777" w:rsidR="00071D61" w:rsidRPr="00071D61" w:rsidRDefault="00071D61" w:rsidP="00071D61">
            <w:pPr>
              <w:spacing w:before="40" w:after="120"/>
              <w:ind w:right="113"/>
              <w:rPr>
                <w:lang w:val="fr-FR"/>
              </w:rPr>
            </w:pPr>
          </w:p>
        </w:tc>
        <w:tc>
          <w:tcPr>
            <w:tcW w:w="4026" w:type="dxa"/>
            <w:tcBorders>
              <w:top w:val="single" w:sz="12" w:space="0" w:color="auto"/>
            </w:tcBorders>
            <w:shd w:val="clear" w:color="auto" w:fill="auto"/>
          </w:tcPr>
          <w:p w14:paraId="054BAC6D" w14:textId="77777777" w:rsidR="00071D61" w:rsidRPr="00071D61" w:rsidRDefault="00071D61" w:rsidP="00071D61">
            <w:pPr>
              <w:spacing w:before="40" w:after="120"/>
              <w:ind w:right="113"/>
              <w:rPr>
                <w:lang w:val="fr-FR"/>
              </w:rPr>
            </w:pPr>
          </w:p>
        </w:tc>
        <w:tc>
          <w:tcPr>
            <w:tcW w:w="934" w:type="dxa"/>
            <w:tcBorders>
              <w:top w:val="single" w:sz="12" w:space="0" w:color="auto"/>
            </w:tcBorders>
            <w:shd w:val="clear" w:color="auto" w:fill="auto"/>
          </w:tcPr>
          <w:p w14:paraId="432283BA" w14:textId="77777777" w:rsidR="00071D61" w:rsidRPr="00071D61" w:rsidRDefault="00071D61" w:rsidP="00071D61">
            <w:pPr>
              <w:spacing w:before="40" w:after="120"/>
              <w:ind w:right="113"/>
              <w:rPr>
                <w:lang w:val="fr-FR"/>
              </w:rPr>
            </w:pPr>
          </w:p>
        </w:tc>
      </w:tr>
      <w:tr w:rsidR="00071D61" w:rsidRPr="00071D61" w14:paraId="0E2A3C07" w14:textId="77777777" w:rsidTr="009342A5">
        <w:tc>
          <w:tcPr>
            <w:tcW w:w="1547" w:type="dxa"/>
            <w:tcBorders>
              <w:bottom w:val="single" w:sz="4" w:space="0" w:color="auto"/>
            </w:tcBorders>
            <w:shd w:val="clear" w:color="auto" w:fill="auto"/>
          </w:tcPr>
          <w:p w14:paraId="763C326B" w14:textId="77777777" w:rsidR="00336185" w:rsidRPr="00071D61" w:rsidRDefault="00336185" w:rsidP="00071D61">
            <w:pPr>
              <w:spacing w:before="40" w:after="120"/>
              <w:ind w:right="113"/>
              <w:rPr>
                <w:lang w:val="fr-FR"/>
              </w:rPr>
            </w:pPr>
            <w:r w:rsidRPr="00071D61">
              <w:rPr>
                <w:lang w:val="fr-FR"/>
              </w:rPr>
              <w:t>8 janvier 2024</w:t>
            </w:r>
          </w:p>
        </w:tc>
        <w:tc>
          <w:tcPr>
            <w:tcW w:w="1997" w:type="dxa"/>
            <w:tcBorders>
              <w:bottom w:val="single" w:sz="4" w:space="0" w:color="auto"/>
            </w:tcBorders>
            <w:shd w:val="clear" w:color="auto" w:fill="auto"/>
          </w:tcPr>
          <w:p w14:paraId="7E671D6A" w14:textId="4A44FE00" w:rsidR="00336185" w:rsidRPr="00071D61" w:rsidRDefault="00336185" w:rsidP="00071D61">
            <w:pPr>
              <w:spacing w:before="40" w:after="120"/>
              <w:ind w:right="113"/>
              <w:rPr>
                <w:lang w:val="fr-FR"/>
              </w:rPr>
            </w:pPr>
            <w:r w:rsidRPr="00071D61">
              <w:rPr>
                <w:lang w:val="fr-FR"/>
              </w:rPr>
              <w:t>13 h 30</w:t>
            </w:r>
            <w:r w:rsidR="009342A5">
              <w:rPr>
                <w:lang w:val="fr-FR"/>
              </w:rPr>
              <w:t>-</w:t>
            </w:r>
            <w:r w:rsidRPr="00071D61">
              <w:rPr>
                <w:lang w:val="fr-FR"/>
              </w:rPr>
              <w:t>17 h 00</w:t>
            </w:r>
          </w:p>
        </w:tc>
        <w:tc>
          <w:tcPr>
            <w:tcW w:w="4026" w:type="dxa"/>
            <w:tcBorders>
              <w:bottom w:val="single" w:sz="4" w:space="0" w:color="auto"/>
            </w:tcBorders>
            <w:shd w:val="clear" w:color="auto" w:fill="auto"/>
          </w:tcPr>
          <w:p w14:paraId="54E07719" w14:textId="77777777" w:rsidR="00336185" w:rsidRPr="00071D61" w:rsidRDefault="00336185" w:rsidP="00071D61">
            <w:pPr>
              <w:spacing w:before="40" w:after="120"/>
              <w:ind w:right="113"/>
              <w:rPr>
                <w:lang w:val="fr-FR"/>
              </w:rPr>
            </w:pPr>
            <w:r w:rsidRPr="00071D61">
              <w:rPr>
                <w:lang w:val="fr-FR"/>
              </w:rPr>
              <w:t>Analyse du cycle de vie des véhicules automobiles</w:t>
            </w:r>
          </w:p>
        </w:tc>
        <w:tc>
          <w:tcPr>
            <w:tcW w:w="934" w:type="dxa"/>
            <w:tcBorders>
              <w:bottom w:val="single" w:sz="4" w:space="0" w:color="auto"/>
            </w:tcBorders>
            <w:shd w:val="clear" w:color="auto" w:fill="auto"/>
          </w:tcPr>
          <w:p w14:paraId="4245E335" w14:textId="77777777" w:rsidR="00336185" w:rsidRPr="00071D61" w:rsidRDefault="00336185" w:rsidP="00071D61">
            <w:pPr>
              <w:spacing w:before="40" w:after="120"/>
              <w:ind w:right="113"/>
              <w:rPr>
                <w:lang w:val="fr-FR"/>
              </w:rPr>
            </w:pPr>
            <w:r w:rsidRPr="00071D61">
              <w:rPr>
                <w:lang w:val="fr-FR"/>
              </w:rPr>
              <w:t>A-LCA</w:t>
            </w:r>
          </w:p>
        </w:tc>
      </w:tr>
      <w:tr w:rsidR="00071D61" w:rsidRPr="00071D61" w14:paraId="1EF999CE" w14:textId="77777777" w:rsidTr="009342A5">
        <w:tc>
          <w:tcPr>
            <w:tcW w:w="1547" w:type="dxa"/>
            <w:vMerge w:val="restart"/>
            <w:tcBorders>
              <w:top w:val="single" w:sz="4" w:space="0" w:color="auto"/>
            </w:tcBorders>
            <w:shd w:val="clear" w:color="auto" w:fill="auto"/>
            <w:vAlign w:val="center"/>
          </w:tcPr>
          <w:p w14:paraId="054D8EDF" w14:textId="77777777" w:rsidR="00336185" w:rsidRPr="00071D61" w:rsidRDefault="00336185" w:rsidP="009342A5">
            <w:pPr>
              <w:spacing w:before="40" w:after="120"/>
              <w:ind w:right="113"/>
              <w:rPr>
                <w:lang w:val="fr-FR"/>
              </w:rPr>
            </w:pPr>
            <w:r w:rsidRPr="00071D61">
              <w:rPr>
                <w:lang w:val="fr-FR"/>
              </w:rPr>
              <w:t>9 janvier 2024</w:t>
            </w:r>
          </w:p>
        </w:tc>
        <w:tc>
          <w:tcPr>
            <w:tcW w:w="1997" w:type="dxa"/>
            <w:tcBorders>
              <w:top w:val="single" w:sz="4" w:space="0" w:color="auto"/>
              <w:bottom w:val="single" w:sz="4" w:space="0" w:color="auto"/>
            </w:tcBorders>
            <w:shd w:val="clear" w:color="auto" w:fill="auto"/>
          </w:tcPr>
          <w:p w14:paraId="0B6EA894" w14:textId="40ED2496" w:rsidR="00336185" w:rsidRPr="00071D61" w:rsidRDefault="00336185" w:rsidP="00071D61">
            <w:pPr>
              <w:spacing w:before="40" w:after="120"/>
              <w:ind w:right="113"/>
              <w:rPr>
                <w:lang w:val="fr-FR"/>
              </w:rPr>
            </w:pPr>
            <w:r w:rsidRPr="00071D61">
              <w:rPr>
                <w:lang w:val="fr-FR"/>
              </w:rPr>
              <w:t>9 h 30</w:t>
            </w:r>
            <w:r w:rsidR="009342A5">
              <w:rPr>
                <w:lang w:val="fr-FR"/>
              </w:rPr>
              <w:t>-</w:t>
            </w:r>
            <w:r w:rsidRPr="00071D61">
              <w:rPr>
                <w:lang w:val="fr-FR"/>
              </w:rPr>
              <w:t>12 h 30</w:t>
            </w:r>
          </w:p>
        </w:tc>
        <w:tc>
          <w:tcPr>
            <w:tcW w:w="4026" w:type="dxa"/>
            <w:tcBorders>
              <w:top w:val="single" w:sz="4" w:space="0" w:color="auto"/>
              <w:bottom w:val="single" w:sz="4" w:space="0" w:color="auto"/>
            </w:tcBorders>
            <w:shd w:val="clear" w:color="auto" w:fill="auto"/>
          </w:tcPr>
          <w:p w14:paraId="2F45E5A5" w14:textId="77777777" w:rsidR="00336185" w:rsidRPr="00071D61" w:rsidRDefault="00336185" w:rsidP="00071D61">
            <w:pPr>
              <w:spacing w:before="40" w:after="120"/>
              <w:ind w:right="113"/>
              <w:rPr>
                <w:lang w:val="fr-FR"/>
              </w:rPr>
            </w:pPr>
            <w:r w:rsidRPr="00071D61">
              <w:rPr>
                <w:lang w:val="fr-FR"/>
              </w:rPr>
              <w:t>Analyse du cycle de vie des véhicules automobiles</w:t>
            </w:r>
          </w:p>
        </w:tc>
        <w:tc>
          <w:tcPr>
            <w:tcW w:w="934" w:type="dxa"/>
            <w:tcBorders>
              <w:top w:val="single" w:sz="4" w:space="0" w:color="auto"/>
              <w:bottom w:val="single" w:sz="4" w:space="0" w:color="auto"/>
            </w:tcBorders>
            <w:shd w:val="clear" w:color="auto" w:fill="auto"/>
          </w:tcPr>
          <w:p w14:paraId="2787C768" w14:textId="77777777" w:rsidR="00336185" w:rsidRPr="00071D61" w:rsidRDefault="00336185" w:rsidP="00071D61">
            <w:pPr>
              <w:spacing w:before="40" w:after="120"/>
              <w:ind w:right="113"/>
              <w:rPr>
                <w:lang w:val="fr-FR"/>
              </w:rPr>
            </w:pPr>
            <w:r w:rsidRPr="00071D61">
              <w:rPr>
                <w:lang w:val="fr-FR"/>
              </w:rPr>
              <w:t>A-LCA</w:t>
            </w:r>
          </w:p>
        </w:tc>
      </w:tr>
      <w:tr w:rsidR="00071D61" w:rsidRPr="00071D61" w14:paraId="47B6052F" w14:textId="77777777" w:rsidTr="009342A5">
        <w:tc>
          <w:tcPr>
            <w:tcW w:w="1547" w:type="dxa"/>
            <w:vMerge/>
            <w:shd w:val="clear" w:color="auto" w:fill="auto"/>
          </w:tcPr>
          <w:p w14:paraId="688E3013" w14:textId="77777777" w:rsidR="00336185" w:rsidRPr="00071D61" w:rsidRDefault="00336185" w:rsidP="00071D61">
            <w:pPr>
              <w:spacing w:before="40" w:after="120"/>
              <w:ind w:right="113"/>
              <w:rPr>
                <w:lang w:val="fr-FR" w:eastAsia="en-GB"/>
              </w:rPr>
            </w:pPr>
          </w:p>
        </w:tc>
        <w:tc>
          <w:tcPr>
            <w:tcW w:w="1997" w:type="dxa"/>
            <w:tcBorders>
              <w:top w:val="single" w:sz="4" w:space="0" w:color="auto"/>
              <w:bottom w:val="single" w:sz="4" w:space="0" w:color="auto"/>
            </w:tcBorders>
            <w:shd w:val="clear" w:color="auto" w:fill="auto"/>
          </w:tcPr>
          <w:p w14:paraId="31D74A9B" w14:textId="37147650" w:rsidR="00336185" w:rsidRPr="00071D61" w:rsidRDefault="00336185" w:rsidP="00071D61">
            <w:pPr>
              <w:spacing w:before="40" w:after="120"/>
              <w:ind w:right="113"/>
              <w:rPr>
                <w:lang w:val="fr-FR"/>
              </w:rPr>
            </w:pPr>
            <w:r w:rsidRPr="00071D61">
              <w:rPr>
                <w:lang w:val="fr-FR"/>
              </w:rPr>
              <w:t>14 h 30</w:t>
            </w:r>
            <w:r w:rsidR="009342A5">
              <w:rPr>
                <w:lang w:val="fr-FR"/>
              </w:rPr>
              <w:t>-</w:t>
            </w:r>
            <w:r w:rsidRPr="00071D61">
              <w:rPr>
                <w:lang w:val="fr-FR"/>
              </w:rPr>
              <w:t>17 h 30</w:t>
            </w:r>
          </w:p>
        </w:tc>
        <w:tc>
          <w:tcPr>
            <w:tcW w:w="4026" w:type="dxa"/>
            <w:tcBorders>
              <w:top w:val="single" w:sz="4" w:space="0" w:color="auto"/>
              <w:bottom w:val="single" w:sz="4" w:space="0" w:color="auto"/>
            </w:tcBorders>
            <w:shd w:val="clear" w:color="auto" w:fill="auto"/>
          </w:tcPr>
          <w:p w14:paraId="2B55DFE5" w14:textId="77777777" w:rsidR="00336185" w:rsidRPr="00071D61" w:rsidRDefault="00336185" w:rsidP="00071D61">
            <w:pPr>
              <w:spacing w:before="40" w:after="120"/>
              <w:ind w:right="113"/>
              <w:rPr>
                <w:lang w:val="fr-FR"/>
              </w:rPr>
            </w:pPr>
            <w:r w:rsidRPr="00071D61">
              <w:rPr>
                <w:lang w:val="fr-FR"/>
              </w:rPr>
              <w:t>Programme de mesure des particules</w:t>
            </w:r>
          </w:p>
        </w:tc>
        <w:tc>
          <w:tcPr>
            <w:tcW w:w="934" w:type="dxa"/>
            <w:tcBorders>
              <w:top w:val="single" w:sz="4" w:space="0" w:color="auto"/>
              <w:bottom w:val="single" w:sz="4" w:space="0" w:color="auto"/>
            </w:tcBorders>
            <w:shd w:val="clear" w:color="auto" w:fill="auto"/>
          </w:tcPr>
          <w:p w14:paraId="187B27E4" w14:textId="77777777" w:rsidR="00336185" w:rsidRPr="00071D61" w:rsidRDefault="00336185" w:rsidP="00071D61">
            <w:pPr>
              <w:spacing w:before="40" w:after="120"/>
              <w:ind w:right="113"/>
              <w:rPr>
                <w:lang w:val="fr-FR"/>
              </w:rPr>
            </w:pPr>
            <w:r w:rsidRPr="00071D61">
              <w:rPr>
                <w:lang w:val="fr-FR"/>
              </w:rPr>
              <w:t>PMP</w:t>
            </w:r>
          </w:p>
        </w:tc>
      </w:tr>
      <w:tr w:rsidR="00071D61" w:rsidRPr="00071D61" w14:paraId="02C37A5E" w14:textId="77777777" w:rsidTr="009342A5">
        <w:tc>
          <w:tcPr>
            <w:tcW w:w="1547" w:type="dxa"/>
            <w:vMerge/>
            <w:shd w:val="clear" w:color="auto" w:fill="auto"/>
          </w:tcPr>
          <w:p w14:paraId="2CF1AE1F" w14:textId="77777777" w:rsidR="00336185" w:rsidRPr="00071D61" w:rsidRDefault="00336185" w:rsidP="00071D61">
            <w:pPr>
              <w:spacing w:before="40" w:after="120"/>
              <w:ind w:right="113"/>
              <w:rPr>
                <w:lang w:val="fr-FR" w:eastAsia="en-GB"/>
              </w:rPr>
            </w:pPr>
          </w:p>
        </w:tc>
        <w:tc>
          <w:tcPr>
            <w:tcW w:w="1997" w:type="dxa"/>
            <w:tcBorders>
              <w:top w:val="single" w:sz="4" w:space="0" w:color="auto"/>
              <w:bottom w:val="single" w:sz="4" w:space="0" w:color="auto"/>
            </w:tcBorders>
            <w:shd w:val="clear" w:color="auto" w:fill="auto"/>
          </w:tcPr>
          <w:p w14:paraId="4EB1B121" w14:textId="493A17EF" w:rsidR="00336185" w:rsidRPr="00071D61" w:rsidRDefault="00336185" w:rsidP="00071D61">
            <w:pPr>
              <w:spacing w:before="40" w:after="120"/>
              <w:ind w:right="113"/>
              <w:rPr>
                <w:lang w:val="fr-FR"/>
              </w:rPr>
            </w:pPr>
            <w:r w:rsidRPr="00071D61">
              <w:rPr>
                <w:lang w:val="fr-FR"/>
              </w:rPr>
              <w:t>14 h 30</w:t>
            </w:r>
            <w:r w:rsidR="009342A5">
              <w:rPr>
                <w:lang w:val="fr-FR"/>
              </w:rPr>
              <w:t>-</w:t>
            </w:r>
            <w:r w:rsidRPr="00071D61">
              <w:rPr>
                <w:lang w:val="fr-FR"/>
              </w:rPr>
              <w:t>17 h 30</w:t>
            </w:r>
          </w:p>
        </w:tc>
        <w:tc>
          <w:tcPr>
            <w:tcW w:w="4026" w:type="dxa"/>
            <w:tcBorders>
              <w:top w:val="single" w:sz="4" w:space="0" w:color="auto"/>
              <w:bottom w:val="single" w:sz="4" w:space="0" w:color="auto"/>
            </w:tcBorders>
            <w:shd w:val="clear" w:color="auto" w:fill="auto"/>
          </w:tcPr>
          <w:p w14:paraId="11E51EF9" w14:textId="10DA6DFA" w:rsidR="00336185" w:rsidRPr="00071D61" w:rsidRDefault="00336185" w:rsidP="00071D61">
            <w:pPr>
              <w:spacing w:before="40" w:after="120"/>
              <w:ind w:right="113"/>
              <w:rPr>
                <w:lang w:val="fr-FR"/>
              </w:rPr>
            </w:pPr>
            <w:r w:rsidRPr="00071D61">
              <w:rPr>
                <w:lang w:val="fr-FR"/>
              </w:rPr>
              <w:t>Prescriptions d</w:t>
            </w:r>
            <w:r w:rsidR="007F52A9">
              <w:rPr>
                <w:lang w:val="fr-FR"/>
              </w:rPr>
              <w:t>’</w:t>
            </w:r>
            <w:r w:rsidRPr="00071D61">
              <w:rPr>
                <w:lang w:val="fr-FR"/>
              </w:rPr>
              <w:t>efficacité en matière d</w:t>
            </w:r>
            <w:r w:rsidR="007F52A9">
              <w:rPr>
                <w:lang w:val="fr-FR"/>
              </w:rPr>
              <w:t>’</w:t>
            </w:r>
            <w:r w:rsidRPr="00071D61">
              <w:rPr>
                <w:lang w:val="fr-FR"/>
              </w:rPr>
              <w:t>environnement et de propulsion applicables aux véhicules de la catégorie L</w:t>
            </w:r>
          </w:p>
        </w:tc>
        <w:tc>
          <w:tcPr>
            <w:tcW w:w="934" w:type="dxa"/>
            <w:tcBorders>
              <w:top w:val="single" w:sz="4" w:space="0" w:color="auto"/>
              <w:bottom w:val="single" w:sz="4" w:space="0" w:color="auto"/>
            </w:tcBorders>
            <w:shd w:val="clear" w:color="auto" w:fill="auto"/>
          </w:tcPr>
          <w:p w14:paraId="1DE20416" w14:textId="77777777" w:rsidR="00336185" w:rsidRPr="00071D61" w:rsidRDefault="00336185" w:rsidP="00071D61">
            <w:pPr>
              <w:spacing w:before="40" w:after="120"/>
              <w:ind w:right="113"/>
              <w:rPr>
                <w:lang w:val="fr-FR"/>
              </w:rPr>
            </w:pPr>
            <w:r w:rsidRPr="00071D61">
              <w:rPr>
                <w:lang w:val="fr-FR"/>
              </w:rPr>
              <w:t>EPPR</w:t>
            </w:r>
          </w:p>
        </w:tc>
      </w:tr>
      <w:tr w:rsidR="00071D61" w:rsidRPr="00071D61" w14:paraId="2BDDE2CC" w14:textId="77777777" w:rsidTr="009342A5">
        <w:tc>
          <w:tcPr>
            <w:tcW w:w="1547" w:type="dxa"/>
            <w:vMerge/>
            <w:tcBorders>
              <w:bottom w:val="single" w:sz="12" w:space="0" w:color="auto"/>
            </w:tcBorders>
            <w:shd w:val="clear" w:color="auto" w:fill="auto"/>
          </w:tcPr>
          <w:p w14:paraId="203A085F" w14:textId="77777777" w:rsidR="00336185" w:rsidRPr="00071D61" w:rsidRDefault="00336185" w:rsidP="00071D61">
            <w:pPr>
              <w:spacing w:before="40" w:after="120"/>
              <w:ind w:right="113"/>
              <w:rPr>
                <w:lang w:val="fr-FR" w:eastAsia="en-GB"/>
              </w:rPr>
            </w:pPr>
          </w:p>
        </w:tc>
        <w:tc>
          <w:tcPr>
            <w:tcW w:w="1997" w:type="dxa"/>
            <w:tcBorders>
              <w:top w:val="single" w:sz="4" w:space="0" w:color="auto"/>
              <w:bottom w:val="single" w:sz="12" w:space="0" w:color="auto"/>
            </w:tcBorders>
            <w:shd w:val="clear" w:color="auto" w:fill="auto"/>
          </w:tcPr>
          <w:p w14:paraId="6D5FDC09" w14:textId="53EF64A8" w:rsidR="00336185" w:rsidRPr="00071D61" w:rsidRDefault="00336185" w:rsidP="00071D61">
            <w:pPr>
              <w:spacing w:before="40" w:after="120"/>
              <w:ind w:right="113"/>
              <w:rPr>
                <w:lang w:val="fr-FR"/>
              </w:rPr>
            </w:pPr>
            <w:r w:rsidRPr="00071D61">
              <w:rPr>
                <w:lang w:val="fr-FR"/>
              </w:rPr>
              <w:t>14 h 30</w:t>
            </w:r>
            <w:r w:rsidR="009342A5">
              <w:rPr>
                <w:lang w:val="fr-FR"/>
              </w:rPr>
              <w:t>-</w:t>
            </w:r>
            <w:r w:rsidRPr="00071D61">
              <w:rPr>
                <w:lang w:val="fr-FR"/>
              </w:rPr>
              <w:t>17 h 30</w:t>
            </w:r>
          </w:p>
        </w:tc>
        <w:tc>
          <w:tcPr>
            <w:tcW w:w="4026" w:type="dxa"/>
            <w:tcBorders>
              <w:top w:val="single" w:sz="4" w:space="0" w:color="auto"/>
              <w:bottom w:val="single" w:sz="12" w:space="0" w:color="auto"/>
            </w:tcBorders>
            <w:shd w:val="clear" w:color="auto" w:fill="auto"/>
          </w:tcPr>
          <w:p w14:paraId="1189269B" w14:textId="77777777" w:rsidR="00336185" w:rsidRPr="00071D61" w:rsidRDefault="00336185" w:rsidP="00071D61">
            <w:pPr>
              <w:spacing w:before="40" w:after="120"/>
              <w:ind w:right="113"/>
              <w:rPr>
                <w:lang w:val="fr-FR"/>
              </w:rPr>
            </w:pPr>
            <w:r w:rsidRPr="00071D61">
              <w:rPr>
                <w:lang w:val="fr-FR"/>
              </w:rPr>
              <w:t>Véhicules électriques et environnement</w:t>
            </w:r>
          </w:p>
        </w:tc>
        <w:tc>
          <w:tcPr>
            <w:tcW w:w="934" w:type="dxa"/>
            <w:tcBorders>
              <w:top w:val="single" w:sz="4" w:space="0" w:color="auto"/>
              <w:bottom w:val="single" w:sz="12" w:space="0" w:color="auto"/>
            </w:tcBorders>
            <w:shd w:val="clear" w:color="auto" w:fill="auto"/>
          </w:tcPr>
          <w:p w14:paraId="559AB9FC" w14:textId="77777777" w:rsidR="00336185" w:rsidRPr="00071D61" w:rsidRDefault="00336185" w:rsidP="00071D61">
            <w:pPr>
              <w:spacing w:before="40" w:after="120"/>
              <w:ind w:right="113"/>
              <w:rPr>
                <w:lang w:val="fr-FR"/>
              </w:rPr>
            </w:pPr>
            <w:r w:rsidRPr="00071D61">
              <w:rPr>
                <w:lang w:val="fr-FR"/>
              </w:rPr>
              <w:t>EVE</w:t>
            </w:r>
          </w:p>
        </w:tc>
      </w:tr>
    </w:tbl>
    <w:p w14:paraId="4012DE7A" w14:textId="3FD49CB3" w:rsidR="00336185" w:rsidRDefault="00336185" w:rsidP="00336185">
      <w:r>
        <w:br w:type="page"/>
      </w:r>
    </w:p>
    <w:p w14:paraId="447A898A" w14:textId="77777777" w:rsidR="00336185" w:rsidRPr="004C6087" w:rsidRDefault="00336185" w:rsidP="007B4E3A">
      <w:pPr>
        <w:pStyle w:val="HChG"/>
        <w:rPr>
          <w:lang w:val="fr-FR"/>
        </w:rPr>
      </w:pPr>
      <w:r w:rsidRPr="004C6087">
        <w:rPr>
          <w:lang w:val="fr-FR"/>
        </w:rPr>
        <w:lastRenderedPageBreak/>
        <w:t>Annexe III</w:t>
      </w:r>
    </w:p>
    <w:p w14:paraId="2BFB4FAC" w14:textId="5AE6F3AE" w:rsidR="00336185" w:rsidRPr="004C6087" w:rsidRDefault="00336185" w:rsidP="00071D61">
      <w:pPr>
        <w:pStyle w:val="HChG"/>
        <w:rPr>
          <w:lang w:val="fr-FR"/>
        </w:rPr>
      </w:pPr>
      <w:r w:rsidRPr="004C6087">
        <w:rPr>
          <w:lang w:val="fr-FR"/>
        </w:rPr>
        <w:tab/>
      </w:r>
      <w:r w:rsidRPr="004C6087">
        <w:rPr>
          <w:lang w:val="fr-FR"/>
        </w:rPr>
        <w:tab/>
        <w:t>Liste des groupes de travail informels, équipes spéciales et</w:t>
      </w:r>
      <w:r w:rsidR="00071D61">
        <w:rPr>
          <w:lang w:val="fr-FR"/>
        </w:rPr>
        <w:t> </w:t>
      </w:r>
      <w:r w:rsidRPr="004C6087">
        <w:rPr>
          <w:lang w:val="fr-FR"/>
        </w:rPr>
        <w:t>sous-groupes du GRPE</w:t>
      </w:r>
    </w:p>
    <w:tbl>
      <w:tblPr>
        <w:tblW w:w="9637" w:type="dxa"/>
        <w:tblLayout w:type="fixed"/>
        <w:tblCellMar>
          <w:left w:w="0" w:type="dxa"/>
          <w:right w:w="0" w:type="dxa"/>
        </w:tblCellMar>
        <w:tblLook w:val="04A0" w:firstRow="1" w:lastRow="0" w:firstColumn="1" w:lastColumn="0" w:noHBand="0" w:noVBand="1"/>
      </w:tblPr>
      <w:tblGrid>
        <w:gridCol w:w="3119"/>
        <w:gridCol w:w="3118"/>
        <w:gridCol w:w="1989"/>
        <w:gridCol w:w="1411"/>
      </w:tblGrid>
      <w:tr w:rsidR="00071D61" w:rsidRPr="00071D61" w14:paraId="5A287C28" w14:textId="77777777" w:rsidTr="00071D61">
        <w:trPr>
          <w:tblHeader/>
        </w:trPr>
        <w:tc>
          <w:tcPr>
            <w:tcW w:w="3119" w:type="dxa"/>
            <w:tcBorders>
              <w:top w:val="single" w:sz="4" w:space="0" w:color="auto"/>
              <w:bottom w:val="single" w:sz="12" w:space="0" w:color="auto"/>
            </w:tcBorders>
            <w:shd w:val="clear" w:color="auto" w:fill="auto"/>
            <w:vAlign w:val="bottom"/>
          </w:tcPr>
          <w:p w14:paraId="632C3979" w14:textId="77777777" w:rsidR="00336185" w:rsidRPr="00071D61" w:rsidRDefault="00336185" w:rsidP="00071D61">
            <w:pPr>
              <w:spacing w:before="80" w:after="80" w:line="200" w:lineRule="exact"/>
              <w:ind w:right="113"/>
              <w:rPr>
                <w:i/>
                <w:sz w:val="16"/>
                <w:szCs w:val="16"/>
                <w:lang w:val="fr-FR"/>
              </w:rPr>
            </w:pPr>
            <w:r w:rsidRPr="00071D61">
              <w:rPr>
                <w:i/>
                <w:sz w:val="16"/>
                <w:lang w:val="fr-FR"/>
              </w:rPr>
              <w:t>Nom (Sigle) (Statut)</w:t>
            </w:r>
          </w:p>
        </w:tc>
        <w:tc>
          <w:tcPr>
            <w:tcW w:w="3118" w:type="dxa"/>
            <w:tcBorders>
              <w:top w:val="single" w:sz="4" w:space="0" w:color="auto"/>
              <w:bottom w:val="single" w:sz="12" w:space="0" w:color="auto"/>
            </w:tcBorders>
            <w:shd w:val="clear" w:color="auto" w:fill="auto"/>
            <w:vAlign w:val="bottom"/>
          </w:tcPr>
          <w:p w14:paraId="32A5B571" w14:textId="77777777" w:rsidR="00336185" w:rsidRPr="00071D61" w:rsidRDefault="00336185" w:rsidP="00071D61">
            <w:pPr>
              <w:spacing w:before="80" w:after="80" w:line="200" w:lineRule="exact"/>
              <w:ind w:right="113"/>
              <w:rPr>
                <w:i/>
                <w:sz w:val="16"/>
                <w:szCs w:val="16"/>
                <w:lang w:val="fr-FR"/>
              </w:rPr>
            </w:pPr>
            <w:r w:rsidRPr="00071D61">
              <w:rPr>
                <w:i/>
                <w:sz w:val="16"/>
                <w:lang w:val="fr-FR"/>
              </w:rPr>
              <w:t>Président(e) ou Coprésident(e)s</w:t>
            </w:r>
          </w:p>
        </w:tc>
        <w:tc>
          <w:tcPr>
            <w:tcW w:w="1989" w:type="dxa"/>
            <w:tcBorders>
              <w:top w:val="single" w:sz="4" w:space="0" w:color="auto"/>
              <w:bottom w:val="single" w:sz="12" w:space="0" w:color="auto"/>
            </w:tcBorders>
            <w:shd w:val="clear" w:color="auto" w:fill="auto"/>
            <w:vAlign w:val="bottom"/>
          </w:tcPr>
          <w:p w14:paraId="1A2E8BC4" w14:textId="77777777" w:rsidR="00336185" w:rsidRPr="00071D61" w:rsidRDefault="00336185" w:rsidP="00071D61">
            <w:pPr>
              <w:spacing w:before="80" w:after="80" w:line="200" w:lineRule="exact"/>
              <w:ind w:right="113"/>
              <w:rPr>
                <w:i/>
                <w:sz w:val="16"/>
                <w:szCs w:val="16"/>
                <w:lang w:val="fr-FR"/>
              </w:rPr>
            </w:pPr>
            <w:r w:rsidRPr="00071D61">
              <w:rPr>
                <w:i/>
                <w:sz w:val="16"/>
                <w:lang w:val="fr-FR"/>
              </w:rPr>
              <w:t>Secrétaires</w:t>
            </w:r>
          </w:p>
        </w:tc>
        <w:tc>
          <w:tcPr>
            <w:tcW w:w="1411" w:type="dxa"/>
            <w:tcBorders>
              <w:top w:val="single" w:sz="4" w:space="0" w:color="auto"/>
              <w:bottom w:val="single" w:sz="12" w:space="0" w:color="auto"/>
            </w:tcBorders>
            <w:shd w:val="clear" w:color="auto" w:fill="auto"/>
            <w:vAlign w:val="bottom"/>
          </w:tcPr>
          <w:p w14:paraId="06B49E45" w14:textId="77777777" w:rsidR="00336185" w:rsidRPr="00071D61" w:rsidRDefault="00336185" w:rsidP="00071D61">
            <w:pPr>
              <w:spacing w:before="80" w:after="80" w:line="200" w:lineRule="exact"/>
              <w:ind w:right="113"/>
              <w:rPr>
                <w:i/>
                <w:sz w:val="16"/>
                <w:szCs w:val="16"/>
                <w:lang w:val="fr-FR"/>
              </w:rPr>
            </w:pPr>
            <w:r w:rsidRPr="00071D61">
              <w:rPr>
                <w:i/>
                <w:sz w:val="16"/>
                <w:lang w:val="fr-FR"/>
              </w:rPr>
              <w:t>Fin du mandat</w:t>
            </w:r>
          </w:p>
        </w:tc>
      </w:tr>
      <w:tr w:rsidR="00071D61" w:rsidRPr="00071D61" w14:paraId="16A6CBD2" w14:textId="77777777" w:rsidTr="00071D61">
        <w:trPr>
          <w:trHeight w:hRule="exact" w:val="113"/>
          <w:tblHeader/>
        </w:trPr>
        <w:tc>
          <w:tcPr>
            <w:tcW w:w="3119" w:type="dxa"/>
            <w:tcBorders>
              <w:top w:val="single" w:sz="12" w:space="0" w:color="auto"/>
            </w:tcBorders>
            <w:shd w:val="clear" w:color="auto" w:fill="auto"/>
          </w:tcPr>
          <w:p w14:paraId="3CE2F56E" w14:textId="77777777" w:rsidR="00071D61" w:rsidRPr="00071D61" w:rsidRDefault="00071D61" w:rsidP="00071D61">
            <w:pPr>
              <w:spacing w:before="40" w:after="120"/>
              <w:ind w:right="113"/>
              <w:rPr>
                <w:lang w:val="fr-FR"/>
              </w:rPr>
            </w:pPr>
          </w:p>
        </w:tc>
        <w:tc>
          <w:tcPr>
            <w:tcW w:w="3118" w:type="dxa"/>
            <w:tcBorders>
              <w:top w:val="single" w:sz="12" w:space="0" w:color="auto"/>
            </w:tcBorders>
            <w:shd w:val="clear" w:color="auto" w:fill="auto"/>
          </w:tcPr>
          <w:p w14:paraId="69EE4171" w14:textId="77777777" w:rsidR="00071D61" w:rsidRPr="00071D61" w:rsidRDefault="00071D61" w:rsidP="00071D61">
            <w:pPr>
              <w:spacing w:before="40" w:after="120"/>
              <w:ind w:right="113"/>
              <w:rPr>
                <w:lang w:val="fr-FR"/>
              </w:rPr>
            </w:pPr>
          </w:p>
        </w:tc>
        <w:tc>
          <w:tcPr>
            <w:tcW w:w="1989" w:type="dxa"/>
            <w:tcBorders>
              <w:top w:val="single" w:sz="12" w:space="0" w:color="auto"/>
            </w:tcBorders>
            <w:shd w:val="clear" w:color="auto" w:fill="auto"/>
          </w:tcPr>
          <w:p w14:paraId="74518D00" w14:textId="77777777" w:rsidR="00071D61" w:rsidRPr="00071D61" w:rsidRDefault="00071D61" w:rsidP="00071D61">
            <w:pPr>
              <w:spacing w:before="40" w:after="120"/>
              <w:ind w:right="113"/>
              <w:rPr>
                <w:lang w:val="fr-FR"/>
              </w:rPr>
            </w:pPr>
          </w:p>
        </w:tc>
        <w:tc>
          <w:tcPr>
            <w:tcW w:w="1411" w:type="dxa"/>
            <w:tcBorders>
              <w:top w:val="single" w:sz="12" w:space="0" w:color="auto"/>
            </w:tcBorders>
            <w:shd w:val="clear" w:color="auto" w:fill="auto"/>
          </w:tcPr>
          <w:p w14:paraId="779B29FD" w14:textId="77777777" w:rsidR="00071D61" w:rsidRPr="00071D61" w:rsidRDefault="00071D61" w:rsidP="00071D61">
            <w:pPr>
              <w:spacing w:before="40" w:after="120"/>
              <w:ind w:right="113"/>
              <w:rPr>
                <w:lang w:val="fr-FR"/>
              </w:rPr>
            </w:pPr>
          </w:p>
        </w:tc>
      </w:tr>
      <w:tr w:rsidR="00071D61" w:rsidRPr="00071D61" w14:paraId="26D99C22" w14:textId="77777777" w:rsidTr="00071D61">
        <w:tc>
          <w:tcPr>
            <w:tcW w:w="3119" w:type="dxa"/>
            <w:vMerge w:val="restart"/>
            <w:shd w:val="clear" w:color="auto" w:fill="auto"/>
          </w:tcPr>
          <w:p w14:paraId="5E2FE21F" w14:textId="7A979F29" w:rsidR="00336185" w:rsidRPr="00071D61" w:rsidRDefault="00336185" w:rsidP="00071D61">
            <w:pPr>
              <w:spacing w:before="40" w:after="120"/>
              <w:ind w:right="113"/>
              <w:rPr>
                <w:lang w:val="fr-FR"/>
              </w:rPr>
            </w:pPr>
            <w:r w:rsidRPr="00071D61">
              <w:rPr>
                <w:lang w:val="fr-FR"/>
              </w:rPr>
              <w:t>Prescriptions d</w:t>
            </w:r>
            <w:r w:rsidR="007F52A9">
              <w:rPr>
                <w:lang w:val="fr-FR"/>
              </w:rPr>
              <w:t>’</w:t>
            </w:r>
            <w:r w:rsidRPr="00071D61">
              <w:rPr>
                <w:lang w:val="fr-FR"/>
              </w:rPr>
              <w:t>efficacité en matière d</w:t>
            </w:r>
            <w:r w:rsidR="007F52A9">
              <w:rPr>
                <w:lang w:val="fr-FR"/>
              </w:rPr>
              <w:t>’</w:t>
            </w:r>
            <w:r w:rsidRPr="00071D61">
              <w:rPr>
                <w:lang w:val="fr-FR"/>
              </w:rPr>
              <w:t>environnement et de propulsion applicables aux véhicules de la catégorie L (groupe EPPR)</w:t>
            </w:r>
          </w:p>
        </w:tc>
        <w:tc>
          <w:tcPr>
            <w:tcW w:w="3118" w:type="dxa"/>
            <w:shd w:val="clear" w:color="auto" w:fill="auto"/>
          </w:tcPr>
          <w:p w14:paraId="6E02A610" w14:textId="77777777" w:rsidR="00336185" w:rsidRPr="00071D61" w:rsidRDefault="00336185" w:rsidP="00071D61">
            <w:pPr>
              <w:spacing w:before="40" w:after="120"/>
              <w:ind w:right="113"/>
              <w:rPr>
                <w:lang w:val="fr-FR"/>
              </w:rPr>
            </w:pPr>
            <w:r w:rsidRPr="00071D61">
              <w:rPr>
                <w:lang w:val="fr-FR"/>
              </w:rPr>
              <w:t>Niels den Ouden</w:t>
            </w:r>
          </w:p>
        </w:tc>
        <w:tc>
          <w:tcPr>
            <w:tcW w:w="1989" w:type="dxa"/>
            <w:shd w:val="clear" w:color="auto" w:fill="auto"/>
          </w:tcPr>
          <w:p w14:paraId="76A995BE" w14:textId="77777777" w:rsidR="00336185" w:rsidRPr="00071D61" w:rsidRDefault="00336185" w:rsidP="00071D61">
            <w:pPr>
              <w:spacing w:before="40" w:after="120"/>
              <w:ind w:right="113"/>
              <w:rPr>
                <w:lang w:val="fr-FR"/>
              </w:rPr>
            </w:pPr>
            <w:r w:rsidRPr="00071D61">
              <w:rPr>
                <w:lang w:val="fr-FR"/>
              </w:rPr>
              <w:t>Edwin Bastiaensen</w:t>
            </w:r>
          </w:p>
        </w:tc>
        <w:tc>
          <w:tcPr>
            <w:tcW w:w="1411" w:type="dxa"/>
            <w:shd w:val="clear" w:color="auto" w:fill="auto"/>
          </w:tcPr>
          <w:p w14:paraId="62E28372" w14:textId="77777777" w:rsidR="00336185" w:rsidRPr="00071D61" w:rsidRDefault="00336185" w:rsidP="00071D61">
            <w:pPr>
              <w:spacing w:before="40" w:after="120"/>
              <w:ind w:right="113"/>
              <w:rPr>
                <w:lang w:val="fr-FR"/>
              </w:rPr>
            </w:pPr>
            <w:r w:rsidRPr="00071D61">
              <w:rPr>
                <w:lang w:val="fr-FR"/>
              </w:rPr>
              <w:t>janvier 2025</w:t>
            </w:r>
          </w:p>
        </w:tc>
      </w:tr>
      <w:tr w:rsidR="00071D61" w:rsidRPr="00071D61" w14:paraId="69274BEF" w14:textId="77777777" w:rsidTr="00071D61">
        <w:tc>
          <w:tcPr>
            <w:tcW w:w="3119" w:type="dxa"/>
            <w:vMerge/>
            <w:shd w:val="clear" w:color="auto" w:fill="auto"/>
          </w:tcPr>
          <w:p w14:paraId="05479787" w14:textId="77777777" w:rsidR="00336185" w:rsidRPr="00071D61" w:rsidRDefault="00336185" w:rsidP="00071D61">
            <w:pPr>
              <w:spacing w:before="40" w:after="120"/>
              <w:ind w:right="113"/>
              <w:rPr>
                <w:lang w:val="fr-FR" w:eastAsia="en-GB"/>
              </w:rPr>
            </w:pPr>
          </w:p>
        </w:tc>
        <w:tc>
          <w:tcPr>
            <w:tcW w:w="3118" w:type="dxa"/>
            <w:shd w:val="clear" w:color="auto" w:fill="auto"/>
          </w:tcPr>
          <w:p w14:paraId="268CBAFC" w14:textId="77777777" w:rsidR="00336185" w:rsidRPr="00071D61" w:rsidRDefault="00336185" w:rsidP="00071D61">
            <w:pPr>
              <w:spacing w:before="40" w:after="120"/>
              <w:ind w:right="113"/>
              <w:rPr>
                <w:lang w:val="fr-FR"/>
              </w:rPr>
            </w:pPr>
            <w:r w:rsidRPr="00071D61">
              <w:rPr>
                <w:lang w:val="fr-FR"/>
              </w:rPr>
              <w:t xml:space="preserve">Joseph Mashele </w:t>
            </w:r>
          </w:p>
        </w:tc>
        <w:tc>
          <w:tcPr>
            <w:tcW w:w="1989" w:type="dxa"/>
            <w:shd w:val="clear" w:color="auto" w:fill="auto"/>
          </w:tcPr>
          <w:p w14:paraId="7FEE1E13" w14:textId="77777777" w:rsidR="00336185" w:rsidRPr="00071D61" w:rsidRDefault="00336185" w:rsidP="00071D61">
            <w:pPr>
              <w:spacing w:before="40" w:after="120"/>
              <w:ind w:right="113"/>
              <w:rPr>
                <w:szCs w:val="18"/>
                <w:lang w:val="fr-FR" w:eastAsia="en-GB"/>
              </w:rPr>
            </w:pPr>
          </w:p>
        </w:tc>
        <w:tc>
          <w:tcPr>
            <w:tcW w:w="1411" w:type="dxa"/>
            <w:shd w:val="clear" w:color="auto" w:fill="auto"/>
          </w:tcPr>
          <w:p w14:paraId="6D04B882" w14:textId="77777777" w:rsidR="00336185" w:rsidRPr="00071D61" w:rsidRDefault="00336185" w:rsidP="00071D61">
            <w:pPr>
              <w:spacing w:before="40" w:after="120"/>
              <w:ind w:right="113"/>
              <w:rPr>
                <w:lang w:val="fr-FR" w:eastAsia="en-GB"/>
              </w:rPr>
            </w:pPr>
          </w:p>
        </w:tc>
      </w:tr>
      <w:tr w:rsidR="00071D61" w:rsidRPr="00071D61" w14:paraId="797BAE90" w14:textId="77777777" w:rsidTr="00071D61">
        <w:tc>
          <w:tcPr>
            <w:tcW w:w="3119" w:type="dxa"/>
            <w:vMerge w:val="restart"/>
            <w:shd w:val="clear" w:color="auto" w:fill="auto"/>
          </w:tcPr>
          <w:p w14:paraId="239901A4" w14:textId="77777777" w:rsidR="00336185" w:rsidRPr="00071D61" w:rsidRDefault="00336185" w:rsidP="00071D61">
            <w:pPr>
              <w:spacing w:before="40" w:after="120"/>
              <w:ind w:right="113"/>
              <w:rPr>
                <w:lang w:val="fr-FR"/>
              </w:rPr>
            </w:pPr>
            <w:r w:rsidRPr="00071D61">
              <w:rPr>
                <w:lang w:val="fr-FR"/>
              </w:rPr>
              <w:t>Véhicules électriques et environnement (groupe EVE)</w:t>
            </w:r>
          </w:p>
        </w:tc>
        <w:tc>
          <w:tcPr>
            <w:tcW w:w="3118" w:type="dxa"/>
            <w:shd w:val="clear" w:color="auto" w:fill="auto"/>
          </w:tcPr>
          <w:p w14:paraId="3FE0C70C" w14:textId="77777777" w:rsidR="00336185" w:rsidRPr="00071D61" w:rsidRDefault="00336185" w:rsidP="00071D61">
            <w:pPr>
              <w:spacing w:before="40" w:after="120"/>
              <w:ind w:right="113"/>
              <w:rPr>
                <w:szCs w:val="18"/>
                <w:lang w:val="fr-FR"/>
              </w:rPr>
            </w:pPr>
            <w:r w:rsidRPr="00071D61">
              <w:rPr>
                <w:lang w:val="fr-FR"/>
              </w:rPr>
              <w:t>Michael Olechiw</w:t>
            </w:r>
          </w:p>
        </w:tc>
        <w:tc>
          <w:tcPr>
            <w:tcW w:w="1989" w:type="dxa"/>
            <w:shd w:val="clear" w:color="auto" w:fill="auto"/>
          </w:tcPr>
          <w:p w14:paraId="2D40E25D" w14:textId="77777777" w:rsidR="00336185" w:rsidRPr="00071D61" w:rsidRDefault="00336185" w:rsidP="00071D61">
            <w:pPr>
              <w:spacing w:before="40" w:after="120"/>
              <w:ind w:right="113"/>
              <w:rPr>
                <w:lang w:val="fr-FR"/>
              </w:rPr>
            </w:pPr>
            <w:r w:rsidRPr="00071D61">
              <w:rPr>
                <w:lang w:val="fr-FR"/>
              </w:rPr>
              <w:t>Kendelle Anstey</w:t>
            </w:r>
          </w:p>
        </w:tc>
        <w:tc>
          <w:tcPr>
            <w:tcW w:w="1411" w:type="dxa"/>
            <w:shd w:val="clear" w:color="auto" w:fill="auto"/>
          </w:tcPr>
          <w:p w14:paraId="2D38DCCF" w14:textId="77777777" w:rsidR="00336185" w:rsidRPr="00071D61" w:rsidRDefault="00336185" w:rsidP="00071D61">
            <w:pPr>
              <w:spacing w:before="40" w:after="120"/>
              <w:ind w:right="113"/>
              <w:rPr>
                <w:lang w:val="fr-FR"/>
              </w:rPr>
            </w:pPr>
            <w:r w:rsidRPr="00071D61">
              <w:rPr>
                <w:lang w:val="fr-FR"/>
              </w:rPr>
              <w:t>juin 2027</w:t>
            </w:r>
          </w:p>
        </w:tc>
      </w:tr>
      <w:tr w:rsidR="00071D61" w:rsidRPr="00071D61" w14:paraId="6C887044" w14:textId="77777777" w:rsidTr="00071D61">
        <w:tc>
          <w:tcPr>
            <w:tcW w:w="3119" w:type="dxa"/>
            <w:vMerge/>
            <w:shd w:val="clear" w:color="auto" w:fill="auto"/>
          </w:tcPr>
          <w:p w14:paraId="18E4C174" w14:textId="77777777" w:rsidR="00336185" w:rsidRPr="00071D61" w:rsidRDefault="00336185" w:rsidP="00071D61">
            <w:pPr>
              <w:spacing w:before="40" w:after="120"/>
              <w:ind w:right="113"/>
              <w:rPr>
                <w:lang w:val="fr-FR" w:eastAsia="en-GB"/>
              </w:rPr>
            </w:pPr>
          </w:p>
        </w:tc>
        <w:tc>
          <w:tcPr>
            <w:tcW w:w="3118" w:type="dxa"/>
            <w:shd w:val="clear" w:color="auto" w:fill="auto"/>
          </w:tcPr>
          <w:p w14:paraId="1ADE2B6D" w14:textId="77777777" w:rsidR="00336185" w:rsidRPr="00071D61" w:rsidRDefault="00336185" w:rsidP="00071D61">
            <w:pPr>
              <w:spacing w:before="40" w:after="120"/>
              <w:ind w:right="113"/>
              <w:rPr>
                <w:lang w:val="fr-FR"/>
              </w:rPr>
            </w:pPr>
            <w:r w:rsidRPr="00071D61">
              <w:rPr>
                <w:lang w:val="fr-FR"/>
              </w:rPr>
              <w:t xml:space="preserve">Pangiota Dilara </w:t>
            </w:r>
          </w:p>
          <w:p w14:paraId="5834B57C" w14:textId="77777777" w:rsidR="00336185" w:rsidRPr="00071D61" w:rsidRDefault="00336185" w:rsidP="00071D61">
            <w:pPr>
              <w:spacing w:before="40" w:after="120"/>
              <w:ind w:right="113"/>
              <w:rPr>
                <w:lang w:val="fr-FR"/>
              </w:rPr>
            </w:pPr>
            <w:r w:rsidRPr="00071D61">
              <w:rPr>
                <w:lang w:val="fr-FR"/>
              </w:rPr>
              <w:t xml:space="preserve">Chen Chunmei (Vice-Présidente) </w:t>
            </w:r>
          </w:p>
        </w:tc>
        <w:tc>
          <w:tcPr>
            <w:tcW w:w="1989" w:type="dxa"/>
            <w:shd w:val="clear" w:color="auto" w:fill="auto"/>
          </w:tcPr>
          <w:p w14:paraId="79233B6C" w14:textId="77777777" w:rsidR="00336185" w:rsidRPr="00071D61" w:rsidRDefault="00336185" w:rsidP="00071D61">
            <w:pPr>
              <w:spacing w:before="40" w:after="120"/>
              <w:ind w:right="113"/>
              <w:rPr>
                <w:lang w:val="fr-FR"/>
              </w:rPr>
            </w:pPr>
          </w:p>
        </w:tc>
        <w:tc>
          <w:tcPr>
            <w:tcW w:w="1411" w:type="dxa"/>
            <w:shd w:val="clear" w:color="auto" w:fill="auto"/>
          </w:tcPr>
          <w:p w14:paraId="57AB9538" w14:textId="77777777" w:rsidR="00336185" w:rsidRPr="00071D61" w:rsidRDefault="00336185" w:rsidP="00071D61">
            <w:pPr>
              <w:spacing w:before="40" w:after="120"/>
              <w:ind w:right="113"/>
              <w:rPr>
                <w:lang w:val="fr-FR"/>
              </w:rPr>
            </w:pPr>
          </w:p>
        </w:tc>
      </w:tr>
      <w:tr w:rsidR="00071D61" w:rsidRPr="00071D61" w14:paraId="2020CE98" w14:textId="77777777" w:rsidTr="00071D61">
        <w:tc>
          <w:tcPr>
            <w:tcW w:w="3119" w:type="dxa"/>
            <w:vMerge/>
            <w:shd w:val="clear" w:color="auto" w:fill="auto"/>
          </w:tcPr>
          <w:p w14:paraId="4947C242" w14:textId="77777777" w:rsidR="00336185" w:rsidRPr="00071D61" w:rsidRDefault="00336185" w:rsidP="00071D61">
            <w:pPr>
              <w:spacing w:before="40" w:after="120"/>
              <w:ind w:right="113"/>
              <w:rPr>
                <w:lang w:val="fr-FR"/>
              </w:rPr>
            </w:pPr>
          </w:p>
        </w:tc>
        <w:tc>
          <w:tcPr>
            <w:tcW w:w="3118" w:type="dxa"/>
            <w:shd w:val="clear" w:color="auto" w:fill="auto"/>
          </w:tcPr>
          <w:p w14:paraId="60F44AFF" w14:textId="77777777" w:rsidR="00336185" w:rsidRPr="00071D61" w:rsidRDefault="00336185" w:rsidP="00071D61">
            <w:pPr>
              <w:spacing w:before="40" w:after="120"/>
              <w:ind w:right="113"/>
              <w:rPr>
                <w:lang w:val="fr-FR"/>
              </w:rPr>
            </w:pPr>
            <w:r w:rsidRPr="00071D61">
              <w:rPr>
                <w:lang w:val="fr-FR"/>
              </w:rPr>
              <w:t xml:space="preserve">Hisakazu Suzuki (Vice-Président) </w:t>
            </w:r>
          </w:p>
        </w:tc>
        <w:tc>
          <w:tcPr>
            <w:tcW w:w="1989" w:type="dxa"/>
            <w:shd w:val="clear" w:color="auto" w:fill="auto"/>
          </w:tcPr>
          <w:p w14:paraId="16EDFD7E" w14:textId="77777777" w:rsidR="00336185" w:rsidRPr="00071D61" w:rsidRDefault="00336185" w:rsidP="00071D61">
            <w:pPr>
              <w:spacing w:before="40" w:after="120"/>
              <w:ind w:right="113"/>
              <w:rPr>
                <w:lang w:val="fr-FR"/>
              </w:rPr>
            </w:pPr>
            <w:r w:rsidRPr="00071D61">
              <w:rPr>
                <w:lang w:val="fr-FR"/>
              </w:rPr>
              <w:t> </w:t>
            </w:r>
          </w:p>
        </w:tc>
        <w:tc>
          <w:tcPr>
            <w:tcW w:w="1411" w:type="dxa"/>
            <w:shd w:val="clear" w:color="auto" w:fill="auto"/>
          </w:tcPr>
          <w:p w14:paraId="432290FB" w14:textId="77777777" w:rsidR="00336185" w:rsidRPr="00071D61" w:rsidRDefault="00336185" w:rsidP="00071D61">
            <w:pPr>
              <w:spacing w:before="40" w:after="120"/>
              <w:ind w:right="113"/>
              <w:rPr>
                <w:lang w:val="fr-FR"/>
              </w:rPr>
            </w:pPr>
            <w:r w:rsidRPr="00071D61">
              <w:rPr>
                <w:lang w:val="fr-FR"/>
              </w:rPr>
              <w:t> </w:t>
            </w:r>
          </w:p>
        </w:tc>
      </w:tr>
      <w:tr w:rsidR="00071D61" w:rsidRPr="00071D61" w14:paraId="0A49031D" w14:textId="77777777" w:rsidTr="00071D61">
        <w:tc>
          <w:tcPr>
            <w:tcW w:w="3119" w:type="dxa"/>
            <w:shd w:val="clear" w:color="auto" w:fill="auto"/>
          </w:tcPr>
          <w:p w14:paraId="25A255CB" w14:textId="77777777" w:rsidR="00336185" w:rsidRPr="00071D61" w:rsidRDefault="00336185" w:rsidP="00071D61">
            <w:pPr>
              <w:spacing w:before="40" w:after="120"/>
              <w:ind w:right="113"/>
              <w:rPr>
                <w:lang w:val="fr-FR"/>
              </w:rPr>
            </w:pPr>
            <w:r w:rsidRPr="00071D61">
              <w:rPr>
                <w:lang w:val="fr-FR"/>
              </w:rPr>
              <w:t>Programme de mesure des particules (groupe PMP)</w:t>
            </w:r>
          </w:p>
        </w:tc>
        <w:tc>
          <w:tcPr>
            <w:tcW w:w="3118" w:type="dxa"/>
            <w:shd w:val="clear" w:color="auto" w:fill="auto"/>
          </w:tcPr>
          <w:p w14:paraId="5FC2058A" w14:textId="77777777" w:rsidR="00336185" w:rsidRPr="00071D61" w:rsidRDefault="00336185" w:rsidP="00071D61">
            <w:pPr>
              <w:spacing w:before="40" w:after="120"/>
              <w:ind w:right="113"/>
              <w:rPr>
                <w:lang w:val="fr-FR"/>
              </w:rPr>
            </w:pPr>
            <w:r w:rsidRPr="00071D61">
              <w:rPr>
                <w:lang w:val="fr-FR"/>
              </w:rPr>
              <w:t xml:space="preserve">Barouch Giechaskiel </w:t>
            </w:r>
          </w:p>
        </w:tc>
        <w:tc>
          <w:tcPr>
            <w:tcW w:w="1989" w:type="dxa"/>
            <w:shd w:val="clear" w:color="auto" w:fill="auto"/>
          </w:tcPr>
          <w:p w14:paraId="315B7333" w14:textId="77777777" w:rsidR="00336185" w:rsidRPr="00071D61" w:rsidRDefault="00336185" w:rsidP="00071D61">
            <w:pPr>
              <w:spacing w:before="40" w:after="120"/>
              <w:ind w:right="113"/>
              <w:rPr>
                <w:lang w:val="fr-FR"/>
              </w:rPr>
            </w:pPr>
            <w:r w:rsidRPr="00071D61">
              <w:rPr>
                <w:lang w:val="fr-FR"/>
              </w:rPr>
              <w:t xml:space="preserve">Rainer Vogt </w:t>
            </w:r>
          </w:p>
        </w:tc>
        <w:tc>
          <w:tcPr>
            <w:tcW w:w="1411" w:type="dxa"/>
            <w:shd w:val="clear" w:color="auto" w:fill="auto"/>
          </w:tcPr>
          <w:p w14:paraId="1C5F2CDE" w14:textId="77777777" w:rsidR="00336185" w:rsidRPr="00071D61" w:rsidRDefault="00336185" w:rsidP="00071D61">
            <w:pPr>
              <w:spacing w:before="40" w:after="120"/>
              <w:ind w:right="113"/>
              <w:rPr>
                <w:lang w:val="fr-FR"/>
              </w:rPr>
            </w:pPr>
            <w:r w:rsidRPr="00071D61">
              <w:rPr>
                <w:lang w:val="fr-FR"/>
              </w:rPr>
              <w:t>juin 2025</w:t>
            </w:r>
          </w:p>
        </w:tc>
      </w:tr>
      <w:tr w:rsidR="00071D61" w:rsidRPr="00071D61" w14:paraId="09812CA8" w14:textId="77777777" w:rsidTr="00071D61">
        <w:tc>
          <w:tcPr>
            <w:tcW w:w="3119" w:type="dxa"/>
            <w:shd w:val="clear" w:color="auto" w:fill="auto"/>
          </w:tcPr>
          <w:p w14:paraId="2E09276F" w14:textId="66098256" w:rsidR="00336185" w:rsidRPr="00071D61" w:rsidRDefault="00336185" w:rsidP="00071D61">
            <w:pPr>
              <w:spacing w:before="40" w:after="120"/>
              <w:ind w:right="113"/>
              <w:rPr>
                <w:lang w:val="fr-FR"/>
              </w:rPr>
            </w:pPr>
            <w:r w:rsidRPr="00071D61">
              <w:rPr>
                <w:lang w:val="fr-FR"/>
              </w:rPr>
              <w:t>Qualité de l</w:t>
            </w:r>
            <w:r w:rsidR="007F52A9">
              <w:rPr>
                <w:lang w:val="fr-FR"/>
              </w:rPr>
              <w:t>’</w:t>
            </w:r>
            <w:r w:rsidRPr="00071D61">
              <w:rPr>
                <w:lang w:val="fr-FR"/>
              </w:rPr>
              <w:t>air à l</w:t>
            </w:r>
            <w:r w:rsidR="007F52A9">
              <w:rPr>
                <w:lang w:val="fr-FR"/>
              </w:rPr>
              <w:t>’</w:t>
            </w:r>
            <w:r w:rsidRPr="00071D61">
              <w:rPr>
                <w:lang w:val="fr-FR"/>
              </w:rPr>
              <w:t>intérieur des véhicules (groupe VIAQ)</w:t>
            </w:r>
          </w:p>
        </w:tc>
        <w:tc>
          <w:tcPr>
            <w:tcW w:w="3118" w:type="dxa"/>
            <w:shd w:val="clear" w:color="auto" w:fill="auto"/>
          </w:tcPr>
          <w:p w14:paraId="303A9422" w14:textId="77777777" w:rsidR="00336185" w:rsidRPr="00071D61" w:rsidRDefault="00336185" w:rsidP="00071D61">
            <w:pPr>
              <w:spacing w:before="40" w:after="120"/>
              <w:ind w:right="113"/>
              <w:rPr>
                <w:szCs w:val="18"/>
                <w:lang w:val="fr-FR"/>
              </w:rPr>
            </w:pPr>
            <w:r w:rsidRPr="00071D61">
              <w:rPr>
                <w:lang w:val="fr-FR"/>
              </w:rPr>
              <w:t>Andrey Kozlov</w:t>
            </w:r>
          </w:p>
          <w:p w14:paraId="5251A8C7" w14:textId="73AF3B73" w:rsidR="00336185" w:rsidRPr="00071D61" w:rsidRDefault="00336185" w:rsidP="00071D61">
            <w:pPr>
              <w:spacing w:before="40" w:after="120"/>
              <w:ind w:right="113"/>
              <w:rPr>
                <w:szCs w:val="18"/>
                <w:lang w:val="fr-FR"/>
              </w:rPr>
            </w:pPr>
            <w:r w:rsidRPr="00071D61">
              <w:rPr>
                <w:lang w:val="fr-FR"/>
              </w:rPr>
              <w:t xml:space="preserve">Inji Park </w:t>
            </w:r>
          </w:p>
        </w:tc>
        <w:tc>
          <w:tcPr>
            <w:tcW w:w="1989" w:type="dxa"/>
            <w:shd w:val="clear" w:color="auto" w:fill="auto"/>
            <w:noWrap/>
          </w:tcPr>
          <w:p w14:paraId="21C4BEA0" w14:textId="77777777" w:rsidR="00336185" w:rsidRPr="00071D61" w:rsidRDefault="00336185" w:rsidP="00071D61">
            <w:pPr>
              <w:spacing w:before="40" w:after="120"/>
              <w:ind w:right="113"/>
              <w:rPr>
                <w:lang w:val="fr-FR"/>
              </w:rPr>
            </w:pPr>
            <w:r w:rsidRPr="00071D61">
              <w:rPr>
                <w:lang w:val="fr-FR"/>
              </w:rPr>
              <w:t>Andreas Wehrmeier</w:t>
            </w:r>
          </w:p>
          <w:p w14:paraId="13D1BBEC" w14:textId="77777777" w:rsidR="00336185" w:rsidRPr="00071D61" w:rsidRDefault="00336185" w:rsidP="00071D61">
            <w:pPr>
              <w:spacing w:before="40" w:after="120"/>
              <w:ind w:right="113"/>
              <w:rPr>
                <w:lang w:val="fr-FR"/>
              </w:rPr>
            </w:pPr>
          </w:p>
        </w:tc>
        <w:tc>
          <w:tcPr>
            <w:tcW w:w="1411" w:type="dxa"/>
            <w:shd w:val="clear" w:color="auto" w:fill="auto"/>
          </w:tcPr>
          <w:p w14:paraId="7022FE42" w14:textId="77777777" w:rsidR="00336185" w:rsidRPr="00071D61" w:rsidRDefault="00336185" w:rsidP="00071D61">
            <w:pPr>
              <w:spacing w:before="40" w:after="120"/>
              <w:ind w:right="113"/>
              <w:rPr>
                <w:lang w:val="fr-FR"/>
              </w:rPr>
            </w:pPr>
            <w:r w:rsidRPr="00071D61">
              <w:rPr>
                <w:lang w:val="fr-FR"/>
              </w:rPr>
              <w:t>novembre 2025</w:t>
            </w:r>
          </w:p>
        </w:tc>
      </w:tr>
      <w:tr w:rsidR="00071D61" w:rsidRPr="00071D61" w14:paraId="067C81AD" w14:textId="77777777" w:rsidTr="00071D61">
        <w:tc>
          <w:tcPr>
            <w:tcW w:w="3119" w:type="dxa"/>
            <w:tcBorders>
              <w:bottom w:val="single" w:sz="12" w:space="0" w:color="auto"/>
            </w:tcBorders>
            <w:shd w:val="clear" w:color="auto" w:fill="auto"/>
          </w:tcPr>
          <w:p w14:paraId="3B9AD41E" w14:textId="00A63455" w:rsidR="00336185" w:rsidRPr="00071D61" w:rsidRDefault="00336185" w:rsidP="00071D61">
            <w:pPr>
              <w:spacing w:before="40" w:after="120"/>
              <w:ind w:right="113"/>
              <w:rPr>
                <w:lang w:val="fr-FR"/>
              </w:rPr>
            </w:pPr>
            <w:r w:rsidRPr="00071D61">
              <w:rPr>
                <w:lang w:val="fr-FR"/>
              </w:rPr>
              <w:t>Analyse du cycle de vie des véhicules automobiles (groupe</w:t>
            </w:r>
            <w:r w:rsidR="00BE5E76">
              <w:rPr>
                <w:lang w:val="fr-FR"/>
              </w:rPr>
              <w:t> </w:t>
            </w:r>
            <w:r w:rsidRPr="00071D61">
              <w:rPr>
                <w:lang w:val="fr-FR"/>
              </w:rPr>
              <w:t>A-LCA)</w:t>
            </w:r>
          </w:p>
        </w:tc>
        <w:tc>
          <w:tcPr>
            <w:tcW w:w="3118" w:type="dxa"/>
            <w:tcBorders>
              <w:bottom w:val="single" w:sz="12" w:space="0" w:color="auto"/>
            </w:tcBorders>
            <w:shd w:val="clear" w:color="auto" w:fill="auto"/>
          </w:tcPr>
          <w:p w14:paraId="3DC84762" w14:textId="77777777" w:rsidR="00336185" w:rsidRPr="00071D61" w:rsidRDefault="00336185" w:rsidP="00071D61">
            <w:pPr>
              <w:spacing w:before="40" w:after="120"/>
              <w:ind w:right="113"/>
              <w:rPr>
                <w:lang w:val="fr-FR"/>
              </w:rPr>
            </w:pPr>
            <w:r w:rsidRPr="00071D61">
              <w:rPr>
                <w:lang w:val="fr-FR"/>
              </w:rPr>
              <w:t xml:space="preserve">Tetsuya Niikuni </w:t>
            </w:r>
          </w:p>
          <w:p w14:paraId="47675531" w14:textId="77777777" w:rsidR="00336185" w:rsidRPr="00071D61" w:rsidRDefault="00336185" w:rsidP="00071D61">
            <w:pPr>
              <w:spacing w:before="40" w:after="120"/>
              <w:ind w:right="113"/>
              <w:rPr>
                <w:lang w:val="fr-FR"/>
              </w:rPr>
            </w:pPr>
            <w:r w:rsidRPr="00071D61">
              <w:rPr>
                <w:lang w:val="fr-FR"/>
              </w:rPr>
              <w:t xml:space="preserve">Charyung Kim </w:t>
            </w:r>
          </w:p>
          <w:p w14:paraId="623C036D" w14:textId="77777777" w:rsidR="00336185" w:rsidRPr="00071D61" w:rsidRDefault="00336185" w:rsidP="00071D61">
            <w:pPr>
              <w:spacing w:before="40" w:after="120"/>
              <w:ind w:right="113"/>
              <w:rPr>
                <w:lang w:val="fr-FR" w:eastAsia="en-GB"/>
              </w:rPr>
            </w:pPr>
          </w:p>
        </w:tc>
        <w:tc>
          <w:tcPr>
            <w:tcW w:w="1989" w:type="dxa"/>
            <w:tcBorders>
              <w:bottom w:val="single" w:sz="12" w:space="0" w:color="auto"/>
            </w:tcBorders>
            <w:shd w:val="clear" w:color="auto" w:fill="auto"/>
          </w:tcPr>
          <w:p w14:paraId="335C6981" w14:textId="77777777" w:rsidR="00336185" w:rsidRPr="00071D61" w:rsidRDefault="00336185" w:rsidP="00071D61">
            <w:pPr>
              <w:spacing w:before="40" w:after="120"/>
              <w:ind w:right="113"/>
              <w:rPr>
                <w:lang w:val="fr-FR"/>
              </w:rPr>
            </w:pPr>
            <w:r w:rsidRPr="00071D61">
              <w:rPr>
                <w:lang w:val="fr-FR"/>
              </w:rPr>
              <w:t xml:space="preserve">Noriyuki Ichikawa </w:t>
            </w:r>
          </w:p>
          <w:p w14:paraId="7B484BD5" w14:textId="77777777" w:rsidR="00336185" w:rsidRPr="00071D61" w:rsidRDefault="00336185" w:rsidP="00071D61">
            <w:pPr>
              <w:spacing w:before="40" w:after="120"/>
              <w:ind w:right="113"/>
              <w:rPr>
                <w:lang w:val="fr-FR"/>
              </w:rPr>
            </w:pPr>
          </w:p>
          <w:p w14:paraId="1F921FA5" w14:textId="7322E969" w:rsidR="00336185" w:rsidRPr="00071D61" w:rsidRDefault="00336185" w:rsidP="00071D61">
            <w:pPr>
              <w:spacing w:before="40" w:after="120"/>
              <w:ind w:right="113"/>
              <w:rPr>
                <w:lang w:val="fr-FR"/>
              </w:rPr>
            </w:pPr>
            <w:r w:rsidRPr="00071D61">
              <w:rPr>
                <w:lang w:val="fr-FR"/>
              </w:rPr>
              <w:t>Erik Potsma</w:t>
            </w:r>
          </w:p>
          <w:p w14:paraId="43D4BAC2" w14:textId="77777777" w:rsidR="00336185" w:rsidRPr="00071D61" w:rsidRDefault="00336185" w:rsidP="00071D61">
            <w:pPr>
              <w:spacing w:before="40" w:after="120"/>
              <w:ind w:right="113"/>
              <w:rPr>
                <w:szCs w:val="18"/>
                <w:lang w:val="fr-FR"/>
              </w:rPr>
            </w:pPr>
            <w:r w:rsidRPr="00071D61">
              <w:rPr>
                <w:lang w:val="fr-FR"/>
              </w:rPr>
              <w:t xml:space="preserve">Romain Denayer </w:t>
            </w:r>
          </w:p>
          <w:p w14:paraId="530D78B2" w14:textId="77777777" w:rsidR="00336185" w:rsidRPr="00071D61" w:rsidRDefault="00336185" w:rsidP="00071D61">
            <w:pPr>
              <w:spacing w:before="40" w:after="120"/>
              <w:ind w:right="113"/>
              <w:rPr>
                <w:lang w:val="fr-FR" w:eastAsia="en-GB"/>
              </w:rPr>
            </w:pPr>
          </w:p>
        </w:tc>
        <w:tc>
          <w:tcPr>
            <w:tcW w:w="1411" w:type="dxa"/>
            <w:tcBorders>
              <w:bottom w:val="single" w:sz="12" w:space="0" w:color="auto"/>
            </w:tcBorders>
            <w:shd w:val="clear" w:color="auto" w:fill="auto"/>
          </w:tcPr>
          <w:p w14:paraId="46DC24CC" w14:textId="77777777" w:rsidR="00336185" w:rsidRPr="00071D61" w:rsidRDefault="00336185" w:rsidP="00071D61">
            <w:pPr>
              <w:spacing w:before="40" w:after="120"/>
              <w:ind w:right="113"/>
              <w:rPr>
                <w:lang w:val="fr-FR"/>
              </w:rPr>
            </w:pPr>
            <w:r w:rsidRPr="00071D61">
              <w:rPr>
                <w:lang w:val="fr-FR"/>
              </w:rPr>
              <w:t>juin 2025</w:t>
            </w:r>
          </w:p>
        </w:tc>
      </w:tr>
    </w:tbl>
    <w:p w14:paraId="5A8C4D1A" w14:textId="4F0DDF3C" w:rsidR="00336185" w:rsidRDefault="00336185" w:rsidP="00336185">
      <w:r>
        <w:br w:type="page"/>
      </w:r>
    </w:p>
    <w:p w14:paraId="27741691" w14:textId="77777777" w:rsidR="00BE5E76" w:rsidRPr="004C6087" w:rsidRDefault="00BE5E76" w:rsidP="00BE5E76">
      <w:pPr>
        <w:pStyle w:val="HChG"/>
        <w:rPr>
          <w:lang w:val="fr-FR"/>
        </w:rPr>
      </w:pPr>
      <w:r w:rsidRPr="004C6087">
        <w:rPr>
          <w:lang w:val="fr-FR"/>
        </w:rPr>
        <w:lastRenderedPageBreak/>
        <w:t>Annex</w:t>
      </w:r>
      <w:r>
        <w:rPr>
          <w:lang w:val="fr-FR"/>
        </w:rPr>
        <w:t>e</w:t>
      </w:r>
      <w:r w:rsidRPr="004C6087">
        <w:rPr>
          <w:lang w:val="fr-FR"/>
        </w:rPr>
        <w:t xml:space="preserve"> IV</w:t>
      </w:r>
    </w:p>
    <w:p w14:paraId="6239D0F8" w14:textId="020F0565" w:rsidR="00336185" w:rsidRDefault="00BE5E76" w:rsidP="00BE5E76">
      <w:pPr>
        <w:pStyle w:val="SingleTxtG"/>
        <w:jc w:val="right"/>
        <w:rPr>
          <w:lang w:val="fr-FR"/>
        </w:rPr>
      </w:pPr>
      <w:r w:rsidRPr="004C6087">
        <w:rPr>
          <w:lang w:val="fr-FR"/>
        </w:rPr>
        <w:t>[</w:t>
      </w:r>
      <w:r w:rsidRPr="00BE5E76">
        <w:rPr>
          <w:i/>
          <w:iCs/>
          <w:lang w:val="fr-FR"/>
        </w:rPr>
        <w:t>Anglais seulement</w:t>
      </w:r>
      <w:r w:rsidRPr="004C6087">
        <w:rPr>
          <w:lang w:val="fr-FR"/>
        </w:rPr>
        <w:t>]</w:t>
      </w:r>
    </w:p>
    <w:p w14:paraId="3BCEC066" w14:textId="6185D8A3" w:rsidR="002B5044" w:rsidRPr="00EF2637" w:rsidRDefault="002B5044" w:rsidP="002B5044">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on the basis of </w:t>
      </w:r>
      <w:r w:rsidRPr="002B5044">
        <w:rPr>
          <w:lang w:val="en-US"/>
        </w:rPr>
        <w:t>ECE/TRANS/WP.29/GRPE/2024/</w:t>
      </w:r>
      <w:r w:rsidRPr="0033273D">
        <w:rPr>
          <w:lang w:val="en-US"/>
        </w:rPr>
        <w:t>7</w:t>
      </w:r>
      <w:r w:rsidRPr="002B5044">
        <w:rPr>
          <w:lang w:val="en-US"/>
        </w:rPr>
        <w:t xml:space="preserve"> as amended by GRPE-90-</w:t>
      </w:r>
      <w:r w:rsidRPr="0033273D">
        <w:rPr>
          <w:lang w:val="en-US"/>
        </w:rPr>
        <w:t>09-Rev.1</w:t>
      </w:r>
      <w:r w:rsidRPr="002B5044">
        <w:rPr>
          <w:lang w:val="en-US"/>
        </w:rPr>
        <w:t xml:space="preserve"> </w:t>
      </w:r>
      <w:r w:rsidRPr="00EF2637">
        <w:rPr>
          <w:szCs w:val="24"/>
          <w:lang w:val="en-US"/>
        </w:rPr>
        <w:t>(see para.</w:t>
      </w:r>
      <w:r>
        <w:rPr>
          <w:szCs w:val="24"/>
          <w:lang w:val="en-US"/>
        </w:rPr>
        <w:t xml:space="preserve"> </w:t>
      </w:r>
      <w:r>
        <w:rPr>
          <w:szCs w:val="24"/>
          <w:lang w:val="en-US"/>
        </w:rPr>
        <w:fldChar w:fldCharType="begin"/>
      </w:r>
      <w:r>
        <w:rPr>
          <w:szCs w:val="24"/>
          <w:lang w:val="en-US"/>
        </w:rPr>
        <w:instrText xml:space="preserve"> REF _Ref159344588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05B7D4A9" w14:textId="77777777" w:rsidR="002B5044" w:rsidRPr="00EF2637" w:rsidRDefault="002B5044" w:rsidP="002B5044">
      <w:pPr>
        <w:pStyle w:val="H1G"/>
        <w:spacing w:before="0" w:after="120"/>
        <w:rPr>
          <w:lang w:val="en-US"/>
        </w:rPr>
      </w:pPr>
      <w:r w:rsidRPr="002B5044">
        <w:rPr>
          <w:lang w:val="en-US"/>
        </w:rPr>
        <w:tab/>
      </w:r>
      <w:r w:rsidRPr="002B5044">
        <w:rPr>
          <w:lang w:val="en-US"/>
        </w:rPr>
        <w:tab/>
      </w:r>
      <w:r w:rsidRPr="00EF2637">
        <w:rPr>
          <w:lang w:val="en-US"/>
        </w:rPr>
        <w:t xml:space="preserve">A </w:t>
      </w:r>
      <w:r w:rsidRPr="002B5044">
        <w:rPr>
          <w:lang w:val="en-US"/>
        </w:rPr>
        <w:t>new</w:t>
      </w:r>
      <w:r w:rsidRPr="00EF2637">
        <w:rPr>
          <w:lang w:val="en-GB"/>
        </w:rPr>
        <w:t xml:space="preserve"> Supplement to the 0</w:t>
      </w:r>
      <w:r>
        <w:rPr>
          <w:lang w:val="en-GB"/>
        </w:rPr>
        <w:t>5</w:t>
      </w:r>
      <w:r w:rsidRPr="00EF2637">
        <w:rPr>
          <w:lang w:val="en-GB"/>
        </w:rPr>
        <w:t xml:space="preserve"> series of amendments to UN Regulation No. </w:t>
      </w:r>
      <w:r>
        <w:rPr>
          <w:lang w:val="en-GB"/>
        </w:rPr>
        <w:t>83</w:t>
      </w:r>
      <w:r w:rsidRPr="00EF2637">
        <w:rPr>
          <w:lang w:val="en-GB"/>
        </w:rPr>
        <w:t xml:space="preserve"> </w:t>
      </w:r>
    </w:p>
    <w:p w14:paraId="7866156F" w14:textId="77777777" w:rsidR="002B5044" w:rsidRPr="002B5044" w:rsidRDefault="002B5044" w:rsidP="002B5044">
      <w:pPr>
        <w:keepNext/>
        <w:keepLines/>
        <w:tabs>
          <w:tab w:val="right" w:pos="851"/>
          <w:tab w:val="left" w:pos="8505"/>
        </w:tabs>
        <w:spacing w:before="320" w:after="200"/>
        <w:ind w:left="1215" w:right="-40" w:hanging="855"/>
        <w:rPr>
          <w:b/>
          <w:sz w:val="28"/>
          <w:lang w:val="en-US"/>
        </w:rPr>
      </w:pPr>
      <w:r w:rsidRPr="002B5044">
        <w:rPr>
          <w:b/>
          <w:sz w:val="28"/>
          <w:lang w:val="en-US"/>
        </w:rPr>
        <w:tab/>
        <w:t>I.</w:t>
      </w:r>
      <w:r w:rsidRPr="002B5044">
        <w:rPr>
          <w:b/>
          <w:sz w:val="28"/>
          <w:lang w:val="en-US"/>
        </w:rPr>
        <w:tab/>
        <w:t>Proposal</w:t>
      </w:r>
    </w:p>
    <w:p w14:paraId="7F512C72" w14:textId="77777777" w:rsidR="002B5044" w:rsidRPr="002B5044" w:rsidRDefault="002B5044" w:rsidP="002B5044">
      <w:pPr>
        <w:spacing w:after="120"/>
        <w:ind w:leftChars="567" w:left="1134" w:right="1134"/>
        <w:rPr>
          <w:lang w:val="en-US"/>
        </w:rPr>
      </w:pPr>
      <w:r w:rsidRPr="002B5044">
        <w:rPr>
          <w:i/>
          <w:lang w:val="en-US"/>
        </w:rPr>
        <w:t xml:space="preserve">Annex </w:t>
      </w:r>
      <w:r w:rsidRPr="002B5044">
        <w:rPr>
          <w:rFonts w:hint="eastAsia"/>
          <w:i/>
          <w:lang w:val="en-US"/>
        </w:rPr>
        <w:t>4</w:t>
      </w:r>
      <w:r w:rsidRPr="002B5044">
        <w:rPr>
          <w:i/>
          <w:lang w:val="en-US"/>
        </w:rPr>
        <w:br/>
        <w:t xml:space="preserve">paragraph 4.1.5.2., </w:t>
      </w:r>
      <w:r w:rsidRPr="002B5044">
        <w:rPr>
          <w:iCs/>
          <w:lang w:val="en-US"/>
        </w:rPr>
        <w:t>amend to read:</w:t>
      </w:r>
    </w:p>
    <w:p w14:paraId="68230B9F" w14:textId="77777777" w:rsidR="002B5044" w:rsidRDefault="002B5044" w:rsidP="002B5044">
      <w:pPr>
        <w:spacing w:after="120"/>
        <w:ind w:leftChars="567" w:left="2268" w:right="1134" w:hangingChars="567" w:hanging="1134"/>
        <w:jc w:val="both"/>
        <w:rPr>
          <w:lang w:val="en-US"/>
        </w:rPr>
      </w:pPr>
      <w:r w:rsidRPr="002B5044">
        <w:rPr>
          <w:lang w:val="en-US"/>
        </w:rPr>
        <w:t>"4.1.5.2.</w:t>
      </w:r>
      <w:r w:rsidRPr="002B5044">
        <w:rPr>
          <w:lang w:val="en-US"/>
        </w:rPr>
        <w:tab/>
      </w:r>
      <w:r w:rsidRPr="0007614B">
        <w:rPr>
          <w:lang w:val="en-US"/>
        </w:rPr>
        <w:t>Dynamometer with adjustable load curve: the load simulator shall be adjusted in order</w:t>
      </w:r>
      <w:r>
        <w:rPr>
          <w:rFonts w:hint="eastAsia"/>
          <w:lang w:val="en-US" w:eastAsia="ja-JP"/>
        </w:rPr>
        <w:t xml:space="preserve"> </w:t>
      </w:r>
      <w:r w:rsidRPr="0007614B">
        <w:rPr>
          <w:lang w:val="en-US"/>
        </w:rPr>
        <w:t>to absorb the power exerted on the driving wheels at steady speeds of 120, 100, 80, 60</w:t>
      </w:r>
      <w:r>
        <w:rPr>
          <w:rFonts w:hint="eastAsia"/>
          <w:lang w:val="en-US" w:eastAsia="ja-JP"/>
        </w:rPr>
        <w:t xml:space="preserve"> </w:t>
      </w:r>
      <w:r w:rsidRPr="0007614B">
        <w:rPr>
          <w:lang w:val="en-US"/>
        </w:rPr>
        <w:t>and 40 and 20 km/h. The means by which these loads are determined and set are</w:t>
      </w:r>
      <w:r>
        <w:rPr>
          <w:rFonts w:hint="eastAsia"/>
          <w:lang w:val="en-US" w:eastAsia="ja-JP"/>
        </w:rPr>
        <w:t xml:space="preserve"> </w:t>
      </w:r>
      <w:r w:rsidRPr="0007614B">
        <w:rPr>
          <w:lang w:val="en-US"/>
        </w:rPr>
        <w:t>described in Appendix 3</w:t>
      </w:r>
      <w:r>
        <w:rPr>
          <w:b/>
          <w:bCs/>
          <w:lang w:val="en-US"/>
        </w:rPr>
        <w:t>a</w:t>
      </w:r>
      <w:r w:rsidRPr="0007614B">
        <w:rPr>
          <w:lang w:val="en-US"/>
        </w:rPr>
        <w:t xml:space="preserve"> to this annex.</w:t>
      </w:r>
      <w:r>
        <w:rPr>
          <w:lang w:val="en-US"/>
        </w:rPr>
        <w:br/>
      </w:r>
      <w:r w:rsidRPr="002B5044">
        <w:rPr>
          <w:b/>
          <w:bCs/>
          <w:lang w:val="en-US"/>
        </w:rPr>
        <w:t xml:space="preserve">In the case where the vehicle road load has already been determined according to WLTP procedures as defined in </w:t>
      </w:r>
      <w:r w:rsidRPr="002B5044">
        <w:rPr>
          <w:b/>
          <w:szCs w:val="18"/>
          <w:lang w:val="en-US"/>
        </w:rPr>
        <w:t>UN GTR No. 15</w:t>
      </w:r>
      <w:r w:rsidRPr="002B5044">
        <w:rPr>
          <w:b/>
          <w:bCs/>
          <w:lang w:val="en-US"/>
        </w:rPr>
        <w:t>, the methodology, described in Appendix 3b may alternatively be used.</w:t>
      </w:r>
      <w:r w:rsidRPr="002B5044">
        <w:rPr>
          <w:lang w:val="en-US"/>
        </w:rPr>
        <w:t>"</w:t>
      </w:r>
    </w:p>
    <w:p w14:paraId="2381B67E" w14:textId="77777777" w:rsidR="002B5044" w:rsidRPr="002B5044" w:rsidRDefault="002B5044" w:rsidP="002B5044">
      <w:pPr>
        <w:spacing w:after="120"/>
        <w:ind w:left="1134"/>
        <w:rPr>
          <w:i/>
          <w:lang w:val="en-US"/>
        </w:rPr>
      </w:pPr>
      <w:r w:rsidRPr="002B5044">
        <w:rPr>
          <w:iCs/>
          <w:lang w:val="en-US"/>
        </w:rPr>
        <w:t>rename Appendix 3 to Appendix 3a.</w:t>
      </w:r>
    </w:p>
    <w:p w14:paraId="4242D08C" w14:textId="77777777" w:rsidR="002B5044" w:rsidRPr="002B5044" w:rsidRDefault="002B5044" w:rsidP="002B5044">
      <w:pPr>
        <w:spacing w:after="120"/>
        <w:ind w:left="1134" w:right="1134"/>
        <w:rPr>
          <w:i/>
          <w:lang w:val="en-US"/>
        </w:rPr>
      </w:pPr>
      <w:r w:rsidRPr="002B5044">
        <w:rPr>
          <w:i/>
          <w:lang w:val="en-US"/>
        </w:rPr>
        <w:t>insert a new Appendix 3b</w:t>
      </w:r>
      <w:r w:rsidRPr="002B5044">
        <w:rPr>
          <w:iCs/>
          <w:lang w:val="en-US"/>
        </w:rPr>
        <w:t>, to read:</w:t>
      </w:r>
    </w:p>
    <w:p w14:paraId="18475D5C" w14:textId="77777777" w:rsidR="002B5044" w:rsidRPr="002B5044" w:rsidRDefault="002B5044" w:rsidP="002B5044">
      <w:pPr>
        <w:keepNext/>
        <w:keepLines/>
        <w:spacing w:before="360" w:after="240" w:line="300" w:lineRule="exact"/>
        <w:ind w:left="1134" w:right="1134" w:hanging="1134"/>
        <w:jc w:val="both"/>
        <w:rPr>
          <w:b/>
          <w:sz w:val="28"/>
          <w:szCs w:val="28"/>
          <w:lang w:val="en-US"/>
        </w:rPr>
      </w:pPr>
      <w:r w:rsidRPr="002B5044">
        <w:rPr>
          <w:b/>
          <w:lang w:val="en-US"/>
        </w:rPr>
        <w:tab/>
      </w:r>
      <w:r w:rsidRPr="002B5044">
        <w:rPr>
          <w:b/>
          <w:sz w:val="28"/>
          <w:szCs w:val="28"/>
          <w:lang w:val="en-US"/>
        </w:rPr>
        <w:t>"Annex 4 - Appendix 3b</w:t>
      </w:r>
    </w:p>
    <w:p w14:paraId="04D54561" w14:textId="77777777" w:rsidR="002B5044" w:rsidRPr="002B5044" w:rsidRDefault="002B5044" w:rsidP="002B5044">
      <w:pPr>
        <w:spacing w:after="120"/>
        <w:ind w:left="1134" w:right="1133" w:hanging="708"/>
        <w:jc w:val="both"/>
        <w:rPr>
          <w:b/>
          <w:sz w:val="28"/>
          <w:szCs w:val="28"/>
          <w:lang w:val="en-US"/>
        </w:rPr>
      </w:pPr>
      <w:r w:rsidRPr="002B5044">
        <w:rPr>
          <w:b/>
          <w:sz w:val="28"/>
          <w:szCs w:val="28"/>
          <w:lang w:val="en-US"/>
        </w:rPr>
        <w:tab/>
        <w:t>Alternative procedure for determination of the total road load power of a vehicle</w:t>
      </w:r>
    </w:p>
    <w:p w14:paraId="04D33B23" w14:textId="77777777" w:rsidR="002B5044" w:rsidRPr="002B5044" w:rsidRDefault="002B5044" w:rsidP="002B5044">
      <w:pPr>
        <w:spacing w:after="120" w:line="240" w:lineRule="auto"/>
        <w:ind w:left="2268" w:right="1134" w:hanging="1134"/>
        <w:jc w:val="both"/>
        <w:rPr>
          <w:b/>
          <w:szCs w:val="18"/>
          <w:lang w:val="en-US"/>
        </w:rPr>
      </w:pPr>
      <w:r w:rsidRPr="002B5044">
        <w:rPr>
          <w:b/>
          <w:szCs w:val="18"/>
          <w:lang w:val="en-US"/>
        </w:rPr>
        <w:t>1.</w:t>
      </w:r>
      <w:r w:rsidRPr="002B5044">
        <w:rPr>
          <w:b/>
          <w:szCs w:val="18"/>
          <w:lang w:val="en-US"/>
        </w:rPr>
        <w:tab/>
        <w:t xml:space="preserve">Introduction </w:t>
      </w:r>
    </w:p>
    <w:p w14:paraId="3690573A" w14:textId="77777777" w:rsidR="002B5044" w:rsidRPr="002B5044" w:rsidRDefault="002B5044" w:rsidP="002B5044">
      <w:pPr>
        <w:tabs>
          <w:tab w:val="left" w:pos="8504"/>
        </w:tabs>
        <w:spacing w:after="120" w:line="240" w:lineRule="auto"/>
        <w:ind w:left="2268" w:right="1133"/>
        <w:jc w:val="both"/>
        <w:rPr>
          <w:b/>
          <w:szCs w:val="18"/>
          <w:lang w:val="en-US"/>
        </w:rPr>
      </w:pPr>
      <w:r w:rsidRPr="002B5044">
        <w:rPr>
          <w:b/>
          <w:szCs w:val="18"/>
          <w:lang w:val="en-US"/>
        </w:rPr>
        <w:t xml:space="preserve">The purpose of this appendix is to provide the road load power calculation method that may be used, at the choice of manufacturer, when the vehicle road load has been determined according to WLTP procedures as defined in UN GTR No. 15. </w:t>
      </w:r>
    </w:p>
    <w:p w14:paraId="5A6F17AC" w14:textId="77777777" w:rsidR="002B5044" w:rsidRPr="002B5044" w:rsidRDefault="002B5044" w:rsidP="002B5044">
      <w:pPr>
        <w:spacing w:after="120" w:line="240" w:lineRule="auto"/>
        <w:ind w:left="2268" w:right="1134" w:hanging="1134"/>
        <w:jc w:val="both"/>
        <w:rPr>
          <w:b/>
          <w:lang w:val="en-US"/>
        </w:rPr>
      </w:pPr>
      <w:r w:rsidRPr="002B5044">
        <w:rPr>
          <w:b/>
          <w:lang w:val="en-US"/>
        </w:rPr>
        <w:t>2.</w:t>
      </w:r>
      <w:r w:rsidRPr="002B5044">
        <w:rPr>
          <w:b/>
          <w:lang w:val="en-US"/>
        </w:rPr>
        <w:tab/>
        <w:t>Method</w:t>
      </w:r>
    </w:p>
    <w:p w14:paraId="72EC05E3" w14:textId="77777777" w:rsidR="002B5044" w:rsidRPr="002B5044" w:rsidRDefault="002B5044" w:rsidP="002B5044">
      <w:pPr>
        <w:spacing w:after="120" w:line="240" w:lineRule="auto"/>
        <w:ind w:left="2268" w:right="1134" w:hanging="1134"/>
        <w:jc w:val="both"/>
        <w:rPr>
          <w:b/>
          <w:lang w:val="en-US"/>
        </w:rPr>
      </w:pPr>
      <w:r w:rsidRPr="002B5044">
        <w:rPr>
          <w:b/>
          <w:lang w:val="en-US"/>
        </w:rPr>
        <w:t>2.1.</w:t>
      </w:r>
      <w:r w:rsidRPr="002B5044">
        <w:rPr>
          <w:b/>
          <w:lang w:val="en-US"/>
        </w:rPr>
        <w:tab/>
        <w:t>WLTP Road Load calculation of the vehicle</w:t>
      </w:r>
    </w:p>
    <w:p w14:paraId="63AABE96" w14:textId="77777777" w:rsidR="002B5044" w:rsidRPr="002B5044" w:rsidRDefault="002B5044" w:rsidP="002B5044">
      <w:pPr>
        <w:spacing w:after="120" w:line="240" w:lineRule="auto"/>
        <w:ind w:left="2268" w:right="1134"/>
        <w:jc w:val="both"/>
        <w:rPr>
          <w:b/>
          <w:lang w:val="en-US"/>
        </w:rPr>
      </w:pPr>
      <w:r w:rsidRPr="002B5044">
        <w:rPr>
          <w:b/>
          <w:lang w:val="en-US"/>
        </w:rPr>
        <w:t xml:space="preserve">The WLTP Road Load of the vehicle shall be determined according to UN </w:t>
      </w:r>
      <w:r w:rsidRPr="002B5044">
        <w:rPr>
          <w:b/>
          <w:szCs w:val="18"/>
          <w:lang w:val="en-US"/>
        </w:rPr>
        <w:t>GTR No. 15</w:t>
      </w:r>
      <w:r w:rsidRPr="002B5044">
        <w:rPr>
          <w:b/>
          <w:lang w:val="en-US"/>
        </w:rPr>
        <w:t xml:space="preserve"> Annex 4 or in case the vehicle is part of an interpolation family, according to Annex 7 point 3.2.3.2.2. “Road Load calculation for an individual vehicle” considering as input parameters of the individual vehicle: </w:t>
      </w:r>
    </w:p>
    <w:p w14:paraId="285E7AB4" w14:textId="77777777" w:rsidR="002B5044" w:rsidRPr="002B5044" w:rsidRDefault="002B5044" w:rsidP="002B5044">
      <w:pPr>
        <w:spacing w:after="120" w:line="240" w:lineRule="auto"/>
        <w:ind w:left="1701" w:right="1134" w:firstLine="567"/>
        <w:jc w:val="both"/>
        <w:rPr>
          <w:b/>
          <w:lang w:val="en-US"/>
        </w:rPr>
      </w:pPr>
      <w:r w:rsidRPr="002B5044">
        <w:rPr>
          <w:b/>
          <w:lang w:val="en-US"/>
        </w:rPr>
        <w:t>(a)</w:t>
      </w:r>
      <w:r w:rsidRPr="002B5044">
        <w:rPr>
          <w:b/>
          <w:lang w:val="en-US"/>
        </w:rPr>
        <w:tab/>
        <w:t>The Test Mass of the vehicle</w:t>
      </w:r>
      <w:r w:rsidRPr="002B5044">
        <w:rPr>
          <w:rFonts w:ascii="ZWAdobeF" w:hAnsi="ZWAdobeF" w:cs="ZWAdobeF"/>
          <w:sz w:val="2"/>
          <w:szCs w:val="2"/>
          <w:lang w:val="en-US"/>
        </w:rPr>
        <w:t>0F</w:t>
      </w:r>
      <w:r w:rsidRPr="00CA58E6">
        <w:rPr>
          <w:rStyle w:val="Appelnotedebasdep"/>
          <w:b/>
        </w:rPr>
        <w:footnoteReference w:id="2"/>
      </w:r>
      <w:r w:rsidRPr="002B5044">
        <w:rPr>
          <w:b/>
          <w:lang w:val="en-US"/>
        </w:rPr>
        <w:t>, fitted with its standard equipment</w:t>
      </w:r>
      <w:r w:rsidRPr="00CA58E6">
        <w:rPr>
          <w:rStyle w:val="Appelnotedebasdep"/>
          <w:b/>
        </w:rPr>
        <w:footnoteRef/>
      </w:r>
      <w:r w:rsidRPr="002B5044">
        <w:rPr>
          <w:b/>
          <w:lang w:val="en-US"/>
        </w:rPr>
        <w:t>;</w:t>
      </w:r>
      <w:r w:rsidRPr="002B5044">
        <w:rPr>
          <w:b/>
          <w:sz w:val="12"/>
          <w:szCs w:val="12"/>
          <w:lang w:val="en-US"/>
        </w:rPr>
        <w:t xml:space="preserve"> </w:t>
      </w:r>
    </w:p>
    <w:p w14:paraId="4B9608AE" w14:textId="77777777" w:rsidR="002B5044" w:rsidRPr="0033273D" w:rsidRDefault="002B5044" w:rsidP="002B5044">
      <w:pPr>
        <w:pStyle w:val="Default"/>
        <w:spacing w:after="120"/>
        <w:ind w:left="2835" w:right="1134" w:hanging="567"/>
        <w:jc w:val="both"/>
        <w:rPr>
          <w:b/>
          <w:sz w:val="20"/>
          <w:szCs w:val="20"/>
          <w:lang w:val="en-US"/>
        </w:rPr>
      </w:pPr>
      <w:r w:rsidRPr="0033273D">
        <w:rPr>
          <w:b/>
          <w:sz w:val="20"/>
          <w:szCs w:val="20"/>
          <w:lang w:val="en-US"/>
        </w:rPr>
        <w:t>(b)</w:t>
      </w:r>
      <w:r w:rsidRPr="0033273D">
        <w:rPr>
          <w:b/>
          <w:sz w:val="20"/>
          <w:szCs w:val="20"/>
          <w:lang w:val="en-US"/>
        </w:rPr>
        <w:tab/>
      </w:r>
      <w:r w:rsidRPr="0033273D">
        <w:rPr>
          <w:b/>
          <w:sz w:val="20"/>
          <w:szCs w:val="20"/>
          <w:lang w:val="en-US"/>
        </w:rPr>
        <w:tab/>
        <w:t xml:space="preserve">The RRC value of the applicable </w:t>
      </w:r>
      <w:proofErr w:type="spellStart"/>
      <w:r w:rsidRPr="0033273D">
        <w:rPr>
          <w:b/>
          <w:sz w:val="20"/>
          <w:szCs w:val="20"/>
          <w:lang w:val="en-US"/>
        </w:rPr>
        <w:t>tyre</w:t>
      </w:r>
      <w:proofErr w:type="spellEnd"/>
      <w:r w:rsidRPr="0033273D">
        <w:rPr>
          <w:b/>
          <w:sz w:val="20"/>
          <w:szCs w:val="20"/>
          <w:lang w:val="en-US"/>
        </w:rPr>
        <w:t xml:space="preserve"> energy class according to Table A4/2 of UN GTR No. 15 Annex 4 or, if the </w:t>
      </w:r>
      <w:proofErr w:type="spellStart"/>
      <w:r w:rsidRPr="0033273D">
        <w:rPr>
          <w:b/>
          <w:sz w:val="20"/>
          <w:szCs w:val="20"/>
          <w:lang w:val="en-US"/>
        </w:rPr>
        <w:t>tyres</w:t>
      </w:r>
      <w:proofErr w:type="spellEnd"/>
      <w:r w:rsidRPr="0033273D">
        <w:rPr>
          <w:b/>
          <w:sz w:val="20"/>
          <w:szCs w:val="20"/>
          <w:lang w:val="en-US"/>
        </w:rPr>
        <w:t xml:space="preserve"> on the front and rear axles belong to different energy efficiency classes, the weighted mean using the equation in paragraph 3.2.3.2.2.2.3. of UN GTR No. 15 Annex 7; </w:t>
      </w:r>
    </w:p>
    <w:p w14:paraId="55D7EB61" w14:textId="77777777" w:rsidR="002B5044" w:rsidRPr="002B5044" w:rsidRDefault="002B5044" w:rsidP="002B5044">
      <w:pPr>
        <w:spacing w:after="120" w:line="240" w:lineRule="auto"/>
        <w:ind w:left="2838" w:right="1134" w:hanging="570"/>
        <w:jc w:val="both"/>
        <w:rPr>
          <w:b/>
          <w:lang w:val="en-US"/>
        </w:rPr>
      </w:pPr>
      <w:r w:rsidRPr="002B5044">
        <w:rPr>
          <w:b/>
          <w:lang w:val="en-US"/>
        </w:rPr>
        <w:t>(c)</w:t>
      </w:r>
      <w:r w:rsidRPr="002B5044">
        <w:rPr>
          <w:b/>
          <w:lang w:val="en-US"/>
        </w:rPr>
        <w:tab/>
        <w:t>The aerodynamic drag of the vehicle fitted with its standard equipment</w:t>
      </w:r>
      <w:r w:rsidRPr="00CA58E6">
        <w:rPr>
          <w:rStyle w:val="Appelnotedebasdep"/>
          <w:b/>
        </w:rPr>
        <w:footnoteRef/>
      </w:r>
      <w:r w:rsidRPr="002B5044">
        <w:rPr>
          <w:b/>
          <w:sz w:val="12"/>
          <w:szCs w:val="12"/>
          <w:lang w:val="en-US"/>
        </w:rPr>
        <w:t>.</w:t>
      </w:r>
    </w:p>
    <w:p w14:paraId="576DBEDB" w14:textId="77777777" w:rsidR="002B5044" w:rsidRPr="002B5044" w:rsidRDefault="002B5044" w:rsidP="002B5044">
      <w:pPr>
        <w:spacing w:after="120" w:line="240" w:lineRule="auto"/>
        <w:ind w:left="2268" w:hanging="1134"/>
        <w:jc w:val="both"/>
        <w:rPr>
          <w:b/>
          <w:lang w:val="en-US"/>
        </w:rPr>
      </w:pPr>
      <w:r w:rsidRPr="002B5044">
        <w:rPr>
          <w:b/>
          <w:lang w:val="en-US"/>
        </w:rPr>
        <w:lastRenderedPageBreak/>
        <w:t>2.2.</w:t>
      </w:r>
      <w:r w:rsidRPr="002B5044">
        <w:rPr>
          <w:b/>
          <w:lang w:val="en-US"/>
        </w:rPr>
        <w:tab/>
        <w:t>Calculation of the applicable (NEDC) road load of the vehicle</w:t>
      </w:r>
    </w:p>
    <w:p w14:paraId="283FB080" w14:textId="77777777" w:rsidR="002B5044" w:rsidRPr="002B5044" w:rsidRDefault="002B5044" w:rsidP="002B5044">
      <w:pPr>
        <w:spacing w:after="120" w:line="240" w:lineRule="auto"/>
        <w:ind w:left="2268" w:right="1134" w:hanging="1134"/>
        <w:jc w:val="both"/>
        <w:rPr>
          <w:b/>
          <w:lang w:val="en-US"/>
        </w:rPr>
      </w:pPr>
      <w:r w:rsidRPr="002B5044">
        <w:rPr>
          <w:b/>
          <w:lang w:val="en-US"/>
        </w:rPr>
        <w:t xml:space="preserve">2.2.1. </w:t>
      </w:r>
      <w:r w:rsidRPr="002B5044">
        <w:rPr>
          <w:b/>
          <w:lang w:val="en-US"/>
        </w:rPr>
        <w:tab/>
        <w:t xml:space="preserve">Effect of different </w:t>
      </w:r>
      <w:proofErr w:type="spellStart"/>
      <w:r w:rsidRPr="002B5044">
        <w:rPr>
          <w:b/>
          <w:lang w:val="en-US"/>
        </w:rPr>
        <w:t>tyre</w:t>
      </w:r>
      <w:proofErr w:type="spellEnd"/>
      <w:r w:rsidRPr="002B5044">
        <w:rPr>
          <w:b/>
          <w:lang w:val="en-US"/>
        </w:rPr>
        <w:t xml:space="preserve"> pressure prescriptions</w:t>
      </w:r>
    </w:p>
    <w:p w14:paraId="2E62E948" w14:textId="77777777" w:rsidR="002B5044" w:rsidRPr="002B5044" w:rsidRDefault="002B5044" w:rsidP="002B5044">
      <w:pPr>
        <w:spacing w:after="120" w:line="240" w:lineRule="auto"/>
        <w:ind w:left="2268" w:right="1134"/>
        <w:jc w:val="both"/>
        <w:rPr>
          <w:b/>
          <w:lang w:val="en-US"/>
        </w:rPr>
      </w:pPr>
      <w:r w:rsidRPr="002B5044">
        <w:rPr>
          <w:b/>
          <w:lang w:val="en-US"/>
        </w:rPr>
        <w:t xml:space="preserve">The </w:t>
      </w:r>
      <w:proofErr w:type="spellStart"/>
      <w:r w:rsidRPr="002B5044">
        <w:rPr>
          <w:b/>
          <w:lang w:val="en-US"/>
        </w:rPr>
        <w:t>tyre</w:t>
      </w:r>
      <w:proofErr w:type="spellEnd"/>
      <w:r w:rsidRPr="002B5044">
        <w:rPr>
          <w:b/>
          <w:lang w:val="en-US"/>
        </w:rPr>
        <w:t xml:space="preserve"> pressure to be taken into account for the purpose of calculating the NEDC road load shall be the average between the two axles of the average between the minimum and maximum </w:t>
      </w:r>
      <w:proofErr w:type="spellStart"/>
      <w:r w:rsidRPr="002B5044">
        <w:rPr>
          <w:b/>
          <w:lang w:val="en-US"/>
        </w:rPr>
        <w:t>tyre</w:t>
      </w:r>
      <w:proofErr w:type="spellEnd"/>
      <w:r w:rsidRPr="002B5044">
        <w:rPr>
          <w:b/>
          <w:lang w:val="en-US"/>
        </w:rPr>
        <w:t xml:space="preserve"> pressure permitted for the selected </w:t>
      </w:r>
      <w:proofErr w:type="spellStart"/>
      <w:r w:rsidRPr="002B5044">
        <w:rPr>
          <w:b/>
          <w:lang w:val="en-US"/>
        </w:rPr>
        <w:t>tyres</w:t>
      </w:r>
      <w:proofErr w:type="spellEnd"/>
      <w:r w:rsidRPr="002B5044">
        <w:rPr>
          <w:b/>
          <w:lang w:val="en-US"/>
        </w:rPr>
        <w:t xml:space="preserve"> on each axle for the NEDC reference mass of the vehicle. The calculation shall be carried out with the following formula:</w:t>
      </w:r>
    </w:p>
    <w:p w14:paraId="239C2D46" w14:textId="77777777" w:rsidR="002B5044" w:rsidRPr="00CA58E6" w:rsidRDefault="0086308C" w:rsidP="002B5044">
      <w:pPr>
        <w:spacing w:after="120" w:line="240" w:lineRule="auto"/>
        <w:ind w:left="1560" w:right="1134" w:hanging="426"/>
        <w:rPr>
          <w:b/>
          <w:szCs w:val="21"/>
        </w:rPr>
      </w:pPr>
      <m:oMathPara>
        <m:oMath>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max</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num>
                <m:den>
                  <m:r>
                    <m:rPr>
                      <m:sty m:val="bi"/>
                    </m:rPr>
                    <w:rPr>
                      <w:rFonts w:ascii="Cambria Math" w:hAnsi="Cambria Math"/>
                      <w:szCs w:val="21"/>
                    </w:rPr>
                    <m:t>2</m:t>
                  </m:r>
                </m:den>
              </m:f>
            </m:e>
          </m:d>
        </m:oMath>
      </m:oMathPara>
    </w:p>
    <w:p w14:paraId="3981A029" w14:textId="77777777" w:rsidR="002B5044" w:rsidRPr="002B5044" w:rsidRDefault="002B5044" w:rsidP="002B5044">
      <w:pPr>
        <w:spacing w:after="120" w:line="240" w:lineRule="auto"/>
        <w:ind w:left="2268" w:right="1133"/>
        <w:rPr>
          <w:b/>
          <w:lang w:val="en-US"/>
        </w:rPr>
      </w:pPr>
      <w:r w:rsidRPr="002B5044">
        <w:rPr>
          <w:b/>
          <w:lang w:val="en-US"/>
        </w:rPr>
        <w:t>Where,</w:t>
      </w:r>
    </w:p>
    <w:p w14:paraId="3CEA148B" w14:textId="77777777" w:rsidR="002B5044" w:rsidRPr="002B5044" w:rsidRDefault="002B5044" w:rsidP="002B5044">
      <w:pPr>
        <w:spacing w:after="120"/>
        <w:ind w:left="2268" w:right="1133"/>
        <w:jc w:val="both"/>
        <w:rPr>
          <w:b/>
          <w:lang w:val="en-US"/>
        </w:rPr>
      </w:pPr>
    </w:p>
    <w:p w14:paraId="7B22F58E" w14:textId="77777777" w:rsidR="002B5044" w:rsidRPr="002B5044" w:rsidRDefault="002B5044" w:rsidP="002B5044">
      <w:pPr>
        <w:spacing w:after="120"/>
        <w:ind w:left="2268" w:right="1133"/>
        <w:jc w:val="both"/>
        <w:rPr>
          <w:b/>
          <w:lang w:val="en-US"/>
        </w:rPr>
      </w:pPr>
      <w:r w:rsidRPr="002B5044">
        <w:rPr>
          <w:b/>
          <w:lang w:val="en-US"/>
        </w:rPr>
        <w:t>P</w:t>
      </w:r>
      <w:r w:rsidRPr="002B5044">
        <w:rPr>
          <w:b/>
          <w:vertAlign w:val="subscript"/>
          <w:lang w:val="en-US"/>
        </w:rPr>
        <w:t>max</w:t>
      </w:r>
      <w:r w:rsidRPr="002B5044">
        <w:rPr>
          <w:b/>
          <w:lang w:val="en-US"/>
        </w:rPr>
        <w:t xml:space="preserve">, is the average of the maximum </w:t>
      </w:r>
      <w:proofErr w:type="spellStart"/>
      <w:r w:rsidRPr="002B5044">
        <w:rPr>
          <w:b/>
          <w:lang w:val="en-US"/>
        </w:rPr>
        <w:t>tyre</w:t>
      </w:r>
      <w:proofErr w:type="spellEnd"/>
      <w:r w:rsidRPr="002B5044">
        <w:rPr>
          <w:b/>
          <w:lang w:val="en-US"/>
        </w:rPr>
        <w:t xml:space="preserve"> pressures of the selected </w:t>
      </w:r>
      <w:proofErr w:type="spellStart"/>
      <w:r w:rsidRPr="002B5044">
        <w:rPr>
          <w:b/>
          <w:lang w:val="en-US"/>
        </w:rPr>
        <w:t>tyres</w:t>
      </w:r>
      <w:proofErr w:type="spellEnd"/>
      <w:r w:rsidRPr="002B5044">
        <w:rPr>
          <w:b/>
          <w:lang w:val="en-US"/>
        </w:rPr>
        <w:t xml:space="preserve"> for the two axles;</w:t>
      </w:r>
    </w:p>
    <w:p w14:paraId="0733395B" w14:textId="77777777" w:rsidR="002B5044" w:rsidRPr="002B5044" w:rsidRDefault="002B5044" w:rsidP="002B5044">
      <w:pPr>
        <w:spacing w:after="120"/>
        <w:ind w:left="2268" w:right="1133"/>
        <w:jc w:val="both"/>
        <w:rPr>
          <w:b/>
          <w:lang w:val="en-US"/>
        </w:rPr>
      </w:pPr>
      <w:proofErr w:type="spellStart"/>
      <w:r w:rsidRPr="002B5044">
        <w:rPr>
          <w:b/>
          <w:lang w:val="en-US"/>
        </w:rPr>
        <w:t>P</w:t>
      </w:r>
      <w:r w:rsidRPr="002B5044">
        <w:rPr>
          <w:b/>
          <w:vertAlign w:val="subscript"/>
          <w:lang w:val="en-US"/>
        </w:rPr>
        <w:t>min</w:t>
      </w:r>
      <w:proofErr w:type="spellEnd"/>
      <w:r w:rsidRPr="002B5044">
        <w:rPr>
          <w:b/>
          <w:lang w:val="en-US"/>
        </w:rPr>
        <w:t xml:space="preserve">, is the average of the minimum </w:t>
      </w:r>
      <w:proofErr w:type="spellStart"/>
      <w:r w:rsidRPr="002B5044">
        <w:rPr>
          <w:b/>
          <w:lang w:val="en-US"/>
        </w:rPr>
        <w:t>tyre</w:t>
      </w:r>
      <w:proofErr w:type="spellEnd"/>
      <w:r w:rsidRPr="002B5044">
        <w:rPr>
          <w:b/>
          <w:lang w:val="en-US"/>
        </w:rPr>
        <w:t xml:space="preserve"> pressures of the selected </w:t>
      </w:r>
      <w:proofErr w:type="spellStart"/>
      <w:r w:rsidRPr="002B5044">
        <w:rPr>
          <w:b/>
          <w:lang w:val="en-US"/>
        </w:rPr>
        <w:t>tyres</w:t>
      </w:r>
      <w:proofErr w:type="spellEnd"/>
      <w:r w:rsidRPr="002B5044">
        <w:rPr>
          <w:b/>
          <w:lang w:val="en-US"/>
        </w:rPr>
        <w:t xml:space="preserve"> for the two axles.</w:t>
      </w:r>
    </w:p>
    <w:p w14:paraId="532C19C5" w14:textId="77777777" w:rsidR="002B5044" w:rsidRPr="002B5044" w:rsidRDefault="002B5044" w:rsidP="002B5044">
      <w:pPr>
        <w:spacing w:after="120"/>
        <w:ind w:left="2268" w:right="1133"/>
        <w:jc w:val="both"/>
        <w:rPr>
          <w:b/>
          <w:szCs w:val="21"/>
          <w:lang w:val="en-US"/>
        </w:rPr>
      </w:pPr>
      <w:r w:rsidRPr="002B5044">
        <w:rPr>
          <w:b/>
          <w:lang w:val="en-US"/>
        </w:rPr>
        <w:t>The corresponding effect in terms of resistance applied to the vehicle shall be calculated using the following formula:</w:t>
      </w:r>
    </w:p>
    <w:p w14:paraId="5DE57FDE" w14:textId="77777777" w:rsidR="002B5044" w:rsidRPr="00CA58E6" w:rsidRDefault="002B5044" w:rsidP="002B5044">
      <w:pPr>
        <w:spacing w:after="120"/>
        <w:ind w:left="1418" w:right="1134"/>
        <w:rPr>
          <w:b/>
          <w:szCs w:val="21"/>
        </w:rPr>
      </w:pPr>
      <m:oMathPara>
        <m:oMath>
          <m:r>
            <m:rPr>
              <m:sty m:val="bi"/>
            </m:rPr>
            <w:rPr>
              <w:rFonts w:ascii="Cambria Math" w:hAnsi="Cambria Math"/>
              <w:szCs w:val="21"/>
            </w:rPr>
            <m:t>TP=</m:t>
          </m:r>
          <m:sSup>
            <m:sSupPr>
              <m:ctrlPr>
                <w:rPr>
                  <w:rFonts w:ascii="Cambria Math" w:hAnsi="Cambria Math"/>
                  <w:b/>
                  <w:i/>
                  <w:szCs w:val="21"/>
                </w:rPr>
              </m:ctrlPr>
            </m:sSupPr>
            <m:e>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num>
                    <m:den>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den>
                  </m:f>
                </m:e>
              </m:d>
            </m:e>
            <m:sup>
              <m:r>
                <m:rPr>
                  <m:sty m:val="bi"/>
                </m:rPr>
                <w:rPr>
                  <w:rFonts w:ascii="Cambria Math" w:hAnsi="Cambria Math"/>
                  <w:szCs w:val="21"/>
                </w:rPr>
                <m:t>-0.4</m:t>
              </m:r>
            </m:sup>
          </m:sSup>
        </m:oMath>
      </m:oMathPara>
    </w:p>
    <w:p w14:paraId="486757AB" w14:textId="77777777" w:rsidR="002B5044" w:rsidRPr="002B5044" w:rsidRDefault="002B5044" w:rsidP="002B5044">
      <w:pPr>
        <w:spacing w:after="120"/>
        <w:ind w:left="2268" w:right="1134" w:hanging="1134"/>
        <w:jc w:val="both"/>
        <w:rPr>
          <w:b/>
          <w:lang w:val="en-US"/>
        </w:rPr>
      </w:pPr>
      <w:r w:rsidRPr="002B5044">
        <w:rPr>
          <w:b/>
          <w:lang w:val="en-US"/>
        </w:rPr>
        <w:t xml:space="preserve">2.2.2. </w:t>
      </w:r>
      <w:r w:rsidRPr="002B5044">
        <w:rPr>
          <w:b/>
          <w:lang w:val="en-US"/>
        </w:rPr>
        <w:tab/>
        <w:t xml:space="preserve">Effect of </w:t>
      </w:r>
      <w:proofErr w:type="spellStart"/>
      <w:r w:rsidRPr="002B5044">
        <w:rPr>
          <w:b/>
          <w:lang w:val="en-US"/>
        </w:rPr>
        <w:t>tyre</w:t>
      </w:r>
      <w:proofErr w:type="spellEnd"/>
      <w:r w:rsidRPr="002B5044">
        <w:rPr>
          <w:b/>
          <w:lang w:val="en-US"/>
        </w:rPr>
        <w:t xml:space="preserve"> tread depth</w:t>
      </w:r>
    </w:p>
    <w:p w14:paraId="3F9B03CD" w14:textId="77777777" w:rsidR="002B5044" w:rsidRPr="002B5044" w:rsidRDefault="002B5044" w:rsidP="002B5044">
      <w:pPr>
        <w:spacing w:after="120"/>
        <w:ind w:left="2268" w:right="1134"/>
        <w:jc w:val="both"/>
        <w:rPr>
          <w:b/>
          <w:lang w:val="en-US"/>
        </w:rPr>
      </w:pPr>
      <w:r w:rsidRPr="002B5044">
        <w:rPr>
          <w:b/>
          <w:lang w:val="en-US"/>
        </w:rPr>
        <w:t>The effect in terms of the resistance applied to the vehicle shall be determined in accordance with the following formula:</w:t>
      </w:r>
    </w:p>
    <w:p w14:paraId="38EDB0A8" w14:textId="77777777" w:rsidR="002B5044" w:rsidRPr="00CA58E6" w:rsidRDefault="002B5044" w:rsidP="002B5044">
      <w:pPr>
        <w:spacing w:after="120"/>
        <w:ind w:left="3402" w:right="1134"/>
        <w:rPr>
          <w:b/>
          <w:szCs w:val="21"/>
        </w:rPr>
      </w:pPr>
      <w:r w:rsidRPr="002B5044">
        <w:rPr>
          <w:b/>
          <w:szCs w:val="21"/>
          <w:lang w:val="en-US"/>
        </w:rPr>
        <w:tab/>
      </w:r>
      <m:oMath>
        <m:r>
          <m:rPr>
            <m:sty m:val="bi"/>
          </m:rPr>
          <w:rPr>
            <w:rFonts w:ascii="Cambria Math" w:hAnsi="Cambria Math"/>
            <w:szCs w:val="21"/>
          </w:rPr>
          <m:t>TTD=</m:t>
        </m:r>
        <m:d>
          <m:dPr>
            <m:ctrlPr>
              <w:rPr>
                <w:rFonts w:ascii="Cambria Math" w:hAnsi="Cambria Math"/>
                <w:b/>
                <w:i/>
                <w:szCs w:val="21"/>
              </w:rPr>
            </m:ctrlPr>
          </m:dPr>
          <m:e>
            <m:r>
              <m:rPr>
                <m:sty m:val="bi"/>
              </m:rPr>
              <w:rPr>
                <w:rFonts w:ascii="Cambria Math" w:hAnsi="Cambria Math"/>
                <w:szCs w:val="21"/>
              </w:rPr>
              <m:t>2∙</m:t>
            </m:r>
            <m:f>
              <m:fPr>
                <m:ctrlPr>
                  <w:rPr>
                    <w:rFonts w:ascii="Cambria Math" w:hAnsi="Cambria Math"/>
                    <w:b/>
                    <w:i/>
                    <w:szCs w:val="21"/>
                  </w:rPr>
                </m:ctrlPr>
              </m:fPr>
              <m:num>
                <m:r>
                  <m:rPr>
                    <m:sty m:val="bi"/>
                  </m:rPr>
                  <w:rPr>
                    <w:rFonts w:ascii="Cambria Math" w:hAnsi="Cambria Math"/>
                    <w:szCs w:val="21"/>
                  </w:rPr>
                  <m:t>0.1∙</m:t>
                </m:r>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r>
                  <m:rPr>
                    <m:sty m:val="bi"/>
                  </m:rPr>
                  <w:rPr>
                    <w:rFonts w:ascii="Cambria Math" w:hAnsi="Cambria Math"/>
                    <w:szCs w:val="21"/>
                  </w:rPr>
                  <m:t>∙9.81</m:t>
                </m:r>
              </m:num>
              <m:den>
                <m:r>
                  <m:rPr>
                    <m:sty m:val="bi"/>
                  </m:rPr>
                  <w:rPr>
                    <w:rFonts w:ascii="Cambria Math" w:hAnsi="Cambria Math"/>
                    <w:szCs w:val="21"/>
                  </w:rPr>
                  <m:t>1000</m:t>
                </m:r>
              </m:den>
            </m:f>
          </m:e>
        </m:d>
      </m:oMath>
    </w:p>
    <w:p w14:paraId="119EE710" w14:textId="77777777" w:rsidR="002B5044" w:rsidRPr="002B5044" w:rsidRDefault="002B5044" w:rsidP="002B5044">
      <w:pPr>
        <w:spacing w:after="120"/>
        <w:ind w:left="2268" w:right="1134"/>
        <w:jc w:val="both"/>
        <w:rPr>
          <w:b/>
          <w:lang w:val="en-US"/>
        </w:rPr>
      </w:pPr>
      <w:r w:rsidRPr="002B5044">
        <w:rPr>
          <w:b/>
          <w:lang w:val="en-US"/>
        </w:rPr>
        <w:t xml:space="preserve">Where, </w:t>
      </w:r>
      <w:proofErr w:type="spellStart"/>
      <w:r w:rsidRPr="002B5044">
        <w:rPr>
          <w:b/>
          <w:lang w:val="en-US"/>
        </w:rPr>
        <w:t>RM</w:t>
      </w:r>
      <w:r w:rsidRPr="002B5044">
        <w:rPr>
          <w:b/>
          <w:vertAlign w:val="subscript"/>
          <w:lang w:val="en-US"/>
        </w:rPr>
        <w:t>n</w:t>
      </w:r>
      <w:proofErr w:type="spellEnd"/>
      <w:r w:rsidRPr="002B5044">
        <w:rPr>
          <w:b/>
          <w:lang w:val="en-US"/>
        </w:rPr>
        <w:t xml:space="preserve"> is the reference mass of the vehicle according to this Regulation</w:t>
      </w:r>
    </w:p>
    <w:p w14:paraId="181315F9" w14:textId="77777777" w:rsidR="002B5044" w:rsidRPr="002B5044" w:rsidRDefault="002B5044" w:rsidP="002B5044">
      <w:pPr>
        <w:spacing w:after="120"/>
        <w:ind w:left="2268" w:right="1134" w:hanging="1134"/>
        <w:jc w:val="both"/>
        <w:rPr>
          <w:b/>
          <w:lang w:val="en-US"/>
        </w:rPr>
      </w:pPr>
      <w:r w:rsidRPr="002B5044">
        <w:rPr>
          <w:b/>
          <w:lang w:val="en-US"/>
        </w:rPr>
        <w:t xml:space="preserve">2.2.3. </w:t>
      </w:r>
      <w:r w:rsidRPr="002B5044">
        <w:rPr>
          <w:b/>
          <w:lang w:val="en-US"/>
        </w:rPr>
        <w:tab/>
        <w:t>Effect of different consideration of rotating parts</w:t>
      </w:r>
    </w:p>
    <w:p w14:paraId="2F3EBE09" w14:textId="77777777" w:rsidR="002B5044" w:rsidRPr="002B5044" w:rsidRDefault="002B5044" w:rsidP="002B5044">
      <w:pPr>
        <w:spacing w:after="120"/>
        <w:ind w:left="2268" w:right="1133"/>
        <w:jc w:val="both"/>
        <w:rPr>
          <w:b/>
          <w:lang w:val="en-US"/>
        </w:rPr>
      </w:pPr>
      <w:r w:rsidRPr="002B5044">
        <w:rPr>
          <w:b/>
          <w:lang w:val="en-US"/>
        </w:rPr>
        <w:t xml:space="preserve">During the WLTP </w:t>
      </w:r>
      <w:proofErr w:type="spellStart"/>
      <w:r w:rsidRPr="002B5044">
        <w:rPr>
          <w:b/>
          <w:lang w:val="en-US"/>
        </w:rPr>
        <w:t>coastdown</w:t>
      </w:r>
      <w:proofErr w:type="spellEnd"/>
      <w:r w:rsidRPr="002B5044">
        <w:rPr>
          <w:b/>
          <w:lang w:val="en-US"/>
        </w:rPr>
        <w:t xml:space="preserve"> setting, </w:t>
      </w:r>
      <w:proofErr w:type="spellStart"/>
      <w:r w:rsidRPr="002B5044">
        <w:rPr>
          <w:b/>
          <w:lang w:val="en-US"/>
        </w:rPr>
        <w:t>coastdown</w:t>
      </w:r>
      <w:proofErr w:type="spellEnd"/>
      <w:r w:rsidRPr="002B5044">
        <w:rPr>
          <w:b/>
          <w:lang w:val="en-US"/>
        </w:rPr>
        <w:t xml:space="preserve"> times are to be transferred to forces and vice versa by taking into account the applicable test mass plus the effect of rotational mass (3 % of the sum of the MRO and 25 kg). For the NEDC </w:t>
      </w:r>
      <w:proofErr w:type="spellStart"/>
      <w:r w:rsidRPr="002B5044">
        <w:rPr>
          <w:b/>
          <w:lang w:val="en-US"/>
        </w:rPr>
        <w:t>coastdown</w:t>
      </w:r>
      <w:proofErr w:type="spellEnd"/>
      <w:r w:rsidRPr="002B5044">
        <w:rPr>
          <w:b/>
          <w:lang w:val="en-US"/>
        </w:rPr>
        <w:t xml:space="preserve"> setting, </w:t>
      </w:r>
      <w:proofErr w:type="spellStart"/>
      <w:r w:rsidRPr="002B5044">
        <w:rPr>
          <w:b/>
          <w:lang w:val="en-US"/>
        </w:rPr>
        <w:t>coastdown</w:t>
      </w:r>
      <w:proofErr w:type="spellEnd"/>
      <w:r w:rsidRPr="002B5044">
        <w:rPr>
          <w:b/>
          <w:lang w:val="en-US"/>
        </w:rPr>
        <w:t xml:space="preserve"> times are to be transferred to forces and vice versa by neglecting the effect of rotational mass.</w:t>
      </w:r>
    </w:p>
    <w:p w14:paraId="150D2B2D" w14:textId="77777777" w:rsidR="002B5044" w:rsidRPr="002B5044" w:rsidRDefault="002B5044" w:rsidP="002B5044">
      <w:pPr>
        <w:spacing w:after="120"/>
        <w:ind w:left="2268" w:right="1134" w:hanging="1134"/>
        <w:jc w:val="both"/>
        <w:rPr>
          <w:b/>
          <w:lang w:val="en-US"/>
        </w:rPr>
      </w:pPr>
      <w:r w:rsidRPr="002B5044">
        <w:rPr>
          <w:b/>
          <w:lang w:val="en-US"/>
        </w:rPr>
        <w:t xml:space="preserve">2.2.4. </w:t>
      </w:r>
      <w:r w:rsidRPr="002B5044">
        <w:rPr>
          <w:b/>
          <w:lang w:val="en-US"/>
        </w:rPr>
        <w:tab/>
        <w:t xml:space="preserve">Determination of the NEDC road load coefficients </w:t>
      </w:r>
    </w:p>
    <w:p w14:paraId="353E10E6" w14:textId="77777777" w:rsidR="002B5044" w:rsidRPr="002B5044" w:rsidRDefault="002B5044" w:rsidP="002B5044">
      <w:pPr>
        <w:spacing w:after="120"/>
        <w:ind w:left="2835" w:right="1133" w:hanging="567"/>
        <w:jc w:val="both"/>
        <w:rPr>
          <w:b/>
          <w:lang w:val="en-US"/>
        </w:rPr>
      </w:pPr>
      <w:r w:rsidRPr="002B5044">
        <w:rPr>
          <w:b/>
          <w:lang w:val="en-US"/>
        </w:rPr>
        <w:t xml:space="preserve">(a) </w:t>
      </w:r>
      <w:r w:rsidRPr="002B5044">
        <w:rPr>
          <w:b/>
          <w:lang w:val="en-US"/>
        </w:rPr>
        <w:tab/>
        <w:t>The road load coefficient F</w:t>
      </w:r>
      <w:r w:rsidRPr="002B5044">
        <w:rPr>
          <w:b/>
          <w:vertAlign w:val="subscript"/>
          <w:lang w:val="en-US"/>
        </w:rPr>
        <w:t>0,n</w:t>
      </w:r>
      <w:r w:rsidRPr="002B5044">
        <w:rPr>
          <w:b/>
          <w:lang w:val="en-US"/>
        </w:rPr>
        <w:t xml:space="preserve"> expressed in Newton (N) for vehicle shall be determined as follows:</w:t>
      </w:r>
    </w:p>
    <w:p w14:paraId="291B2032" w14:textId="77777777" w:rsidR="002B5044" w:rsidRPr="002B5044" w:rsidRDefault="002B5044" w:rsidP="002B5044">
      <w:pPr>
        <w:spacing w:after="120"/>
        <w:ind w:left="2835" w:right="1134"/>
        <w:jc w:val="both"/>
        <w:rPr>
          <w:b/>
          <w:lang w:val="en-US"/>
        </w:rPr>
      </w:pPr>
      <w:r w:rsidRPr="002B5044">
        <w:rPr>
          <w:b/>
          <w:lang w:val="en-US"/>
        </w:rPr>
        <w:t>(</w:t>
      </w:r>
      <w:proofErr w:type="spellStart"/>
      <w:r w:rsidRPr="002B5044">
        <w:rPr>
          <w:b/>
          <w:lang w:val="en-US"/>
        </w:rPr>
        <w:t>i</w:t>
      </w:r>
      <w:proofErr w:type="spellEnd"/>
      <w:r w:rsidRPr="002B5044">
        <w:rPr>
          <w:b/>
          <w:lang w:val="en-US"/>
        </w:rPr>
        <w:t>)</w:t>
      </w:r>
      <w:r w:rsidRPr="002B5044">
        <w:rPr>
          <w:b/>
          <w:lang w:val="en-US"/>
        </w:rPr>
        <w:tab/>
        <w:t>Effect of different inertia:</w:t>
      </w:r>
    </w:p>
    <w:bookmarkStart w:id="59" w:name="_Hlk30015935"/>
    <w:p w14:paraId="10AEF370" w14:textId="77777777" w:rsidR="002B5044" w:rsidRPr="00CA58E6" w:rsidRDefault="0086308C" w:rsidP="002B5044">
      <w:pPr>
        <w:spacing w:after="120"/>
        <w:ind w:left="1985" w:right="1134" w:hanging="284"/>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1</m:t>
              </m:r>
            </m:sup>
          </m:sSubSup>
          <w:bookmarkEnd w:id="59"/>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num>
                <m:den>
                  <m:sSub>
                    <m:sSubPr>
                      <m:ctrlPr>
                        <w:rPr>
                          <w:rFonts w:ascii="Cambria Math" w:hAnsi="Cambria Math"/>
                          <w:b/>
                          <w:i/>
                          <w:szCs w:val="21"/>
                        </w:rPr>
                      </m:ctrlPr>
                    </m:sSubPr>
                    <m:e>
                      <m:r>
                        <m:rPr>
                          <m:sty m:val="bi"/>
                        </m:rPr>
                        <w:rPr>
                          <w:rFonts w:ascii="Cambria Math" w:hAnsi="Cambria Math"/>
                          <w:szCs w:val="21"/>
                        </w:rPr>
                        <m:t>TM</m:t>
                      </m:r>
                    </m:e>
                    <m:sub>
                      <m:r>
                        <m:rPr>
                          <m:sty m:val="bi"/>
                        </m:rPr>
                        <w:rPr>
                          <w:rFonts w:ascii="Cambria Math" w:hAnsi="Cambria Math"/>
                          <w:szCs w:val="21"/>
                        </w:rPr>
                        <m:t>w</m:t>
                      </m:r>
                    </m:sub>
                  </m:sSub>
                </m:den>
              </m:f>
            </m:e>
          </m:d>
        </m:oMath>
      </m:oMathPara>
    </w:p>
    <w:p w14:paraId="22BDB7ED" w14:textId="77777777" w:rsidR="002B5044" w:rsidRPr="002B5044" w:rsidRDefault="002B5044" w:rsidP="002B5044">
      <w:pPr>
        <w:spacing w:after="120"/>
        <w:ind w:left="2268" w:right="1133" w:firstLine="567"/>
        <w:jc w:val="both"/>
        <w:rPr>
          <w:b/>
          <w:lang w:val="en-US"/>
        </w:rPr>
      </w:pPr>
      <w:r w:rsidRPr="002B5044">
        <w:rPr>
          <w:b/>
          <w:lang w:val="en-US"/>
        </w:rPr>
        <w:t>Where:</w:t>
      </w:r>
    </w:p>
    <w:p w14:paraId="6345C754" w14:textId="77777777" w:rsidR="002B5044" w:rsidRPr="002B5044" w:rsidRDefault="002B5044" w:rsidP="002B5044">
      <w:pPr>
        <w:spacing w:after="120"/>
        <w:ind w:left="2835" w:right="1133"/>
        <w:jc w:val="both"/>
        <w:rPr>
          <w:b/>
          <w:lang w:val="en-US"/>
        </w:rPr>
      </w:pPr>
      <w:proofErr w:type="spellStart"/>
      <w:r w:rsidRPr="002B5044">
        <w:rPr>
          <w:b/>
          <w:lang w:val="en-US"/>
        </w:rPr>
        <w:t>RM</w:t>
      </w:r>
      <w:r w:rsidRPr="002B5044">
        <w:rPr>
          <w:b/>
          <w:vertAlign w:val="subscript"/>
          <w:lang w:val="en-US"/>
        </w:rPr>
        <w:t>n</w:t>
      </w:r>
      <w:proofErr w:type="spellEnd"/>
      <w:r w:rsidRPr="002B5044">
        <w:rPr>
          <w:b/>
          <w:lang w:val="en-US"/>
        </w:rPr>
        <w:t xml:space="preserve"> is the Reference Mass of the vehicle according to this Regulation</w:t>
      </w:r>
    </w:p>
    <w:p w14:paraId="06FCBF41" w14:textId="77777777" w:rsidR="002B5044" w:rsidRPr="002B5044" w:rsidRDefault="002B5044" w:rsidP="002B5044">
      <w:pPr>
        <w:spacing w:after="120"/>
        <w:ind w:left="2835" w:right="1133"/>
        <w:jc w:val="both"/>
        <w:rPr>
          <w:b/>
          <w:lang w:val="en-US"/>
        </w:rPr>
      </w:pPr>
      <w:r w:rsidRPr="002B5044">
        <w:rPr>
          <w:b/>
          <w:i/>
          <w:iCs/>
          <w:lang w:val="en-US"/>
        </w:rPr>
        <w:t>F</w:t>
      </w:r>
      <w:r w:rsidRPr="002B5044">
        <w:rPr>
          <w:b/>
          <w:vertAlign w:val="subscript"/>
          <w:lang w:val="en-US"/>
        </w:rPr>
        <w:t>0</w:t>
      </w:r>
      <w:r w:rsidRPr="002B5044">
        <w:rPr>
          <w:b/>
          <w:i/>
          <w:iCs/>
          <w:vertAlign w:val="subscript"/>
          <w:lang w:val="en-US"/>
        </w:rPr>
        <w:t>w</w:t>
      </w:r>
      <w:r w:rsidRPr="002B5044">
        <w:rPr>
          <w:b/>
          <w:i/>
          <w:iCs/>
          <w:lang w:val="en-US"/>
        </w:rPr>
        <w:t xml:space="preserve"> </w:t>
      </w:r>
      <w:r w:rsidRPr="002B5044">
        <w:rPr>
          <w:b/>
          <w:lang w:val="en-US"/>
        </w:rPr>
        <w:t>is the road load coefficient F</w:t>
      </w:r>
      <w:r w:rsidRPr="002B5044">
        <w:rPr>
          <w:b/>
          <w:vertAlign w:val="subscript"/>
          <w:lang w:val="en-US"/>
        </w:rPr>
        <w:t>0</w:t>
      </w:r>
      <w:r w:rsidRPr="002B5044">
        <w:rPr>
          <w:b/>
          <w:lang w:val="en-US"/>
        </w:rPr>
        <w:t xml:space="preserve"> determined for the WLTP test of the vehicle; </w:t>
      </w:r>
    </w:p>
    <w:p w14:paraId="2941DD02" w14:textId="77777777" w:rsidR="002B5044" w:rsidRPr="002B5044" w:rsidRDefault="002B5044" w:rsidP="002B5044">
      <w:pPr>
        <w:spacing w:after="120"/>
        <w:ind w:left="2835" w:right="1133"/>
        <w:jc w:val="both"/>
        <w:rPr>
          <w:b/>
          <w:lang w:val="en-US"/>
        </w:rPr>
      </w:pPr>
      <w:proofErr w:type="spellStart"/>
      <w:r w:rsidRPr="002B5044">
        <w:rPr>
          <w:b/>
          <w:lang w:val="en-US"/>
        </w:rPr>
        <w:t>TM</w:t>
      </w:r>
      <w:r w:rsidRPr="002B5044">
        <w:rPr>
          <w:b/>
          <w:vertAlign w:val="subscript"/>
          <w:lang w:val="en-US"/>
        </w:rPr>
        <w:t>w</w:t>
      </w:r>
      <w:proofErr w:type="spellEnd"/>
      <w:r w:rsidRPr="002B5044">
        <w:rPr>
          <w:b/>
          <w:lang w:val="en-US"/>
        </w:rPr>
        <w:t xml:space="preserve"> is the WLTP test mass of the vehicle fitted with its standard equipment.</w:t>
      </w:r>
    </w:p>
    <w:p w14:paraId="5EC858A3" w14:textId="77777777" w:rsidR="002B5044" w:rsidRPr="002B5044" w:rsidRDefault="002B5044" w:rsidP="002B5044">
      <w:pPr>
        <w:spacing w:after="120"/>
        <w:ind w:left="2835" w:right="1134"/>
        <w:jc w:val="both"/>
        <w:rPr>
          <w:b/>
          <w:lang w:val="en-US"/>
        </w:rPr>
      </w:pPr>
      <w:r w:rsidRPr="002B5044">
        <w:rPr>
          <w:b/>
          <w:lang w:val="en-US"/>
        </w:rPr>
        <w:t>(ii)</w:t>
      </w:r>
      <w:r w:rsidRPr="002B5044">
        <w:rPr>
          <w:b/>
          <w:lang w:val="en-US"/>
        </w:rPr>
        <w:tab/>
        <w:t xml:space="preserve">Effect of different </w:t>
      </w:r>
      <w:proofErr w:type="spellStart"/>
      <w:r w:rsidRPr="002B5044">
        <w:rPr>
          <w:b/>
          <w:lang w:val="en-US"/>
        </w:rPr>
        <w:t>tyre</w:t>
      </w:r>
      <w:proofErr w:type="spellEnd"/>
      <w:r w:rsidRPr="002B5044">
        <w:rPr>
          <w:b/>
          <w:lang w:val="en-US"/>
        </w:rPr>
        <w:t xml:space="preserve"> pressure:</w:t>
      </w:r>
    </w:p>
    <w:p w14:paraId="46FD46EC" w14:textId="77777777" w:rsidR="002B5044" w:rsidRPr="00CA58E6" w:rsidRDefault="0086308C" w:rsidP="002B5044">
      <w:pPr>
        <w:spacing w:after="120"/>
        <w:ind w:left="1985" w:right="1134" w:hanging="284"/>
        <w:rPr>
          <w:b/>
        </w:rPr>
      </w:pPr>
      <m:oMathPara>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1</m:t>
              </m:r>
            </m:sup>
          </m:sSubSup>
          <m:r>
            <m:rPr>
              <m:sty m:val="bi"/>
            </m:rPr>
            <w:rPr>
              <w:rFonts w:ascii="Cambria Math" w:hAnsi="Cambria Math"/>
            </w:rPr>
            <m:t>∙TP</m:t>
          </m:r>
        </m:oMath>
      </m:oMathPara>
    </w:p>
    <w:p w14:paraId="7D96A02D" w14:textId="77777777" w:rsidR="002B5044" w:rsidRPr="002B5044" w:rsidRDefault="002B5044" w:rsidP="002B5044">
      <w:pPr>
        <w:spacing w:after="120"/>
        <w:ind w:left="2268" w:right="1134" w:firstLine="567"/>
        <w:jc w:val="both"/>
        <w:rPr>
          <w:b/>
          <w:lang w:val="en-US"/>
        </w:rPr>
      </w:pPr>
      <w:r w:rsidRPr="002B5044">
        <w:rPr>
          <w:b/>
          <w:lang w:val="en-US"/>
        </w:rPr>
        <w:t xml:space="preserve">Where the factors </w:t>
      </w:r>
      <m:oMath>
        <m:r>
          <m:rPr>
            <m:sty m:val="bi"/>
          </m:rPr>
          <w:rPr>
            <w:rFonts w:ascii="Cambria Math" w:hAnsi="Cambria Math"/>
          </w:rPr>
          <m:t>TP</m:t>
        </m:r>
      </m:oMath>
      <w:r w:rsidRPr="002B5044">
        <w:rPr>
          <w:b/>
          <w:lang w:val="en-US"/>
        </w:rPr>
        <w:t xml:space="preserve"> in the formula are as defined in point 2.2.1.</w:t>
      </w:r>
    </w:p>
    <w:p w14:paraId="168BD363" w14:textId="77777777" w:rsidR="002B5044" w:rsidRPr="002B5044" w:rsidRDefault="002B5044" w:rsidP="002B5044">
      <w:pPr>
        <w:spacing w:after="120"/>
        <w:ind w:left="2835" w:right="1134"/>
        <w:jc w:val="both"/>
        <w:rPr>
          <w:b/>
          <w:lang w:val="en-US"/>
        </w:rPr>
      </w:pPr>
      <w:r w:rsidRPr="002B5044">
        <w:rPr>
          <w:b/>
          <w:lang w:val="en-US"/>
        </w:rPr>
        <w:t>(iii)</w:t>
      </w:r>
      <w:r w:rsidRPr="002B5044">
        <w:rPr>
          <w:b/>
          <w:lang w:val="en-US"/>
        </w:rPr>
        <w:tab/>
        <w:t>Effect of the inertia of rotating parts:</w:t>
      </w:r>
    </w:p>
    <w:p w14:paraId="0D394C51" w14:textId="77777777" w:rsidR="002B5044" w:rsidRPr="00CA58E6" w:rsidRDefault="0086308C" w:rsidP="002B5044">
      <w:pPr>
        <w:spacing w:after="120"/>
        <w:ind w:left="2268" w:right="1134" w:firstLine="567"/>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3</m:t>
              </m:r>
            </m:sup>
          </m:sSubSup>
          <m:r>
            <m:rPr>
              <m:sty m:val="bi"/>
            </m:rPr>
            <w:rPr>
              <w:rFonts w:ascii="Cambria Math" w:hAnsi="Cambria Math"/>
              <w:szCs w:val="21"/>
            </w:rPr>
            <m:t>=</m:t>
          </m:r>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2</m:t>
              </m:r>
            </m:sup>
          </m:sSubSup>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6A31809C" w14:textId="77777777" w:rsidR="002B5044" w:rsidRPr="002B5044" w:rsidRDefault="002B5044" w:rsidP="002B5044">
      <w:pPr>
        <w:spacing w:after="120"/>
        <w:ind w:left="2835" w:right="1134"/>
        <w:rPr>
          <w:b/>
          <w:lang w:val="en-US"/>
        </w:rPr>
      </w:pPr>
      <w:r w:rsidRPr="002B5044">
        <w:rPr>
          <w:b/>
          <w:lang w:val="en-US"/>
        </w:rPr>
        <w:t>(iv)</w:t>
      </w:r>
      <w:r w:rsidRPr="002B5044">
        <w:rPr>
          <w:b/>
          <w:lang w:val="en-US"/>
        </w:rPr>
        <w:tab/>
        <w:t xml:space="preserve">Effect of different </w:t>
      </w:r>
      <w:proofErr w:type="spellStart"/>
      <w:r w:rsidRPr="002B5044">
        <w:rPr>
          <w:b/>
          <w:lang w:val="en-US"/>
        </w:rPr>
        <w:t>tyre</w:t>
      </w:r>
      <w:proofErr w:type="spellEnd"/>
      <w:r w:rsidRPr="002B5044">
        <w:rPr>
          <w:b/>
          <w:lang w:val="en-US"/>
        </w:rPr>
        <w:t xml:space="preserve"> tread depth:</w:t>
      </w:r>
    </w:p>
    <w:p w14:paraId="081FE1ED" w14:textId="77777777" w:rsidR="002B5044" w:rsidRPr="00CA58E6" w:rsidRDefault="0086308C" w:rsidP="002B5044">
      <w:pPr>
        <w:spacing w:after="120"/>
        <w:ind w:left="1985" w:right="1134" w:hanging="284"/>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3</m:t>
              </m:r>
            </m:sup>
          </m:sSubSup>
          <m:r>
            <m:rPr>
              <m:sty m:val="bi"/>
            </m:rPr>
            <w:rPr>
              <w:rFonts w:ascii="Cambria Math" w:hAnsi="Cambria Math"/>
            </w:rPr>
            <m:t>-TTD</m:t>
          </m:r>
        </m:oMath>
      </m:oMathPara>
    </w:p>
    <w:p w14:paraId="4A2B013C" w14:textId="77777777" w:rsidR="002B5044" w:rsidRPr="002B5044" w:rsidRDefault="002B5044" w:rsidP="002B5044">
      <w:pPr>
        <w:spacing w:after="120"/>
        <w:ind w:left="2835" w:right="1133"/>
        <w:rPr>
          <w:b/>
          <w:lang w:val="en-US"/>
        </w:rPr>
      </w:pPr>
      <w:r w:rsidRPr="002B5044">
        <w:rPr>
          <w:b/>
          <w:lang w:val="en-US"/>
        </w:rPr>
        <w:t xml:space="preserve">Where the factors </w:t>
      </w:r>
      <m:oMath>
        <m:r>
          <m:rPr>
            <m:sty m:val="bi"/>
          </m:rPr>
          <w:rPr>
            <w:rFonts w:ascii="Cambria Math" w:hAnsi="Cambria Math"/>
          </w:rPr>
          <m:t>TTD</m:t>
        </m:r>
      </m:oMath>
      <w:r w:rsidRPr="002B5044">
        <w:rPr>
          <w:b/>
          <w:lang w:val="en-US"/>
        </w:rPr>
        <w:t xml:space="preserve"> in the formula are as defined in point 2.2.2.</w:t>
      </w:r>
    </w:p>
    <w:p w14:paraId="6EDB4737" w14:textId="77777777" w:rsidR="002B5044" w:rsidRPr="002B5044" w:rsidRDefault="002B5044" w:rsidP="002B5044">
      <w:pPr>
        <w:spacing w:after="120"/>
        <w:ind w:left="2835" w:right="1133" w:hanging="567"/>
        <w:rPr>
          <w:b/>
          <w:szCs w:val="21"/>
          <w:lang w:val="en-US"/>
        </w:rPr>
      </w:pPr>
      <w:r w:rsidRPr="002B5044">
        <w:rPr>
          <w:b/>
          <w:lang w:val="en-US"/>
        </w:rPr>
        <w:t xml:space="preserve">(b) </w:t>
      </w:r>
      <w:r w:rsidRPr="002B5044">
        <w:rPr>
          <w:b/>
          <w:lang w:val="en-US"/>
        </w:rPr>
        <w:tab/>
        <w:t>The road load coefficient F</w:t>
      </w:r>
      <w:r w:rsidRPr="002B5044">
        <w:rPr>
          <w:b/>
          <w:vertAlign w:val="subscript"/>
          <w:lang w:val="en-US"/>
        </w:rPr>
        <w:t>1n</w:t>
      </w:r>
      <w:r w:rsidRPr="002B5044">
        <w:rPr>
          <w:b/>
          <w:lang w:val="en-US"/>
        </w:rPr>
        <w:t xml:space="preserve"> for the vehicle shall be determined as follows</w:t>
      </w:r>
      <w:r w:rsidRPr="002B5044">
        <w:rPr>
          <w:b/>
          <w:szCs w:val="21"/>
          <w:lang w:val="en-US"/>
        </w:rPr>
        <w:t xml:space="preserve">: </w:t>
      </w:r>
    </w:p>
    <w:p w14:paraId="6D4802D0" w14:textId="77777777" w:rsidR="002B5044" w:rsidRPr="00CA58E6" w:rsidRDefault="0086308C" w:rsidP="002B5044">
      <w:pPr>
        <w:spacing w:after="120"/>
        <w:ind w:left="1985" w:right="1134" w:hanging="284"/>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7EA0CCE3" w14:textId="77777777" w:rsidR="002B5044" w:rsidRPr="002B5044" w:rsidRDefault="002B5044" w:rsidP="002B5044">
      <w:pPr>
        <w:spacing w:after="120"/>
        <w:ind w:left="2835" w:right="1133" w:hanging="567"/>
        <w:rPr>
          <w:b/>
          <w:lang w:val="en-US"/>
        </w:rPr>
      </w:pPr>
      <w:r w:rsidRPr="002B5044">
        <w:rPr>
          <w:b/>
          <w:lang w:val="en-US"/>
        </w:rPr>
        <w:t xml:space="preserve">(c) </w:t>
      </w:r>
      <w:r w:rsidRPr="002B5044">
        <w:rPr>
          <w:b/>
          <w:lang w:val="en-US"/>
        </w:rPr>
        <w:tab/>
        <w:t>The road load coefficient F</w:t>
      </w:r>
      <w:r w:rsidRPr="002B5044">
        <w:rPr>
          <w:b/>
          <w:vertAlign w:val="subscript"/>
          <w:lang w:val="en-US"/>
        </w:rPr>
        <w:t>2n</w:t>
      </w:r>
      <w:r w:rsidRPr="002B5044">
        <w:rPr>
          <w:b/>
          <w:lang w:val="en-US"/>
        </w:rPr>
        <w:t xml:space="preserve"> for the vehicle shall be determined as follows: </w:t>
      </w:r>
    </w:p>
    <w:p w14:paraId="79E10CE2" w14:textId="77777777" w:rsidR="002B5044" w:rsidRPr="00CA58E6" w:rsidRDefault="0086308C" w:rsidP="002B5044">
      <w:pPr>
        <w:spacing w:after="120"/>
        <w:ind w:left="993" w:right="-1"/>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49B83402" w14:textId="77777777" w:rsidR="002B5044" w:rsidRPr="002B5044" w:rsidRDefault="002B5044" w:rsidP="002B5044">
      <w:pPr>
        <w:keepNext/>
        <w:keepLines/>
        <w:spacing w:before="360" w:after="240" w:line="300" w:lineRule="exact"/>
        <w:ind w:left="2835" w:right="1134"/>
        <w:rPr>
          <w:bCs/>
          <w:szCs w:val="21"/>
          <w:lang w:val="en-US"/>
        </w:rPr>
      </w:pPr>
      <w:r w:rsidRPr="002B5044">
        <w:rPr>
          <w:b/>
          <w:lang w:val="en-US"/>
        </w:rPr>
        <w:t xml:space="preserve">Where the factor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m:t>
            </m:r>
            <m:r>
              <m:rPr>
                <m:sty m:val="bi"/>
              </m:rPr>
              <w:rPr>
                <w:rFonts w:ascii="Cambria Math" w:hAnsi="Cambria Math"/>
              </w:rPr>
              <m:t>w</m:t>
            </m:r>
          </m:sub>
        </m:sSub>
      </m:oMath>
      <w:r w:rsidRPr="002B5044">
        <w:rPr>
          <w:b/>
          <w:lang w:val="en-US"/>
        </w:rPr>
        <w:t xml:space="preserve"> is the WLTP road load coefficient F</w:t>
      </w:r>
      <w:r w:rsidRPr="002B5044">
        <w:rPr>
          <w:b/>
          <w:vertAlign w:val="subscript"/>
          <w:lang w:val="en-US"/>
        </w:rPr>
        <w:t>2</w:t>
      </w:r>
      <w:r w:rsidRPr="002B5044">
        <w:rPr>
          <w:b/>
          <w:lang w:val="en-US"/>
        </w:rPr>
        <w:t xml:space="preserve"> determined of the vehicle fitted with its standard equipment</w:t>
      </w:r>
      <w:r w:rsidRPr="002B5044">
        <w:rPr>
          <w:b/>
          <w:szCs w:val="21"/>
          <w:lang w:val="en-US"/>
        </w:rPr>
        <w:t>.</w:t>
      </w:r>
      <w:r w:rsidRPr="002B5044">
        <w:rPr>
          <w:bCs/>
          <w:szCs w:val="21"/>
          <w:lang w:val="en-US"/>
        </w:rPr>
        <w:t>"</w:t>
      </w:r>
    </w:p>
    <w:p w14:paraId="3AB01EF2" w14:textId="0517D07D" w:rsidR="002B5044" w:rsidRPr="002B5044" w:rsidRDefault="002B5044" w:rsidP="002B5044">
      <w:pPr>
        <w:spacing w:after="120"/>
        <w:ind w:left="1134" w:right="1134"/>
        <w:rPr>
          <w:i/>
          <w:lang w:val="en-US"/>
        </w:rPr>
      </w:pPr>
      <w:r>
        <w:rPr>
          <w:i/>
          <w:lang w:val="en-US"/>
        </w:rPr>
        <w:t>D</w:t>
      </w:r>
      <w:r w:rsidRPr="002B5044">
        <w:rPr>
          <w:i/>
          <w:lang w:val="en-US"/>
        </w:rPr>
        <w:t xml:space="preserve">elete </w:t>
      </w:r>
      <w:r w:rsidRPr="002B5044">
        <w:rPr>
          <w:i/>
          <w:iCs/>
          <w:lang w:val="en-US"/>
        </w:rPr>
        <w:t>Annex</w:t>
      </w:r>
      <w:r w:rsidRPr="002B5044">
        <w:rPr>
          <w:i/>
          <w:lang w:val="en-US"/>
        </w:rPr>
        <w:t xml:space="preserve"> 4a</w:t>
      </w:r>
    </w:p>
    <w:p w14:paraId="11A00B2D" w14:textId="77777777" w:rsidR="002B5044" w:rsidRDefault="002B5044" w:rsidP="002B5044">
      <w:pPr>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43D967FB" w14:textId="77777777" w:rsidR="002B5044" w:rsidRDefault="002B5044" w:rsidP="002B5044">
      <w:pPr>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0676EF97" w14:textId="77777777" w:rsidR="002B5044" w:rsidRDefault="002B5044" w:rsidP="002B5044">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1BD21A72" w14:textId="77777777" w:rsidR="002B5044" w:rsidRPr="00F25BED" w:rsidRDefault="002B5044" w:rsidP="002B5044">
      <w:pPr>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664D4FCB" w14:textId="77777777" w:rsidR="002B5044" w:rsidRDefault="002B5044" w:rsidP="002B5044">
      <w:pPr>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3EFB0A6B" w14:textId="77777777" w:rsidR="002B5044" w:rsidRDefault="002B5044" w:rsidP="002B5044">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3FCB8563" w14:textId="77777777" w:rsidR="002B5044" w:rsidRDefault="002B5044" w:rsidP="002B5044">
      <w:pPr>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2B5044">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7DC8EA9F" w14:textId="77777777" w:rsidR="002B5044" w:rsidRDefault="002B5044" w:rsidP="002B5044">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1FDDD6CA" w14:textId="77777777" w:rsidR="002B5044" w:rsidRPr="00F25BED" w:rsidRDefault="002B5044" w:rsidP="002B5044">
      <w:pPr>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1C85D522" w14:textId="77777777" w:rsidR="002B5044" w:rsidRDefault="002B5044" w:rsidP="002B5044">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554E3358" w14:textId="77777777" w:rsidR="002B5044" w:rsidRDefault="002B5044" w:rsidP="002B5044">
      <w:pPr>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3414A770" w14:textId="77777777" w:rsidR="002B5044" w:rsidRDefault="002B5044" w:rsidP="002B5044">
      <w:pPr>
        <w:spacing w:after="120"/>
        <w:ind w:left="2268" w:right="1134" w:hanging="1134"/>
        <w:jc w:val="both"/>
        <w:rPr>
          <w:lang w:val="en-US"/>
        </w:rPr>
      </w:pPr>
      <w:r>
        <w:rPr>
          <w:i/>
          <w:iCs/>
          <w:lang w:val="en-US"/>
        </w:rPr>
        <w:lastRenderedPageBreak/>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17683FD1" w14:textId="77777777" w:rsidR="002B5044" w:rsidRDefault="002B5044" w:rsidP="002B5044">
      <w:pPr>
        <w:suppressAutoHyphens w:val="0"/>
        <w:spacing w:after="120" w:line="240" w:lineRule="auto"/>
        <w:ind w:left="2268" w:right="1134" w:hanging="1134"/>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1564FD62" w14:textId="77777777" w:rsidR="002B5044" w:rsidRDefault="002B5044" w:rsidP="002B5044">
      <w:pPr>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5E5964E1" w14:textId="77777777" w:rsidR="002B5044" w:rsidRDefault="002B5044" w:rsidP="002B5044">
      <w:pPr>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w:t>
      </w:r>
      <w:r w:rsidRPr="00E4562D">
        <w:rPr>
          <w:color w:val="FF0000"/>
          <w:lang w:val="en-US"/>
        </w:rPr>
        <w:t xml:space="preserve">a pressure less than </w:t>
      </w:r>
      <w:r w:rsidRPr="00E4562D">
        <w:rPr>
          <w:strike/>
          <w:lang w:val="en-US"/>
        </w:rPr>
        <w:t>100 mm of H2O in not less than 30 seconds but</w:t>
      </w:r>
      <w:r w:rsidRPr="00E4562D">
        <w:rPr>
          <w:lang w:val="en-US"/>
        </w:rPr>
        <w:t xml:space="preserve"> </w:t>
      </w:r>
      <w:r w:rsidRPr="00E4562D">
        <w:rPr>
          <w:b/>
          <w:bCs/>
          <w:lang w:val="en-US"/>
        </w:rPr>
        <w:t>2.5 kPa</w:t>
      </w:r>
      <w:r w:rsidRPr="00E4562D">
        <w:rPr>
          <w:lang w:val="en-US"/>
        </w:rPr>
        <w:t xml:space="preserve"> </w:t>
      </w:r>
      <w:r w:rsidRPr="00E4562D">
        <w:rPr>
          <w:color w:val="FF0000"/>
          <w:lang w:val="en-US"/>
        </w:rPr>
        <w:t>above ambient pressure</w:t>
      </w:r>
      <w:r w:rsidRPr="00594E49">
        <w:rPr>
          <w:color w:val="FF0000"/>
          <w:lang w:val="en-US"/>
        </w:rPr>
        <w:t xml:space="preserv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267FE222" w14:textId="77777777" w:rsidR="002B5044" w:rsidRDefault="002B5044" w:rsidP="002B5044">
      <w:pPr>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3.6</w:t>
      </w:r>
      <w:r w:rsidRPr="00EA7854">
        <w:rPr>
          <w:i/>
          <w:iCs/>
          <w:lang w:val="en-US"/>
        </w:rPr>
        <w:t>.</w:t>
      </w:r>
      <w:r>
        <w:rPr>
          <w:lang w:val="en-US"/>
        </w:rPr>
        <w:t xml:space="preserve">, </w:t>
      </w:r>
      <w:r w:rsidRPr="005503F8">
        <w:rPr>
          <w:lang w:val="en-US"/>
        </w:rPr>
        <w:t xml:space="preserve">amend </w:t>
      </w:r>
      <w:r w:rsidRPr="00AE3C95">
        <w:rPr>
          <w:lang w:val="en-US"/>
        </w:rPr>
        <w:t>to read:</w:t>
      </w:r>
    </w:p>
    <w:p w14:paraId="1312F664" w14:textId="77777777" w:rsidR="002B5044" w:rsidRPr="0033273D" w:rsidRDefault="002B5044" w:rsidP="002B5044">
      <w:pPr>
        <w:pStyle w:val="Default"/>
        <w:spacing w:after="120"/>
        <w:ind w:left="2268" w:right="1134" w:hanging="1134"/>
        <w:rPr>
          <w:sz w:val="20"/>
          <w:szCs w:val="20"/>
          <w:lang w:val="en-US"/>
        </w:rPr>
      </w:pPr>
      <w:r w:rsidRPr="0033273D">
        <w:rPr>
          <w:sz w:val="20"/>
          <w:szCs w:val="20"/>
          <w:lang w:val="en-US"/>
        </w:rPr>
        <w:t xml:space="preserve">"7.3.6. </w:t>
      </w:r>
      <w:r w:rsidRPr="0033273D">
        <w:rPr>
          <w:sz w:val="20"/>
          <w:szCs w:val="20"/>
          <w:lang w:val="en-US"/>
        </w:rPr>
        <w:tab/>
        <w:t xml:space="preserve">At the request of the manufacturer </w:t>
      </w:r>
      <w:r w:rsidRPr="0033273D">
        <w:rPr>
          <w:b/>
          <w:bCs/>
          <w:sz w:val="20"/>
          <w:szCs w:val="20"/>
          <w:lang w:val="en-US"/>
        </w:rPr>
        <w:t>and in agreement with the responsible authority</w:t>
      </w:r>
      <w:r w:rsidRPr="0033273D">
        <w:rPr>
          <w:sz w:val="20"/>
          <w:szCs w:val="20"/>
          <w:lang w:val="en-US"/>
        </w:rPr>
        <w:t xml:space="preserve"> the functional capacity for venting can be demonstrated by equivalent alternative procedure. </w:t>
      </w:r>
      <w:r w:rsidRPr="0033273D">
        <w:rPr>
          <w:strike/>
          <w:sz w:val="20"/>
          <w:szCs w:val="20"/>
          <w:lang w:val="en-US"/>
        </w:rPr>
        <w:t>The specific procedure should be demonstrated by the manufacturer to the Technical Service during the type approval procedure.</w:t>
      </w:r>
      <w:r w:rsidRPr="0033273D">
        <w:rPr>
          <w:sz w:val="20"/>
          <w:szCs w:val="20"/>
          <w:lang w:val="en-US"/>
        </w:rPr>
        <w:t>"</w:t>
      </w:r>
    </w:p>
    <w:p w14:paraId="59830B1B" w14:textId="77777777" w:rsidR="002B5044" w:rsidRDefault="002B5044" w:rsidP="002B5044">
      <w:pPr>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4.4.3.</w:t>
      </w:r>
      <w:r>
        <w:rPr>
          <w:lang w:val="en-US"/>
        </w:rPr>
        <w:t xml:space="preserve">, </w:t>
      </w:r>
      <w:r w:rsidRPr="005503F8">
        <w:rPr>
          <w:lang w:val="en-US"/>
        </w:rPr>
        <w:t xml:space="preserve">amend </w:t>
      </w:r>
      <w:r w:rsidRPr="00AE3C95">
        <w:rPr>
          <w:lang w:val="en-US"/>
        </w:rPr>
        <w:t>to read:</w:t>
      </w:r>
    </w:p>
    <w:p w14:paraId="134DEE2B" w14:textId="77777777" w:rsidR="002B5044" w:rsidRPr="0033273D" w:rsidRDefault="002B5044" w:rsidP="002B5044">
      <w:pPr>
        <w:pStyle w:val="Default"/>
        <w:spacing w:after="120"/>
        <w:ind w:left="2268" w:right="1134" w:hanging="1134"/>
        <w:rPr>
          <w:sz w:val="20"/>
          <w:szCs w:val="20"/>
          <w:lang w:val="en-US"/>
        </w:rPr>
      </w:pPr>
      <w:r w:rsidRPr="0033273D">
        <w:rPr>
          <w:sz w:val="20"/>
          <w:szCs w:val="20"/>
          <w:lang w:val="en-US"/>
        </w:rPr>
        <w:t xml:space="preserve">"7.4.4.3. </w:t>
      </w:r>
      <w:r w:rsidRPr="0033273D">
        <w:rPr>
          <w:sz w:val="20"/>
          <w:szCs w:val="20"/>
          <w:lang w:val="en-US"/>
        </w:rPr>
        <w:tab/>
        <w:t xml:space="preserve">At the request of the manufacturer </w:t>
      </w:r>
      <w:r w:rsidRPr="0033273D">
        <w:rPr>
          <w:b/>
          <w:bCs/>
          <w:sz w:val="20"/>
          <w:szCs w:val="20"/>
          <w:lang w:val="en-US"/>
        </w:rPr>
        <w:t xml:space="preserve">and in agreement with the </w:t>
      </w:r>
      <w:r w:rsidRPr="0033273D">
        <w:rPr>
          <w:b/>
          <w:bCs/>
          <w:strike/>
          <w:color w:val="FF0000"/>
          <w:sz w:val="20"/>
          <w:szCs w:val="20"/>
          <w:lang w:val="en-US"/>
        </w:rPr>
        <w:t>Type Approval Authority</w:t>
      </w:r>
      <w:r w:rsidRPr="0033273D">
        <w:rPr>
          <w:b/>
          <w:bCs/>
          <w:sz w:val="20"/>
          <w:szCs w:val="20"/>
          <w:lang w:val="en-US"/>
        </w:rPr>
        <w:t xml:space="preserve"> </w:t>
      </w:r>
      <w:r w:rsidRPr="0033273D">
        <w:rPr>
          <w:b/>
          <w:bCs/>
          <w:color w:val="FF0000"/>
          <w:sz w:val="20"/>
          <w:szCs w:val="20"/>
          <w:lang w:val="en-US"/>
        </w:rPr>
        <w:t>responsible authority</w:t>
      </w:r>
      <w:r w:rsidRPr="0033273D">
        <w:rPr>
          <w:b/>
          <w:bCs/>
          <w:sz w:val="20"/>
          <w:szCs w:val="20"/>
          <w:lang w:val="en-US"/>
        </w:rPr>
        <w:t>,</w:t>
      </w:r>
      <w:r w:rsidRPr="0033273D">
        <w:rPr>
          <w:sz w:val="20"/>
          <w:szCs w:val="20"/>
          <w:lang w:val="en-US"/>
        </w:rPr>
        <w:t xml:space="preserve"> an alternative purge test procedure can be used</w:t>
      </w:r>
      <w:r w:rsidRPr="0033273D">
        <w:rPr>
          <w:strike/>
          <w:sz w:val="20"/>
          <w:szCs w:val="20"/>
          <w:lang w:val="en-US"/>
        </w:rPr>
        <w:t>, if the procedure has been presented to and has been accepted by the Technical Service during the type approval procedure</w:t>
      </w:r>
      <w:r w:rsidRPr="0033273D">
        <w:rPr>
          <w:sz w:val="20"/>
          <w:szCs w:val="20"/>
          <w:lang w:val="en-US"/>
        </w:rPr>
        <w:t>."</w:t>
      </w:r>
    </w:p>
    <w:p w14:paraId="2FB6958E" w14:textId="77777777" w:rsidR="002B5044" w:rsidRDefault="002B5044" w:rsidP="002B5044">
      <w:pPr>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0A942954" w14:textId="77777777" w:rsidR="002B5044" w:rsidRPr="002B5044" w:rsidRDefault="002B5044" w:rsidP="002B5044">
      <w:pPr>
        <w:pStyle w:val="HChG"/>
        <w:rPr>
          <w:lang w:val="en-US"/>
        </w:rPr>
      </w:pPr>
      <w:r w:rsidRPr="002B5044">
        <w:rPr>
          <w:lang w:val="en-US"/>
        </w:rPr>
        <w:tab/>
        <w:t>II.</w:t>
      </w:r>
      <w:r w:rsidRPr="002B5044">
        <w:rPr>
          <w:lang w:val="en-US"/>
        </w:rPr>
        <w:tab/>
        <w:t>Justification</w:t>
      </w:r>
    </w:p>
    <w:p w14:paraId="71022C97" w14:textId="77777777" w:rsidR="002B5044" w:rsidRPr="002B5044" w:rsidRDefault="002B5044" w:rsidP="002B5044">
      <w:pPr>
        <w:pStyle w:val="Paragraphedeliste"/>
        <w:widowControl w:val="0"/>
        <w:spacing w:after="120"/>
        <w:ind w:left="1134" w:right="1134"/>
        <w:jc w:val="both"/>
        <w:rPr>
          <w:lang w:val="en-US"/>
        </w:rPr>
      </w:pPr>
      <w:r w:rsidRPr="002B5044">
        <w:rPr>
          <w:lang w:val="en-US"/>
        </w:rPr>
        <w:t>1.</w:t>
      </w:r>
      <w:r w:rsidRPr="002B5044">
        <w:rPr>
          <w:lang w:val="en-US"/>
        </w:rPr>
        <w:tab/>
        <w:t>UN GTR No. 15 (WLTP) has introduced changes to some of the parameters in the process of road load determination.</w:t>
      </w:r>
    </w:p>
    <w:p w14:paraId="7B759C15" w14:textId="5F7A5FF5" w:rsidR="002B5044" w:rsidRPr="002B5044" w:rsidRDefault="002B5044" w:rsidP="002B5044">
      <w:pPr>
        <w:spacing w:after="120"/>
        <w:ind w:left="1134" w:right="1134"/>
        <w:jc w:val="both"/>
        <w:rPr>
          <w:lang w:val="en-US"/>
        </w:rPr>
      </w:pPr>
      <w:r w:rsidRPr="002B5044">
        <w:rPr>
          <w:rFonts w:hint="eastAsia"/>
          <w:lang w:val="en-US"/>
        </w:rPr>
        <w:t>2</w:t>
      </w:r>
      <w:r w:rsidRPr="002B5044">
        <w:rPr>
          <w:lang w:val="en-US"/>
        </w:rPr>
        <w:t>.</w:t>
      </w:r>
      <w:r w:rsidRPr="002B5044">
        <w:rPr>
          <w:lang w:val="en-US"/>
        </w:rPr>
        <w:tab/>
        <w:t>EU have defined in its correlation Regulation, the methodology to derive an NEDC Road Load from a WLTP Road Load.</w:t>
      </w:r>
    </w:p>
    <w:p w14:paraId="69F1BBF3" w14:textId="74C0242D" w:rsidR="002B5044" w:rsidRPr="002B5044" w:rsidRDefault="002B5044" w:rsidP="002B5044">
      <w:pPr>
        <w:spacing w:after="120"/>
        <w:ind w:left="1134" w:right="1134"/>
        <w:jc w:val="both"/>
        <w:rPr>
          <w:u w:val="single"/>
          <w:lang w:val="en-US"/>
        </w:rPr>
      </w:pPr>
      <w:r w:rsidRPr="002B5044">
        <w:rPr>
          <w:rFonts w:hint="eastAsia"/>
          <w:lang w:val="en-US"/>
        </w:rPr>
        <w:t>3</w:t>
      </w:r>
      <w:r w:rsidRPr="002B5044">
        <w:rPr>
          <w:lang w:val="en-US"/>
        </w:rPr>
        <w:t>.</w:t>
      </w:r>
      <w:r w:rsidRPr="002B5044">
        <w:rPr>
          <w:lang w:val="en-US"/>
        </w:rPr>
        <w:tab/>
        <w:t>This amendment avoids the burden of a new road load determination when a WLTP road load has been performed.</w:t>
      </w:r>
    </w:p>
    <w:p w14:paraId="308C760F" w14:textId="0A38BAF3" w:rsidR="00BE5E76" w:rsidRDefault="002B5044" w:rsidP="002B5044">
      <w:pPr>
        <w:spacing w:after="120"/>
        <w:ind w:left="1134" w:right="1134"/>
        <w:jc w:val="both"/>
        <w:rPr>
          <w:lang w:val="en-US"/>
        </w:rPr>
      </w:pPr>
      <w:r w:rsidRPr="002B5044">
        <w:rPr>
          <w:rFonts w:cs="Courier New"/>
          <w:noProof/>
          <w:lang w:val="en-US" w:eastAsia="zh-CN"/>
        </w:rPr>
        <w:t>4.</w:t>
      </w:r>
      <w:r w:rsidRPr="002B5044">
        <w:rPr>
          <w:rFonts w:cs="Courier New"/>
          <w:noProof/>
          <w:lang w:val="en-US" w:eastAsia="zh-CN"/>
        </w:rPr>
        <w:tab/>
        <w:t xml:space="preserve">This concept has been adopted in the 06 and 07 series of amendments </w:t>
      </w:r>
      <w:r w:rsidRPr="002B5044">
        <w:rPr>
          <w:rFonts w:cs="Courier New" w:hint="eastAsia"/>
          <w:noProof/>
          <w:lang w:val="en-US"/>
        </w:rPr>
        <w:t>a</w:t>
      </w:r>
      <w:r w:rsidRPr="002B5044">
        <w:rPr>
          <w:rFonts w:cs="Courier New"/>
          <w:noProof/>
          <w:lang w:val="en-US"/>
        </w:rPr>
        <w:t xml:space="preserve">t 82nd GRPE </w:t>
      </w:r>
      <w:r w:rsidRPr="002B5044">
        <w:rPr>
          <w:rFonts w:cs="Courier New"/>
          <w:noProof/>
          <w:lang w:val="en-US" w:eastAsia="zh-CN"/>
        </w:rPr>
        <w:t>and it is proposed to also include it in the 05 series which is also commonly used in some world markets</w:t>
      </w:r>
      <w:r w:rsidRPr="002B5044">
        <w:rPr>
          <w:lang w:val="en-US"/>
        </w:rPr>
        <w:t>.</w:t>
      </w:r>
    </w:p>
    <w:p w14:paraId="4E04DBCB" w14:textId="21C3B0BD" w:rsidR="002B5044" w:rsidRDefault="002B5044" w:rsidP="002B5044">
      <w:pPr>
        <w:spacing w:after="120"/>
        <w:ind w:left="1134" w:right="1134"/>
        <w:jc w:val="both"/>
        <w:rPr>
          <w:lang w:val="en-US"/>
        </w:rPr>
      </w:pPr>
      <w:r>
        <w:rPr>
          <w:lang w:val="en-US"/>
        </w:rPr>
        <w:br w:type="page"/>
      </w:r>
    </w:p>
    <w:p w14:paraId="27C9A3FF" w14:textId="77777777" w:rsidR="002B5044" w:rsidRPr="00F96148" w:rsidRDefault="002B5044" w:rsidP="002B5044">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V</w:t>
      </w:r>
    </w:p>
    <w:p w14:paraId="6B601108" w14:textId="7DA529F3" w:rsidR="002B5044" w:rsidRDefault="002B5044" w:rsidP="002B5044">
      <w:pPr>
        <w:pStyle w:val="SingleTxtG"/>
        <w:jc w:val="right"/>
        <w:rPr>
          <w:lang w:val="en-US"/>
        </w:rPr>
      </w:pPr>
      <w:r w:rsidRPr="00F96148">
        <w:rPr>
          <w:lang w:val="en-US"/>
        </w:rPr>
        <w:tab/>
        <w:t>[</w:t>
      </w:r>
      <w:proofErr w:type="spellStart"/>
      <w:r w:rsidRPr="002B5044">
        <w:rPr>
          <w:i/>
          <w:iCs/>
          <w:lang w:val="en-US"/>
        </w:rPr>
        <w:t>Anglais</w:t>
      </w:r>
      <w:proofErr w:type="spellEnd"/>
      <w:r w:rsidRPr="002B5044">
        <w:rPr>
          <w:i/>
          <w:iCs/>
          <w:lang w:val="en-US"/>
        </w:rPr>
        <w:t xml:space="preserve"> </w:t>
      </w:r>
      <w:proofErr w:type="spellStart"/>
      <w:r w:rsidRPr="002B5044">
        <w:rPr>
          <w:i/>
          <w:iCs/>
          <w:lang w:val="en-US"/>
        </w:rPr>
        <w:t>seulement</w:t>
      </w:r>
      <w:proofErr w:type="spellEnd"/>
      <w:r w:rsidRPr="00F96148">
        <w:rPr>
          <w:lang w:val="en-US"/>
        </w:rPr>
        <w:t>]</w:t>
      </w:r>
    </w:p>
    <w:p w14:paraId="5D5EF72D" w14:textId="34B8ABD7" w:rsidR="002B5044" w:rsidRPr="00EF2637" w:rsidRDefault="002B5044" w:rsidP="002B5044">
      <w:pPr>
        <w:pStyle w:val="H1G"/>
        <w:spacing w:line="300" w:lineRule="exact"/>
        <w:rPr>
          <w:szCs w:val="24"/>
          <w:lang w:val="en-GB"/>
        </w:rPr>
      </w:pPr>
      <w:r w:rsidRPr="00EF2637">
        <w:rPr>
          <w:lang w:val="en-GB"/>
        </w:rPr>
        <w:tab/>
      </w:r>
      <w:r w:rsidRPr="00EF2637">
        <w:rPr>
          <w:lang w:val="en-GB"/>
        </w:rPr>
        <w:tab/>
      </w:r>
      <w:r w:rsidRPr="00EF2637">
        <w:rPr>
          <w:szCs w:val="24"/>
          <w:lang w:val="en-GB"/>
        </w:rPr>
        <w:tab/>
        <w:t>Adopted on the basis of GRPE</w:t>
      </w:r>
      <w:r>
        <w:rPr>
          <w:szCs w:val="24"/>
          <w:lang w:val="en-GB"/>
        </w:rPr>
        <w:t>-90-09</w:t>
      </w:r>
      <w:r w:rsidRPr="00EF2637">
        <w:rPr>
          <w:szCs w:val="24"/>
          <w:lang w:val="en-GB"/>
        </w:rPr>
        <w:t>-Rev.</w:t>
      </w:r>
      <w:r>
        <w:rPr>
          <w:szCs w:val="24"/>
          <w:lang w:val="en-GB"/>
        </w:rPr>
        <w:t>1</w:t>
      </w:r>
      <w:r w:rsidRPr="00EF2637">
        <w:rPr>
          <w:szCs w:val="24"/>
          <w:lang w:val="en-GB"/>
        </w:rPr>
        <w:t xml:space="preserve"> </w:t>
      </w:r>
      <w:r w:rsidRPr="00EF2637">
        <w:rPr>
          <w:szCs w:val="24"/>
          <w:lang w:val="en-US"/>
        </w:rPr>
        <w:t>(see para.</w:t>
      </w:r>
      <w:r>
        <w:rPr>
          <w:szCs w:val="24"/>
          <w:lang w:val="en-US"/>
        </w:rPr>
        <w:t xml:space="preserve"> </w:t>
      </w:r>
      <w:r>
        <w:rPr>
          <w:szCs w:val="24"/>
          <w:lang w:val="en-US"/>
        </w:rPr>
        <w:fldChar w:fldCharType="begin"/>
      </w:r>
      <w:r>
        <w:rPr>
          <w:szCs w:val="24"/>
          <w:lang w:val="en-US"/>
        </w:rPr>
        <w:instrText xml:space="preserve"> REF _Ref159837828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1F3D6B64" w14:textId="77777777" w:rsidR="002B5044" w:rsidRPr="00EF2637" w:rsidRDefault="002B5044" w:rsidP="002B5044">
      <w:pPr>
        <w:pStyle w:val="H1G"/>
        <w:spacing w:before="0" w:after="120"/>
        <w:rPr>
          <w:lang w:val="en-US"/>
        </w:rPr>
      </w:pPr>
      <w:r w:rsidRPr="002B5044">
        <w:rPr>
          <w:lang w:val="en-US"/>
        </w:rPr>
        <w:tab/>
      </w:r>
      <w:r w:rsidRPr="002B5044">
        <w:rPr>
          <w:lang w:val="en-US"/>
        </w:rPr>
        <w:tab/>
      </w:r>
      <w:r w:rsidRPr="00EF2637">
        <w:rPr>
          <w:lang w:val="en-US"/>
        </w:rPr>
        <w:t xml:space="preserve">A </w:t>
      </w:r>
      <w:r w:rsidRPr="002B5044">
        <w:rPr>
          <w:lang w:val="en-US"/>
        </w:rPr>
        <w:t>new</w:t>
      </w:r>
      <w:r w:rsidRPr="00EF2637">
        <w:rPr>
          <w:lang w:val="en-GB"/>
        </w:rPr>
        <w:t xml:space="preserve"> Supplement to the 0</w:t>
      </w:r>
      <w:r>
        <w:rPr>
          <w:lang w:val="en-GB"/>
        </w:rPr>
        <w:t>6</w:t>
      </w:r>
      <w:r w:rsidRPr="00EF2637">
        <w:rPr>
          <w:lang w:val="en-GB"/>
        </w:rPr>
        <w:t xml:space="preserve"> series of amendments to UN Regulation No. </w:t>
      </w:r>
      <w:r>
        <w:rPr>
          <w:lang w:val="en-GB"/>
        </w:rPr>
        <w:t>83</w:t>
      </w:r>
      <w:r w:rsidRPr="00EF2637">
        <w:rPr>
          <w:lang w:val="en-GB"/>
        </w:rPr>
        <w:t xml:space="preserve"> </w:t>
      </w:r>
    </w:p>
    <w:p w14:paraId="124DA057" w14:textId="21F5686F" w:rsidR="002B5044" w:rsidRPr="002B5044" w:rsidRDefault="009342A5" w:rsidP="009342A5">
      <w:pPr>
        <w:pStyle w:val="HChG"/>
        <w:rPr>
          <w:b w:val="0"/>
          <w:lang w:val="en-US"/>
        </w:rPr>
      </w:pPr>
      <w:r>
        <w:rPr>
          <w:b w:val="0"/>
          <w:lang w:val="en-US"/>
        </w:rPr>
        <w:tab/>
      </w:r>
      <w:r w:rsidR="002B5044" w:rsidRPr="002B5044">
        <w:rPr>
          <w:lang w:val="en-US"/>
        </w:rPr>
        <w:t>I.</w:t>
      </w:r>
      <w:r w:rsidR="002B5044" w:rsidRPr="002B5044">
        <w:rPr>
          <w:lang w:val="en-US"/>
        </w:rPr>
        <w:tab/>
        <w:t>Proposal</w:t>
      </w:r>
    </w:p>
    <w:p w14:paraId="470CE83F" w14:textId="77777777" w:rsidR="002B5044" w:rsidRDefault="002B5044" w:rsidP="002B5044">
      <w:pPr>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Pr>
          <w:lang w:val="en-US"/>
        </w:rPr>
        <w:t xml:space="preserve">, </w:t>
      </w:r>
      <w:r w:rsidRPr="005503F8">
        <w:rPr>
          <w:lang w:val="en-US"/>
        </w:rPr>
        <w:t xml:space="preserve">amend </w:t>
      </w:r>
      <w:r w:rsidRPr="00AE3C95">
        <w:rPr>
          <w:lang w:val="en-US"/>
        </w:rPr>
        <w:t>to read:</w:t>
      </w:r>
    </w:p>
    <w:p w14:paraId="55368D08" w14:textId="77777777" w:rsidR="002B5044" w:rsidRDefault="002B5044" w:rsidP="002B5044">
      <w:pPr>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28CD4513" w14:textId="77777777" w:rsidR="002B5044" w:rsidRDefault="002B5044" w:rsidP="002B5044">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65DFA338" w14:textId="77777777" w:rsidR="002B5044" w:rsidRPr="00F25BED" w:rsidRDefault="002B5044" w:rsidP="002B5044">
      <w:pPr>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4F8599D2" w14:textId="77777777" w:rsidR="002B5044" w:rsidRDefault="002B5044" w:rsidP="002B5044">
      <w:pPr>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536AFE81" w14:textId="77777777" w:rsidR="002B5044" w:rsidRDefault="002B5044" w:rsidP="002B5044">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4AB2864F" w14:textId="77777777" w:rsidR="002B5044" w:rsidRDefault="002B5044" w:rsidP="002B5044">
      <w:pPr>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2B5044">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3DD770AC" w14:textId="77777777" w:rsidR="002B5044" w:rsidRDefault="002B5044" w:rsidP="002B5044">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0D0A4683" w14:textId="77777777" w:rsidR="002B5044" w:rsidRPr="00F25BED" w:rsidRDefault="002B5044" w:rsidP="002B5044">
      <w:pPr>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5E3FC2C4" w14:textId="77777777" w:rsidR="002B5044" w:rsidRDefault="002B5044" w:rsidP="002B5044">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4F1FB55D" w14:textId="77777777" w:rsidR="002B5044" w:rsidRDefault="002B5044" w:rsidP="002B5044">
      <w:pPr>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0E7D9AAA" w14:textId="77777777" w:rsidR="002B5044" w:rsidRDefault="002B5044" w:rsidP="002B5044">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03A31220" w14:textId="77777777" w:rsidR="002B5044" w:rsidRDefault="002B5044" w:rsidP="002B5044">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21FB091A" w14:textId="77777777" w:rsidR="002B5044" w:rsidRDefault="002B5044" w:rsidP="002B5044">
      <w:pPr>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3698FC1E" w14:textId="77777777" w:rsidR="002B5044" w:rsidRDefault="002B5044" w:rsidP="002B5044">
      <w:pPr>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260CE44A" w14:textId="77777777" w:rsidR="002B5044" w:rsidRPr="002B5044" w:rsidRDefault="002B5044" w:rsidP="002B5044">
      <w:pPr>
        <w:spacing w:after="120"/>
        <w:ind w:left="1134" w:right="1134"/>
        <w:jc w:val="both"/>
        <w:rPr>
          <w:lang w:val="en-US"/>
        </w:rPr>
      </w:pPr>
      <w:r w:rsidRPr="002B5044">
        <w:rPr>
          <w:i/>
          <w:iCs/>
          <w:lang w:val="en-US"/>
        </w:rPr>
        <w:t>Paragraph 7.3.6.</w:t>
      </w:r>
      <w:r w:rsidRPr="002B5044">
        <w:rPr>
          <w:lang w:val="en-US"/>
        </w:rPr>
        <w:t>, amend to read:</w:t>
      </w:r>
    </w:p>
    <w:p w14:paraId="579EB91B" w14:textId="77777777" w:rsidR="002B5044" w:rsidRPr="00F0434F" w:rsidRDefault="002B5044" w:rsidP="002B5044">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w:t>
      </w:r>
      <w:r w:rsidRPr="00F0434F">
        <w:rPr>
          <w:sz w:val="20"/>
          <w:szCs w:val="20"/>
          <w:lang w:val="en-GB"/>
        </w:rPr>
        <w:lastRenderedPageBreak/>
        <w:t xml:space="preserve">equivalent alternative procedure. </w:t>
      </w:r>
      <w:r w:rsidRPr="00F0434F">
        <w:rPr>
          <w:strike/>
          <w:sz w:val="20"/>
          <w:szCs w:val="20"/>
          <w:lang w:val="en-GB"/>
        </w:rPr>
        <w:t>The specific procedure should be demonstrated by the manufacturer to the Technical Service during the type approval procedure.</w:t>
      </w:r>
      <w:r w:rsidRPr="00F0434F">
        <w:rPr>
          <w:sz w:val="20"/>
          <w:szCs w:val="20"/>
          <w:lang w:val="en-GB"/>
        </w:rPr>
        <w:t>"</w:t>
      </w:r>
    </w:p>
    <w:p w14:paraId="7F3032EC" w14:textId="77777777" w:rsidR="002B5044" w:rsidRPr="002B5044" w:rsidRDefault="002B5044" w:rsidP="002B5044">
      <w:pPr>
        <w:spacing w:after="120"/>
        <w:ind w:left="1134" w:right="1134"/>
        <w:jc w:val="both"/>
        <w:rPr>
          <w:lang w:val="en-US"/>
        </w:rPr>
      </w:pPr>
      <w:r w:rsidRPr="002B5044">
        <w:rPr>
          <w:i/>
          <w:iCs/>
          <w:lang w:val="en-US"/>
        </w:rPr>
        <w:t>Paragraph 7.4.4.3.</w:t>
      </w:r>
      <w:r w:rsidRPr="002B5044">
        <w:rPr>
          <w:lang w:val="en-US"/>
        </w:rPr>
        <w:t>, amend to read:</w:t>
      </w:r>
    </w:p>
    <w:p w14:paraId="771E7A12" w14:textId="77777777" w:rsidR="002B5044" w:rsidRPr="00F0434F" w:rsidRDefault="002B5044" w:rsidP="002B5044">
      <w:pPr>
        <w:pStyle w:val="Default"/>
        <w:spacing w:after="120"/>
        <w:ind w:left="2268" w:right="1134" w:hanging="1134"/>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if the procedure has been presented to and has been accepted by the Technical Service during the type approval procedure</w:t>
      </w:r>
      <w:r w:rsidRPr="00F0434F">
        <w:rPr>
          <w:sz w:val="20"/>
          <w:szCs w:val="20"/>
          <w:lang w:val="en-GB"/>
        </w:rPr>
        <w:t>."</w:t>
      </w:r>
    </w:p>
    <w:p w14:paraId="673E0BEF" w14:textId="77777777" w:rsidR="002B5044" w:rsidRDefault="002B5044" w:rsidP="002B5044">
      <w:pPr>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525CB25B" w14:textId="77777777" w:rsidR="002B5044" w:rsidRPr="00D96AA7" w:rsidRDefault="002B5044" w:rsidP="002B5044">
      <w:pPr>
        <w:pStyle w:val="Default"/>
        <w:spacing w:before="240" w:after="120"/>
        <w:ind w:right="805" w:firstLine="567"/>
        <w:rPr>
          <w:b/>
          <w:bCs/>
          <w:sz w:val="28"/>
          <w:szCs w:val="28"/>
          <w:lang w:val="en-GB"/>
        </w:rPr>
      </w:pPr>
      <w:r w:rsidRPr="00D96AA7">
        <w:rPr>
          <w:b/>
          <w:bCs/>
          <w:sz w:val="28"/>
          <w:szCs w:val="28"/>
          <w:lang w:val="en-GB"/>
        </w:rPr>
        <w:t>II.</w:t>
      </w:r>
      <w:r>
        <w:rPr>
          <w:b/>
          <w:bCs/>
          <w:sz w:val="28"/>
          <w:szCs w:val="28"/>
          <w:lang w:val="en-GB"/>
        </w:rPr>
        <w:tab/>
      </w:r>
      <w:r w:rsidRPr="00D96AA7">
        <w:rPr>
          <w:b/>
          <w:bCs/>
          <w:sz w:val="28"/>
          <w:szCs w:val="28"/>
          <w:lang w:val="en-GB"/>
        </w:rPr>
        <w:t>Justification</w:t>
      </w:r>
    </w:p>
    <w:p w14:paraId="48426BBA" w14:textId="4933216D" w:rsidR="002B5044" w:rsidRDefault="002B5044" w:rsidP="002B5044">
      <w:pPr>
        <w:pStyle w:val="SingleTxtG"/>
        <w:rPr>
          <w:lang w:val="en-US"/>
        </w:rPr>
      </w:pPr>
      <w:r w:rsidRPr="002B5044">
        <w:rPr>
          <w:lang w:val="en-US"/>
        </w:rPr>
        <w:t>1.</w:t>
      </w:r>
      <w:r w:rsidRPr="002B5044">
        <w:rPr>
          <w:lang w:val="en-US"/>
        </w:rPr>
        <w:tab/>
      </w:r>
      <w:r>
        <w:rPr>
          <w:lang w:val="en-US"/>
        </w:rPr>
        <w:t>Alignment with UN Regulation No. 154.</w:t>
      </w:r>
    </w:p>
    <w:p w14:paraId="2749A254" w14:textId="4C068661" w:rsidR="002B5044" w:rsidRDefault="002B5044" w:rsidP="002B5044">
      <w:pPr>
        <w:pStyle w:val="SingleTxtG"/>
        <w:rPr>
          <w:lang w:val="en-US"/>
        </w:rPr>
      </w:pPr>
      <w:r>
        <w:rPr>
          <w:lang w:val="en-US"/>
        </w:rPr>
        <w:br w:type="page"/>
      </w:r>
    </w:p>
    <w:p w14:paraId="315E108E" w14:textId="7993CDC6" w:rsidR="002B5044" w:rsidRDefault="00195C81" w:rsidP="00195C81">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V</w:t>
      </w:r>
      <w:r>
        <w:rPr>
          <w:lang w:val="en-US"/>
        </w:rPr>
        <w:t>I</w:t>
      </w:r>
    </w:p>
    <w:p w14:paraId="5742A6B8" w14:textId="3DB16263" w:rsidR="00195C81" w:rsidRDefault="00195C81" w:rsidP="00195C81">
      <w:pPr>
        <w:pStyle w:val="SingleTxtG"/>
        <w:jc w:val="right"/>
        <w:rPr>
          <w:lang w:val="en-US"/>
        </w:rPr>
      </w:pPr>
      <w:r w:rsidRPr="00F96148">
        <w:rPr>
          <w:lang w:val="en-US"/>
        </w:rPr>
        <w:t>[</w:t>
      </w:r>
      <w:proofErr w:type="spellStart"/>
      <w:r w:rsidRPr="00195C81">
        <w:rPr>
          <w:i/>
          <w:iCs/>
          <w:lang w:val="en-US"/>
        </w:rPr>
        <w:t>Anglais</w:t>
      </w:r>
      <w:proofErr w:type="spellEnd"/>
      <w:r w:rsidRPr="00195C81">
        <w:rPr>
          <w:i/>
          <w:iCs/>
          <w:lang w:val="en-US"/>
        </w:rPr>
        <w:t xml:space="preserve"> </w:t>
      </w:r>
      <w:proofErr w:type="spellStart"/>
      <w:r w:rsidRPr="00195C81">
        <w:rPr>
          <w:i/>
          <w:iCs/>
          <w:lang w:val="en-US"/>
        </w:rPr>
        <w:t>seulement</w:t>
      </w:r>
      <w:proofErr w:type="spellEnd"/>
      <w:r w:rsidRPr="00F96148">
        <w:rPr>
          <w:lang w:val="en-US"/>
        </w:rPr>
        <w:t>]</w:t>
      </w:r>
    </w:p>
    <w:p w14:paraId="2110630F" w14:textId="087CC207" w:rsidR="00195C81" w:rsidRPr="00EF2637" w:rsidRDefault="00195C81" w:rsidP="00195C81">
      <w:pPr>
        <w:pStyle w:val="H1G"/>
        <w:spacing w:line="300" w:lineRule="exact"/>
        <w:rPr>
          <w:szCs w:val="24"/>
          <w:lang w:val="en-GB"/>
        </w:rPr>
      </w:pPr>
      <w:r w:rsidRPr="00EF2637">
        <w:rPr>
          <w:lang w:val="en-GB"/>
        </w:rPr>
        <w:tab/>
      </w:r>
      <w:r w:rsidRPr="00EF2637">
        <w:rPr>
          <w:lang w:val="en-GB"/>
        </w:rPr>
        <w:tab/>
      </w:r>
      <w:r w:rsidRPr="00EF2637">
        <w:rPr>
          <w:szCs w:val="24"/>
          <w:lang w:val="en-GB"/>
        </w:rPr>
        <w:tab/>
        <w:t>Adopted on the basis of GRPE</w:t>
      </w:r>
      <w:r>
        <w:rPr>
          <w:szCs w:val="24"/>
          <w:lang w:val="en-GB"/>
        </w:rPr>
        <w:t>-90-09</w:t>
      </w:r>
      <w:r w:rsidRPr="00EF2637">
        <w:rPr>
          <w:szCs w:val="24"/>
          <w:lang w:val="en-GB"/>
        </w:rPr>
        <w:t>-Rev.</w:t>
      </w:r>
      <w:r>
        <w:rPr>
          <w:szCs w:val="24"/>
          <w:lang w:val="en-GB"/>
        </w:rPr>
        <w:t>1</w:t>
      </w:r>
      <w:r w:rsidRPr="00EF2637">
        <w:rPr>
          <w:szCs w:val="24"/>
          <w:lang w:val="en-GB"/>
        </w:rPr>
        <w:t xml:space="preserve"> </w:t>
      </w:r>
      <w:r w:rsidRPr="00EF2637">
        <w:rPr>
          <w:szCs w:val="24"/>
          <w:lang w:val="en-US"/>
        </w:rPr>
        <w:t>(see para.</w:t>
      </w:r>
      <w:r>
        <w:rPr>
          <w:szCs w:val="24"/>
          <w:lang w:val="en-US"/>
        </w:rPr>
        <w:t xml:space="preserve"> </w:t>
      </w:r>
      <w:r>
        <w:rPr>
          <w:szCs w:val="24"/>
          <w:lang w:val="en-US"/>
        </w:rPr>
        <w:fldChar w:fldCharType="begin"/>
      </w:r>
      <w:r>
        <w:rPr>
          <w:szCs w:val="24"/>
          <w:lang w:val="en-US"/>
        </w:rPr>
        <w:instrText xml:space="preserve"> REF _Ref159837828 \r \h </w:instrText>
      </w:r>
      <w:r>
        <w:rPr>
          <w:szCs w:val="24"/>
          <w:lang w:val="en-US"/>
        </w:rPr>
      </w:r>
      <w:r>
        <w:rPr>
          <w:szCs w:val="24"/>
          <w:lang w:val="en-US"/>
        </w:rPr>
        <w:fldChar w:fldCharType="separate"/>
      </w:r>
      <w:r w:rsidR="0086308C">
        <w:rPr>
          <w:szCs w:val="24"/>
          <w:lang w:val="en-US"/>
        </w:rPr>
        <w:t>0</w:t>
      </w:r>
      <w:r>
        <w:rPr>
          <w:szCs w:val="24"/>
          <w:lang w:val="en-US"/>
        </w:rPr>
        <w:fldChar w:fldCharType="end"/>
      </w:r>
      <w:r>
        <w:rPr>
          <w:szCs w:val="24"/>
          <w:lang w:val="en-US"/>
        </w:rPr>
        <w:fldChar w:fldCharType="begin"/>
      </w:r>
      <w:r>
        <w:rPr>
          <w:szCs w:val="24"/>
          <w:lang w:val="en-US"/>
        </w:rPr>
        <w:instrText xml:space="preserve"> REF _Ref159839234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0CB4EF19" w14:textId="77777777" w:rsidR="00195C81" w:rsidRPr="00EF2637" w:rsidRDefault="00195C81" w:rsidP="00195C81">
      <w:pPr>
        <w:pStyle w:val="H1G"/>
        <w:spacing w:before="0" w:after="120"/>
        <w:rPr>
          <w:lang w:val="en-US"/>
        </w:rPr>
      </w:pPr>
      <w:r w:rsidRPr="00195C81">
        <w:rPr>
          <w:lang w:val="en-US"/>
        </w:rPr>
        <w:tab/>
      </w:r>
      <w:r w:rsidRPr="00195C81">
        <w:rPr>
          <w:lang w:val="en-US"/>
        </w:rPr>
        <w:tab/>
      </w:r>
      <w:r w:rsidRPr="00EF2637">
        <w:rPr>
          <w:lang w:val="en-US"/>
        </w:rPr>
        <w:t xml:space="preserve">A </w:t>
      </w:r>
      <w:r w:rsidRPr="00195C81">
        <w:rPr>
          <w:lang w:val="en-US"/>
        </w:rPr>
        <w:t>new</w:t>
      </w:r>
      <w:r w:rsidRPr="00EF2637">
        <w:rPr>
          <w:lang w:val="en-GB"/>
        </w:rPr>
        <w:t xml:space="preserve"> Supplement to the 0</w:t>
      </w:r>
      <w:r>
        <w:rPr>
          <w:lang w:val="en-GB"/>
        </w:rPr>
        <w:t>7</w:t>
      </w:r>
      <w:r w:rsidRPr="00EF2637">
        <w:rPr>
          <w:lang w:val="en-GB"/>
        </w:rPr>
        <w:t xml:space="preserve"> series of amendments to UN Regulation No. </w:t>
      </w:r>
      <w:r>
        <w:rPr>
          <w:lang w:val="en-GB"/>
        </w:rPr>
        <w:t>83</w:t>
      </w:r>
      <w:r w:rsidRPr="00EF2637">
        <w:rPr>
          <w:lang w:val="en-GB"/>
        </w:rPr>
        <w:t xml:space="preserve"> </w:t>
      </w:r>
    </w:p>
    <w:p w14:paraId="144551D9" w14:textId="77777777" w:rsidR="00195C81" w:rsidRPr="00195C81" w:rsidRDefault="00195C81" w:rsidP="00195C81">
      <w:pPr>
        <w:keepNext/>
        <w:keepLines/>
        <w:tabs>
          <w:tab w:val="right" w:pos="851"/>
          <w:tab w:val="left" w:pos="8505"/>
        </w:tabs>
        <w:spacing w:before="320" w:after="200"/>
        <w:ind w:left="1215" w:right="-40" w:hanging="855"/>
        <w:rPr>
          <w:b/>
          <w:sz w:val="28"/>
          <w:lang w:val="en-US"/>
        </w:rPr>
      </w:pPr>
      <w:r w:rsidRPr="00195C81">
        <w:rPr>
          <w:b/>
          <w:sz w:val="28"/>
          <w:lang w:val="en-US"/>
        </w:rPr>
        <w:tab/>
        <w:t>I.</w:t>
      </w:r>
      <w:r w:rsidRPr="00195C81">
        <w:rPr>
          <w:b/>
          <w:sz w:val="28"/>
          <w:lang w:val="en-US"/>
        </w:rPr>
        <w:tab/>
        <w:t>Proposal</w:t>
      </w:r>
    </w:p>
    <w:p w14:paraId="4261BB69" w14:textId="77777777" w:rsidR="00195C81" w:rsidRDefault="00195C81" w:rsidP="00195C81">
      <w:pPr>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sidRPr="00F25BED">
        <w:rPr>
          <w:i/>
          <w:iCs/>
          <w:lang w:val="en-US"/>
        </w:rPr>
        <w:t xml:space="preserve"> </w:t>
      </w:r>
      <w:r>
        <w:rPr>
          <w:lang w:val="en-US"/>
        </w:rPr>
        <w:t xml:space="preserve">, </w:t>
      </w:r>
      <w:r w:rsidRPr="005503F8">
        <w:rPr>
          <w:lang w:val="en-US"/>
        </w:rPr>
        <w:t xml:space="preserve">amend </w:t>
      </w:r>
      <w:r w:rsidRPr="00AE3C95">
        <w:rPr>
          <w:lang w:val="en-US"/>
        </w:rPr>
        <w:t>to read:</w:t>
      </w:r>
    </w:p>
    <w:p w14:paraId="3A5F9338" w14:textId="77777777" w:rsidR="00195C81" w:rsidRDefault="00195C81" w:rsidP="00195C81">
      <w:pPr>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7F9FB0A5" w14:textId="77777777" w:rsidR="00195C81" w:rsidRDefault="00195C81" w:rsidP="00195C81">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2C4899F6" w14:textId="77777777" w:rsidR="00195C81" w:rsidRPr="00F25BED" w:rsidRDefault="00195C81" w:rsidP="00195C81">
      <w:pPr>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78473B1F" w14:textId="77777777" w:rsidR="00195C81" w:rsidRDefault="00195C81" w:rsidP="00195C81">
      <w:pPr>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5FB3FC69" w14:textId="77777777" w:rsidR="00195C81" w:rsidRDefault="00195C81" w:rsidP="00195C81">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16E73492" w14:textId="77777777" w:rsidR="00195C81" w:rsidRDefault="00195C81" w:rsidP="00195C81">
      <w:pPr>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w:t>
      </w:r>
      <w:r>
        <w:rPr>
          <w:strike/>
          <w:lang w:val="en-US"/>
        </w:rPr>
        <w:t xml:space="preserve"> mm</w:t>
      </w:r>
      <w:r w:rsidRPr="0095598A">
        <w:rPr>
          <w:strike/>
          <w:lang w:val="en-US"/>
        </w:rPr>
        <w:t xml:space="preserve">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195C81">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3ED87225" w14:textId="77777777" w:rsidR="00195C81" w:rsidRDefault="00195C81" w:rsidP="00195C81">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109FDC9F" w14:textId="77777777" w:rsidR="00195C81" w:rsidRPr="00F25BED" w:rsidRDefault="00195C81" w:rsidP="00195C81">
      <w:pPr>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5FDF77CE" w14:textId="77777777" w:rsidR="00195C81" w:rsidRDefault="00195C81" w:rsidP="00195C81">
      <w:pPr>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1B0414F2" w14:textId="77777777" w:rsidR="00195C81" w:rsidRDefault="00195C81" w:rsidP="00195C81">
      <w:pPr>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06A44C1A" w14:textId="77777777" w:rsidR="00195C81" w:rsidRDefault="00195C81" w:rsidP="00195C81">
      <w:pPr>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68084028" w14:textId="77777777" w:rsidR="00195C81" w:rsidRDefault="00195C81" w:rsidP="00195C81">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w:t>
      </w:r>
      <w:r>
        <w:rPr>
          <w:strike/>
          <w:lang w:val="en-US"/>
        </w:rPr>
        <w:t xml:space="preserve"> mm</w:t>
      </w:r>
      <w:r w:rsidRPr="0095598A">
        <w:rPr>
          <w:strike/>
          <w:lang w:val="en-US"/>
        </w:rPr>
        <w:t xml:space="preserve">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1F924002" w14:textId="77777777" w:rsidR="00195C81" w:rsidRDefault="00195C81" w:rsidP="00195C81">
      <w:pPr>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48AE61C5" w14:textId="77777777" w:rsidR="00195C81" w:rsidRDefault="00195C81" w:rsidP="00195C81">
      <w:pPr>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64E9A29F" w14:textId="77777777" w:rsidR="00195C81" w:rsidRPr="00195C81" w:rsidRDefault="00195C81" w:rsidP="00195C81">
      <w:pPr>
        <w:spacing w:after="120"/>
        <w:ind w:left="1134" w:right="1134"/>
        <w:jc w:val="both"/>
        <w:rPr>
          <w:lang w:val="en-US"/>
        </w:rPr>
      </w:pPr>
      <w:r w:rsidRPr="00195C81">
        <w:rPr>
          <w:i/>
          <w:iCs/>
          <w:lang w:val="en-US"/>
        </w:rPr>
        <w:t>Paragraph 7.3.6.</w:t>
      </w:r>
      <w:r w:rsidRPr="00195C81">
        <w:rPr>
          <w:lang w:val="en-US"/>
        </w:rPr>
        <w:t>, amend to read:</w:t>
      </w:r>
    </w:p>
    <w:p w14:paraId="7210A8B7" w14:textId="77777777" w:rsidR="00195C81" w:rsidRPr="00F0434F" w:rsidRDefault="00195C81" w:rsidP="00195C81">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equivalent alternative procedure. </w:t>
      </w:r>
      <w:r w:rsidRPr="00F0434F">
        <w:rPr>
          <w:strike/>
          <w:sz w:val="20"/>
          <w:szCs w:val="20"/>
          <w:lang w:val="en-GB"/>
        </w:rPr>
        <w:t xml:space="preserve">The specific procedure should be </w:t>
      </w:r>
      <w:r w:rsidRPr="00F0434F">
        <w:rPr>
          <w:strike/>
          <w:sz w:val="20"/>
          <w:szCs w:val="20"/>
          <w:lang w:val="en-GB"/>
        </w:rPr>
        <w:lastRenderedPageBreak/>
        <w:t>demonstrated by the manufacturer to the Technical Service during the type approval procedure.</w:t>
      </w:r>
      <w:r w:rsidRPr="00F0434F">
        <w:rPr>
          <w:sz w:val="20"/>
          <w:szCs w:val="20"/>
          <w:lang w:val="en-GB"/>
        </w:rPr>
        <w:t>"</w:t>
      </w:r>
    </w:p>
    <w:p w14:paraId="04257776" w14:textId="77777777" w:rsidR="00195C81" w:rsidRPr="00195C81" w:rsidRDefault="00195C81" w:rsidP="00195C81">
      <w:pPr>
        <w:spacing w:after="120"/>
        <w:ind w:left="1134" w:right="1134"/>
        <w:jc w:val="both"/>
        <w:rPr>
          <w:lang w:val="en-US"/>
        </w:rPr>
      </w:pPr>
      <w:r w:rsidRPr="00195C81">
        <w:rPr>
          <w:i/>
          <w:iCs/>
          <w:lang w:val="en-US"/>
        </w:rPr>
        <w:t>Paragraph 7.4.4.3.</w:t>
      </w:r>
      <w:r w:rsidRPr="00195C81">
        <w:rPr>
          <w:lang w:val="en-US"/>
        </w:rPr>
        <w:t>, amend to read:</w:t>
      </w:r>
    </w:p>
    <w:p w14:paraId="2C648A76" w14:textId="77777777" w:rsidR="00195C81" w:rsidRPr="00F0434F" w:rsidRDefault="00195C81" w:rsidP="00195C81">
      <w:pPr>
        <w:pStyle w:val="Default"/>
        <w:spacing w:after="120"/>
        <w:ind w:left="2268" w:right="1134" w:hanging="1134"/>
        <w:jc w:val="both"/>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if the procedure has been presented to and has been accepted by the Technical Service during the type approval procedure</w:t>
      </w:r>
      <w:r w:rsidRPr="00F0434F">
        <w:rPr>
          <w:sz w:val="20"/>
          <w:szCs w:val="20"/>
          <w:lang w:val="en-GB"/>
        </w:rPr>
        <w:t>."</w:t>
      </w:r>
    </w:p>
    <w:p w14:paraId="2820AB3C" w14:textId="77777777" w:rsidR="00195C81" w:rsidRDefault="00195C81" w:rsidP="00195C81">
      <w:pPr>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0855D286" w14:textId="77777777" w:rsidR="00195C81" w:rsidRPr="00195C81" w:rsidRDefault="00195C81" w:rsidP="00195C81">
      <w:pPr>
        <w:pStyle w:val="HChG"/>
        <w:rPr>
          <w:lang w:val="en-US"/>
        </w:rPr>
      </w:pPr>
      <w:r w:rsidRPr="00195C81">
        <w:rPr>
          <w:lang w:val="en-US"/>
        </w:rPr>
        <w:tab/>
        <w:t>II.</w:t>
      </w:r>
      <w:r w:rsidRPr="00195C81">
        <w:rPr>
          <w:lang w:val="en-US"/>
        </w:rPr>
        <w:tab/>
        <w:t>Justification</w:t>
      </w:r>
    </w:p>
    <w:p w14:paraId="301AA1BC" w14:textId="5F7A1B38" w:rsidR="00195C81" w:rsidRDefault="00195C81" w:rsidP="00195C81">
      <w:pPr>
        <w:pStyle w:val="SingleTxtG"/>
        <w:rPr>
          <w:lang w:val="en-US"/>
        </w:rPr>
      </w:pPr>
      <w:r w:rsidRPr="00195C81">
        <w:rPr>
          <w:lang w:val="en-US"/>
        </w:rPr>
        <w:t>2.</w:t>
      </w:r>
      <w:r w:rsidRPr="00195C81">
        <w:rPr>
          <w:lang w:val="en-US"/>
        </w:rPr>
        <w:tab/>
      </w:r>
      <w:r>
        <w:rPr>
          <w:lang w:val="en-US"/>
        </w:rPr>
        <w:t>Alignment with UN Regulation No. 154.</w:t>
      </w:r>
    </w:p>
    <w:p w14:paraId="782137B9" w14:textId="64B995B7" w:rsidR="00195C81" w:rsidRDefault="00195C81" w:rsidP="00195C81">
      <w:pPr>
        <w:pStyle w:val="SingleTxtG"/>
        <w:rPr>
          <w:lang w:val="en-US"/>
        </w:rPr>
      </w:pPr>
      <w:r>
        <w:rPr>
          <w:lang w:val="en-US"/>
        </w:rPr>
        <w:br w:type="page"/>
      </w:r>
    </w:p>
    <w:p w14:paraId="54DDE43E" w14:textId="708F7DCC" w:rsidR="002452AC" w:rsidRDefault="002452AC" w:rsidP="002452AC">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V</w:t>
      </w:r>
      <w:r>
        <w:rPr>
          <w:lang w:val="en-US"/>
        </w:rPr>
        <w:t>II</w:t>
      </w:r>
    </w:p>
    <w:p w14:paraId="3EB1793A" w14:textId="5F8A101D" w:rsidR="00195C81" w:rsidRDefault="002452AC" w:rsidP="002452AC">
      <w:pPr>
        <w:pStyle w:val="SingleTxtG"/>
        <w:jc w:val="right"/>
        <w:rPr>
          <w:lang w:val="en-US"/>
        </w:rPr>
      </w:pPr>
      <w:r w:rsidRPr="00F96148">
        <w:rPr>
          <w:lang w:val="en-US"/>
        </w:rPr>
        <w:t>[</w:t>
      </w:r>
      <w:proofErr w:type="spellStart"/>
      <w:r w:rsidRPr="009342A5">
        <w:rPr>
          <w:i/>
          <w:iCs/>
          <w:lang w:val="en-US"/>
        </w:rPr>
        <w:t>Anglais</w:t>
      </w:r>
      <w:proofErr w:type="spellEnd"/>
      <w:r w:rsidRPr="009342A5">
        <w:rPr>
          <w:i/>
          <w:iCs/>
          <w:lang w:val="en-US"/>
        </w:rPr>
        <w:t xml:space="preserve"> </w:t>
      </w:r>
      <w:proofErr w:type="spellStart"/>
      <w:r w:rsidRPr="009342A5">
        <w:rPr>
          <w:i/>
          <w:iCs/>
          <w:lang w:val="en-US"/>
        </w:rPr>
        <w:t>seulement</w:t>
      </w:r>
      <w:proofErr w:type="spellEnd"/>
      <w:r w:rsidRPr="00F96148">
        <w:rPr>
          <w:lang w:val="en-US"/>
        </w:rPr>
        <w:t>]</w:t>
      </w:r>
    </w:p>
    <w:p w14:paraId="39A5D2C8" w14:textId="7D307E2F" w:rsidR="002452AC" w:rsidRPr="00EF2637" w:rsidRDefault="002452AC" w:rsidP="002452AC">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on the basis of </w:t>
      </w:r>
      <w:r w:rsidRPr="002452AC">
        <w:rPr>
          <w:lang w:val="en-US"/>
        </w:rPr>
        <w:t>ECE/TRANS/WP.29/GRPE/2024/</w:t>
      </w:r>
      <w:r w:rsidRPr="0033273D">
        <w:rPr>
          <w:lang w:val="en-US"/>
        </w:rPr>
        <w:t>8</w:t>
      </w:r>
      <w:r w:rsidRPr="002452AC">
        <w:rPr>
          <w:lang w:val="en-US"/>
        </w:rPr>
        <w:t xml:space="preserve"> as amended by GRPE-90-</w:t>
      </w:r>
      <w:r w:rsidRPr="0033273D">
        <w:rPr>
          <w:lang w:val="en-US"/>
        </w:rPr>
        <w:t>08 and during the session</w:t>
      </w:r>
      <w:r w:rsidRPr="002452AC">
        <w:rPr>
          <w:lang w:val="en-US"/>
        </w:rPr>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299405B8" w14:textId="77777777" w:rsidR="002452AC" w:rsidRPr="00EF2637" w:rsidRDefault="002452AC" w:rsidP="002452AC">
      <w:pPr>
        <w:pStyle w:val="H1G"/>
        <w:spacing w:before="0" w:after="120"/>
        <w:rPr>
          <w:lang w:val="en-US"/>
        </w:rPr>
      </w:pPr>
      <w:r w:rsidRPr="002452AC">
        <w:rPr>
          <w:lang w:val="en-US"/>
        </w:rPr>
        <w:tab/>
      </w:r>
      <w:r w:rsidRPr="002452AC">
        <w:rPr>
          <w:lang w:val="en-US"/>
        </w:rPr>
        <w:tab/>
      </w:r>
      <w:r w:rsidRPr="00EF2637">
        <w:rPr>
          <w:lang w:val="en-US"/>
        </w:rPr>
        <w:t xml:space="preserve">A </w:t>
      </w:r>
      <w:r w:rsidRPr="002452AC">
        <w:rPr>
          <w:lang w:val="en-US"/>
        </w:rPr>
        <w:t>new</w:t>
      </w:r>
      <w:r w:rsidRPr="00EF2637">
        <w:rPr>
          <w:lang w:val="en-GB"/>
        </w:rPr>
        <w:t xml:space="preserve"> Supplement to the 0</w:t>
      </w:r>
      <w:r>
        <w:rPr>
          <w:lang w:val="en-GB"/>
        </w:rPr>
        <w:t>8</w:t>
      </w:r>
      <w:r w:rsidRPr="00EF2637">
        <w:rPr>
          <w:lang w:val="en-GB"/>
        </w:rPr>
        <w:t xml:space="preserve"> series of amendments to UN Regulation No. </w:t>
      </w:r>
      <w:r>
        <w:rPr>
          <w:lang w:val="en-GB"/>
        </w:rPr>
        <w:t>83</w:t>
      </w:r>
      <w:r w:rsidRPr="00EF2637">
        <w:rPr>
          <w:lang w:val="en-GB"/>
        </w:rPr>
        <w:t xml:space="preserve"> </w:t>
      </w:r>
    </w:p>
    <w:p w14:paraId="2EAC2D20" w14:textId="77777777" w:rsidR="002452AC" w:rsidRPr="002452AC" w:rsidRDefault="002452AC" w:rsidP="002452AC">
      <w:pPr>
        <w:pStyle w:val="HChG"/>
        <w:rPr>
          <w:lang w:val="en-US"/>
        </w:rPr>
      </w:pPr>
      <w:r w:rsidRPr="002452AC">
        <w:rPr>
          <w:lang w:val="en-US"/>
        </w:rPr>
        <w:tab/>
        <w:t>I.</w:t>
      </w:r>
      <w:r w:rsidRPr="002452AC">
        <w:rPr>
          <w:lang w:val="en-US"/>
        </w:rPr>
        <w:tab/>
        <w:t>Proposal</w:t>
      </w:r>
    </w:p>
    <w:p w14:paraId="1E4BF0D4" w14:textId="77777777" w:rsidR="002452AC" w:rsidRDefault="002452AC" w:rsidP="002452AC">
      <w:pPr>
        <w:spacing w:after="120"/>
        <w:ind w:left="2268" w:right="1134" w:hanging="1134"/>
        <w:jc w:val="both"/>
        <w:rPr>
          <w:lang w:val="en-US"/>
        </w:rPr>
      </w:pPr>
      <w:r>
        <w:rPr>
          <w:i/>
          <w:iCs/>
          <w:lang w:val="en-US"/>
        </w:rPr>
        <w:t>P</w:t>
      </w:r>
      <w:r w:rsidRPr="00EA7854">
        <w:rPr>
          <w:i/>
          <w:iCs/>
          <w:lang w:val="en-US"/>
        </w:rPr>
        <w:t>aragraph 2.</w:t>
      </w:r>
      <w:r>
        <w:rPr>
          <w:i/>
          <w:iCs/>
          <w:lang w:val="en-US"/>
        </w:rPr>
        <w:t>1</w:t>
      </w:r>
      <w:r w:rsidRPr="00EA7854">
        <w:rPr>
          <w:i/>
          <w:iCs/>
          <w:lang w:val="en-US"/>
        </w:rPr>
        <w:t>.</w:t>
      </w:r>
      <w:r>
        <w:rPr>
          <w:lang w:val="en-US"/>
        </w:rPr>
        <w:t>, amend</w:t>
      </w:r>
      <w:r>
        <w:rPr>
          <w:i/>
          <w:iCs/>
          <w:lang w:val="en-US"/>
        </w:rPr>
        <w:t xml:space="preserve"> </w:t>
      </w:r>
      <w:r w:rsidRPr="00AE3C95">
        <w:rPr>
          <w:lang w:val="en-US"/>
        </w:rPr>
        <w:t>to read:</w:t>
      </w:r>
    </w:p>
    <w:p w14:paraId="6262C470" w14:textId="77777777" w:rsidR="002452AC" w:rsidRPr="002452AC" w:rsidRDefault="002452AC" w:rsidP="002452AC">
      <w:pPr>
        <w:pStyle w:val="SingleTxtG"/>
        <w:ind w:left="2268" w:hanging="1134"/>
        <w:rPr>
          <w:lang w:val="en-US"/>
        </w:rPr>
      </w:pPr>
      <w:r w:rsidRPr="002452AC">
        <w:rPr>
          <w:lang w:val="en-US"/>
        </w:rPr>
        <w:t xml:space="preserve">"2.1. </w:t>
      </w:r>
      <w:r w:rsidRPr="002452AC">
        <w:rPr>
          <w:lang w:val="en-US"/>
        </w:rPr>
        <w:tab/>
        <w:t xml:space="preserve">"Vehicle type" means a group of vehicles that </w:t>
      </w:r>
      <w:r w:rsidRPr="002452AC">
        <w:rPr>
          <w:strike/>
          <w:lang w:val="en-US"/>
        </w:rPr>
        <w:t xml:space="preserve">do not differ in the following respects: </w:t>
      </w:r>
      <w:r w:rsidRPr="002452AC">
        <w:rPr>
          <w:b/>
          <w:bCs/>
          <w:lang w:val="en-US"/>
        </w:rPr>
        <w:t>fulfil the requirements for a vehicle type with regard to emissions in accordance with paragraph 3.0.1. of UN Regulation No. 154.</w:t>
      </w:r>
    </w:p>
    <w:p w14:paraId="0216EB36" w14:textId="77777777" w:rsidR="002452AC" w:rsidRPr="002452AC" w:rsidRDefault="002452AC" w:rsidP="002452AC">
      <w:pPr>
        <w:pStyle w:val="SingleTxtG"/>
        <w:ind w:left="2268" w:hanging="1134"/>
        <w:rPr>
          <w:strike/>
          <w:lang w:val="en-US"/>
        </w:rPr>
      </w:pPr>
      <w:r w:rsidRPr="002452AC">
        <w:rPr>
          <w:strike/>
          <w:lang w:val="en-US"/>
        </w:rPr>
        <w:t xml:space="preserve">2.1.1. </w:t>
      </w:r>
      <w:r w:rsidRPr="002452AC">
        <w:rPr>
          <w:strike/>
          <w:lang w:val="en-US"/>
        </w:rPr>
        <w:tab/>
        <w:t>The equivalent inertia determined in relation to the reference mass as prescribed in Table A4a/3 of Annex 4a of the 07 series of amendments to this Regulation; and</w:t>
      </w:r>
    </w:p>
    <w:p w14:paraId="444A2705" w14:textId="77777777" w:rsidR="002452AC" w:rsidRPr="002452AC" w:rsidRDefault="002452AC" w:rsidP="002452AC">
      <w:pPr>
        <w:pStyle w:val="SingleTxtG"/>
        <w:ind w:left="2268" w:hanging="1134"/>
        <w:rPr>
          <w:lang w:val="en-US"/>
        </w:rPr>
      </w:pPr>
      <w:r w:rsidRPr="002452AC">
        <w:rPr>
          <w:strike/>
          <w:lang w:val="en-US"/>
        </w:rPr>
        <w:t xml:space="preserve">2.1.2. </w:t>
      </w:r>
      <w:r w:rsidRPr="002452AC">
        <w:rPr>
          <w:strike/>
          <w:lang w:val="en-US"/>
        </w:rPr>
        <w:tab/>
        <w:t>The engine and vehicle characteristics as defined in Annex 1 to this Regulation.</w:t>
      </w:r>
      <w:r w:rsidRPr="002452AC">
        <w:rPr>
          <w:lang w:val="en-US"/>
        </w:rPr>
        <w:t>"</w:t>
      </w:r>
    </w:p>
    <w:p w14:paraId="6BC7D1B1" w14:textId="77777777" w:rsidR="002452AC" w:rsidRDefault="002452AC" w:rsidP="002452AC">
      <w:pPr>
        <w:spacing w:after="120"/>
        <w:ind w:left="2268" w:right="1134" w:hanging="1134"/>
        <w:jc w:val="both"/>
        <w:rPr>
          <w:lang w:val="en-US"/>
        </w:rPr>
      </w:pPr>
      <w:r w:rsidRPr="00EA7854">
        <w:rPr>
          <w:i/>
          <w:iCs/>
          <w:lang w:val="en-US"/>
        </w:rPr>
        <w:t>paragraph 2.37.</w:t>
      </w:r>
      <w:r>
        <w:rPr>
          <w:lang w:val="en-US"/>
        </w:rPr>
        <w:t>, amend</w:t>
      </w:r>
      <w:r>
        <w:rPr>
          <w:i/>
          <w:iCs/>
          <w:lang w:val="en-US"/>
        </w:rPr>
        <w:t xml:space="preserve"> </w:t>
      </w:r>
      <w:r w:rsidRPr="00AE3C95">
        <w:rPr>
          <w:lang w:val="en-US"/>
        </w:rPr>
        <w:t>to read:</w:t>
      </w:r>
    </w:p>
    <w:p w14:paraId="6BC47333" w14:textId="77777777" w:rsidR="002452AC" w:rsidRPr="002452AC" w:rsidRDefault="002452AC" w:rsidP="002452AC">
      <w:pPr>
        <w:pStyle w:val="SingleTxtG"/>
        <w:ind w:left="2268" w:hanging="1134"/>
        <w:rPr>
          <w:b/>
          <w:bCs/>
          <w:lang w:val="en-US"/>
        </w:rPr>
      </w:pPr>
      <w:r w:rsidRPr="002452AC">
        <w:rPr>
          <w:lang w:val="en-US"/>
        </w:rPr>
        <w:t xml:space="preserve">"2.37. </w:t>
      </w:r>
      <w:r w:rsidRPr="002452AC">
        <w:rPr>
          <w:lang w:val="en-US"/>
        </w:rPr>
        <w:tab/>
        <w:t>"Portable emissions measurement system" (PEMS) means a portable emissions measurement system meeting the requirements specified in</w:t>
      </w:r>
      <w:r w:rsidRPr="002452AC">
        <w:rPr>
          <w:b/>
          <w:bCs/>
          <w:lang w:val="en-US"/>
        </w:rPr>
        <w:t xml:space="preserve"> </w:t>
      </w:r>
      <w:r w:rsidRPr="002452AC">
        <w:rPr>
          <w:strike/>
          <w:lang w:val="en-US"/>
        </w:rPr>
        <w:t>Appendix 1 to Annex IIIA</w:t>
      </w:r>
      <w:r w:rsidRPr="002452AC">
        <w:rPr>
          <w:b/>
          <w:bCs/>
          <w:lang w:val="en-US"/>
        </w:rPr>
        <w:t xml:space="preserve"> Annex 4 of UN Regulation No. [168]</w:t>
      </w:r>
      <w:r w:rsidRPr="002452AC">
        <w:rPr>
          <w:lang w:val="en-US"/>
        </w:rPr>
        <w:t>."</w:t>
      </w:r>
    </w:p>
    <w:p w14:paraId="6A846E20" w14:textId="77777777" w:rsidR="002452AC" w:rsidRPr="00284566" w:rsidRDefault="002452AC" w:rsidP="002452AC">
      <w:pPr>
        <w:spacing w:after="120"/>
        <w:ind w:left="2268" w:right="1134" w:hanging="1134"/>
        <w:jc w:val="both"/>
        <w:rPr>
          <w:lang w:val="en-US"/>
        </w:rPr>
      </w:pPr>
      <w:r>
        <w:rPr>
          <w:i/>
          <w:iCs/>
          <w:lang w:val="en-US"/>
        </w:rPr>
        <w:t>P</w:t>
      </w:r>
      <w:r w:rsidRPr="00284566">
        <w:rPr>
          <w:i/>
          <w:iCs/>
          <w:lang w:val="en-US"/>
        </w:rPr>
        <w:t>aragraph 3.4.10.</w:t>
      </w:r>
      <w:r w:rsidRPr="00284566">
        <w:rPr>
          <w:lang w:val="en-US"/>
        </w:rPr>
        <w:t>, amend</w:t>
      </w:r>
      <w:r w:rsidRPr="00284566">
        <w:rPr>
          <w:i/>
          <w:iCs/>
          <w:lang w:val="en-US"/>
        </w:rPr>
        <w:t xml:space="preserve"> </w:t>
      </w:r>
      <w:r w:rsidRPr="00284566">
        <w:rPr>
          <w:lang w:val="en-US"/>
        </w:rPr>
        <w:t>to read:</w:t>
      </w:r>
    </w:p>
    <w:p w14:paraId="7581B28A" w14:textId="77777777" w:rsidR="002452AC" w:rsidRPr="002452AC" w:rsidRDefault="002452AC" w:rsidP="002452AC">
      <w:pPr>
        <w:pStyle w:val="SingleTxtG"/>
        <w:ind w:left="2268" w:hanging="1134"/>
        <w:rPr>
          <w:lang w:val="en-US"/>
        </w:rPr>
      </w:pPr>
      <w:r w:rsidRPr="002452AC">
        <w:rPr>
          <w:lang w:val="en-US"/>
        </w:rPr>
        <w:t xml:space="preserve">"3.4.10. </w:t>
      </w:r>
      <w:r w:rsidRPr="002452AC">
        <w:rPr>
          <w:lang w:val="en-US"/>
        </w:rPr>
        <w:tab/>
        <w:t>Vehicles of category M</w:t>
      </w:r>
      <w:r w:rsidRPr="002452AC">
        <w:rPr>
          <w:vertAlign w:val="subscript"/>
          <w:lang w:val="en-US"/>
        </w:rPr>
        <w:t>1</w:t>
      </w:r>
      <w:r w:rsidRPr="002452AC">
        <w:rPr>
          <w:lang w:val="en-US"/>
        </w:rPr>
        <w:t xml:space="preserve"> or N</w:t>
      </w:r>
      <w:r w:rsidRPr="002452AC">
        <w:rPr>
          <w:vertAlign w:val="subscript"/>
          <w:lang w:val="en-US"/>
        </w:rPr>
        <w:t>1</w:t>
      </w:r>
      <w:r w:rsidRPr="002452AC">
        <w:rPr>
          <w:lang w:val="en-US"/>
        </w:rPr>
        <w:t xml:space="preserve"> shall be approved with emission characters EA, EB or EC as specified in Table A3/1, Annex 3, taking into account the utility factors determined in accordance with the values specified in Table A8.App5/1 </w:t>
      </w:r>
      <w:r w:rsidRPr="002452AC">
        <w:rPr>
          <w:strike/>
          <w:lang w:val="en-US"/>
        </w:rPr>
        <w:t>of paragraph 3.2.</w:t>
      </w:r>
      <w:r w:rsidRPr="002452AC">
        <w:rPr>
          <w:lang w:val="en-US"/>
        </w:rPr>
        <w:t xml:space="preserve"> of </w:t>
      </w:r>
      <w:r w:rsidRPr="002452AC">
        <w:rPr>
          <w:b/>
          <w:bCs/>
          <w:lang w:val="en-US"/>
        </w:rPr>
        <w:t>Appendix 5 to</w:t>
      </w:r>
      <w:r w:rsidRPr="002452AC">
        <w:rPr>
          <w:lang w:val="en-US"/>
        </w:rPr>
        <w:t xml:space="preserve"> Annex B8 to UN Regulation No. 154. "</w:t>
      </w:r>
    </w:p>
    <w:p w14:paraId="0BAB4E13" w14:textId="77777777" w:rsidR="002452AC" w:rsidRDefault="002452AC" w:rsidP="002452AC">
      <w:pPr>
        <w:spacing w:after="120"/>
        <w:ind w:left="2268" w:right="1134" w:hanging="1134"/>
        <w:jc w:val="both"/>
        <w:rPr>
          <w:lang w:val="en-US"/>
        </w:rPr>
      </w:pPr>
      <w:r>
        <w:rPr>
          <w:i/>
          <w:iCs/>
          <w:lang w:val="en-US"/>
        </w:rPr>
        <w:t>P</w:t>
      </w:r>
      <w:r w:rsidRPr="00EA7854">
        <w:rPr>
          <w:i/>
          <w:iCs/>
          <w:lang w:val="en-US"/>
        </w:rPr>
        <w:t xml:space="preserve">aragraph </w:t>
      </w:r>
      <w:r>
        <w:rPr>
          <w:i/>
          <w:iCs/>
          <w:lang w:val="en-US"/>
        </w:rPr>
        <w:t>7.1</w:t>
      </w:r>
      <w:r w:rsidRPr="00EA7854">
        <w:rPr>
          <w:i/>
          <w:iCs/>
          <w:lang w:val="en-US"/>
        </w:rPr>
        <w:t>.</w:t>
      </w:r>
      <w:r>
        <w:rPr>
          <w:lang w:val="en-US"/>
        </w:rPr>
        <w:t>, amend</w:t>
      </w:r>
      <w:r>
        <w:rPr>
          <w:i/>
          <w:iCs/>
          <w:lang w:val="en-US"/>
        </w:rPr>
        <w:t xml:space="preserve"> </w:t>
      </w:r>
      <w:r w:rsidRPr="00AE3C95">
        <w:rPr>
          <w:lang w:val="en-US"/>
        </w:rPr>
        <w:t>to read:</w:t>
      </w:r>
    </w:p>
    <w:p w14:paraId="45DEDEC8" w14:textId="77777777" w:rsidR="002452AC" w:rsidRPr="002452AC" w:rsidRDefault="002452AC" w:rsidP="002452AC">
      <w:pPr>
        <w:pStyle w:val="SingleTxtG"/>
        <w:ind w:left="2268" w:hanging="1134"/>
        <w:rPr>
          <w:lang w:val="en-US"/>
        </w:rPr>
      </w:pPr>
      <w:r w:rsidRPr="002452AC">
        <w:rPr>
          <w:lang w:val="en-US"/>
        </w:rPr>
        <w:t xml:space="preserve">"7.1. </w:t>
      </w:r>
      <w:r w:rsidRPr="002452AC">
        <w:rPr>
          <w:lang w:val="en-US"/>
        </w:rPr>
        <w:tab/>
        <w:t xml:space="preserve">Extensions for </w:t>
      </w:r>
      <w:r w:rsidRPr="002452AC">
        <w:rPr>
          <w:strike/>
          <w:lang w:val="en-US"/>
        </w:rPr>
        <w:t>tailpipe</w:t>
      </w:r>
      <w:r w:rsidRPr="002452AC">
        <w:rPr>
          <w:lang w:val="en-US"/>
        </w:rPr>
        <w:t xml:space="preserve"> </w:t>
      </w:r>
      <w:r w:rsidRPr="002452AC">
        <w:rPr>
          <w:b/>
          <w:bCs/>
          <w:lang w:val="en-US"/>
        </w:rPr>
        <w:t>idling</w:t>
      </w:r>
      <w:r w:rsidRPr="002452AC">
        <w:rPr>
          <w:lang w:val="en-US"/>
        </w:rPr>
        <w:t xml:space="preserve"> emissions (Type 2 test)"</w:t>
      </w:r>
    </w:p>
    <w:p w14:paraId="12157B1F" w14:textId="77777777" w:rsidR="002452AC" w:rsidRDefault="002452AC" w:rsidP="002452AC">
      <w:pPr>
        <w:spacing w:after="120"/>
        <w:ind w:left="2268" w:right="1134" w:hanging="1134"/>
        <w:jc w:val="both"/>
        <w:rPr>
          <w:lang w:val="en-US"/>
        </w:rPr>
      </w:pPr>
      <w:r>
        <w:rPr>
          <w:i/>
          <w:iCs/>
          <w:lang w:val="en-US"/>
        </w:rPr>
        <w:t>P</w:t>
      </w:r>
      <w:r w:rsidRPr="00EA7854">
        <w:rPr>
          <w:i/>
          <w:iCs/>
          <w:lang w:val="en-US"/>
        </w:rPr>
        <w:t xml:space="preserve">aragraph </w:t>
      </w:r>
      <w:r>
        <w:rPr>
          <w:i/>
          <w:iCs/>
          <w:lang w:val="en-US"/>
        </w:rPr>
        <w:t>7.2.2.2.</w:t>
      </w:r>
      <w:r>
        <w:rPr>
          <w:lang w:val="en-US"/>
        </w:rPr>
        <w:t>, amend</w:t>
      </w:r>
      <w:r>
        <w:rPr>
          <w:i/>
          <w:iCs/>
          <w:lang w:val="en-US"/>
        </w:rPr>
        <w:t xml:space="preserve"> </w:t>
      </w:r>
      <w:r w:rsidRPr="00AE3C95">
        <w:rPr>
          <w:lang w:val="en-US"/>
        </w:rPr>
        <w:t>to read:</w:t>
      </w:r>
    </w:p>
    <w:p w14:paraId="5D210D48" w14:textId="77777777" w:rsidR="002452AC" w:rsidRPr="002452AC" w:rsidRDefault="002452AC" w:rsidP="002452AC">
      <w:pPr>
        <w:pStyle w:val="SingleTxtG"/>
        <w:ind w:left="2268" w:hanging="1134"/>
        <w:rPr>
          <w:lang w:val="en-US"/>
        </w:rPr>
      </w:pPr>
      <w:r w:rsidRPr="002452AC">
        <w:rPr>
          <w:lang w:val="en-US"/>
        </w:rPr>
        <w:t xml:space="preserve">"7.2.2.2. </w:t>
      </w:r>
      <w:r w:rsidRPr="002452AC">
        <w:rPr>
          <w:lang w:val="en-US"/>
        </w:rPr>
        <w:tab/>
        <w:t>To determine whether type approval can be extended, for each of the transmission ratios used in the Type 6 test, the proportion,</w:t>
      </w:r>
    </w:p>
    <w:p w14:paraId="580765C3" w14:textId="77777777" w:rsidR="002452AC" w:rsidRPr="002452AC" w:rsidRDefault="002452AC" w:rsidP="002452AC">
      <w:pPr>
        <w:pStyle w:val="SingleTxtG"/>
        <w:ind w:left="2268"/>
        <w:rPr>
          <w:lang w:val="en-US"/>
        </w:rPr>
      </w:pPr>
      <w:r w:rsidRPr="002452AC">
        <w:rPr>
          <w:lang w:val="en-US"/>
        </w:rPr>
        <w:t xml:space="preserve">(E) = </w:t>
      </w:r>
      <w:r w:rsidRPr="002452AC">
        <w:rPr>
          <w:strike/>
          <w:lang w:val="en-US"/>
        </w:rPr>
        <w:t>(V</w:t>
      </w:r>
      <w:r w:rsidRPr="002452AC">
        <w:rPr>
          <w:strike/>
          <w:vertAlign w:val="subscript"/>
          <w:lang w:val="en-US"/>
        </w:rPr>
        <w:t>2</w:t>
      </w:r>
      <w:r w:rsidRPr="002452AC">
        <w:rPr>
          <w:strike/>
          <w:lang w:val="en-US"/>
        </w:rPr>
        <w:t xml:space="preserve"> – V</w:t>
      </w:r>
      <w:r w:rsidRPr="002452AC">
        <w:rPr>
          <w:strike/>
          <w:vertAlign w:val="subscript"/>
          <w:lang w:val="en-US"/>
        </w:rPr>
        <w:t>1</w:t>
      </w:r>
      <w:r w:rsidRPr="002452AC">
        <w:rPr>
          <w:strike/>
          <w:lang w:val="en-US"/>
        </w:rPr>
        <w:t>)</w:t>
      </w:r>
      <w:r w:rsidRPr="002452AC">
        <w:rPr>
          <w:b/>
          <w:bCs/>
          <w:lang w:val="en-US"/>
        </w:rPr>
        <w:t>|(V</w:t>
      </w:r>
      <w:r w:rsidRPr="002452AC">
        <w:rPr>
          <w:b/>
          <w:bCs/>
          <w:vertAlign w:val="subscript"/>
          <w:lang w:val="en-US"/>
        </w:rPr>
        <w:t>2</w:t>
      </w:r>
      <w:r w:rsidRPr="002452AC">
        <w:rPr>
          <w:b/>
          <w:bCs/>
          <w:lang w:val="en-US"/>
        </w:rPr>
        <w:t xml:space="preserve"> – V</w:t>
      </w:r>
      <w:r w:rsidRPr="002452AC">
        <w:rPr>
          <w:b/>
          <w:bCs/>
          <w:vertAlign w:val="subscript"/>
          <w:lang w:val="en-US"/>
        </w:rPr>
        <w:t>1</w:t>
      </w:r>
      <w:r w:rsidRPr="002452AC">
        <w:rPr>
          <w:b/>
          <w:bCs/>
          <w:lang w:val="en-US"/>
        </w:rPr>
        <w:t>)|</w:t>
      </w:r>
      <w:r w:rsidRPr="002452AC">
        <w:rPr>
          <w:lang w:val="en-US"/>
        </w:rPr>
        <w:t>/V</w:t>
      </w:r>
      <w:r w:rsidRPr="002452AC">
        <w:rPr>
          <w:vertAlign w:val="subscript"/>
          <w:lang w:val="en-US"/>
        </w:rPr>
        <w:t>1</w:t>
      </w:r>
    </w:p>
    <w:p w14:paraId="2ED7C52E" w14:textId="77777777" w:rsidR="002452AC" w:rsidRPr="002452AC" w:rsidRDefault="002452AC" w:rsidP="002452AC">
      <w:pPr>
        <w:pStyle w:val="SingleTxtG"/>
        <w:ind w:left="2268"/>
        <w:rPr>
          <w:lang w:val="en-US"/>
        </w:rPr>
      </w:pPr>
      <w:r w:rsidRPr="002452AC">
        <w:rPr>
          <w:lang w:val="en-US"/>
        </w:rPr>
        <w:t xml:space="preserve">shall be determined where, at an engine speed of 1,000 min </w:t>
      </w:r>
      <w:r w:rsidRPr="002452AC">
        <w:rPr>
          <w:vertAlign w:val="superscript"/>
          <w:lang w:val="en-US"/>
        </w:rPr>
        <w:t>–1</w:t>
      </w:r>
      <w:r w:rsidRPr="002452AC">
        <w:rPr>
          <w:lang w:val="en-US"/>
        </w:rPr>
        <w:t>, V</w:t>
      </w:r>
      <w:r w:rsidRPr="002452AC">
        <w:rPr>
          <w:vertAlign w:val="subscript"/>
          <w:lang w:val="en-US"/>
        </w:rPr>
        <w:t>1</w:t>
      </w:r>
      <w:r w:rsidRPr="002452AC">
        <w:rPr>
          <w:lang w:val="en-US"/>
        </w:rPr>
        <w:t xml:space="preserve"> is the speed of the vehicle-type approved and V</w:t>
      </w:r>
      <w:r w:rsidRPr="002452AC">
        <w:rPr>
          <w:vertAlign w:val="subscript"/>
          <w:lang w:val="en-US"/>
        </w:rPr>
        <w:t>2</w:t>
      </w:r>
      <w:r w:rsidRPr="002452AC">
        <w:rPr>
          <w:lang w:val="en-US"/>
        </w:rPr>
        <w:t xml:space="preserve"> is the speed of the vehicle type for which extension of the approval is requested."</w:t>
      </w:r>
    </w:p>
    <w:p w14:paraId="26B4394C" w14:textId="77777777" w:rsidR="002452AC" w:rsidRDefault="002452AC" w:rsidP="002452AC">
      <w:pPr>
        <w:spacing w:after="120"/>
        <w:ind w:left="2268" w:right="1134" w:hanging="1134"/>
        <w:jc w:val="both"/>
        <w:rPr>
          <w:lang w:val="en-US"/>
        </w:rPr>
      </w:pPr>
      <w:r>
        <w:rPr>
          <w:i/>
          <w:iCs/>
          <w:lang w:val="en-US"/>
        </w:rPr>
        <w:t>P</w:t>
      </w:r>
      <w:r w:rsidRPr="00EA7854">
        <w:rPr>
          <w:i/>
          <w:iCs/>
          <w:lang w:val="en-US"/>
        </w:rPr>
        <w:t xml:space="preserve">aragraph </w:t>
      </w:r>
      <w:r>
        <w:rPr>
          <w:i/>
          <w:iCs/>
          <w:lang w:val="en-US"/>
        </w:rPr>
        <w:t>12.</w:t>
      </w:r>
      <w:r>
        <w:rPr>
          <w:lang w:val="en-US"/>
        </w:rPr>
        <w:t>, amend</w:t>
      </w:r>
      <w:r>
        <w:rPr>
          <w:i/>
          <w:iCs/>
          <w:lang w:val="en-US"/>
        </w:rPr>
        <w:t xml:space="preserve"> </w:t>
      </w:r>
      <w:r w:rsidRPr="00AE3C95">
        <w:rPr>
          <w:lang w:val="en-US"/>
        </w:rPr>
        <w:t>to read:</w:t>
      </w:r>
    </w:p>
    <w:p w14:paraId="6B06EC4D" w14:textId="77777777" w:rsidR="002452AC" w:rsidRPr="002452AC" w:rsidRDefault="002452AC" w:rsidP="002452AC">
      <w:pPr>
        <w:pStyle w:val="HChG"/>
        <w:rPr>
          <w:lang w:val="en-US"/>
        </w:rPr>
      </w:pPr>
      <w:r w:rsidRPr="002452AC">
        <w:rPr>
          <w:lang w:val="en-US"/>
        </w:rPr>
        <w:t>"12.</w:t>
      </w:r>
      <w:r w:rsidRPr="002452AC">
        <w:rPr>
          <w:lang w:val="en-US"/>
        </w:rPr>
        <w:tab/>
      </w:r>
      <w:r w:rsidRPr="002452AC">
        <w:rPr>
          <w:lang w:val="en-US"/>
        </w:rPr>
        <w:tab/>
        <w:t>Transitional provisions</w:t>
      </w:r>
    </w:p>
    <w:p w14:paraId="03A4420F" w14:textId="77777777" w:rsidR="002452AC" w:rsidRPr="002452AC" w:rsidRDefault="002452AC" w:rsidP="002452AC">
      <w:pPr>
        <w:keepNext/>
        <w:tabs>
          <w:tab w:val="left" w:pos="1134"/>
        </w:tabs>
        <w:spacing w:after="120"/>
        <w:ind w:left="2268" w:right="1134" w:hanging="1134"/>
        <w:jc w:val="both"/>
        <w:rPr>
          <w:rFonts w:eastAsia="MS Mincho"/>
          <w:lang w:val="en-US" w:eastAsia="ja-JP"/>
        </w:rPr>
      </w:pPr>
      <w:r w:rsidRPr="002452AC">
        <w:rPr>
          <w:rFonts w:eastAsia="MS Mincho"/>
          <w:lang w:val="en-US" w:eastAsia="ja-JP"/>
        </w:rPr>
        <w:t>12.1.</w:t>
      </w:r>
      <w:r w:rsidRPr="002452AC">
        <w:rPr>
          <w:rFonts w:eastAsia="MS Mincho"/>
          <w:lang w:val="en-US" w:eastAsia="ja-JP"/>
        </w:rPr>
        <w:tab/>
        <w:t>General provisions</w:t>
      </w:r>
    </w:p>
    <w:p w14:paraId="4F86E522" w14:textId="77777777" w:rsidR="002452AC" w:rsidRPr="002452AC" w:rsidRDefault="002452AC" w:rsidP="002452AC">
      <w:pPr>
        <w:tabs>
          <w:tab w:val="left" w:pos="1134"/>
        </w:tabs>
        <w:spacing w:after="120"/>
        <w:ind w:left="2268" w:right="1134" w:hanging="1134"/>
        <w:jc w:val="both"/>
        <w:rPr>
          <w:rFonts w:eastAsia="MS Mincho"/>
          <w:lang w:val="en-US" w:eastAsia="ja-JP"/>
        </w:rPr>
      </w:pPr>
      <w:r w:rsidRPr="002452AC">
        <w:rPr>
          <w:rFonts w:eastAsia="MS Mincho"/>
          <w:lang w:val="en-US" w:eastAsia="ja-JP"/>
        </w:rPr>
        <w:t>12.1.1.</w:t>
      </w:r>
      <w:r w:rsidRPr="002452AC">
        <w:rPr>
          <w:rFonts w:eastAsia="MS Mincho"/>
          <w:lang w:val="en-US" w:eastAsia="ja-JP"/>
        </w:rPr>
        <w:tab/>
        <w:t>As from the official date of entry into force of the 08 series of amendments, no Contracting Party applying this Regulation shall refuse to grant approval under this Regulation as amended by the 08 series of amendments.</w:t>
      </w:r>
    </w:p>
    <w:p w14:paraId="05111F39" w14:textId="77777777" w:rsidR="002452AC" w:rsidRPr="002452AC" w:rsidRDefault="002452AC" w:rsidP="002452AC">
      <w:pPr>
        <w:keepNext/>
        <w:tabs>
          <w:tab w:val="left" w:pos="1134"/>
        </w:tabs>
        <w:spacing w:after="120"/>
        <w:ind w:left="2268" w:right="1134" w:hanging="1134"/>
        <w:jc w:val="both"/>
        <w:rPr>
          <w:rFonts w:eastAsia="MS Mincho"/>
          <w:lang w:val="en-US" w:eastAsia="ja-JP"/>
        </w:rPr>
      </w:pPr>
      <w:r w:rsidRPr="002452AC">
        <w:rPr>
          <w:rFonts w:eastAsia="MS Mincho"/>
          <w:lang w:val="en-US" w:eastAsia="ja-JP"/>
        </w:rPr>
        <w:lastRenderedPageBreak/>
        <w:t>12.2.</w:t>
      </w:r>
      <w:r w:rsidRPr="002452AC">
        <w:rPr>
          <w:rFonts w:eastAsia="MS Mincho"/>
          <w:lang w:val="en-US" w:eastAsia="ja-JP"/>
        </w:rPr>
        <w:tab/>
        <w:t>Type approvals</w:t>
      </w:r>
    </w:p>
    <w:p w14:paraId="7CE78753" w14:textId="77777777" w:rsidR="002452AC" w:rsidRPr="002452AC" w:rsidRDefault="002452AC" w:rsidP="002452AC">
      <w:pPr>
        <w:tabs>
          <w:tab w:val="left" w:pos="1134"/>
        </w:tabs>
        <w:spacing w:after="120"/>
        <w:ind w:left="2268" w:right="1134" w:hanging="1134"/>
        <w:jc w:val="both"/>
        <w:rPr>
          <w:rFonts w:eastAsia="MS Mincho"/>
          <w:lang w:val="en-US" w:eastAsia="ja-JP"/>
        </w:rPr>
      </w:pPr>
      <w:r w:rsidRPr="002452AC">
        <w:rPr>
          <w:rFonts w:eastAsia="MS Mincho"/>
          <w:lang w:val="en-US" w:eastAsia="ja-JP"/>
        </w:rPr>
        <w:t>12.2.1.</w:t>
      </w:r>
      <w:r w:rsidRPr="002452AC">
        <w:rPr>
          <w:rFonts w:eastAsia="MS Mincho"/>
          <w:lang w:val="en-US" w:eastAsia="ja-JP"/>
        </w:rPr>
        <w:tab/>
        <w:t>As from 1 September 2023, Contracting Parties applying this Regulation shall grant an approval to new types of vehicle only if they comply with</w:t>
      </w:r>
      <w:r w:rsidRPr="002452AC">
        <w:rPr>
          <w:rFonts w:eastAsia="MS Mincho"/>
          <w:strike/>
          <w:lang w:val="en-US" w:eastAsia="ja-JP"/>
        </w:rPr>
        <w:t>:</w:t>
      </w:r>
      <w:r w:rsidRPr="002452AC">
        <w:rPr>
          <w:rFonts w:eastAsia="MS Mincho"/>
          <w:lang w:val="en-US" w:eastAsia="ja-JP"/>
        </w:rPr>
        <w:t xml:space="preserve"> </w:t>
      </w:r>
      <w:r w:rsidRPr="002452AC">
        <w:rPr>
          <w:rFonts w:eastAsia="MS Mincho"/>
          <w:b/>
          <w:bCs/>
          <w:lang w:val="en-US" w:eastAsia="ja-JP"/>
        </w:rPr>
        <w:t>the requirements for vehicles approved under the character EA as defined in Table A3/1, Annex 3 of this Regulation, as amended by the 08 series of amendments.</w:t>
      </w:r>
    </w:p>
    <w:p w14:paraId="593F6F24" w14:textId="77777777" w:rsidR="002452AC" w:rsidRPr="002452AC" w:rsidRDefault="002452AC" w:rsidP="002452AC">
      <w:pPr>
        <w:tabs>
          <w:tab w:val="left" w:pos="1134"/>
        </w:tabs>
        <w:spacing w:after="120"/>
        <w:ind w:left="2268" w:right="1134" w:hanging="1134"/>
        <w:jc w:val="both"/>
        <w:rPr>
          <w:rFonts w:eastAsia="MS Mincho"/>
          <w:strike/>
          <w:lang w:val="en-US" w:eastAsia="ja-JP"/>
        </w:rPr>
      </w:pPr>
      <w:r w:rsidRPr="002452AC">
        <w:rPr>
          <w:rFonts w:eastAsia="MS Mincho"/>
          <w:lang w:val="en-US" w:eastAsia="ja-JP"/>
        </w:rPr>
        <w:tab/>
      </w:r>
      <w:r w:rsidRPr="002452AC">
        <w:rPr>
          <w:rFonts w:eastAsia="MS Mincho"/>
          <w:strike/>
          <w:lang w:val="en-US" w:eastAsia="ja-JP"/>
        </w:rPr>
        <w:t>(a) The requirements for vehicles approved under the character EA as defined in Table A3/1, Annex 3 of this Regulation, as amended by the 08 series of amendments.</w:t>
      </w:r>
    </w:p>
    <w:p w14:paraId="719798CF" w14:textId="77777777" w:rsidR="002452AC" w:rsidRPr="002452AC" w:rsidRDefault="002452AC" w:rsidP="002452AC">
      <w:pPr>
        <w:tabs>
          <w:tab w:val="left" w:pos="1134"/>
        </w:tabs>
        <w:spacing w:after="120"/>
        <w:ind w:left="2268" w:right="1134" w:hanging="1134"/>
        <w:jc w:val="both"/>
        <w:rPr>
          <w:rFonts w:eastAsia="MS Mincho"/>
          <w:strike/>
          <w:lang w:val="en-US" w:eastAsia="ja-JP"/>
        </w:rPr>
      </w:pPr>
      <w:r w:rsidRPr="002452AC">
        <w:rPr>
          <w:rFonts w:eastAsia="MS Mincho"/>
          <w:lang w:val="en-US" w:eastAsia="ja-JP"/>
        </w:rPr>
        <w:tab/>
      </w:r>
      <w:r w:rsidRPr="002452AC">
        <w:rPr>
          <w:rFonts w:eastAsia="MS Mincho"/>
          <w:strike/>
          <w:lang w:val="en-US" w:eastAsia="ja-JP"/>
        </w:rPr>
        <w:t>(b) The requirements stated in Part III of UN Regulation No. 24 (if applicable).</w:t>
      </w:r>
    </w:p>
    <w:p w14:paraId="5FCE2A25" w14:textId="77777777" w:rsidR="002452AC" w:rsidRPr="002452AC" w:rsidRDefault="002452AC" w:rsidP="002452AC">
      <w:pPr>
        <w:tabs>
          <w:tab w:val="left" w:pos="1134"/>
        </w:tabs>
        <w:spacing w:after="120"/>
        <w:ind w:left="2268" w:right="1134" w:hanging="1134"/>
        <w:jc w:val="both"/>
        <w:rPr>
          <w:rFonts w:eastAsia="MS Mincho"/>
          <w:strike/>
          <w:lang w:val="en-US" w:eastAsia="ja-JP"/>
        </w:rPr>
      </w:pPr>
      <w:r w:rsidRPr="002452AC">
        <w:rPr>
          <w:rFonts w:eastAsia="MS Mincho"/>
          <w:lang w:val="en-US" w:eastAsia="ja-JP"/>
        </w:rPr>
        <w:tab/>
      </w:r>
      <w:r w:rsidRPr="002452AC">
        <w:rPr>
          <w:rFonts w:eastAsia="MS Mincho"/>
          <w:strike/>
          <w:lang w:val="en-US" w:eastAsia="ja-JP"/>
        </w:rPr>
        <w:t>(c) The requirements of UN Regulation No. 85.</w:t>
      </w:r>
    </w:p>
    <w:p w14:paraId="0333AB7B" w14:textId="77777777" w:rsidR="002452AC" w:rsidRPr="002452AC" w:rsidRDefault="002452AC" w:rsidP="002452AC">
      <w:pPr>
        <w:spacing w:after="120"/>
        <w:ind w:left="2268" w:right="1134"/>
        <w:jc w:val="both"/>
        <w:rPr>
          <w:rFonts w:eastAsia="MS Mincho"/>
          <w:strike/>
          <w:lang w:val="en-US" w:eastAsia="ja-JP"/>
        </w:rPr>
      </w:pPr>
      <w:r w:rsidRPr="002452AC">
        <w:rPr>
          <w:rFonts w:eastAsia="MS Mincho"/>
          <w:lang w:val="en-US" w:eastAsia="ja-JP"/>
        </w:rPr>
        <w:tab/>
      </w:r>
      <w:r w:rsidRPr="002452AC">
        <w:rPr>
          <w:rFonts w:eastAsia="MS Mincho"/>
          <w:strike/>
          <w:lang w:val="en-US" w:eastAsia="ja-JP"/>
        </w:rPr>
        <w:t>(d) The Level 1A requirements of the 02 series of amendment to UN Regulation No. 154 or the requirements of the 03 series of amendment to UN Regulation No. 154.</w:t>
      </w:r>
    </w:p>
    <w:p w14:paraId="70463F95"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(e) The requirements of UN Regulation No. [xxx] on RDE.</w:t>
      </w:r>
    </w:p>
    <w:p w14:paraId="52023649" w14:textId="77777777" w:rsidR="002452AC" w:rsidRPr="002452AC" w:rsidRDefault="002452AC" w:rsidP="002452AC">
      <w:pPr>
        <w:tabs>
          <w:tab w:val="left" w:pos="1134"/>
        </w:tabs>
        <w:spacing w:after="120"/>
        <w:ind w:left="2268" w:right="1134" w:hanging="1134"/>
        <w:jc w:val="both"/>
        <w:rPr>
          <w:rFonts w:eastAsia="MS Mincho"/>
          <w:strike/>
          <w:lang w:val="en-US" w:eastAsia="ja-JP"/>
        </w:rPr>
      </w:pPr>
      <w:r w:rsidRPr="002452AC">
        <w:rPr>
          <w:rFonts w:eastAsia="MS Mincho"/>
          <w:lang w:val="en-US" w:eastAsia="ja-JP"/>
        </w:rPr>
        <w:t>12.2.2.</w:t>
      </w:r>
      <w:r w:rsidRPr="002452AC">
        <w:rPr>
          <w:rFonts w:eastAsia="MS Mincho"/>
          <w:lang w:val="en-US" w:eastAsia="ja-JP"/>
        </w:rPr>
        <w:tab/>
        <w:t>As from 1 January 2025, Contracting Parties applying this Regulation shall grant an approval to new types of vehicle only if they comply with</w:t>
      </w:r>
      <w:r w:rsidRPr="002452AC">
        <w:rPr>
          <w:rFonts w:eastAsia="MS Mincho"/>
          <w:strike/>
          <w:lang w:val="en-US" w:eastAsia="ja-JP"/>
        </w:rPr>
        <w:t>:</w:t>
      </w:r>
      <w:r w:rsidRPr="002452AC">
        <w:rPr>
          <w:rFonts w:eastAsia="MS Mincho"/>
          <w:b/>
          <w:bCs/>
          <w:lang w:val="en-US" w:eastAsia="ja-JP"/>
        </w:rPr>
        <w:t xml:space="preserve"> the requirements for vehicles approved under the character EB as defined in Table A3/1, Annex 3 of this Regulation, as amended by the 08 series of amendments.</w:t>
      </w:r>
    </w:p>
    <w:p w14:paraId="39E9625D"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(a) The requirements for vehicles approved under the character EB as defined in Table A3/1, Annex 3 of this Regulation, as amended by the 08 series of amendments.</w:t>
      </w:r>
    </w:p>
    <w:p w14:paraId="496F6D71"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(b) The requirements stated in Part III of UN Regulation No. 24 (if applicable).</w:t>
      </w:r>
    </w:p>
    <w:p w14:paraId="52C651DB"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(c) The requirements of UN Regulation No. 85.</w:t>
      </w:r>
    </w:p>
    <w:p w14:paraId="1D3F152E"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(d) The Level 1A requirements of Supplement 1, or later version, to the 02 series of amendment to UN Regulation No. 154 or the requirements of Supplement 1, or later version, to the 03 series of amendment to UN Regulation No. 154.</w:t>
      </w:r>
    </w:p>
    <w:p w14:paraId="181C384A"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(e) The requirements of UN Regulation No. [xxx] on RDE.</w:t>
      </w:r>
    </w:p>
    <w:p w14:paraId="0DA839AA" w14:textId="77777777" w:rsidR="002452AC" w:rsidRPr="002452AC" w:rsidRDefault="002452AC" w:rsidP="002452AC">
      <w:pPr>
        <w:tabs>
          <w:tab w:val="left" w:pos="1134"/>
        </w:tabs>
        <w:spacing w:after="120"/>
        <w:ind w:left="2268" w:right="1134" w:hanging="1134"/>
        <w:jc w:val="both"/>
        <w:rPr>
          <w:rFonts w:eastAsia="MS Mincho"/>
          <w:strike/>
          <w:lang w:val="en-US" w:eastAsia="ja-JP"/>
        </w:rPr>
      </w:pPr>
      <w:r w:rsidRPr="002452AC">
        <w:rPr>
          <w:rFonts w:eastAsia="MS Mincho"/>
          <w:lang w:val="en-US" w:eastAsia="ja-JP"/>
        </w:rPr>
        <w:t>12.2.3.</w:t>
      </w:r>
      <w:r w:rsidRPr="002452AC">
        <w:rPr>
          <w:rFonts w:eastAsia="MS Mincho"/>
          <w:lang w:val="en-US" w:eastAsia="ja-JP"/>
        </w:rPr>
        <w:tab/>
        <w:t>As from 1 January 2027, Contracting Parties applying this Regulation shall grant an approval to new types of vehicle only if they comply with</w:t>
      </w:r>
      <w:r w:rsidRPr="002452AC">
        <w:rPr>
          <w:rFonts w:eastAsia="MS Mincho"/>
          <w:strike/>
          <w:lang w:val="en-US" w:eastAsia="ja-JP"/>
        </w:rPr>
        <w:t>:</w:t>
      </w:r>
      <w:r w:rsidRPr="002452AC">
        <w:rPr>
          <w:rFonts w:eastAsia="MS Mincho"/>
          <w:lang w:val="en-US" w:eastAsia="ja-JP"/>
        </w:rPr>
        <w:t xml:space="preserve"> </w:t>
      </w:r>
      <w:r w:rsidRPr="002452AC">
        <w:rPr>
          <w:rFonts w:eastAsia="MS Mincho"/>
          <w:b/>
          <w:bCs/>
          <w:lang w:val="en-US" w:eastAsia="ja-JP"/>
        </w:rPr>
        <w:t>the requirements for vehicles approved under the character EC as defined in Table A3/1, Annex 3 of this Regulation, as amended by the 08 series of amendments.</w:t>
      </w:r>
    </w:p>
    <w:p w14:paraId="09B8ECE1"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(a) The requirements for vehicles approved under the character EC as defined in Table A3/1, Annex 3 of this Regulation, as amended by the 08 series of amendments.</w:t>
      </w:r>
    </w:p>
    <w:p w14:paraId="1664171B"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(b) The requirements stated in Part III of UN Regulation No. 24 (if applicable).</w:t>
      </w:r>
    </w:p>
    <w:p w14:paraId="18D73676"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(c) The requirements of UN Regulation No. 85.</w:t>
      </w:r>
    </w:p>
    <w:p w14:paraId="13510391"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(d) The Level 1A requirements of Supplement 1, or later version, to the 02 series of amendment to UN Regulation No. 154 or the requirements of Supplement 1, or later version, to the 03 series of amendment to UN Regulation No. 154.</w:t>
      </w:r>
    </w:p>
    <w:p w14:paraId="26029C15"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rFonts w:eastAsia="MS Mincho"/>
          <w:strike/>
          <w:lang w:val="en-US" w:eastAsia="ja-JP"/>
        </w:rPr>
        <w:tab/>
        <w:t>(e) The requirements of UN Regulation No. [xxx] on RDE.</w:t>
      </w:r>
    </w:p>
    <w:p w14:paraId="4D2A9344" w14:textId="77777777" w:rsidR="002452AC" w:rsidRPr="002452AC" w:rsidRDefault="002452AC" w:rsidP="002452AC">
      <w:pPr>
        <w:tabs>
          <w:tab w:val="left" w:pos="1134"/>
        </w:tabs>
        <w:spacing w:after="120"/>
        <w:ind w:left="2268" w:right="1134"/>
        <w:jc w:val="both"/>
        <w:rPr>
          <w:rFonts w:eastAsia="MS Mincho"/>
          <w:strike/>
          <w:lang w:val="en-US" w:eastAsia="ja-JP"/>
        </w:rPr>
      </w:pPr>
      <w:r w:rsidRPr="002452AC">
        <w:rPr>
          <w:lang w:val="en-US"/>
        </w:rPr>
        <w:t>"</w:t>
      </w:r>
    </w:p>
    <w:p w14:paraId="75607609" w14:textId="77777777" w:rsidR="002452AC" w:rsidRDefault="002452AC" w:rsidP="009342A5">
      <w:pPr>
        <w:keepNext/>
        <w:spacing w:after="120"/>
        <w:ind w:left="2268" w:right="1134" w:hanging="1134"/>
        <w:jc w:val="both"/>
        <w:rPr>
          <w:lang w:val="en-US"/>
        </w:rPr>
      </w:pPr>
      <w:r>
        <w:rPr>
          <w:i/>
          <w:iCs/>
          <w:lang w:val="en-US"/>
        </w:rPr>
        <w:lastRenderedPageBreak/>
        <w:t>Annex 1, p</w:t>
      </w:r>
      <w:r w:rsidRPr="00EA7854">
        <w:rPr>
          <w:i/>
          <w:iCs/>
          <w:lang w:val="en-US"/>
        </w:rPr>
        <w:t>aragraph</w:t>
      </w:r>
      <w:r>
        <w:rPr>
          <w:i/>
          <w:iCs/>
          <w:lang w:val="en-US"/>
        </w:rPr>
        <w:t xml:space="preserve"> (a) to Appendix 3a</w:t>
      </w:r>
      <w:r>
        <w:rPr>
          <w:lang w:val="en-US"/>
        </w:rPr>
        <w:t>, amend</w:t>
      </w:r>
      <w:r>
        <w:rPr>
          <w:i/>
          <w:iCs/>
          <w:lang w:val="en-US"/>
        </w:rPr>
        <w:t xml:space="preserve"> </w:t>
      </w:r>
      <w:r w:rsidRPr="00AE3C95">
        <w:rPr>
          <w:lang w:val="en-US"/>
        </w:rPr>
        <w:t>to read:</w:t>
      </w:r>
    </w:p>
    <w:p w14:paraId="109D2B69" w14:textId="77777777" w:rsidR="002452AC" w:rsidRPr="002452AC" w:rsidRDefault="002452AC" w:rsidP="009342A5">
      <w:pPr>
        <w:pStyle w:val="SingleTxtG"/>
        <w:keepNext/>
        <w:ind w:left="2268"/>
        <w:rPr>
          <w:lang w:val="en-US"/>
        </w:rPr>
      </w:pPr>
      <w:r w:rsidRPr="002452AC">
        <w:rPr>
          <w:lang w:val="en-US"/>
        </w:rPr>
        <w:t xml:space="preserve">"(a) </w:t>
      </w:r>
      <w:r w:rsidRPr="002452AC">
        <w:rPr>
          <w:lang w:val="en-US"/>
        </w:rPr>
        <w:tab/>
        <w:t xml:space="preserve">a declaration of the manufacturer that the vehicle does not contain any defeat device not covered by one of the exceptions in paragraph </w:t>
      </w:r>
      <w:r w:rsidRPr="002452AC">
        <w:rPr>
          <w:strike/>
          <w:lang w:val="en-US"/>
        </w:rPr>
        <w:t>5.1.3.</w:t>
      </w:r>
      <w:r w:rsidRPr="002452AC">
        <w:rPr>
          <w:lang w:val="en-US"/>
        </w:rPr>
        <w:t xml:space="preserve"> </w:t>
      </w:r>
      <w:r w:rsidRPr="002452AC">
        <w:rPr>
          <w:b/>
          <w:bCs/>
          <w:lang w:val="en-US"/>
        </w:rPr>
        <w:t>5.1.7.</w:t>
      </w:r>
      <w:r w:rsidRPr="002452AC">
        <w:rPr>
          <w:lang w:val="en-US"/>
        </w:rPr>
        <w:t xml:space="preserve"> of this Regulation;"</w:t>
      </w:r>
    </w:p>
    <w:p w14:paraId="78972399" w14:textId="77777777" w:rsidR="002452AC" w:rsidRDefault="002452AC" w:rsidP="002452AC">
      <w:pPr>
        <w:spacing w:after="120"/>
        <w:ind w:left="2268" w:right="1134" w:hanging="1134"/>
        <w:jc w:val="both"/>
        <w:rPr>
          <w:lang w:val="en-US"/>
        </w:rPr>
      </w:pPr>
      <w:r>
        <w:rPr>
          <w:i/>
          <w:iCs/>
          <w:lang w:val="en-US"/>
        </w:rPr>
        <w:t>Annex 1, item (</w:t>
      </w:r>
      <w:proofErr w:type="spellStart"/>
      <w:r>
        <w:rPr>
          <w:i/>
          <w:iCs/>
          <w:lang w:val="en-US"/>
        </w:rPr>
        <w:t>i</w:t>
      </w:r>
      <w:proofErr w:type="spellEnd"/>
      <w:r>
        <w:rPr>
          <w:i/>
          <w:iCs/>
          <w:lang w:val="en-US"/>
        </w:rPr>
        <w:t>) to p</w:t>
      </w:r>
      <w:r w:rsidRPr="00EA7854">
        <w:rPr>
          <w:i/>
          <w:iCs/>
          <w:lang w:val="en-US"/>
        </w:rPr>
        <w:t>aragraph</w:t>
      </w:r>
      <w:r>
        <w:rPr>
          <w:i/>
          <w:iCs/>
          <w:lang w:val="en-US"/>
        </w:rPr>
        <w:t xml:space="preserve"> (d) to Appendix 3a</w:t>
      </w:r>
      <w:r>
        <w:rPr>
          <w:lang w:val="en-US"/>
        </w:rPr>
        <w:t>, amend</w:t>
      </w:r>
      <w:r>
        <w:rPr>
          <w:i/>
          <w:iCs/>
          <w:lang w:val="en-US"/>
        </w:rPr>
        <w:t xml:space="preserve"> </w:t>
      </w:r>
      <w:r w:rsidRPr="00AE3C95">
        <w:rPr>
          <w:lang w:val="en-US"/>
        </w:rPr>
        <w:t>to read:</w:t>
      </w:r>
    </w:p>
    <w:p w14:paraId="593D9739" w14:textId="77777777" w:rsidR="002452AC" w:rsidRPr="002452AC" w:rsidRDefault="002452AC" w:rsidP="002452AC">
      <w:pPr>
        <w:pStyle w:val="SingleTxtG"/>
        <w:ind w:left="2835"/>
        <w:rPr>
          <w:lang w:val="en-US"/>
        </w:rPr>
      </w:pPr>
      <w:r w:rsidRPr="002452AC">
        <w:rPr>
          <w:lang w:val="en-US"/>
        </w:rPr>
        <w:t>"(</w:t>
      </w:r>
      <w:proofErr w:type="spellStart"/>
      <w:r w:rsidRPr="002452AC">
        <w:rPr>
          <w:lang w:val="en-US"/>
        </w:rPr>
        <w:t>i</w:t>
      </w:r>
      <w:proofErr w:type="spellEnd"/>
      <w:r w:rsidRPr="002452AC">
        <w:rPr>
          <w:lang w:val="en-US"/>
        </w:rPr>
        <w:t xml:space="preserve">) </w:t>
      </w:r>
      <w:r w:rsidRPr="002452AC">
        <w:rPr>
          <w:lang w:val="en-US"/>
        </w:rPr>
        <w:tab/>
        <w:t xml:space="preserve">why any of the exception clauses from the defeat device prohibition in paragraph </w:t>
      </w:r>
      <w:r w:rsidRPr="002452AC">
        <w:rPr>
          <w:strike/>
          <w:lang w:val="en-US"/>
        </w:rPr>
        <w:t>5.1.3.</w:t>
      </w:r>
      <w:r w:rsidRPr="002452AC">
        <w:rPr>
          <w:lang w:val="en-US"/>
        </w:rPr>
        <w:t xml:space="preserve"> </w:t>
      </w:r>
      <w:r w:rsidRPr="002452AC">
        <w:rPr>
          <w:b/>
          <w:bCs/>
          <w:lang w:val="en-US"/>
        </w:rPr>
        <w:t>5.1.7.</w:t>
      </w:r>
      <w:r w:rsidRPr="002452AC">
        <w:rPr>
          <w:lang w:val="en-US"/>
        </w:rPr>
        <w:t xml:space="preserve"> of this Regulation apply;"</w:t>
      </w:r>
    </w:p>
    <w:p w14:paraId="2ADF3C40" w14:textId="77777777" w:rsidR="002452AC" w:rsidRDefault="002452AC" w:rsidP="002452AC">
      <w:pPr>
        <w:spacing w:after="120"/>
        <w:ind w:left="2268" w:right="1134" w:hanging="1134"/>
        <w:jc w:val="both"/>
        <w:rPr>
          <w:lang w:val="en-US"/>
        </w:rPr>
      </w:pPr>
      <w:r>
        <w:rPr>
          <w:i/>
          <w:iCs/>
          <w:lang w:val="en-US"/>
        </w:rPr>
        <w:t>Annex 1, p</w:t>
      </w:r>
      <w:r w:rsidRPr="00EA7854">
        <w:rPr>
          <w:i/>
          <w:iCs/>
          <w:lang w:val="en-US"/>
        </w:rPr>
        <w:t>aragraph</w:t>
      </w:r>
      <w:r>
        <w:rPr>
          <w:i/>
          <w:iCs/>
          <w:lang w:val="en-US"/>
        </w:rPr>
        <w:t xml:space="preserve"> (f) to Appendix 3a</w:t>
      </w:r>
      <w:r>
        <w:rPr>
          <w:lang w:val="en-US"/>
        </w:rPr>
        <w:t>, amend</w:t>
      </w:r>
      <w:r>
        <w:rPr>
          <w:i/>
          <w:iCs/>
          <w:lang w:val="en-US"/>
        </w:rPr>
        <w:t xml:space="preserve"> </w:t>
      </w:r>
      <w:r w:rsidRPr="00AE3C95">
        <w:rPr>
          <w:lang w:val="en-US"/>
        </w:rPr>
        <w:t>to read:</w:t>
      </w:r>
    </w:p>
    <w:p w14:paraId="51173539" w14:textId="77777777" w:rsidR="002452AC" w:rsidRPr="002452AC" w:rsidRDefault="002452AC" w:rsidP="002452AC">
      <w:pPr>
        <w:pStyle w:val="SingleTxtG"/>
        <w:ind w:left="2268"/>
        <w:rPr>
          <w:lang w:val="en-US"/>
        </w:rPr>
      </w:pPr>
      <w:r w:rsidRPr="002452AC">
        <w:rPr>
          <w:lang w:val="en-US"/>
        </w:rPr>
        <w:t>"(f)</w:t>
      </w:r>
      <w:r w:rsidRPr="002452AC">
        <w:rPr>
          <w:lang w:val="en-US"/>
        </w:rPr>
        <w:tab/>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r w:rsidRPr="002452AC">
        <w:rPr>
          <w:b/>
          <w:bCs/>
          <w:lang w:val="en-US"/>
        </w:rPr>
        <w:t>)</w:t>
      </w:r>
      <w:r w:rsidRPr="002452AC">
        <w:rPr>
          <w:lang w:val="en-US"/>
        </w:rPr>
        <w:t>;"</w:t>
      </w:r>
    </w:p>
    <w:p w14:paraId="02619A9C" w14:textId="77777777" w:rsidR="002452AC" w:rsidRDefault="002452AC" w:rsidP="002452AC">
      <w:pPr>
        <w:spacing w:after="120"/>
        <w:ind w:left="2268" w:right="1134" w:hanging="1134"/>
        <w:jc w:val="both"/>
        <w:rPr>
          <w:lang w:val="en-US"/>
        </w:rPr>
      </w:pPr>
      <w:r>
        <w:rPr>
          <w:i/>
          <w:iCs/>
          <w:lang w:val="en-US"/>
        </w:rPr>
        <w:t>Annex 1, item “Versioning table” of Table A1/1 to Appendix 3a</w:t>
      </w:r>
      <w:r>
        <w:rPr>
          <w:lang w:val="en-US"/>
        </w:rPr>
        <w:t>, amend</w:t>
      </w:r>
      <w:r>
        <w:rPr>
          <w:i/>
          <w:iCs/>
          <w:lang w:val="en-US"/>
        </w:rPr>
        <w:t xml:space="preserve"> </w:t>
      </w:r>
      <w:r w:rsidRPr="00AE3C95">
        <w:rPr>
          <w:lang w:val="en-US"/>
        </w:rPr>
        <w:t>to read:</w:t>
      </w:r>
    </w:p>
    <w:p w14:paraId="75751069" w14:textId="77777777" w:rsidR="002452AC" w:rsidRPr="00096033" w:rsidRDefault="002452AC" w:rsidP="002452AC">
      <w:pPr>
        <w:spacing w:after="120"/>
        <w:ind w:left="2268" w:right="1134" w:hanging="1134"/>
        <w:jc w:val="both"/>
        <w:rPr>
          <w:lang w:val="en-US"/>
        </w:rPr>
      </w:pPr>
      <w:r w:rsidRPr="0052554C">
        <w:t>"</w:t>
      </w:r>
      <w:r>
        <w:t>…</w:t>
      </w:r>
    </w:p>
    <w:tbl>
      <w:tblPr>
        <w:tblStyle w:val="Grilledutableau"/>
        <w:tblW w:w="0" w:type="auto"/>
        <w:tblInd w:w="1271" w:type="dxa"/>
        <w:tblLook w:val="04A0" w:firstRow="1" w:lastRow="0" w:firstColumn="1" w:lastColumn="0" w:noHBand="0" w:noVBand="1"/>
      </w:tblPr>
      <w:tblGrid>
        <w:gridCol w:w="3544"/>
        <w:gridCol w:w="3685"/>
      </w:tblGrid>
      <w:tr w:rsidR="002452AC" w:rsidRPr="00AB0248" w14:paraId="2EDF6E6B" w14:textId="77777777" w:rsidTr="005A6B88">
        <w:tc>
          <w:tcPr>
            <w:tcW w:w="3544" w:type="dxa"/>
          </w:tcPr>
          <w:p w14:paraId="27037FC3" w14:textId="77777777" w:rsidR="002452AC" w:rsidRDefault="002452AC" w:rsidP="005A6B88">
            <w:pPr>
              <w:pStyle w:val="SingleTxtG"/>
              <w:ind w:left="0"/>
            </w:pPr>
            <w:r w:rsidRPr="009308D8">
              <w:t>Versioning table</w:t>
            </w:r>
          </w:p>
        </w:tc>
        <w:tc>
          <w:tcPr>
            <w:tcW w:w="3685" w:type="dxa"/>
          </w:tcPr>
          <w:p w14:paraId="4C4930BC" w14:textId="77777777" w:rsidR="002452AC" w:rsidRPr="002452AC" w:rsidRDefault="002452AC" w:rsidP="005A6B88">
            <w:pPr>
              <w:pStyle w:val="SingleTxtG"/>
              <w:ind w:left="0"/>
              <w:rPr>
                <w:lang w:val="en-US"/>
              </w:rPr>
            </w:pPr>
            <w:r w:rsidRPr="002452AC">
              <w:rPr>
                <w:lang w:val="en-US"/>
              </w:rPr>
              <w:t>Content of each version modifications</w:t>
            </w:r>
            <w:r w:rsidRPr="002452AC">
              <w:rPr>
                <w:strike/>
                <w:lang w:val="en-US"/>
              </w:rPr>
              <w:t>: and with</w:t>
            </w:r>
            <w:r w:rsidRPr="002452AC">
              <w:rPr>
                <w:lang w:val="en-US"/>
              </w:rPr>
              <w:t xml:space="preserve"> </w:t>
            </w:r>
            <w:r w:rsidRPr="002452AC">
              <w:rPr>
                <w:b/>
                <w:bCs/>
                <w:lang w:val="en-US"/>
              </w:rPr>
              <w:t>and which</w:t>
            </w:r>
            <w:r w:rsidRPr="002452AC">
              <w:rPr>
                <w:lang w:val="en-US"/>
              </w:rPr>
              <w:t xml:space="preserve"> part is modified</w:t>
            </w:r>
          </w:p>
        </w:tc>
      </w:tr>
    </w:tbl>
    <w:p w14:paraId="4C9BDBB5" w14:textId="77777777" w:rsidR="002452AC" w:rsidRDefault="002452AC" w:rsidP="002452AC">
      <w:pPr>
        <w:spacing w:after="120"/>
        <w:ind w:left="1134" w:right="1110"/>
        <w:jc w:val="both"/>
        <w:rPr>
          <w:lang w:val="en-US"/>
        </w:rPr>
      </w:pPr>
      <w:r w:rsidRPr="002452AC">
        <w:rPr>
          <w:lang w:val="en-US"/>
        </w:rPr>
        <w:t>…"</w:t>
      </w:r>
    </w:p>
    <w:p w14:paraId="4A508AC2" w14:textId="12488A9E" w:rsidR="002452AC" w:rsidRDefault="002452AC" w:rsidP="002452AC">
      <w:pPr>
        <w:pStyle w:val="SingleTxtG"/>
        <w:rPr>
          <w:lang w:val="en-US"/>
        </w:rPr>
      </w:pPr>
      <w:r>
        <w:rPr>
          <w:i/>
          <w:iCs/>
          <w:lang w:val="en-US"/>
        </w:rPr>
        <w:t xml:space="preserve">Annex 3, </w:t>
      </w:r>
      <w:r w:rsidRPr="00F71B95">
        <w:rPr>
          <w:i/>
          <w:iCs/>
          <w:lang w:val="en-US"/>
        </w:rPr>
        <w:t>Table A3/1</w:t>
      </w:r>
      <w:r w:rsidRPr="00B10D04">
        <w:rPr>
          <w:lang w:val="en-US"/>
        </w:rPr>
        <w:t>, amend to read</w:t>
      </w:r>
      <w:r>
        <w:rPr>
          <w:lang w:val="en-US"/>
        </w:rPr>
        <w:t>:</w:t>
      </w:r>
    </w:p>
    <w:p w14:paraId="1104E3A8" w14:textId="77777777" w:rsidR="006579A8" w:rsidRDefault="006579A8" w:rsidP="002452AC">
      <w:pPr>
        <w:pStyle w:val="SingleTxtG"/>
        <w:rPr>
          <w:lang w:val="en-US"/>
        </w:rPr>
      </w:pPr>
    </w:p>
    <w:p w14:paraId="0555DAFF" w14:textId="77777777" w:rsidR="006579A8" w:rsidRDefault="006579A8" w:rsidP="002452AC">
      <w:pPr>
        <w:pStyle w:val="SingleTxtG"/>
        <w:rPr>
          <w:lang w:val="en-US"/>
        </w:rPr>
        <w:sectPr w:rsidR="006579A8" w:rsidSect="00336185">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14:paraId="00F64535" w14:textId="77777777" w:rsidR="006579A8" w:rsidRPr="006579A8" w:rsidRDefault="006579A8" w:rsidP="006579A8">
      <w:pPr>
        <w:spacing w:line="240" w:lineRule="auto"/>
        <w:ind w:left="567" w:firstLine="567"/>
        <w:outlineLvl w:val="0"/>
        <w:rPr>
          <w:lang w:val="en-US"/>
        </w:rPr>
      </w:pPr>
      <w:r w:rsidRPr="006579A8">
        <w:rPr>
          <w:lang w:val="en-US"/>
        </w:rPr>
        <w:lastRenderedPageBreak/>
        <w:t>"Table A3/1</w:t>
      </w:r>
    </w:p>
    <w:p w14:paraId="4638B665" w14:textId="02C9AB65" w:rsidR="002452AC" w:rsidRDefault="006579A8" w:rsidP="006579A8">
      <w:pPr>
        <w:kinsoku/>
        <w:overflowPunct/>
        <w:autoSpaceDE/>
        <w:autoSpaceDN/>
        <w:adjustRightInd/>
        <w:snapToGrid/>
        <w:spacing w:after="120"/>
        <w:ind w:left="1134" w:right="1134"/>
        <w:jc w:val="both"/>
        <w:rPr>
          <w:b/>
          <w:lang w:val="en-US"/>
        </w:rPr>
      </w:pPr>
      <w:r w:rsidRPr="006579A8">
        <w:rPr>
          <w:b/>
          <w:lang w:val="en-US"/>
        </w:rPr>
        <w:t xml:space="preserve">Letters with reference to emission standard, vehicle </w:t>
      </w:r>
      <w:r w:rsidRPr="006579A8">
        <w:rPr>
          <w:rFonts w:eastAsia="Times New Roman"/>
          <w:b/>
          <w:lang w:val="en-GB"/>
        </w:rPr>
        <w:t>category</w:t>
      </w:r>
      <w:r w:rsidRPr="006579A8">
        <w:rPr>
          <w:b/>
          <w:lang w:val="en-US"/>
        </w:rPr>
        <w:t xml:space="preserve"> and engine type</w:t>
      </w:r>
    </w:p>
    <w:tbl>
      <w:tblPr>
        <w:tblW w:w="128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709"/>
        <w:gridCol w:w="709"/>
        <w:gridCol w:w="1275"/>
        <w:gridCol w:w="4111"/>
        <w:gridCol w:w="3119"/>
      </w:tblGrid>
      <w:tr w:rsidR="006579A8" w:rsidRPr="00EE1DD6" w14:paraId="346E3FAB" w14:textId="77777777" w:rsidTr="005A6B88">
        <w:trPr>
          <w:trHeight w:val="232"/>
        </w:trPr>
        <w:tc>
          <w:tcPr>
            <w:tcW w:w="988" w:type="dxa"/>
            <w:vMerge w:val="restart"/>
            <w:vAlign w:val="center"/>
          </w:tcPr>
          <w:p w14:paraId="1467DBAB" w14:textId="77777777" w:rsidR="006579A8" w:rsidRPr="00EE1DD6" w:rsidRDefault="006579A8" w:rsidP="005A6B88">
            <w:pPr>
              <w:spacing w:before="80" w:after="80" w:line="200" w:lineRule="exact"/>
              <w:rPr>
                <w:bCs/>
                <w:i/>
                <w:sz w:val="16"/>
                <w:szCs w:val="16"/>
              </w:rPr>
            </w:pPr>
            <w:proofErr w:type="spellStart"/>
            <w:r w:rsidRPr="00EE1DD6">
              <w:rPr>
                <w:bCs/>
                <w:i/>
                <w:sz w:val="16"/>
                <w:szCs w:val="16"/>
              </w:rPr>
              <w:t>Character</w:t>
            </w:r>
            <w:proofErr w:type="spellEnd"/>
          </w:p>
        </w:tc>
        <w:tc>
          <w:tcPr>
            <w:tcW w:w="992" w:type="dxa"/>
            <w:vMerge w:val="restart"/>
            <w:shd w:val="clear" w:color="auto" w:fill="auto"/>
            <w:vAlign w:val="center"/>
          </w:tcPr>
          <w:p w14:paraId="6F62F973" w14:textId="77777777" w:rsidR="006579A8" w:rsidRPr="00EE1DD6" w:rsidRDefault="006579A8" w:rsidP="005A6B88">
            <w:pPr>
              <w:spacing w:before="80" w:after="80" w:line="200" w:lineRule="exact"/>
              <w:rPr>
                <w:bCs/>
                <w:i/>
                <w:sz w:val="16"/>
                <w:szCs w:val="16"/>
              </w:rPr>
            </w:pPr>
            <w:proofErr w:type="spellStart"/>
            <w:r>
              <w:rPr>
                <w:bCs/>
                <w:i/>
                <w:sz w:val="16"/>
                <w:szCs w:val="16"/>
              </w:rPr>
              <w:t>Emission</w:t>
            </w:r>
            <w:proofErr w:type="spellEnd"/>
            <w:r>
              <w:rPr>
                <w:bCs/>
                <w:i/>
                <w:sz w:val="16"/>
                <w:szCs w:val="16"/>
              </w:rPr>
              <w:t xml:space="preserve"> standard</w:t>
            </w:r>
            <w:r w:rsidRPr="00EE1DD6">
              <w:rPr>
                <w:bCs/>
                <w:i/>
                <w:sz w:val="16"/>
                <w:szCs w:val="16"/>
              </w:rPr>
              <w:t xml:space="preserve"> </w:t>
            </w:r>
          </w:p>
        </w:tc>
        <w:tc>
          <w:tcPr>
            <w:tcW w:w="992" w:type="dxa"/>
            <w:vMerge w:val="restart"/>
            <w:shd w:val="clear" w:color="auto" w:fill="auto"/>
            <w:vAlign w:val="center"/>
          </w:tcPr>
          <w:p w14:paraId="430891CF" w14:textId="77777777" w:rsidR="006579A8" w:rsidRPr="00EE1DD6" w:rsidRDefault="006579A8" w:rsidP="005A6B88">
            <w:pPr>
              <w:spacing w:before="80" w:after="80" w:line="200" w:lineRule="exact"/>
              <w:rPr>
                <w:bCs/>
                <w:i/>
                <w:sz w:val="16"/>
                <w:szCs w:val="16"/>
              </w:rPr>
            </w:pPr>
            <w:proofErr w:type="spellStart"/>
            <w:r w:rsidRPr="00EE1DD6">
              <w:rPr>
                <w:bCs/>
                <w:i/>
                <w:sz w:val="16"/>
                <w:szCs w:val="16"/>
              </w:rPr>
              <w:t>Vehicle</w:t>
            </w:r>
            <w:proofErr w:type="spellEnd"/>
            <w:r w:rsidRPr="00EE1DD6">
              <w:rPr>
                <w:bCs/>
                <w:i/>
                <w:sz w:val="16"/>
                <w:szCs w:val="16"/>
              </w:rPr>
              <w:t xml:space="preserve"> </w:t>
            </w:r>
            <w:proofErr w:type="spellStart"/>
            <w:r w:rsidRPr="00EE1DD6">
              <w:rPr>
                <w:bCs/>
                <w:i/>
                <w:sz w:val="16"/>
                <w:szCs w:val="16"/>
              </w:rPr>
              <w:t>category</w:t>
            </w:r>
            <w:proofErr w:type="spellEnd"/>
            <w:r w:rsidRPr="00EE1DD6">
              <w:rPr>
                <w:bCs/>
                <w:i/>
                <w:sz w:val="16"/>
                <w:szCs w:val="16"/>
              </w:rPr>
              <w:t xml:space="preserve"> </w:t>
            </w:r>
          </w:p>
        </w:tc>
        <w:tc>
          <w:tcPr>
            <w:tcW w:w="709" w:type="dxa"/>
            <w:vMerge w:val="restart"/>
            <w:shd w:val="clear" w:color="auto" w:fill="auto"/>
            <w:vAlign w:val="center"/>
          </w:tcPr>
          <w:p w14:paraId="3ACE94BB" w14:textId="77777777" w:rsidR="006579A8" w:rsidRPr="00EE1DD6" w:rsidRDefault="006579A8" w:rsidP="005A6B88">
            <w:pPr>
              <w:spacing w:before="80" w:after="80" w:line="200" w:lineRule="exact"/>
              <w:rPr>
                <w:bCs/>
                <w:i/>
                <w:sz w:val="16"/>
                <w:szCs w:val="16"/>
              </w:rPr>
            </w:pPr>
            <w:r w:rsidRPr="00EE1DD6">
              <w:rPr>
                <w:bCs/>
                <w:i/>
                <w:sz w:val="16"/>
                <w:szCs w:val="16"/>
              </w:rPr>
              <w:t>Engine type</w:t>
            </w:r>
          </w:p>
        </w:tc>
        <w:tc>
          <w:tcPr>
            <w:tcW w:w="709" w:type="dxa"/>
            <w:vMerge w:val="restart"/>
          </w:tcPr>
          <w:p w14:paraId="222C9E4E" w14:textId="77777777" w:rsidR="006579A8" w:rsidRPr="00EE1DD6" w:rsidRDefault="006579A8" w:rsidP="005A6B88">
            <w:pPr>
              <w:spacing w:before="80" w:after="80" w:line="200" w:lineRule="exact"/>
              <w:rPr>
                <w:bCs/>
                <w:i/>
                <w:sz w:val="16"/>
                <w:szCs w:val="16"/>
              </w:rPr>
            </w:pPr>
            <w:r>
              <w:rPr>
                <w:bCs/>
                <w:i/>
                <w:sz w:val="16"/>
                <w:szCs w:val="16"/>
              </w:rPr>
              <w:t>AES Flag</w:t>
            </w:r>
            <w:r w:rsidRPr="001754E4">
              <w:rPr>
                <w:bCs/>
                <w:i/>
                <w:sz w:val="16"/>
                <w:szCs w:val="16"/>
                <w:vertAlign w:val="superscript"/>
              </w:rPr>
              <w:t>(1)</w:t>
            </w:r>
          </w:p>
        </w:tc>
        <w:tc>
          <w:tcPr>
            <w:tcW w:w="1275" w:type="dxa"/>
            <w:vMerge w:val="restart"/>
            <w:vAlign w:val="center"/>
          </w:tcPr>
          <w:p w14:paraId="24C1DE0B" w14:textId="77777777" w:rsidR="006579A8" w:rsidRPr="00EE1DD6" w:rsidRDefault="006579A8" w:rsidP="005A6B88">
            <w:pPr>
              <w:spacing w:before="80" w:after="80" w:line="200" w:lineRule="exact"/>
              <w:rPr>
                <w:bCs/>
                <w:i/>
                <w:sz w:val="16"/>
                <w:szCs w:val="16"/>
              </w:rPr>
            </w:pPr>
            <w:r w:rsidRPr="00EE1DD6">
              <w:rPr>
                <w:bCs/>
                <w:i/>
                <w:sz w:val="16"/>
                <w:szCs w:val="16"/>
              </w:rPr>
              <w:t xml:space="preserve">OBD </w:t>
            </w:r>
          </w:p>
        </w:tc>
        <w:tc>
          <w:tcPr>
            <w:tcW w:w="7230" w:type="dxa"/>
            <w:gridSpan w:val="2"/>
          </w:tcPr>
          <w:p w14:paraId="3C701F51" w14:textId="77777777" w:rsidR="006579A8" w:rsidRPr="00EE1DD6" w:rsidRDefault="006579A8" w:rsidP="005A6B88">
            <w:pPr>
              <w:spacing w:before="80" w:after="80" w:line="200" w:lineRule="exact"/>
              <w:rPr>
                <w:bCs/>
                <w:i/>
                <w:sz w:val="16"/>
                <w:szCs w:val="16"/>
              </w:rPr>
            </w:pPr>
            <w:proofErr w:type="spellStart"/>
            <w:r>
              <w:rPr>
                <w:bCs/>
                <w:i/>
                <w:sz w:val="16"/>
                <w:szCs w:val="16"/>
              </w:rPr>
              <w:t>Comply</w:t>
            </w:r>
            <w:proofErr w:type="spellEnd"/>
            <w:r>
              <w:rPr>
                <w:bCs/>
                <w:i/>
                <w:sz w:val="16"/>
                <w:szCs w:val="16"/>
              </w:rPr>
              <w:t xml:space="preserve"> </w:t>
            </w:r>
            <w:proofErr w:type="spellStart"/>
            <w:r>
              <w:rPr>
                <w:bCs/>
                <w:i/>
                <w:sz w:val="16"/>
                <w:szCs w:val="16"/>
              </w:rPr>
              <w:t>with</w:t>
            </w:r>
            <w:proofErr w:type="spellEnd"/>
            <w:r>
              <w:rPr>
                <w:bCs/>
                <w:i/>
                <w:sz w:val="16"/>
                <w:szCs w:val="16"/>
              </w:rPr>
              <w:t>…</w:t>
            </w:r>
          </w:p>
        </w:tc>
      </w:tr>
      <w:tr w:rsidR="006579A8" w:rsidRPr="00EE1DD6" w14:paraId="3929B214" w14:textId="77777777" w:rsidTr="005A6B88">
        <w:trPr>
          <w:trHeight w:val="231"/>
        </w:trPr>
        <w:tc>
          <w:tcPr>
            <w:tcW w:w="988" w:type="dxa"/>
            <w:vMerge/>
            <w:tcBorders>
              <w:bottom w:val="single" w:sz="12" w:space="0" w:color="auto"/>
            </w:tcBorders>
            <w:vAlign w:val="center"/>
          </w:tcPr>
          <w:p w14:paraId="048D436A" w14:textId="77777777" w:rsidR="006579A8" w:rsidRPr="00EE1DD6" w:rsidRDefault="006579A8" w:rsidP="005A6B88">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3A5FE724" w14:textId="77777777" w:rsidR="006579A8" w:rsidRDefault="006579A8" w:rsidP="005A6B88">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0C331B4F" w14:textId="77777777" w:rsidR="006579A8" w:rsidRPr="00EE1DD6" w:rsidRDefault="006579A8" w:rsidP="005A6B88">
            <w:pPr>
              <w:spacing w:before="80" w:after="80" w:line="200" w:lineRule="exact"/>
              <w:rPr>
                <w:bCs/>
                <w:i/>
                <w:sz w:val="16"/>
                <w:szCs w:val="16"/>
              </w:rPr>
            </w:pPr>
          </w:p>
        </w:tc>
        <w:tc>
          <w:tcPr>
            <w:tcW w:w="709" w:type="dxa"/>
            <w:vMerge/>
            <w:tcBorders>
              <w:bottom w:val="single" w:sz="12" w:space="0" w:color="auto"/>
            </w:tcBorders>
            <w:shd w:val="clear" w:color="auto" w:fill="auto"/>
            <w:vAlign w:val="center"/>
          </w:tcPr>
          <w:p w14:paraId="1FAB6744" w14:textId="77777777" w:rsidR="006579A8" w:rsidRPr="00EE1DD6" w:rsidRDefault="006579A8" w:rsidP="005A6B88">
            <w:pPr>
              <w:spacing w:before="80" w:after="80" w:line="200" w:lineRule="exact"/>
              <w:rPr>
                <w:bCs/>
                <w:i/>
                <w:sz w:val="16"/>
                <w:szCs w:val="16"/>
              </w:rPr>
            </w:pPr>
          </w:p>
        </w:tc>
        <w:tc>
          <w:tcPr>
            <w:tcW w:w="709" w:type="dxa"/>
            <w:vMerge/>
            <w:tcBorders>
              <w:bottom w:val="single" w:sz="12" w:space="0" w:color="auto"/>
            </w:tcBorders>
          </w:tcPr>
          <w:p w14:paraId="0DA54CB6" w14:textId="77777777" w:rsidR="006579A8" w:rsidRDefault="006579A8" w:rsidP="005A6B88">
            <w:pPr>
              <w:spacing w:before="80" w:after="80" w:line="200" w:lineRule="exact"/>
              <w:rPr>
                <w:bCs/>
                <w:i/>
                <w:sz w:val="16"/>
                <w:szCs w:val="16"/>
              </w:rPr>
            </w:pPr>
          </w:p>
        </w:tc>
        <w:tc>
          <w:tcPr>
            <w:tcW w:w="1275" w:type="dxa"/>
            <w:vMerge/>
            <w:tcBorders>
              <w:bottom w:val="single" w:sz="12" w:space="0" w:color="auto"/>
            </w:tcBorders>
            <w:vAlign w:val="center"/>
          </w:tcPr>
          <w:p w14:paraId="197C8DA7" w14:textId="77777777" w:rsidR="006579A8" w:rsidRPr="00EE1DD6" w:rsidRDefault="006579A8" w:rsidP="005A6B88">
            <w:pPr>
              <w:spacing w:before="80" w:after="80" w:line="200" w:lineRule="exact"/>
              <w:rPr>
                <w:bCs/>
                <w:i/>
                <w:sz w:val="16"/>
                <w:szCs w:val="16"/>
              </w:rPr>
            </w:pPr>
          </w:p>
        </w:tc>
        <w:tc>
          <w:tcPr>
            <w:tcW w:w="4111" w:type="dxa"/>
            <w:tcBorders>
              <w:bottom w:val="single" w:sz="12" w:space="0" w:color="auto"/>
            </w:tcBorders>
          </w:tcPr>
          <w:p w14:paraId="5A530799" w14:textId="77777777" w:rsidR="006579A8" w:rsidRDefault="006579A8" w:rsidP="005A6B88">
            <w:pPr>
              <w:spacing w:before="80" w:after="80" w:line="200" w:lineRule="exact"/>
              <w:rPr>
                <w:bCs/>
                <w:i/>
                <w:sz w:val="16"/>
                <w:szCs w:val="16"/>
              </w:rPr>
            </w:pPr>
            <w:r>
              <w:rPr>
                <w:bCs/>
                <w:i/>
                <w:sz w:val="16"/>
                <w:szCs w:val="16"/>
              </w:rPr>
              <w:t xml:space="preserve">UN </w:t>
            </w:r>
            <w:proofErr w:type="spellStart"/>
            <w:r>
              <w:rPr>
                <w:bCs/>
                <w:i/>
                <w:sz w:val="16"/>
                <w:szCs w:val="16"/>
              </w:rPr>
              <w:t>Regulation</w:t>
            </w:r>
            <w:proofErr w:type="spellEnd"/>
            <w:r>
              <w:rPr>
                <w:bCs/>
                <w:i/>
                <w:sz w:val="16"/>
                <w:szCs w:val="16"/>
              </w:rPr>
              <w:t xml:space="preserve"> No. 154:</w:t>
            </w:r>
          </w:p>
        </w:tc>
        <w:tc>
          <w:tcPr>
            <w:tcW w:w="3119" w:type="dxa"/>
            <w:tcBorders>
              <w:bottom w:val="single" w:sz="12" w:space="0" w:color="auto"/>
            </w:tcBorders>
          </w:tcPr>
          <w:p w14:paraId="3E5760CF" w14:textId="77777777" w:rsidR="006579A8" w:rsidRDefault="006579A8" w:rsidP="005A6B88">
            <w:pPr>
              <w:spacing w:before="80" w:after="80" w:line="200" w:lineRule="exact"/>
              <w:rPr>
                <w:bCs/>
                <w:i/>
                <w:sz w:val="16"/>
                <w:szCs w:val="16"/>
              </w:rPr>
            </w:pPr>
            <w:proofErr w:type="spellStart"/>
            <w:r>
              <w:rPr>
                <w:bCs/>
                <w:i/>
                <w:sz w:val="16"/>
                <w:szCs w:val="16"/>
              </w:rPr>
              <w:t>Others</w:t>
            </w:r>
            <w:proofErr w:type="spellEnd"/>
            <w:r>
              <w:rPr>
                <w:bCs/>
                <w:i/>
                <w:sz w:val="16"/>
                <w:szCs w:val="16"/>
              </w:rPr>
              <w:t>:</w:t>
            </w:r>
          </w:p>
        </w:tc>
      </w:tr>
      <w:tr w:rsidR="006579A8" w:rsidRPr="00AB0248" w14:paraId="5AC463AB" w14:textId="77777777" w:rsidTr="005A6B88">
        <w:trPr>
          <w:trHeight w:val="363"/>
        </w:trPr>
        <w:tc>
          <w:tcPr>
            <w:tcW w:w="988" w:type="dxa"/>
            <w:tcBorders>
              <w:top w:val="single" w:sz="12" w:space="0" w:color="auto"/>
            </w:tcBorders>
            <w:vAlign w:val="center"/>
          </w:tcPr>
          <w:p w14:paraId="0FA16AAE" w14:textId="77777777" w:rsidR="006579A8" w:rsidRPr="00F40B79" w:rsidRDefault="006579A8" w:rsidP="005A6B88">
            <w:pPr>
              <w:spacing w:before="40" w:after="120" w:line="220" w:lineRule="exact"/>
              <w:rPr>
                <w:bCs/>
              </w:rPr>
            </w:pPr>
            <w:r>
              <w:rPr>
                <w:bCs/>
              </w:rPr>
              <w:t>EA</w:t>
            </w:r>
          </w:p>
        </w:tc>
        <w:tc>
          <w:tcPr>
            <w:tcW w:w="992" w:type="dxa"/>
            <w:tcBorders>
              <w:top w:val="single" w:sz="12" w:space="0" w:color="auto"/>
            </w:tcBorders>
            <w:vAlign w:val="center"/>
          </w:tcPr>
          <w:p w14:paraId="3E865EA4" w14:textId="77777777" w:rsidR="006579A8" w:rsidRPr="00F40B79" w:rsidRDefault="006579A8" w:rsidP="005A6B88">
            <w:pPr>
              <w:spacing w:before="40" w:after="120" w:line="220" w:lineRule="exact"/>
              <w:rPr>
                <w:bCs/>
              </w:rPr>
            </w:pPr>
            <w:r>
              <w:rPr>
                <w:bCs/>
              </w:rPr>
              <w:t>Euro 6e</w:t>
            </w:r>
          </w:p>
        </w:tc>
        <w:tc>
          <w:tcPr>
            <w:tcW w:w="992" w:type="dxa"/>
            <w:vMerge w:val="restart"/>
            <w:tcBorders>
              <w:top w:val="single" w:sz="12" w:space="0" w:color="auto"/>
            </w:tcBorders>
            <w:shd w:val="clear" w:color="auto" w:fill="auto"/>
            <w:vAlign w:val="center"/>
          </w:tcPr>
          <w:p w14:paraId="43E993B8" w14:textId="77777777" w:rsidR="006579A8" w:rsidRDefault="006579A8" w:rsidP="005A6B88">
            <w:pPr>
              <w:spacing w:before="40" w:after="120" w:line="220" w:lineRule="exact"/>
              <w:rPr>
                <w:bCs/>
              </w:rPr>
            </w:pPr>
            <w:r w:rsidRPr="00F40B79">
              <w:rPr>
                <w:bCs/>
              </w:rPr>
              <w:t>M</w:t>
            </w:r>
            <w:r w:rsidRPr="007C49AE">
              <w:rPr>
                <w:bCs/>
                <w:vertAlign w:val="subscript"/>
              </w:rPr>
              <w:t>1</w:t>
            </w:r>
            <w:r>
              <w:rPr>
                <w:bCs/>
              </w:rPr>
              <w:t>, M</w:t>
            </w:r>
            <w:r w:rsidRPr="007C49AE">
              <w:rPr>
                <w:bCs/>
                <w:vertAlign w:val="subscript"/>
              </w:rPr>
              <w:t>2</w:t>
            </w:r>
          </w:p>
          <w:p w14:paraId="72D4C106" w14:textId="77777777" w:rsidR="006579A8" w:rsidRPr="00F40B79" w:rsidRDefault="006579A8" w:rsidP="005A6B88">
            <w:pPr>
              <w:spacing w:before="40" w:after="120" w:line="220" w:lineRule="exact"/>
              <w:rPr>
                <w:bCs/>
              </w:rPr>
            </w:pPr>
            <w:r w:rsidRPr="00F40B79">
              <w:rPr>
                <w:bCs/>
              </w:rPr>
              <w:t>N</w:t>
            </w:r>
            <w:r w:rsidRPr="007C49AE">
              <w:rPr>
                <w:bCs/>
                <w:vertAlign w:val="subscript"/>
              </w:rPr>
              <w:t>1</w:t>
            </w:r>
            <w:r w:rsidRPr="00F40B79">
              <w:rPr>
                <w:bCs/>
              </w:rPr>
              <w:t>, N</w:t>
            </w:r>
            <w:r w:rsidRPr="007C49AE">
              <w:rPr>
                <w:bCs/>
                <w:vertAlign w:val="subscript"/>
              </w:rPr>
              <w:t>2</w:t>
            </w:r>
            <w:r w:rsidRPr="00C964CB">
              <w:rPr>
                <w:bCs/>
                <w:vertAlign w:val="superscript"/>
              </w:rPr>
              <w:t>(3)</w:t>
            </w:r>
          </w:p>
        </w:tc>
        <w:tc>
          <w:tcPr>
            <w:tcW w:w="709" w:type="dxa"/>
            <w:vMerge w:val="restart"/>
            <w:tcBorders>
              <w:top w:val="single" w:sz="12" w:space="0" w:color="auto"/>
            </w:tcBorders>
            <w:shd w:val="clear" w:color="auto" w:fill="auto"/>
            <w:vAlign w:val="center"/>
          </w:tcPr>
          <w:p w14:paraId="66FDF272" w14:textId="77777777" w:rsidR="006579A8" w:rsidRPr="00F40B79" w:rsidRDefault="006579A8" w:rsidP="005A6B88">
            <w:pPr>
              <w:spacing w:before="40" w:after="120" w:line="220" w:lineRule="exact"/>
              <w:rPr>
                <w:bCs/>
              </w:rPr>
            </w:pPr>
            <w:r>
              <w:rPr>
                <w:bCs/>
              </w:rPr>
              <w:t>PI, CI</w:t>
            </w:r>
          </w:p>
        </w:tc>
        <w:tc>
          <w:tcPr>
            <w:tcW w:w="709" w:type="dxa"/>
            <w:tcBorders>
              <w:top w:val="single" w:sz="12" w:space="0" w:color="auto"/>
            </w:tcBorders>
            <w:vAlign w:val="center"/>
          </w:tcPr>
          <w:p w14:paraId="374AF594" w14:textId="77777777" w:rsidR="006579A8" w:rsidRPr="00E46431" w:rsidRDefault="006579A8" w:rsidP="005A6B88">
            <w:pPr>
              <w:spacing w:before="40" w:after="120" w:line="220" w:lineRule="exact"/>
              <w:rPr>
                <w:bCs/>
              </w:rPr>
            </w:pPr>
            <w:r>
              <w:rPr>
                <w:bCs/>
              </w:rPr>
              <w:t>No</w:t>
            </w:r>
          </w:p>
        </w:tc>
        <w:tc>
          <w:tcPr>
            <w:tcW w:w="1275" w:type="dxa"/>
            <w:vMerge w:val="restart"/>
            <w:tcBorders>
              <w:top w:val="single" w:sz="12" w:space="0" w:color="auto"/>
            </w:tcBorders>
            <w:shd w:val="clear" w:color="auto" w:fill="auto"/>
            <w:vAlign w:val="center"/>
          </w:tcPr>
          <w:p w14:paraId="51BBF366" w14:textId="77777777" w:rsidR="006579A8" w:rsidRPr="00E46431" w:rsidRDefault="006579A8" w:rsidP="005A6B88">
            <w:pPr>
              <w:spacing w:before="40" w:after="120" w:line="220" w:lineRule="exact"/>
              <w:rPr>
                <w:bCs/>
              </w:rPr>
            </w:pPr>
            <w:r w:rsidRPr="00E46431">
              <w:rPr>
                <w:bCs/>
              </w:rPr>
              <w:t xml:space="preserve">OBD </w:t>
            </w:r>
            <w:proofErr w:type="spellStart"/>
            <w:r w:rsidRPr="00E46431">
              <w:rPr>
                <w:bCs/>
              </w:rPr>
              <w:t>thresholds</w:t>
            </w:r>
            <w:proofErr w:type="spellEnd"/>
            <w:r w:rsidRPr="001754E4">
              <w:rPr>
                <w:bCs/>
                <w:vertAlign w:val="superscript"/>
              </w:rPr>
              <w:t>(2)</w:t>
            </w:r>
          </w:p>
        </w:tc>
        <w:tc>
          <w:tcPr>
            <w:tcW w:w="4111" w:type="dxa"/>
            <w:tcBorders>
              <w:top w:val="single" w:sz="12" w:space="0" w:color="auto"/>
            </w:tcBorders>
          </w:tcPr>
          <w:p w14:paraId="32757895" w14:textId="77777777" w:rsidR="006579A8" w:rsidRPr="006579A8" w:rsidRDefault="006579A8" w:rsidP="005A6B88">
            <w:pPr>
              <w:spacing w:before="40" w:after="120" w:line="220" w:lineRule="exact"/>
              <w:rPr>
                <w:bCs/>
                <w:szCs w:val="10"/>
                <w:lang w:val="en-US"/>
              </w:rPr>
            </w:pPr>
            <w:r w:rsidRPr="006579A8">
              <w:rPr>
                <w:bCs/>
                <w:szCs w:val="10"/>
                <w:lang w:val="en-US"/>
              </w:rPr>
              <w:t>Level 1A requirements of the 02 series of amendments or 03 series of amendments</w:t>
            </w:r>
            <w:r w:rsidRPr="006579A8">
              <w:rPr>
                <w:b/>
                <w:lang w:val="en-US"/>
              </w:rPr>
              <w:t xml:space="preserve"> taking into account the utility factor based on </w:t>
            </w:r>
            <w:proofErr w:type="spellStart"/>
            <w:r w:rsidRPr="006579A8">
              <w:rPr>
                <w:b/>
                <w:lang w:val="en-US"/>
              </w:rPr>
              <w:t>d</w:t>
            </w:r>
            <w:r w:rsidRPr="006579A8">
              <w:rPr>
                <w:b/>
                <w:vertAlign w:val="subscript"/>
                <w:lang w:val="en-US"/>
              </w:rPr>
              <w:t>nea</w:t>
            </w:r>
            <w:proofErr w:type="spellEnd"/>
            <w:r w:rsidRPr="006579A8">
              <w:rPr>
                <w:b/>
                <w:lang w:val="en-US"/>
              </w:rPr>
              <w:t xml:space="preserve"> determined in accordance with the values specified in Table A8.App5/1 of Appendix 5 to Annex B8 to UN Regulation No. 154</w:t>
            </w:r>
          </w:p>
        </w:tc>
        <w:tc>
          <w:tcPr>
            <w:tcW w:w="3119" w:type="dxa"/>
            <w:vMerge w:val="restart"/>
            <w:tcBorders>
              <w:top w:val="single" w:sz="12" w:space="0" w:color="auto"/>
            </w:tcBorders>
          </w:tcPr>
          <w:p w14:paraId="5F9FAE84" w14:textId="77777777" w:rsidR="006579A8" w:rsidRPr="006579A8" w:rsidRDefault="006579A8" w:rsidP="005A6B88">
            <w:pPr>
              <w:pStyle w:val="Paragraphedeliste"/>
              <w:widowControl w:val="0"/>
              <w:spacing w:before="40" w:after="120" w:line="220" w:lineRule="exact"/>
              <w:ind w:left="360" w:hanging="360"/>
              <w:jc w:val="both"/>
              <w:rPr>
                <w:rFonts w:asciiTheme="majorBidi" w:hAnsiTheme="majorBidi" w:cstheme="majorBidi"/>
                <w:bCs/>
                <w:szCs w:val="14"/>
                <w:lang w:val="en-US"/>
              </w:rPr>
            </w:pPr>
            <w:r w:rsidRPr="006579A8">
              <w:rPr>
                <w:rFonts w:asciiTheme="majorBidi" w:hAnsiTheme="majorBidi" w:cstheme="majorBidi"/>
                <w:bCs/>
                <w:szCs w:val="14"/>
                <w:lang w:val="en-US"/>
              </w:rPr>
              <w:t>(a)</w:t>
            </w:r>
            <w:r w:rsidRPr="006579A8">
              <w:rPr>
                <w:rFonts w:asciiTheme="majorBidi" w:hAnsiTheme="majorBidi" w:cstheme="majorBidi"/>
                <w:bCs/>
                <w:szCs w:val="14"/>
                <w:lang w:val="en-US"/>
              </w:rPr>
              <w:tab/>
              <w:t xml:space="preserve">The requirements stated in Part III of UN Regulation No. 24 </w:t>
            </w:r>
          </w:p>
          <w:p w14:paraId="0BF6D540" w14:textId="77777777" w:rsidR="006579A8" w:rsidRPr="006579A8" w:rsidRDefault="006579A8" w:rsidP="005A6B88">
            <w:pPr>
              <w:pStyle w:val="Paragraphedeliste"/>
              <w:spacing w:before="40" w:after="120" w:line="220" w:lineRule="exact"/>
              <w:ind w:left="360"/>
              <w:rPr>
                <w:rFonts w:asciiTheme="majorBidi" w:hAnsiTheme="majorBidi" w:cstheme="majorBidi"/>
                <w:bCs/>
                <w:szCs w:val="14"/>
                <w:lang w:val="en-US"/>
              </w:rPr>
            </w:pPr>
            <w:r w:rsidRPr="006579A8">
              <w:rPr>
                <w:rFonts w:asciiTheme="majorBidi" w:hAnsiTheme="majorBidi" w:cstheme="majorBidi"/>
                <w:bCs/>
                <w:szCs w:val="14"/>
                <w:lang w:val="en-US"/>
              </w:rPr>
              <w:t>(if applicable)</w:t>
            </w:r>
          </w:p>
          <w:p w14:paraId="175F9CD1" w14:textId="77777777" w:rsidR="006579A8" w:rsidRPr="006579A8" w:rsidRDefault="006579A8" w:rsidP="005A6B88">
            <w:pPr>
              <w:pStyle w:val="Paragraphedeliste"/>
              <w:widowControl w:val="0"/>
              <w:spacing w:before="40" w:after="120" w:line="220" w:lineRule="exact"/>
              <w:ind w:left="360" w:hanging="360"/>
              <w:jc w:val="both"/>
              <w:rPr>
                <w:rFonts w:asciiTheme="majorBidi" w:hAnsiTheme="majorBidi" w:cstheme="majorBidi"/>
                <w:bCs/>
                <w:szCs w:val="14"/>
                <w:lang w:val="en-US"/>
              </w:rPr>
            </w:pPr>
            <w:r w:rsidRPr="006579A8">
              <w:rPr>
                <w:rFonts w:asciiTheme="majorBidi" w:hAnsiTheme="majorBidi" w:cstheme="majorBidi"/>
                <w:bCs/>
                <w:szCs w:val="14"/>
                <w:lang w:val="en-US"/>
              </w:rPr>
              <w:t>(b)</w:t>
            </w:r>
            <w:r w:rsidRPr="006579A8">
              <w:rPr>
                <w:rFonts w:asciiTheme="majorBidi" w:hAnsiTheme="majorBidi" w:cstheme="majorBidi"/>
                <w:bCs/>
                <w:szCs w:val="14"/>
                <w:lang w:val="en-US"/>
              </w:rPr>
              <w:tab/>
              <w:t>The requirements of UN Regulation No. 85</w:t>
            </w:r>
          </w:p>
          <w:p w14:paraId="4A0FC9FA" w14:textId="77777777" w:rsidR="006579A8" w:rsidRPr="006579A8" w:rsidRDefault="006579A8" w:rsidP="005A6B88">
            <w:pPr>
              <w:pStyle w:val="Paragraphedeliste"/>
              <w:widowControl w:val="0"/>
              <w:spacing w:before="40" w:after="120" w:line="220" w:lineRule="exact"/>
              <w:ind w:left="360" w:hanging="360"/>
              <w:jc w:val="both"/>
              <w:rPr>
                <w:rFonts w:asciiTheme="majorBidi" w:hAnsiTheme="majorBidi" w:cstheme="majorBidi"/>
                <w:bCs/>
                <w:szCs w:val="14"/>
                <w:lang w:val="en-US"/>
              </w:rPr>
            </w:pPr>
            <w:r w:rsidRPr="006579A8">
              <w:rPr>
                <w:rFonts w:asciiTheme="majorBidi" w:hAnsiTheme="majorBidi" w:cstheme="majorBidi"/>
                <w:bCs/>
                <w:szCs w:val="14"/>
                <w:lang w:val="en-US"/>
              </w:rPr>
              <w:t>(c)</w:t>
            </w:r>
            <w:r w:rsidRPr="006579A8">
              <w:rPr>
                <w:rFonts w:asciiTheme="majorBidi" w:hAnsiTheme="majorBidi" w:cstheme="majorBidi"/>
                <w:bCs/>
                <w:szCs w:val="14"/>
                <w:lang w:val="en-US"/>
              </w:rPr>
              <w:tab/>
            </w:r>
            <w:r w:rsidRPr="006579A8">
              <w:rPr>
                <w:rFonts w:asciiTheme="majorBidi" w:hAnsiTheme="majorBidi" w:cstheme="majorBidi"/>
                <w:szCs w:val="14"/>
                <w:lang w:val="en-US"/>
              </w:rPr>
              <w:t>The requirements of UN Regulation No. 168 on RDE</w:t>
            </w:r>
          </w:p>
        </w:tc>
      </w:tr>
      <w:tr w:rsidR="006579A8" w:rsidRPr="00AB0248" w14:paraId="62F7DC1C" w14:textId="77777777" w:rsidTr="005A6B88">
        <w:trPr>
          <w:trHeight w:val="363"/>
        </w:trPr>
        <w:tc>
          <w:tcPr>
            <w:tcW w:w="988" w:type="dxa"/>
            <w:tcBorders>
              <w:top w:val="single" w:sz="6" w:space="0" w:color="auto"/>
              <w:bottom w:val="single" w:sz="6" w:space="0" w:color="auto"/>
            </w:tcBorders>
            <w:vAlign w:val="center"/>
          </w:tcPr>
          <w:p w14:paraId="3B308DE2" w14:textId="77777777" w:rsidR="006579A8" w:rsidRPr="00F40B79" w:rsidRDefault="006579A8" w:rsidP="005A6B88">
            <w:pPr>
              <w:spacing w:before="40" w:after="120" w:line="220" w:lineRule="exact"/>
              <w:rPr>
                <w:bCs/>
              </w:rPr>
            </w:pPr>
            <w:r>
              <w:rPr>
                <w:bCs/>
              </w:rPr>
              <w:t>EB</w:t>
            </w:r>
          </w:p>
        </w:tc>
        <w:tc>
          <w:tcPr>
            <w:tcW w:w="992" w:type="dxa"/>
            <w:tcBorders>
              <w:top w:val="single" w:sz="6" w:space="0" w:color="auto"/>
              <w:bottom w:val="single" w:sz="6" w:space="0" w:color="auto"/>
            </w:tcBorders>
            <w:vAlign w:val="center"/>
          </w:tcPr>
          <w:p w14:paraId="50BFED1E" w14:textId="77777777" w:rsidR="006579A8" w:rsidRPr="00F40B79" w:rsidRDefault="006579A8" w:rsidP="005A6B88">
            <w:pPr>
              <w:spacing w:before="40" w:after="120" w:line="220" w:lineRule="exact"/>
              <w:rPr>
                <w:bCs/>
              </w:rPr>
            </w:pPr>
            <w:r>
              <w:rPr>
                <w:bCs/>
              </w:rPr>
              <w:t>Euro 6e-bis</w:t>
            </w:r>
          </w:p>
        </w:tc>
        <w:tc>
          <w:tcPr>
            <w:tcW w:w="992" w:type="dxa"/>
            <w:vMerge/>
            <w:shd w:val="clear" w:color="auto" w:fill="auto"/>
            <w:vAlign w:val="center"/>
          </w:tcPr>
          <w:p w14:paraId="6DF885D1" w14:textId="77777777" w:rsidR="006579A8" w:rsidRPr="00F40B79" w:rsidRDefault="006579A8" w:rsidP="005A6B88">
            <w:pPr>
              <w:spacing w:before="40" w:after="120" w:line="220" w:lineRule="exact"/>
              <w:rPr>
                <w:bCs/>
              </w:rPr>
            </w:pPr>
          </w:p>
        </w:tc>
        <w:tc>
          <w:tcPr>
            <w:tcW w:w="709" w:type="dxa"/>
            <w:vMerge/>
            <w:shd w:val="clear" w:color="auto" w:fill="auto"/>
            <w:vAlign w:val="center"/>
          </w:tcPr>
          <w:p w14:paraId="72328EAC" w14:textId="77777777" w:rsidR="006579A8" w:rsidRPr="00F40B79" w:rsidRDefault="006579A8" w:rsidP="005A6B88">
            <w:pPr>
              <w:spacing w:before="40" w:after="120" w:line="220" w:lineRule="exact"/>
              <w:rPr>
                <w:bCs/>
              </w:rPr>
            </w:pPr>
          </w:p>
        </w:tc>
        <w:tc>
          <w:tcPr>
            <w:tcW w:w="709" w:type="dxa"/>
            <w:vMerge w:val="restart"/>
            <w:vAlign w:val="center"/>
          </w:tcPr>
          <w:p w14:paraId="18983E1E" w14:textId="77777777" w:rsidR="006579A8" w:rsidRPr="001754E4" w:rsidRDefault="006579A8" w:rsidP="005A6B88">
            <w:pPr>
              <w:spacing w:before="40" w:after="120" w:line="220" w:lineRule="exact"/>
              <w:rPr>
                <w:bCs/>
              </w:rPr>
            </w:pPr>
            <w:r w:rsidRPr="001754E4">
              <w:rPr>
                <w:bCs/>
              </w:rPr>
              <w:t>Ye</w:t>
            </w:r>
            <w:r>
              <w:rPr>
                <w:bCs/>
              </w:rPr>
              <w:t>s</w:t>
            </w:r>
          </w:p>
        </w:tc>
        <w:tc>
          <w:tcPr>
            <w:tcW w:w="1275" w:type="dxa"/>
            <w:vMerge/>
            <w:shd w:val="clear" w:color="auto" w:fill="auto"/>
            <w:vAlign w:val="center"/>
          </w:tcPr>
          <w:p w14:paraId="2393D274" w14:textId="77777777" w:rsidR="006579A8" w:rsidRPr="00E46431" w:rsidRDefault="006579A8" w:rsidP="005A6B88">
            <w:pPr>
              <w:spacing w:before="40" w:after="120" w:line="220" w:lineRule="exact"/>
              <w:rPr>
                <w:bCs/>
                <w:strike/>
              </w:rPr>
            </w:pPr>
          </w:p>
        </w:tc>
        <w:tc>
          <w:tcPr>
            <w:tcW w:w="4111" w:type="dxa"/>
          </w:tcPr>
          <w:p w14:paraId="78FD5F8A" w14:textId="77777777" w:rsidR="006579A8" w:rsidRPr="006579A8" w:rsidRDefault="006579A8" w:rsidP="005A6B88">
            <w:pPr>
              <w:spacing w:before="40" w:after="120" w:line="220" w:lineRule="exact"/>
              <w:rPr>
                <w:bCs/>
                <w:lang w:val="en-US"/>
              </w:rPr>
            </w:pPr>
            <w:r w:rsidRPr="006579A8">
              <w:rPr>
                <w:bCs/>
                <w:szCs w:val="10"/>
                <w:lang w:val="en-US"/>
              </w:rPr>
              <w:t>Level 1A requirements of the 02 series of amendments or 03 series of amendments</w:t>
            </w:r>
            <w:r w:rsidRPr="006579A8">
              <w:rPr>
                <w:b/>
                <w:lang w:val="en-US"/>
              </w:rPr>
              <w:t xml:space="preserve"> taking into account the utility factor based on </w:t>
            </w:r>
            <w:proofErr w:type="spellStart"/>
            <w:r w:rsidRPr="006579A8">
              <w:rPr>
                <w:b/>
                <w:lang w:val="en-US"/>
              </w:rPr>
              <w:t>d</w:t>
            </w:r>
            <w:r w:rsidRPr="006579A8">
              <w:rPr>
                <w:b/>
                <w:vertAlign w:val="subscript"/>
                <w:lang w:val="en-US"/>
              </w:rPr>
              <w:t>neb</w:t>
            </w:r>
            <w:proofErr w:type="spellEnd"/>
            <w:r w:rsidRPr="006579A8">
              <w:rPr>
                <w:b/>
                <w:lang w:val="en-US"/>
              </w:rPr>
              <w:t xml:space="preserve"> determined in accordance with the values specified in Table A8.App5/1 of Appendix 5 to Annex B8 to UN Regulation No. 154</w:t>
            </w:r>
          </w:p>
        </w:tc>
        <w:tc>
          <w:tcPr>
            <w:tcW w:w="3119" w:type="dxa"/>
            <w:vMerge/>
          </w:tcPr>
          <w:p w14:paraId="2B472234" w14:textId="77777777" w:rsidR="006579A8" w:rsidRPr="006579A8" w:rsidRDefault="006579A8" w:rsidP="005A6B88">
            <w:pPr>
              <w:spacing w:before="40" w:after="120" w:line="220" w:lineRule="exact"/>
              <w:rPr>
                <w:rFonts w:asciiTheme="majorBidi" w:hAnsiTheme="majorBidi" w:cstheme="majorBidi"/>
                <w:bCs/>
                <w:strike/>
                <w:lang w:val="en-US"/>
              </w:rPr>
            </w:pPr>
          </w:p>
        </w:tc>
      </w:tr>
      <w:tr w:rsidR="006579A8" w:rsidRPr="00AB0248" w14:paraId="2B12BA59" w14:textId="77777777" w:rsidTr="005A6B88">
        <w:trPr>
          <w:trHeight w:val="353"/>
        </w:trPr>
        <w:tc>
          <w:tcPr>
            <w:tcW w:w="988" w:type="dxa"/>
            <w:tcBorders>
              <w:top w:val="single" w:sz="6" w:space="0" w:color="auto"/>
              <w:bottom w:val="single" w:sz="12" w:space="0" w:color="auto"/>
            </w:tcBorders>
            <w:vAlign w:val="center"/>
          </w:tcPr>
          <w:p w14:paraId="59C4195A" w14:textId="77777777" w:rsidR="006579A8" w:rsidRPr="00F40B79" w:rsidRDefault="006579A8" w:rsidP="005A6B88">
            <w:pPr>
              <w:spacing w:before="40" w:after="120" w:line="220" w:lineRule="exact"/>
              <w:rPr>
                <w:bCs/>
              </w:rPr>
            </w:pPr>
            <w:r>
              <w:rPr>
                <w:bCs/>
              </w:rPr>
              <w:t>EC</w:t>
            </w:r>
          </w:p>
        </w:tc>
        <w:tc>
          <w:tcPr>
            <w:tcW w:w="992" w:type="dxa"/>
            <w:tcBorders>
              <w:top w:val="single" w:sz="6" w:space="0" w:color="auto"/>
              <w:bottom w:val="single" w:sz="12" w:space="0" w:color="auto"/>
            </w:tcBorders>
            <w:vAlign w:val="center"/>
          </w:tcPr>
          <w:p w14:paraId="530D8336" w14:textId="77777777" w:rsidR="006579A8" w:rsidRPr="00F40B79" w:rsidRDefault="006579A8" w:rsidP="005A6B88">
            <w:pPr>
              <w:spacing w:before="40" w:after="120" w:line="220" w:lineRule="exact"/>
              <w:rPr>
                <w:bCs/>
              </w:rPr>
            </w:pPr>
            <w:r>
              <w:rPr>
                <w:bCs/>
              </w:rPr>
              <w:t>Euro 6e-bis-FCM</w:t>
            </w:r>
          </w:p>
        </w:tc>
        <w:tc>
          <w:tcPr>
            <w:tcW w:w="992" w:type="dxa"/>
            <w:vMerge/>
            <w:tcBorders>
              <w:bottom w:val="single" w:sz="12" w:space="0" w:color="auto"/>
            </w:tcBorders>
            <w:shd w:val="clear" w:color="auto" w:fill="auto"/>
            <w:vAlign w:val="center"/>
          </w:tcPr>
          <w:p w14:paraId="486F8F93" w14:textId="77777777" w:rsidR="006579A8" w:rsidRPr="00F40B79" w:rsidRDefault="006579A8" w:rsidP="005A6B88">
            <w:pPr>
              <w:spacing w:before="40" w:after="120" w:line="220" w:lineRule="exact"/>
              <w:rPr>
                <w:bCs/>
              </w:rPr>
            </w:pPr>
          </w:p>
        </w:tc>
        <w:tc>
          <w:tcPr>
            <w:tcW w:w="709" w:type="dxa"/>
            <w:vMerge/>
            <w:tcBorders>
              <w:bottom w:val="single" w:sz="12" w:space="0" w:color="auto"/>
            </w:tcBorders>
            <w:shd w:val="clear" w:color="auto" w:fill="auto"/>
            <w:vAlign w:val="center"/>
          </w:tcPr>
          <w:p w14:paraId="7AE3D5E3" w14:textId="77777777" w:rsidR="006579A8" w:rsidRPr="00F40B79" w:rsidRDefault="006579A8" w:rsidP="005A6B88">
            <w:pPr>
              <w:spacing w:before="40" w:after="120" w:line="220" w:lineRule="exact"/>
              <w:rPr>
                <w:bCs/>
              </w:rPr>
            </w:pPr>
          </w:p>
        </w:tc>
        <w:tc>
          <w:tcPr>
            <w:tcW w:w="709" w:type="dxa"/>
            <w:vMerge/>
            <w:tcBorders>
              <w:bottom w:val="single" w:sz="12" w:space="0" w:color="auto"/>
            </w:tcBorders>
            <w:vAlign w:val="center"/>
          </w:tcPr>
          <w:p w14:paraId="11915D5A" w14:textId="77777777" w:rsidR="006579A8" w:rsidRPr="00E46431" w:rsidRDefault="006579A8" w:rsidP="005A6B88">
            <w:pPr>
              <w:spacing w:before="40" w:after="120" w:line="220" w:lineRule="exact"/>
              <w:rPr>
                <w:bCs/>
                <w:strike/>
              </w:rPr>
            </w:pPr>
          </w:p>
        </w:tc>
        <w:tc>
          <w:tcPr>
            <w:tcW w:w="1275" w:type="dxa"/>
            <w:vMerge/>
            <w:tcBorders>
              <w:bottom w:val="single" w:sz="12" w:space="0" w:color="auto"/>
            </w:tcBorders>
            <w:shd w:val="clear" w:color="auto" w:fill="auto"/>
            <w:vAlign w:val="center"/>
          </w:tcPr>
          <w:p w14:paraId="10B71127" w14:textId="77777777" w:rsidR="006579A8" w:rsidRPr="00E46431" w:rsidRDefault="006579A8" w:rsidP="005A6B88">
            <w:pPr>
              <w:spacing w:before="40" w:after="120" w:line="220" w:lineRule="exact"/>
              <w:rPr>
                <w:bCs/>
                <w:strike/>
              </w:rPr>
            </w:pPr>
          </w:p>
        </w:tc>
        <w:tc>
          <w:tcPr>
            <w:tcW w:w="4111" w:type="dxa"/>
            <w:tcBorders>
              <w:bottom w:val="single" w:sz="12" w:space="0" w:color="auto"/>
            </w:tcBorders>
          </w:tcPr>
          <w:p w14:paraId="5A19B545" w14:textId="77777777" w:rsidR="006579A8" w:rsidRPr="006579A8" w:rsidRDefault="006579A8" w:rsidP="005A6B88">
            <w:pPr>
              <w:spacing w:before="40" w:after="120" w:line="220" w:lineRule="exact"/>
              <w:rPr>
                <w:bCs/>
                <w:strike/>
                <w:lang w:val="en-US"/>
              </w:rPr>
            </w:pPr>
            <w:r w:rsidRPr="006579A8">
              <w:rPr>
                <w:bCs/>
                <w:szCs w:val="10"/>
                <w:lang w:val="en-US"/>
              </w:rPr>
              <w:t>Level 1A requirements of the 02 series of amendments or 03 series of amendments</w:t>
            </w:r>
            <w:r w:rsidRPr="006579A8">
              <w:rPr>
                <w:b/>
                <w:lang w:val="en-US"/>
              </w:rPr>
              <w:t xml:space="preserve"> taking into account the utility factor based on </w:t>
            </w:r>
            <w:proofErr w:type="spellStart"/>
            <w:r w:rsidRPr="006579A8">
              <w:rPr>
                <w:b/>
                <w:lang w:val="en-US"/>
              </w:rPr>
              <w:t>d</w:t>
            </w:r>
            <w:r w:rsidRPr="006579A8">
              <w:rPr>
                <w:b/>
                <w:vertAlign w:val="subscript"/>
                <w:lang w:val="en-US"/>
              </w:rPr>
              <w:t>nec</w:t>
            </w:r>
            <w:proofErr w:type="spellEnd"/>
            <w:r w:rsidRPr="006579A8">
              <w:rPr>
                <w:b/>
                <w:lang w:val="en-US"/>
              </w:rPr>
              <w:t xml:space="preserve"> determined in accordance with the values specified in Table A8.App5/1 of Appendix 5 to Annex B8 to UN Regulation No. 154</w:t>
            </w:r>
            <w:r w:rsidRPr="006579A8">
              <w:rPr>
                <w:b/>
                <w:vertAlign w:val="superscript"/>
                <w:lang w:val="en-US"/>
              </w:rPr>
              <w:t>(4)</w:t>
            </w:r>
          </w:p>
        </w:tc>
        <w:tc>
          <w:tcPr>
            <w:tcW w:w="3119" w:type="dxa"/>
            <w:vMerge/>
            <w:tcBorders>
              <w:bottom w:val="single" w:sz="12" w:space="0" w:color="auto"/>
            </w:tcBorders>
          </w:tcPr>
          <w:p w14:paraId="274C096F" w14:textId="77777777" w:rsidR="006579A8" w:rsidRPr="006579A8" w:rsidRDefault="006579A8" w:rsidP="005A6B88">
            <w:pPr>
              <w:spacing w:before="40" w:after="120" w:line="220" w:lineRule="exact"/>
              <w:rPr>
                <w:bCs/>
                <w:strike/>
                <w:lang w:val="en-US"/>
              </w:rPr>
            </w:pPr>
          </w:p>
        </w:tc>
      </w:tr>
    </w:tbl>
    <w:p w14:paraId="67302E8E" w14:textId="77777777" w:rsidR="006579A8" w:rsidRPr="007B3C62" w:rsidRDefault="006579A8" w:rsidP="006579A8">
      <w:pPr>
        <w:suppressAutoHyphens w:val="0"/>
        <w:spacing w:line="240" w:lineRule="auto"/>
        <w:ind w:left="708" w:firstLine="708"/>
        <w:rPr>
          <w:i/>
          <w:iCs/>
          <w:sz w:val="18"/>
          <w:szCs w:val="18"/>
          <w:lang w:val="en-US"/>
        </w:rPr>
      </w:pPr>
    </w:p>
    <w:p w14:paraId="3E76E297" w14:textId="77777777" w:rsidR="006579A8" w:rsidRPr="006579A8" w:rsidRDefault="006579A8" w:rsidP="006579A8">
      <w:pPr>
        <w:suppressAutoHyphens w:val="0"/>
        <w:spacing w:line="240" w:lineRule="auto"/>
        <w:ind w:left="708" w:firstLine="708"/>
        <w:rPr>
          <w:i/>
          <w:iCs/>
          <w:sz w:val="18"/>
          <w:szCs w:val="18"/>
          <w:lang w:val="en-US"/>
        </w:rPr>
      </w:pPr>
      <w:r w:rsidRPr="006579A8">
        <w:rPr>
          <w:i/>
          <w:iCs/>
          <w:sz w:val="18"/>
          <w:szCs w:val="18"/>
          <w:lang w:val="en-US"/>
        </w:rPr>
        <w:t>Key:</w:t>
      </w:r>
    </w:p>
    <w:p w14:paraId="71DF8EFF" w14:textId="77777777" w:rsidR="006579A8" w:rsidRPr="006579A8" w:rsidRDefault="006579A8" w:rsidP="006579A8">
      <w:pPr>
        <w:suppressAutoHyphens w:val="0"/>
        <w:spacing w:line="240" w:lineRule="auto"/>
        <w:rPr>
          <w:i/>
          <w:iCs/>
          <w:sz w:val="18"/>
          <w:szCs w:val="18"/>
          <w:lang w:val="en-US"/>
        </w:rPr>
      </w:pPr>
      <w:r w:rsidRPr="006579A8">
        <w:rPr>
          <w:i/>
          <w:iCs/>
          <w:sz w:val="18"/>
          <w:szCs w:val="18"/>
          <w:lang w:val="en-US"/>
        </w:rPr>
        <w:tab/>
      </w:r>
      <w:r w:rsidRPr="006579A8">
        <w:rPr>
          <w:i/>
          <w:iCs/>
          <w:sz w:val="18"/>
          <w:szCs w:val="18"/>
          <w:lang w:val="en-US"/>
        </w:rPr>
        <w:tab/>
        <w:t xml:space="preserve">(1): AES Flag: See paragraph 3.4.2. of this </w:t>
      </w:r>
      <w:r w:rsidRPr="006579A8">
        <w:rPr>
          <w:rFonts w:eastAsia="MS Mincho"/>
          <w:i/>
          <w:iCs/>
          <w:sz w:val="18"/>
          <w:szCs w:val="18"/>
          <w:lang w:val="en-US" w:eastAsia="ja-JP"/>
        </w:rPr>
        <w:t>Regulation, as amended by the 08 series of amendments.</w:t>
      </w:r>
    </w:p>
    <w:p w14:paraId="287DCC2B" w14:textId="77777777" w:rsidR="006579A8" w:rsidRPr="006579A8" w:rsidRDefault="006579A8" w:rsidP="006579A8">
      <w:pPr>
        <w:suppressAutoHyphens w:val="0"/>
        <w:spacing w:line="240" w:lineRule="auto"/>
        <w:rPr>
          <w:i/>
          <w:iCs/>
          <w:sz w:val="18"/>
          <w:szCs w:val="18"/>
          <w:lang w:val="en-US"/>
        </w:rPr>
      </w:pPr>
      <w:r w:rsidRPr="006579A8">
        <w:rPr>
          <w:i/>
          <w:iCs/>
          <w:sz w:val="18"/>
          <w:szCs w:val="18"/>
          <w:lang w:val="en-US"/>
        </w:rPr>
        <w:tab/>
      </w:r>
      <w:r w:rsidRPr="006579A8">
        <w:rPr>
          <w:i/>
          <w:iCs/>
          <w:sz w:val="18"/>
          <w:szCs w:val="18"/>
          <w:lang w:val="en-US"/>
        </w:rPr>
        <w:tab/>
        <w:t>(2): See Table 4A in paragraph 6.8. of UN Regulation No. 154.</w:t>
      </w:r>
    </w:p>
    <w:p w14:paraId="7D0E4716" w14:textId="77777777" w:rsidR="006579A8" w:rsidRPr="006579A8" w:rsidRDefault="006579A8" w:rsidP="006579A8">
      <w:pPr>
        <w:suppressAutoHyphens w:val="0"/>
        <w:spacing w:line="240" w:lineRule="auto"/>
        <w:rPr>
          <w:i/>
          <w:iCs/>
          <w:sz w:val="18"/>
          <w:szCs w:val="18"/>
          <w:lang w:val="en-US"/>
        </w:rPr>
      </w:pPr>
      <w:r w:rsidRPr="006579A8">
        <w:rPr>
          <w:i/>
          <w:iCs/>
          <w:sz w:val="18"/>
          <w:szCs w:val="18"/>
          <w:lang w:val="en-US"/>
        </w:rPr>
        <w:tab/>
      </w:r>
      <w:r w:rsidRPr="006579A8">
        <w:rPr>
          <w:i/>
          <w:iCs/>
          <w:sz w:val="18"/>
          <w:szCs w:val="18"/>
          <w:lang w:val="en-US"/>
        </w:rPr>
        <w:tab/>
        <w:t>(3): UN Regulation No. 168 on RDE is not applicable for vehicles of category N</w:t>
      </w:r>
      <w:r w:rsidRPr="006579A8">
        <w:rPr>
          <w:i/>
          <w:iCs/>
          <w:sz w:val="18"/>
          <w:szCs w:val="18"/>
          <w:vertAlign w:val="subscript"/>
          <w:lang w:val="en-US"/>
        </w:rPr>
        <w:t>2</w:t>
      </w:r>
      <w:r w:rsidRPr="006579A8">
        <w:rPr>
          <w:i/>
          <w:iCs/>
          <w:sz w:val="18"/>
          <w:szCs w:val="18"/>
          <w:lang w:val="en-US"/>
        </w:rPr>
        <w:t>.</w:t>
      </w:r>
    </w:p>
    <w:p w14:paraId="54DF16CC" w14:textId="27CA2369" w:rsidR="006579A8" w:rsidRPr="007B3C62" w:rsidRDefault="006579A8" w:rsidP="006579A8">
      <w:pPr>
        <w:pStyle w:val="SingleTxtG"/>
        <w:rPr>
          <w:lang w:val="en-US"/>
        </w:rPr>
      </w:pPr>
      <w:r w:rsidRPr="006579A8">
        <w:rPr>
          <w:i/>
          <w:iCs/>
          <w:sz w:val="18"/>
          <w:szCs w:val="18"/>
          <w:lang w:val="en-US"/>
        </w:rPr>
        <w:tab/>
      </w:r>
      <w:r w:rsidRPr="006579A8">
        <w:rPr>
          <w:i/>
          <w:iCs/>
          <w:sz w:val="18"/>
          <w:szCs w:val="18"/>
          <w:lang w:val="en-US"/>
        </w:rPr>
        <w:tab/>
      </w:r>
      <w:r w:rsidRPr="007B3C62">
        <w:rPr>
          <w:lang w:val="en-US"/>
        </w:rPr>
        <w:t>"</w:t>
      </w:r>
    </w:p>
    <w:p w14:paraId="6B04DEA5" w14:textId="77777777" w:rsidR="0063398C" w:rsidRDefault="0063398C" w:rsidP="006579A8">
      <w:pPr>
        <w:pStyle w:val="SingleTxtG"/>
        <w:rPr>
          <w:lang w:val="en-US"/>
        </w:rPr>
        <w:sectPr w:rsidR="0063398C" w:rsidSect="006579A8">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pPr>
    </w:p>
    <w:p w14:paraId="6FE15CA3" w14:textId="77777777" w:rsidR="0063398C" w:rsidRPr="00F96148" w:rsidRDefault="0063398C" w:rsidP="0063398C">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VIII</w:t>
      </w:r>
    </w:p>
    <w:p w14:paraId="35FC2134" w14:textId="33ABC8A2" w:rsidR="006579A8" w:rsidRDefault="0063398C" w:rsidP="0063398C">
      <w:pPr>
        <w:pStyle w:val="SingleTxtG"/>
        <w:jc w:val="right"/>
        <w:rPr>
          <w:lang w:val="en-US"/>
        </w:rPr>
      </w:pPr>
      <w:r w:rsidRPr="00F96148">
        <w:rPr>
          <w:lang w:val="en-US"/>
        </w:rPr>
        <w:tab/>
        <w:t>[</w:t>
      </w:r>
      <w:proofErr w:type="spellStart"/>
      <w:r w:rsidRPr="009342A5">
        <w:rPr>
          <w:i/>
          <w:iCs/>
          <w:lang w:val="en-US"/>
        </w:rPr>
        <w:t>Anglais</w:t>
      </w:r>
      <w:proofErr w:type="spellEnd"/>
      <w:r w:rsidRPr="009342A5">
        <w:rPr>
          <w:i/>
          <w:iCs/>
          <w:lang w:val="en-US"/>
        </w:rPr>
        <w:t xml:space="preserve"> </w:t>
      </w:r>
      <w:proofErr w:type="spellStart"/>
      <w:r w:rsidRPr="009342A5">
        <w:rPr>
          <w:i/>
          <w:iCs/>
          <w:lang w:val="en-US"/>
        </w:rPr>
        <w:t>seulement</w:t>
      </w:r>
      <w:proofErr w:type="spellEnd"/>
      <w:r w:rsidRPr="00F96148">
        <w:rPr>
          <w:lang w:val="en-US"/>
        </w:rPr>
        <w:t>]</w:t>
      </w:r>
    </w:p>
    <w:p w14:paraId="39DEF84C" w14:textId="29CD407A" w:rsidR="0063398C" w:rsidRPr="0063398C" w:rsidRDefault="0063398C" w:rsidP="0063398C">
      <w:pPr>
        <w:pStyle w:val="H1G"/>
        <w:spacing w:line="300" w:lineRule="exact"/>
        <w:rPr>
          <w:szCs w:val="24"/>
          <w:lang w:val="en-GB"/>
        </w:rPr>
      </w:pPr>
      <w:r w:rsidRPr="0063398C">
        <w:rPr>
          <w:lang w:val="en-GB"/>
        </w:rPr>
        <w:tab/>
      </w:r>
      <w:r w:rsidRPr="0063398C">
        <w:rPr>
          <w:lang w:val="en-GB"/>
        </w:rPr>
        <w:tab/>
      </w:r>
      <w:r w:rsidRPr="0063398C">
        <w:rPr>
          <w:szCs w:val="24"/>
          <w:lang w:val="en-GB"/>
        </w:rPr>
        <w:tab/>
        <w:t xml:space="preserve">Adopted on the basis of </w:t>
      </w:r>
      <w:r w:rsidRPr="0063398C">
        <w:rPr>
          <w:lang w:val="en-US"/>
        </w:rPr>
        <w:t xml:space="preserve">ECE/TRANS/WP.29/GRPE/2024/9 as amended by GRPE-90-39 </w:t>
      </w:r>
      <w:r w:rsidRPr="0063398C">
        <w:rPr>
          <w:szCs w:val="24"/>
          <w:lang w:val="en-US"/>
        </w:rPr>
        <w:t>(see para.</w:t>
      </w:r>
      <w:r w:rsidRPr="0063398C">
        <w:rPr>
          <w:szCs w:val="24"/>
          <w:lang w:val="en-US"/>
        </w:rPr>
        <w:fldChar w:fldCharType="begin"/>
      </w:r>
      <w:r w:rsidRPr="0063398C">
        <w:rPr>
          <w:szCs w:val="24"/>
          <w:lang w:val="en-US"/>
        </w:rPr>
        <w:instrText xml:space="preserve"> REF _Ref159839516 \r \h </w:instrText>
      </w:r>
      <w:r>
        <w:rPr>
          <w:szCs w:val="24"/>
          <w:lang w:val="en-US"/>
        </w:rPr>
        <w:instrText xml:space="preserve"> \* MERGEFORMAT </w:instrText>
      </w:r>
      <w:r w:rsidRPr="0063398C">
        <w:rPr>
          <w:szCs w:val="24"/>
          <w:lang w:val="en-US"/>
        </w:rPr>
      </w:r>
      <w:r w:rsidRPr="0063398C">
        <w:rPr>
          <w:szCs w:val="24"/>
          <w:lang w:val="en-US"/>
        </w:rPr>
        <w:fldChar w:fldCharType="separate"/>
      </w:r>
      <w:r w:rsidR="0086308C">
        <w:rPr>
          <w:szCs w:val="24"/>
          <w:lang w:val="en-US"/>
        </w:rPr>
        <w:t>0</w:t>
      </w:r>
      <w:r w:rsidRPr="0063398C">
        <w:rPr>
          <w:szCs w:val="24"/>
          <w:lang w:val="en-US"/>
        </w:rPr>
        <w:fldChar w:fldCharType="end"/>
      </w:r>
      <w:r w:rsidRPr="0063398C">
        <w:rPr>
          <w:szCs w:val="24"/>
          <w:lang w:val="en-US"/>
        </w:rPr>
        <w:t xml:space="preserve"> </w:t>
      </w:r>
      <w:r w:rsidRPr="0063398C">
        <w:rPr>
          <w:szCs w:val="24"/>
          <w:lang w:val="en-US"/>
        </w:rPr>
        <w:fldChar w:fldCharType="begin"/>
      </w:r>
      <w:r w:rsidRPr="0063398C">
        <w:rPr>
          <w:szCs w:val="24"/>
          <w:lang w:val="en-US"/>
        </w:rPr>
        <w:instrText xml:space="preserve"> REF _Ref159862377 \r \h </w:instrText>
      </w:r>
      <w:r>
        <w:rPr>
          <w:szCs w:val="24"/>
          <w:lang w:val="en-US"/>
        </w:rPr>
        <w:instrText xml:space="preserve"> \* MERGEFORMAT </w:instrText>
      </w:r>
      <w:r w:rsidRPr="0063398C">
        <w:rPr>
          <w:szCs w:val="24"/>
          <w:lang w:val="en-US"/>
        </w:rPr>
      </w:r>
      <w:r w:rsidRPr="0063398C">
        <w:rPr>
          <w:szCs w:val="24"/>
          <w:lang w:val="en-US"/>
        </w:rPr>
        <w:fldChar w:fldCharType="separate"/>
      </w:r>
      <w:r w:rsidR="0086308C">
        <w:rPr>
          <w:szCs w:val="24"/>
          <w:lang w:val="en-US"/>
        </w:rPr>
        <w:t>0</w:t>
      </w:r>
      <w:r w:rsidRPr="0063398C">
        <w:rPr>
          <w:szCs w:val="24"/>
          <w:lang w:val="en-US"/>
        </w:rPr>
        <w:fldChar w:fldCharType="end"/>
      </w:r>
      <w:r w:rsidRPr="0063398C">
        <w:rPr>
          <w:szCs w:val="24"/>
          <w:lang w:val="en-US"/>
        </w:rPr>
        <w:t>)</w:t>
      </w:r>
    </w:p>
    <w:p w14:paraId="39E84E1B" w14:textId="77777777" w:rsidR="0063398C" w:rsidRPr="0063398C" w:rsidRDefault="0063398C" w:rsidP="0063398C">
      <w:pPr>
        <w:pStyle w:val="H1G"/>
        <w:spacing w:before="0" w:after="120"/>
        <w:rPr>
          <w:lang w:val="en-US"/>
        </w:rPr>
      </w:pPr>
      <w:r w:rsidRPr="0063398C">
        <w:rPr>
          <w:lang w:val="en-US"/>
        </w:rPr>
        <w:tab/>
      </w:r>
      <w:r w:rsidRPr="0063398C">
        <w:rPr>
          <w:lang w:val="en-US"/>
        </w:rPr>
        <w:tab/>
        <w:t>A new supplement to the 01 series of amendments to UN Regulation No. 101</w:t>
      </w:r>
    </w:p>
    <w:p w14:paraId="20093B20" w14:textId="77777777" w:rsidR="0063398C" w:rsidRPr="0063398C" w:rsidRDefault="0063398C" w:rsidP="0063398C">
      <w:pPr>
        <w:pStyle w:val="HChG"/>
        <w:tabs>
          <w:tab w:val="clear" w:pos="851"/>
        </w:tabs>
        <w:spacing w:before="320" w:after="200" w:line="240" w:lineRule="atLeast"/>
        <w:ind w:left="0" w:right="-40" w:firstLine="0"/>
        <w:rPr>
          <w:lang w:val="en-US"/>
        </w:rPr>
      </w:pPr>
      <w:r w:rsidRPr="0063398C">
        <w:rPr>
          <w:lang w:val="en-US"/>
        </w:rPr>
        <w:tab/>
        <w:t>I.</w:t>
      </w:r>
      <w:r w:rsidRPr="0063398C">
        <w:rPr>
          <w:lang w:val="en-US"/>
        </w:rPr>
        <w:tab/>
        <w:t>Proposal</w:t>
      </w:r>
    </w:p>
    <w:p w14:paraId="1D2E01E2" w14:textId="77777777" w:rsidR="0063398C" w:rsidRPr="0063398C" w:rsidRDefault="0063398C" w:rsidP="0063398C">
      <w:pPr>
        <w:spacing w:after="120"/>
        <w:ind w:left="2268" w:right="1134" w:hanging="1134"/>
        <w:jc w:val="both"/>
        <w:rPr>
          <w:lang w:val="en-US"/>
        </w:rPr>
      </w:pPr>
      <w:r w:rsidRPr="0063398C">
        <w:rPr>
          <w:i/>
          <w:iCs/>
          <w:lang w:val="en-US"/>
        </w:rPr>
        <w:t>Paragraph 9.4.3.1.</w:t>
      </w:r>
      <w:r w:rsidRPr="0063398C">
        <w:rPr>
          <w:lang w:val="en-US"/>
        </w:rPr>
        <w:t>, amend</w:t>
      </w:r>
      <w:r w:rsidRPr="0063398C">
        <w:rPr>
          <w:i/>
          <w:iCs/>
          <w:lang w:val="en-US"/>
        </w:rPr>
        <w:t xml:space="preserve"> </w:t>
      </w:r>
      <w:r w:rsidRPr="0063398C">
        <w:rPr>
          <w:lang w:val="en-US"/>
        </w:rPr>
        <w:t>to read:</w:t>
      </w:r>
    </w:p>
    <w:p w14:paraId="090B0AFB" w14:textId="77777777" w:rsidR="0063398C" w:rsidRPr="0063398C" w:rsidRDefault="0063398C" w:rsidP="0063398C">
      <w:pPr>
        <w:pStyle w:val="Default"/>
        <w:ind w:left="2268" w:right="1134" w:hanging="1134"/>
        <w:jc w:val="both"/>
        <w:rPr>
          <w:sz w:val="20"/>
          <w:szCs w:val="20"/>
          <w:lang w:val="en-US"/>
        </w:rPr>
      </w:pPr>
      <w:r w:rsidRPr="0063398C">
        <w:rPr>
          <w:lang w:val="en-US"/>
        </w:rPr>
        <w:t>"</w:t>
      </w:r>
      <w:r w:rsidRPr="0063398C">
        <w:rPr>
          <w:sz w:val="20"/>
          <w:szCs w:val="20"/>
          <w:lang w:val="en-US"/>
        </w:rPr>
        <w:t xml:space="preserve">9.4.3.1. </w:t>
      </w:r>
      <w:r w:rsidRPr="0063398C">
        <w:rPr>
          <w:sz w:val="20"/>
          <w:szCs w:val="20"/>
          <w:lang w:val="en-US"/>
        </w:rPr>
        <w:tab/>
      </w:r>
      <w:r w:rsidRPr="0063398C">
        <w:rPr>
          <w:b/>
          <w:bCs/>
          <w:sz w:val="20"/>
          <w:szCs w:val="20"/>
          <w:lang w:val="en-US"/>
        </w:rPr>
        <w:t>The vehicle shall be prepared according to the procedure in paragraph 5.2.2. of Annex 7 to this Regulation.</w:t>
      </w:r>
    </w:p>
    <w:p w14:paraId="07B0E46D" w14:textId="77777777" w:rsidR="0063398C" w:rsidRPr="0063398C" w:rsidRDefault="0063398C" w:rsidP="0063398C">
      <w:pPr>
        <w:pStyle w:val="Default"/>
        <w:ind w:left="2268" w:right="1134"/>
        <w:jc w:val="both"/>
        <w:rPr>
          <w:sz w:val="20"/>
          <w:szCs w:val="20"/>
          <w:lang w:val="en-US"/>
        </w:rPr>
      </w:pPr>
      <w:r w:rsidRPr="0063398C">
        <w:rPr>
          <w:sz w:val="20"/>
          <w:szCs w:val="20"/>
          <w:lang w:val="en-US"/>
        </w:rPr>
        <w:t xml:space="preserve">During the conformity of production procedure, the break-off criterion for the Type 1 test procedure according to paragraph 5.2.3.1. to Annex 7 to this Regulation (consecutive cycle procedure) and paragraph 5.2.3.2. to Annex 7 to this Regulation (Shortened Test Procedure) shall be replaced with the following: </w:t>
      </w:r>
    </w:p>
    <w:p w14:paraId="2837E7A4" w14:textId="77777777" w:rsidR="0063398C" w:rsidRPr="0063398C" w:rsidRDefault="0063398C" w:rsidP="0063398C">
      <w:pPr>
        <w:pStyle w:val="Default"/>
        <w:ind w:left="2268" w:right="1134"/>
        <w:jc w:val="both"/>
        <w:rPr>
          <w:sz w:val="20"/>
          <w:szCs w:val="20"/>
          <w:lang w:val="en-US"/>
        </w:rPr>
      </w:pPr>
      <w:r w:rsidRPr="0063398C">
        <w:rPr>
          <w:sz w:val="20"/>
          <w:szCs w:val="20"/>
          <w:lang w:val="en-US"/>
        </w:rPr>
        <w:t>The break-off criterion for the conformity of production procedure shall be reached with having finished the first two NEDC test cycles according to paragraph 2. to Annex 7 to this Regulation."</w:t>
      </w:r>
    </w:p>
    <w:p w14:paraId="03BE4158" w14:textId="77777777" w:rsidR="0063398C" w:rsidRPr="0063398C" w:rsidRDefault="0063398C" w:rsidP="0063398C">
      <w:pPr>
        <w:spacing w:before="120" w:after="120"/>
        <w:ind w:left="1134" w:right="1134"/>
        <w:jc w:val="both"/>
        <w:rPr>
          <w:i/>
          <w:iCs/>
          <w:lang w:val="en-US"/>
        </w:rPr>
      </w:pPr>
      <w:r w:rsidRPr="0063398C">
        <w:rPr>
          <w:i/>
          <w:iCs/>
          <w:lang w:val="en-US"/>
        </w:rPr>
        <w:t xml:space="preserve">Annex 8, </w:t>
      </w:r>
    </w:p>
    <w:p w14:paraId="34DD7A60" w14:textId="77777777" w:rsidR="0063398C" w:rsidRPr="0063398C" w:rsidRDefault="0063398C" w:rsidP="0063398C">
      <w:pPr>
        <w:spacing w:after="120"/>
        <w:ind w:left="1134" w:right="1134"/>
        <w:jc w:val="both"/>
        <w:rPr>
          <w:i/>
          <w:iCs/>
          <w:lang w:val="en-US"/>
        </w:rPr>
      </w:pPr>
      <w:r w:rsidRPr="0063398C">
        <w:rPr>
          <w:i/>
          <w:iCs/>
          <w:lang w:val="en-US"/>
        </w:rPr>
        <w:t>Paragraph 3.2.2.5. and paragraph 3.2.2.5.1.</w:t>
      </w:r>
      <w:r w:rsidRPr="0063398C">
        <w:rPr>
          <w:i/>
          <w:lang w:val="en-US" w:eastAsia="ja-JP"/>
        </w:rPr>
        <w:t>,</w:t>
      </w:r>
      <w:r w:rsidRPr="0063398C">
        <w:rPr>
          <w:lang w:val="en-US" w:eastAsia="ja-JP"/>
        </w:rPr>
        <w:t xml:space="preserve"> amend </w:t>
      </w:r>
      <w:r w:rsidRPr="0063398C">
        <w:rPr>
          <w:iCs/>
          <w:lang w:val="en-US" w:eastAsia="ja-JP"/>
        </w:rPr>
        <w:t>to read:</w:t>
      </w:r>
    </w:p>
    <w:p w14:paraId="2FAC9190" w14:textId="77777777" w:rsidR="0063398C" w:rsidRPr="0063398C" w:rsidRDefault="0063398C" w:rsidP="0063398C">
      <w:pPr>
        <w:pStyle w:val="para"/>
        <w:rPr>
          <w:rFonts w:ascii="Times New Roman" w:hAnsi="Times New Roman" w:cs="Times New Roman"/>
          <w:b/>
          <w:bCs/>
          <w:lang w:val="en-US"/>
        </w:rPr>
      </w:pPr>
      <w:bookmarkStart w:id="60" w:name="_Hlk132877674"/>
      <w:r w:rsidRPr="0063398C">
        <w:rPr>
          <w:rFonts w:ascii="Times New Roman" w:hAnsi="Times New Roman" w:cs="Times New Roman"/>
          <w:b/>
          <w:bCs/>
          <w:lang w:val="en-US"/>
        </w:rPr>
        <w:t>"</w:t>
      </w:r>
      <w:r w:rsidRPr="0063398C">
        <w:rPr>
          <w:rFonts w:ascii="Times New Roman" w:hAnsi="Times New Roman" w:cs="Times New Roman"/>
          <w:b/>
          <w:bCs/>
          <w:sz w:val="20"/>
          <w:szCs w:val="20"/>
          <w:lang w:val="en-US" w:eastAsia="en-US"/>
        </w:rPr>
        <w:t>3.2.2.5.</w:t>
      </w:r>
      <w:r w:rsidRPr="0063398C">
        <w:rPr>
          <w:rFonts w:ascii="Times New Roman" w:hAnsi="Times New Roman" w:cs="Times New Roman"/>
          <w:b/>
          <w:bCs/>
          <w:sz w:val="20"/>
          <w:szCs w:val="20"/>
          <w:lang w:val="en-US" w:eastAsia="en-US"/>
        </w:rPr>
        <w:tab/>
        <w:t>Application of a normal charge</w:t>
      </w:r>
    </w:p>
    <w:p w14:paraId="0A590F3E"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Normal charging is the transfer of electricity to an electrified vehicle with a power of less than or equal to 22 kW.</w:t>
      </w:r>
    </w:p>
    <w:p w14:paraId="15AA6D68"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Where there are several possible methods to perform a normal AC charge (e.g. cable, induction, etc.), the charging procedure via cable shall be used.</w:t>
      </w:r>
    </w:p>
    <w:p w14:paraId="4633E4E1"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 xml:space="preserve">Where there are several AC charging power levels available, the highest normal charging power shall be used. An AC charging power lower than the highest normal AC charging power may be selected if recommended by the manufacturer and by approval of the responsible authority. </w:t>
      </w:r>
      <w:bookmarkEnd w:id="60"/>
    </w:p>
    <w:p w14:paraId="4FE06B1F" w14:textId="77777777" w:rsidR="0063398C" w:rsidRPr="0063398C" w:rsidRDefault="0063398C" w:rsidP="0063398C">
      <w:pPr>
        <w:pStyle w:val="para"/>
        <w:rPr>
          <w:rFonts w:ascii="Times New Roman" w:hAnsi="Times New Roman" w:cs="Times New Roman"/>
          <w:b/>
          <w:bCs/>
          <w:sz w:val="20"/>
          <w:szCs w:val="20"/>
          <w:lang w:val="en-US" w:eastAsia="en-US"/>
        </w:rPr>
      </w:pPr>
      <w:r w:rsidRPr="0063398C">
        <w:rPr>
          <w:rFonts w:ascii="Times New Roman" w:hAnsi="Times New Roman" w:cs="Times New Roman"/>
          <w:b/>
          <w:bCs/>
          <w:sz w:val="20"/>
          <w:szCs w:val="20"/>
          <w:lang w:val="en-US" w:eastAsia="en-US"/>
        </w:rPr>
        <w:t>3.2.2.5.1.</w:t>
      </w:r>
      <w:r w:rsidRPr="0063398C">
        <w:rPr>
          <w:rFonts w:ascii="Times New Roman" w:hAnsi="Times New Roman" w:cs="Times New Roman"/>
          <w:b/>
          <w:bCs/>
          <w:sz w:val="20"/>
          <w:szCs w:val="20"/>
          <w:lang w:val="en-US" w:eastAsia="en-US"/>
        </w:rPr>
        <w:tab/>
        <w:t>Charging procedure</w:t>
      </w:r>
    </w:p>
    <w:p w14:paraId="6F7A66DD"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The REESS shall be charged at an ambient temperature compromised between 20°C and 30°C with the on-board charger if fitted.</w:t>
      </w:r>
    </w:p>
    <w:p w14:paraId="45C92DFC"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In the following cases, a charger recommended by the manufacturer and using the charging pattern prescribed for normal charging shall be used if:</w:t>
      </w:r>
    </w:p>
    <w:p w14:paraId="51F60692" w14:textId="77777777" w:rsidR="0063398C" w:rsidRPr="0063398C" w:rsidRDefault="0063398C" w:rsidP="0063398C">
      <w:pPr>
        <w:suppressAutoHyphens w:val="0"/>
        <w:spacing w:after="120" w:line="240" w:lineRule="auto"/>
        <w:ind w:left="2835" w:right="1134" w:hanging="567"/>
        <w:jc w:val="both"/>
        <w:rPr>
          <w:b/>
          <w:bCs/>
          <w:lang w:val="en-US"/>
        </w:rPr>
      </w:pPr>
      <w:r w:rsidRPr="0063398C">
        <w:rPr>
          <w:b/>
          <w:bCs/>
          <w:lang w:val="en-US"/>
        </w:rPr>
        <w:t>(a)</w:t>
      </w:r>
      <w:r w:rsidRPr="0063398C">
        <w:rPr>
          <w:b/>
          <w:bCs/>
          <w:lang w:val="en-US"/>
        </w:rPr>
        <w:tab/>
        <w:t>No on-board charger is fitted, or</w:t>
      </w:r>
    </w:p>
    <w:p w14:paraId="6666E9B3" w14:textId="77777777" w:rsidR="0063398C" w:rsidRPr="0063398C" w:rsidRDefault="0063398C" w:rsidP="0063398C">
      <w:pPr>
        <w:suppressAutoHyphens w:val="0"/>
        <w:spacing w:after="120" w:line="240" w:lineRule="auto"/>
        <w:ind w:left="2268" w:right="1134"/>
        <w:jc w:val="both"/>
        <w:rPr>
          <w:b/>
          <w:bCs/>
          <w:lang w:val="en-US"/>
        </w:rPr>
      </w:pPr>
      <w:r w:rsidRPr="0063398C">
        <w:rPr>
          <w:b/>
          <w:bCs/>
          <w:lang w:val="en-US"/>
        </w:rPr>
        <w:t>(b)</w:t>
      </w:r>
      <w:r w:rsidRPr="0063398C">
        <w:rPr>
          <w:b/>
          <w:bCs/>
          <w:lang w:val="en-US"/>
        </w:rPr>
        <w:tab/>
        <w:t xml:space="preserve">Charging time exceeds maximum time defined in paragraph </w:t>
      </w:r>
      <w:r w:rsidRPr="0063398C">
        <w:rPr>
          <w:b/>
          <w:bCs/>
          <w:color w:val="FF0000"/>
          <w:lang w:val="en-US"/>
        </w:rPr>
        <w:t>3.2.2.5.2</w:t>
      </w:r>
      <w:r w:rsidRPr="0063398C">
        <w:rPr>
          <w:b/>
          <w:bCs/>
          <w:lang w:val="en-US"/>
        </w:rPr>
        <w:t>.</w:t>
      </w:r>
    </w:p>
    <w:p w14:paraId="15206FFE" w14:textId="77777777" w:rsidR="0063398C" w:rsidRPr="0063398C" w:rsidRDefault="0063398C" w:rsidP="0063398C">
      <w:pPr>
        <w:pStyle w:val="para"/>
        <w:ind w:firstLine="0"/>
        <w:rPr>
          <w:rFonts w:ascii="Times New Roman" w:hAnsi="Times New Roman" w:cs="Times New Roman"/>
          <w:b/>
          <w:bCs/>
          <w:lang w:val="en-US"/>
        </w:rPr>
      </w:pPr>
      <w:r w:rsidRPr="0063398C">
        <w:rPr>
          <w:rFonts w:ascii="Times New Roman" w:hAnsi="Times New Roman" w:cs="Times New Roman"/>
          <w:b/>
          <w:bCs/>
          <w:lang w:val="en-US"/>
        </w:rPr>
        <w:t>The procedures in this paragraph exclude all types of special charges that could be automatically or manually initiated, e.g. equalization charges or servicing charges.</w:t>
      </w:r>
    </w:p>
    <w:p w14:paraId="18750F56" w14:textId="77777777" w:rsidR="0063398C" w:rsidRPr="0063398C" w:rsidRDefault="0063398C" w:rsidP="0063398C">
      <w:pPr>
        <w:pStyle w:val="para"/>
        <w:ind w:firstLine="0"/>
        <w:rPr>
          <w:rFonts w:ascii="Times New Roman" w:hAnsi="Times New Roman" w:cs="Times New Roman"/>
          <w:b/>
          <w:bCs/>
          <w:lang w:val="en-US"/>
        </w:rPr>
      </w:pPr>
      <w:r w:rsidRPr="0063398C">
        <w:rPr>
          <w:rFonts w:ascii="Times New Roman" w:hAnsi="Times New Roman" w:cs="Times New Roman"/>
          <w:b/>
          <w:bCs/>
          <w:lang w:val="en-US"/>
        </w:rPr>
        <w:tab/>
        <w:t>The car manufacturer shall declare that during the test, a special charge procedure has not occurred."</w:t>
      </w:r>
    </w:p>
    <w:p w14:paraId="5DDA0239" w14:textId="77777777" w:rsidR="0063398C" w:rsidRPr="0063398C" w:rsidRDefault="0063398C" w:rsidP="0063398C">
      <w:pPr>
        <w:keepNext/>
        <w:keepLines/>
        <w:spacing w:after="120"/>
        <w:ind w:left="1134" w:right="1134"/>
        <w:jc w:val="both"/>
        <w:rPr>
          <w:lang w:val="en-US" w:eastAsia="ja-JP"/>
        </w:rPr>
      </w:pPr>
      <w:r w:rsidRPr="0063398C">
        <w:rPr>
          <w:i/>
          <w:iCs/>
          <w:lang w:val="en-US"/>
        </w:rPr>
        <w:lastRenderedPageBreak/>
        <w:t>Appendix 2, insert new</w:t>
      </w:r>
      <w:r w:rsidRPr="0063398C">
        <w:rPr>
          <w:lang w:val="en-US"/>
        </w:rPr>
        <w:t xml:space="preserve"> </w:t>
      </w:r>
      <w:r w:rsidRPr="0063398C">
        <w:rPr>
          <w:i/>
          <w:iCs/>
          <w:lang w:val="en-US"/>
        </w:rPr>
        <w:t>paragraph 2.</w:t>
      </w:r>
      <w:r w:rsidRPr="0063398C">
        <w:rPr>
          <w:lang w:val="en-US"/>
        </w:rPr>
        <w:t>, to read</w:t>
      </w:r>
      <w:r w:rsidRPr="0063398C">
        <w:rPr>
          <w:lang w:val="en-US" w:eastAsia="ja-JP"/>
        </w:rPr>
        <w:t>:</w:t>
      </w:r>
    </w:p>
    <w:p w14:paraId="0F943674" w14:textId="77777777" w:rsidR="0063398C" w:rsidRPr="0063398C" w:rsidRDefault="0063398C" w:rsidP="0063398C">
      <w:pPr>
        <w:keepNext/>
        <w:keepLines/>
        <w:widowControl w:val="0"/>
        <w:suppressAutoHyphens w:val="0"/>
        <w:spacing w:after="120" w:line="240" w:lineRule="auto"/>
        <w:ind w:leftChars="567" w:left="2218" w:right="1134" w:hangingChars="540" w:hanging="1084"/>
        <w:jc w:val="both"/>
        <w:rPr>
          <w:lang w:val="en-US" w:eastAsia="ja-JP"/>
        </w:rPr>
      </w:pPr>
      <w:r w:rsidRPr="0063398C">
        <w:rPr>
          <w:b/>
          <w:bCs/>
          <w:lang w:val="en-US"/>
        </w:rPr>
        <w:t>"</w:t>
      </w:r>
      <w:r w:rsidRPr="0063398C">
        <w:rPr>
          <w:b/>
          <w:bCs/>
          <w:lang w:val="en-US" w:eastAsia="ja-JP"/>
        </w:rPr>
        <w:t xml:space="preserve">2. </w:t>
      </w:r>
      <w:r w:rsidRPr="0063398C">
        <w:rPr>
          <w:b/>
          <w:bCs/>
          <w:lang w:val="en-US" w:eastAsia="ja-JP"/>
        </w:rPr>
        <w:tab/>
        <w:t>External REESS current measurement</w:t>
      </w:r>
      <w:r w:rsidRPr="0063398C">
        <w:rPr>
          <w:b/>
          <w:bCs/>
          <w:lang w:val="en-US"/>
        </w:rPr>
        <w:t>"</w:t>
      </w:r>
    </w:p>
    <w:p w14:paraId="43F9A947" w14:textId="77777777" w:rsidR="0063398C" w:rsidRPr="0063398C" w:rsidRDefault="0063398C" w:rsidP="0063398C">
      <w:pPr>
        <w:widowControl w:val="0"/>
        <w:suppressAutoHyphens w:val="0"/>
        <w:spacing w:after="120" w:line="240" w:lineRule="auto"/>
        <w:ind w:leftChars="567" w:left="2214" w:right="1134" w:hangingChars="540" w:hanging="1080"/>
        <w:jc w:val="both"/>
        <w:rPr>
          <w:i/>
          <w:iCs/>
          <w:lang w:val="en-US" w:eastAsia="ja-JP"/>
        </w:rPr>
      </w:pPr>
      <w:r w:rsidRPr="0063398C">
        <w:rPr>
          <w:i/>
          <w:iCs/>
          <w:lang w:val="en-US" w:eastAsia="ja-JP"/>
        </w:rPr>
        <w:t xml:space="preserve">Paragraph 2., </w:t>
      </w:r>
      <w:r w:rsidRPr="0063398C">
        <w:rPr>
          <w:lang w:val="en-US" w:eastAsia="ja-JP"/>
        </w:rPr>
        <w:t>renumber to 2.1.</w:t>
      </w:r>
    </w:p>
    <w:p w14:paraId="5BDFD7EA" w14:textId="77777777" w:rsidR="0063398C" w:rsidRPr="0063398C" w:rsidRDefault="0063398C" w:rsidP="0063398C">
      <w:pPr>
        <w:widowControl w:val="0"/>
        <w:suppressAutoHyphens w:val="0"/>
        <w:spacing w:after="120" w:line="240" w:lineRule="auto"/>
        <w:ind w:leftChars="567" w:left="2214" w:right="1134" w:hangingChars="540" w:hanging="1080"/>
        <w:jc w:val="both"/>
        <w:rPr>
          <w:i/>
          <w:iCs/>
          <w:lang w:val="en-US" w:eastAsia="ja-JP"/>
        </w:rPr>
      </w:pPr>
      <w:r w:rsidRPr="0063398C">
        <w:rPr>
          <w:i/>
          <w:iCs/>
          <w:lang w:val="en-US" w:eastAsia="ja-JP"/>
        </w:rPr>
        <w:t xml:space="preserve">Paragraph 2.1., </w:t>
      </w:r>
      <w:r w:rsidRPr="0063398C">
        <w:rPr>
          <w:lang w:val="en-US" w:eastAsia="ja-JP"/>
        </w:rPr>
        <w:t>renumber to 2.1.1.</w:t>
      </w:r>
    </w:p>
    <w:p w14:paraId="356B2505" w14:textId="77777777" w:rsidR="0063398C" w:rsidRPr="0063398C" w:rsidRDefault="0063398C" w:rsidP="0063398C">
      <w:pPr>
        <w:widowControl w:val="0"/>
        <w:suppressAutoHyphens w:val="0"/>
        <w:spacing w:after="120" w:line="240" w:lineRule="auto"/>
        <w:ind w:leftChars="567" w:left="2214" w:right="1134" w:hangingChars="540" w:hanging="1080"/>
        <w:jc w:val="both"/>
        <w:rPr>
          <w:i/>
          <w:iCs/>
          <w:lang w:val="en-US" w:eastAsia="ja-JP"/>
        </w:rPr>
      </w:pPr>
      <w:r w:rsidRPr="0063398C">
        <w:rPr>
          <w:i/>
          <w:iCs/>
          <w:lang w:val="en-US" w:eastAsia="ja-JP"/>
        </w:rPr>
        <w:t xml:space="preserve">Paragraphs 2.1.1. to 2.1.3., </w:t>
      </w:r>
      <w:r w:rsidRPr="0063398C">
        <w:rPr>
          <w:lang w:val="en-US" w:eastAsia="ja-JP"/>
        </w:rPr>
        <w:t>renumber to 2.1.1.1. to 2.1.1.3.</w:t>
      </w:r>
    </w:p>
    <w:p w14:paraId="6A77F1B4" w14:textId="77777777" w:rsidR="0063398C" w:rsidRPr="0063398C" w:rsidRDefault="0063398C" w:rsidP="0063398C">
      <w:pPr>
        <w:widowControl w:val="0"/>
        <w:suppressAutoHyphens w:val="0"/>
        <w:spacing w:after="120" w:line="240" w:lineRule="auto"/>
        <w:ind w:leftChars="567" w:left="2214" w:right="1134" w:hangingChars="540" w:hanging="1080"/>
        <w:jc w:val="both"/>
        <w:rPr>
          <w:i/>
          <w:iCs/>
          <w:lang w:val="en-US" w:eastAsia="ja-JP"/>
        </w:rPr>
      </w:pPr>
      <w:r w:rsidRPr="0063398C">
        <w:rPr>
          <w:i/>
          <w:iCs/>
          <w:lang w:val="en-US" w:eastAsia="ja-JP"/>
        </w:rPr>
        <w:t xml:space="preserve">Paragraph 2.2. </w:t>
      </w:r>
      <w:r w:rsidRPr="0063398C">
        <w:rPr>
          <w:lang w:val="en-US" w:eastAsia="ja-JP"/>
        </w:rPr>
        <w:t>renumber to 2.1.2.</w:t>
      </w:r>
    </w:p>
    <w:p w14:paraId="16806BC5" w14:textId="77777777" w:rsidR="0063398C" w:rsidRPr="0063398C" w:rsidRDefault="0063398C" w:rsidP="0063398C">
      <w:pPr>
        <w:widowControl w:val="0"/>
        <w:suppressAutoHyphens w:val="0"/>
        <w:spacing w:after="120" w:line="240" w:lineRule="auto"/>
        <w:ind w:leftChars="567" w:left="2214" w:right="1134" w:hangingChars="540" w:hanging="1080"/>
        <w:jc w:val="both"/>
        <w:rPr>
          <w:i/>
          <w:iCs/>
          <w:lang w:val="en-US" w:eastAsia="ja-JP"/>
        </w:rPr>
      </w:pPr>
      <w:r w:rsidRPr="0063398C">
        <w:rPr>
          <w:i/>
          <w:iCs/>
          <w:lang w:val="en-US" w:eastAsia="ja-JP"/>
        </w:rPr>
        <w:t xml:space="preserve">Paragraph 3. </w:t>
      </w:r>
      <w:r w:rsidRPr="0063398C">
        <w:rPr>
          <w:lang w:val="en-US" w:eastAsia="ja-JP"/>
        </w:rPr>
        <w:t>renumber to 2.2.</w:t>
      </w:r>
    </w:p>
    <w:p w14:paraId="57B33530" w14:textId="77777777" w:rsidR="0063398C" w:rsidRPr="0063398C" w:rsidRDefault="0063398C" w:rsidP="0063398C">
      <w:pPr>
        <w:suppressAutoHyphens w:val="0"/>
        <w:spacing w:line="240" w:lineRule="auto"/>
        <w:rPr>
          <w:i/>
          <w:iCs/>
          <w:lang w:val="en-US"/>
        </w:rPr>
      </w:pPr>
    </w:p>
    <w:p w14:paraId="110C5D5D" w14:textId="77777777" w:rsidR="0063398C" w:rsidRPr="0063398C" w:rsidRDefault="0063398C" w:rsidP="0063398C">
      <w:pPr>
        <w:widowControl w:val="0"/>
        <w:suppressAutoHyphens w:val="0"/>
        <w:spacing w:after="120" w:line="240" w:lineRule="auto"/>
        <w:ind w:leftChars="567" w:left="2214" w:right="1134" w:hangingChars="540" w:hanging="1080"/>
        <w:jc w:val="both"/>
        <w:rPr>
          <w:lang w:val="en-US"/>
        </w:rPr>
      </w:pPr>
      <w:r w:rsidRPr="0063398C">
        <w:rPr>
          <w:i/>
          <w:iCs/>
          <w:lang w:val="en-US"/>
        </w:rPr>
        <w:t>Insert new paragraph 3.,</w:t>
      </w:r>
      <w:r w:rsidRPr="0063398C">
        <w:rPr>
          <w:lang w:val="en-US"/>
        </w:rPr>
        <w:t xml:space="preserve"> </w:t>
      </w:r>
      <w:r w:rsidRPr="0063398C">
        <w:rPr>
          <w:lang w:val="en-US" w:eastAsia="ja-JP"/>
        </w:rPr>
        <w:t>to read:</w:t>
      </w:r>
    </w:p>
    <w:p w14:paraId="226673FB" w14:textId="77777777" w:rsidR="0063398C" w:rsidRPr="0063398C" w:rsidRDefault="0063398C" w:rsidP="0063398C">
      <w:pPr>
        <w:pStyle w:val="CM4"/>
        <w:spacing w:before="60" w:after="60"/>
        <w:ind w:left="2268" w:right="1133" w:hanging="1134"/>
        <w:jc w:val="both"/>
        <w:rPr>
          <w:b/>
          <w:bCs/>
          <w:color w:val="000000"/>
          <w:sz w:val="20"/>
          <w:szCs w:val="20"/>
          <w:lang w:val="en-GB" w:eastAsia="en-US"/>
        </w:rPr>
      </w:pPr>
      <w:r w:rsidRPr="0063398C">
        <w:rPr>
          <w:rFonts w:eastAsia="MS Mincho"/>
          <w:b/>
          <w:bCs/>
          <w:sz w:val="20"/>
          <w:szCs w:val="20"/>
          <w:lang w:val="en-US"/>
        </w:rPr>
        <w:t>"</w:t>
      </w:r>
      <w:r w:rsidRPr="0063398C">
        <w:rPr>
          <w:b/>
          <w:bCs/>
          <w:sz w:val="20"/>
          <w:szCs w:val="20"/>
          <w:lang w:val="en-US"/>
        </w:rPr>
        <w:t>3.</w:t>
      </w:r>
      <w:r w:rsidRPr="0063398C">
        <w:rPr>
          <w:b/>
          <w:bCs/>
          <w:sz w:val="20"/>
          <w:szCs w:val="20"/>
          <w:lang w:val="en-US"/>
        </w:rPr>
        <w:tab/>
      </w:r>
      <w:r w:rsidRPr="0063398C">
        <w:rPr>
          <w:b/>
          <w:bCs/>
          <w:color w:val="000000"/>
          <w:sz w:val="20"/>
          <w:szCs w:val="20"/>
          <w:lang w:val="en-GB" w:eastAsia="en-US"/>
        </w:rPr>
        <w:t>Vehicle on-board REESS current data</w:t>
      </w:r>
    </w:p>
    <w:p w14:paraId="4F7C2AB1" w14:textId="77777777" w:rsidR="0063398C" w:rsidRPr="0063398C" w:rsidRDefault="0063398C" w:rsidP="0063398C">
      <w:pPr>
        <w:widowControl w:val="0"/>
        <w:suppressAutoHyphens w:val="0"/>
        <w:spacing w:line="240" w:lineRule="auto"/>
        <w:ind w:leftChars="567" w:left="2266" w:right="1134" w:hangingChars="564" w:hanging="1132"/>
        <w:jc w:val="both"/>
        <w:rPr>
          <w:b/>
          <w:bCs/>
          <w:lang w:val="en-US"/>
        </w:rPr>
      </w:pPr>
      <w:r w:rsidRPr="0063398C">
        <w:rPr>
          <w:b/>
          <w:bCs/>
          <w:color w:val="000000"/>
          <w:lang w:val="en-US"/>
        </w:rPr>
        <w:tab/>
        <w:t>As an alternative to paragraph 2. of this appendix, the manufacturer may use the on-board current measurement data. The accuracy of these data shall be demonstrated to the approval authority.</w:t>
      </w:r>
      <w:r w:rsidRPr="0063398C">
        <w:rPr>
          <w:b/>
          <w:bCs/>
          <w:lang w:val="en-US"/>
        </w:rPr>
        <w:t>"</w:t>
      </w:r>
    </w:p>
    <w:p w14:paraId="697E9F37" w14:textId="77777777" w:rsidR="0063398C" w:rsidRPr="0063398C" w:rsidRDefault="0063398C" w:rsidP="0063398C">
      <w:pPr>
        <w:pStyle w:val="Default"/>
        <w:ind w:right="805"/>
        <w:rPr>
          <w:b/>
          <w:bCs/>
          <w:sz w:val="28"/>
          <w:szCs w:val="28"/>
          <w:lang w:val="en-GB"/>
        </w:rPr>
      </w:pPr>
    </w:p>
    <w:p w14:paraId="39AEF5CB" w14:textId="77777777" w:rsidR="0063398C" w:rsidRPr="0063398C" w:rsidRDefault="0063398C" w:rsidP="0063398C">
      <w:pPr>
        <w:pStyle w:val="Default"/>
        <w:spacing w:after="120"/>
        <w:ind w:right="805" w:firstLine="567"/>
        <w:rPr>
          <w:b/>
          <w:bCs/>
          <w:sz w:val="28"/>
          <w:szCs w:val="28"/>
          <w:lang w:val="en-GB"/>
        </w:rPr>
      </w:pPr>
      <w:r w:rsidRPr="0063398C">
        <w:rPr>
          <w:b/>
          <w:bCs/>
          <w:sz w:val="28"/>
          <w:szCs w:val="28"/>
          <w:lang w:val="en-GB"/>
        </w:rPr>
        <w:t>II.</w:t>
      </w:r>
      <w:r w:rsidRPr="0063398C">
        <w:rPr>
          <w:b/>
          <w:bCs/>
          <w:sz w:val="28"/>
          <w:szCs w:val="28"/>
          <w:lang w:val="en-GB"/>
        </w:rPr>
        <w:tab/>
        <w:t>Justification</w:t>
      </w:r>
    </w:p>
    <w:p w14:paraId="08184D68" w14:textId="77777777" w:rsidR="0063398C" w:rsidRPr="0063398C" w:rsidRDefault="0063398C" w:rsidP="0063398C">
      <w:pPr>
        <w:pStyle w:val="SingleTxtG"/>
        <w:ind w:left="1689" w:hanging="555"/>
        <w:rPr>
          <w:lang w:val="en-US"/>
        </w:rPr>
      </w:pPr>
      <w:r w:rsidRPr="0063398C">
        <w:rPr>
          <w:lang w:val="en-US"/>
        </w:rPr>
        <w:t>1.</w:t>
      </w:r>
      <w:r w:rsidRPr="0063398C">
        <w:rPr>
          <w:lang w:val="en-US"/>
        </w:rPr>
        <w:tab/>
        <w:t>The proposal to amend ECE/TRANS/WP.29/GRPE/2024/9 is shown in red text.</w:t>
      </w:r>
    </w:p>
    <w:p w14:paraId="3E4E936B" w14:textId="275E4E66" w:rsidR="0063398C" w:rsidRDefault="0063398C" w:rsidP="0063398C">
      <w:pPr>
        <w:pStyle w:val="SingleTxtG"/>
        <w:rPr>
          <w:lang w:val="en-US"/>
        </w:rPr>
      </w:pPr>
      <w:r w:rsidRPr="0063398C">
        <w:rPr>
          <w:lang w:val="en-US"/>
        </w:rPr>
        <w:t>2.</w:t>
      </w:r>
      <w:r w:rsidRPr="0063398C">
        <w:rPr>
          <w:lang w:val="en-US"/>
        </w:rPr>
        <w:tab/>
        <w:t>It improves consistency of the proposal.</w:t>
      </w:r>
    </w:p>
    <w:p w14:paraId="319A7D37" w14:textId="5EFCABFC" w:rsidR="0063398C" w:rsidRDefault="0063398C" w:rsidP="0063398C">
      <w:pPr>
        <w:pStyle w:val="SingleTxtG"/>
        <w:rPr>
          <w:lang w:val="en-US"/>
        </w:rPr>
      </w:pPr>
      <w:r>
        <w:rPr>
          <w:lang w:val="en-US"/>
        </w:rPr>
        <w:br w:type="page"/>
      </w:r>
    </w:p>
    <w:p w14:paraId="1E5CCCDF" w14:textId="77777777" w:rsidR="0063398C" w:rsidRPr="00F96148" w:rsidRDefault="0063398C" w:rsidP="0063398C">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IX</w:t>
      </w:r>
    </w:p>
    <w:p w14:paraId="1E5ECDEC" w14:textId="692C38C3" w:rsidR="0063398C" w:rsidRDefault="0063398C" w:rsidP="0063398C">
      <w:pPr>
        <w:pStyle w:val="SingleTxtG"/>
        <w:jc w:val="right"/>
        <w:rPr>
          <w:lang w:val="en-US"/>
        </w:rPr>
      </w:pPr>
      <w:r w:rsidRPr="00F96148">
        <w:rPr>
          <w:lang w:val="en-US"/>
        </w:rPr>
        <w:tab/>
        <w:t>[</w:t>
      </w:r>
      <w:proofErr w:type="spellStart"/>
      <w:r w:rsidRPr="009342A5">
        <w:rPr>
          <w:i/>
          <w:iCs/>
          <w:lang w:val="en-US"/>
        </w:rPr>
        <w:t>Anglais</w:t>
      </w:r>
      <w:proofErr w:type="spellEnd"/>
      <w:r w:rsidRPr="009342A5">
        <w:rPr>
          <w:i/>
          <w:iCs/>
          <w:lang w:val="en-US"/>
        </w:rPr>
        <w:t xml:space="preserve"> </w:t>
      </w:r>
      <w:proofErr w:type="spellStart"/>
      <w:r w:rsidRPr="009342A5">
        <w:rPr>
          <w:i/>
          <w:iCs/>
          <w:lang w:val="en-US"/>
        </w:rPr>
        <w:t>seulement</w:t>
      </w:r>
      <w:proofErr w:type="spellEnd"/>
      <w:r w:rsidRPr="00F96148">
        <w:rPr>
          <w:lang w:val="en-US"/>
        </w:rPr>
        <w:t>]</w:t>
      </w:r>
    </w:p>
    <w:p w14:paraId="37453100" w14:textId="7D0CB743" w:rsidR="0063398C" w:rsidRPr="00EF2637" w:rsidRDefault="0063398C" w:rsidP="0063398C">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on the basis of </w:t>
      </w:r>
      <w:r w:rsidRPr="0063398C">
        <w:rPr>
          <w:lang w:val="en-US"/>
        </w:rPr>
        <w:t>ECE/TRANS/WP.29/GRPE/2024/</w:t>
      </w:r>
      <w:r w:rsidRPr="0022034A">
        <w:rPr>
          <w:lang w:val="en-US"/>
        </w:rPr>
        <w:t>10</w:t>
      </w:r>
      <w:r w:rsidRPr="0063398C">
        <w:rPr>
          <w:lang w:val="en-US"/>
        </w:rPr>
        <w:t xml:space="preserve"> as amended by GRPE-90-</w:t>
      </w:r>
      <w:r w:rsidRPr="0022034A">
        <w:rPr>
          <w:lang w:val="en-US"/>
        </w:rPr>
        <w:t>21</w:t>
      </w:r>
      <w:r w:rsidRPr="0063398C">
        <w:rPr>
          <w:lang w:val="en-US"/>
        </w:rPr>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86308C">
        <w:rPr>
          <w:szCs w:val="24"/>
          <w:lang w:val="en-US"/>
        </w:rPr>
        <w:t>0</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_Ref159862991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7475A3B0" w14:textId="77777777" w:rsidR="0063398C" w:rsidRPr="00EF2637" w:rsidRDefault="0063398C" w:rsidP="0063398C">
      <w:pPr>
        <w:pStyle w:val="H1G"/>
        <w:spacing w:before="0" w:after="120"/>
        <w:rPr>
          <w:lang w:val="en-US"/>
        </w:rPr>
      </w:pPr>
      <w:r w:rsidRPr="0063398C">
        <w:rPr>
          <w:lang w:val="en-US"/>
        </w:rPr>
        <w:tab/>
      </w:r>
      <w:r w:rsidRPr="0063398C">
        <w:rPr>
          <w:lang w:val="en-US"/>
        </w:rPr>
        <w:tab/>
      </w:r>
      <w:r w:rsidRPr="00EF2637">
        <w:rPr>
          <w:lang w:val="en-US"/>
        </w:rPr>
        <w:t xml:space="preserve">A </w:t>
      </w:r>
      <w:r w:rsidRPr="0063398C">
        <w:rPr>
          <w:lang w:val="en-US"/>
        </w:rPr>
        <w:t>new supplement to the 02 series of amendments to UN Regulation No. 154</w:t>
      </w:r>
    </w:p>
    <w:p w14:paraId="60159D35" w14:textId="77777777" w:rsidR="0063398C" w:rsidRPr="0063398C" w:rsidRDefault="0063398C" w:rsidP="0063398C">
      <w:pPr>
        <w:pStyle w:val="HChG"/>
        <w:tabs>
          <w:tab w:val="clear" w:pos="851"/>
        </w:tabs>
        <w:spacing w:before="320" w:after="200" w:line="240" w:lineRule="atLeast"/>
        <w:ind w:left="0" w:right="-40" w:firstLine="0"/>
        <w:rPr>
          <w:lang w:val="en-US"/>
        </w:rPr>
      </w:pPr>
      <w:r w:rsidRPr="0063398C">
        <w:rPr>
          <w:lang w:val="en-US"/>
        </w:rPr>
        <w:tab/>
        <w:t>I.</w:t>
      </w:r>
      <w:r w:rsidRPr="0063398C">
        <w:rPr>
          <w:lang w:val="en-US"/>
        </w:rPr>
        <w:tab/>
        <w:t>Proposal</w:t>
      </w:r>
    </w:p>
    <w:p w14:paraId="383CE746" w14:textId="77777777" w:rsidR="0063398C" w:rsidRPr="0063398C" w:rsidRDefault="0063398C" w:rsidP="0063398C">
      <w:pPr>
        <w:keepNext/>
        <w:spacing w:after="120"/>
        <w:ind w:left="1134" w:right="522"/>
        <w:jc w:val="both"/>
        <w:rPr>
          <w:b/>
          <w:bCs/>
          <w:color w:val="000000"/>
          <w:lang w:val="en-US"/>
        </w:rPr>
      </w:pPr>
      <w:bookmarkStart w:id="61" w:name="_Hlk147247119"/>
      <w:r>
        <w:rPr>
          <w:i/>
          <w:iCs/>
          <w:lang w:val="en-US"/>
        </w:rPr>
        <w:t>P</w:t>
      </w:r>
      <w:r w:rsidRPr="0045065C">
        <w:rPr>
          <w:i/>
          <w:iCs/>
          <w:lang w:val="en-US"/>
        </w:rPr>
        <w:t xml:space="preserve">aragraph </w:t>
      </w:r>
      <w:r w:rsidRPr="0063398C">
        <w:rPr>
          <w:i/>
          <w:iCs/>
          <w:color w:val="000000"/>
          <w:lang w:val="en-US"/>
        </w:rPr>
        <w:t>6.7.2., Table 3b</w:t>
      </w:r>
      <w:bookmarkEnd w:id="61"/>
      <w:r w:rsidRPr="001D07DC">
        <w:rPr>
          <w:i/>
          <w:iCs/>
          <w:lang w:val="en-US"/>
        </w:rPr>
        <w:t>,</w:t>
      </w:r>
      <w:r w:rsidRPr="0045065C">
        <w:rPr>
          <w:lang w:val="en-US"/>
        </w:rPr>
        <w:t xml:space="preserve"> amend</w:t>
      </w:r>
      <w:r w:rsidRPr="0045065C">
        <w:rPr>
          <w:i/>
          <w:iCs/>
          <w:lang w:val="en-US"/>
        </w:rPr>
        <w:t xml:space="preserve"> </w:t>
      </w:r>
      <w:r w:rsidRPr="0045065C">
        <w:rPr>
          <w:lang w:val="en-US"/>
        </w:rPr>
        <w:t>to read:</w:t>
      </w:r>
    </w:p>
    <w:p w14:paraId="13814D49" w14:textId="77777777" w:rsidR="0063398C" w:rsidRPr="0063398C" w:rsidRDefault="0063398C" w:rsidP="0063398C">
      <w:pPr>
        <w:spacing w:after="120"/>
        <w:ind w:left="2268" w:right="1134" w:hanging="1134"/>
        <w:jc w:val="both"/>
        <w:rPr>
          <w:color w:val="000000"/>
          <w:lang w:val="en-US"/>
        </w:rPr>
      </w:pPr>
      <w:r w:rsidRPr="0063398C">
        <w:rPr>
          <w:lang w:val="en-US"/>
        </w:rPr>
        <w:t>"</w:t>
      </w:r>
      <w:r w:rsidRPr="0063398C">
        <w:rPr>
          <w:color w:val="000000"/>
          <w:lang w:val="en-US"/>
        </w:rPr>
        <w:t>6.7.2.</w:t>
      </w:r>
      <w:r w:rsidRPr="0063398C">
        <w:rPr>
          <w:color w:val="000000"/>
          <w:lang w:val="en-US"/>
        </w:rPr>
        <w:tab/>
        <w:t>Notwithstanding the requirement of paragraph 6.7.1., a manufacturer may choose to have the deterioration factors from Tables 3a or 3b</w:t>
      </w:r>
      <w:r w:rsidRPr="0063398C">
        <w:rPr>
          <w:b/>
          <w:bCs/>
          <w:color w:val="000000"/>
          <w:lang w:val="en-US"/>
        </w:rPr>
        <w:t xml:space="preserve"> </w:t>
      </w:r>
      <w:r w:rsidRPr="0063398C">
        <w:rPr>
          <w:color w:val="000000"/>
          <w:lang w:val="en-US"/>
        </w:rPr>
        <w:t>(as applicable) used as an alternative to testing to paragraph 6.7.1.</w:t>
      </w:r>
    </w:p>
    <w:p w14:paraId="627EAFBA" w14:textId="77777777" w:rsidR="0063398C" w:rsidRPr="0063398C" w:rsidRDefault="0063398C" w:rsidP="0063398C">
      <w:pPr>
        <w:keepNext/>
        <w:spacing w:before="240"/>
        <w:ind w:left="1134" w:right="522"/>
        <w:rPr>
          <w:b/>
          <w:bCs/>
          <w:color w:val="000000"/>
          <w:lang w:val="en-US"/>
        </w:rPr>
      </w:pPr>
      <w:r w:rsidRPr="0063398C">
        <w:rPr>
          <w:b/>
          <w:bCs/>
          <w:color w:val="000000"/>
          <w:lang w:val="en-US"/>
        </w:rPr>
        <w:t>Table 3b</w:t>
      </w:r>
    </w:p>
    <w:p w14:paraId="312853FA" w14:textId="77777777" w:rsidR="0063398C" w:rsidRPr="0063398C" w:rsidRDefault="0063398C" w:rsidP="0063398C">
      <w:pPr>
        <w:keepNext/>
        <w:ind w:left="1134" w:right="521"/>
        <w:rPr>
          <w:b/>
          <w:bCs/>
          <w:color w:val="000000"/>
          <w:lang w:val="en-US"/>
        </w:rPr>
      </w:pPr>
      <w:r w:rsidRPr="0063398C">
        <w:rPr>
          <w:b/>
          <w:bCs/>
          <w:color w:val="000000"/>
          <w:lang w:val="en-US"/>
        </w:rPr>
        <w:t>This table is only applicable for Level 1B</w:t>
      </w:r>
    </w:p>
    <w:p w14:paraId="732A7CC0" w14:textId="77777777" w:rsidR="0063398C" w:rsidRPr="00764C0F" w:rsidRDefault="0063398C" w:rsidP="0063398C">
      <w:pPr>
        <w:keepNext/>
        <w:spacing w:after="120"/>
        <w:ind w:left="1134" w:right="521"/>
        <w:rPr>
          <w:b/>
          <w:bCs/>
          <w:color w:val="000000"/>
        </w:rPr>
      </w:pPr>
      <w:r w:rsidRPr="00764C0F">
        <w:rPr>
          <w:b/>
          <w:bCs/>
          <w:color w:val="000000"/>
        </w:rPr>
        <w:t xml:space="preserve">Additive </w:t>
      </w:r>
      <w:proofErr w:type="spellStart"/>
      <w:r w:rsidRPr="00764C0F">
        <w:rPr>
          <w:b/>
          <w:bCs/>
          <w:color w:val="000000"/>
        </w:rPr>
        <w:t>Deterioration</w:t>
      </w:r>
      <w:proofErr w:type="spellEnd"/>
      <w:r w:rsidRPr="00764C0F">
        <w:rPr>
          <w:b/>
          <w:bCs/>
          <w:color w:val="000000"/>
        </w:rPr>
        <w:t xml:space="preserve"> </w:t>
      </w:r>
      <w:proofErr w:type="spellStart"/>
      <w:r w:rsidRPr="00764C0F">
        <w:rPr>
          <w:b/>
          <w:bCs/>
          <w:color w:val="000000"/>
        </w:rPr>
        <w:t>factors</w:t>
      </w:r>
      <w:proofErr w:type="spellEnd"/>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63398C" w:rsidRPr="00764C0F" w14:paraId="2B32FE40" w14:textId="77777777" w:rsidTr="005A6B88">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4000D746" w14:textId="77777777" w:rsidR="0063398C" w:rsidRPr="00764C0F" w:rsidRDefault="0063398C" w:rsidP="005A6B88">
            <w:pPr>
              <w:spacing w:before="80" w:after="80" w:line="200" w:lineRule="exact"/>
              <w:rPr>
                <w:i/>
                <w:iCs/>
                <w:color w:val="000000"/>
                <w:sz w:val="16"/>
                <w:szCs w:val="16"/>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7B4F6647"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Technically</w:t>
            </w:r>
            <w:proofErr w:type="spellEnd"/>
            <w:r w:rsidRPr="00764C0F">
              <w:rPr>
                <w:i/>
                <w:iCs/>
                <w:color w:val="000000"/>
                <w:sz w:val="16"/>
                <w:szCs w:val="16"/>
              </w:rPr>
              <w:t xml:space="preserve"> Permissible Maximum Laden Mass</w:t>
            </w:r>
          </w:p>
          <w:p w14:paraId="3013A76F"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(GVW) (kg)</w:t>
            </w:r>
          </w:p>
        </w:tc>
        <w:tc>
          <w:tcPr>
            <w:tcW w:w="7361" w:type="dxa"/>
            <w:gridSpan w:val="16"/>
            <w:tcBorders>
              <w:top w:val="single" w:sz="6" w:space="0" w:color="000000"/>
              <w:left w:val="single" w:sz="6" w:space="0" w:color="000000"/>
              <w:bottom w:val="single" w:sz="6" w:space="0" w:color="000000"/>
              <w:right w:val="single" w:sz="4" w:space="0" w:color="auto"/>
            </w:tcBorders>
          </w:tcPr>
          <w:p w14:paraId="7D0B07B1" w14:textId="77777777" w:rsidR="0063398C" w:rsidRPr="00764C0F" w:rsidRDefault="0063398C" w:rsidP="005A6B88">
            <w:pPr>
              <w:spacing w:before="80" w:after="80" w:line="200" w:lineRule="exact"/>
              <w:jc w:val="center"/>
              <w:rPr>
                <w:i/>
                <w:iCs/>
                <w:color w:val="000000"/>
                <w:sz w:val="16"/>
                <w:szCs w:val="16"/>
              </w:rPr>
            </w:pPr>
            <w:proofErr w:type="spellStart"/>
            <w:r w:rsidRPr="00764C0F">
              <w:rPr>
                <w:i/>
                <w:iCs/>
                <w:color w:val="000000"/>
                <w:sz w:val="16"/>
                <w:szCs w:val="16"/>
              </w:rPr>
              <w:t>Assigned</w:t>
            </w:r>
            <w:proofErr w:type="spellEnd"/>
            <w:r w:rsidRPr="00764C0F">
              <w:rPr>
                <w:i/>
                <w:iCs/>
                <w:color w:val="000000"/>
                <w:sz w:val="16"/>
                <w:szCs w:val="16"/>
              </w:rPr>
              <w:t xml:space="preserve"> additive </w:t>
            </w:r>
            <w:proofErr w:type="spellStart"/>
            <w:r w:rsidRPr="00764C0F">
              <w:rPr>
                <w:i/>
                <w:iCs/>
                <w:color w:val="000000"/>
                <w:sz w:val="16"/>
                <w:szCs w:val="16"/>
              </w:rPr>
              <w:t>deterioration</w:t>
            </w:r>
            <w:proofErr w:type="spellEnd"/>
            <w:r w:rsidRPr="00764C0F">
              <w:rPr>
                <w:i/>
                <w:iCs/>
                <w:color w:val="000000"/>
                <w:sz w:val="16"/>
                <w:szCs w:val="16"/>
              </w:rPr>
              <w:t xml:space="preserve"> </w:t>
            </w:r>
            <w:proofErr w:type="spellStart"/>
            <w:r w:rsidRPr="00764C0F">
              <w:rPr>
                <w:i/>
                <w:iCs/>
                <w:color w:val="000000"/>
                <w:sz w:val="16"/>
                <w:szCs w:val="16"/>
              </w:rPr>
              <w:t>factors</w:t>
            </w:r>
            <w:proofErr w:type="spellEnd"/>
          </w:p>
        </w:tc>
      </w:tr>
      <w:tr w:rsidR="0063398C" w:rsidRPr="00764C0F" w14:paraId="209DB601" w14:textId="77777777" w:rsidTr="005A6B88">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5E5094EC" w14:textId="77777777" w:rsidR="0063398C" w:rsidRPr="00764C0F" w:rsidRDefault="0063398C" w:rsidP="005A6B88">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546DFA00" w14:textId="77777777" w:rsidR="0063398C" w:rsidRPr="00764C0F" w:rsidRDefault="0063398C" w:rsidP="005A6B88">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1A1CAACB"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58D0EA96"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Mass of non-methane hydrocarbons</w:t>
            </w:r>
          </w:p>
          <w:p w14:paraId="61C46936"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47052BF6"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 xml:space="preserve">Mass of oxides </w:t>
            </w:r>
            <w:r w:rsidRPr="0063398C">
              <w:rPr>
                <w:i/>
                <w:iCs/>
                <w:color w:val="000000"/>
                <w:sz w:val="16"/>
                <w:szCs w:val="16"/>
                <w:lang w:val="en-US"/>
              </w:rPr>
              <w:br/>
              <w:t>of nitrogen</w:t>
            </w:r>
          </w:p>
          <w:p w14:paraId="2C745310" w14:textId="77777777" w:rsidR="0063398C" w:rsidRPr="0063398C" w:rsidRDefault="0063398C" w:rsidP="005A6B88">
            <w:pPr>
              <w:spacing w:before="80" w:after="80" w:line="200" w:lineRule="exact"/>
              <w:jc w:val="center"/>
              <w:rPr>
                <w:i/>
                <w:iCs/>
                <w:color w:val="000000"/>
                <w:sz w:val="16"/>
                <w:szCs w:val="16"/>
                <w:lang w:val="en-US"/>
              </w:rPr>
            </w:pPr>
            <w:r w:rsidRPr="0063398C">
              <w:rPr>
                <w:i/>
                <w:iCs/>
                <w:color w:val="000000"/>
                <w:sz w:val="16"/>
                <w:szCs w:val="16"/>
                <w:lang w:val="en-US"/>
              </w:rPr>
              <w:t>(NO</w:t>
            </w:r>
            <w:r w:rsidRPr="0063398C">
              <w:rPr>
                <w:i/>
                <w:iCs/>
                <w:color w:val="000000"/>
                <w:sz w:val="16"/>
                <w:szCs w:val="16"/>
                <w:vertAlign w:val="subscript"/>
                <w:lang w:val="en-US"/>
              </w:rPr>
              <w:t>x</w:t>
            </w:r>
            <w:r w:rsidRPr="0063398C">
              <w:rPr>
                <w:i/>
                <w:iCs/>
                <w:color w:val="000000"/>
                <w:sz w:val="16"/>
                <w:szCs w:val="16"/>
                <w:lang w:val="en-US"/>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05A3465C"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 xml:space="preserve">Mass of </w:t>
            </w:r>
            <w:r w:rsidRPr="0063398C">
              <w:rPr>
                <w:i/>
                <w:iCs/>
                <w:color w:val="000000"/>
                <w:sz w:val="16"/>
                <w:szCs w:val="16"/>
                <w:lang w:val="en-US"/>
              </w:rPr>
              <w:br/>
              <w:t>particulate matter</w:t>
            </w:r>
          </w:p>
          <w:p w14:paraId="63CEFE14"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16F62A1F"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Particle</w:t>
            </w:r>
            <w:proofErr w:type="spellEnd"/>
            <w:r w:rsidRPr="00764C0F">
              <w:rPr>
                <w:i/>
                <w:iCs/>
                <w:color w:val="000000"/>
                <w:sz w:val="16"/>
                <w:szCs w:val="16"/>
              </w:rPr>
              <w:t xml:space="preserve"> </w:t>
            </w:r>
            <w:proofErr w:type="spellStart"/>
            <w:r w:rsidRPr="00764C0F">
              <w:rPr>
                <w:i/>
                <w:iCs/>
                <w:color w:val="000000"/>
                <w:sz w:val="16"/>
                <w:szCs w:val="16"/>
              </w:rPr>
              <w:t>Number</w:t>
            </w:r>
            <w:proofErr w:type="spellEnd"/>
          </w:p>
          <w:p w14:paraId="7CBAAD77"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(PN)</w:t>
            </w:r>
          </w:p>
        </w:tc>
      </w:tr>
      <w:tr w:rsidR="0063398C" w:rsidRPr="00764C0F" w14:paraId="0A3D0573" w14:textId="77777777" w:rsidTr="005A6B88">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5D5BFCEF" w14:textId="77777777" w:rsidR="0063398C" w:rsidRPr="00764C0F" w:rsidRDefault="0063398C" w:rsidP="005A6B88">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2D033BFC" w14:textId="77777777" w:rsidR="0063398C" w:rsidRPr="00764C0F" w:rsidRDefault="0063398C" w:rsidP="005A6B88">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7021003F" w14:textId="77777777" w:rsidR="0063398C" w:rsidRPr="00764C0F" w:rsidRDefault="0063398C" w:rsidP="005A6B88">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3D135897" w14:textId="77777777" w:rsidR="0063398C" w:rsidRPr="00764C0F" w:rsidRDefault="0063398C" w:rsidP="005A6B88">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2A3A5B52"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1BCE10B0"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4B62F6BF"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2EA0C9D1"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696B14E4"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4C0D50FC"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35E8AB70"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3A05C400"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(#/km)</w:t>
            </w:r>
          </w:p>
        </w:tc>
      </w:tr>
      <w:tr w:rsidR="0063398C" w:rsidRPr="00764C0F" w14:paraId="495BF40F" w14:textId="77777777" w:rsidTr="005A6B88">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206D143"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Category</w:t>
            </w:r>
            <w:proofErr w:type="spellEnd"/>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A96D1EE"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47006217" w14:textId="77777777" w:rsidR="0063398C" w:rsidRPr="00764C0F" w:rsidRDefault="0063398C" w:rsidP="005A6B88">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4BFE2E5"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00706388" w14:textId="77777777" w:rsidR="0063398C" w:rsidRPr="00686938"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2A70117"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BE1C167" w14:textId="77777777" w:rsidR="0063398C" w:rsidRPr="00764C0F" w:rsidRDefault="0063398C" w:rsidP="005A6B88">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6EC5369A" w14:textId="77777777" w:rsidR="0063398C" w:rsidRPr="00764C0F" w:rsidRDefault="0063398C" w:rsidP="005A6B88">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ECC95E7"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99F7E62"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6C049AB" w14:textId="77777777" w:rsidR="0063398C" w:rsidRPr="00764C0F" w:rsidRDefault="0063398C" w:rsidP="005A6B88">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79D71DAD"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4C9A8004"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5E2DF131" w14:textId="77777777" w:rsidR="0063398C" w:rsidRPr="00361E8C"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38AD98B"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20C85CD3"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419DCE63" w14:textId="77777777" w:rsidR="0063398C" w:rsidRPr="005E2F6F"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5E038D98"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O</w:t>
            </w:r>
          </w:p>
        </w:tc>
      </w:tr>
      <w:tr w:rsidR="0063398C" w:rsidRPr="00764C0F" w14:paraId="3F983860" w14:textId="77777777" w:rsidTr="005A6B88">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7AEB63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4925DB6"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E21EC40"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6714AF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63568993" w14:textId="77777777" w:rsidR="0063398C" w:rsidRPr="00686938" w:rsidRDefault="0063398C" w:rsidP="005A6B88">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09E8B90D" w14:textId="77777777" w:rsidR="0063398C" w:rsidRPr="00764C0F" w:rsidRDefault="0063398C" w:rsidP="005A6B88">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400FE9BC"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3D86AC1C"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72858DB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89A22F0"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1C3AFE12"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1E31CAD0" w14:textId="77777777" w:rsidR="0063398C" w:rsidRPr="00764C0F" w:rsidRDefault="0063398C" w:rsidP="005A6B88">
            <w:pPr>
              <w:spacing w:before="40" w:after="40" w:line="220" w:lineRule="exact"/>
              <w:jc w:val="center"/>
              <w:rPr>
                <w:color w:val="000000"/>
                <w:sz w:val="18"/>
                <w:szCs w:val="18"/>
                <w:lang w:eastAsia="ja-JP"/>
              </w:rPr>
            </w:pPr>
            <w:r w:rsidRPr="00764C0F">
              <w:rPr>
                <w:color w:val="000000"/>
                <w:sz w:val="18"/>
                <w:szCs w:val="18"/>
                <w:lang w:eastAsia="ja-JP"/>
              </w:rPr>
              <w:t>*4</w:t>
            </w:r>
          </w:p>
          <w:p w14:paraId="773E51F8" w14:textId="77777777" w:rsidR="0063398C" w:rsidRPr="00764C0F" w:rsidRDefault="0063398C" w:rsidP="005A6B88">
            <w:pPr>
              <w:spacing w:before="40" w:after="40" w:line="220" w:lineRule="exact"/>
              <w:jc w:val="center"/>
              <w:rPr>
                <w:color w:val="000000"/>
                <w:sz w:val="18"/>
                <w:szCs w:val="18"/>
              </w:rPr>
            </w:pPr>
          </w:p>
          <w:p w14:paraId="2CDB9114" w14:textId="77777777" w:rsidR="0063398C" w:rsidRPr="00764C0F" w:rsidRDefault="0063398C" w:rsidP="005A6B88">
            <w:pPr>
              <w:spacing w:before="40" w:after="40" w:line="220" w:lineRule="exact"/>
              <w:jc w:val="center"/>
              <w:rPr>
                <w:color w:val="000000"/>
                <w:sz w:val="18"/>
                <w:szCs w:val="18"/>
              </w:rPr>
            </w:pPr>
          </w:p>
          <w:p w14:paraId="7E597B03" w14:textId="77777777" w:rsidR="0063398C" w:rsidRPr="00764C0F" w:rsidRDefault="0063398C" w:rsidP="005A6B88">
            <w:pPr>
              <w:spacing w:before="40" w:after="40" w:line="220" w:lineRule="exact"/>
              <w:jc w:val="center"/>
              <w:rPr>
                <w:color w:val="000000"/>
                <w:sz w:val="18"/>
                <w:szCs w:val="18"/>
              </w:rPr>
            </w:pPr>
          </w:p>
          <w:p w14:paraId="49D11E9F"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6908F67"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22DA53DD" w14:textId="77777777" w:rsidR="0063398C" w:rsidRPr="008F2CEE" w:rsidRDefault="0063398C" w:rsidP="005A6B88">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CCFF910"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4192A1FF"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315D7C8B" w14:textId="77777777" w:rsidR="0063398C" w:rsidRPr="00764C0F" w:rsidRDefault="0063398C" w:rsidP="005A6B88">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6A7FB03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r>
      <w:tr w:rsidR="0063398C" w:rsidRPr="00764C0F" w14:paraId="0253935B" w14:textId="77777777" w:rsidTr="005A6B88">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DB7812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3E2C3E9"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D827617"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0F9564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486EC5DE" w14:textId="77777777" w:rsidR="0063398C" w:rsidRPr="00764C0F" w:rsidRDefault="0063398C" w:rsidP="005A6B88">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5CA9AFB6"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4C6BFB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07B4DCB2"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408341A6"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67A64DC"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207C0073"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5029FBEA"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5B22C6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4F5F4B6E" w14:textId="77777777" w:rsidR="0063398C" w:rsidRPr="008F2CEE" w:rsidRDefault="0063398C" w:rsidP="005A6B88">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15DDA24A"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2A7B6D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271F2F27" w14:textId="77777777" w:rsidR="0063398C" w:rsidRPr="00764C0F" w:rsidRDefault="0063398C" w:rsidP="005A6B88">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7260B02D" w14:textId="77777777" w:rsidR="0063398C" w:rsidRPr="00764C0F" w:rsidRDefault="0063398C" w:rsidP="005A6B88">
            <w:pPr>
              <w:spacing w:before="40" w:after="40" w:line="220" w:lineRule="exact"/>
              <w:jc w:val="center"/>
              <w:rPr>
                <w:color w:val="000000"/>
                <w:sz w:val="18"/>
                <w:szCs w:val="18"/>
              </w:rPr>
            </w:pPr>
          </w:p>
        </w:tc>
      </w:tr>
      <w:tr w:rsidR="0063398C" w:rsidRPr="00764C0F" w14:paraId="0AD842F7" w14:textId="77777777" w:rsidTr="005A6B88">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5B48B7D7" w14:textId="77777777" w:rsidR="0063398C" w:rsidRPr="00764C0F" w:rsidRDefault="0063398C" w:rsidP="005A6B88">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FC18C47"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F2F29C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F61A02A"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7F4A36EF" w14:textId="77777777" w:rsidR="0063398C" w:rsidRPr="00764C0F" w:rsidRDefault="0063398C" w:rsidP="005A6B88">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5D2A5A32"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CD3153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08E2C6A4"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7EEB3041"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FA73409"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6C841203"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w:t>
            </w:r>
            <w:r>
              <w:rPr>
                <w:rFonts w:hint="eastAsia"/>
                <w:b/>
                <w:bCs/>
                <w:color w:val="000000"/>
                <w:sz w:val="18"/>
                <w:szCs w:val="18"/>
                <w:lang w:eastAsia="ja-JP"/>
              </w:rPr>
              <w:t>7</w:t>
            </w:r>
          </w:p>
        </w:tc>
        <w:tc>
          <w:tcPr>
            <w:tcW w:w="393" w:type="dxa"/>
            <w:vMerge/>
            <w:tcBorders>
              <w:left w:val="single" w:sz="6" w:space="0" w:color="000000"/>
              <w:right w:val="single" w:sz="6" w:space="0" w:color="000000"/>
            </w:tcBorders>
            <w:vAlign w:val="center"/>
          </w:tcPr>
          <w:p w14:paraId="21B3E7A4"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DCA3D7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22A4011A" w14:textId="77777777" w:rsidR="0063398C" w:rsidRPr="008F2CEE" w:rsidRDefault="0063398C" w:rsidP="005A6B88">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8CB0F40"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114C4B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44CAAE37" w14:textId="77777777" w:rsidR="0063398C" w:rsidRPr="00764C0F" w:rsidRDefault="0063398C" w:rsidP="005A6B88">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2E8A4DD2" w14:textId="77777777" w:rsidR="0063398C" w:rsidRPr="00764C0F" w:rsidRDefault="0063398C" w:rsidP="005A6B88">
            <w:pPr>
              <w:spacing w:before="40" w:after="40" w:line="220" w:lineRule="exact"/>
              <w:jc w:val="center"/>
              <w:rPr>
                <w:color w:val="000000"/>
                <w:sz w:val="18"/>
                <w:szCs w:val="18"/>
              </w:rPr>
            </w:pPr>
          </w:p>
        </w:tc>
      </w:tr>
      <w:tr w:rsidR="0063398C" w:rsidRPr="00764C0F" w14:paraId="37FF38C3" w14:textId="77777777" w:rsidTr="005A6B88">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258DB0C2" w14:textId="77777777" w:rsidR="0063398C" w:rsidRPr="00764C0F" w:rsidRDefault="0063398C" w:rsidP="005A6B88">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7C2D0B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7CD5525"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B48386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5CA941C0"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44C5DA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0B0E57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7D610436"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DEB8BF9"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06588C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23D126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2BF81100"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6B0F22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2D46DB79" w14:textId="77777777" w:rsidR="0063398C" w:rsidRPr="008F2CEE" w:rsidRDefault="0063398C" w:rsidP="005A6B88">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25E7CD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4DE8DDD6"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7993336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1F270BDF"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r>
      <w:tr w:rsidR="0063398C" w:rsidRPr="00AB0248" w14:paraId="6DE98672" w14:textId="77777777" w:rsidTr="005A6B88">
        <w:trPr>
          <w:gridAfter w:val="1"/>
          <w:wAfter w:w="284" w:type="dxa"/>
          <w:trHeight w:val="326"/>
        </w:trPr>
        <w:tc>
          <w:tcPr>
            <w:tcW w:w="10198" w:type="dxa"/>
            <w:gridSpan w:val="18"/>
            <w:tcBorders>
              <w:top w:val="single" w:sz="6" w:space="0" w:color="000000"/>
            </w:tcBorders>
            <w:vAlign w:val="center"/>
          </w:tcPr>
          <w:p w14:paraId="55316702" w14:textId="77777777" w:rsidR="0063398C" w:rsidRPr="00764C0F" w:rsidRDefault="0063398C" w:rsidP="005A6B88">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r>
            <w:proofErr w:type="spellStart"/>
            <w:r w:rsidRPr="00764C0F">
              <w:rPr>
                <w:color w:val="000000"/>
                <w:sz w:val="18"/>
                <w:szCs w:val="18"/>
                <w:lang w:val="es-ES"/>
              </w:rPr>
              <w:t>Petrol</w:t>
            </w:r>
            <w:proofErr w:type="spellEnd"/>
            <w:r w:rsidRPr="00764C0F">
              <w:rPr>
                <w:color w:val="000000"/>
                <w:sz w:val="18"/>
                <w:szCs w:val="18"/>
                <w:lang w:val="es-ES"/>
              </w:rPr>
              <w:t>, LPG</w:t>
            </w:r>
          </w:p>
          <w:p w14:paraId="63498D38" w14:textId="77777777" w:rsidR="0063398C" w:rsidRPr="00764C0F" w:rsidRDefault="0063398C" w:rsidP="005A6B88">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17BB80DA" w14:textId="77777777" w:rsidR="0063398C" w:rsidRPr="00764C0F" w:rsidRDefault="0063398C" w:rsidP="005A6B88">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r>
            <w:proofErr w:type="spellStart"/>
            <w:r w:rsidRPr="00764C0F">
              <w:rPr>
                <w:color w:val="000000"/>
                <w:sz w:val="18"/>
                <w:szCs w:val="18"/>
                <w:lang w:val="es-ES"/>
              </w:rPr>
              <w:t>Other</w:t>
            </w:r>
            <w:proofErr w:type="spellEnd"/>
            <w:r w:rsidRPr="00764C0F">
              <w:rPr>
                <w:color w:val="000000"/>
                <w:sz w:val="18"/>
                <w:szCs w:val="18"/>
                <w:lang w:val="es-ES"/>
              </w:rPr>
              <w:t xml:space="preserve"> fuel</w:t>
            </w:r>
          </w:p>
          <w:p w14:paraId="0F4AE711" w14:textId="77777777" w:rsidR="0063398C" w:rsidRPr="0063398C" w:rsidRDefault="0063398C" w:rsidP="005A6B88">
            <w:pPr>
              <w:spacing w:after="60"/>
              <w:ind w:left="567" w:hanging="567"/>
              <w:jc w:val="both"/>
              <w:rPr>
                <w:color w:val="000000"/>
                <w:sz w:val="18"/>
                <w:szCs w:val="18"/>
                <w:lang w:val="en-US"/>
              </w:rPr>
            </w:pPr>
            <w:r w:rsidRPr="0063398C">
              <w:rPr>
                <w:color w:val="000000"/>
                <w:sz w:val="18"/>
                <w:szCs w:val="18"/>
                <w:lang w:val="en-US"/>
              </w:rPr>
              <w:t>*1</w:t>
            </w:r>
            <w:r w:rsidRPr="0063398C">
              <w:rPr>
                <w:color w:val="000000"/>
                <w:sz w:val="18"/>
                <w:szCs w:val="18"/>
                <w:vertAlign w:val="superscript"/>
                <w:lang w:val="en-US"/>
              </w:rPr>
              <w:tab/>
            </w:r>
            <w:r w:rsidRPr="0063398C">
              <w:rPr>
                <w:color w:val="000000"/>
                <w:sz w:val="18"/>
                <w:szCs w:val="18"/>
                <w:lang w:val="en-US"/>
              </w:rPr>
              <w:t>For petrol or LPG, particulate mass and particle number limits shall apply only to vehicles with direct injection engines.</w:t>
            </w:r>
          </w:p>
          <w:p w14:paraId="478F2FAC" w14:textId="77777777" w:rsidR="0063398C" w:rsidRPr="0063398C" w:rsidRDefault="0063398C" w:rsidP="005A6B88">
            <w:pPr>
              <w:spacing w:after="60"/>
              <w:ind w:left="567" w:hanging="567"/>
              <w:jc w:val="both"/>
              <w:rPr>
                <w:color w:val="000000"/>
                <w:sz w:val="18"/>
                <w:szCs w:val="18"/>
                <w:lang w:val="en-US"/>
              </w:rPr>
            </w:pPr>
            <w:r w:rsidRPr="0063398C">
              <w:rPr>
                <w:color w:val="000000"/>
                <w:sz w:val="18"/>
                <w:szCs w:val="18"/>
                <w:lang w:val="en-US"/>
              </w:rPr>
              <w:t>*2</w:t>
            </w:r>
            <w:r w:rsidRPr="0063398C">
              <w:rPr>
                <w:color w:val="000000"/>
                <w:sz w:val="18"/>
                <w:szCs w:val="18"/>
                <w:vertAlign w:val="superscript"/>
                <w:lang w:val="en-US"/>
              </w:rPr>
              <w:tab/>
            </w:r>
            <w:r w:rsidRPr="0063398C">
              <w:rPr>
                <w:color w:val="000000"/>
                <w:sz w:val="18"/>
                <w:szCs w:val="18"/>
                <w:lang w:val="en-US"/>
              </w:rPr>
              <w:t>Except vehicles having engine displacement less than or equal to 0.660 </w:t>
            </w:r>
            <w:proofErr w:type="spellStart"/>
            <w:r w:rsidRPr="0063398C">
              <w:rPr>
                <w:color w:val="000000"/>
                <w:sz w:val="18"/>
                <w:szCs w:val="18"/>
                <w:lang w:val="en-US"/>
              </w:rPr>
              <w:t>litre</w:t>
            </w:r>
            <w:proofErr w:type="spellEnd"/>
            <w:r w:rsidRPr="0063398C">
              <w:rPr>
                <w:color w:val="000000"/>
                <w:sz w:val="18"/>
                <w:szCs w:val="18"/>
                <w:lang w:val="en-US"/>
              </w:rPr>
              <w:t>, vehicle length less than or equal to 3.40m, vehicle width less than or equal to 1.48m, and vehicle height less than or equal to 2.00m, seats less than or equal to 3 in addition to a driver, and payload less than or equal to 350kg.</w:t>
            </w:r>
          </w:p>
          <w:p w14:paraId="5B24B1AC" w14:textId="77777777" w:rsidR="0063398C" w:rsidRPr="0063398C" w:rsidRDefault="0063398C" w:rsidP="005A6B88">
            <w:pPr>
              <w:spacing w:after="60"/>
              <w:ind w:left="542" w:hangingChars="301" w:hanging="542"/>
              <w:jc w:val="both"/>
              <w:rPr>
                <w:color w:val="000000"/>
                <w:sz w:val="18"/>
                <w:szCs w:val="18"/>
                <w:lang w:val="en-US"/>
              </w:rPr>
            </w:pPr>
            <w:r w:rsidRPr="0063398C">
              <w:rPr>
                <w:color w:val="000000"/>
                <w:sz w:val="18"/>
                <w:szCs w:val="18"/>
                <w:lang w:val="en-US"/>
              </w:rPr>
              <w:t>*3</w:t>
            </w:r>
            <w:r w:rsidRPr="0063398C">
              <w:rPr>
                <w:color w:val="000000"/>
                <w:sz w:val="18"/>
                <w:szCs w:val="18"/>
                <w:vertAlign w:val="superscript"/>
                <w:lang w:val="en-US"/>
              </w:rPr>
              <w:tab/>
            </w:r>
            <w:r w:rsidRPr="0063398C">
              <w:rPr>
                <w:color w:val="000000"/>
                <w:sz w:val="18"/>
                <w:szCs w:val="18"/>
                <w:lang w:val="en-US"/>
              </w:rPr>
              <w:t>Vehicles having engine displacement less than or equal to 0.660 </w:t>
            </w:r>
            <w:proofErr w:type="spellStart"/>
            <w:r w:rsidRPr="0063398C">
              <w:rPr>
                <w:color w:val="000000"/>
                <w:sz w:val="18"/>
                <w:szCs w:val="18"/>
                <w:lang w:val="en-US"/>
              </w:rPr>
              <w:t>litre</w:t>
            </w:r>
            <w:proofErr w:type="spellEnd"/>
            <w:r w:rsidRPr="0063398C">
              <w:rPr>
                <w:color w:val="000000"/>
                <w:sz w:val="18"/>
                <w:szCs w:val="18"/>
                <w:lang w:val="en-US"/>
              </w:rPr>
              <w:t>, vehicle length less than or equal to 3.40m, vehicle width less than or equal to 1.48m, and vehicle height less than or equal to 2.00m, seats less than or equal to 3 in addition to a driver, and payload less than or equal to 350kg.</w:t>
            </w:r>
          </w:p>
          <w:p w14:paraId="29C10BAC" w14:textId="77777777" w:rsidR="0063398C" w:rsidRPr="0063398C" w:rsidRDefault="0063398C" w:rsidP="005A6B88">
            <w:pPr>
              <w:spacing w:after="60"/>
              <w:ind w:left="542" w:hangingChars="301" w:hanging="542"/>
              <w:jc w:val="both"/>
              <w:rPr>
                <w:color w:val="000000"/>
                <w:lang w:val="en-US"/>
              </w:rPr>
            </w:pPr>
            <w:r w:rsidRPr="0063398C">
              <w:rPr>
                <w:color w:val="000000"/>
                <w:sz w:val="18"/>
                <w:szCs w:val="18"/>
                <w:lang w:val="en-US"/>
              </w:rPr>
              <w:t>*4</w:t>
            </w:r>
            <w:r w:rsidRPr="0063398C">
              <w:rPr>
                <w:color w:val="000000"/>
                <w:sz w:val="18"/>
                <w:szCs w:val="18"/>
                <w:vertAlign w:val="superscript"/>
                <w:lang w:val="en-US"/>
              </w:rPr>
              <w:tab/>
            </w:r>
            <w:r w:rsidRPr="0063398C">
              <w:rPr>
                <w:color w:val="000000"/>
                <w:sz w:val="18"/>
                <w:szCs w:val="18"/>
                <w:lang w:val="en-US"/>
              </w:rPr>
              <w:t xml:space="preserve">As there are no assigned deterioration factors for compression ignition vehicles </w:t>
            </w:r>
            <w:r w:rsidRPr="0063398C">
              <w:rPr>
                <w:b/>
                <w:bCs/>
                <w:color w:val="000000"/>
                <w:sz w:val="18"/>
                <w:szCs w:val="18"/>
                <w:lang w:val="en-US"/>
              </w:rPr>
              <w:t>using other fuels</w:t>
            </w:r>
            <w:r w:rsidRPr="0063398C">
              <w:rPr>
                <w:color w:val="000000"/>
                <w:sz w:val="18"/>
                <w:szCs w:val="18"/>
                <w:lang w:val="en-US"/>
              </w:rPr>
              <w:t>, manufacturers shall use the whole vehicle ageing durability test procedures to establish deterioration factors.</w:t>
            </w:r>
          </w:p>
        </w:tc>
      </w:tr>
    </w:tbl>
    <w:p w14:paraId="32D7AFC3" w14:textId="77777777" w:rsidR="0063398C" w:rsidRPr="0063398C" w:rsidRDefault="0063398C" w:rsidP="0063398C">
      <w:pPr>
        <w:pStyle w:val="SingleTxtG"/>
        <w:rPr>
          <w:lang w:val="en-US"/>
        </w:rPr>
      </w:pPr>
    </w:p>
    <w:p w14:paraId="177E987F" w14:textId="77777777" w:rsidR="0063398C" w:rsidRPr="0063398C" w:rsidRDefault="0063398C" w:rsidP="0063398C">
      <w:pPr>
        <w:pStyle w:val="SingleTxtG"/>
        <w:rPr>
          <w:lang w:val="en-US"/>
        </w:rPr>
      </w:pPr>
      <w:r w:rsidRPr="0063398C">
        <w:rPr>
          <w:lang w:val="en-US"/>
        </w:rPr>
        <w:t>"</w:t>
      </w:r>
      <w:r w:rsidRPr="0063398C">
        <w:rPr>
          <w:lang w:val="en-US"/>
        </w:rPr>
        <w:br w:type="page"/>
      </w:r>
    </w:p>
    <w:p w14:paraId="6EACECA4" w14:textId="77777777" w:rsidR="0063398C" w:rsidRPr="0063398C" w:rsidRDefault="0063398C" w:rsidP="0063398C">
      <w:pPr>
        <w:pStyle w:val="HChG"/>
        <w:spacing w:before="120"/>
        <w:rPr>
          <w:lang w:val="en-US"/>
        </w:rPr>
      </w:pPr>
      <w:r w:rsidRPr="0063398C">
        <w:rPr>
          <w:lang w:val="en-US"/>
        </w:rPr>
        <w:lastRenderedPageBreak/>
        <w:tab/>
        <w:t>II.</w:t>
      </w:r>
      <w:r w:rsidRPr="0063398C">
        <w:rPr>
          <w:lang w:val="en-US"/>
        </w:rPr>
        <w:tab/>
        <w:t>Justification</w:t>
      </w:r>
    </w:p>
    <w:p w14:paraId="7AFF4BBB" w14:textId="77777777" w:rsidR="0063398C" w:rsidRDefault="0063398C" w:rsidP="0063398C">
      <w:pPr>
        <w:pStyle w:val="SingleTxtG"/>
        <w:rPr>
          <w:lang w:val="en-US"/>
        </w:rPr>
      </w:pPr>
      <w:r>
        <w:rPr>
          <w:lang w:val="en-US"/>
        </w:rPr>
        <w:t>1.</w:t>
      </w:r>
      <w:r>
        <w:rPr>
          <w:lang w:val="en-US"/>
        </w:rPr>
        <w:tab/>
        <w:t xml:space="preserve">Japan intends to introduce the </w:t>
      </w:r>
      <w:r>
        <w:rPr>
          <w:rFonts w:hint="eastAsia"/>
          <w:lang w:val="en-US" w:eastAsia="ja-JP"/>
        </w:rPr>
        <w:t>a</w:t>
      </w:r>
      <w:r>
        <w:rPr>
          <w:lang w:val="en-US" w:eastAsia="ja-JP"/>
        </w:rPr>
        <w:t>dditive d</w:t>
      </w:r>
      <w:r w:rsidRPr="00C565D8">
        <w:rPr>
          <w:lang w:val="en-US"/>
        </w:rPr>
        <w:t xml:space="preserve">eterioration factors for </w:t>
      </w:r>
      <w:r>
        <w:rPr>
          <w:lang w:val="en-US"/>
        </w:rPr>
        <w:t>d</w:t>
      </w:r>
      <w:r w:rsidRPr="00C565D8">
        <w:rPr>
          <w:lang w:val="en-US"/>
        </w:rPr>
        <w:t>iesel</w:t>
      </w:r>
      <w:r>
        <w:rPr>
          <w:lang w:val="en-US"/>
        </w:rPr>
        <w:t xml:space="preserve"> from October 2024 in our regional regulation.</w:t>
      </w:r>
    </w:p>
    <w:p w14:paraId="2F094463" w14:textId="77777777" w:rsidR="0063398C" w:rsidRDefault="0063398C" w:rsidP="0063398C">
      <w:pPr>
        <w:pStyle w:val="SingleTxtG"/>
        <w:rPr>
          <w:lang w:val="en-US"/>
        </w:rPr>
      </w:pPr>
      <w:r>
        <w:rPr>
          <w:lang w:val="en-US"/>
        </w:rPr>
        <w:t>2.</w:t>
      </w:r>
      <w:r>
        <w:rPr>
          <w:lang w:val="en-US"/>
        </w:rPr>
        <w:tab/>
      </w:r>
      <w:r w:rsidRPr="0063398C">
        <w:rPr>
          <w:lang w:val="en-US"/>
        </w:rPr>
        <w:t xml:space="preserve">Necessity of this amendment is </w:t>
      </w:r>
      <w:r w:rsidRPr="0002312D">
        <w:rPr>
          <w:lang w:val="en-US"/>
        </w:rPr>
        <w:t>to eliminate the potential manipulation which was recently observed</w:t>
      </w:r>
      <w:r w:rsidRPr="0063398C">
        <w:rPr>
          <w:lang w:val="en-US"/>
        </w:rPr>
        <w:t xml:space="preserve"> in our region and this action needs to be implemented as </w:t>
      </w:r>
      <w:r w:rsidRPr="0002312D">
        <w:rPr>
          <w:lang w:val="en-US"/>
        </w:rPr>
        <w:t>one of the urgent solutions</w:t>
      </w:r>
      <w:r>
        <w:rPr>
          <w:lang w:val="en-US"/>
        </w:rPr>
        <w:t xml:space="preserve">. </w:t>
      </w:r>
    </w:p>
    <w:p w14:paraId="119162C2" w14:textId="77777777" w:rsidR="0063398C" w:rsidRDefault="0063398C" w:rsidP="0063398C">
      <w:pPr>
        <w:pStyle w:val="SingleTxtG"/>
        <w:rPr>
          <w:lang w:val="en-US"/>
        </w:rPr>
      </w:pPr>
      <w:r>
        <w:rPr>
          <w:lang w:val="en-US"/>
        </w:rPr>
        <w:t>3.</w:t>
      </w:r>
      <w:r>
        <w:rPr>
          <w:lang w:val="en-US"/>
        </w:rPr>
        <w:tab/>
        <w:t>For the purpose of our domestic legal procedure, it is desirable that this amendment is also reflected into UNR154.</w:t>
      </w:r>
    </w:p>
    <w:p w14:paraId="11866952" w14:textId="77777777" w:rsidR="0063398C" w:rsidRDefault="0063398C" w:rsidP="0063398C">
      <w:pPr>
        <w:pStyle w:val="SingleTxtG"/>
        <w:rPr>
          <w:lang w:val="en-US"/>
        </w:rPr>
      </w:pPr>
      <w:r>
        <w:rPr>
          <w:lang w:val="en-US"/>
        </w:rPr>
        <w:t>4.</w:t>
      </w:r>
      <w:r>
        <w:rPr>
          <w:lang w:val="en-US"/>
        </w:rPr>
        <w:tab/>
        <w:t>Considering the time constraints, Japan requests GRPE approval during the 90</w:t>
      </w:r>
      <w:r w:rsidRPr="00E50004">
        <w:rPr>
          <w:lang w:val="en-US"/>
        </w:rPr>
        <w:t>th</w:t>
      </w:r>
      <w:r>
        <w:rPr>
          <w:lang w:val="en-US"/>
        </w:rPr>
        <w:t xml:space="preserve"> session, January 2024.</w:t>
      </w:r>
    </w:p>
    <w:p w14:paraId="7F776270" w14:textId="6C833525" w:rsidR="0063398C" w:rsidRDefault="0063398C" w:rsidP="0063398C">
      <w:pPr>
        <w:pStyle w:val="SingleTxtG"/>
        <w:rPr>
          <w:lang w:val="en-US" w:eastAsia="ja-JP"/>
        </w:rPr>
      </w:pPr>
      <w:r w:rsidRPr="0002312D">
        <w:rPr>
          <w:lang w:val="en-US"/>
        </w:rPr>
        <w:t>5.</w:t>
      </w:r>
      <w:r w:rsidRPr="0002312D">
        <w:rPr>
          <w:lang w:val="en-US"/>
        </w:rPr>
        <w:tab/>
      </w:r>
      <w:r>
        <w:rPr>
          <w:lang w:val="en-US"/>
        </w:rPr>
        <w:t>On the other hand, Japan understands that the frequent amendments of this Regulation is not efficient from the viewpoint of UNECE amendment process and homologation process in each region. Therefor</w:t>
      </w:r>
      <w:r>
        <w:rPr>
          <w:rFonts w:hint="eastAsia"/>
          <w:lang w:val="en-US" w:eastAsia="ja-JP"/>
        </w:rPr>
        <w:t>e</w:t>
      </w:r>
      <w:r>
        <w:rPr>
          <w:lang w:val="en-US"/>
        </w:rPr>
        <w:t>, Japan follows GRPE decision if this amendment would be voted at WP.29 as a consolidated document including the other amendments yet to come in the near future</w:t>
      </w:r>
      <w:r w:rsidRPr="0002312D">
        <w:rPr>
          <w:lang w:val="en-US" w:eastAsia="ja-JP"/>
        </w:rPr>
        <w:t>.</w:t>
      </w:r>
    </w:p>
    <w:p w14:paraId="63863855" w14:textId="4606FCC5" w:rsidR="0063398C" w:rsidRDefault="0063398C" w:rsidP="0063398C">
      <w:pPr>
        <w:pStyle w:val="SingleTxtG"/>
        <w:rPr>
          <w:lang w:val="en-US" w:eastAsia="ja-JP"/>
        </w:rPr>
      </w:pPr>
      <w:r>
        <w:rPr>
          <w:lang w:val="en-US" w:eastAsia="ja-JP"/>
        </w:rPr>
        <w:br w:type="page"/>
      </w:r>
    </w:p>
    <w:p w14:paraId="33525B9C" w14:textId="77777777" w:rsidR="0063398C" w:rsidRPr="00F96148" w:rsidRDefault="0063398C" w:rsidP="0063398C">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X</w:t>
      </w:r>
    </w:p>
    <w:p w14:paraId="151BF633" w14:textId="799150B3" w:rsidR="0063398C" w:rsidRDefault="0063398C" w:rsidP="0063398C">
      <w:pPr>
        <w:pStyle w:val="SingleTxtG"/>
        <w:jc w:val="right"/>
        <w:rPr>
          <w:lang w:val="en-US"/>
        </w:rPr>
      </w:pPr>
      <w:r w:rsidRPr="00F96148">
        <w:rPr>
          <w:lang w:val="en-US"/>
        </w:rPr>
        <w:tab/>
        <w:t>[</w:t>
      </w:r>
      <w:proofErr w:type="spellStart"/>
      <w:r w:rsidRPr="009342A5">
        <w:rPr>
          <w:i/>
          <w:iCs/>
          <w:lang w:val="en-US"/>
        </w:rPr>
        <w:t>Anglais</w:t>
      </w:r>
      <w:proofErr w:type="spellEnd"/>
      <w:r w:rsidRPr="009342A5">
        <w:rPr>
          <w:i/>
          <w:iCs/>
          <w:lang w:val="en-US"/>
        </w:rPr>
        <w:t xml:space="preserve"> </w:t>
      </w:r>
      <w:proofErr w:type="spellStart"/>
      <w:r w:rsidRPr="009342A5">
        <w:rPr>
          <w:i/>
          <w:iCs/>
          <w:lang w:val="en-US"/>
        </w:rPr>
        <w:t>seulement</w:t>
      </w:r>
      <w:proofErr w:type="spellEnd"/>
      <w:r w:rsidRPr="00F96148">
        <w:rPr>
          <w:lang w:val="en-US"/>
        </w:rPr>
        <w:t>]</w:t>
      </w:r>
    </w:p>
    <w:p w14:paraId="0BE5A8B3" w14:textId="525C3756" w:rsidR="0063398C" w:rsidRPr="00EF2637" w:rsidRDefault="0063398C" w:rsidP="0063398C">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on the basis of </w:t>
      </w:r>
      <w:r w:rsidRPr="0063398C">
        <w:rPr>
          <w:lang w:val="en-US"/>
        </w:rPr>
        <w:t>ECE/TRANS/WP.29/GRPE/2024/</w:t>
      </w:r>
      <w:r w:rsidRPr="0022034A">
        <w:rPr>
          <w:lang w:val="en-US"/>
        </w:rPr>
        <w:t>11</w:t>
      </w:r>
      <w:r w:rsidRPr="0063398C">
        <w:rPr>
          <w:lang w:val="en-US"/>
        </w:rPr>
        <w:t xml:space="preserve"> as amended by GRPE-90-</w:t>
      </w:r>
      <w:r w:rsidRPr="0022034A">
        <w:rPr>
          <w:lang w:val="en-US"/>
        </w:rPr>
        <w:t>22</w:t>
      </w:r>
      <w:r w:rsidRPr="0063398C">
        <w:rPr>
          <w:lang w:val="en-US"/>
        </w:rPr>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86308C">
        <w:rPr>
          <w:szCs w:val="24"/>
          <w:lang w:val="en-US"/>
        </w:rPr>
        <w:t>0</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_Ref159863209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04859DDE" w14:textId="77777777" w:rsidR="0063398C" w:rsidRPr="00EF2637" w:rsidRDefault="0063398C" w:rsidP="0063398C">
      <w:pPr>
        <w:pStyle w:val="H1G"/>
        <w:spacing w:before="0" w:after="120"/>
        <w:rPr>
          <w:lang w:val="en-US"/>
        </w:rPr>
      </w:pPr>
      <w:r w:rsidRPr="0063398C">
        <w:rPr>
          <w:lang w:val="en-US"/>
        </w:rPr>
        <w:tab/>
      </w:r>
      <w:r w:rsidRPr="0063398C">
        <w:rPr>
          <w:lang w:val="en-US"/>
        </w:rPr>
        <w:tab/>
      </w:r>
      <w:r w:rsidRPr="00EF2637">
        <w:rPr>
          <w:lang w:val="en-US"/>
        </w:rPr>
        <w:t xml:space="preserve">A </w:t>
      </w:r>
      <w:r w:rsidRPr="0063398C">
        <w:rPr>
          <w:lang w:val="en-US"/>
        </w:rPr>
        <w:t>new supplement to the 0</w:t>
      </w:r>
      <w:r w:rsidRPr="0022034A">
        <w:rPr>
          <w:lang w:val="en-US"/>
        </w:rPr>
        <w:t>3</w:t>
      </w:r>
      <w:r w:rsidRPr="0063398C">
        <w:rPr>
          <w:lang w:val="en-US"/>
        </w:rPr>
        <w:t xml:space="preserve"> series of amendments to UN Regulation No. 154</w:t>
      </w:r>
    </w:p>
    <w:p w14:paraId="15060207" w14:textId="77777777" w:rsidR="0063398C" w:rsidRPr="0063398C" w:rsidRDefault="0063398C" w:rsidP="0063398C">
      <w:pPr>
        <w:pStyle w:val="HChG"/>
        <w:tabs>
          <w:tab w:val="clear" w:pos="851"/>
        </w:tabs>
        <w:spacing w:before="320" w:after="200" w:line="240" w:lineRule="atLeast"/>
        <w:ind w:left="0" w:right="-40" w:firstLine="0"/>
        <w:rPr>
          <w:lang w:val="en-US"/>
        </w:rPr>
      </w:pPr>
      <w:r w:rsidRPr="0063398C">
        <w:rPr>
          <w:lang w:val="en-US"/>
        </w:rPr>
        <w:tab/>
        <w:t>I.</w:t>
      </w:r>
      <w:r w:rsidRPr="0063398C">
        <w:rPr>
          <w:lang w:val="en-US"/>
        </w:rPr>
        <w:tab/>
        <w:t>Proposal</w:t>
      </w:r>
    </w:p>
    <w:p w14:paraId="228878BF" w14:textId="77777777" w:rsidR="0063398C" w:rsidRPr="0063398C" w:rsidRDefault="0063398C" w:rsidP="0063398C">
      <w:pPr>
        <w:keepNext/>
        <w:spacing w:after="120"/>
        <w:ind w:left="1134" w:right="522"/>
        <w:jc w:val="both"/>
        <w:rPr>
          <w:b/>
          <w:bCs/>
          <w:color w:val="000000"/>
          <w:lang w:val="en-US"/>
        </w:rPr>
      </w:pPr>
      <w:r>
        <w:rPr>
          <w:i/>
          <w:iCs/>
          <w:lang w:val="en-US"/>
        </w:rPr>
        <w:t>P</w:t>
      </w:r>
      <w:r w:rsidRPr="0045065C">
        <w:rPr>
          <w:i/>
          <w:iCs/>
          <w:lang w:val="en-US"/>
        </w:rPr>
        <w:t xml:space="preserve">aragraph </w:t>
      </w:r>
      <w:r w:rsidRPr="0063398C">
        <w:rPr>
          <w:i/>
          <w:iCs/>
          <w:color w:val="000000"/>
          <w:lang w:val="en-US"/>
        </w:rPr>
        <w:t>6.7.2., Table 3b</w:t>
      </w:r>
      <w:r w:rsidRPr="004E3162">
        <w:rPr>
          <w:lang w:val="en-US"/>
        </w:rPr>
        <w:t xml:space="preserve">, </w:t>
      </w:r>
      <w:r w:rsidRPr="0045065C">
        <w:rPr>
          <w:lang w:val="en-US"/>
        </w:rPr>
        <w:t>amend</w:t>
      </w:r>
      <w:r w:rsidRPr="0045065C">
        <w:rPr>
          <w:i/>
          <w:iCs/>
          <w:lang w:val="en-US"/>
        </w:rPr>
        <w:t xml:space="preserve"> </w:t>
      </w:r>
      <w:r w:rsidRPr="0045065C">
        <w:rPr>
          <w:lang w:val="en-US"/>
        </w:rPr>
        <w:t>to read:</w:t>
      </w:r>
    </w:p>
    <w:p w14:paraId="688D05AF" w14:textId="77777777" w:rsidR="0063398C" w:rsidRPr="0063398C" w:rsidRDefault="0063398C" w:rsidP="0063398C">
      <w:pPr>
        <w:spacing w:after="120"/>
        <w:ind w:left="2268" w:right="1134" w:hanging="1134"/>
        <w:jc w:val="both"/>
        <w:rPr>
          <w:color w:val="000000"/>
          <w:lang w:val="en-US"/>
        </w:rPr>
      </w:pPr>
      <w:r w:rsidRPr="0063398C">
        <w:rPr>
          <w:lang w:val="en-US"/>
        </w:rPr>
        <w:t>"</w:t>
      </w:r>
      <w:r w:rsidRPr="0063398C">
        <w:rPr>
          <w:color w:val="000000"/>
          <w:lang w:val="en-US"/>
        </w:rPr>
        <w:t>6.7.2.</w:t>
      </w:r>
      <w:r w:rsidRPr="0063398C">
        <w:rPr>
          <w:color w:val="000000"/>
          <w:lang w:val="en-US"/>
        </w:rPr>
        <w:tab/>
        <w:t>Notwithstanding the requirement of paragraph 6.7.1., a manufacturer may choose to have the deterioration factors from Tables 3a or 3b</w:t>
      </w:r>
      <w:r w:rsidRPr="0063398C">
        <w:rPr>
          <w:b/>
          <w:bCs/>
          <w:color w:val="000000"/>
          <w:lang w:val="en-US"/>
        </w:rPr>
        <w:t xml:space="preserve"> </w:t>
      </w:r>
      <w:r w:rsidRPr="0063398C">
        <w:rPr>
          <w:color w:val="000000"/>
          <w:lang w:val="en-US"/>
        </w:rPr>
        <w:t>used as an alternative to testing to paragraph 6.7.1.</w:t>
      </w:r>
    </w:p>
    <w:p w14:paraId="052003AA" w14:textId="77777777" w:rsidR="0063398C" w:rsidRPr="0063398C" w:rsidRDefault="0063398C" w:rsidP="0063398C">
      <w:pPr>
        <w:keepNext/>
        <w:spacing w:before="240"/>
        <w:ind w:left="1134" w:right="522"/>
        <w:rPr>
          <w:color w:val="000000"/>
          <w:lang w:val="en-US"/>
        </w:rPr>
      </w:pPr>
      <w:r w:rsidRPr="0063398C">
        <w:rPr>
          <w:color w:val="000000"/>
          <w:lang w:val="en-US"/>
        </w:rPr>
        <w:t>Table 3b</w:t>
      </w:r>
    </w:p>
    <w:p w14:paraId="38393240" w14:textId="77777777" w:rsidR="0063398C" w:rsidRPr="0063398C" w:rsidRDefault="0063398C" w:rsidP="0063398C">
      <w:pPr>
        <w:keepNext/>
        <w:spacing w:after="120"/>
        <w:ind w:left="1134" w:right="521"/>
        <w:rPr>
          <w:b/>
          <w:bCs/>
          <w:color w:val="000000"/>
          <w:lang w:val="en-US"/>
        </w:rPr>
      </w:pPr>
      <w:r w:rsidRPr="0063398C">
        <w:rPr>
          <w:b/>
          <w:bCs/>
          <w:color w:val="000000"/>
          <w:lang w:val="en-US"/>
        </w:rPr>
        <w:t>Additive Deterioration factors (for emissions measurements to be compared against the limits in Table 1B)</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63398C" w:rsidRPr="00764C0F" w14:paraId="35657702" w14:textId="77777777" w:rsidTr="005A6B88">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0549A283" w14:textId="77777777" w:rsidR="0063398C" w:rsidRPr="0063398C" w:rsidRDefault="0063398C" w:rsidP="005A6B88">
            <w:pPr>
              <w:spacing w:before="80" w:after="80" w:line="200" w:lineRule="exact"/>
              <w:rPr>
                <w:i/>
                <w:iCs/>
                <w:color w:val="000000"/>
                <w:sz w:val="16"/>
                <w:szCs w:val="16"/>
                <w:lang w:val="en-US"/>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74EC2639"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Technically</w:t>
            </w:r>
            <w:proofErr w:type="spellEnd"/>
            <w:r w:rsidRPr="00764C0F">
              <w:rPr>
                <w:i/>
                <w:iCs/>
                <w:color w:val="000000"/>
                <w:sz w:val="16"/>
                <w:szCs w:val="16"/>
              </w:rPr>
              <w:t xml:space="preserve"> Permissible Maximum Laden Mass</w:t>
            </w:r>
          </w:p>
          <w:p w14:paraId="2283401C"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(GVW) (kg)</w:t>
            </w:r>
          </w:p>
        </w:tc>
        <w:tc>
          <w:tcPr>
            <w:tcW w:w="7361" w:type="dxa"/>
            <w:gridSpan w:val="16"/>
            <w:tcBorders>
              <w:top w:val="single" w:sz="6" w:space="0" w:color="000000"/>
              <w:left w:val="single" w:sz="6" w:space="0" w:color="000000"/>
              <w:bottom w:val="single" w:sz="6" w:space="0" w:color="000000"/>
            </w:tcBorders>
          </w:tcPr>
          <w:p w14:paraId="203F3F20" w14:textId="77777777" w:rsidR="0063398C" w:rsidRPr="00764C0F" w:rsidRDefault="0063398C" w:rsidP="005A6B88">
            <w:pPr>
              <w:spacing w:before="80" w:after="80" w:line="200" w:lineRule="exact"/>
              <w:jc w:val="center"/>
              <w:rPr>
                <w:i/>
                <w:iCs/>
                <w:color w:val="000000"/>
                <w:sz w:val="16"/>
                <w:szCs w:val="16"/>
              </w:rPr>
            </w:pPr>
            <w:proofErr w:type="spellStart"/>
            <w:r w:rsidRPr="00764C0F">
              <w:rPr>
                <w:i/>
                <w:iCs/>
                <w:color w:val="000000"/>
                <w:sz w:val="16"/>
                <w:szCs w:val="16"/>
              </w:rPr>
              <w:t>Assigned</w:t>
            </w:r>
            <w:proofErr w:type="spellEnd"/>
            <w:r w:rsidRPr="00764C0F">
              <w:rPr>
                <w:i/>
                <w:iCs/>
                <w:color w:val="000000"/>
                <w:sz w:val="16"/>
                <w:szCs w:val="16"/>
              </w:rPr>
              <w:t xml:space="preserve"> additive </w:t>
            </w:r>
            <w:proofErr w:type="spellStart"/>
            <w:r w:rsidRPr="00764C0F">
              <w:rPr>
                <w:i/>
                <w:iCs/>
                <w:color w:val="000000"/>
                <w:sz w:val="16"/>
                <w:szCs w:val="16"/>
              </w:rPr>
              <w:t>deterioration</w:t>
            </w:r>
            <w:proofErr w:type="spellEnd"/>
            <w:r w:rsidRPr="00764C0F">
              <w:rPr>
                <w:i/>
                <w:iCs/>
                <w:color w:val="000000"/>
                <w:sz w:val="16"/>
                <w:szCs w:val="16"/>
              </w:rPr>
              <w:t xml:space="preserve"> </w:t>
            </w:r>
            <w:proofErr w:type="spellStart"/>
            <w:r w:rsidRPr="00764C0F">
              <w:rPr>
                <w:i/>
                <w:iCs/>
                <w:color w:val="000000"/>
                <w:sz w:val="16"/>
                <w:szCs w:val="16"/>
              </w:rPr>
              <w:t>factors</w:t>
            </w:r>
            <w:proofErr w:type="spellEnd"/>
          </w:p>
        </w:tc>
      </w:tr>
      <w:tr w:rsidR="0063398C" w:rsidRPr="00764C0F" w14:paraId="2D85C064" w14:textId="77777777" w:rsidTr="005A6B88">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10934D0A" w14:textId="77777777" w:rsidR="0063398C" w:rsidRPr="00764C0F" w:rsidRDefault="0063398C" w:rsidP="005A6B88">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7DFF2CC8" w14:textId="77777777" w:rsidR="0063398C" w:rsidRPr="00764C0F" w:rsidRDefault="0063398C" w:rsidP="005A6B88">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4165DEAE"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7C1C93F2"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Mass of non-methane hydrocarbons</w:t>
            </w:r>
          </w:p>
          <w:p w14:paraId="6F64A9D7"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3D491EC"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 xml:space="preserve">Mass of oxides </w:t>
            </w:r>
            <w:r w:rsidRPr="0063398C">
              <w:rPr>
                <w:i/>
                <w:iCs/>
                <w:color w:val="000000"/>
                <w:sz w:val="16"/>
                <w:szCs w:val="16"/>
                <w:lang w:val="en-US"/>
              </w:rPr>
              <w:br/>
              <w:t>of nitrogen</w:t>
            </w:r>
          </w:p>
          <w:p w14:paraId="0CEEC51B" w14:textId="77777777" w:rsidR="0063398C" w:rsidRPr="0063398C" w:rsidRDefault="0063398C" w:rsidP="005A6B88">
            <w:pPr>
              <w:spacing w:before="80" w:after="80" w:line="200" w:lineRule="exact"/>
              <w:jc w:val="center"/>
              <w:rPr>
                <w:i/>
                <w:iCs/>
                <w:color w:val="000000"/>
                <w:sz w:val="16"/>
                <w:szCs w:val="16"/>
                <w:lang w:val="en-US"/>
              </w:rPr>
            </w:pPr>
            <w:r w:rsidRPr="0063398C">
              <w:rPr>
                <w:i/>
                <w:iCs/>
                <w:color w:val="000000"/>
                <w:sz w:val="16"/>
                <w:szCs w:val="16"/>
                <w:lang w:val="en-US"/>
              </w:rPr>
              <w:t>(NO</w:t>
            </w:r>
            <w:r w:rsidRPr="0063398C">
              <w:rPr>
                <w:i/>
                <w:iCs/>
                <w:color w:val="000000"/>
                <w:sz w:val="16"/>
                <w:szCs w:val="16"/>
                <w:vertAlign w:val="subscript"/>
                <w:lang w:val="en-US"/>
              </w:rPr>
              <w:t>x</w:t>
            </w:r>
            <w:r w:rsidRPr="0063398C">
              <w:rPr>
                <w:i/>
                <w:iCs/>
                <w:color w:val="000000"/>
                <w:sz w:val="16"/>
                <w:szCs w:val="16"/>
                <w:lang w:val="en-US"/>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3F0C6364"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 xml:space="preserve">Mass of </w:t>
            </w:r>
            <w:r w:rsidRPr="0063398C">
              <w:rPr>
                <w:i/>
                <w:iCs/>
                <w:color w:val="000000"/>
                <w:sz w:val="16"/>
                <w:szCs w:val="16"/>
                <w:lang w:val="en-US"/>
              </w:rPr>
              <w:br/>
              <w:t>particulate matter</w:t>
            </w:r>
          </w:p>
          <w:p w14:paraId="594DD136" w14:textId="77777777" w:rsidR="0063398C" w:rsidRPr="0063398C" w:rsidRDefault="0063398C" w:rsidP="005A6B88">
            <w:pPr>
              <w:spacing w:before="80" w:after="80" w:line="200" w:lineRule="exact"/>
              <w:jc w:val="center"/>
              <w:rPr>
                <w:color w:val="000000"/>
                <w:sz w:val="16"/>
                <w:szCs w:val="16"/>
                <w:lang w:val="en-US"/>
              </w:rPr>
            </w:pPr>
            <w:r w:rsidRPr="0063398C">
              <w:rPr>
                <w:i/>
                <w:iCs/>
                <w:color w:val="000000"/>
                <w:sz w:val="16"/>
                <w:szCs w:val="16"/>
                <w:lang w:val="en-US"/>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195FF550"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Particle</w:t>
            </w:r>
            <w:proofErr w:type="spellEnd"/>
            <w:r w:rsidRPr="00764C0F">
              <w:rPr>
                <w:i/>
                <w:iCs/>
                <w:color w:val="000000"/>
                <w:sz w:val="16"/>
                <w:szCs w:val="16"/>
              </w:rPr>
              <w:t xml:space="preserve"> </w:t>
            </w:r>
            <w:proofErr w:type="spellStart"/>
            <w:r w:rsidRPr="00764C0F">
              <w:rPr>
                <w:i/>
                <w:iCs/>
                <w:color w:val="000000"/>
                <w:sz w:val="16"/>
                <w:szCs w:val="16"/>
              </w:rPr>
              <w:t>Number</w:t>
            </w:r>
            <w:proofErr w:type="spellEnd"/>
          </w:p>
          <w:p w14:paraId="1152B8BC"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(PN)</w:t>
            </w:r>
          </w:p>
        </w:tc>
      </w:tr>
      <w:tr w:rsidR="0063398C" w:rsidRPr="00764C0F" w14:paraId="5A9F4828" w14:textId="77777777" w:rsidTr="005A6B88">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7F3289BA" w14:textId="77777777" w:rsidR="0063398C" w:rsidRPr="00764C0F" w:rsidRDefault="0063398C" w:rsidP="005A6B88">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50DA96C3" w14:textId="77777777" w:rsidR="0063398C" w:rsidRPr="00764C0F" w:rsidRDefault="0063398C" w:rsidP="005A6B88">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6CD689C8" w14:textId="77777777" w:rsidR="0063398C" w:rsidRPr="00764C0F" w:rsidRDefault="0063398C" w:rsidP="005A6B88">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7D70C0C7" w14:textId="77777777" w:rsidR="0063398C" w:rsidRPr="00764C0F" w:rsidRDefault="0063398C" w:rsidP="005A6B88">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69A08DB3"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4F68EC29"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738BC76"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26A2ACFF"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49D379F8"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50FAF5EF"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46B9BFAB"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5EFAE7E6"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(#/km)</w:t>
            </w:r>
          </w:p>
        </w:tc>
      </w:tr>
      <w:tr w:rsidR="0063398C" w:rsidRPr="00764C0F" w14:paraId="5D205580" w14:textId="77777777" w:rsidTr="005A6B88">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BA00C10" w14:textId="77777777" w:rsidR="0063398C" w:rsidRPr="00764C0F" w:rsidRDefault="0063398C" w:rsidP="005A6B88">
            <w:pPr>
              <w:spacing w:before="80" w:after="80" w:line="200" w:lineRule="exact"/>
              <w:jc w:val="center"/>
              <w:rPr>
                <w:color w:val="000000"/>
                <w:sz w:val="16"/>
                <w:szCs w:val="16"/>
              </w:rPr>
            </w:pPr>
            <w:proofErr w:type="spellStart"/>
            <w:r w:rsidRPr="00764C0F">
              <w:rPr>
                <w:i/>
                <w:iCs/>
                <w:color w:val="000000"/>
                <w:sz w:val="16"/>
                <w:szCs w:val="16"/>
              </w:rPr>
              <w:t>Category</w:t>
            </w:r>
            <w:proofErr w:type="spellEnd"/>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5FB7A02"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0B848169" w14:textId="77777777" w:rsidR="0063398C" w:rsidRPr="00764C0F" w:rsidRDefault="0063398C" w:rsidP="005A6B88">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5655516"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4B7E12D2" w14:textId="77777777" w:rsidR="0063398C" w:rsidRPr="00686938"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EA4D66F"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4C3397D" w14:textId="77777777" w:rsidR="0063398C" w:rsidRPr="00764C0F" w:rsidRDefault="0063398C" w:rsidP="005A6B88">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60815018" w14:textId="77777777" w:rsidR="0063398C" w:rsidRPr="00764C0F" w:rsidRDefault="0063398C" w:rsidP="005A6B88">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BEA80D5"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4E5D5C98"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EB61EAA" w14:textId="77777777" w:rsidR="0063398C" w:rsidRPr="00764C0F" w:rsidRDefault="0063398C" w:rsidP="005A6B88">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5BC34BBA"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E3D1508"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385CB46A" w14:textId="77777777" w:rsidR="0063398C" w:rsidRPr="00361E8C"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7821E8C" w14:textId="77777777" w:rsidR="0063398C" w:rsidRPr="00764C0F" w:rsidRDefault="0063398C" w:rsidP="005A6B88">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35DACB1C"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25AEBA61" w14:textId="77777777" w:rsidR="0063398C" w:rsidRPr="005E2F6F" w:rsidRDefault="0063398C" w:rsidP="005A6B88">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3B30E079" w14:textId="77777777" w:rsidR="0063398C" w:rsidRPr="00764C0F" w:rsidRDefault="0063398C" w:rsidP="005A6B88">
            <w:pPr>
              <w:spacing w:before="80" w:after="80" w:line="200" w:lineRule="exact"/>
              <w:jc w:val="center"/>
              <w:rPr>
                <w:i/>
                <w:iCs/>
                <w:color w:val="000000"/>
                <w:sz w:val="16"/>
                <w:szCs w:val="16"/>
              </w:rPr>
            </w:pPr>
            <w:r w:rsidRPr="00764C0F">
              <w:rPr>
                <w:i/>
                <w:iCs/>
                <w:color w:val="000000"/>
                <w:sz w:val="16"/>
                <w:szCs w:val="16"/>
              </w:rPr>
              <w:t>O</w:t>
            </w:r>
          </w:p>
        </w:tc>
      </w:tr>
      <w:tr w:rsidR="0063398C" w:rsidRPr="00764C0F" w14:paraId="2CC20371" w14:textId="77777777" w:rsidTr="005A6B88">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C7CFDA5"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21B7D3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13A0158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F67A93F"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46D4CCB9" w14:textId="77777777" w:rsidR="0063398C" w:rsidRPr="00686938" w:rsidRDefault="0063398C" w:rsidP="005A6B88">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6CBEB257" w14:textId="77777777" w:rsidR="0063398C" w:rsidRPr="00764C0F" w:rsidRDefault="0063398C" w:rsidP="005A6B88">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ACCAB57"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48D60CA2"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56AF8F9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823C36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7F0B5D4A"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7206E627" w14:textId="77777777" w:rsidR="0063398C" w:rsidRPr="00764C0F" w:rsidRDefault="0063398C" w:rsidP="005A6B88">
            <w:pPr>
              <w:spacing w:before="40" w:after="40" w:line="220" w:lineRule="exact"/>
              <w:jc w:val="center"/>
              <w:rPr>
                <w:color w:val="000000"/>
                <w:sz w:val="18"/>
                <w:szCs w:val="18"/>
                <w:lang w:eastAsia="ja-JP"/>
              </w:rPr>
            </w:pPr>
            <w:r w:rsidRPr="00764C0F">
              <w:rPr>
                <w:color w:val="000000"/>
                <w:sz w:val="18"/>
                <w:szCs w:val="18"/>
                <w:lang w:eastAsia="ja-JP"/>
              </w:rPr>
              <w:t>*4</w:t>
            </w:r>
          </w:p>
          <w:p w14:paraId="0DB85331" w14:textId="77777777" w:rsidR="0063398C" w:rsidRPr="00764C0F" w:rsidRDefault="0063398C" w:rsidP="005A6B88">
            <w:pPr>
              <w:spacing w:before="40" w:after="40" w:line="220" w:lineRule="exact"/>
              <w:jc w:val="center"/>
              <w:rPr>
                <w:color w:val="000000"/>
                <w:sz w:val="18"/>
                <w:szCs w:val="18"/>
              </w:rPr>
            </w:pPr>
          </w:p>
          <w:p w14:paraId="735C3D5D" w14:textId="77777777" w:rsidR="0063398C" w:rsidRPr="00764C0F" w:rsidRDefault="0063398C" w:rsidP="005A6B88">
            <w:pPr>
              <w:spacing w:before="40" w:after="40" w:line="220" w:lineRule="exact"/>
              <w:jc w:val="center"/>
              <w:rPr>
                <w:color w:val="000000"/>
                <w:sz w:val="18"/>
                <w:szCs w:val="18"/>
              </w:rPr>
            </w:pPr>
          </w:p>
          <w:p w14:paraId="34AB0C53" w14:textId="77777777" w:rsidR="0063398C" w:rsidRPr="00764C0F" w:rsidRDefault="0063398C" w:rsidP="005A6B88">
            <w:pPr>
              <w:spacing w:before="40" w:after="40" w:line="220" w:lineRule="exact"/>
              <w:jc w:val="center"/>
              <w:rPr>
                <w:color w:val="000000"/>
                <w:sz w:val="18"/>
                <w:szCs w:val="18"/>
              </w:rPr>
            </w:pPr>
          </w:p>
          <w:p w14:paraId="2104A997"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4AEACCB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2CBD420F" w14:textId="77777777" w:rsidR="0063398C" w:rsidRPr="008F2CEE" w:rsidRDefault="0063398C" w:rsidP="005A6B88">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739BF34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40D166C7"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3C60B4BD" w14:textId="77777777" w:rsidR="0063398C" w:rsidRPr="00764C0F" w:rsidRDefault="0063398C" w:rsidP="005A6B88">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65028555"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lang w:eastAsia="ja-JP"/>
              </w:rPr>
              <w:t>*4</w:t>
            </w:r>
          </w:p>
        </w:tc>
      </w:tr>
      <w:tr w:rsidR="0063398C" w:rsidRPr="00764C0F" w14:paraId="7ADCC921" w14:textId="77777777" w:rsidTr="005A6B88">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A0ADFA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E335FE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3F26D3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654CA98"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0DED0D7A" w14:textId="77777777" w:rsidR="0063398C" w:rsidRPr="00764C0F" w:rsidRDefault="0063398C" w:rsidP="005A6B88">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5A2AB625"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39A857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49FE8F14"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45C3C73C"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2BF21E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7983DA2D"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5255F2F3"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65635C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74593960" w14:textId="77777777" w:rsidR="0063398C" w:rsidRPr="008F2CEE" w:rsidRDefault="0063398C" w:rsidP="005A6B88">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1DFB1947"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0586F1"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0016B6B4" w14:textId="77777777" w:rsidR="0063398C" w:rsidRPr="00764C0F" w:rsidRDefault="0063398C" w:rsidP="005A6B88">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026BC121" w14:textId="77777777" w:rsidR="0063398C" w:rsidRPr="00764C0F" w:rsidRDefault="0063398C" w:rsidP="005A6B88">
            <w:pPr>
              <w:spacing w:before="40" w:after="40" w:line="220" w:lineRule="exact"/>
              <w:jc w:val="center"/>
              <w:rPr>
                <w:color w:val="000000"/>
                <w:sz w:val="18"/>
                <w:szCs w:val="18"/>
              </w:rPr>
            </w:pPr>
          </w:p>
        </w:tc>
      </w:tr>
      <w:tr w:rsidR="0063398C" w:rsidRPr="00764C0F" w14:paraId="7F71348F" w14:textId="77777777" w:rsidTr="005A6B88">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031D030D" w14:textId="77777777" w:rsidR="0063398C" w:rsidRPr="00764C0F" w:rsidRDefault="0063398C" w:rsidP="005A6B88">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B0AC82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37ACCC5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B273BF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2B339F7D" w14:textId="77777777" w:rsidR="0063398C" w:rsidRPr="00764C0F" w:rsidRDefault="0063398C" w:rsidP="005A6B88">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767A3987"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9FDD5F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2A057FF4" w14:textId="77777777" w:rsidR="0063398C" w:rsidRPr="00B60489" w:rsidRDefault="0063398C" w:rsidP="005A6B88">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300A81B8"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E1F2DA9"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2D27809E" w14:textId="77777777" w:rsidR="0063398C" w:rsidRPr="00764C0F" w:rsidRDefault="0063398C" w:rsidP="005A6B88">
            <w:pPr>
              <w:spacing w:before="40" w:after="40" w:line="220" w:lineRule="exact"/>
              <w:jc w:val="center"/>
              <w:rPr>
                <w:b/>
                <w:bCs/>
                <w:color w:val="000000"/>
                <w:sz w:val="18"/>
                <w:szCs w:val="18"/>
              </w:rPr>
            </w:pPr>
            <w:r>
              <w:rPr>
                <w:b/>
                <w:bCs/>
                <w:color w:val="000000"/>
                <w:sz w:val="18"/>
                <w:szCs w:val="18"/>
              </w:rPr>
              <w:t>17</w:t>
            </w:r>
          </w:p>
        </w:tc>
        <w:tc>
          <w:tcPr>
            <w:tcW w:w="393" w:type="dxa"/>
            <w:vMerge/>
            <w:tcBorders>
              <w:left w:val="single" w:sz="6" w:space="0" w:color="000000"/>
              <w:right w:val="single" w:sz="6" w:space="0" w:color="000000"/>
            </w:tcBorders>
            <w:vAlign w:val="center"/>
          </w:tcPr>
          <w:p w14:paraId="5F7DE72B"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C1A382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14EA3B91" w14:textId="77777777" w:rsidR="0063398C" w:rsidRPr="008F2CEE" w:rsidRDefault="0063398C" w:rsidP="005A6B88">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78FBF114" w14:textId="77777777" w:rsidR="0063398C" w:rsidRPr="00764C0F" w:rsidRDefault="0063398C" w:rsidP="005A6B88">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745C9070"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1E1E026A" w14:textId="77777777" w:rsidR="0063398C" w:rsidRPr="00764C0F" w:rsidRDefault="0063398C" w:rsidP="005A6B88">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04F5B60" w14:textId="77777777" w:rsidR="0063398C" w:rsidRPr="00764C0F" w:rsidRDefault="0063398C" w:rsidP="005A6B88">
            <w:pPr>
              <w:spacing w:before="40" w:after="40" w:line="220" w:lineRule="exact"/>
              <w:jc w:val="center"/>
              <w:rPr>
                <w:color w:val="000000"/>
                <w:sz w:val="18"/>
                <w:szCs w:val="18"/>
              </w:rPr>
            </w:pPr>
          </w:p>
        </w:tc>
      </w:tr>
      <w:tr w:rsidR="0063398C" w:rsidRPr="00764C0F" w14:paraId="1AAAA99D" w14:textId="77777777" w:rsidTr="005A6B88">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34FA451E" w14:textId="77777777" w:rsidR="0063398C" w:rsidRPr="00764C0F" w:rsidRDefault="0063398C" w:rsidP="005A6B88">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03A58CF"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96DA68F"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E9B9FFA"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135534D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6D972C6"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F14FF22"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038C6FB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DA70B23"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C630C04"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ED0C82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7A9C2E33" w14:textId="77777777" w:rsidR="0063398C" w:rsidRPr="00764C0F" w:rsidRDefault="0063398C" w:rsidP="005A6B88">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4A56226"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67B31CF3" w14:textId="77777777" w:rsidR="0063398C" w:rsidRPr="008F2CEE" w:rsidRDefault="0063398C" w:rsidP="005A6B88">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5D6A8B9D"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5B7AF11B"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1680884E"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5BF9D69A" w14:textId="77777777" w:rsidR="0063398C" w:rsidRPr="00764C0F" w:rsidRDefault="0063398C" w:rsidP="005A6B88">
            <w:pPr>
              <w:spacing w:before="40" w:after="40" w:line="220" w:lineRule="exact"/>
              <w:jc w:val="center"/>
              <w:rPr>
                <w:color w:val="000000"/>
                <w:sz w:val="18"/>
                <w:szCs w:val="18"/>
              </w:rPr>
            </w:pPr>
            <w:r w:rsidRPr="00764C0F">
              <w:rPr>
                <w:color w:val="000000"/>
                <w:sz w:val="18"/>
                <w:szCs w:val="18"/>
              </w:rPr>
              <w:t>—</w:t>
            </w:r>
          </w:p>
        </w:tc>
      </w:tr>
      <w:tr w:rsidR="0063398C" w:rsidRPr="00AB0248" w14:paraId="01AD5DC7" w14:textId="77777777" w:rsidTr="005A6B88">
        <w:trPr>
          <w:gridAfter w:val="1"/>
          <w:wAfter w:w="284" w:type="dxa"/>
          <w:trHeight w:val="326"/>
        </w:trPr>
        <w:tc>
          <w:tcPr>
            <w:tcW w:w="10198" w:type="dxa"/>
            <w:gridSpan w:val="18"/>
            <w:tcBorders>
              <w:top w:val="single" w:sz="6" w:space="0" w:color="000000"/>
            </w:tcBorders>
            <w:vAlign w:val="center"/>
          </w:tcPr>
          <w:p w14:paraId="2039B372" w14:textId="77777777" w:rsidR="0063398C" w:rsidRPr="00764C0F" w:rsidRDefault="0063398C" w:rsidP="005A6B88">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r>
            <w:proofErr w:type="spellStart"/>
            <w:r w:rsidRPr="00764C0F">
              <w:rPr>
                <w:color w:val="000000"/>
                <w:sz w:val="18"/>
                <w:szCs w:val="18"/>
                <w:lang w:val="es-ES"/>
              </w:rPr>
              <w:t>Petrol</w:t>
            </w:r>
            <w:proofErr w:type="spellEnd"/>
            <w:r w:rsidRPr="00764C0F">
              <w:rPr>
                <w:color w:val="000000"/>
                <w:sz w:val="18"/>
                <w:szCs w:val="18"/>
                <w:lang w:val="es-ES"/>
              </w:rPr>
              <w:t>, LPG</w:t>
            </w:r>
          </w:p>
          <w:p w14:paraId="60A5D3DC" w14:textId="77777777" w:rsidR="0063398C" w:rsidRPr="00764C0F" w:rsidRDefault="0063398C" w:rsidP="005A6B88">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54BD88A5" w14:textId="77777777" w:rsidR="0063398C" w:rsidRPr="00764C0F" w:rsidRDefault="0063398C" w:rsidP="005A6B88">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r>
            <w:proofErr w:type="spellStart"/>
            <w:r w:rsidRPr="00764C0F">
              <w:rPr>
                <w:color w:val="000000"/>
                <w:sz w:val="18"/>
                <w:szCs w:val="18"/>
                <w:lang w:val="es-ES"/>
              </w:rPr>
              <w:t>Other</w:t>
            </w:r>
            <w:proofErr w:type="spellEnd"/>
            <w:r w:rsidRPr="00764C0F">
              <w:rPr>
                <w:color w:val="000000"/>
                <w:sz w:val="18"/>
                <w:szCs w:val="18"/>
                <w:lang w:val="es-ES"/>
              </w:rPr>
              <w:t xml:space="preserve"> fuel</w:t>
            </w:r>
          </w:p>
          <w:p w14:paraId="06300719" w14:textId="77777777" w:rsidR="0063398C" w:rsidRPr="0063398C" w:rsidRDefault="0063398C" w:rsidP="005A6B88">
            <w:pPr>
              <w:spacing w:after="60"/>
              <w:ind w:left="567" w:hanging="567"/>
              <w:jc w:val="both"/>
              <w:rPr>
                <w:color w:val="000000"/>
                <w:sz w:val="18"/>
                <w:szCs w:val="18"/>
                <w:lang w:val="en-US"/>
              </w:rPr>
            </w:pPr>
            <w:r w:rsidRPr="0063398C">
              <w:rPr>
                <w:color w:val="000000"/>
                <w:sz w:val="18"/>
                <w:szCs w:val="18"/>
                <w:lang w:val="en-US"/>
              </w:rPr>
              <w:t>*1</w:t>
            </w:r>
            <w:r w:rsidRPr="0063398C">
              <w:rPr>
                <w:color w:val="000000"/>
                <w:sz w:val="18"/>
                <w:szCs w:val="18"/>
                <w:vertAlign w:val="superscript"/>
                <w:lang w:val="en-US"/>
              </w:rPr>
              <w:tab/>
            </w:r>
            <w:r w:rsidRPr="0063398C">
              <w:rPr>
                <w:color w:val="000000"/>
                <w:sz w:val="18"/>
                <w:szCs w:val="18"/>
                <w:lang w:val="en-US"/>
              </w:rPr>
              <w:t>For petrol or LPG, particulate mass and particle number limits shall apply only to vehicles with direct injection engines.</w:t>
            </w:r>
          </w:p>
          <w:p w14:paraId="7B8D05CC" w14:textId="77777777" w:rsidR="0063398C" w:rsidRPr="0063398C" w:rsidRDefault="0063398C" w:rsidP="005A6B88">
            <w:pPr>
              <w:spacing w:after="60"/>
              <w:ind w:left="567" w:hanging="567"/>
              <w:jc w:val="both"/>
              <w:rPr>
                <w:color w:val="000000"/>
                <w:sz w:val="18"/>
                <w:szCs w:val="18"/>
                <w:lang w:val="en-US"/>
              </w:rPr>
            </w:pPr>
            <w:r w:rsidRPr="0063398C">
              <w:rPr>
                <w:color w:val="000000"/>
                <w:sz w:val="18"/>
                <w:szCs w:val="18"/>
                <w:lang w:val="en-US"/>
              </w:rPr>
              <w:t>*2</w:t>
            </w:r>
            <w:r w:rsidRPr="0063398C">
              <w:rPr>
                <w:color w:val="000000"/>
                <w:sz w:val="18"/>
                <w:szCs w:val="18"/>
                <w:vertAlign w:val="superscript"/>
                <w:lang w:val="en-US"/>
              </w:rPr>
              <w:tab/>
            </w:r>
            <w:r w:rsidRPr="0063398C">
              <w:rPr>
                <w:color w:val="000000"/>
                <w:sz w:val="18"/>
                <w:szCs w:val="18"/>
                <w:lang w:val="en-US"/>
              </w:rPr>
              <w:t>Except vehicles having engine displacement less than or equal to 0.660 </w:t>
            </w:r>
            <w:proofErr w:type="spellStart"/>
            <w:r w:rsidRPr="0063398C">
              <w:rPr>
                <w:color w:val="000000"/>
                <w:sz w:val="18"/>
                <w:szCs w:val="18"/>
                <w:lang w:val="en-US"/>
              </w:rPr>
              <w:t>litre</w:t>
            </w:r>
            <w:proofErr w:type="spellEnd"/>
            <w:r w:rsidRPr="0063398C">
              <w:rPr>
                <w:color w:val="000000"/>
                <w:sz w:val="18"/>
                <w:szCs w:val="18"/>
                <w:lang w:val="en-US"/>
              </w:rPr>
              <w:t>, vehicle length less than or equal to 3.40m, vehicle width less than or equal to 1.48m, and vehicle height less than or equal to 2.00m, seats less than or equal to 3 in addition to a driver, and payload less than or equal to 350kg.</w:t>
            </w:r>
          </w:p>
          <w:p w14:paraId="6C245A65" w14:textId="77777777" w:rsidR="0063398C" w:rsidRPr="0063398C" w:rsidRDefault="0063398C" w:rsidP="005A6B88">
            <w:pPr>
              <w:spacing w:after="60"/>
              <w:ind w:left="542" w:hangingChars="301" w:hanging="542"/>
              <w:jc w:val="both"/>
              <w:rPr>
                <w:color w:val="000000"/>
                <w:sz w:val="18"/>
                <w:szCs w:val="18"/>
                <w:lang w:val="en-US"/>
              </w:rPr>
            </w:pPr>
            <w:r w:rsidRPr="0063398C">
              <w:rPr>
                <w:color w:val="000000"/>
                <w:sz w:val="18"/>
                <w:szCs w:val="18"/>
                <w:lang w:val="en-US"/>
              </w:rPr>
              <w:t>*3</w:t>
            </w:r>
            <w:r w:rsidRPr="0063398C">
              <w:rPr>
                <w:color w:val="000000"/>
                <w:sz w:val="18"/>
                <w:szCs w:val="18"/>
                <w:vertAlign w:val="superscript"/>
                <w:lang w:val="en-US"/>
              </w:rPr>
              <w:tab/>
            </w:r>
            <w:r w:rsidRPr="0063398C">
              <w:rPr>
                <w:color w:val="000000"/>
                <w:sz w:val="18"/>
                <w:szCs w:val="18"/>
                <w:lang w:val="en-US"/>
              </w:rPr>
              <w:t>Vehicles having engine displacement less than or equal to 0.660 </w:t>
            </w:r>
            <w:proofErr w:type="spellStart"/>
            <w:r w:rsidRPr="0063398C">
              <w:rPr>
                <w:color w:val="000000"/>
                <w:sz w:val="18"/>
                <w:szCs w:val="18"/>
                <w:lang w:val="en-US"/>
              </w:rPr>
              <w:t>litre</w:t>
            </w:r>
            <w:proofErr w:type="spellEnd"/>
            <w:r w:rsidRPr="0063398C">
              <w:rPr>
                <w:color w:val="000000"/>
                <w:sz w:val="18"/>
                <w:szCs w:val="18"/>
                <w:lang w:val="en-US"/>
              </w:rPr>
              <w:t>, vehicle length less than or equal to 3.40m, vehicle width less than or equal to 1.48m, and vehicle height less than or equal to 2.00m, seats less than or equal to 3 in addition to a driver, and payload less than or equal to 350kg.</w:t>
            </w:r>
          </w:p>
          <w:p w14:paraId="49ACB520" w14:textId="77777777" w:rsidR="0063398C" w:rsidRPr="0063398C" w:rsidRDefault="0063398C" w:rsidP="005A6B88">
            <w:pPr>
              <w:spacing w:after="60"/>
              <w:ind w:left="542" w:hangingChars="301" w:hanging="542"/>
              <w:jc w:val="both"/>
              <w:rPr>
                <w:color w:val="000000"/>
                <w:lang w:val="en-US"/>
              </w:rPr>
            </w:pPr>
            <w:r w:rsidRPr="0063398C">
              <w:rPr>
                <w:color w:val="000000"/>
                <w:sz w:val="18"/>
                <w:szCs w:val="18"/>
                <w:lang w:val="en-US"/>
              </w:rPr>
              <w:t>*4</w:t>
            </w:r>
            <w:r w:rsidRPr="0063398C">
              <w:rPr>
                <w:color w:val="000000"/>
                <w:sz w:val="18"/>
                <w:szCs w:val="18"/>
                <w:vertAlign w:val="superscript"/>
                <w:lang w:val="en-US"/>
              </w:rPr>
              <w:tab/>
            </w:r>
            <w:r w:rsidRPr="0063398C">
              <w:rPr>
                <w:color w:val="000000"/>
                <w:sz w:val="18"/>
                <w:szCs w:val="18"/>
                <w:lang w:val="en-US"/>
              </w:rPr>
              <w:t xml:space="preserve">As there are no assigned deterioration factors for compression ignition vehicles </w:t>
            </w:r>
            <w:r w:rsidRPr="0063398C">
              <w:rPr>
                <w:b/>
                <w:bCs/>
                <w:color w:val="000000"/>
                <w:sz w:val="18"/>
                <w:szCs w:val="18"/>
                <w:lang w:val="en-US"/>
              </w:rPr>
              <w:t>using other fuels</w:t>
            </w:r>
            <w:r w:rsidRPr="0063398C">
              <w:rPr>
                <w:color w:val="000000"/>
                <w:sz w:val="18"/>
                <w:szCs w:val="18"/>
                <w:lang w:val="en-US"/>
              </w:rPr>
              <w:t>, manufacturers shall use the whole vehicle ageing durability test procedures to establish deterioration factors.</w:t>
            </w:r>
          </w:p>
        </w:tc>
      </w:tr>
    </w:tbl>
    <w:p w14:paraId="72F343E7" w14:textId="77777777" w:rsidR="0063398C" w:rsidRPr="0063398C" w:rsidRDefault="0063398C" w:rsidP="0063398C">
      <w:pPr>
        <w:pStyle w:val="SingleTxtG"/>
        <w:rPr>
          <w:lang w:val="en-US"/>
        </w:rPr>
      </w:pPr>
    </w:p>
    <w:p w14:paraId="7980DFFD" w14:textId="77777777" w:rsidR="0063398C" w:rsidRPr="0063398C" w:rsidRDefault="0063398C" w:rsidP="0063398C">
      <w:pPr>
        <w:pStyle w:val="SingleTxtG"/>
        <w:rPr>
          <w:lang w:val="en-US"/>
        </w:rPr>
      </w:pPr>
      <w:r w:rsidRPr="0063398C">
        <w:rPr>
          <w:lang w:val="en-US"/>
        </w:rPr>
        <w:t>"</w:t>
      </w:r>
      <w:r w:rsidRPr="0063398C">
        <w:rPr>
          <w:lang w:val="en-US"/>
        </w:rPr>
        <w:br w:type="page"/>
      </w:r>
    </w:p>
    <w:p w14:paraId="601DF368" w14:textId="77777777" w:rsidR="0063398C" w:rsidRPr="00D96AA7" w:rsidRDefault="0063398C" w:rsidP="0063398C">
      <w:pPr>
        <w:pStyle w:val="Default"/>
        <w:ind w:right="805" w:firstLine="567"/>
        <w:rPr>
          <w:b/>
          <w:bCs/>
          <w:sz w:val="28"/>
          <w:szCs w:val="28"/>
          <w:lang w:val="en-GB"/>
        </w:rPr>
      </w:pPr>
      <w:r w:rsidRPr="00D96AA7">
        <w:rPr>
          <w:b/>
          <w:bCs/>
          <w:sz w:val="28"/>
          <w:szCs w:val="28"/>
          <w:lang w:val="en-GB"/>
        </w:rPr>
        <w:lastRenderedPageBreak/>
        <w:t>II.</w:t>
      </w:r>
      <w:r>
        <w:rPr>
          <w:b/>
          <w:bCs/>
          <w:sz w:val="28"/>
          <w:szCs w:val="28"/>
          <w:lang w:val="en-GB"/>
        </w:rPr>
        <w:tab/>
      </w:r>
      <w:r w:rsidRPr="00D96AA7">
        <w:rPr>
          <w:b/>
          <w:bCs/>
          <w:sz w:val="28"/>
          <w:szCs w:val="28"/>
          <w:lang w:val="en-GB"/>
        </w:rPr>
        <w:t>Justification</w:t>
      </w:r>
    </w:p>
    <w:p w14:paraId="780FB86A" w14:textId="77777777" w:rsidR="0063398C" w:rsidRPr="0063398C" w:rsidRDefault="0063398C" w:rsidP="0063398C">
      <w:pPr>
        <w:pStyle w:val="SingleTxtG"/>
        <w:spacing w:before="120"/>
        <w:rPr>
          <w:lang w:val="en-US"/>
        </w:rPr>
      </w:pPr>
      <w:r w:rsidRPr="0063398C">
        <w:rPr>
          <w:lang w:val="en-US"/>
        </w:rPr>
        <w:t>1.</w:t>
      </w:r>
      <w:r w:rsidRPr="0063398C">
        <w:rPr>
          <w:lang w:val="en-US"/>
        </w:rPr>
        <w:tab/>
        <w:t xml:space="preserve">Japan intends to introduce the </w:t>
      </w:r>
      <w:r w:rsidRPr="0063398C">
        <w:rPr>
          <w:rFonts w:hint="eastAsia"/>
          <w:lang w:val="en-US"/>
        </w:rPr>
        <w:t>a</w:t>
      </w:r>
      <w:r w:rsidRPr="0063398C">
        <w:rPr>
          <w:lang w:val="en-US"/>
        </w:rPr>
        <w:t>dditive deterioration factors for diesel from October 2024 in our regional regulation.</w:t>
      </w:r>
    </w:p>
    <w:p w14:paraId="0E22C055" w14:textId="77777777" w:rsidR="0063398C" w:rsidRDefault="0063398C" w:rsidP="0063398C">
      <w:pPr>
        <w:pStyle w:val="SingleTxtG"/>
        <w:rPr>
          <w:lang w:val="en-US"/>
        </w:rPr>
      </w:pPr>
      <w:r>
        <w:rPr>
          <w:lang w:val="en-US"/>
        </w:rPr>
        <w:t>2.</w:t>
      </w:r>
      <w:r>
        <w:rPr>
          <w:lang w:val="en-US"/>
        </w:rPr>
        <w:tab/>
      </w:r>
      <w:r w:rsidRPr="0063398C">
        <w:rPr>
          <w:lang w:val="en-US"/>
        </w:rPr>
        <w:t xml:space="preserve">Necessity of this amendment is </w:t>
      </w:r>
      <w:r w:rsidRPr="0002312D">
        <w:rPr>
          <w:lang w:val="en-US"/>
        </w:rPr>
        <w:t>to eliminate the potential manipulation which was recently observed</w:t>
      </w:r>
      <w:r w:rsidRPr="0063398C">
        <w:rPr>
          <w:lang w:val="en-US"/>
        </w:rPr>
        <w:t xml:space="preserve"> in our region and this action needs to be implemented as </w:t>
      </w:r>
      <w:r w:rsidRPr="0002312D">
        <w:rPr>
          <w:lang w:val="en-US"/>
        </w:rPr>
        <w:t>one of the urgent solutions</w:t>
      </w:r>
      <w:r>
        <w:rPr>
          <w:lang w:val="en-US"/>
        </w:rPr>
        <w:t xml:space="preserve">. </w:t>
      </w:r>
    </w:p>
    <w:p w14:paraId="6639403D" w14:textId="77777777" w:rsidR="0063398C" w:rsidRDefault="0063398C" w:rsidP="0063398C">
      <w:pPr>
        <w:pStyle w:val="SingleTxtG"/>
        <w:rPr>
          <w:lang w:val="en-US"/>
        </w:rPr>
      </w:pPr>
      <w:r>
        <w:rPr>
          <w:lang w:val="en-US"/>
        </w:rPr>
        <w:t>3.</w:t>
      </w:r>
      <w:r>
        <w:rPr>
          <w:lang w:val="en-US"/>
        </w:rPr>
        <w:tab/>
        <w:t>For the purpose of our domestic legal procedure, it is desirable that this amendment is also reflected into UNR154.</w:t>
      </w:r>
    </w:p>
    <w:p w14:paraId="3D624950" w14:textId="77777777" w:rsidR="0063398C" w:rsidRDefault="0063398C" w:rsidP="0063398C">
      <w:pPr>
        <w:pStyle w:val="SingleTxtG"/>
        <w:rPr>
          <w:lang w:val="en-US"/>
        </w:rPr>
      </w:pPr>
      <w:r>
        <w:rPr>
          <w:lang w:val="en-US"/>
        </w:rPr>
        <w:t>4.</w:t>
      </w:r>
      <w:r>
        <w:rPr>
          <w:lang w:val="en-US"/>
        </w:rPr>
        <w:tab/>
        <w:t>Considering the time constraints, Japan requests GRPE approval during the 90</w:t>
      </w:r>
      <w:r w:rsidRPr="009A42AC">
        <w:rPr>
          <w:lang w:val="en-US"/>
        </w:rPr>
        <w:t xml:space="preserve">th </w:t>
      </w:r>
      <w:r>
        <w:rPr>
          <w:lang w:val="en-US"/>
        </w:rPr>
        <w:t>session, January 2024.</w:t>
      </w:r>
    </w:p>
    <w:p w14:paraId="51746441" w14:textId="7EA36424" w:rsidR="0063398C" w:rsidRDefault="0063398C" w:rsidP="0063398C">
      <w:pPr>
        <w:pStyle w:val="SingleTxtG"/>
        <w:rPr>
          <w:lang w:val="en-US" w:eastAsia="ja-JP"/>
        </w:rPr>
      </w:pPr>
      <w:r w:rsidRPr="0002312D">
        <w:rPr>
          <w:lang w:val="en-US"/>
        </w:rPr>
        <w:t>5.</w:t>
      </w:r>
      <w:r w:rsidRPr="0002312D">
        <w:rPr>
          <w:lang w:val="en-US"/>
        </w:rPr>
        <w:tab/>
      </w:r>
      <w:r>
        <w:rPr>
          <w:lang w:val="en-US"/>
        </w:rPr>
        <w:t>On the other hand, Japan understands that the frequent amendments of this Regulation is not efficient from the viewpoint of UNECE amendment process and homologation process in each region. Therefor</w:t>
      </w:r>
      <w:r>
        <w:rPr>
          <w:rFonts w:hint="eastAsia"/>
          <w:lang w:val="en-US" w:eastAsia="ja-JP"/>
        </w:rPr>
        <w:t>e</w:t>
      </w:r>
      <w:r>
        <w:rPr>
          <w:lang w:val="en-US"/>
        </w:rPr>
        <w:t>, Japan follows GRPE decision if this amendment would be voted at WP.29 as a consolidated document including the other amendments yet to come in the near future</w:t>
      </w:r>
      <w:r w:rsidRPr="0002312D">
        <w:rPr>
          <w:lang w:val="en-US" w:eastAsia="ja-JP"/>
        </w:rPr>
        <w:t>.</w:t>
      </w:r>
    </w:p>
    <w:p w14:paraId="2E5FABF7" w14:textId="7F7360D9" w:rsidR="0063398C" w:rsidRDefault="0063398C" w:rsidP="0063398C">
      <w:pPr>
        <w:pStyle w:val="SingleTxtG"/>
        <w:rPr>
          <w:lang w:val="en-US" w:eastAsia="ja-JP"/>
        </w:rPr>
      </w:pPr>
      <w:r>
        <w:rPr>
          <w:lang w:val="en-US" w:eastAsia="ja-JP"/>
        </w:rPr>
        <w:br w:type="page"/>
      </w:r>
    </w:p>
    <w:p w14:paraId="1DCB8500" w14:textId="32926AC3" w:rsidR="0063398C" w:rsidRPr="00F96148" w:rsidRDefault="0063398C" w:rsidP="0063398C">
      <w:pPr>
        <w:pStyle w:val="HChG"/>
        <w:rPr>
          <w:lang w:val="en-US"/>
        </w:rPr>
      </w:pPr>
      <w:proofErr w:type="spellStart"/>
      <w:r w:rsidRPr="00F96148">
        <w:rPr>
          <w:lang w:val="en-US"/>
        </w:rPr>
        <w:lastRenderedPageBreak/>
        <w:t>Annex</w:t>
      </w:r>
      <w:r>
        <w:rPr>
          <w:lang w:val="en-US"/>
        </w:rPr>
        <w:t>e</w:t>
      </w:r>
      <w:proofErr w:type="spellEnd"/>
      <w:r w:rsidRPr="00F96148">
        <w:rPr>
          <w:lang w:val="en-US"/>
        </w:rPr>
        <w:t xml:space="preserve"> X</w:t>
      </w:r>
      <w:r>
        <w:rPr>
          <w:lang w:val="en-US"/>
        </w:rPr>
        <w:t>I</w:t>
      </w:r>
    </w:p>
    <w:p w14:paraId="08577260" w14:textId="23BA065A" w:rsidR="0063398C" w:rsidRDefault="0063398C" w:rsidP="0063398C">
      <w:pPr>
        <w:pStyle w:val="SingleTxtG"/>
        <w:jc w:val="right"/>
        <w:rPr>
          <w:lang w:val="en-US"/>
        </w:rPr>
      </w:pPr>
      <w:r w:rsidRPr="00F96148">
        <w:rPr>
          <w:lang w:val="en-US"/>
        </w:rPr>
        <w:tab/>
        <w:t>[</w:t>
      </w:r>
      <w:proofErr w:type="spellStart"/>
      <w:r w:rsidRPr="009342A5">
        <w:rPr>
          <w:i/>
          <w:iCs/>
          <w:lang w:val="en-US"/>
        </w:rPr>
        <w:t>Anglais</w:t>
      </w:r>
      <w:proofErr w:type="spellEnd"/>
      <w:r w:rsidRPr="009342A5">
        <w:rPr>
          <w:i/>
          <w:iCs/>
          <w:lang w:val="en-US"/>
        </w:rPr>
        <w:t xml:space="preserve"> </w:t>
      </w:r>
      <w:proofErr w:type="spellStart"/>
      <w:r w:rsidRPr="009342A5">
        <w:rPr>
          <w:i/>
          <w:iCs/>
          <w:lang w:val="en-US"/>
        </w:rPr>
        <w:t>seulement</w:t>
      </w:r>
      <w:proofErr w:type="spellEnd"/>
      <w:r w:rsidRPr="00F96148">
        <w:rPr>
          <w:lang w:val="en-US"/>
        </w:rPr>
        <w:t>]</w:t>
      </w:r>
    </w:p>
    <w:p w14:paraId="3FCDE966" w14:textId="35938710" w:rsidR="0063398C" w:rsidRPr="00EF2637" w:rsidRDefault="0063398C" w:rsidP="0063398C">
      <w:pPr>
        <w:pStyle w:val="H1G"/>
        <w:spacing w:line="300" w:lineRule="exact"/>
        <w:rPr>
          <w:szCs w:val="24"/>
          <w:lang w:val="en-GB"/>
        </w:rPr>
      </w:pPr>
      <w:r w:rsidRPr="00EF2637">
        <w:rPr>
          <w:lang w:val="en-GB"/>
        </w:rPr>
        <w:tab/>
      </w:r>
      <w:r w:rsidRPr="00EF2637">
        <w:rPr>
          <w:lang w:val="en-GB"/>
        </w:rPr>
        <w:tab/>
      </w:r>
      <w:r w:rsidRPr="00EF2637">
        <w:rPr>
          <w:szCs w:val="24"/>
          <w:lang w:val="en-GB"/>
        </w:rPr>
        <w:tab/>
        <w:t xml:space="preserve">Adopted on the basis of </w:t>
      </w:r>
      <w:r w:rsidRPr="0063398C">
        <w:rPr>
          <w:lang w:val="en-US"/>
        </w:rPr>
        <w:t>ECE/TRANS/WP.29/GRPE/2024/</w:t>
      </w:r>
      <w:r w:rsidRPr="0022034A">
        <w:rPr>
          <w:lang w:val="en-US"/>
        </w:rPr>
        <w:t>17</w:t>
      </w:r>
      <w:r w:rsidRPr="0063398C">
        <w:rPr>
          <w:lang w:val="en-US"/>
        </w:rPr>
        <w:t xml:space="preserve"> as amended by GRPE-90-</w:t>
      </w:r>
      <w:r w:rsidRPr="0022034A">
        <w:rPr>
          <w:lang w:val="en-US"/>
        </w:rPr>
        <w:t>13</w:t>
      </w:r>
      <w:r w:rsidRPr="0063398C">
        <w:rPr>
          <w:lang w:val="en-US"/>
        </w:rPr>
        <w:t xml:space="preserve"> </w:t>
      </w:r>
      <w:r w:rsidRPr="00EF2637">
        <w:rPr>
          <w:szCs w:val="24"/>
          <w:lang w:val="en-US"/>
        </w:rPr>
        <w:t>(see para.</w:t>
      </w:r>
      <w:r>
        <w:rPr>
          <w:szCs w:val="24"/>
          <w:lang w:val="en-US"/>
        </w:rPr>
        <w:fldChar w:fldCharType="begin"/>
      </w:r>
      <w:r>
        <w:rPr>
          <w:szCs w:val="24"/>
          <w:lang w:val="en-US"/>
        </w:rPr>
        <w:instrText xml:space="preserve"> REF _Ref159839516 \r \h </w:instrText>
      </w:r>
      <w:r>
        <w:rPr>
          <w:szCs w:val="24"/>
          <w:lang w:val="en-US"/>
        </w:rPr>
      </w:r>
      <w:r>
        <w:rPr>
          <w:szCs w:val="24"/>
          <w:lang w:val="en-US"/>
        </w:rPr>
        <w:fldChar w:fldCharType="separate"/>
      </w:r>
      <w:r w:rsidR="0086308C">
        <w:rPr>
          <w:szCs w:val="24"/>
          <w:lang w:val="en-US"/>
        </w:rPr>
        <w:t>0</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_Ref159863454 \r \h </w:instrText>
      </w:r>
      <w:r>
        <w:rPr>
          <w:szCs w:val="24"/>
          <w:lang w:val="en-US"/>
        </w:rPr>
      </w:r>
      <w:r>
        <w:rPr>
          <w:szCs w:val="24"/>
          <w:lang w:val="en-US"/>
        </w:rPr>
        <w:fldChar w:fldCharType="separate"/>
      </w:r>
      <w:r w:rsidR="0086308C">
        <w:rPr>
          <w:szCs w:val="24"/>
          <w:lang w:val="en-US"/>
        </w:rPr>
        <w:t>0</w:t>
      </w:r>
      <w:r>
        <w:rPr>
          <w:szCs w:val="24"/>
          <w:lang w:val="en-US"/>
        </w:rPr>
        <w:fldChar w:fldCharType="end"/>
      </w:r>
      <w:r w:rsidRPr="00EF2637">
        <w:rPr>
          <w:szCs w:val="24"/>
          <w:lang w:val="en-US"/>
        </w:rPr>
        <w:t>)</w:t>
      </w:r>
    </w:p>
    <w:p w14:paraId="597FD6BA" w14:textId="76E42E0A" w:rsidR="0063398C" w:rsidRPr="0022034A" w:rsidRDefault="0063398C" w:rsidP="0063398C">
      <w:pPr>
        <w:pStyle w:val="H1G"/>
        <w:spacing w:before="0" w:after="120"/>
        <w:rPr>
          <w:lang w:val="en-US"/>
        </w:rPr>
      </w:pPr>
      <w:r w:rsidRPr="0063398C">
        <w:rPr>
          <w:lang w:val="en-US"/>
        </w:rPr>
        <w:tab/>
      </w:r>
      <w:r w:rsidRPr="0063398C">
        <w:rPr>
          <w:lang w:val="en-US"/>
        </w:rPr>
        <w:tab/>
      </w:r>
      <w:r w:rsidRPr="00EF2637">
        <w:rPr>
          <w:lang w:val="en-US"/>
        </w:rPr>
        <w:t xml:space="preserve">A </w:t>
      </w:r>
      <w:r w:rsidRPr="0063398C">
        <w:rPr>
          <w:lang w:val="en-US"/>
        </w:rPr>
        <w:t>new supplement to the 0</w:t>
      </w:r>
      <w:r w:rsidRPr="0022034A">
        <w:rPr>
          <w:lang w:val="en-US"/>
        </w:rPr>
        <w:t>2</w:t>
      </w:r>
      <w:r w:rsidRPr="0063398C">
        <w:rPr>
          <w:lang w:val="en-US"/>
        </w:rPr>
        <w:t xml:space="preserve"> series of amendments to UN Regulation No.</w:t>
      </w:r>
      <w:r w:rsidR="00C1677E">
        <w:rPr>
          <w:lang w:val="en-US"/>
        </w:rPr>
        <w:t> </w:t>
      </w:r>
      <w:r w:rsidRPr="0063398C">
        <w:rPr>
          <w:lang w:val="en-US"/>
        </w:rPr>
        <w:t>1</w:t>
      </w:r>
      <w:r w:rsidRPr="0022034A">
        <w:rPr>
          <w:lang w:val="en-US"/>
        </w:rPr>
        <w:t>20</w:t>
      </w:r>
    </w:p>
    <w:p w14:paraId="185D9442" w14:textId="77777777" w:rsidR="0063398C" w:rsidRPr="0063398C" w:rsidRDefault="0063398C" w:rsidP="0063398C">
      <w:pPr>
        <w:pStyle w:val="HChG"/>
        <w:tabs>
          <w:tab w:val="clear" w:pos="851"/>
        </w:tabs>
        <w:spacing w:before="320" w:after="200" w:line="240" w:lineRule="atLeast"/>
        <w:ind w:left="0" w:right="-40" w:firstLine="0"/>
        <w:rPr>
          <w:lang w:val="en-US"/>
        </w:rPr>
      </w:pPr>
      <w:r w:rsidRPr="0063398C">
        <w:rPr>
          <w:lang w:val="en-US"/>
        </w:rPr>
        <w:tab/>
        <w:t>I.</w:t>
      </w:r>
      <w:r w:rsidRPr="0063398C">
        <w:rPr>
          <w:lang w:val="en-US"/>
        </w:rPr>
        <w:tab/>
        <w:t>Proposal</w:t>
      </w:r>
    </w:p>
    <w:p w14:paraId="590D7706" w14:textId="77777777" w:rsidR="0063398C" w:rsidRPr="0063398C" w:rsidRDefault="0063398C" w:rsidP="0063398C">
      <w:pPr>
        <w:keepNext/>
        <w:keepLines/>
        <w:tabs>
          <w:tab w:val="right" w:pos="851"/>
        </w:tabs>
        <w:spacing w:before="120" w:after="120" w:line="300" w:lineRule="exact"/>
        <w:ind w:left="2268" w:right="1134" w:hanging="1134"/>
        <w:rPr>
          <w:bCs/>
          <w:lang w:val="en-US"/>
        </w:rPr>
      </w:pPr>
      <w:bookmarkStart w:id="62" w:name="_Hlk100828880"/>
      <w:r w:rsidRPr="0063398C">
        <w:rPr>
          <w:bCs/>
          <w:i/>
          <w:iCs/>
          <w:lang w:val="en-US"/>
        </w:rPr>
        <w:t>Paragraph 5.2.1</w:t>
      </w:r>
      <w:r w:rsidRPr="0063398C">
        <w:rPr>
          <w:bCs/>
          <w:lang w:val="en-US"/>
        </w:rPr>
        <w:t>., amend to read:</w:t>
      </w:r>
    </w:p>
    <w:p w14:paraId="749C1338" w14:textId="77777777" w:rsidR="0063398C" w:rsidRPr="0063398C" w:rsidRDefault="0063398C" w:rsidP="0063398C">
      <w:pPr>
        <w:keepNext/>
        <w:keepLines/>
        <w:spacing w:after="120"/>
        <w:ind w:left="2268" w:right="1134" w:hanging="1134"/>
        <w:jc w:val="both"/>
        <w:rPr>
          <w:lang w:val="en-US" w:eastAsia="en-GB"/>
        </w:rPr>
      </w:pPr>
      <w:r w:rsidRPr="0063398C">
        <w:rPr>
          <w:lang w:val="en-US" w:eastAsia="en-GB"/>
        </w:rPr>
        <w:t>“5.2.1.</w:t>
      </w:r>
      <w:r w:rsidRPr="0063398C">
        <w:rPr>
          <w:lang w:val="en-US" w:eastAsia="en-GB"/>
        </w:rPr>
        <w:tab/>
        <w:t>The net power test shall consist of either</w:t>
      </w:r>
      <w:r w:rsidRPr="0063398C">
        <w:rPr>
          <w:b/>
          <w:bCs/>
          <w:lang w:val="en-US" w:eastAsia="en-GB"/>
        </w:rPr>
        <w:t>:</w:t>
      </w:r>
    </w:p>
    <w:p w14:paraId="229A36B8" w14:textId="77777777" w:rsidR="0063398C" w:rsidRPr="0063398C" w:rsidRDefault="0063398C" w:rsidP="0063398C">
      <w:pPr>
        <w:keepNext/>
        <w:keepLines/>
        <w:spacing w:after="120"/>
        <w:ind w:left="2839" w:right="1134" w:hanging="570"/>
        <w:jc w:val="both"/>
        <w:rPr>
          <w:lang w:val="en-US" w:eastAsia="en-GB"/>
        </w:rPr>
      </w:pPr>
      <w:r w:rsidRPr="0063398C">
        <w:rPr>
          <w:lang w:val="en-US" w:eastAsia="en-GB"/>
        </w:rPr>
        <w:t>(a)</w:t>
      </w:r>
      <w:r w:rsidRPr="0063398C">
        <w:rPr>
          <w:lang w:val="en-US" w:eastAsia="en-GB"/>
        </w:rPr>
        <w:tab/>
        <w:t>A run at full throttle for mechanically controlled positive ignition engines</w:t>
      </w:r>
      <w:r w:rsidRPr="0063398C">
        <w:rPr>
          <w:b/>
          <w:bCs/>
          <w:lang w:val="en-US" w:eastAsia="en-GB"/>
        </w:rPr>
        <w:t>;</w:t>
      </w:r>
      <w:r w:rsidRPr="0063398C">
        <w:rPr>
          <w:lang w:val="en-US" w:eastAsia="en-GB"/>
        </w:rPr>
        <w:t xml:space="preserve"> </w:t>
      </w:r>
    </w:p>
    <w:p w14:paraId="1131EF90" w14:textId="77777777" w:rsidR="0063398C" w:rsidRPr="0063398C" w:rsidRDefault="0063398C" w:rsidP="0063398C">
      <w:pPr>
        <w:keepNext/>
        <w:keepLines/>
        <w:spacing w:after="120"/>
        <w:ind w:left="2835" w:right="1134" w:hanging="566"/>
        <w:jc w:val="both"/>
        <w:rPr>
          <w:lang w:val="en-US" w:eastAsia="en-GB"/>
        </w:rPr>
      </w:pPr>
      <w:r w:rsidRPr="0063398C">
        <w:rPr>
          <w:b/>
          <w:bCs/>
          <w:lang w:val="en-US" w:eastAsia="en-GB"/>
        </w:rPr>
        <w:t xml:space="preserve">(b) </w:t>
      </w:r>
      <w:r w:rsidRPr="0063398C">
        <w:rPr>
          <w:b/>
          <w:bCs/>
          <w:lang w:val="en-US" w:eastAsia="en-GB"/>
        </w:rPr>
        <w:tab/>
        <w:t>A run at</w:t>
      </w:r>
      <w:r w:rsidRPr="0063398C">
        <w:rPr>
          <w:lang w:val="en-US" w:eastAsia="en-GB"/>
        </w:rPr>
        <w:t xml:space="preserve"> fixed full load fuel-injection-pump setting for mechanically controlled compression ignition engines; or</w:t>
      </w:r>
    </w:p>
    <w:p w14:paraId="43C01C10" w14:textId="77777777" w:rsidR="0063398C" w:rsidRPr="0063398C" w:rsidRDefault="0063398C" w:rsidP="0063398C">
      <w:pPr>
        <w:spacing w:after="120"/>
        <w:ind w:left="2835" w:right="1134" w:hanging="567"/>
        <w:jc w:val="both"/>
        <w:rPr>
          <w:lang w:val="en-US" w:eastAsia="en-GB"/>
        </w:rPr>
      </w:pPr>
      <w:r w:rsidRPr="0063398C">
        <w:rPr>
          <w:lang w:val="en-US" w:eastAsia="en-GB"/>
        </w:rPr>
        <w:t xml:space="preserve">(c) </w:t>
      </w:r>
      <w:r w:rsidRPr="0063398C">
        <w:rPr>
          <w:lang w:val="en-US" w:eastAsia="en-GB"/>
        </w:rPr>
        <w:tab/>
        <w:t>A run at the required fuel system settings to produce the manufacturer specified power for electronically controlled engines.</w:t>
      </w:r>
    </w:p>
    <w:p w14:paraId="3C0166DB" w14:textId="77777777" w:rsidR="0063398C" w:rsidRPr="0063398C" w:rsidRDefault="0063398C" w:rsidP="0063398C">
      <w:pPr>
        <w:spacing w:after="120"/>
        <w:ind w:left="2268" w:right="1134"/>
        <w:jc w:val="both"/>
        <w:rPr>
          <w:lang w:val="en-US" w:eastAsia="en-GB"/>
        </w:rPr>
      </w:pPr>
      <w:r w:rsidRPr="0063398C">
        <w:rPr>
          <w:lang w:val="en-US" w:eastAsia="en-GB"/>
        </w:rPr>
        <w:t>The engine shall be equipped as specified in Table 1 of Annex 4 to this Regulation.”</w:t>
      </w:r>
    </w:p>
    <w:p w14:paraId="1CD3BF9E" w14:textId="77777777" w:rsidR="0063398C" w:rsidRPr="0063398C" w:rsidRDefault="0063398C" w:rsidP="0063398C">
      <w:pPr>
        <w:spacing w:after="120"/>
        <w:ind w:left="2268" w:right="1134" w:hanging="1134"/>
        <w:jc w:val="both"/>
        <w:rPr>
          <w:lang w:val="en-US" w:eastAsia="en-GB"/>
        </w:rPr>
      </w:pPr>
      <w:r w:rsidRPr="0063398C">
        <w:rPr>
          <w:i/>
          <w:iCs/>
          <w:lang w:val="en-US" w:eastAsia="en-GB"/>
        </w:rPr>
        <w:t>Paragraph 5.2.3</w:t>
      </w:r>
      <w:bookmarkEnd w:id="62"/>
      <w:r w:rsidRPr="0063398C">
        <w:rPr>
          <w:lang w:val="en-US" w:eastAsia="en-GB"/>
        </w:rPr>
        <w:t>., amend to read:</w:t>
      </w:r>
    </w:p>
    <w:p w14:paraId="026AE4FF" w14:textId="77777777" w:rsidR="0063398C" w:rsidRPr="0063398C" w:rsidRDefault="0063398C" w:rsidP="0063398C">
      <w:pPr>
        <w:spacing w:after="120"/>
        <w:ind w:left="2268" w:right="1134" w:hanging="1134"/>
        <w:jc w:val="both"/>
        <w:rPr>
          <w:spacing w:val="-2"/>
          <w:lang w:val="en-US" w:eastAsia="en-GB"/>
        </w:rPr>
      </w:pPr>
      <w:r w:rsidRPr="0063398C">
        <w:rPr>
          <w:lang w:val="en-US"/>
        </w:rPr>
        <w:t>“5.2.3.</w:t>
      </w:r>
      <w:r w:rsidRPr="0063398C">
        <w:rPr>
          <w:lang w:val="en-US"/>
        </w:rPr>
        <w:tab/>
        <w:t>T</w:t>
      </w:r>
      <w:r w:rsidRPr="0063398C">
        <w:rPr>
          <w:spacing w:val="-2"/>
          <w:lang w:val="en-US" w:eastAsia="en-GB"/>
        </w:rPr>
        <w:t xml:space="preserve">he testing of an engine type or engine family shall be carried out by using the following reference fuels or fuel combinations described in Annex 7, as appropriate: </w:t>
      </w:r>
    </w:p>
    <w:p w14:paraId="59DFC0E2" w14:textId="77777777" w:rsidR="0063398C" w:rsidRPr="0063398C" w:rsidRDefault="0063398C" w:rsidP="0063398C">
      <w:pPr>
        <w:spacing w:after="120"/>
        <w:ind w:left="2835" w:right="1134" w:hanging="567"/>
        <w:jc w:val="both"/>
        <w:rPr>
          <w:spacing w:val="-2"/>
          <w:lang w:val="en-US" w:eastAsia="en-GB"/>
        </w:rPr>
      </w:pPr>
      <w:r w:rsidRPr="0063398C">
        <w:rPr>
          <w:spacing w:val="-2"/>
          <w:lang w:val="en-US" w:eastAsia="en-GB"/>
        </w:rPr>
        <w:t xml:space="preserve">(a) </w:t>
      </w:r>
      <w:r w:rsidRPr="0063398C">
        <w:rPr>
          <w:spacing w:val="-2"/>
          <w:lang w:val="en-US" w:eastAsia="en-GB"/>
        </w:rPr>
        <w:tab/>
        <w:t xml:space="preserve">Diesel; </w:t>
      </w:r>
    </w:p>
    <w:p w14:paraId="77F78B6C" w14:textId="77777777" w:rsidR="0063398C" w:rsidRPr="0063398C" w:rsidRDefault="0063398C" w:rsidP="0063398C">
      <w:pPr>
        <w:spacing w:after="120"/>
        <w:ind w:left="2835" w:right="1134" w:hanging="567"/>
        <w:jc w:val="both"/>
        <w:rPr>
          <w:spacing w:val="-2"/>
          <w:lang w:val="en-US" w:eastAsia="en-GB"/>
        </w:rPr>
      </w:pPr>
      <w:r w:rsidRPr="0063398C">
        <w:rPr>
          <w:spacing w:val="-2"/>
          <w:lang w:val="en-US" w:eastAsia="en-GB"/>
        </w:rPr>
        <w:t xml:space="preserve">(b) </w:t>
      </w:r>
      <w:r w:rsidRPr="0063398C">
        <w:rPr>
          <w:spacing w:val="-2"/>
          <w:lang w:val="en-US" w:eastAsia="en-GB"/>
        </w:rPr>
        <w:tab/>
        <w:t xml:space="preserve">Petrol; </w:t>
      </w:r>
    </w:p>
    <w:p w14:paraId="6EAC9F99" w14:textId="77777777" w:rsidR="0063398C" w:rsidRPr="0063398C" w:rsidRDefault="0063398C" w:rsidP="0063398C">
      <w:pPr>
        <w:spacing w:after="120"/>
        <w:ind w:left="2835" w:right="1134" w:hanging="567"/>
        <w:jc w:val="both"/>
        <w:rPr>
          <w:spacing w:val="-2"/>
          <w:lang w:val="en-US" w:eastAsia="en-GB"/>
        </w:rPr>
      </w:pPr>
      <w:r w:rsidRPr="0063398C">
        <w:rPr>
          <w:spacing w:val="-2"/>
          <w:lang w:val="en-US" w:eastAsia="en-GB"/>
        </w:rPr>
        <w:t xml:space="preserve">(c) </w:t>
      </w:r>
      <w:r w:rsidRPr="0063398C">
        <w:rPr>
          <w:spacing w:val="-2"/>
          <w:lang w:val="en-US" w:eastAsia="en-GB"/>
        </w:rPr>
        <w:tab/>
        <w:t xml:space="preserve">Petrol/oil mixture, for two stroke SI engines; </w:t>
      </w:r>
    </w:p>
    <w:p w14:paraId="6F73AA0A" w14:textId="77777777" w:rsidR="0063398C" w:rsidRPr="009B2DA4" w:rsidRDefault="0063398C" w:rsidP="0063398C">
      <w:pPr>
        <w:spacing w:after="120"/>
        <w:ind w:left="2835" w:right="1134" w:hanging="567"/>
        <w:jc w:val="both"/>
        <w:rPr>
          <w:spacing w:val="-2"/>
          <w:lang w:val="es-ES" w:eastAsia="en-GB"/>
        </w:rPr>
      </w:pPr>
      <w:r w:rsidRPr="009B2DA4">
        <w:rPr>
          <w:spacing w:val="-2"/>
          <w:lang w:val="es-ES" w:eastAsia="en-GB"/>
        </w:rPr>
        <w:t xml:space="preserve">(d) </w:t>
      </w:r>
      <w:r w:rsidRPr="009B2DA4">
        <w:rPr>
          <w:spacing w:val="-2"/>
          <w:lang w:val="es-ES" w:eastAsia="en-GB"/>
        </w:rPr>
        <w:tab/>
        <w:t xml:space="preserve">Natural gas/bio </w:t>
      </w:r>
      <w:proofErr w:type="spellStart"/>
      <w:r w:rsidRPr="009B2DA4">
        <w:rPr>
          <w:spacing w:val="-2"/>
          <w:lang w:val="es-ES" w:eastAsia="en-GB"/>
        </w:rPr>
        <w:t>methane</w:t>
      </w:r>
      <w:proofErr w:type="spellEnd"/>
      <w:r w:rsidRPr="009B2DA4">
        <w:rPr>
          <w:spacing w:val="-2"/>
          <w:lang w:val="es-ES" w:eastAsia="en-GB"/>
        </w:rPr>
        <w:t xml:space="preserve">; </w:t>
      </w:r>
    </w:p>
    <w:p w14:paraId="434F2C68" w14:textId="77777777" w:rsidR="0063398C" w:rsidRPr="009B2DA4" w:rsidRDefault="0063398C" w:rsidP="0063398C">
      <w:pPr>
        <w:spacing w:after="120"/>
        <w:ind w:left="2835" w:right="1134" w:hanging="567"/>
        <w:jc w:val="both"/>
        <w:rPr>
          <w:spacing w:val="-2"/>
          <w:lang w:val="es-ES" w:eastAsia="en-GB"/>
        </w:rPr>
      </w:pPr>
      <w:r w:rsidRPr="009B2DA4">
        <w:rPr>
          <w:spacing w:val="-2"/>
          <w:lang w:val="es-ES" w:eastAsia="en-GB"/>
        </w:rPr>
        <w:t xml:space="preserve">(e) </w:t>
      </w:r>
      <w:r w:rsidRPr="009B2DA4">
        <w:rPr>
          <w:spacing w:val="-2"/>
          <w:lang w:val="es-ES" w:eastAsia="en-GB"/>
        </w:rPr>
        <w:tab/>
      </w:r>
      <w:proofErr w:type="spellStart"/>
      <w:r w:rsidRPr="009B2DA4">
        <w:rPr>
          <w:spacing w:val="-2"/>
          <w:lang w:val="es-ES" w:eastAsia="en-GB"/>
        </w:rPr>
        <w:t>Liquid</w:t>
      </w:r>
      <w:proofErr w:type="spellEnd"/>
      <w:r w:rsidRPr="009B2DA4">
        <w:rPr>
          <w:spacing w:val="-2"/>
          <w:lang w:val="es-ES" w:eastAsia="en-GB"/>
        </w:rPr>
        <w:t xml:space="preserve"> </w:t>
      </w:r>
      <w:proofErr w:type="spellStart"/>
      <w:r w:rsidRPr="009B2DA4">
        <w:rPr>
          <w:spacing w:val="-2"/>
          <w:lang w:val="es-ES" w:eastAsia="en-GB"/>
        </w:rPr>
        <w:t>petroleum</w:t>
      </w:r>
      <w:proofErr w:type="spellEnd"/>
      <w:r w:rsidRPr="009B2DA4">
        <w:rPr>
          <w:spacing w:val="-2"/>
          <w:lang w:val="es-ES" w:eastAsia="en-GB"/>
        </w:rPr>
        <w:t xml:space="preserve"> gas (LPG); </w:t>
      </w:r>
    </w:p>
    <w:p w14:paraId="4F67657A" w14:textId="77777777" w:rsidR="0063398C" w:rsidRPr="0063398C" w:rsidRDefault="0063398C" w:rsidP="0063398C">
      <w:pPr>
        <w:spacing w:after="120"/>
        <w:ind w:left="2835" w:right="1134" w:hanging="567"/>
        <w:jc w:val="both"/>
        <w:rPr>
          <w:spacing w:val="-2"/>
          <w:lang w:val="en-US" w:eastAsia="en-GB"/>
        </w:rPr>
      </w:pPr>
      <w:r w:rsidRPr="0063398C">
        <w:rPr>
          <w:spacing w:val="-2"/>
          <w:lang w:val="en-US" w:eastAsia="en-GB"/>
        </w:rPr>
        <w:t xml:space="preserve">(f) </w:t>
      </w:r>
      <w:r w:rsidRPr="0063398C">
        <w:rPr>
          <w:spacing w:val="-2"/>
          <w:lang w:val="en-US" w:eastAsia="en-GB"/>
        </w:rPr>
        <w:tab/>
        <w:t>Ethanol;</w:t>
      </w:r>
    </w:p>
    <w:p w14:paraId="4CACCF0A" w14:textId="77777777" w:rsidR="0063398C" w:rsidRPr="0063398C" w:rsidRDefault="0063398C" w:rsidP="0063398C">
      <w:pPr>
        <w:spacing w:after="120"/>
        <w:ind w:left="2835" w:right="1134" w:hanging="567"/>
        <w:jc w:val="both"/>
        <w:rPr>
          <w:b/>
          <w:bCs/>
          <w:spacing w:val="-2"/>
          <w:lang w:val="en-US" w:eastAsia="en-GB"/>
        </w:rPr>
      </w:pPr>
      <w:r w:rsidRPr="0063398C">
        <w:rPr>
          <w:b/>
          <w:bCs/>
          <w:spacing w:val="-2"/>
          <w:lang w:val="en-US" w:eastAsia="en-GB"/>
        </w:rPr>
        <w:t>(g)</w:t>
      </w:r>
      <w:r w:rsidRPr="0063398C">
        <w:rPr>
          <w:b/>
          <w:bCs/>
          <w:spacing w:val="-2"/>
          <w:lang w:val="en-US" w:eastAsia="en-GB"/>
        </w:rPr>
        <w:tab/>
        <w:t>Hydrogen.</w:t>
      </w:r>
    </w:p>
    <w:p w14:paraId="1C8F84AF" w14:textId="77777777" w:rsidR="0063398C" w:rsidRPr="003A4C1A" w:rsidRDefault="0063398C" w:rsidP="003A4C1A">
      <w:pPr>
        <w:spacing w:after="120"/>
        <w:ind w:left="2268" w:right="1134"/>
        <w:jc w:val="both"/>
        <w:rPr>
          <w:lang w:val="en-US" w:eastAsia="en-GB"/>
        </w:rPr>
      </w:pPr>
      <w:r w:rsidRPr="003A4C1A">
        <w:rPr>
          <w:lang w:val="en-US" w:eastAsia="en-GB"/>
        </w:rPr>
        <w:t xml:space="preserve">The engine type or engine family shall, in addition, meet the requirements set out in paragraph 5.1.1. in respect of any other specified fuels, fuel mixtures or fuel emulsions included by a manufacturer in an application for type- approval and described in Annex 1 to this Regulation.” </w:t>
      </w:r>
    </w:p>
    <w:p w14:paraId="48E1DD14" w14:textId="77777777" w:rsidR="0063398C" w:rsidRPr="00E86E13" w:rsidRDefault="0063398C" w:rsidP="00E86E13">
      <w:pPr>
        <w:spacing w:after="120"/>
        <w:ind w:left="2268" w:right="1134" w:hanging="1134"/>
        <w:jc w:val="both"/>
        <w:rPr>
          <w:lang w:val="en-US" w:eastAsia="en-GB"/>
        </w:rPr>
      </w:pPr>
      <w:r w:rsidRPr="00E86E13">
        <w:rPr>
          <w:i/>
          <w:iCs/>
          <w:lang w:val="en-US" w:eastAsia="en-GB"/>
        </w:rPr>
        <w:t>Insert new Paragraph 5.4.2.1.3.</w:t>
      </w:r>
      <w:r w:rsidRPr="00E86E13">
        <w:rPr>
          <w:lang w:val="en-US" w:eastAsia="en-GB"/>
        </w:rPr>
        <w:t>, to read:</w:t>
      </w:r>
    </w:p>
    <w:p w14:paraId="1BEB2840" w14:textId="77777777" w:rsidR="0063398C" w:rsidRPr="0063398C" w:rsidRDefault="0063398C" w:rsidP="0063398C">
      <w:pPr>
        <w:spacing w:after="120"/>
        <w:ind w:left="2268" w:right="1134" w:hanging="1134"/>
        <w:jc w:val="both"/>
        <w:rPr>
          <w:lang w:val="en-US" w:eastAsia="en-GB"/>
        </w:rPr>
      </w:pPr>
      <w:r w:rsidRPr="0063398C">
        <w:rPr>
          <w:b/>
          <w:bCs/>
          <w:lang w:val="en-US"/>
        </w:rPr>
        <w:t>“5.4.2.1.3.</w:t>
      </w:r>
      <w:r w:rsidRPr="0063398C">
        <w:rPr>
          <w:b/>
          <w:bCs/>
          <w:lang w:val="en-US"/>
        </w:rPr>
        <w:tab/>
        <w:t xml:space="preserve">When a turbocharged engine is fitted with a system which allows compensating the ambient conditions temperature and altitude, at the request of the manufacturer, the correction factor </w:t>
      </w:r>
      <w:r w:rsidRPr="002D075A">
        <w:rPr>
          <w:b/>
          <w:bCs/>
          <w:i/>
          <w:iCs/>
        </w:rPr>
        <w:t>α</w:t>
      </w:r>
      <w:r w:rsidRPr="0063398C">
        <w:rPr>
          <w:b/>
          <w:bCs/>
          <w:vertAlign w:val="subscript"/>
          <w:lang w:val="en-US"/>
        </w:rPr>
        <w:t xml:space="preserve">a or </w:t>
      </w:r>
      <w:r w:rsidRPr="002D075A">
        <w:rPr>
          <w:b/>
          <w:bCs/>
          <w:i/>
          <w:iCs/>
        </w:rPr>
        <w:t>α</w:t>
      </w:r>
      <w:r w:rsidRPr="0063398C">
        <w:rPr>
          <w:b/>
          <w:bCs/>
          <w:vertAlign w:val="subscript"/>
          <w:lang w:val="en-US"/>
        </w:rPr>
        <w:t>d</w:t>
      </w:r>
      <w:r w:rsidRPr="0063398C">
        <w:rPr>
          <w:b/>
          <w:bCs/>
          <w:lang w:val="en-US"/>
        </w:rPr>
        <w:t xml:space="preserve"> shall be set to the value of 1</w:t>
      </w:r>
      <w:r w:rsidRPr="0063398C">
        <w:rPr>
          <w:b/>
          <w:bCs/>
          <w:spacing w:val="-2"/>
          <w:lang w:val="en-US" w:eastAsia="en-GB"/>
        </w:rPr>
        <w:t>.”</w:t>
      </w:r>
      <w:bookmarkStart w:id="63" w:name="_Toc494903432"/>
      <w:bookmarkStart w:id="64" w:name="_Toc495070765"/>
      <w:r w:rsidRPr="0063398C">
        <w:rPr>
          <w:i/>
          <w:iCs/>
          <w:lang w:val="en-US" w:eastAsia="en-GB"/>
        </w:rPr>
        <w:t>Annex 1 - Appendix A1, paragraph 2.8.1</w:t>
      </w:r>
      <w:r w:rsidRPr="0063398C">
        <w:rPr>
          <w:lang w:val="en-US" w:eastAsia="en-GB"/>
        </w:rPr>
        <w:t>., amend to read:</w:t>
      </w:r>
    </w:p>
    <w:bookmarkEnd w:id="63"/>
    <w:bookmarkEnd w:id="64"/>
    <w:p w14:paraId="2773ECE1" w14:textId="77777777" w:rsidR="0063398C" w:rsidRPr="0063398C" w:rsidRDefault="0063398C" w:rsidP="0063398C">
      <w:pPr>
        <w:suppressAutoHyphens w:val="0"/>
        <w:spacing w:after="120" w:line="240" w:lineRule="auto"/>
        <w:ind w:left="2268" w:right="1134" w:hanging="1134"/>
        <w:jc w:val="both"/>
        <w:rPr>
          <w:spacing w:val="-2"/>
          <w:lang w:val="en-US" w:eastAsia="en-GB"/>
        </w:rPr>
      </w:pPr>
      <w:r w:rsidRPr="0063398C">
        <w:rPr>
          <w:spacing w:val="-2"/>
          <w:lang w:val="en-US" w:eastAsia="en-GB"/>
        </w:rPr>
        <w:t xml:space="preserve">“2.8.1. </w:t>
      </w:r>
      <w:r w:rsidRPr="0063398C">
        <w:rPr>
          <w:spacing w:val="-2"/>
          <w:lang w:val="en-US" w:eastAsia="en-GB"/>
        </w:rPr>
        <w:tab/>
        <w:t xml:space="preserve">Fuel Type </w:t>
      </w:r>
      <w:r w:rsidRPr="0063398C">
        <w:rPr>
          <w:spacing w:val="-2"/>
          <w:vertAlign w:val="superscript"/>
          <w:lang w:val="en-US" w:eastAsia="en-GB"/>
        </w:rPr>
        <w:t>1</w:t>
      </w:r>
      <w:r w:rsidRPr="0063398C">
        <w:rPr>
          <w:spacing w:val="-2"/>
          <w:lang w:val="en-US" w:eastAsia="en-GB"/>
        </w:rPr>
        <w:t xml:space="preserve">: Diesel (non-road gas-oil)/Ethanol for dedicated compression ignition engines (ED95)/Petrol (E10)/ Ethanol (E85)/(Natural gas/Biomethane)/Liquid Petroleum Gas (LPG) / </w:t>
      </w:r>
      <w:r w:rsidRPr="0063398C">
        <w:rPr>
          <w:b/>
          <w:bCs/>
          <w:spacing w:val="-2"/>
          <w:lang w:val="en-US" w:eastAsia="en-GB"/>
        </w:rPr>
        <w:t>Hydrogen</w:t>
      </w:r>
      <w:r w:rsidRPr="0063398C">
        <w:rPr>
          <w:spacing w:val="-2"/>
          <w:lang w:val="en-US" w:eastAsia="en-GB"/>
        </w:rPr>
        <w:t>”</w:t>
      </w:r>
    </w:p>
    <w:p w14:paraId="25532E1C" w14:textId="77777777" w:rsidR="0063398C" w:rsidRPr="0063398C" w:rsidRDefault="0063398C" w:rsidP="00C1677E">
      <w:pPr>
        <w:keepNext/>
        <w:spacing w:after="120"/>
        <w:ind w:left="2268" w:right="1134" w:hanging="1134"/>
        <w:jc w:val="both"/>
        <w:rPr>
          <w:lang w:val="en-US" w:eastAsia="en-GB"/>
        </w:rPr>
      </w:pPr>
      <w:r w:rsidRPr="0063398C">
        <w:rPr>
          <w:i/>
          <w:iCs/>
          <w:lang w:val="en-US" w:eastAsia="en-GB"/>
        </w:rPr>
        <w:lastRenderedPageBreak/>
        <w:t>Annex 1 - Appendix A1, paragraph 3.14.1</w:t>
      </w:r>
      <w:r w:rsidRPr="0063398C">
        <w:rPr>
          <w:lang w:val="en-US" w:eastAsia="en-GB"/>
        </w:rPr>
        <w:t>., amend to read:</w:t>
      </w:r>
    </w:p>
    <w:p w14:paraId="031CAEC2" w14:textId="77777777" w:rsidR="0063398C" w:rsidRPr="0063398C" w:rsidRDefault="0063398C" w:rsidP="00C1677E">
      <w:pPr>
        <w:keepNext/>
        <w:suppressAutoHyphens w:val="0"/>
        <w:spacing w:line="240" w:lineRule="auto"/>
        <w:ind w:left="1134"/>
        <w:jc w:val="center"/>
        <w:rPr>
          <w:spacing w:val="-2"/>
          <w:lang w:val="en-US" w:eastAsia="en-GB"/>
        </w:rPr>
      </w:pPr>
    </w:p>
    <w:tbl>
      <w:tblPr>
        <w:tblStyle w:val="Grilledutableau"/>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63398C" w:rsidRPr="00AB0248" w14:paraId="5F0DA167" w14:textId="77777777" w:rsidTr="005A6B88">
        <w:tc>
          <w:tcPr>
            <w:tcW w:w="996" w:type="dxa"/>
            <w:vAlign w:val="center"/>
          </w:tcPr>
          <w:p w14:paraId="7E68FFFF" w14:textId="77777777" w:rsidR="0063398C" w:rsidRPr="009B2DA4" w:rsidRDefault="0063398C" w:rsidP="00C1677E">
            <w:pPr>
              <w:keepNext/>
              <w:spacing w:before="40" w:after="40" w:line="220" w:lineRule="exact"/>
              <w:ind w:left="57"/>
              <w:rPr>
                <w:b/>
                <w:spacing w:val="-2"/>
                <w:lang w:eastAsia="en-GB"/>
              </w:rPr>
            </w:pPr>
            <w:r w:rsidRPr="009B2DA4">
              <w:rPr>
                <w:spacing w:val="-2"/>
                <w:lang w:eastAsia="en-GB"/>
              </w:rPr>
              <w:t>“3.14.1.</w:t>
            </w:r>
          </w:p>
        </w:tc>
        <w:tc>
          <w:tcPr>
            <w:tcW w:w="3827" w:type="dxa"/>
            <w:vAlign w:val="center"/>
          </w:tcPr>
          <w:p w14:paraId="1D31CA55" w14:textId="77777777" w:rsidR="0063398C" w:rsidRPr="0063398C" w:rsidRDefault="0063398C" w:rsidP="00C1677E">
            <w:pPr>
              <w:keepNext/>
              <w:spacing w:before="40" w:after="40" w:line="220" w:lineRule="exact"/>
              <w:ind w:left="57"/>
              <w:rPr>
                <w:b/>
                <w:spacing w:val="-2"/>
                <w:lang w:val="en-US" w:eastAsia="en-GB"/>
              </w:rPr>
            </w:pPr>
            <w:r w:rsidRPr="0063398C">
              <w:rPr>
                <w:spacing w:val="-2"/>
                <w:lang w:val="en-US" w:eastAsia="en-GB"/>
              </w:rPr>
              <w:t>Fuel: LPG /NG-H/NG-L /NG-HL/LNG/Fuel specific LNG</w:t>
            </w:r>
            <w:r w:rsidRPr="0063398C">
              <w:rPr>
                <w:b/>
                <w:bCs/>
                <w:spacing w:val="-2"/>
                <w:lang w:val="en-US" w:eastAsia="en-GB"/>
              </w:rPr>
              <w:t>/Hydrogen</w:t>
            </w:r>
            <w:r w:rsidRPr="0063398C">
              <w:rPr>
                <w:spacing w:val="-2"/>
                <w:lang w:val="en-US" w:eastAsia="en-GB"/>
              </w:rPr>
              <w:t>”</w:t>
            </w:r>
          </w:p>
        </w:tc>
        <w:tc>
          <w:tcPr>
            <w:tcW w:w="718" w:type="dxa"/>
            <w:vAlign w:val="center"/>
          </w:tcPr>
          <w:p w14:paraId="1A2BF0A1" w14:textId="77777777" w:rsidR="0063398C" w:rsidRPr="0063398C" w:rsidRDefault="0063398C" w:rsidP="00C1677E">
            <w:pPr>
              <w:keepNext/>
              <w:spacing w:before="40" w:after="40" w:line="220" w:lineRule="exact"/>
              <w:ind w:left="57"/>
              <w:rPr>
                <w:spacing w:val="-2"/>
                <w:lang w:val="en-US" w:eastAsia="en-GB"/>
              </w:rPr>
            </w:pPr>
          </w:p>
        </w:tc>
        <w:tc>
          <w:tcPr>
            <w:tcW w:w="512" w:type="dxa"/>
            <w:vAlign w:val="center"/>
          </w:tcPr>
          <w:p w14:paraId="22BB0A7C" w14:textId="77777777" w:rsidR="0063398C" w:rsidRPr="0063398C" w:rsidRDefault="0063398C" w:rsidP="00C1677E">
            <w:pPr>
              <w:keepNext/>
              <w:spacing w:before="40" w:after="40" w:line="220" w:lineRule="exact"/>
              <w:ind w:left="57"/>
              <w:rPr>
                <w:spacing w:val="-2"/>
                <w:lang w:val="en-US" w:eastAsia="en-GB"/>
              </w:rPr>
            </w:pPr>
          </w:p>
        </w:tc>
        <w:tc>
          <w:tcPr>
            <w:tcW w:w="512" w:type="dxa"/>
            <w:vAlign w:val="center"/>
          </w:tcPr>
          <w:p w14:paraId="7C8E0126" w14:textId="77777777" w:rsidR="0063398C" w:rsidRPr="0063398C" w:rsidRDefault="0063398C" w:rsidP="00C1677E">
            <w:pPr>
              <w:keepNext/>
              <w:spacing w:before="40" w:after="40" w:line="220" w:lineRule="exact"/>
              <w:ind w:left="57"/>
              <w:rPr>
                <w:spacing w:val="-2"/>
                <w:lang w:val="en-US" w:eastAsia="en-GB"/>
              </w:rPr>
            </w:pPr>
          </w:p>
        </w:tc>
        <w:tc>
          <w:tcPr>
            <w:tcW w:w="512" w:type="dxa"/>
            <w:vAlign w:val="center"/>
          </w:tcPr>
          <w:p w14:paraId="6ECF014B" w14:textId="77777777" w:rsidR="0063398C" w:rsidRPr="0063398C" w:rsidRDefault="0063398C" w:rsidP="00C1677E">
            <w:pPr>
              <w:keepNext/>
              <w:spacing w:before="40" w:after="40" w:line="220" w:lineRule="exact"/>
              <w:ind w:left="57"/>
              <w:rPr>
                <w:spacing w:val="-2"/>
                <w:lang w:val="en-US" w:eastAsia="en-GB"/>
              </w:rPr>
            </w:pPr>
          </w:p>
        </w:tc>
        <w:tc>
          <w:tcPr>
            <w:tcW w:w="512" w:type="dxa"/>
            <w:vAlign w:val="center"/>
          </w:tcPr>
          <w:p w14:paraId="16718911" w14:textId="77777777" w:rsidR="0063398C" w:rsidRPr="0063398C" w:rsidRDefault="0063398C" w:rsidP="00C1677E">
            <w:pPr>
              <w:keepNext/>
              <w:spacing w:before="40" w:after="40" w:line="220" w:lineRule="exact"/>
              <w:ind w:left="57"/>
              <w:rPr>
                <w:spacing w:val="-2"/>
                <w:lang w:val="en-US" w:eastAsia="en-GB"/>
              </w:rPr>
            </w:pPr>
          </w:p>
        </w:tc>
        <w:tc>
          <w:tcPr>
            <w:tcW w:w="2050" w:type="dxa"/>
            <w:vAlign w:val="center"/>
          </w:tcPr>
          <w:p w14:paraId="1CA41D88" w14:textId="77777777" w:rsidR="0063398C" w:rsidRPr="0063398C" w:rsidRDefault="0063398C" w:rsidP="00C1677E">
            <w:pPr>
              <w:keepNext/>
              <w:spacing w:before="40" w:after="40" w:line="220" w:lineRule="exact"/>
              <w:ind w:left="57"/>
              <w:rPr>
                <w:spacing w:val="-2"/>
                <w:lang w:val="en-US" w:eastAsia="en-GB"/>
              </w:rPr>
            </w:pPr>
          </w:p>
        </w:tc>
      </w:tr>
    </w:tbl>
    <w:p w14:paraId="28F5D2B2" w14:textId="77777777" w:rsidR="0063398C" w:rsidRPr="0063398C" w:rsidRDefault="0063398C" w:rsidP="0063398C">
      <w:pPr>
        <w:spacing w:after="120"/>
        <w:ind w:left="2268" w:right="1134" w:hanging="1134"/>
        <w:jc w:val="both"/>
        <w:rPr>
          <w:lang w:val="en-US" w:eastAsia="en-GB"/>
        </w:rPr>
      </w:pPr>
    </w:p>
    <w:p w14:paraId="79A0CE2D" w14:textId="77777777" w:rsidR="0063398C" w:rsidRPr="0063398C" w:rsidRDefault="0063398C" w:rsidP="0063398C">
      <w:pPr>
        <w:spacing w:after="120"/>
        <w:ind w:left="2268" w:right="1134" w:hanging="1134"/>
        <w:jc w:val="both"/>
        <w:rPr>
          <w:lang w:val="en-US" w:eastAsia="en-GB"/>
        </w:rPr>
      </w:pPr>
      <w:r w:rsidRPr="0063398C">
        <w:rPr>
          <w:i/>
          <w:iCs/>
          <w:lang w:val="en-US" w:eastAsia="en-GB"/>
        </w:rPr>
        <w:t>Annex 2, paragraph 2.8.1</w:t>
      </w:r>
      <w:r w:rsidRPr="0063398C">
        <w:rPr>
          <w:lang w:val="en-US" w:eastAsia="en-GB"/>
        </w:rPr>
        <w:t>., amend to read:</w:t>
      </w:r>
    </w:p>
    <w:p w14:paraId="29129A8C" w14:textId="77777777" w:rsidR="0063398C" w:rsidRPr="0063398C" w:rsidRDefault="0063398C" w:rsidP="0063398C">
      <w:pPr>
        <w:spacing w:after="120" w:line="240" w:lineRule="auto"/>
        <w:ind w:left="2268" w:right="1134" w:hanging="1134"/>
        <w:jc w:val="both"/>
        <w:rPr>
          <w:spacing w:val="-2"/>
          <w:lang w:val="en-US" w:eastAsia="en-GB"/>
        </w:rPr>
      </w:pPr>
      <w:r w:rsidRPr="0063398C">
        <w:rPr>
          <w:spacing w:val="-2"/>
          <w:lang w:val="en-US" w:eastAsia="en-GB"/>
        </w:rPr>
        <w:t xml:space="preserve">“2.8.1. </w:t>
      </w:r>
      <w:r w:rsidRPr="0063398C">
        <w:rPr>
          <w:spacing w:val="-2"/>
          <w:lang w:val="en-US" w:eastAsia="en-GB"/>
        </w:rPr>
        <w:tab/>
        <w:t xml:space="preserve">Fuel Type(s): Diesel (non-road gas-oil)/Ethanol for dedicated compression ignition engines (ED95)/Petrol (E10)/ Ethanol (E85)/(Natural gas/Biomethane)/Liquid Petroleum Gas (LPG) </w:t>
      </w:r>
      <w:r w:rsidRPr="0063398C">
        <w:rPr>
          <w:spacing w:val="-2"/>
          <w:vertAlign w:val="superscript"/>
          <w:lang w:val="en-US" w:eastAsia="en-GB"/>
        </w:rPr>
        <w:t>2</w:t>
      </w:r>
      <w:r w:rsidRPr="0063398C">
        <w:rPr>
          <w:spacing w:val="-2"/>
          <w:lang w:val="en-US" w:eastAsia="en-GB"/>
        </w:rPr>
        <w:t xml:space="preserve"> / </w:t>
      </w:r>
      <w:r w:rsidRPr="0063398C">
        <w:rPr>
          <w:b/>
          <w:bCs/>
          <w:spacing w:val="-2"/>
          <w:lang w:val="en-US" w:eastAsia="en-GB"/>
        </w:rPr>
        <w:t>Hydrogen</w:t>
      </w:r>
      <w:bookmarkStart w:id="65" w:name="_Toc494903436"/>
      <w:bookmarkStart w:id="66" w:name="_Toc495070769"/>
      <w:r w:rsidRPr="0063398C">
        <w:rPr>
          <w:spacing w:val="-2"/>
          <w:lang w:val="en-US" w:eastAsia="en-GB"/>
        </w:rPr>
        <w:t>”</w:t>
      </w:r>
    </w:p>
    <w:p w14:paraId="49BFACA0" w14:textId="77777777" w:rsidR="0063398C" w:rsidRPr="0063398C" w:rsidRDefault="0063398C" w:rsidP="0063398C">
      <w:pPr>
        <w:spacing w:after="120"/>
        <w:ind w:left="2268" w:right="1134" w:hanging="1134"/>
        <w:jc w:val="both"/>
        <w:rPr>
          <w:lang w:val="en-US" w:eastAsia="en-GB"/>
        </w:rPr>
      </w:pPr>
      <w:bookmarkStart w:id="67" w:name="_Hlk138830655"/>
      <w:r w:rsidRPr="0063398C">
        <w:rPr>
          <w:i/>
          <w:iCs/>
          <w:lang w:val="en-US" w:eastAsia="en-GB"/>
        </w:rPr>
        <w:t xml:space="preserve">Annex 2 - Appendix A.1 </w:t>
      </w:r>
      <w:bookmarkEnd w:id="67"/>
      <w:r w:rsidRPr="0063398C">
        <w:rPr>
          <w:i/>
          <w:iCs/>
          <w:lang w:val="en-US" w:eastAsia="en-GB"/>
        </w:rPr>
        <w:t>- Template for Test Report A.1.3</w:t>
      </w:r>
      <w:r w:rsidRPr="0063398C">
        <w:rPr>
          <w:lang w:val="en-US" w:eastAsia="en-GB"/>
        </w:rPr>
        <w:t>, insert new paragraph to read:</w:t>
      </w:r>
      <w:bookmarkEnd w:id="65"/>
      <w:bookmarkEnd w:id="66"/>
    </w:p>
    <w:p w14:paraId="594E3FB4" w14:textId="77777777" w:rsidR="0063398C" w:rsidRPr="0063398C" w:rsidRDefault="0063398C" w:rsidP="0063398C">
      <w:pPr>
        <w:spacing w:after="120"/>
        <w:ind w:left="2268" w:right="1134" w:hanging="1134"/>
        <w:jc w:val="both"/>
        <w:rPr>
          <w:b/>
          <w:bCs/>
          <w:spacing w:val="-2"/>
          <w:lang w:val="en-US" w:eastAsia="en-GB"/>
        </w:rPr>
      </w:pPr>
      <w:r w:rsidRPr="0063398C">
        <w:rPr>
          <w:b/>
          <w:bCs/>
          <w:spacing w:val="-2"/>
          <w:lang w:val="en-US" w:eastAsia="en-GB"/>
        </w:rPr>
        <w:t>“4.5.</w:t>
      </w:r>
      <w:r w:rsidRPr="0063398C">
        <w:rPr>
          <w:b/>
          <w:bCs/>
          <w:spacing w:val="-2"/>
          <w:lang w:val="en-US" w:eastAsia="en-GB"/>
        </w:rPr>
        <w:tab/>
        <w:t>Gaseous Fuel - Hydrogen</w:t>
      </w:r>
    </w:p>
    <w:p w14:paraId="29EEC478" w14:textId="77777777" w:rsidR="0063398C" w:rsidRPr="0063398C" w:rsidRDefault="0063398C" w:rsidP="0063398C">
      <w:pPr>
        <w:tabs>
          <w:tab w:val="right" w:leader="dot" w:pos="8505"/>
        </w:tabs>
        <w:spacing w:after="120"/>
        <w:ind w:left="2268" w:right="1134" w:hanging="1134"/>
        <w:jc w:val="both"/>
        <w:rPr>
          <w:b/>
          <w:bCs/>
          <w:spacing w:val="-2"/>
          <w:lang w:val="en-US" w:eastAsia="en-GB"/>
        </w:rPr>
      </w:pPr>
      <w:r w:rsidRPr="0063398C">
        <w:rPr>
          <w:b/>
          <w:bCs/>
          <w:spacing w:val="-2"/>
          <w:lang w:val="en-US" w:eastAsia="en-GB"/>
        </w:rPr>
        <w:t>4.5.1.</w:t>
      </w:r>
      <w:r w:rsidRPr="0063398C">
        <w:rPr>
          <w:b/>
          <w:bCs/>
          <w:spacing w:val="-2"/>
          <w:lang w:val="en-US" w:eastAsia="en-GB"/>
        </w:rPr>
        <w:tab/>
        <w:t>Make</w:t>
      </w:r>
      <w:r w:rsidRPr="0063398C">
        <w:rPr>
          <w:b/>
          <w:bCs/>
          <w:spacing w:val="-2"/>
          <w:lang w:val="en-US" w:eastAsia="en-GB"/>
        </w:rPr>
        <w:tab/>
      </w:r>
    </w:p>
    <w:p w14:paraId="47F3EE89" w14:textId="77777777" w:rsidR="0063398C" w:rsidRPr="0063398C" w:rsidRDefault="0063398C" w:rsidP="0063398C">
      <w:pPr>
        <w:tabs>
          <w:tab w:val="right" w:leader="dot" w:pos="8505"/>
        </w:tabs>
        <w:spacing w:after="120"/>
        <w:ind w:left="2268" w:right="1134" w:hanging="1134"/>
        <w:jc w:val="both"/>
        <w:rPr>
          <w:b/>
          <w:bCs/>
          <w:spacing w:val="-2"/>
          <w:lang w:val="en-US" w:eastAsia="en-GB"/>
        </w:rPr>
      </w:pPr>
      <w:r w:rsidRPr="0063398C">
        <w:rPr>
          <w:b/>
          <w:bCs/>
          <w:spacing w:val="-2"/>
          <w:lang w:val="en-US" w:eastAsia="en-GB"/>
        </w:rPr>
        <w:t>4.5.2.</w:t>
      </w:r>
      <w:r w:rsidRPr="0063398C">
        <w:rPr>
          <w:b/>
          <w:bCs/>
          <w:spacing w:val="-2"/>
          <w:lang w:val="en-US" w:eastAsia="en-GB"/>
        </w:rPr>
        <w:tab/>
        <w:t>Type</w:t>
      </w:r>
      <w:r w:rsidRPr="0063398C">
        <w:rPr>
          <w:b/>
          <w:bCs/>
          <w:spacing w:val="-2"/>
          <w:lang w:val="en-US" w:eastAsia="en-GB"/>
        </w:rPr>
        <w:tab/>
      </w:r>
    </w:p>
    <w:p w14:paraId="7412C76C" w14:textId="77777777" w:rsidR="0063398C" w:rsidRPr="0063398C" w:rsidRDefault="0063398C" w:rsidP="0063398C">
      <w:pPr>
        <w:tabs>
          <w:tab w:val="right" w:leader="dot" w:pos="8505"/>
        </w:tabs>
        <w:spacing w:after="120"/>
        <w:ind w:left="2268" w:right="1134" w:hanging="1134"/>
        <w:jc w:val="both"/>
        <w:rPr>
          <w:b/>
          <w:bCs/>
          <w:spacing w:val="-2"/>
          <w:lang w:val="en-US" w:eastAsia="en-GB"/>
        </w:rPr>
      </w:pPr>
      <w:r w:rsidRPr="0063398C">
        <w:rPr>
          <w:b/>
          <w:bCs/>
          <w:spacing w:val="-2"/>
          <w:lang w:val="en-US" w:eastAsia="en-GB"/>
        </w:rPr>
        <w:t>4.5.3.</w:t>
      </w:r>
      <w:r w:rsidRPr="0063398C">
        <w:rPr>
          <w:b/>
          <w:bCs/>
          <w:spacing w:val="-2"/>
          <w:lang w:val="en-US" w:eastAsia="en-GB"/>
        </w:rPr>
        <w:tab/>
        <w:t>Grade</w:t>
      </w:r>
      <w:r w:rsidRPr="0063398C">
        <w:rPr>
          <w:b/>
          <w:bCs/>
          <w:spacing w:val="-2"/>
          <w:lang w:val="en-US" w:eastAsia="en-GB"/>
        </w:rPr>
        <w:tab/>
      </w:r>
    </w:p>
    <w:p w14:paraId="0F796948" w14:textId="77777777" w:rsidR="0063398C" w:rsidRPr="0063398C" w:rsidRDefault="0063398C" w:rsidP="0063398C">
      <w:pPr>
        <w:tabs>
          <w:tab w:val="right" w:leader="dot" w:pos="8505"/>
        </w:tabs>
        <w:spacing w:after="120"/>
        <w:ind w:left="2268" w:right="1134" w:hanging="1134"/>
        <w:jc w:val="both"/>
        <w:rPr>
          <w:spacing w:val="-2"/>
          <w:lang w:val="en-US" w:eastAsia="en-GB"/>
        </w:rPr>
      </w:pPr>
      <w:r w:rsidRPr="0063398C">
        <w:rPr>
          <w:spacing w:val="-2"/>
          <w:lang w:val="en-US" w:eastAsia="en-GB"/>
        </w:rPr>
        <w:t>4.</w:t>
      </w:r>
      <w:r w:rsidRPr="0063398C">
        <w:rPr>
          <w:strike/>
          <w:spacing w:val="-2"/>
          <w:lang w:val="en-US" w:eastAsia="en-GB"/>
        </w:rPr>
        <w:t>5</w:t>
      </w:r>
      <w:r w:rsidRPr="0063398C">
        <w:rPr>
          <w:b/>
          <w:bCs/>
          <w:spacing w:val="-2"/>
          <w:lang w:val="en-US" w:eastAsia="en-GB"/>
        </w:rPr>
        <w:t>6</w:t>
      </w:r>
      <w:r w:rsidRPr="0063398C">
        <w:rPr>
          <w:spacing w:val="-2"/>
          <w:lang w:val="en-US" w:eastAsia="en-GB"/>
        </w:rPr>
        <w:t xml:space="preserve">. </w:t>
      </w:r>
      <w:r w:rsidRPr="0063398C">
        <w:rPr>
          <w:spacing w:val="-2"/>
          <w:lang w:val="en-US" w:eastAsia="en-GB"/>
        </w:rPr>
        <w:tab/>
        <w:t xml:space="preserve">Dual-fuel engine (in addition to relevant sections above) </w:t>
      </w:r>
    </w:p>
    <w:p w14:paraId="3FC8AA20" w14:textId="77777777" w:rsidR="0063398C" w:rsidRPr="0063398C" w:rsidRDefault="0063398C" w:rsidP="0063398C">
      <w:pPr>
        <w:tabs>
          <w:tab w:val="right" w:leader="dot" w:pos="8505"/>
        </w:tabs>
        <w:spacing w:after="120"/>
        <w:ind w:left="2268" w:right="1134" w:hanging="1134"/>
        <w:jc w:val="both"/>
        <w:rPr>
          <w:spacing w:val="-2"/>
          <w:lang w:val="en-US" w:eastAsia="en-GB"/>
        </w:rPr>
      </w:pPr>
      <w:r w:rsidRPr="0063398C">
        <w:rPr>
          <w:spacing w:val="-2"/>
          <w:lang w:val="en-US" w:eastAsia="en-GB"/>
        </w:rPr>
        <w:t>4.</w:t>
      </w:r>
      <w:r w:rsidRPr="0063398C">
        <w:rPr>
          <w:strike/>
          <w:spacing w:val="-2"/>
          <w:lang w:val="en-US" w:eastAsia="en-GB"/>
        </w:rPr>
        <w:t>5</w:t>
      </w:r>
      <w:r w:rsidRPr="0063398C">
        <w:rPr>
          <w:b/>
          <w:bCs/>
          <w:spacing w:val="-2"/>
          <w:lang w:val="en-US" w:eastAsia="en-GB"/>
        </w:rPr>
        <w:t>6</w:t>
      </w:r>
      <w:r w:rsidRPr="0063398C">
        <w:rPr>
          <w:spacing w:val="-2"/>
          <w:lang w:val="en-US" w:eastAsia="en-GB"/>
        </w:rPr>
        <w:t xml:space="preserve">.1. </w:t>
      </w:r>
      <w:r w:rsidRPr="0063398C">
        <w:rPr>
          <w:spacing w:val="-2"/>
          <w:lang w:val="en-US" w:eastAsia="en-GB"/>
        </w:rPr>
        <w:tab/>
        <w:t>Gas energy ratio on test cycle:</w:t>
      </w:r>
      <w:r w:rsidRPr="0063398C">
        <w:rPr>
          <w:spacing w:val="-2"/>
          <w:lang w:val="en-US" w:eastAsia="en-GB"/>
        </w:rPr>
        <w:tab/>
        <w:t>”</w:t>
      </w:r>
    </w:p>
    <w:p w14:paraId="10336598" w14:textId="77777777" w:rsidR="0063398C" w:rsidRPr="0063398C" w:rsidRDefault="0063398C" w:rsidP="0063398C">
      <w:pPr>
        <w:spacing w:after="120"/>
        <w:ind w:left="2268" w:right="1134" w:hanging="1134"/>
        <w:jc w:val="both"/>
        <w:rPr>
          <w:lang w:val="en-US" w:eastAsia="en-GB"/>
        </w:rPr>
      </w:pPr>
      <w:r w:rsidRPr="0063398C">
        <w:rPr>
          <w:i/>
          <w:iCs/>
          <w:lang w:val="en-US" w:eastAsia="en-GB"/>
        </w:rPr>
        <w:t>Annex 4, paragraph 3.10.</w:t>
      </w:r>
      <w:r w:rsidRPr="0063398C">
        <w:rPr>
          <w:lang w:val="en-US" w:eastAsia="en-GB"/>
        </w:rPr>
        <w:t>, amend to read:</w:t>
      </w:r>
    </w:p>
    <w:p w14:paraId="1ECD3523" w14:textId="77777777" w:rsidR="0063398C" w:rsidRPr="0063398C" w:rsidRDefault="0063398C" w:rsidP="0063398C">
      <w:pPr>
        <w:spacing w:after="120"/>
        <w:ind w:left="2268" w:right="1134" w:hanging="1134"/>
        <w:jc w:val="both"/>
        <w:rPr>
          <w:lang w:val="en-US" w:eastAsia="en-GB"/>
        </w:rPr>
      </w:pPr>
      <w:r w:rsidRPr="0063398C">
        <w:rPr>
          <w:lang w:val="en-US" w:eastAsia="en-GB"/>
        </w:rPr>
        <w:t>“3.10.</w:t>
      </w:r>
      <w:r w:rsidRPr="0063398C">
        <w:rPr>
          <w:lang w:val="en-US" w:eastAsia="en-GB"/>
        </w:rPr>
        <w:tab/>
        <w:t>For C.I. engines, the fuel temperature shall be measured at the inlet of the fuel injection pump and maintained within 306 </w:t>
      </w:r>
      <w:r w:rsidRPr="0063398C">
        <w:rPr>
          <w:lang w:val="en-US" w:eastAsia="en-GB"/>
        </w:rPr>
        <w:noBreakHyphen/>
        <w:t> 316 K (33</w:t>
      </w:r>
      <w:r w:rsidRPr="0063398C">
        <w:rPr>
          <w:lang w:val="en-US" w:eastAsia="en-GB"/>
        </w:rPr>
        <w:noBreakHyphen/>
        <w:t>43 °C) for positive</w:t>
      </w:r>
      <w:r w:rsidRPr="0063398C">
        <w:rPr>
          <w:lang w:val="en-US" w:eastAsia="en-GB"/>
        </w:rPr>
        <w:noBreakHyphen/>
        <w:t xml:space="preserve">ignition engines the fuel temperature shall be measured as near as possible to the inlet of the </w:t>
      </w:r>
      <w:proofErr w:type="spellStart"/>
      <w:r w:rsidRPr="0063398C">
        <w:rPr>
          <w:lang w:val="en-US" w:eastAsia="en-GB"/>
        </w:rPr>
        <w:t>carburettor</w:t>
      </w:r>
      <w:proofErr w:type="spellEnd"/>
      <w:r w:rsidRPr="0063398C">
        <w:rPr>
          <w:lang w:val="en-US" w:eastAsia="en-GB"/>
        </w:rPr>
        <w:t xml:space="preserve"> or </w:t>
      </w:r>
      <w:r w:rsidRPr="0063398C">
        <w:rPr>
          <w:b/>
          <w:bCs/>
          <w:lang w:val="en-US" w:eastAsia="en-GB"/>
        </w:rPr>
        <w:t>assembly</w:t>
      </w:r>
      <w:r w:rsidRPr="0063398C">
        <w:rPr>
          <w:lang w:val="en-US" w:eastAsia="en-GB"/>
        </w:rPr>
        <w:t xml:space="preserve"> of fuel injectors and maintained within 293–303 K (20</w:t>
      </w:r>
      <w:r w:rsidRPr="0063398C">
        <w:rPr>
          <w:lang w:val="en-US" w:eastAsia="en-GB"/>
        </w:rPr>
        <w:noBreakHyphen/>
        <w:t>30 °C).”</w:t>
      </w:r>
    </w:p>
    <w:p w14:paraId="417C4D0B" w14:textId="77777777" w:rsidR="0063398C" w:rsidRPr="0063398C" w:rsidRDefault="0063398C" w:rsidP="0063398C">
      <w:pPr>
        <w:spacing w:before="120" w:after="120" w:line="240" w:lineRule="auto"/>
        <w:ind w:left="2268" w:right="1134" w:hanging="1134"/>
        <w:jc w:val="both"/>
        <w:rPr>
          <w:lang w:val="en-US" w:eastAsia="en-GB"/>
        </w:rPr>
      </w:pPr>
      <w:r w:rsidRPr="0063398C">
        <w:rPr>
          <w:i/>
          <w:iCs/>
          <w:lang w:val="en-US" w:eastAsia="en-GB"/>
        </w:rPr>
        <w:t>Annex 5, paragraph 2.3.6.</w:t>
      </w:r>
      <w:r w:rsidRPr="0063398C">
        <w:rPr>
          <w:lang w:val="en-US" w:eastAsia="en-GB"/>
        </w:rPr>
        <w:t>, amend to read:</w:t>
      </w:r>
    </w:p>
    <w:p w14:paraId="58A463DB" w14:textId="77777777" w:rsidR="0063398C" w:rsidRPr="0063398C" w:rsidRDefault="0063398C" w:rsidP="0063398C">
      <w:pPr>
        <w:suppressAutoHyphens w:val="0"/>
        <w:spacing w:before="120" w:after="120" w:line="240" w:lineRule="auto"/>
        <w:ind w:left="2268" w:right="1134" w:hanging="1134"/>
        <w:jc w:val="both"/>
        <w:rPr>
          <w:rFonts w:eastAsia="Calibri"/>
          <w:szCs w:val="22"/>
          <w:lang w:val="en-US"/>
        </w:rPr>
      </w:pPr>
      <w:r w:rsidRPr="0063398C">
        <w:rPr>
          <w:rFonts w:eastAsia="Calibri"/>
          <w:szCs w:val="22"/>
          <w:lang w:val="en-US"/>
        </w:rPr>
        <w:t xml:space="preserve">“2.3.6. </w:t>
      </w:r>
      <w:r w:rsidRPr="0063398C">
        <w:rPr>
          <w:rFonts w:eastAsia="Calibri"/>
          <w:szCs w:val="22"/>
          <w:lang w:val="en-US"/>
        </w:rPr>
        <w:tab/>
        <w:t xml:space="preserve">Fuel type </w:t>
      </w:r>
    </w:p>
    <w:p w14:paraId="35979FA0" w14:textId="77777777" w:rsidR="0063398C" w:rsidRPr="0063398C" w:rsidRDefault="0063398C" w:rsidP="0063398C">
      <w:pPr>
        <w:suppressAutoHyphens w:val="0"/>
        <w:spacing w:before="120" w:after="120" w:line="240" w:lineRule="auto"/>
        <w:ind w:left="2835" w:right="1134" w:hanging="567"/>
        <w:jc w:val="both"/>
        <w:rPr>
          <w:rFonts w:eastAsia="Calibri"/>
          <w:szCs w:val="22"/>
          <w:lang w:val="en-US"/>
        </w:rPr>
      </w:pPr>
      <w:r w:rsidRPr="0063398C">
        <w:rPr>
          <w:rFonts w:eastAsia="Calibri"/>
          <w:szCs w:val="22"/>
          <w:lang w:val="en-US"/>
        </w:rPr>
        <w:t xml:space="preserve">(a) </w:t>
      </w:r>
      <w:r w:rsidRPr="0063398C">
        <w:rPr>
          <w:rFonts w:eastAsia="Calibri"/>
          <w:szCs w:val="22"/>
          <w:lang w:val="en-US"/>
        </w:rPr>
        <w:tab/>
        <w:t xml:space="preserve">Diesel (non-road gas-oil); </w:t>
      </w:r>
    </w:p>
    <w:p w14:paraId="14D39984" w14:textId="77777777" w:rsidR="0063398C" w:rsidRPr="0063398C" w:rsidRDefault="0063398C" w:rsidP="0063398C">
      <w:pPr>
        <w:suppressAutoHyphens w:val="0"/>
        <w:spacing w:before="120" w:after="120" w:line="240" w:lineRule="auto"/>
        <w:ind w:left="2835" w:right="1134" w:hanging="567"/>
        <w:jc w:val="both"/>
        <w:rPr>
          <w:rFonts w:eastAsia="Calibri"/>
          <w:szCs w:val="22"/>
          <w:lang w:val="en-US"/>
        </w:rPr>
      </w:pPr>
      <w:r w:rsidRPr="0063398C">
        <w:rPr>
          <w:rFonts w:eastAsia="Calibri"/>
          <w:szCs w:val="22"/>
          <w:lang w:val="en-US"/>
        </w:rPr>
        <w:t xml:space="preserve">(b) </w:t>
      </w:r>
      <w:r w:rsidRPr="0063398C">
        <w:rPr>
          <w:rFonts w:eastAsia="Calibri"/>
          <w:szCs w:val="22"/>
          <w:lang w:val="en-US"/>
        </w:rPr>
        <w:tab/>
        <w:t xml:space="preserve">Ethanol for dedicated compression ignition engines (ED95); </w:t>
      </w:r>
    </w:p>
    <w:p w14:paraId="14B50F02" w14:textId="77777777" w:rsidR="0063398C" w:rsidRPr="009B2DA4" w:rsidRDefault="0063398C" w:rsidP="0063398C">
      <w:pPr>
        <w:suppressAutoHyphens w:val="0"/>
        <w:spacing w:before="120" w:after="120" w:line="240" w:lineRule="auto"/>
        <w:ind w:left="2835" w:right="1134" w:hanging="567"/>
        <w:jc w:val="both"/>
        <w:rPr>
          <w:rFonts w:eastAsia="Calibri"/>
          <w:szCs w:val="22"/>
          <w:lang w:val="es-ES"/>
        </w:rPr>
      </w:pPr>
      <w:r w:rsidRPr="009B2DA4">
        <w:rPr>
          <w:rFonts w:eastAsia="Calibri"/>
          <w:szCs w:val="22"/>
          <w:lang w:val="es-ES"/>
        </w:rPr>
        <w:t xml:space="preserve">(c) </w:t>
      </w:r>
      <w:r w:rsidRPr="009B2DA4">
        <w:rPr>
          <w:rFonts w:eastAsia="Calibri"/>
          <w:szCs w:val="22"/>
          <w:lang w:val="es-ES"/>
        </w:rPr>
        <w:tab/>
      </w:r>
      <w:proofErr w:type="spellStart"/>
      <w:r w:rsidRPr="009B2DA4">
        <w:rPr>
          <w:rFonts w:eastAsia="Calibri"/>
          <w:szCs w:val="22"/>
          <w:lang w:val="es-ES"/>
        </w:rPr>
        <w:t>Petrol</w:t>
      </w:r>
      <w:proofErr w:type="spellEnd"/>
      <w:r w:rsidRPr="009B2DA4">
        <w:rPr>
          <w:rFonts w:eastAsia="Calibri"/>
          <w:szCs w:val="22"/>
          <w:lang w:val="es-ES"/>
        </w:rPr>
        <w:t xml:space="preserve"> (E10); </w:t>
      </w:r>
    </w:p>
    <w:p w14:paraId="010D8018" w14:textId="77777777" w:rsidR="0063398C" w:rsidRPr="009B2DA4" w:rsidRDefault="0063398C" w:rsidP="0063398C">
      <w:pPr>
        <w:suppressAutoHyphens w:val="0"/>
        <w:spacing w:before="120" w:after="120" w:line="240" w:lineRule="auto"/>
        <w:ind w:left="2835" w:right="1134" w:hanging="567"/>
        <w:jc w:val="both"/>
        <w:rPr>
          <w:rFonts w:eastAsia="Calibri"/>
          <w:szCs w:val="22"/>
          <w:lang w:val="es-ES"/>
        </w:rPr>
      </w:pPr>
      <w:r w:rsidRPr="009B2DA4">
        <w:rPr>
          <w:rFonts w:eastAsia="Calibri"/>
          <w:szCs w:val="22"/>
          <w:lang w:val="es-ES"/>
        </w:rPr>
        <w:t xml:space="preserve">(d) </w:t>
      </w:r>
      <w:r w:rsidRPr="009B2DA4">
        <w:rPr>
          <w:rFonts w:eastAsia="Calibri"/>
          <w:szCs w:val="22"/>
          <w:lang w:val="es-ES"/>
        </w:rPr>
        <w:tab/>
      </w:r>
      <w:proofErr w:type="spellStart"/>
      <w:r w:rsidRPr="009B2DA4">
        <w:rPr>
          <w:rFonts w:eastAsia="Calibri"/>
          <w:szCs w:val="22"/>
          <w:lang w:val="es-ES"/>
        </w:rPr>
        <w:t>Ethanol</w:t>
      </w:r>
      <w:proofErr w:type="spellEnd"/>
      <w:r w:rsidRPr="009B2DA4">
        <w:rPr>
          <w:rFonts w:eastAsia="Calibri"/>
          <w:szCs w:val="22"/>
          <w:lang w:val="es-ES"/>
        </w:rPr>
        <w:t xml:space="preserve"> (E85);</w:t>
      </w:r>
    </w:p>
    <w:p w14:paraId="7DF7CD51" w14:textId="77777777" w:rsidR="0063398C" w:rsidRPr="0063398C" w:rsidRDefault="0063398C" w:rsidP="0063398C">
      <w:pPr>
        <w:suppressAutoHyphens w:val="0"/>
        <w:spacing w:before="120" w:after="120" w:line="240" w:lineRule="auto"/>
        <w:ind w:left="2835" w:right="1134" w:hanging="567"/>
        <w:jc w:val="both"/>
        <w:rPr>
          <w:rFonts w:eastAsia="Calibri"/>
          <w:szCs w:val="22"/>
          <w:lang w:val="en-US"/>
        </w:rPr>
      </w:pPr>
      <w:r w:rsidRPr="0063398C">
        <w:rPr>
          <w:rFonts w:eastAsia="Calibri"/>
          <w:szCs w:val="22"/>
          <w:lang w:val="en-US"/>
        </w:rPr>
        <w:t xml:space="preserve">(e) </w:t>
      </w:r>
      <w:r w:rsidRPr="0063398C">
        <w:rPr>
          <w:rFonts w:eastAsia="Calibri"/>
          <w:szCs w:val="22"/>
          <w:lang w:val="en-US"/>
        </w:rPr>
        <w:tab/>
        <w:t xml:space="preserve">Natural gas/Biomethane: </w:t>
      </w:r>
    </w:p>
    <w:p w14:paraId="268C89E6" w14:textId="77777777" w:rsidR="0063398C" w:rsidRPr="0063398C" w:rsidRDefault="0063398C" w:rsidP="0063398C">
      <w:pPr>
        <w:suppressAutoHyphens w:val="0"/>
        <w:spacing w:before="120" w:after="120" w:line="240" w:lineRule="auto"/>
        <w:ind w:left="3402" w:right="1134" w:hanging="567"/>
        <w:jc w:val="both"/>
        <w:rPr>
          <w:rFonts w:eastAsia="Calibri"/>
          <w:szCs w:val="22"/>
          <w:lang w:val="en-US"/>
        </w:rPr>
      </w:pPr>
      <w:r w:rsidRPr="0063398C">
        <w:rPr>
          <w:rFonts w:eastAsia="Calibri"/>
          <w:szCs w:val="22"/>
          <w:lang w:val="en-US"/>
        </w:rPr>
        <w:t>(</w:t>
      </w:r>
      <w:proofErr w:type="spellStart"/>
      <w:r w:rsidRPr="0063398C">
        <w:rPr>
          <w:rFonts w:eastAsia="Calibri"/>
          <w:szCs w:val="22"/>
          <w:lang w:val="en-US"/>
        </w:rPr>
        <w:t>i</w:t>
      </w:r>
      <w:proofErr w:type="spellEnd"/>
      <w:r w:rsidRPr="0063398C">
        <w:rPr>
          <w:rFonts w:eastAsia="Calibri"/>
          <w:szCs w:val="22"/>
          <w:lang w:val="en-US"/>
        </w:rPr>
        <w:t xml:space="preserve">) </w:t>
      </w:r>
      <w:r w:rsidRPr="0063398C">
        <w:rPr>
          <w:rFonts w:eastAsia="Calibri"/>
          <w:szCs w:val="22"/>
          <w:lang w:val="en-US"/>
        </w:rPr>
        <w:tab/>
        <w:t xml:space="preserve">Universal fuel — high calorific fuel (H-gas) and low calorific fuel (L-gas); </w:t>
      </w:r>
    </w:p>
    <w:p w14:paraId="78930A1A" w14:textId="77777777" w:rsidR="0063398C" w:rsidRPr="0063398C" w:rsidRDefault="0063398C" w:rsidP="0063398C">
      <w:pPr>
        <w:suppressAutoHyphens w:val="0"/>
        <w:spacing w:before="120" w:after="120" w:line="240" w:lineRule="auto"/>
        <w:ind w:left="3402" w:right="1134" w:hanging="567"/>
        <w:jc w:val="both"/>
        <w:rPr>
          <w:rFonts w:eastAsia="Calibri"/>
          <w:szCs w:val="22"/>
          <w:lang w:val="en-US"/>
        </w:rPr>
      </w:pPr>
      <w:r w:rsidRPr="0063398C">
        <w:rPr>
          <w:rFonts w:eastAsia="Calibri"/>
          <w:szCs w:val="22"/>
          <w:lang w:val="en-US"/>
        </w:rPr>
        <w:t xml:space="preserve">(ii) </w:t>
      </w:r>
      <w:r w:rsidRPr="0063398C">
        <w:rPr>
          <w:rFonts w:eastAsia="Calibri"/>
          <w:szCs w:val="22"/>
          <w:lang w:val="en-US"/>
        </w:rPr>
        <w:tab/>
        <w:t xml:space="preserve">Restricted fuel — high calorific fuel (H-gas); </w:t>
      </w:r>
    </w:p>
    <w:p w14:paraId="3BF78793" w14:textId="77777777" w:rsidR="0063398C" w:rsidRPr="0063398C" w:rsidRDefault="0063398C" w:rsidP="0063398C">
      <w:pPr>
        <w:suppressAutoHyphens w:val="0"/>
        <w:spacing w:before="120" w:after="120" w:line="240" w:lineRule="auto"/>
        <w:ind w:left="3402" w:right="1134" w:hanging="567"/>
        <w:jc w:val="both"/>
        <w:rPr>
          <w:rFonts w:eastAsia="Calibri"/>
          <w:szCs w:val="22"/>
          <w:lang w:val="en-US"/>
        </w:rPr>
      </w:pPr>
      <w:r w:rsidRPr="0063398C">
        <w:rPr>
          <w:rFonts w:eastAsia="Calibri"/>
          <w:szCs w:val="22"/>
          <w:lang w:val="en-US"/>
        </w:rPr>
        <w:t xml:space="preserve">(iii) </w:t>
      </w:r>
      <w:r w:rsidRPr="0063398C">
        <w:rPr>
          <w:rFonts w:eastAsia="Calibri"/>
          <w:szCs w:val="22"/>
          <w:lang w:val="en-US"/>
        </w:rPr>
        <w:tab/>
        <w:t xml:space="preserve">Restricted fuel — low calorific fuel (L-gas); </w:t>
      </w:r>
    </w:p>
    <w:p w14:paraId="2218DD42" w14:textId="77777777" w:rsidR="0063398C" w:rsidRPr="0063398C" w:rsidRDefault="0063398C" w:rsidP="0063398C">
      <w:pPr>
        <w:suppressAutoHyphens w:val="0"/>
        <w:spacing w:before="120" w:after="120" w:line="240" w:lineRule="auto"/>
        <w:ind w:left="3402" w:right="1134" w:hanging="567"/>
        <w:jc w:val="both"/>
        <w:rPr>
          <w:rFonts w:eastAsia="Calibri"/>
          <w:szCs w:val="22"/>
          <w:lang w:val="en-US"/>
        </w:rPr>
      </w:pPr>
      <w:r w:rsidRPr="0063398C">
        <w:rPr>
          <w:rFonts w:eastAsia="Calibri"/>
          <w:szCs w:val="22"/>
          <w:lang w:val="en-US"/>
        </w:rPr>
        <w:t xml:space="preserve">(iv) </w:t>
      </w:r>
      <w:r w:rsidRPr="0063398C">
        <w:rPr>
          <w:rFonts w:eastAsia="Calibri"/>
          <w:szCs w:val="22"/>
          <w:lang w:val="en-US"/>
        </w:rPr>
        <w:tab/>
        <w:t xml:space="preserve">Fuel specific (LNG); </w:t>
      </w:r>
    </w:p>
    <w:p w14:paraId="2EECF210" w14:textId="77777777" w:rsidR="0063398C" w:rsidRPr="0063398C" w:rsidRDefault="0063398C" w:rsidP="0063398C">
      <w:pPr>
        <w:suppressAutoHyphens w:val="0"/>
        <w:spacing w:before="120" w:after="120" w:line="240" w:lineRule="auto"/>
        <w:ind w:left="2835" w:right="1134" w:hanging="567"/>
        <w:jc w:val="both"/>
        <w:rPr>
          <w:rFonts w:eastAsia="Calibri"/>
          <w:szCs w:val="22"/>
          <w:lang w:val="en-US"/>
        </w:rPr>
      </w:pPr>
      <w:r w:rsidRPr="0063398C">
        <w:rPr>
          <w:rFonts w:eastAsia="Calibri"/>
          <w:szCs w:val="22"/>
          <w:lang w:val="en-US"/>
        </w:rPr>
        <w:t xml:space="preserve">(f) </w:t>
      </w:r>
      <w:r w:rsidRPr="0063398C">
        <w:rPr>
          <w:rFonts w:eastAsia="Calibri"/>
          <w:szCs w:val="22"/>
          <w:lang w:val="en-US"/>
        </w:rPr>
        <w:tab/>
        <w:t>Liquid Petroleum Gas (LPG);</w:t>
      </w:r>
    </w:p>
    <w:p w14:paraId="530F156C" w14:textId="77777777" w:rsidR="0063398C" w:rsidRPr="0063398C" w:rsidRDefault="0063398C" w:rsidP="0063398C">
      <w:pPr>
        <w:suppressAutoHyphens w:val="0"/>
        <w:spacing w:before="120" w:after="120" w:line="240" w:lineRule="auto"/>
        <w:ind w:left="2835" w:right="1134" w:hanging="567"/>
        <w:jc w:val="both"/>
        <w:rPr>
          <w:rFonts w:eastAsia="Calibri"/>
          <w:b/>
          <w:bCs/>
          <w:szCs w:val="22"/>
          <w:lang w:val="en-US"/>
        </w:rPr>
      </w:pPr>
      <w:r w:rsidRPr="0063398C">
        <w:rPr>
          <w:rFonts w:eastAsia="Calibri"/>
          <w:b/>
          <w:bCs/>
          <w:szCs w:val="22"/>
          <w:lang w:val="en-US"/>
        </w:rPr>
        <w:t>(g)</w:t>
      </w:r>
      <w:r w:rsidRPr="0063398C">
        <w:rPr>
          <w:rFonts w:eastAsia="Calibri"/>
          <w:b/>
          <w:bCs/>
          <w:szCs w:val="22"/>
          <w:lang w:val="en-US"/>
        </w:rPr>
        <w:tab/>
        <w:t>Hydrogen</w:t>
      </w:r>
      <w:r w:rsidRPr="0063398C">
        <w:rPr>
          <w:rFonts w:eastAsia="Calibri"/>
          <w:szCs w:val="22"/>
          <w:lang w:val="en-US"/>
        </w:rPr>
        <w:t>”</w:t>
      </w:r>
    </w:p>
    <w:p w14:paraId="04B5A043" w14:textId="77777777" w:rsidR="0063398C" w:rsidRPr="0063398C" w:rsidRDefault="0063398C" w:rsidP="00C1677E">
      <w:pPr>
        <w:keepNext/>
        <w:spacing w:after="120"/>
        <w:ind w:left="2268" w:right="1134" w:hanging="1134"/>
        <w:jc w:val="both"/>
        <w:rPr>
          <w:lang w:val="en-US" w:eastAsia="en-GB"/>
        </w:rPr>
      </w:pPr>
      <w:r w:rsidRPr="0063398C">
        <w:rPr>
          <w:i/>
          <w:iCs/>
          <w:lang w:val="en-US" w:eastAsia="en-GB"/>
        </w:rPr>
        <w:lastRenderedPageBreak/>
        <w:t>Annex 7, insert new paragraph 3.3.</w:t>
      </w:r>
      <w:r w:rsidRPr="0063398C">
        <w:rPr>
          <w:lang w:val="en-US" w:eastAsia="en-GB"/>
        </w:rPr>
        <w:t>, to read:</w:t>
      </w:r>
    </w:p>
    <w:p w14:paraId="46D1DD84" w14:textId="77777777" w:rsidR="0063398C" w:rsidRDefault="0063398C" w:rsidP="00C1677E">
      <w:pPr>
        <w:keepNext/>
        <w:spacing w:before="120" w:after="120" w:line="240" w:lineRule="auto"/>
        <w:ind w:left="2268" w:right="566" w:hanging="1134"/>
        <w:jc w:val="both"/>
        <w:rPr>
          <w:rFonts w:eastAsia="Calibri"/>
          <w:b/>
          <w:bCs/>
          <w:spacing w:val="-2"/>
          <w:lang w:eastAsia="en-GB"/>
        </w:rPr>
      </w:pPr>
      <w:r w:rsidRPr="009B2DA4">
        <w:rPr>
          <w:rFonts w:eastAsia="Calibri"/>
          <w:b/>
          <w:bCs/>
          <w:spacing w:val="-2"/>
          <w:lang w:eastAsia="en-GB"/>
        </w:rPr>
        <w:t>3.3.</w:t>
      </w:r>
      <w:r w:rsidRPr="009B2DA4">
        <w:rPr>
          <w:rFonts w:eastAsia="Calibri"/>
          <w:spacing w:val="-2"/>
          <w:lang w:eastAsia="en-GB"/>
        </w:rPr>
        <w:tab/>
      </w:r>
      <w:r w:rsidRPr="009B2DA4">
        <w:rPr>
          <w:rFonts w:eastAsia="Calibri"/>
          <w:b/>
          <w:bCs/>
          <w:spacing w:val="-2"/>
          <w:lang w:eastAsia="en-GB"/>
        </w:rPr>
        <w:t xml:space="preserve">Type: </w:t>
      </w:r>
      <w:proofErr w:type="spellStart"/>
      <w:r w:rsidRPr="009B2DA4">
        <w:rPr>
          <w:rFonts w:eastAsia="Calibri"/>
          <w:b/>
          <w:bCs/>
          <w:spacing w:val="-2"/>
          <w:lang w:eastAsia="en-GB"/>
        </w:rPr>
        <w:t>Hydrogen</w:t>
      </w:r>
      <w:proofErr w:type="spellEnd"/>
    </w:p>
    <w:tbl>
      <w:tblPr>
        <w:tblW w:w="7087" w:type="dxa"/>
        <w:tblInd w:w="1134" w:type="dxa"/>
        <w:tblLayout w:type="fixed"/>
        <w:tblLook w:val="0000" w:firstRow="0" w:lastRow="0" w:firstColumn="0" w:lastColumn="0" w:noHBand="0" w:noVBand="0"/>
      </w:tblPr>
      <w:tblGrid>
        <w:gridCol w:w="2263"/>
        <w:gridCol w:w="993"/>
        <w:gridCol w:w="1346"/>
        <w:gridCol w:w="1347"/>
        <w:gridCol w:w="1138"/>
      </w:tblGrid>
      <w:tr w:rsidR="0063398C" w:rsidRPr="00EA00F0" w14:paraId="2E4729C2" w14:textId="77777777" w:rsidTr="005A6B88">
        <w:trPr>
          <w:trHeight w:val="225"/>
        </w:trPr>
        <w:tc>
          <w:tcPr>
            <w:tcW w:w="2263" w:type="dxa"/>
            <w:vMerge w:val="restart"/>
            <w:tcBorders>
              <w:top w:val="single" w:sz="4" w:space="0" w:color="auto"/>
              <w:left w:val="single" w:sz="4" w:space="0" w:color="auto"/>
              <w:right w:val="single" w:sz="4" w:space="0" w:color="auto"/>
            </w:tcBorders>
            <w:vAlign w:val="center"/>
          </w:tcPr>
          <w:p w14:paraId="7C2BED1D" w14:textId="77777777" w:rsidR="0063398C" w:rsidRPr="000125E7" w:rsidRDefault="0063398C" w:rsidP="00C1677E">
            <w:pPr>
              <w:keepNext/>
              <w:spacing w:before="120" w:after="120"/>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 xml:space="preserve">Parameter </w:t>
            </w:r>
          </w:p>
        </w:tc>
        <w:tc>
          <w:tcPr>
            <w:tcW w:w="993" w:type="dxa"/>
            <w:vMerge w:val="restart"/>
            <w:tcBorders>
              <w:top w:val="single" w:sz="4" w:space="0" w:color="auto"/>
              <w:left w:val="single" w:sz="4" w:space="0" w:color="auto"/>
              <w:right w:val="single" w:sz="4" w:space="0" w:color="auto"/>
            </w:tcBorders>
            <w:vAlign w:val="center"/>
          </w:tcPr>
          <w:p w14:paraId="3C345B69"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Unit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FA397F2"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Limits</w:t>
            </w:r>
          </w:p>
        </w:tc>
        <w:tc>
          <w:tcPr>
            <w:tcW w:w="1138" w:type="dxa"/>
            <w:vMerge w:val="restart"/>
            <w:tcBorders>
              <w:top w:val="single" w:sz="4" w:space="0" w:color="auto"/>
              <w:left w:val="single" w:sz="4" w:space="0" w:color="auto"/>
              <w:right w:val="single" w:sz="4" w:space="0" w:color="auto"/>
            </w:tcBorders>
            <w:vAlign w:val="center"/>
          </w:tcPr>
          <w:p w14:paraId="0208FFBA"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Test method</w:t>
            </w:r>
          </w:p>
        </w:tc>
      </w:tr>
      <w:tr w:rsidR="0063398C" w:rsidRPr="00EA00F0" w14:paraId="4A843C71" w14:textId="77777777" w:rsidTr="005A6B88">
        <w:trPr>
          <w:trHeight w:val="225"/>
        </w:trPr>
        <w:tc>
          <w:tcPr>
            <w:tcW w:w="2263" w:type="dxa"/>
            <w:vMerge/>
            <w:tcBorders>
              <w:left w:val="single" w:sz="4" w:space="0" w:color="auto"/>
              <w:bottom w:val="single" w:sz="12" w:space="0" w:color="auto"/>
              <w:right w:val="single" w:sz="4" w:space="0" w:color="auto"/>
            </w:tcBorders>
            <w:vAlign w:val="center"/>
          </w:tcPr>
          <w:p w14:paraId="7B19D13D" w14:textId="77777777" w:rsidR="0063398C" w:rsidRPr="000125E7" w:rsidRDefault="0063398C" w:rsidP="00C1677E">
            <w:pPr>
              <w:keepNext/>
              <w:spacing w:before="120" w:after="120"/>
              <w:rPr>
                <w:rFonts w:eastAsia="Calibri"/>
                <w:b/>
                <w:bCs/>
                <w:i/>
                <w:noProof/>
                <w:color w:val="000000" w:themeColor="text1"/>
                <w:spacing w:val="-2"/>
                <w:sz w:val="18"/>
                <w:szCs w:val="18"/>
                <w:lang w:eastAsia="en-GB"/>
              </w:rPr>
            </w:pPr>
          </w:p>
        </w:tc>
        <w:tc>
          <w:tcPr>
            <w:tcW w:w="993" w:type="dxa"/>
            <w:vMerge/>
            <w:tcBorders>
              <w:left w:val="single" w:sz="4" w:space="0" w:color="auto"/>
              <w:bottom w:val="single" w:sz="12" w:space="0" w:color="auto"/>
              <w:right w:val="single" w:sz="4" w:space="0" w:color="auto"/>
            </w:tcBorders>
            <w:vAlign w:val="center"/>
          </w:tcPr>
          <w:p w14:paraId="287D193B"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p>
        </w:tc>
        <w:tc>
          <w:tcPr>
            <w:tcW w:w="1346" w:type="dxa"/>
            <w:tcBorders>
              <w:top w:val="single" w:sz="4" w:space="0" w:color="auto"/>
              <w:left w:val="single" w:sz="4" w:space="0" w:color="auto"/>
              <w:bottom w:val="single" w:sz="12" w:space="0" w:color="auto"/>
              <w:right w:val="single" w:sz="4" w:space="0" w:color="auto"/>
            </w:tcBorders>
            <w:vAlign w:val="center"/>
          </w:tcPr>
          <w:p w14:paraId="623DC0E0"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Minimum</w:t>
            </w:r>
          </w:p>
        </w:tc>
        <w:tc>
          <w:tcPr>
            <w:tcW w:w="1347" w:type="dxa"/>
            <w:tcBorders>
              <w:top w:val="single" w:sz="4" w:space="0" w:color="auto"/>
              <w:left w:val="single" w:sz="4" w:space="0" w:color="auto"/>
              <w:bottom w:val="single" w:sz="12" w:space="0" w:color="auto"/>
              <w:right w:val="single" w:sz="4" w:space="0" w:color="auto"/>
            </w:tcBorders>
            <w:vAlign w:val="center"/>
          </w:tcPr>
          <w:p w14:paraId="761D4669"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Maximum</w:t>
            </w:r>
          </w:p>
        </w:tc>
        <w:tc>
          <w:tcPr>
            <w:tcW w:w="1138" w:type="dxa"/>
            <w:vMerge/>
            <w:tcBorders>
              <w:left w:val="single" w:sz="4" w:space="0" w:color="auto"/>
              <w:bottom w:val="single" w:sz="12" w:space="0" w:color="auto"/>
              <w:right w:val="single" w:sz="4" w:space="0" w:color="auto"/>
            </w:tcBorders>
            <w:vAlign w:val="center"/>
          </w:tcPr>
          <w:p w14:paraId="5C231FB5"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p>
        </w:tc>
      </w:tr>
      <w:tr w:rsidR="0063398C" w:rsidRPr="00EA00F0" w14:paraId="08C6F2C9" w14:textId="77777777" w:rsidTr="005A6B88">
        <w:tc>
          <w:tcPr>
            <w:tcW w:w="2263" w:type="dxa"/>
            <w:tcBorders>
              <w:top w:val="single" w:sz="12" w:space="0" w:color="auto"/>
              <w:left w:val="single" w:sz="4" w:space="0" w:color="auto"/>
              <w:bottom w:val="single" w:sz="4" w:space="0" w:color="auto"/>
              <w:right w:val="single" w:sz="4" w:space="0" w:color="auto"/>
            </w:tcBorders>
            <w:vAlign w:val="center"/>
          </w:tcPr>
          <w:p w14:paraId="4E0FA526" w14:textId="77777777" w:rsidR="0063398C" w:rsidRPr="000125E7" w:rsidRDefault="0063398C" w:rsidP="00C1677E">
            <w:pPr>
              <w:keepNext/>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Hydrogen fuel index </w:t>
            </w:r>
          </w:p>
        </w:tc>
        <w:tc>
          <w:tcPr>
            <w:tcW w:w="993" w:type="dxa"/>
            <w:tcBorders>
              <w:top w:val="single" w:sz="12" w:space="0" w:color="auto"/>
              <w:left w:val="single" w:sz="4" w:space="0" w:color="auto"/>
              <w:bottom w:val="single" w:sz="4" w:space="0" w:color="auto"/>
              <w:right w:val="single" w:sz="4" w:space="0" w:color="auto"/>
            </w:tcBorders>
            <w:vAlign w:val="center"/>
          </w:tcPr>
          <w:p w14:paraId="493F8470" w14:textId="77777777" w:rsidR="0063398C" w:rsidRPr="000125E7" w:rsidRDefault="0063398C" w:rsidP="00C1677E">
            <w:pPr>
              <w:keepNext/>
              <w:spacing w:before="120" w:after="120"/>
              <w:ind w:left="113"/>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w:t>
            </w:r>
          </w:p>
        </w:tc>
        <w:tc>
          <w:tcPr>
            <w:tcW w:w="1346" w:type="dxa"/>
            <w:tcBorders>
              <w:top w:val="single" w:sz="12" w:space="0" w:color="auto"/>
              <w:left w:val="single" w:sz="4" w:space="0" w:color="auto"/>
              <w:bottom w:val="single" w:sz="4" w:space="0" w:color="auto"/>
              <w:right w:val="single" w:sz="4" w:space="0" w:color="auto"/>
            </w:tcBorders>
            <w:vAlign w:val="center"/>
          </w:tcPr>
          <w:p w14:paraId="24C88A2A"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99.97</w:t>
            </w:r>
          </w:p>
        </w:tc>
        <w:tc>
          <w:tcPr>
            <w:tcW w:w="1347" w:type="dxa"/>
            <w:tcBorders>
              <w:top w:val="single" w:sz="12" w:space="0" w:color="auto"/>
              <w:left w:val="single" w:sz="4" w:space="0" w:color="auto"/>
              <w:bottom w:val="single" w:sz="4" w:space="0" w:color="auto"/>
              <w:right w:val="single" w:sz="4" w:space="0" w:color="auto"/>
            </w:tcBorders>
            <w:vAlign w:val="center"/>
          </w:tcPr>
          <w:p w14:paraId="3C69400E"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138" w:type="dxa"/>
            <w:tcBorders>
              <w:top w:val="single" w:sz="12" w:space="0" w:color="auto"/>
              <w:left w:val="single" w:sz="4" w:space="0" w:color="auto"/>
              <w:bottom w:val="single" w:sz="4" w:space="0" w:color="auto"/>
              <w:right w:val="single" w:sz="4" w:space="0" w:color="auto"/>
            </w:tcBorders>
            <w:vAlign w:val="center"/>
          </w:tcPr>
          <w:p w14:paraId="2CCB27E9" w14:textId="77777777" w:rsidR="0063398C" w:rsidRPr="000125E7" w:rsidRDefault="0063398C" w:rsidP="00C1677E">
            <w:pPr>
              <w:keepNext/>
              <w:spacing w:before="120" w:after="120"/>
              <w:jc w:val="center"/>
              <w:rPr>
                <w:rFonts w:eastAsia="Calibri"/>
                <w:b/>
                <w:bCs/>
                <w:i/>
                <w:strike/>
                <w:noProof/>
                <w:color w:val="000000" w:themeColor="text1"/>
                <w:spacing w:val="-2"/>
                <w:sz w:val="18"/>
                <w:szCs w:val="18"/>
                <w:lang w:eastAsia="en-GB"/>
              </w:rPr>
            </w:pPr>
            <w:r w:rsidRPr="000125E7">
              <w:rPr>
                <w:rFonts w:eastAsia="Calibri"/>
                <w:b/>
                <w:bCs/>
                <w:iCs/>
                <w:noProof/>
                <w:color w:val="000000" w:themeColor="text1"/>
                <w:spacing w:val="-2"/>
                <w:sz w:val="18"/>
                <w:szCs w:val="18"/>
                <w:vertAlign w:val="superscript"/>
                <w:lang w:eastAsia="en-GB"/>
              </w:rPr>
              <w:t>1</w:t>
            </w:r>
          </w:p>
        </w:tc>
      </w:tr>
      <w:tr w:rsidR="0063398C" w:rsidRPr="00EA00F0" w14:paraId="0CD23228"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535CB407" w14:textId="77777777" w:rsidR="0063398C" w:rsidRPr="000125E7" w:rsidRDefault="0063398C" w:rsidP="00C1677E">
            <w:pPr>
              <w:keepNext/>
              <w:spacing w:before="120" w:after="120"/>
              <w:rPr>
                <w:rFonts w:eastAsia="Calibri"/>
                <w:b/>
                <w:bCs/>
                <w:iCs/>
                <w:noProof/>
                <w:color w:val="000000" w:themeColor="text1"/>
                <w:spacing w:val="-2"/>
                <w:sz w:val="18"/>
                <w:szCs w:val="18"/>
                <w:lang w:val="fr-FR" w:eastAsia="en-GB"/>
              </w:rPr>
            </w:pPr>
            <w:r w:rsidRPr="000125E7">
              <w:rPr>
                <w:rFonts w:eastAsia="Calibri"/>
                <w:b/>
                <w:bCs/>
                <w:iCs/>
                <w:noProof/>
                <w:color w:val="000000" w:themeColor="text1"/>
                <w:spacing w:val="-2"/>
                <w:sz w:val="18"/>
                <w:szCs w:val="18"/>
                <w:lang w:val="fr-FR" w:eastAsia="en-GB"/>
              </w:rPr>
              <w:t xml:space="preserve">Total non-hydrogen gases </w:t>
            </w:r>
          </w:p>
        </w:tc>
        <w:tc>
          <w:tcPr>
            <w:tcW w:w="993" w:type="dxa"/>
            <w:tcBorders>
              <w:top w:val="single" w:sz="4" w:space="0" w:color="auto"/>
              <w:left w:val="single" w:sz="4" w:space="0" w:color="auto"/>
              <w:bottom w:val="single" w:sz="4" w:space="0" w:color="auto"/>
              <w:right w:val="single" w:sz="4" w:space="0" w:color="auto"/>
            </w:tcBorders>
            <w:vAlign w:val="center"/>
          </w:tcPr>
          <w:p w14:paraId="2673546D"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17A91F2"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63DBB2B"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49423AAF"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p>
        </w:tc>
      </w:tr>
      <w:tr w:rsidR="0063398C" w:rsidRPr="00AB0248" w14:paraId="428E0937" w14:textId="77777777" w:rsidTr="005A6B88">
        <w:tc>
          <w:tcPr>
            <w:tcW w:w="5949" w:type="dxa"/>
            <w:gridSpan w:val="4"/>
            <w:tcBorders>
              <w:top w:val="single" w:sz="4" w:space="0" w:color="auto"/>
              <w:left w:val="single" w:sz="4" w:space="0" w:color="auto"/>
              <w:bottom w:val="single" w:sz="4" w:space="0" w:color="auto"/>
              <w:right w:val="single" w:sz="4" w:space="0" w:color="auto"/>
            </w:tcBorders>
            <w:vAlign w:val="center"/>
          </w:tcPr>
          <w:p w14:paraId="76DACF31" w14:textId="77777777" w:rsidR="0063398C" w:rsidRPr="0063398C" w:rsidRDefault="0063398C" w:rsidP="00C1677E">
            <w:pPr>
              <w:keepNext/>
              <w:spacing w:before="120" w:after="120"/>
              <w:jc w:val="center"/>
              <w:rPr>
                <w:rFonts w:eastAsia="Calibri"/>
                <w:b/>
                <w:bCs/>
                <w:i/>
                <w:noProof/>
                <w:color w:val="000000" w:themeColor="text1"/>
                <w:spacing w:val="-2"/>
                <w:sz w:val="18"/>
                <w:szCs w:val="18"/>
                <w:lang w:val="en-US" w:eastAsia="en-GB"/>
              </w:rPr>
            </w:pPr>
            <w:r w:rsidRPr="00E542E2">
              <w:rPr>
                <w:b/>
                <w:bCs/>
                <w:sz w:val="18"/>
                <w:szCs w:val="18"/>
                <w:lang w:val="en-US" w:eastAsia="ja-JP"/>
              </w:rPr>
              <w:t>Lists of non-hydrogen gases and the specification of each contaminant</w:t>
            </w:r>
            <w:r w:rsidRPr="00F84F31">
              <w:rPr>
                <w:b/>
                <w:bCs/>
                <w:vertAlign w:val="superscript"/>
                <w:lang w:val="en-US" w:eastAsia="ja-JP"/>
              </w:rPr>
              <w:t xml:space="preserve"> </w:t>
            </w:r>
            <w:r w:rsidRPr="0063398C">
              <w:rPr>
                <w:rFonts w:eastAsia="Calibri"/>
                <w:b/>
                <w:bCs/>
                <w:iCs/>
                <w:noProof/>
                <w:color w:val="000000" w:themeColor="text1"/>
                <w:spacing w:val="-2"/>
                <w:sz w:val="18"/>
                <w:szCs w:val="18"/>
                <w:vertAlign w:val="superscript"/>
                <w:lang w:val="en-US" w:eastAsia="en-GB"/>
              </w:rPr>
              <w:t>6</w:t>
            </w:r>
            <w:r w:rsidRPr="0063398C">
              <w:rPr>
                <w:rFonts w:eastAsia="Calibri"/>
                <w:b/>
                <w:bCs/>
                <w:iCs/>
                <w:noProof/>
                <w:color w:val="000000" w:themeColor="text1"/>
                <w:spacing w:val="-2"/>
                <w:sz w:val="18"/>
                <w:szCs w:val="18"/>
                <w:lang w:val="en-US" w:eastAsia="en-GB"/>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34B8083" w14:textId="77777777" w:rsidR="0063398C" w:rsidRPr="0063398C" w:rsidRDefault="0063398C" w:rsidP="00C1677E">
            <w:pPr>
              <w:keepNext/>
              <w:spacing w:before="120" w:after="120"/>
              <w:jc w:val="center"/>
              <w:rPr>
                <w:rFonts w:eastAsia="Calibri"/>
                <w:b/>
                <w:bCs/>
                <w:i/>
                <w:noProof/>
                <w:color w:val="000000" w:themeColor="text1"/>
                <w:spacing w:val="-2"/>
                <w:sz w:val="18"/>
                <w:szCs w:val="18"/>
                <w:lang w:val="en-US" w:eastAsia="en-GB"/>
              </w:rPr>
            </w:pPr>
          </w:p>
        </w:tc>
      </w:tr>
      <w:tr w:rsidR="0063398C" w:rsidRPr="00EA00F0" w14:paraId="470A1268"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5E0464D6"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Water (H</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O)</w:t>
            </w:r>
          </w:p>
        </w:tc>
        <w:tc>
          <w:tcPr>
            <w:tcW w:w="993" w:type="dxa"/>
            <w:tcBorders>
              <w:top w:val="single" w:sz="4" w:space="0" w:color="auto"/>
              <w:left w:val="single" w:sz="4" w:space="0" w:color="auto"/>
              <w:bottom w:val="single" w:sz="4" w:space="0" w:color="auto"/>
              <w:right w:val="single" w:sz="4" w:space="0" w:color="auto"/>
            </w:tcBorders>
            <w:vAlign w:val="center"/>
          </w:tcPr>
          <w:p w14:paraId="699D481F"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1E4BA0F"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EC2A166"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1BB698A1"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29D270A7"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68710947" w14:textId="77777777" w:rsidR="0063398C" w:rsidRPr="000125E7" w:rsidRDefault="0063398C" w:rsidP="00C1677E">
            <w:pPr>
              <w:keepNext/>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Total hydrocarbons except methane </w:t>
            </w:r>
            <w:r>
              <w:rPr>
                <w:rFonts w:eastAsia="Calibri"/>
                <w:b/>
                <w:bCs/>
                <w:iCs/>
                <w:noProof/>
                <w:color w:val="000000" w:themeColor="text1"/>
                <w:spacing w:val="-2"/>
                <w:sz w:val="18"/>
                <w:szCs w:val="18"/>
                <w:lang w:eastAsia="en-GB"/>
              </w:rPr>
              <w:t xml:space="preserve">(C1 equivalent) </w:t>
            </w:r>
            <w:r w:rsidRPr="000125E7">
              <w:rPr>
                <w:rFonts w:eastAsia="Calibri"/>
                <w:b/>
                <w:bCs/>
                <w:iCs/>
                <w:noProof/>
                <w:color w:val="000000" w:themeColor="text1"/>
                <w:spacing w:val="-2"/>
                <w:sz w:val="18"/>
                <w:szCs w:val="18"/>
                <w:vertAlign w:val="superscript"/>
                <w:lang w:eastAsia="en-GB"/>
              </w:rPr>
              <w:t>2</w:t>
            </w:r>
          </w:p>
        </w:tc>
        <w:tc>
          <w:tcPr>
            <w:tcW w:w="993" w:type="dxa"/>
            <w:tcBorders>
              <w:top w:val="single" w:sz="4" w:space="0" w:color="auto"/>
              <w:left w:val="single" w:sz="4" w:space="0" w:color="auto"/>
              <w:bottom w:val="single" w:sz="4" w:space="0" w:color="auto"/>
              <w:right w:val="single" w:sz="4" w:space="0" w:color="auto"/>
            </w:tcBorders>
            <w:vAlign w:val="center"/>
          </w:tcPr>
          <w:p w14:paraId="537DDF67"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EF060DD"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6C0CE16"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2DAEE6A1"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262D67A4"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0938790F"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Methane (CH</w:t>
            </w:r>
            <w:r w:rsidRPr="000125E7">
              <w:rPr>
                <w:rFonts w:eastAsia="Calibri"/>
                <w:b/>
                <w:bCs/>
                <w:iCs/>
                <w:noProof/>
                <w:color w:val="000000" w:themeColor="text1"/>
                <w:spacing w:val="-2"/>
                <w:sz w:val="18"/>
                <w:szCs w:val="18"/>
                <w:vertAlign w:val="subscript"/>
                <w:lang w:eastAsia="en-GB"/>
              </w:rPr>
              <w:t>4</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5688E560"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CD4852A"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0058EAC"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503F4456"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39D68FD6"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36EDD499"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Oxygen (O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5D01B923"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6285F77"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5E31359"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236A233D"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58F2B8D6"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7758D2D0"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Helium (He)</w:t>
            </w:r>
          </w:p>
        </w:tc>
        <w:tc>
          <w:tcPr>
            <w:tcW w:w="993" w:type="dxa"/>
            <w:tcBorders>
              <w:top w:val="single" w:sz="4" w:space="0" w:color="auto"/>
              <w:left w:val="single" w:sz="4" w:space="0" w:color="auto"/>
              <w:bottom w:val="single" w:sz="4" w:space="0" w:color="auto"/>
              <w:right w:val="single" w:sz="4" w:space="0" w:color="auto"/>
            </w:tcBorders>
            <w:vAlign w:val="center"/>
          </w:tcPr>
          <w:p w14:paraId="259C801B"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FEB6019"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3D2AC8D"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44324E4D"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09CBB551"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72A9D3EA"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Nitrogen (N</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7833A09B"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FA54A06"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315C1CA"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64B834BA"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630328C5"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66F78D8F"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Argon (Ar)</w:t>
            </w:r>
          </w:p>
        </w:tc>
        <w:tc>
          <w:tcPr>
            <w:tcW w:w="993" w:type="dxa"/>
            <w:tcBorders>
              <w:top w:val="single" w:sz="4" w:space="0" w:color="auto"/>
              <w:left w:val="single" w:sz="4" w:space="0" w:color="auto"/>
              <w:bottom w:val="single" w:sz="4" w:space="0" w:color="auto"/>
              <w:right w:val="single" w:sz="4" w:space="0" w:color="auto"/>
            </w:tcBorders>
            <w:vAlign w:val="center"/>
          </w:tcPr>
          <w:p w14:paraId="41FE9C70"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FC44755"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7F16F22"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54412A5E"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613926F4"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0B3FF87E" w14:textId="77777777" w:rsidR="0063398C" w:rsidRPr="000125E7" w:rsidRDefault="0063398C" w:rsidP="00C1677E">
            <w:pPr>
              <w:keepNext/>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Carbon dioxide (CO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302CB4F8" w14:textId="77777777" w:rsidR="0063398C" w:rsidRPr="000125E7" w:rsidRDefault="0063398C" w:rsidP="00C1677E">
            <w:pPr>
              <w:keepNext/>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E27549A"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5E56EDE" w14:textId="77777777" w:rsidR="0063398C" w:rsidRPr="000125E7" w:rsidRDefault="0063398C" w:rsidP="00C1677E">
            <w:pPr>
              <w:keepNext/>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4DDAE2BC"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6B12E9B8"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6898449E" w14:textId="77777777" w:rsidR="0063398C" w:rsidRPr="00EA00F0" w:rsidRDefault="0063398C" w:rsidP="00C1677E">
            <w:pPr>
              <w:keepNext/>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Carbon monoxide (CO)</w:t>
            </w:r>
            <w:r>
              <w:rPr>
                <w:rFonts w:eastAsia="Calibri"/>
                <w:b/>
                <w:bCs/>
                <w:iCs/>
                <w:noProof/>
                <w:spacing w:val="-2"/>
                <w:sz w:val="18"/>
                <w:szCs w:val="18"/>
                <w:lang w:eastAsia="en-GB"/>
              </w:rPr>
              <w:t xml:space="preserve"> </w:t>
            </w:r>
            <w:r>
              <w:rPr>
                <w:rFonts w:eastAsia="Calibri"/>
                <w:b/>
                <w:bCs/>
                <w:iCs/>
                <w:noProof/>
                <w:spacing w:val="-2"/>
                <w:sz w:val="18"/>
                <w:szCs w:val="18"/>
                <w:vertAlign w:val="superscript"/>
                <w:lang w:eastAsia="en-GB"/>
              </w:rPr>
              <w:t>3</w:t>
            </w:r>
          </w:p>
        </w:tc>
        <w:tc>
          <w:tcPr>
            <w:tcW w:w="993" w:type="dxa"/>
            <w:tcBorders>
              <w:top w:val="single" w:sz="4" w:space="0" w:color="auto"/>
              <w:left w:val="single" w:sz="4" w:space="0" w:color="auto"/>
              <w:bottom w:val="single" w:sz="4" w:space="0" w:color="auto"/>
              <w:right w:val="single" w:sz="4" w:space="0" w:color="auto"/>
            </w:tcBorders>
            <w:vAlign w:val="center"/>
          </w:tcPr>
          <w:p w14:paraId="348D4368"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A5FB6BD"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4F22EDA"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49FC31E5"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78813AE4"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4F9D1547" w14:textId="77777777" w:rsidR="0063398C" w:rsidRPr="0063398C" w:rsidRDefault="0063398C" w:rsidP="00C1677E">
            <w:pPr>
              <w:keepNext/>
              <w:spacing w:before="120" w:after="120"/>
              <w:rPr>
                <w:rFonts w:eastAsia="Calibri"/>
                <w:b/>
                <w:bCs/>
                <w:iCs/>
                <w:noProof/>
                <w:spacing w:val="-2"/>
                <w:sz w:val="18"/>
                <w:szCs w:val="18"/>
                <w:lang w:val="en-US" w:eastAsia="en-GB"/>
              </w:rPr>
            </w:pPr>
            <w:r w:rsidRPr="0063398C">
              <w:rPr>
                <w:rFonts w:eastAsia="Calibri"/>
                <w:b/>
                <w:bCs/>
                <w:iCs/>
                <w:noProof/>
                <w:spacing w:val="-2"/>
                <w:sz w:val="18"/>
                <w:szCs w:val="18"/>
                <w:lang w:val="en-US" w:eastAsia="en-GB"/>
              </w:rPr>
              <w:t>Total sulphur compounds (H</w:t>
            </w:r>
            <w:r w:rsidRPr="0063398C">
              <w:rPr>
                <w:rFonts w:eastAsia="Calibri"/>
                <w:b/>
                <w:bCs/>
                <w:iCs/>
                <w:noProof/>
                <w:spacing w:val="-2"/>
                <w:sz w:val="18"/>
                <w:szCs w:val="18"/>
                <w:vertAlign w:val="subscript"/>
                <w:lang w:val="en-US" w:eastAsia="en-GB"/>
              </w:rPr>
              <w:t>2</w:t>
            </w:r>
            <w:r w:rsidRPr="0063398C">
              <w:rPr>
                <w:rFonts w:eastAsia="Calibri"/>
                <w:b/>
                <w:bCs/>
                <w:iCs/>
                <w:noProof/>
                <w:spacing w:val="-2"/>
                <w:sz w:val="18"/>
                <w:szCs w:val="18"/>
                <w:lang w:val="en-US" w:eastAsia="en-GB"/>
              </w:rPr>
              <w:t xml:space="preserve">S basis) </w:t>
            </w:r>
            <w:r w:rsidRPr="0063398C">
              <w:rPr>
                <w:rFonts w:eastAsia="Calibri"/>
                <w:b/>
                <w:bCs/>
                <w:iCs/>
                <w:noProof/>
                <w:spacing w:val="-2"/>
                <w:sz w:val="18"/>
                <w:szCs w:val="18"/>
                <w:vertAlign w:val="superscript"/>
                <w:lang w:val="en-US" w:eastAsia="en-GB"/>
              </w:rPr>
              <w:t>4</w:t>
            </w:r>
          </w:p>
        </w:tc>
        <w:tc>
          <w:tcPr>
            <w:tcW w:w="993" w:type="dxa"/>
            <w:tcBorders>
              <w:top w:val="single" w:sz="4" w:space="0" w:color="auto"/>
              <w:left w:val="single" w:sz="4" w:space="0" w:color="auto"/>
              <w:bottom w:val="single" w:sz="4" w:space="0" w:color="auto"/>
              <w:right w:val="single" w:sz="4" w:space="0" w:color="auto"/>
            </w:tcBorders>
            <w:vAlign w:val="center"/>
          </w:tcPr>
          <w:p w14:paraId="5846321D"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7FD5CE7"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DE1BFA4"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0.004</w:t>
            </w:r>
          </w:p>
        </w:tc>
        <w:tc>
          <w:tcPr>
            <w:tcW w:w="1138" w:type="dxa"/>
            <w:tcBorders>
              <w:top w:val="single" w:sz="4" w:space="0" w:color="auto"/>
              <w:left w:val="single" w:sz="4" w:space="0" w:color="auto"/>
              <w:bottom w:val="single" w:sz="4" w:space="0" w:color="auto"/>
              <w:right w:val="single" w:sz="4" w:space="0" w:color="auto"/>
            </w:tcBorders>
            <w:vAlign w:val="center"/>
          </w:tcPr>
          <w:p w14:paraId="0881D97D"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7C11B59D"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10BD3CA9" w14:textId="77777777" w:rsidR="0063398C" w:rsidRPr="00EA00F0" w:rsidRDefault="0063398C" w:rsidP="00C1677E">
            <w:pPr>
              <w:keepNext/>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Formaldehyde</w:t>
            </w:r>
            <w:r>
              <w:rPr>
                <w:rFonts w:eastAsia="Calibri"/>
                <w:b/>
                <w:bCs/>
                <w:iCs/>
                <w:noProof/>
                <w:spacing w:val="-2"/>
                <w:sz w:val="18"/>
                <w:szCs w:val="18"/>
                <w:lang w:eastAsia="en-GB"/>
              </w:rPr>
              <w:t xml:space="preserve">  (HCHO)</w:t>
            </w:r>
          </w:p>
        </w:tc>
        <w:tc>
          <w:tcPr>
            <w:tcW w:w="993" w:type="dxa"/>
            <w:tcBorders>
              <w:top w:val="single" w:sz="4" w:space="0" w:color="auto"/>
              <w:left w:val="single" w:sz="4" w:space="0" w:color="auto"/>
              <w:bottom w:val="single" w:sz="4" w:space="0" w:color="auto"/>
              <w:right w:val="single" w:sz="4" w:space="0" w:color="auto"/>
            </w:tcBorders>
            <w:vAlign w:val="center"/>
          </w:tcPr>
          <w:p w14:paraId="46CCCE60"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A160E72"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B34EF85"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38D5C5CA"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4D73278B"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4E714311" w14:textId="77777777" w:rsidR="0063398C" w:rsidRPr="00EA00F0" w:rsidRDefault="0063398C" w:rsidP="00C1677E">
            <w:pPr>
              <w:keepNext/>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Formic acid</w:t>
            </w:r>
            <w:r>
              <w:rPr>
                <w:rFonts w:eastAsia="Calibri"/>
                <w:b/>
                <w:bCs/>
                <w:iCs/>
                <w:noProof/>
                <w:spacing w:val="-2"/>
                <w:sz w:val="18"/>
                <w:szCs w:val="18"/>
                <w:lang w:eastAsia="en-GB"/>
              </w:rPr>
              <w:t xml:space="preserve">  (HCOOH)</w:t>
            </w:r>
          </w:p>
        </w:tc>
        <w:tc>
          <w:tcPr>
            <w:tcW w:w="993" w:type="dxa"/>
            <w:tcBorders>
              <w:top w:val="single" w:sz="4" w:space="0" w:color="auto"/>
              <w:left w:val="single" w:sz="4" w:space="0" w:color="auto"/>
              <w:bottom w:val="single" w:sz="4" w:space="0" w:color="auto"/>
              <w:right w:val="single" w:sz="4" w:space="0" w:color="auto"/>
            </w:tcBorders>
            <w:vAlign w:val="center"/>
          </w:tcPr>
          <w:p w14:paraId="6A26C6E7"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CA9830D"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158295"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5A3F6784"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43DB2F36" w14:textId="77777777" w:rsidTr="005A6B88">
        <w:tc>
          <w:tcPr>
            <w:tcW w:w="2263" w:type="dxa"/>
            <w:tcBorders>
              <w:top w:val="single" w:sz="4" w:space="0" w:color="auto"/>
              <w:left w:val="single" w:sz="4" w:space="0" w:color="auto"/>
              <w:bottom w:val="single" w:sz="4" w:space="0" w:color="auto"/>
              <w:right w:val="single" w:sz="4" w:space="0" w:color="auto"/>
            </w:tcBorders>
            <w:vAlign w:val="center"/>
          </w:tcPr>
          <w:p w14:paraId="55C0CB3F" w14:textId="77777777" w:rsidR="0063398C" w:rsidRPr="00EA00F0" w:rsidRDefault="0063398C" w:rsidP="00C1677E">
            <w:pPr>
              <w:keepNext/>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Ammonia (NH</w:t>
            </w:r>
            <w:r w:rsidRPr="000125E7">
              <w:rPr>
                <w:rFonts w:eastAsia="Calibri"/>
                <w:b/>
                <w:bCs/>
                <w:iCs/>
                <w:noProof/>
                <w:spacing w:val="-2"/>
                <w:sz w:val="18"/>
                <w:szCs w:val="18"/>
                <w:vertAlign w:val="subscript"/>
                <w:lang w:eastAsia="en-GB"/>
              </w:rPr>
              <w:t>3</w:t>
            </w:r>
            <w:r w:rsidRPr="00EA00F0">
              <w:rPr>
                <w:rFonts w:eastAsia="Calibri"/>
                <w:b/>
                <w:bCs/>
                <w:iCs/>
                <w:noProof/>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6042223A"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6427EBF3"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A93C428"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0.1</w:t>
            </w:r>
          </w:p>
        </w:tc>
        <w:tc>
          <w:tcPr>
            <w:tcW w:w="1138" w:type="dxa"/>
            <w:tcBorders>
              <w:top w:val="single" w:sz="4" w:space="0" w:color="auto"/>
              <w:left w:val="single" w:sz="4" w:space="0" w:color="auto"/>
              <w:bottom w:val="single" w:sz="4" w:space="0" w:color="auto"/>
              <w:right w:val="single" w:sz="4" w:space="0" w:color="auto"/>
            </w:tcBorders>
            <w:vAlign w:val="center"/>
          </w:tcPr>
          <w:p w14:paraId="41D92E8A"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3398C" w:rsidRPr="00EA00F0" w14:paraId="55FB8722" w14:textId="77777777" w:rsidTr="005A6B88">
        <w:tc>
          <w:tcPr>
            <w:tcW w:w="2263" w:type="dxa"/>
            <w:tcBorders>
              <w:top w:val="single" w:sz="4" w:space="0" w:color="auto"/>
              <w:left w:val="single" w:sz="4" w:space="0" w:color="auto"/>
              <w:bottom w:val="single" w:sz="12" w:space="0" w:color="auto"/>
              <w:right w:val="single" w:sz="4" w:space="0" w:color="auto"/>
            </w:tcBorders>
            <w:vAlign w:val="center"/>
          </w:tcPr>
          <w:p w14:paraId="4AAF049B" w14:textId="77777777" w:rsidR="0063398C" w:rsidRPr="0063398C" w:rsidRDefault="0063398C" w:rsidP="00C1677E">
            <w:pPr>
              <w:keepNext/>
              <w:spacing w:before="120" w:after="120"/>
              <w:rPr>
                <w:rFonts w:eastAsia="Calibri"/>
                <w:b/>
                <w:bCs/>
                <w:iCs/>
                <w:noProof/>
                <w:spacing w:val="-2"/>
                <w:sz w:val="18"/>
                <w:szCs w:val="18"/>
                <w:lang w:val="en-US" w:eastAsia="en-GB"/>
              </w:rPr>
            </w:pPr>
            <w:r w:rsidRPr="0063398C">
              <w:rPr>
                <w:rFonts w:eastAsia="Calibri"/>
                <w:b/>
                <w:bCs/>
                <w:iCs/>
                <w:noProof/>
                <w:spacing w:val="-2"/>
                <w:sz w:val="18"/>
                <w:szCs w:val="18"/>
                <w:lang w:val="en-US" w:eastAsia="en-GB"/>
              </w:rPr>
              <w:t xml:space="preserve">Total halogenated compounds (Halogenate ion basis) </w:t>
            </w:r>
          </w:p>
        </w:tc>
        <w:tc>
          <w:tcPr>
            <w:tcW w:w="993" w:type="dxa"/>
            <w:tcBorders>
              <w:top w:val="single" w:sz="4" w:space="0" w:color="auto"/>
              <w:left w:val="single" w:sz="4" w:space="0" w:color="auto"/>
              <w:bottom w:val="single" w:sz="12" w:space="0" w:color="auto"/>
              <w:right w:val="single" w:sz="4" w:space="0" w:color="auto"/>
            </w:tcBorders>
            <w:vAlign w:val="center"/>
          </w:tcPr>
          <w:p w14:paraId="37508DEB" w14:textId="77777777" w:rsidR="0063398C" w:rsidRPr="00EA00F0" w:rsidRDefault="0063398C" w:rsidP="00C1677E">
            <w:pPr>
              <w:keepNext/>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12" w:space="0" w:color="auto"/>
              <w:right w:val="single" w:sz="4" w:space="0" w:color="auto"/>
            </w:tcBorders>
            <w:vAlign w:val="center"/>
          </w:tcPr>
          <w:p w14:paraId="28614185" w14:textId="77777777" w:rsidR="0063398C" w:rsidRPr="00EA00F0" w:rsidRDefault="0063398C" w:rsidP="00C1677E">
            <w:pPr>
              <w:keepNext/>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12" w:space="0" w:color="auto"/>
              <w:right w:val="single" w:sz="4" w:space="0" w:color="auto"/>
            </w:tcBorders>
            <w:vAlign w:val="center"/>
          </w:tcPr>
          <w:p w14:paraId="361B5A4B" w14:textId="77777777" w:rsidR="0063398C" w:rsidRPr="00EA00F0" w:rsidRDefault="0063398C" w:rsidP="00C1677E">
            <w:pPr>
              <w:keepNext/>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0.05</w:t>
            </w:r>
          </w:p>
        </w:tc>
        <w:tc>
          <w:tcPr>
            <w:tcW w:w="1138" w:type="dxa"/>
            <w:tcBorders>
              <w:top w:val="single" w:sz="4" w:space="0" w:color="auto"/>
              <w:left w:val="single" w:sz="4" w:space="0" w:color="auto"/>
              <w:bottom w:val="single" w:sz="12" w:space="0" w:color="auto"/>
              <w:right w:val="single" w:sz="4" w:space="0" w:color="auto"/>
            </w:tcBorders>
            <w:vAlign w:val="center"/>
          </w:tcPr>
          <w:p w14:paraId="5263B3F4" w14:textId="77777777" w:rsidR="0063398C" w:rsidRPr="000125E7" w:rsidRDefault="0063398C" w:rsidP="00C1677E">
            <w:pPr>
              <w:keepNext/>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bl>
    <w:p w14:paraId="2D7C07FB" w14:textId="77777777" w:rsidR="0063398C" w:rsidRPr="000125E7" w:rsidRDefault="0063398C" w:rsidP="0063398C">
      <w:pPr>
        <w:spacing w:before="120" w:after="120"/>
        <w:ind w:left="1276"/>
        <w:rPr>
          <w:rFonts w:eastAsia="Calibri"/>
          <w:b/>
          <w:bCs/>
          <w:i/>
          <w:iCs/>
          <w:noProof/>
          <w:spacing w:val="-2"/>
          <w:sz w:val="18"/>
          <w:szCs w:val="18"/>
          <w:lang w:eastAsia="en-GB"/>
        </w:rPr>
      </w:pPr>
      <w:r w:rsidRPr="000125E7">
        <w:rPr>
          <w:rFonts w:eastAsia="Calibri"/>
          <w:b/>
          <w:bCs/>
          <w:i/>
          <w:iCs/>
          <w:noProof/>
          <w:spacing w:val="-2"/>
          <w:sz w:val="18"/>
          <w:szCs w:val="18"/>
          <w:lang w:eastAsia="en-GB"/>
        </w:rPr>
        <w:t>Notes</w:t>
      </w:r>
    </w:p>
    <w:p w14:paraId="0A4AFFDA" w14:textId="644368B9" w:rsidR="0063398C" w:rsidRPr="0063398C" w:rsidRDefault="0063398C" w:rsidP="0063398C">
      <w:pPr>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t>1</w:t>
      </w:r>
      <w:r w:rsidRPr="0063398C">
        <w:rPr>
          <w:rFonts w:eastAsia="Calibri"/>
          <w:b/>
          <w:bCs/>
          <w:noProof/>
          <w:spacing w:val="-2"/>
          <w:sz w:val="18"/>
          <w:szCs w:val="18"/>
          <w:vertAlign w:val="superscript"/>
          <w:lang w:val="en-US" w:eastAsia="en-GB"/>
        </w:rPr>
        <w:tab/>
      </w:r>
      <w:r w:rsidRPr="0063398C">
        <w:rPr>
          <w:rFonts w:eastAsia="Calibri"/>
          <w:b/>
          <w:bCs/>
          <w:noProof/>
          <w:spacing w:val="-2"/>
          <w:sz w:val="18"/>
          <w:szCs w:val="18"/>
          <w:lang w:val="en-US" w:eastAsia="en-GB"/>
        </w:rPr>
        <w:t>The hydrogen fuel index is determined by subtracting the “total non-hydrogen gases”</w:t>
      </w:r>
      <w:r>
        <w:rPr>
          <w:rFonts w:eastAsia="Calibri"/>
          <w:b/>
          <w:bCs/>
          <w:noProof/>
          <w:spacing w:val="-2"/>
          <w:sz w:val="18"/>
          <w:szCs w:val="18"/>
          <w:lang w:val="en-US" w:eastAsia="en-GB"/>
        </w:rPr>
        <w:t xml:space="preserve"> </w:t>
      </w:r>
      <w:r w:rsidRPr="0063398C">
        <w:rPr>
          <w:rFonts w:eastAsia="Calibri"/>
          <w:b/>
          <w:bCs/>
          <w:noProof/>
          <w:spacing w:val="-2"/>
          <w:sz w:val="18"/>
          <w:szCs w:val="18"/>
          <w:lang w:val="en-US" w:eastAsia="en-GB"/>
        </w:rPr>
        <w:t>in this table, expressed in mole per cent, from 100 mole per cent.</w:t>
      </w:r>
    </w:p>
    <w:p w14:paraId="7A461599" w14:textId="77777777" w:rsidR="0063398C" w:rsidRPr="0063398C" w:rsidRDefault="0063398C" w:rsidP="0063398C">
      <w:pPr>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t>2</w:t>
      </w:r>
      <w:r w:rsidRPr="0063398C">
        <w:rPr>
          <w:rFonts w:eastAsia="Calibri"/>
          <w:b/>
          <w:bCs/>
          <w:noProof/>
          <w:spacing w:val="-2"/>
          <w:sz w:val="18"/>
          <w:szCs w:val="18"/>
          <w:lang w:val="en-US" w:eastAsia="en-GB"/>
        </w:rPr>
        <w:tab/>
        <w:t xml:space="preserve">Total hydrocarbons except methane include oxygenated organic species. </w:t>
      </w:r>
    </w:p>
    <w:p w14:paraId="6DB792C1" w14:textId="77777777" w:rsidR="0063398C" w:rsidRPr="0063398C" w:rsidRDefault="0063398C" w:rsidP="0063398C">
      <w:pPr>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t>3</w:t>
      </w:r>
      <w:r w:rsidRPr="0063398C">
        <w:rPr>
          <w:rFonts w:eastAsia="Calibri"/>
          <w:b/>
          <w:bCs/>
          <w:noProof/>
          <w:spacing w:val="-2"/>
          <w:sz w:val="18"/>
          <w:szCs w:val="18"/>
          <w:vertAlign w:val="superscript"/>
          <w:lang w:val="en-US" w:eastAsia="en-GB"/>
        </w:rPr>
        <w:tab/>
      </w:r>
      <w:r w:rsidRPr="0063398C">
        <w:rPr>
          <w:rFonts w:eastAsia="Calibri"/>
          <w:b/>
          <w:bCs/>
          <w:noProof/>
          <w:spacing w:val="-2"/>
          <w:sz w:val="18"/>
          <w:szCs w:val="18"/>
          <w:lang w:val="en-US" w:eastAsia="en-GB"/>
        </w:rPr>
        <w:t>The sum of measured CO, HCHO and HCOOH shall not exceed 0.2 µmol/mol</w:t>
      </w:r>
    </w:p>
    <w:p w14:paraId="3685DFD7" w14:textId="77777777" w:rsidR="0063398C" w:rsidRPr="0063398C" w:rsidRDefault="0063398C" w:rsidP="0063398C">
      <w:pPr>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t>4</w:t>
      </w:r>
      <w:r w:rsidRPr="0063398C">
        <w:rPr>
          <w:rFonts w:eastAsia="Calibri"/>
          <w:b/>
          <w:bCs/>
          <w:noProof/>
          <w:spacing w:val="-2"/>
          <w:sz w:val="18"/>
          <w:szCs w:val="18"/>
          <w:lang w:val="en-US" w:eastAsia="en-GB"/>
        </w:rPr>
        <w:tab/>
        <w:t>As a minimum, total sulphur compounds include H2S, COS, CS2 and mercaptans, which are typically found in natural gas.</w:t>
      </w:r>
    </w:p>
    <w:p w14:paraId="48E8F9F8" w14:textId="77777777" w:rsidR="0063398C" w:rsidRPr="0063398C" w:rsidRDefault="0063398C" w:rsidP="00C1677E">
      <w:pPr>
        <w:keepNext/>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lastRenderedPageBreak/>
        <w:t>5</w:t>
      </w:r>
      <w:r w:rsidRPr="0063398C">
        <w:rPr>
          <w:rFonts w:eastAsia="Calibri"/>
          <w:b/>
          <w:bCs/>
          <w:noProof/>
          <w:spacing w:val="-2"/>
          <w:sz w:val="18"/>
          <w:szCs w:val="18"/>
          <w:lang w:val="en-US" w:eastAsia="en-GB"/>
        </w:rPr>
        <w:tab/>
        <w:t>Test method shall be documented. Test methods defined in ISO21087 are preferable.</w:t>
      </w:r>
    </w:p>
    <w:p w14:paraId="13444724" w14:textId="0758A497" w:rsidR="0063398C" w:rsidRDefault="0063398C" w:rsidP="00C1677E">
      <w:pPr>
        <w:keepNext/>
        <w:spacing w:before="120" w:after="120"/>
        <w:ind w:left="1560" w:right="1559" w:hanging="284"/>
        <w:rPr>
          <w:rFonts w:eastAsia="Calibri"/>
          <w:b/>
          <w:bCs/>
          <w:noProof/>
          <w:spacing w:val="-2"/>
          <w:sz w:val="18"/>
          <w:szCs w:val="18"/>
          <w:lang w:val="en-US" w:eastAsia="en-GB"/>
        </w:rPr>
      </w:pPr>
      <w:r w:rsidRPr="0063398C">
        <w:rPr>
          <w:rFonts w:eastAsia="Calibri"/>
          <w:b/>
          <w:bCs/>
          <w:noProof/>
          <w:spacing w:val="-2"/>
          <w:sz w:val="18"/>
          <w:szCs w:val="18"/>
          <w:vertAlign w:val="superscript"/>
          <w:lang w:val="en-US" w:eastAsia="en-GB"/>
        </w:rPr>
        <w:t>6</w:t>
      </w:r>
      <w:r w:rsidRPr="0063398C">
        <w:rPr>
          <w:rFonts w:eastAsia="Calibri"/>
          <w:b/>
          <w:bCs/>
          <w:noProof/>
          <w:spacing w:val="-2"/>
          <w:sz w:val="18"/>
          <w:szCs w:val="18"/>
          <w:lang w:val="en-US" w:eastAsia="en-GB"/>
        </w:rPr>
        <w:tab/>
        <w:t>The analysis of specific contaminants depending on the production process shall be</w:t>
      </w:r>
      <w:r>
        <w:rPr>
          <w:rFonts w:eastAsia="Calibri"/>
          <w:b/>
          <w:bCs/>
          <w:noProof/>
          <w:spacing w:val="-2"/>
          <w:sz w:val="18"/>
          <w:szCs w:val="18"/>
          <w:lang w:val="en-US" w:eastAsia="en-GB"/>
        </w:rPr>
        <w:t xml:space="preserve"> </w:t>
      </w:r>
      <w:r w:rsidRPr="0063398C">
        <w:rPr>
          <w:rFonts w:eastAsia="Calibri"/>
          <w:b/>
          <w:bCs/>
          <w:noProof/>
          <w:spacing w:val="-2"/>
          <w:sz w:val="18"/>
          <w:szCs w:val="18"/>
          <w:lang w:val="en-US" w:eastAsia="en-GB"/>
        </w:rPr>
        <w:t>exempted. The manufacturer shall provide the approval authority reasons for exempting specific contaminants.”</w:t>
      </w:r>
    </w:p>
    <w:p w14:paraId="297F650A" w14:textId="078ECFB2" w:rsidR="0063398C" w:rsidRPr="0063398C" w:rsidRDefault="0063398C" w:rsidP="0063398C">
      <w:pPr>
        <w:pStyle w:val="SingleTxtG"/>
        <w:spacing w:before="240" w:after="0"/>
        <w:jc w:val="center"/>
        <w:rPr>
          <w:u w:val="single"/>
          <w:lang w:val="en-US"/>
        </w:rPr>
      </w:pPr>
      <w:r>
        <w:rPr>
          <w:u w:val="single"/>
          <w:lang w:val="en-US"/>
        </w:rPr>
        <w:tab/>
      </w:r>
      <w:r>
        <w:rPr>
          <w:u w:val="single"/>
          <w:lang w:val="en-US"/>
        </w:rPr>
        <w:tab/>
      </w:r>
      <w:r>
        <w:rPr>
          <w:u w:val="single"/>
          <w:lang w:val="en-US"/>
        </w:rPr>
        <w:tab/>
      </w:r>
      <w:r>
        <w:rPr>
          <w:u w:val="single"/>
          <w:lang w:val="en-US"/>
        </w:rPr>
        <w:tab/>
      </w:r>
    </w:p>
    <w:sectPr w:rsidR="0063398C" w:rsidRPr="0063398C" w:rsidSect="0063398C">
      <w:headerReference w:type="even" r:id="rId18"/>
      <w:headerReference w:type="default" r:id="rId19"/>
      <w:footerReference w:type="even" r:id="rId20"/>
      <w:footerReference w:type="default" r:id="rId21"/>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D91A" w14:textId="77777777" w:rsidR="0017210C" w:rsidRDefault="0017210C" w:rsidP="00F95C08">
      <w:pPr>
        <w:spacing w:line="240" w:lineRule="auto"/>
      </w:pPr>
    </w:p>
  </w:endnote>
  <w:endnote w:type="continuationSeparator" w:id="0">
    <w:p w14:paraId="3E30E7E1" w14:textId="77777777" w:rsidR="0017210C" w:rsidRPr="00AC3823" w:rsidRDefault="0017210C" w:rsidP="00AC3823">
      <w:pPr>
        <w:pStyle w:val="Pieddepage"/>
      </w:pPr>
    </w:p>
  </w:endnote>
  <w:endnote w:type="continuationNotice" w:id="1">
    <w:p w14:paraId="29734EBF" w14:textId="77777777" w:rsidR="0017210C" w:rsidRDefault="00172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Times New Roman"/>
    <w:charset w:val="00"/>
    <w:family w:val="swiss"/>
    <w:pitch w:val="variable"/>
    <w:sig w:usb0="800002AF" w:usb1="4000206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font337">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DFC7" w14:textId="11451AA0" w:rsidR="00336185" w:rsidRPr="00336185" w:rsidRDefault="00336185" w:rsidP="00336185">
    <w:pPr>
      <w:pStyle w:val="Pieddepage"/>
      <w:tabs>
        <w:tab w:val="right" w:pos="9638"/>
      </w:tabs>
    </w:pPr>
    <w:r w:rsidRPr="00336185">
      <w:rPr>
        <w:b/>
        <w:sz w:val="18"/>
      </w:rPr>
      <w:fldChar w:fldCharType="begin"/>
    </w:r>
    <w:r w:rsidRPr="00336185">
      <w:rPr>
        <w:b/>
        <w:sz w:val="18"/>
      </w:rPr>
      <w:instrText xml:space="preserve"> PAGE  \* MERGEFORMAT </w:instrText>
    </w:r>
    <w:r w:rsidRPr="00336185">
      <w:rPr>
        <w:b/>
        <w:sz w:val="18"/>
      </w:rPr>
      <w:fldChar w:fldCharType="separate"/>
    </w:r>
    <w:r w:rsidRPr="00336185">
      <w:rPr>
        <w:b/>
        <w:noProof/>
        <w:sz w:val="18"/>
      </w:rPr>
      <w:t>2</w:t>
    </w:r>
    <w:r w:rsidRPr="00336185">
      <w:rPr>
        <w:b/>
        <w:sz w:val="18"/>
      </w:rPr>
      <w:fldChar w:fldCharType="end"/>
    </w:r>
    <w:r>
      <w:rPr>
        <w:b/>
        <w:sz w:val="18"/>
      </w:rPr>
      <w:tab/>
    </w:r>
    <w:r>
      <w:t>GE.24-05149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95D1" w14:textId="70E45872" w:rsidR="00336185" w:rsidRPr="00336185" w:rsidRDefault="00336185" w:rsidP="00336185">
    <w:pPr>
      <w:pStyle w:val="Pieddepage"/>
      <w:tabs>
        <w:tab w:val="right" w:pos="9638"/>
      </w:tabs>
      <w:rPr>
        <w:b/>
        <w:sz w:val="18"/>
      </w:rPr>
    </w:pPr>
    <w:r>
      <w:t>GE.24-05149</w:t>
    </w:r>
    <w:r>
      <w:tab/>
    </w:r>
    <w:r w:rsidRPr="00336185">
      <w:rPr>
        <w:b/>
        <w:sz w:val="18"/>
      </w:rPr>
      <w:fldChar w:fldCharType="begin"/>
    </w:r>
    <w:r w:rsidRPr="00336185">
      <w:rPr>
        <w:b/>
        <w:sz w:val="18"/>
      </w:rPr>
      <w:instrText xml:space="preserve"> PAGE  \* MERGEFORMAT </w:instrText>
    </w:r>
    <w:r w:rsidRPr="00336185">
      <w:rPr>
        <w:b/>
        <w:sz w:val="18"/>
      </w:rPr>
      <w:fldChar w:fldCharType="separate"/>
    </w:r>
    <w:r w:rsidRPr="00336185">
      <w:rPr>
        <w:b/>
        <w:noProof/>
        <w:sz w:val="18"/>
      </w:rPr>
      <w:t>3</w:t>
    </w:r>
    <w:r w:rsidRPr="003361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A301" w14:textId="140DDF68" w:rsidR="007F20FA" w:rsidRPr="00336185" w:rsidRDefault="00336185" w:rsidP="0033618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325A3FC6" wp14:editId="3E478A2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24-05149  (F)</w:t>
    </w:r>
    <w:r>
      <w:rPr>
        <w:noProof/>
        <w:sz w:val="20"/>
      </w:rPr>
      <w:drawing>
        <wp:anchor distT="0" distB="0" distL="114300" distR="114300" simplePos="0" relativeHeight="251660288" behindDoc="0" locked="0" layoutInCell="1" allowOverlap="1" wp14:anchorId="5C0820FC" wp14:editId="6CB9CFE6">
          <wp:simplePos x="0" y="0"/>
          <wp:positionH relativeFrom="margin">
            <wp:posOffset>5489575</wp:posOffset>
          </wp:positionH>
          <wp:positionV relativeFrom="margin">
            <wp:posOffset>8891905</wp:posOffset>
          </wp:positionV>
          <wp:extent cx="628650" cy="628650"/>
          <wp:effectExtent l="0" t="0" r="0" b="0"/>
          <wp:wrapNone/>
          <wp:docPr id="3325190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A9">
      <w:rPr>
        <w:sz w:val="20"/>
      </w:rPr>
      <w:t xml:space="preserve">    2</w:t>
    </w:r>
    <w:r w:rsidR="00AB0248">
      <w:rPr>
        <w:sz w:val="20"/>
      </w:rPr>
      <w:t>3</w:t>
    </w:r>
    <w:r w:rsidR="007F52A9">
      <w:rPr>
        <w:sz w:val="20"/>
      </w:rPr>
      <w:t>0724    250724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9D40" w14:textId="2DAABBAF" w:rsidR="006579A8" w:rsidRPr="006579A8" w:rsidRDefault="006579A8" w:rsidP="006579A8">
    <w:pPr>
      <w:pStyle w:val="Pieddepage"/>
    </w:pPr>
    <w:r>
      <w:rPr>
        <w:noProof/>
      </w:rPr>
      <mc:AlternateContent>
        <mc:Choice Requires="wps">
          <w:drawing>
            <wp:anchor distT="0" distB="0" distL="114300" distR="114300" simplePos="0" relativeHeight="251664384" behindDoc="0" locked="0" layoutInCell="1" allowOverlap="1" wp14:anchorId="09EEEB90" wp14:editId="20380EB7">
              <wp:simplePos x="0" y="0"/>
              <wp:positionH relativeFrom="margin">
                <wp:posOffset>-431800</wp:posOffset>
              </wp:positionH>
              <wp:positionV relativeFrom="margin">
                <wp:posOffset>0</wp:posOffset>
              </wp:positionV>
              <wp:extent cx="215900" cy="6120130"/>
              <wp:effectExtent l="0" t="0" r="0" b="0"/>
              <wp:wrapNone/>
              <wp:docPr id="920451300"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D9FF06D" w14:textId="77777777" w:rsidR="006579A8" w:rsidRPr="00336185" w:rsidRDefault="006579A8" w:rsidP="006579A8">
                          <w:pPr>
                            <w:pStyle w:val="Pieddepage"/>
                            <w:tabs>
                              <w:tab w:val="right" w:pos="9638"/>
                            </w:tabs>
                          </w:pPr>
                          <w:r w:rsidRPr="00336185">
                            <w:rPr>
                              <w:b/>
                              <w:sz w:val="18"/>
                            </w:rPr>
                            <w:fldChar w:fldCharType="begin"/>
                          </w:r>
                          <w:r w:rsidRPr="00336185">
                            <w:rPr>
                              <w:b/>
                              <w:sz w:val="18"/>
                            </w:rPr>
                            <w:instrText xml:space="preserve"> PAGE  \* MERGEFORMAT </w:instrText>
                          </w:r>
                          <w:r w:rsidRPr="00336185">
                            <w:rPr>
                              <w:b/>
                              <w:sz w:val="18"/>
                            </w:rPr>
                            <w:fldChar w:fldCharType="separate"/>
                          </w:r>
                          <w:r>
                            <w:rPr>
                              <w:b/>
                              <w:sz w:val="18"/>
                            </w:rPr>
                            <w:t>38</w:t>
                          </w:r>
                          <w:r w:rsidRPr="00336185">
                            <w:rPr>
                              <w:b/>
                              <w:sz w:val="18"/>
                            </w:rPr>
                            <w:fldChar w:fldCharType="end"/>
                          </w:r>
                          <w:r>
                            <w:rPr>
                              <w:b/>
                              <w:sz w:val="18"/>
                            </w:rPr>
                            <w:tab/>
                          </w:r>
                          <w:r>
                            <w:t>GE.24-05149</w:t>
                          </w:r>
                        </w:p>
                        <w:p w14:paraId="492D89D4" w14:textId="77777777" w:rsidR="006579A8" w:rsidRDefault="006579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9EEEB90" id="_x0000_t202" coordsize="21600,21600" o:spt="202" path="m,l,21600r21600,l21600,xe">
              <v:stroke joinstyle="miter"/>
              <v:path gradientshapeok="t" o:connecttype="rect"/>
            </v:shapetype>
            <v:shape id="Zone de texte 4" o:spid="_x0000_s1028"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D9FF06D" w14:textId="77777777" w:rsidR="006579A8" w:rsidRPr="00336185" w:rsidRDefault="006579A8" w:rsidP="006579A8">
                    <w:pPr>
                      <w:pStyle w:val="Pieddepage"/>
                      <w:tabs>
                        <w:tab w:val="right" w:pos="9638"/>
                      </w:tabs>
                    </w:pPr>
                    <w:r w:rsidRPr="00336185">
                      <w:rPr>
                        <w:b/>
                        <w:sz w:val="18"/>
                      </w:rPr>
                      <w:fldChar w:fldCharType="begin"/>
                    </w:r>
                    <w:r w:rsidRPr="00336185">
                      <w:rPr>
                        <w:b/>
                        <w:sz w:val="18"/>
                      </w:rPr>
                      <w:instrText xml:space="preserve"> PAGE  \* MERGEFORMAT </w:instrText>
                    </w:r>
                    <w:r w:rsidRPr="00336185">
                      <w:rPr>
                        <w:b/>
                        <w:sz w:val="18"/>
                      </w:rPr>
                      <w:fldChar w:fldCharType="separate"/>
                    </w:r>
                    <w:r>
                      <w:rPr>
                        <w:b/>
                        <w:sz w:val="18"/>
                      </w:rPr>
                      <w:t>38</w:t>
                    </w:r>
                    <w:r w:rsidRPr="00336185">
                      <w:rPr>
                        <w:b/>
                        <w:sz w:val="18"/>
                      </w:rPr>
                      <w:fldChar w:fldCharType="end"/>
                    </w:r>
                    <w:r>
                      <w:rPr>
                        <w:b/>
                        <w:sz w:val="18"/>
                      </w:rPr>
                      <w:tab/>
                    </w:r>
                    <w:r>
                      <w:t>GE.24-05149</w:t>
                    </w:r>
                  </w:p>
                  <w:p w14:paraId="492D89D4" w14:textId="77777777" w:rsidR="006579A8" w:rsidRDefault="006579A8"/>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2443" w14:textId="1AE6FF5A" w:rsidR="006579A8" w:rsidRPr="006579A8" w:rsidRDefault="006579A8" w:rsidP="006579A8">
    <w:pPr>
      <w:pStyle w:val="Pieddepage"/>
    </w:pPr>
    <w:r>
      <w:rPr>
        <w:noProof/>
      </w:rPr>
      <mc:AlternateContent>
        <mc:Choice Requires="wps">
          <w:drawing>
            <wp:anchor distT="0" distB="0" distL="114300" distR="114300" simplePos="0" relativeHeight="251662336" behindDoc="0" locked="0" layoutInCell="1" allowOverlap="1" wp14:anchorId="2ADEEA1A" wp14:editId="4111F17C">
              <wp:simplePos x="0" y="0"/>
              <wp:positionH relativeFrom="margin">
                <wp:posOffset>-431800</wp:posOffset>
              </wp:positionH>
              <wp:positionV relativeFrom="margin">
                <wp:posOffset>0</wp:posOffset>
              </wp:positionV>
              <wp:extent cx="215900" cy="6120130"/>
              <wp:effectExtent l="0" t="0" r="0" b="0"/>
              <wp:wrapNone/>
              <wp:docPr id="378047844" name="Zone de texte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C1EC68E" w14:textId="77777777" w:rsidR="006579A8" w:rsidRPr="00336185" w:rsidRDefault="006579A8" w:rsidP="006579A8">
                          <w:pPr>
                            <w:pStyle w:val="Pieddepage"/>
                            <w:tabs>
                              <w:tab w:val="right" w:pos="9638"/>
                            </w:tabs>
                            <w:rPr>
                              <w:b/>
                              <w:sz w:val="18"/>
                            </w:rPr>
                          </w:pPr>
                          <w:r>
                            <w:t>GE.24-05149</w:t>
                          </w:r>
                          <w:r>
                            <w:tab/>
                          </w:r>
                          <w:r w:rsidRPr="00336185">
                            <w:rPr>
                              <w:b/>
                              <w:sz w:val="18"/>
                            </w:rPr>
                            <w:fldChar w:fldCharType="begin"/>
                          </w:r>
                          <w:r w:rsidRPr="00336185">
                            <w:rPr>
                              <w:b/>
                              <w:sz w:val="18"/>
                            </w:rPr>
                            <w:instrText xml:space="preserve"> PAGE  \* MERGEFORMAT </w:instrText>
                          </w:r>
                          <w:r w:rsidRPr="00336185">
                            <w:rPr>
                              <w:b/>
                              <w:sz w:val="18"/>
                            </w:rPr>
                            <w:fldChar w:fldCharType="separate"/>
                          </w:r>
                          <w:r>
                            <w:rPr>
                              <w:b/>
                              <w:sz w:val="18"/>
                            </w:rPr>
                            <w:t>37</w:t>
                          </w:r>
                          <w:r w:rsidRPr="00336185">
                            <w:rPr>
                              <w:b/>
                              <w:sz w:val="18"/>
                            </w:rPr>
                            <w:fldChar w:fldCharType="end"/>
                          </w:r>
                        </w:p>
                        <w:p w14:paraId="4FFD9981" w14:textId="77777777" w:rsidR="006579A8" w:rsidRDefault="006579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ADEEA1A" id="_x0000_t202" coordsize="21600,21600" o:spt="202" path="m,l,21600r21600,l21600,xe">
              <v:stroke joinstyle="miter"/>
              <v:path gradientshapeok="t" o:connecttype="rect"/>
            </v:shapetype>
            <v:shape id="Zone de texte 2"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C1EC68E" w14:textId="77777777" w:rsidR="006579A8" w:rsidRPr="00336185" w:rsidRDefault="006579A8" w:rsidP="006579A8">
                    <w:pPr>
                      <w:pStyle w:val="Pieddepage"/>
                      <w:tabs>
                        <w:tab w:val="right" w:pos="9638"/>
                      </w:tabs>
                      <w:rPr>
                        <w:b/>
                        <w:sz w:val="18"/>
                      </w:rPr>
                    </w:pPr>
                    <w:r>
                      <w:t>GE.24-05149</w:t>
                    </w:r>
                    <w:r>
                      <w:tab/>
                    </w:r>
                    <w:r w:rsidRPr="00336185">
                      <w:rPr>
                        <w:b/>
                        <w:sz w:val="18"/>
                      </w:rPr>
                      <w:fldChar w:fldCharType="begin"/>
                    </w:r>
                    <w:r w:rsidRPr="00336185">
                      <w:rPr>
                        <w:b/>
                        <w:sz w:val="18"/>
                      </w:rPr>
                      <w:instrText xml:space="preserve"> PAGE  \* MERGEFORMAT </w:instrText>
                    </w:r>
                    <w:r w:rsidRPr="00336185">
                      <w:rPr>
                        <w:b/>
                        <w:sz w:val="18"/>
                      </w:rPr>
                      <w:fldChar w:fldCharType="separate"/>
                    </w:r>
                    <w:r>
                      <w:rPr>
                        <w:b/>
                        <w:sz w:val="18"/>
                      </w:rPr>
                      <w:t>37</w:t>
                    </w:r>
                    <w:r w:rsidRPr="00336185">
                      <w:rPr>
                        <w:b/>
                        <w:sz w:val="18"/>
                      </w:rPr>
                      <w:fldChar w:fldCharType="end"/>
                    </w:r>
                  </w:p>
                  <w:p w14:paraId="4FFD9981" w14:textId="77777777" w:rsidR="006579A8" w:rsidRDefault="006579A8"/>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F3ED" w14:textId="15A72821" w:rsidR="0063398C" w:rsidRPr="0063398C" w:rsidRDefault="0063398C" w:rsidP="0063398C">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r w:rsidRPr="0063398C">
      <w:t>GE.24-05149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0A66" w14:textId="40B71470" w:rsidR="0063398C" w:rsidRPr="0063398C" w:rsidRDefault="0063398C" w:rsidP="0063398C">
    <w:pPr>
      <w:pStyle w:val="Pieddepage"/>
      <w:tabs>
        <w:tab w:val="right" w:pos="9638"/>
      </w:tabs>
      <w:rPr>
        <w:b/>
        <w:sz w:val="18"/>
      </w:rPr>
    </w:pPr>
    <w:r>
      <w:t>GE.</w:t>
    </w:r>
    <w:r w:rsidRPr="0063398C">
      <w:t>24</w:t>
    </w:r>
    <w:r>
      <w:t>-</w:t>
    </w:r>
    <w:r w:rsidRPr="0063398C">
      <w:t>05149</w:t>
    </w:r>
    <w:r>
      <w:tab/>
    </w:r>
    <w:r>
      <w:rPr>
        <w:b/>
        <w:sz w:val="18"/>
      </w:rPr>
      <w:fldChar w:fldCharType="begin"/>
    </w:r>
    <w:r>
      <w:rPr>
        <w:b/>
        <w:sz w:val="18"/>
      </w:rPr>
      <w:instrText xml:space="preserve"> PAGE  \* MERGEFORMAT </w:instrText>
    </w:r>
    <w:r>
      <w:rPr>
        <w:b/>
        <w:sz w:val="18"/>
      </w:rPr>
      <w:fldChar w:fldCharType="separate"/>
    </w:r>
    <w:r>
      <w:rPr>
        <w:b/>
        <w:noProof/>
        <w:sz w:val="18"/>
      </w:rPr>
      <w:t>37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02BC" w14:textId="77777777" w:rsidR="0017210C" w:rsidRPr="00AC3823" w:rsidRDefault="0017210C" w:rsidP="00AC3823">
      <w:pPr>
        <w:pStyle w:val="Pieddepage"/>
        <w:tabs>
          <w:tab w:val="right" w:pos="2155"/>
        </w:tabs>
        <w:spacing w:after="80" w:line="240" w:lineRule="atLeast"/>
        <w:ind w:left="680"/>
        <w:rPr>
          <w:u w:val="single"/>
        </w:rPr>
      </w:pPr>
      <w:r>
        <w:rPr>
          <w:u w:val="single"/>
        </w:rPr>
        <w:tab/>
      </w:r>
    </w:p>
  </w:footnote>
  <w:footnote w:type="continuationSeparator" w:id="0">
    <w:p w14:paraId="686668A4" w14:textId="77777777" w:rsidR="0017210C" w:rsidRPr="00AC3823" w:rsidRDefault="0017210C" w:rsidP="00AC3823">
      <w:pPr>
        <w:pStyle w:val="Pieddepage"/>
        <w:tabs>
          <w:tab w:val="right" w:pos="2155"/>
        </w:tabs>
        <w:spacing w:after="80" w:line="240" w:lineRule="atLeast"/>
        <w:ind w:left="680"/>
        <w:rPr>
          <w:u w:val="single"/>
        </w:rPr>
      </w:pPr>
      <w:r>
        <w:rPr>
          <w:u w:val="single"/>
        </w:rPr>
        <w:tab/>
      </w:r>
    </w:p>
  </w:footnote>
  <w:footnote w:type="continuationNotice" w:id="1">
    <w:p w14:paraId="35320C15" w14:textId="77777777" w:rsidR="0017210C" w:rsidRPr="00AC3823" w:rsidRDefault="0017210C">
      <w:pPr>
        <w:spacing w:line="240" w:lineRule="auto"/>
        <w:rPr>
          <w:sz w:val="2"/>
          <w:szCs w:val="2"/>
        </w:rPr>
      </w:pPr>
    </w:p>
  </w:footnote>
  <w:footnote w:id="2">
    <w:p w14:paraId="7B39A5E8" w14:textId="77777777" w:rsidR="002B5044" w:rsidRPr="002B5044" w:rsidRDefault="002B5044" w:rsidP="002B5044">
      <w:pPr>
        <w:pStyle w:val="Notedebasdepage"/>
        <w:ind w:hanging="567"/>
        <w:rPr>
          <w:b/>
          <w:bCs/>
          <w:lang w:val="en-US"/>
        </w:rPr>
      </w:pPr>
      <w:r>
        <w:rPr>
          <w:b/>
          <w:bCs/>
        </w:rPr>
        <w:tab/>
      </w:r>
      <w:r w:rsidRPr="00BD0866">
        <w:rPr>
          <w:rStyle w:val="Appelnotedebasdep"/>
          <w:b/>
          <w:bCs/>
        </w:rPr>
        <w:footnoteRef/>
      </w:r>
      <w:r w:rsidRPr="002B5044">
        <w:rPr>
          <w:b/>
          <w:bCs/>
          <w:lang w:val="en-US"/>
        </w:rPr>
        <w:tab/>
        <w:t>As defined in UN GTR No.15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C0B3" w14:textId="6255EE8B" w:rsidR="00336185" w:rsidRPr="00336185" w:rsidRDefault="00EE74AD">
    <w:pPr>
      <w:pStyle w:val="En-tte"/>
    </w:pPr>
    <w:fldSimple w:instr=" TITLE  \* MERGEFORMAT ">
      <w:r w:rsidR="0086308C">
        <w:t>ECE/TRANS/WP.29/GRPE/90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53B6" w14:textId="32DE34CC" w:rsidR="00336185" w:rsidRPr="00336185" w:rsidRDefault="00EE74AD" w:rsidP="00336185">
    <w:pPr>
      <w:pStyle w:val="En-tte"/>
      <w:jc w:val="right"/>
    </w:pPr>
    <w:fldSimple w:instr=" TITLE  \* MERGEFORMAT ">
      <w:r w:rsidR="0086308C">
        <w:t>ECE/TRANS/WP.29/GRPE/90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6784" w14:textId="7148A57D" w:rsidR="006579A8" w:rsidRPr="006579A8" w:rsidRDefault="006579A8" w:rsidP="006579A8">
    <w:r>
      <w:rPr>
        <w:noProof/>
      </w:rPr>
      <mc:AlternateContent>
        <mc:Choice Requires="wps">
          <w:drawing>
            <wp:anchor distT="0" distB="0" distL="114300" distR="114300" simplePos="0" relativeHeight="251663360" behindDoc="0" locked="0" layoutInCell="1" allowOverlap="1" wp14:anchorId="0B01A306" wp14:editId="045408E2">
              <wp:simplePos x="0" y="0"/>
              <wp:positionH relativeFrom="page">
                <wp:posOffset>9935845</wp:posOffset>
              </wp:positionH>
              <wp:positionV relativeFrom="margin">
                <wp:posOffset>0</wp:posOffset>
              </wp:positionV>
              <wp:extent cx="215900" cy="6120130"/>
              <wp:effectExtent l="0" t="0" r="0" b="0"/>
              <wp:wrapNone/>
              <wp:docPr id="132578054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F62637C" w14:textId="2A07EA79" w:rsidR="006579A8" w:rsidRPr="00336185" w:rsidRDefault="0086308C" w:rsidP="006579A8">
                          <w:pPr>
                            <w:pStyle w:val="En-tte"/>
                          </w:pPr>
                          <w:r>
                            <w:fldChar w:fldCharType="begin"/>
                          </w:r>
                          <w:r>
                            <w:instrText xml:space="preserve"> TITLE  \* MERGEFORMAT </w:instrText>
                          </w:r>
                          <w:r>
                            <w:fldChar w:fldCharType="separate"/>
                          </w:r>
                          <w:r>
                            <w:t>ECE/TRANS/WP.29/GRPE/90</w:t>
                          </w:r>
                          <w:r>
                            <w:fldChar w:fldCharType="end"/>
                          </w:r>
                        </w:p>
                        <w:p w14:paraId="4595929A" w14:textId="77777777" w:rsidR="006579A8" w:rsidRDefault="006579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B01A306" id="_x0000_t202" coordsize="21600,21600" o:spt="202" path="m,l,21600r21600,l21600,xe">
              <v:stroke joinstyle="miter"/>
              <v:path gradientshapeok="t" o:connecttype="rect"/>
            </v:shapetype>
            <v:shape id="Zone de texte 3" o:spid="_x0000_s1026"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2F62637C" w14:textId="2A07EA79" w:rsidR="006579A8" w:rsidRPr="00336185" w:rsidRDefault="0086308C" w:rsidP="006579A8">
                    <w:pPr>
                      <w:pStyle w:val="En-tte"/>
                    </w:pPr>
                    <w:r>
                      <w:fldChar w:fldCharType="begin"/>
                    </w:r>
                    <w:r>
                      <w:instrText xml:space="preserve"> TITLE  \* MERGEFORMAT </w:instrText>
                    </w:r>
                    <w:r>
                      <w:fldChar w:fldCharType="separate"/>
                    </w:r>
                    <w:r>
                      <w:t>ECE/TRANS/WP.29/GRPE/90</w:t>
                    </w:r>
                    <w:r>
                      <w:fldChar w:fldCharType="end"/>
                    </w:r>
                  </w:p>
                  <w:p w14:paraId="4595929A" w14:textId="77777777" w:rsidR="006579A8" w:rsidRDefault="006579A8"/>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FDAB" w14:textId="1C1C8852" w:rsidR="006579A8" w:rsidRPr="006579A8" w:rsidRDefault="006579A8" w:rsidP="006579A8">
    <w:r>
      <w:rPr>
        <w:noProof/>
      </w:rPr>
      <mc:AlternateContent>
        <mc:Choice Requires="wps">
          <w:drawing>
            <wp:anchor distT="0" distB="0" distL="114300" distR="114300" simplePos="0" relativeHeight="251661312" behindDoc="0" locked="0" layoutInCell="1" allowOverlap="1" wp14:anchorId="0DA67155" wp14:editId="4B196971">
              <wp:simplePos x="0" y="0"/>
              <wp:positionH relativeFrom="page">
                <wp:posOffset>9935845</wp:posOffset>
              </wp:positionH>
              <wp:positionV relativeFrom="margin">
                <wp:posOffset>0</wp:posOffset>
              </wp:positionV>
              <wp:extent cx="215900" cy="6120130"/>
              <wp:effectExtent l="0" t="0" r="0" b="0"/>
              <wp:wrapNone/>
              <wp:docPr id="176805064" name="Zone de texte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C3259A4" w14:textId="7A710641" w:rsidR="006579A8" w:rsidRPr="00336185" w:rsidRDefault="0086308C" w:rsidP="006579A8">
                          <w:pPr>
                            <w:pStyle w:val="En-tte"/>
                            <w:jc w:val="right"/>
                          </w:pPr>
                          <w:r>
                            <w:fldChar w:fldCharType="begin"/>
                          </w:r>
                          <w:r>
                            <w:instrText xml:space="preserve"> TITLE  \* MERGEFORMAT </w:instrText>
                          </w:r>
                          <w:r>
                            <w:fldChar w:fldCharType="separate"/>
                          </w:r>
                          <w:r>
                            <w:t>ECE/TRANS/WP.29/GRPE/90</w:t>
                          </w:r>
                          <w:r>
                            <w:fldChar w:fldCharType="end"/>
                          </w:r>
                        </w:p>
                        <w:p w14:paraId="0D92C9A0" w14:textId="77777777" w:rsidR="006579A8" w:rsidRDefault="006579A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DA67155" id="_x0000_t202" coordsize="21600,21600" o:spt="202" path="m,l,21600r21600,l21600,xe">
              <v:stroke joinstyle="miter"/>
              <v:path gradientshapeok="t" o:connecttype="rect"/>
            </v:shapetype>
            <v:shape id="Zone de texte 1"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2C3259A4" w14:textId="7A710641" w:rsidR="006579A8" w:rsidRPr="00336185" w:rsidRDefault="0086308C" w:rsidP="006579A8">
                    <w:pPr>
                      <w:pStyle w:val="En-tte"/>
                      <w:jc w:val="right"/>
                    </w:pPr>
                    <w:r>
                      <w:fldChar w:fldCharType="begin"/>
                    </w:r>
                    <w:r>
                      <w:instrText xml:space="preserve"> TITLE  \* MERGEFORMAT </w:instrText>
                    </w:r>
                    <w:r>
                      <w:fldChar w:fldCharType="separate"/>
                    </w:r>
                    <w:r>
                      <w:t>ECE/TRANS/WP.29/GRPE/90</w:t>
                    </w:r>
                    <w:r>
                      <w:fldChar w:fldCharType="end"/>
                    </w:r>
                  </w:p>
                  <w:p w14:paraId="0D92C9A0" w14:textId="77777777" w:rsidR="006579A8" w:rsidRDefault="006579A8"/>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54FE" w14:textId="32F662FF" w:rsidR="0063398C" w:rsidRPr="0063398C" w:rsidRDefault="00EE74AD" w:rsidP="0063398C">
    <w:pPr>
      <w:pStyle w:val="En-tte"/>
    </w:pPr>
    <w:fldSimple w:instr=" TITLE  \* MERGEFORMAT ">
      <w:r w:rsidR="0086308C">
        <w:t>ECE/TRANS/WP.29/GRPE/90</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B50C" w14:textId="16C513EC" w:rsidR="0063398C" w:rsidRPr="0063398C" w:rsidRDefault="00EE74AD" w:rsidP="0063398C">
    <w:pPr>
      <w:pStyle w:val="En-tte"/>
      <w:jc w:val="right"/>
    </w:pPr>
    <w:fldSimple w:instr=" TITLE  \* MERGEFORMAT ">
      <w:r w:rsidR="0086308C">
        <w:t>ECE/TRANS/WP.29/GRPE/90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A7727"/>
    <w:multiLevelType w:val="hybridMultilevel"/>
    <w:tmpl w:val="D8B66B4C"/>
    <w:lvl w:ilvl="0" w:tplc="B2085AB6">
      <w:start w:val="1"/>
      <w:numFmt w:val="lowerLetter"/>
      <w:lvlText w:val="(%1)"/>
      <w:lvlJc w:val="left"/>
      <w:pPr>
        <w:ind w:left="2839" w:hanging="570"/>
      </w:pPr>
      <w:rPr>
        <w:rFonts w:hint="default"/>
        <w:b w:val="0"/>
        <w:bCs w:val="0"/>
        <w:i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2C22B5D"/>
    <w:multiLevelType w:val="hybridMultilevel"/>
    <w:tmpl w:val="96FA75AA"/>
    <w:lvl w:ilvl="0" w:tplc="93FCB5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3975010D"/>
    <w:multiLevelType w:val="hybridMultilevel"/>
    <w:tmpl w:val="E8968292"/>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41F1267"/>
    <w:multiLevelType w:val="hybridMultilevel"/>
    <w:tmpl w:val="BCFA40DA"/>
    <w:lvl w:ilvl="0" w:tplc="E6B2C546">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93940"/>
    <w:multiLevelType w:val="hybridMultilevel"/>
    <w:tmpl w:val="214CCA82"/>
    <w:lvl w:ilvl="0" w:tplc="FFFFFFFF">
      <w:start w:val="1"/>
      <w:numFmt w:val="decimal"/>
      <w:lvlText w:val="%1."/>
      <w:lvlJc w:val="left"/>
      <w:pPr>
        <w:ind w:left="1494" w:hanging="360"/>
      </w:pPr>
      <w:rPr>
        <w:rFonts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4" w15:restartNumberingAfterBreak="0">
    <w:nsid w:val="4E8E5B20"/>
    <w:multiLevelType w:val="hybridMultilevel"/>
    <w:tmpl w:val="FA5ADF24"/>
    <w:lvl w:ilvl="0" w:tplc="FFFFFFFF">
      <w:start w:val="1"/>
      <w:numFmt w:val="decimal"/>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7"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C635832"/>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EA43B4"/>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1336499042">
    <w:abstractNumId w:val="30"/>
  </w:num>
  <w:num w:numId="2" w16cid:durableId="1254435668">
    <w:abstractNumId w:val="19"/>
  </w:num>
  <w:num w:numId="3" w16cid:durableId="431978198">
    <w:abstractNumId w:val="11"/>
  </w:num>
  <w:num w:numId="4" w16cid:durableId="1395279631">
    <w:abstractNumId w:val="8"/>
  </w:num>
  <w:num w:numId="5" w16cid:durableId="76559673">
    <w:abstractNumId w:val="3"/>
  </w:num>
  <w:num w:numId="6" w16cid:durableId="1092824978">
    <w:abstractNumId w:val="2"/>
  </w:num>
  <w:num w:numId="7" w16cid:durableId="596788868">
    <w:abstractNumId w:val="1"/>
  </w:num>
  <w:num w:numId="8" w16cid:durableId="1158808365">
    <w:abstractNumId w:val="0"/>
  </w:num>
  <w:num w:numId="9" w16cid:durableId="1748185203">
    <w:abstractNumId w:val="9"/>
  </w:num>
  <w:num w:numId="10" w16cid:durableId="1913805744">
    <w:abstractNumId w:val="7"/>
  </w:num>
  <w:num w:numId="11" w16cid:durableId="705566922">
    <w:abstractNumId w:val="6"/>
  </w:num>
  <w:num w:numId="12" w16cid:durableId="2051108383">
    <w:abstractNumId w:val="5"/>
  </w:num>
  <w:num w:numId="13" w16cid:durableId="1368407860">
    <w:abstractNumId w:val="4"/>
  </w:num>
  <w:num w:numId="14" w16cid:durableId="389696850">
    <w:abstractNumId w:val="30"/>
  </w:num>
  <w:num w:numId="15" w16cid:durableId="1165392644">
    <w:abstractNumId w:val="19"/>
  </w:num>
  <w:num w:numId="16" w16cid:durableId="266932323">
    <w:abstractNumId w:val="11"/>
  </w:num>
  <w:num w:numId="17" w16cid:durableId="1902861168">
    <w:abstractNumId w:val="29"/>
  </w:num>
  <w:num w:numId="18" w16cid:durableId="288366448">
    <w:abstractNumId w:val="13"/>
  </w:num>
  <w:num w:numId="19" w16cid:durableId="782267733">
    <w:abstractNumId w:val="10"/>
  </w:num>
  <w:num w:numId="20" w16cid:durableId="809714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71516">
    <w:abstractNumId w:val="18"/>
  </w:num>
  <w:num w:numId="22" w16cid:durableId="1948153840">
    <w:abstractNumId w:val="27"/>
  </w:num>
  <w:num w:numId="23" w16cid:durableId="1241712977">
    <w:abstractNumId w:val="25"/>
  </w:num>
  <w:num w:numId="24" w16cid:durableId="1788771871">
    <w:abstractNumId w:val="17"/>
  </w:num>
  <w:num w:numId="25" w16cid:durableId="405884309">
    <w:abstractNumId w:val="20"/>
  </w:num>
  <w:num w:numId="26" w16cid:durableId="97261004">
    <w:abstractNumId w:val="22"/>
  </w:num>
  <w:num w:numId="27" w16cid:durableId="729108391">
    <w:abstractNumId w:val="21"/>
  </w:num>
  <w:num w:numId="28" w16cid:durableId="509103720">
    <w:abstractNumId w:val="12"/>
  </w:num>
  <w:num w:numId="29" w16cid:durableId="578753816">
    <w:abstractNumId w:val="32"/>
  </w:num>
  <w:num w:numId="30" w16cid:durableId="1483308715">
    <w:abstractNumId w:val="26"/>
  </w:num>
  <w:num w:numId="31" w16cid:durableId="1258444330">
    <w:abstractNumId w:val="31"/>
  </w:num>
  <w:num w:numId="32" w16cid:durableId="1130780826">
    <w:abstractNumId w:val="16"/>
  </w:num>
  <w:num w:numId="33" w16cid:durableId="834997782">
    <w:abstractNumId w:val="24"/>
  </w:num>
  <w:num w:numId="34" w16cid:durableId="1189369957">
    <w:abstractNumId w:val="15"/>
  </w:num>
  <w:num w:numId="35" w16cid:durableId="161896323">
    <w:abstractNumId w:val="23"/>
  </w:num>
  <w:num w:numId="36" w16cid:durableId="1031036247">
    <w:abstractNumId w:val="28"/>
  </w:num>
  <w:num w:numId="37" w16cid:durableId="171840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0C"/>
    <w:rsid w:val="00017F94"/>
    <w:rsid w:val="00020507"/>
    <w:rsid w:val="00023842"/>
    <w:rsid w:val="000334F9"/>
    <w:rsid w:val="00045FEB"/>
    <w:rsid w:val="00071D61"/>
    <w:rsid w:val="0007796D"/>
    <w:rsid w:val="00095CC9"/>
    <w:rsid w:val="000B46B5"/>
    <w:rsid w:val="000B7790"/>
    <w:rsid w:val="00111F2F"/>
    <w:rsid w:val="0014365E"/>
    <w:rsid w:val="00143C66"/>
    <w:rsid w:val="0017210C"/>
    <w:rsid w:val="00176178"/>
    <w:rsid w:val="00195C81"/>
    <w:rsid w:val="001968E3"/>
    <w:rsid w:val="001A5258"/>
    <w:rsid w:val="001F525A"/>
    <w:rsid w:val="00201148"/>
    <w:rsid w:val="002158D3"/>
    <w:rsid w:val="00223272"/>
    <w:rsid w:val="002452AC"/>
    <w:rsid w:val="0024779E"/>
    <w:rsid w:val="00257168"/>
    <w:rsid w:val="002744B8"/>
    <w:rsid w:val="002832AC"/>
    <w:rsid w:val="0028709E"/>
    <w:rsid w:val="002938E9"/>
    <w:rsid w:val="002B5044"/>
    <w:rsid w:val="002D7C93"/>
    <w:rsid w:val="00305801"/>
    <w:rsid w:val="00336185"/>
    <w:rsid w:val="003560CC"/>
    <w:rsid w:val="003916DE"/>
    <w:rsid w:val="003A4C1A"/>
    <w:rsid w:val="003C4601"/>
    <w:rsid w:val="003C6293"/>
    <w:rsid w:val="00413DF8"/>
    <w:rsid w:val="00417A9A"/>
    <w:rsid w:val="00421996"/>
    <w:rsid w:val="00441C3B"/>
    <w:rsid w:val="00446FE5"/>
    <w:rsid w:val="00452396"/>
    <w:rsid w:val="00464EB2"/>
    <w:rsid w:val="00477EB2"/>
    <w:rsid w:val="004837D8"/>
    <w:rsid w:val="004B0217"/>
    <w:rsid w:val="004E2A02"/>
    <w:rsid w:val="004E2EED"/>
    <w:rsid w:val="004E468C"/>
    <w:rsid w:val="005505B7"/>
    <w:rsid w:val="0055499C"/>
    <w:rsid w:val="00573BE5"/>
    <w:rsid w:val="00586ED3"/>
    <w:rsid w:val="00596AA9"/>
    <w:rsid w:val="0063398C"/>
    <w:rsid w:val="006579A8"/>
    <w:rsid w:val="0071601D"/>
    <w:rsid w:val="0076439C"/>
    <w:rsid w:val="007A41C7"/>
    <w:rsid w:val="007A62E6"/>
    <w:rsid w:val="007B3C62"/>
    <w:rsid w:val="007B4E3A"/>
    <w:rsid w:val="007F20FA"/>
    <w:rsid w:val="007F52A9"/>
    <w:rsid w:val="0080684C"/>
    <w:rsid w:val="0086308C"/>
    <w:rsid w:val="00871C75"/>
    <w:rsid w:val="008776DC"/>
    <w:rsid w:val="00877EA9"/>
    <w:rsid w:val="0089127B"/>
    <w:rsid w:val="008937A3"/>
    <w:rsid w:val="008D5EF9"/>
    <w:rsid w:val="00900AE4"/>
    <w:rsid w:val="00900CC2"/>
    <w:rsid w:val="009342A5"/>
    <w:rsid w:val="00934936"/>
    <w:rsid w:val="009446C0"/>
    <w:rsid w:val="009705C8"/>
    <w:rsid w:val="00976869"/>
    <w:rsid w:val="009C1CF4"/>
    <w:rsid w:val="009E0F15"/>
    <w:rsid w:val="009F6B74"/>
    <w:rsid w:val="00A3029F"/>
    <w:rsid w:val="00A30353"/>
    <w:rsid w:val="00A57169"/>
    <w:rsid w:val="00AB0248"/>
    <w:rsid w:val="00AB44F4"/>
    <w:rsid w:val="00AC3823"/>
    <w:rsid w:val="00AD46E4"/>
    <w:rsid w:val="00AE323C"/>
    <w:rsid w:val="00AF0CB5"/>
    <w:rsid w:val="00B00181"/>
    <w:rsid w:val="00B00B0D"/>
    <w:rsid w:val="00B45F2E"/>
    <w:rsid w:val="00B67FDC"/>
    <w:rsid w:val="00B765F7"/>
    <w:rsid w:val="00B7749B"/>
    <w:rsid w:val="00B77993"/>
    <w:rsid w:val="00BA0CA9"/>
    <w:rsid w:val="00BE51DD"/>
    <w:rsid w:val="00BE5E76"/>
    <w:rsid w:val="00C02897"/>
    <w:rsid w:val="00C1677E"/>
    <w:rsid w:val="00C649D8"/>
    <w:rsid w:val="00C97039"/>
    <w:rsid w:val="00CD493F"/>
    <w:rsid w:val="00CE1E22"/>
    <w:rsid w:val="00D140D9"/>
    <w:rsid w:val="00D3439C"/>
    <w:rsid w:val="00D7622E"/>
    <w:rsid w:val="00DB1831"/>
    <w:rsid w:val="00DC5228"/>
    <w:rsid w:val="00DD3BFD"/>
    <w:rsid w:val="00DF6678"/>
    <w:rsid w:val="00E0299A"/>
    <w:rsid w:val="00E4562D"/>
    <w:rsid w:val="00E85C74"/>
    <w:rsid w:val="00E86E13"/>
    <w:rsid w:val="00EA6547"/>
    <w:rsid w:val="00ED7237"/>
    <w:rsid w:val="00EE74AD"/>
    <w:rsid w:val="00EF2E22"/>
    <w:rsid w:val="00F35BAF"/>
    <w:rsid w:val="00F660DF"/>
    <w:rsid w:val="00F94664"/>
    <w:rsid w:val="00F9573C"/>
    <w:rsid w:val="00F95C08"/>
    <w:rsid w:val="00FF726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7F73"/>
  <w15:docId w15:val="{C2292E6A-3C96-4F11-A829-4D3A9916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1,TRL Head1"/>
    <w:basedOn w:val="SingleTxtG"/>
    <w:next w:val="SingleTxtG"/>
    <w:link w:val="Titre1Car"/>
    <w:uiPriority w:val="9"/>
    <w:qFormat/>
    <w:rsid w:val="00E0299A"/>
    <w:pPr>
      <w:keepNext/>
      <w:keepLines/>
      <w:numPr>
        <w:numId w:val="19"/>
      </w:numPr>
      <w:spacing w:after="0" w:line="240" w:lineRule="auto"/>
      <w:ind w:right="0"/>
      <w:jc w:val="left"/>
      <w:outlineLvl w:val="0"/>
    </w:pPr>
  </w:style>
  <w:style w:type="paragraph" w:styleId="Titre2">
    <w:name w:val="heading 2"/>
    <w:basedOn w:val="Normal"/>
    <w:next w:val="Normal"/>
    <w:link w:val="Titre2Car"/>
    <w:qFormat/>
    <w:rsid w:val="00023842"/>
    <w:pPr>
      <w:numPr>
        <w:ilvl w:val="1"/>
        <w:numId w:val="19"/>
      </w:numPr>
      <w:outlineLvl w:val="1"/>
    </w:pPr>
  </w:style>
  <w:style w:type="paragraph" w:styleId="Titre3">
    <w:name w:val="heading 3"/>
    <w:aliases w:val="h3"/>
    <w:basedOn w:val="Normal"/>
    <w:next w:val="Normal"/>
    <w:link w:val="Titre3Car"/>
    <w:qFormat/>
    <w:rsid w:val="00023842"/>
    <w:pPr>
      <w:numPr>
        <w:ilvl w:val="2"/>
        <w:numId w:val="19"/>
      </w:numPr>
      <w:outlineLvl w:val="2"/>
    </w:pPr>
  </w:style>
  <w:style w:type="paragraph" w:styleId="Titre4">
    <w:name w:val="heading 4"/>
    <w:basedOn w:val="Normal"/>
    <w:next w:val="Normal"/>
    <w:link w:val="Titre4Car"/>
    <w:qFormat/>
    <w:rsid w:val="00023842"/>
    <w:pPr>
      <w:numPr>
        <w:ilvl w:val="3"/>
        <w:numId w:val="19"/>
      </w:numPr>
      <w:outlineLvl w:val="3"/>
    </w:pPr>
  </w:style>
  <w:style w:type="paragraph" w:styleId="Titre5">
    <w:name w:val="heading 5"/>
    <w:basedOn w:val="Normal"/>
    <w:next w:val="Normal"/>
    <w:link w:val="Titre5Car"/>
    <w:qFormat/>
    <w:rsid w:val="00023842"/>
    <w:pPr>
      <w:numPr>
        <w:ilvl w:val="4"/>
        <w:numId w:val="19"/>
      </w:numPr>
      <w:outlineLvl w:val="4"/>
    </w:pPr>
  </w:style>
  <w:style w:type="paragraph" w:styleId="Titre6">
    <w:name w:val="heading 6"/>
    <w:basedOn w:val="Normal"/>
    <w:next w:val="Normal"/>
    <w:link w:val="Titre6Car"/>
    <w:qFormat/>
    <w:rsid w:val="00023842"/>
    <w:pPr>
      <w:numPr>
        <w:ilvl w:val="5"/>
        <w:numId w:val="19"/>
      </w:numPr>
      <w:outlineLvl w:val="5"/>
    </w:pPr>
  </w:style>
  <w:style w:type="paragraph" w:styleId="Titre7">
    <w:name w:val="heading 7"/>
    <w:basedOn w:val="Normal"/>
    <w:next w:val="Normal"/>
    <w:link w:val="Titre7Car"/>
    <w:qFormat/>
    <w:rsid w:val="00023842"/>
    <w:pPr>
      <w:numPr>
        <w:ilvl w:val="6"/>
        <w:numId w:val="19"/>
      </w:numPr>
      <w:outlineLvl w:val="6"/>
    </w:pPr>
  </w:style>
  <w:style w:type="paragraph" w:styleId="Titre8">
    <w:name w:val="heading 8"/>
    <w:basedOn w:val="Normal"/>
    <w:next w:val="Normal"/>
    <w:link w:val="Titre8Car"/>
    <w:qFormat/>
    <w:rsid w:val="00023842"/>
    <w:pPr>
      <w:numPr>
        <w:ilvl w:val="7"/>
        <w:numId w:val="19"/>
      </w:numPr>
      <w:outlineLvl w:val="7"/>
    </w:pPr>
  </w:style>
  <w:style w:type="paragraph" w:styleId="Titre9">
    <w:name w:val="heading 9"/>
    <w:basedOn w:val="Normal"/>
    <w:next w:val="Normal"/>
    <w:link w:val="Titre9Car"/>
    <w:qFormat/>
    <w:rsid w:val="00023842"/>
    <w:pPr>
      <w:numPr>
        <w:ilvl w:val="8"/>
        <w:numId w:val="19"/>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uiPriority w:val="99"/>
    <w:qFormat/>
    <w:rsid w:val="00E0299A"/>
    <w:pPr>
      <w:spacing w:line="240" w:lineRule="auto"/>
    </w:pPr>
    <w:rPr>
      <w:sz w:val="16"/>
    </w:rPr>
  </w:style>
  <w:style w:type="character" w:customStyle="1" w:styleId="PieddepageCar">
    <w:name w:val="Pied de page Car"/>
    <w:aliases w:val="3_G Car"/>
    <w:basedOn w:val="Policepardfaut"/>
    <w:link w:val="Pieddepage"/>
    <w:uiPriority w:val="99"/>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Footnote call,Voetnootverwijzing,Times 10 Point,Exposant 3 Point"/>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uiPriority w:val="59"/>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Footnote Text Char Car,5_G_6 Car,5_GR Car,-E Fußnotentext Car,footnote text Car,Fußnotentext Ursprung Car,Footnote Text Char Char Char Char Car,Footnote Text1 Car,Footnote Text Char Char Char Car,Fußn Car"/>
    <w:basedOn w:val="Policepardfaut"/>
    <w:link w:val="Notedebasdepage"/>
    <w:qFormat/>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h1 Car,TRL Head1 Car"/>
    <w:basedOn w:val="Policepardfaut"/>
    <w:link w:val="Titre1"/>
    <w:uiPriority w:val="9"/>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aliases w:val="h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F35BAF"/>
    <w:rPr>
      <w:rFonts w:ascii="Tahoma" w:hAnsi="Tahoma" w:cs="Tahoma"/>
      <w:sz w:val="16"/>
      <w:szCs w:val="16"/>
      <w:lang w:eastAsia="en-US"/>
    </w:rPr>
  </w:style>
  <w:style w:type="paragraph" w:styleId="Titre">
    <w:name w:val="Title"/>
    <w:basedOn w:val="Normal"/>
    <w:next w:val="Normal"/>
    <w:link w:val="TitreCar"/>
    <w:uiPriority w:val="10"/>
    <w:qFormat/>
    <w:rsid w:val="003361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336185"/>
    <w:rPr>
      <w:rFonts w:asciiTheme="majorHAnsi" w:eastAsiaTheme="majorEastAsia" w:hAnsiTheme="majorHAnsi" w:cstheme="majorBidi"/>
      <w:spacing w:val="-10"/>
      <w:kern w:val="28"/>
      <w:sz w:val="56"/>
      <w:szCs w:val="56"/>
      <w:lang w:eastAsia="en-US"/>
      <w14:ligatures w14:val="standardContextual"/>
    </w:rPr>
  </w:style>
  <w:style w:type="paragraph" w:styleId="Sous-titre">
    <w:name w:val="Subtitle"/>
    <w:basedOn w:val="Normal"/>
    <w:next w:val="Normal"/>
    <w:link w:val="Sous-titreCar"/>
    <w:qFormat/>
    <w:rsid w:val="0033618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rsid w:val="00336185"/>
    <w:rPr>
      <w:rFonts w:eastAsiaTheme="majorEastAsia" w:cstheme="majorBidi"/>
      <w:color w:val="595959" w:themeColor="text1" w:themeTint="A6"/>
      <w:spacing w:val="15"/>
      <w:kern w:val="2"/>
      <w:sz w:val="28"/>
      <w:szCs w:val="28"/>
      <w:lang w:eastAsia="en-US"/>
      <w14:ligatures w14:val="standardContextual"/>
    </w:rPr>
  </w:style>
  <w:style w:type="paragraph" w:styleId="Citation">
    <w:name w:val="Quote"/>
    <w:basedOn w:val="Normal"/>
    <w:next w:val="Normal"/>
    <w:link w:val="CitationCar"/>
    <w:uiPriority w:val="29"/>
    <w:semiHidden/>
    <w:rsid w:val="00336185"/>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semiHidden/>
    <w:rsid w:val="00336185"/>
    <w:rPr>
      <w:rFonts w:ascii="Times New Roman" w:eastAsiaTheme="minorHAnsi" w:hAnsi="Times New Roman" w:cs="Times New Roman"/>
      <w:i/>
      <w:iCs/>
      <w:color w:val="404040" w:themeColor="text1" w:themeTint="BF"/>
      <w:kern w:val="2"/>
      <w:sz w:val="20"/>
      <w:szCs w:val="20"/>
      <w:lang w:eastAsia="en-US"/>
      <w14:ligatures w14:val="standardContextual"/>
    </w:rPr>
  </w:style>
  <w:style w:type="paragraph" w:styleId="Paragraphedeliste">
    <w:name w:val="List Paragraph"/>
    <w:basedOn w:val="Normal"/>
    <w:uiPriority w:val="34"/>
    <w:qFormat/>
    <w:rsid w:val="00336185"/>
    <w:pPr>
      <w:ind w:left="720"/>
      <w:contextualSpacing/>
    </w:pPr>
    <w:rPr>
      <w:kern w:val="2"/>
      <w14:ligatures w14:val="standardContextual"/>
    </w:rPr>
  </w:style>
  <w:style w:type="character" w:styleId="Accentuationintense">
    <w:name w:val="Intense Emphasis"/>
    <w:basedOn w:val="Policepardfaut"/>
    <w:uiPriority w:val="21"/>
    <w:qFormat/>
    <w:rsid w:val="00336185"/>
    <w:rPr>
      <w:i/>
      <w:iCs/>
      <w:color w:val="365F91" w:themeColor="accent1" w:themeShade="BF"/>
    </w:rPr>
  </w:style>
  <w:style w:type="paragraph" w:styleId="Citationintense">
    <w:name w:val="Intense Quote"/>
    <w:basedOn w:val="Normal"/>
    <w:next w:val="Normal"/>
    <w:link w:val="CitationintenseCar"/>
    <w:uiPriority w:val="30"/>
    <w:semiHidden/>
    <w:rsid w:val="003361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CitationintenseCar">
    <w:name w:val="Citation intense Car"/>
    <w:basedOn w:val="Policepardfaut"/>
    <w:link w:val="Citationintense"/>
    <w:uiPriority w:val="30"/>
    <w:semiHidden/>
    <w:rsid w:val="00336185"/>
    <w:rPr>
      <w:rFonts w:ascii="Times New Roman" w:eastAsiaTheme="minorHAnsi" w:hAnsi="Times New Roman" w:cs="Times New Roman"/>
      <w:i/>
      <w:iCs/>
      <w:color w:val="365F91" w:themeColor="accent1" w:themeShade="BF"/>
      <w:kern w:val="2"/>
      <w:sz w:val="20"/>
      <w:szCs w:val="20"/>
      <w:lang w:eastAsia="en-US"/>
      <w14:ligatures w14:val="standardContextual"/>
    </w:rPr>
  </w:style>
  <w:style w:type="character" w:styleId="Rfrenceintense">
    <w:name w:val="Intense Reference"/>
    <w:basedOn w:val="Policepardfaut"/>
    <w:uiPriority w:val="32"/>
    <w:semiHidden/>
    <w:rsid w:val="00336185"/>
    <w:rPr>
      <w:b/>
      <w:bCs/>
      <w:smallCaps/>
      <w:color w:val="365F91" w:themeColor="accent1" w:themeShade="BF"/>
      <w:spacing w:val="5"/>
    </w:rPr>
  </w:style>
  <w:style w:type="character" w:customStyle="1" w:styleId="SingleTxtGChar">
    <w:name w:val="_ Single Txt_G Char"/>
    <w:link w:val="SingleTxtG"/>
    <w:qFormat/>
    <w:rsid w:val="00336185"/>
    <w:rPr>
      <w:rFonts w:ascii="Times New Roman" w:eastAsiaTheme="minorHAnsi" w:hAnsi="Times New Roman" w:cs="Times New Roman"/>
      <w:sz w:val="20"/>
      <w:szCs w:val="20"/>
      <w:lang w:eastAsia="en-US"/>
    </w:rPr>
  </w:style>
  <w:style w:type="paragraph" w:styleId="Textebrut">
    <w:name w:val="Plain Text"/>
    <w:basedOn w:val="Normal"/>
    <w:link w:val="TextebrutCar"/>
    <w:rsid w:val="00336185"/>
    <w:pPr>
      <w:kinsoku/>
      <w:overflowPunct/>
      <w:autoSpaceDE/>
      <w:autoSpaceDN/>
      <w:adjustRightInd/>
      <w:snapToGrid/>
    </w:pPr>
    <w:rPr>
      <w:rFonts w:eastAsia="Times New Roman" w:cs="Courier New"/>
      <w:lang w:val="en-GB"/>
    </w:rPr>
  </w:style>
  <w:style w:type="character" w:customStyle="1" w:styleId="TextebrutCar">
    <w:name w:val="Texte brut Car"/>
    <w:basedOn w:val="Policepardfaut"/>
    <w:link w:val="Textebrut"/>
    <w:rsid w:val="00336185"/>
    <w:rPr>
      <w:rFonts w:ascii="Times New Roman" w:hAnsi="Times New Roman" w:cs="Courier New"/>
      <w:sz w:val="20"/>
      <w:szCs w:val="20"/>
      <w:lang w:val="en-GB" w:eastAsia="en-US"/>
    </w:rPr>
  </w:style>
  <w:style w:type="paragraph" w:styleId="Corpsdetexte">
    <w:name w:val="Body Text"/>
    <w:basedOn w:val="Normal"/>
    <w:next w:val="Normal"/>
    <w:link w:val="CorpsdetexteCar"/>
    <w:uiPriority w:val="1"/>
    <w:qFormat/>
    <w:rsid w:val="00336185"/>
    <w:pPr>
      <w:kinsoku/>
      <w:overflowPunct/>
      <w:autoSpaceDE/>
      <w:autoSpaceDN/>
      <w:adjustRightInd/>
      <w:snapToGrid/>
    </w:pPr>
    <w:rPr>
      <w:rFonts w:eastAsia="Times New Roman"/>
      <w:lang w:val="en-GB"/>
    </w:rPr>
  </w:style>
  <w:style w:type="character" w:customStyle="1" w:styleId="CorpsdetexteCar">
    <w:name w:val="Corps de texte Car"/>
    <w:basedOn w:val="Policepardfaut"/>
    <w:link w:val="Corpsdetexte"/>
    <w:uiPriority w:val="1"/>
    <w:rsid w:val="00336185"/>
    <w:rPr>
      <w:rFonts w:ascii="Times New Roman" w:hAnsi="Times New Roman" w:cs="Times New Roman"/>
      <w:sz w:val="20"/>
      <w:szCs w:val="20"/>
      <w:lang w:val="en-GB" w:eastAsia="en-US"/>
    </w:rPr>
  </w:style>
  <w:style w:type="paragraph" w:styleId="Retraitcorpsdetexte">
    <w:name w:val="Body Text Indent"/>
    <w:basedOn w:val="Normal"/>
    <w:link w:val="RetraitcorpsdetexteCar"/>
    <w:rsid w:val="00336185"/>
    <w:pPr>
      <w:kinsoku/>
      <w:overflowPunct/>
      <w:autoSpaceDE/>
      <w:autoSpaceDN/>
      <w:adjustRightInd/>
      <w:snapToGrid/>
      <w:spacing w:after="120"/>
      <w:ind w:left="283"/>
    </w:pPr>
    <w:rPr>
      <w:rFonts w:eastAsia="Times New Roman"/>
      <w:lang w:val="en-GB"/>
    </w:rPr>
  </w:style>
  <w:style w:type="character" w:customStyle="1" w:styleId="RetraitcorpsdetexteCar">
    <w:name w:val="Retrait corps de texte Car"/>
    <w:basedOn w:val="Policepardfaut"/>
    <w:link w:val="Retraitcorpsdetexte"/>
    <w:rsid w:val="00336185"/>
    <w:rPr>
      <w:rFonts w:ascii="Times New Roman" w:hAnsi="Times New Roman" w:cs="Times New Roman"/>
      <w:sz w:val="20"/>
      <w:szCs w:val="20"/>
      <w:lang w:val="en-GB" w:eastAsia="en-US"/>
    </w:rPr>
  </w:style>
  <w:style w:type="paragraph" w:styleId="Normalcentr">
    <w:name w:val="Block Text"/>
    <w:basedOn w:val="Normal"/>
    <w:rsid w:val="00336185"/>
    <w:pPr>
      <w:kinsoku/>
      <w:overflowPunct/>
      <w:autoSpaceDE/>
      <w:autoSpaceDN/>
      <w:adjustRightInd/>
      <w:snapToGrid/>
      <w:ind w:left="1440" w:right="1440"/>
    </w:pPr>
    <w:rPr>
      <w:rFonts w:eastAsia="Times New Roman"/>
      <w:lang w:val="en-GB"/>
    </w:rPr>
  </w:style>
  <w:style w:type="character" w:styleId="Marquedecommentaire">
    <w:name w:val="annotation reference"/>
    <w:uiPriority w:val="99"/>
    <w:rsid w:val="00336185"/>
    <w:rPr>
      <w:sz w:val="6"/>
    </w:rPr>
  </w:style>
  <w:style w:type="paragraph" w:styleId="Commentaire">
    <w:name w:val="annotation text"/>
    <w:basedOn w:val="Normal"/>
    <w:link w:val="CommentaireCar"/>
    <w:uiPriority w:val="99"/>
    <w:rsid w:val="00336185"/>
    <w:pPr>
      <w:kinsoku/>
      <w:overflowPunct/>
      <w:autoSpaceDE/>
      <w:autoSpaceDN/>
      <w:adjustRightInd/>
      <w:snapToGrid/>
    </w:pPr>
    <w:rPr>
      <w:rFonts w:eastAsia="Times New Roman"/>
      <w:lang w:val="en-GB"/>
    </w:rPr>
  </w:style>
  <w:style w:type="character" w:customStyle="1" w:styleId="CommentaireCar">
    <w:name w:val="Commentaire Car"/>
    <w:basedOn w:val="Policepardfaut"/>
    <w:link w:val="Commentaire"/>
    <w:uiPriority w:val="99"/>
    <w:rsid w:val="00336185"/>
    <w:rPr>
      <w:rFonts w:ascii="Times New Roman" w:hAnsi="Times New Roman" w:cs="Times New Roman"/>
      <w:sz w:val="20"/>
      <w:szCs w:val="20"/>
      <w:lang w:val="en-GB" w:eastAsia="en-US"/>
    </w:rPr>
  </w:style>
  <w:style w:type="character" w:styleId="Numrodeligne">
    <w:name w:val="line number"/>
    <w:rsid w:val="00336185"/>
    <w:rPr>
      <w:sz w:val="14"/>
    </w:rPr>
  </w:style>
  <w:style w:type="numbering" w:styleId="111111">
    <w:name w:val="Outline List 2"/>
    <w:basedOn w:val="Aucuneliste"/>
    <w:rsid w:val="00336185"/>
    <w:pPr>
      <w:numPr>
        <w:numId w:val="17"/>
      </w:numPr>
    </w:pPr>
  </w:style>
  <w:style w:type="numbering" w:styleId="1ai">
    <w:name w:val="Outline List 1"/>
    <w:basedOn w:val="Aucuneliste"/>
    <w:rsid w:val="00336185"/>
    <w:pPr>
      <w:numPr>
        <w:numId w:val="18"/>
      </w:numPr>
    </w:pPr>
  </w:style>
  <w:style w:type="numbering" w:styleId="ArticleSection">
    <w:name w:val="Outline List 3"/>
    <w:basedOn w:val="Aucuneliste"/>
    <w:rsid w:val="00336185"/>
    <w:pPr>
      <w:numPr>
        <w:numId w:val="19"/>
      </w:numPr>
    </w:pPr>
  </w:style>
  <w:style w:type="paragraph" w:styleId="Corpsdetexte2">
    <w:name w:val="Body Text 2"/>
    <w:basedOn w:val="Normal"/>
    <w:link w:val="Corpsdetexte2Car"/>
    <w:rsid w:val="00336185"/>
    <w:pPr>
      <w:kinsoku/>
      <w:overflowPunct/>
      <w:autoSpaceDE/>
      <w:autoSpaceDN/>
      <w:adjustRightInd/>
      <w:snapToGrid/>
      <w:spacing w:after="120" w:line="480" w:lineRule="auto"/>
    </w:pPr>
    <w:rPr>
      <w:rFonts w:eastAsia="Times New Roman"/>
      <w:lang w:val="en-GB"/>
    </w:rPr>
  </w:style>
  <w:style w:type="character" w:customStyle="1" w:styleId="Corpsdetexte2Car">
    <w:name w:val="Corps de texte 2 Car"/>
    <w:basedOn w:val="Policepardfaut"/>
    <w:link w:val="Corpsdetexte2"/>
    <w:rsid w:val="00336185"/>
    <w:rPr>
      <w:rFonts w:ascii="Times New Roman" w:hAnsi="Times New Roman" w:cs="Times New Roman"/>
      <w:sz w:val="20"/>
      <w:szCs w:val="20"/>
      <w:lang w:val="en-GB" w:eastAsia="en-US"/>
    </w:rPr>
  </w:style>
  <w:style w:type="paragraph" w:styleId="Corpsdetexte3">
    <w:name w:val="Body Text 3"/>
    <w:basedOn w:val="Normal"/>
    <w:link w:val="Corpsdetexte3Car"/>
    <w:rsid w:val="00336185"/>
    <w:pPr>
      <w:kinsoku/>
      <w:overflowPunct/>
      <w:autoSpaceDE/>
      <w:autoSpaceDN/>
      <w:adjustRightInd/>
      <w:snapToGrid/>
      <w:spacing w:after="120"/>
    </w:pPr>
    <w:rPr>
      <w:rFonts w:eastAsia="Times New Roman"/>
      <w:sz w:val="16"/>
      <w:szCs w:val="16"/>
      <w:lang w:val="en-GB"/>
    </w:rPr>
  </w:style>
  <w:style w:type="character" w:customStyle="1" w:styleId="Corpsdetexte3Car">
    <w:name w:val="Corps de texte 3 Car"/>
    <w:basedOn w:val="Policepardfaut"/>
    <w:link w:val="Corpsdetexte3"/>
    <w:rsid w:val="00336185"/>
    <w:rPr>
      <w:rFonts w:ascii="Times New Roman" w:hAnsi="Times New Roman" w:cs="Times New Roman"/>
      <w:sz w:val="16"/>
      <w:szCs w:val="16"/>
      <w:lang w:val="en-GB" w:eastAsia="en-US"/>
    </w:rPr>
  </w:style>
  <w:style w:type="paragraph" w:styleId="Retrait1religne">
    <w:name w:val="Body Text First Indent"/>
    <w:basedOn w:val="Corpsdetexte"/>
    <w:link w:val="Retrait1religneCar"/>
    <w:rsid w:val="00336185"/>
    <w:pPr>
      <w:spacing w:after="120"/>
      <w:ind w:firstLine="210"/>
    </w:pPr>
  </w:style>
  <w:style w:type="character" w:customStyle="1" w:styleId="Retrait1religneCar">
    <w:name w:val="Retrait 1re ligne Car"/>
    <w:basedOn w:val="CorpsdetexteCar"/>
    <w:link w:val="Retrait1religne"/>
    <w:rsid w:val="00336185"/>
    <w:rPr>
      <w:rFonts w:ascii="Times New Roman" w:hAnsi="Times New Roman" w:cs="Times New Roman"/>
      <w:sz w:val="20"/>
      <w:szCs w:val="20"/>
      <w:lang w:val="en-GB" w:eastAsia="en-US"/>
    </w:rPr>
  </w:style>
  <w:style w:type="paragraph" w:styleId="Retraitcorpset1relig">
    <w:name w:val="Body Text First Indent 2"/>
    <w:basedOn w:val="Retraitcorpsdetexte"/>
    <w:link w:val="Retraitcorpset1religCar"/>
    <w:rsid w:val="00336185"/>
    <w:pPr>
      <w:ind w:firstLine="210"/>
    </w:pPr>
  </w:style>
  <w:style w:type="character" w:customStyle="1" w:styleId="Retraitcorpset1religCar">
    <w:name w:val="Retrait corps et 1re lig. Car"/>
    <w:basedOn w:val="RetraitcorpsdetexteCar"/>
    <w:link w:val="Retraitcorpset1relig"/>
    <w:rsid w:val="00336185"/>
    <w:rPr>
      <w:rFonts w:ascii="Times New Roman" w:hAnsi="Times New Roman" w:cs="Times New Roman"/>
      <w:sz w:val="20"/>
      <w:szCs w:val="20"/>
      <w:lang w:val="en-GB" w:eastAsia="en-US"/>
    </w:rPr>
  </w:style>
  <w:style w:type="paragraph" w:styleId="Retraitcorpsdetexte2">
    <w:name w:val="Body Text Indent 2"/>
    <w:basedOn w:val="Normal"/>
    <w:link w:val="Retraitcorpsdetexte2Car"/>
    <w:rsid w:val="00336185"/>
    <w:pPr>
      <w:kinsoku/>
      <w:overflowPunct/>
      <w:autoSpaceDE/>
      <w:autoSpaceDN/>
      <w:adjustRightInd/>
      <w:snapToGrid/>
      <w:spacing w:after="120" w:line="480" w:lineRule="auto"/>
      <w:ind w:left="283"/>
    </w:pPr>
    <w:rPr>
      <w:rFonts w:eastAsia="Times New Roman"/>
      <w:lang w:val="en-GB"/>
    </w:rPr>
  </w:style>
  <w:style w:type="character" w:customStyle="1" w:styleId="Retraitcorpsdetexte2Car">
    <w:name w:val="Retrait corps de texte 2 Car"/>
    <w:basedOn w:val="Policepardfaut"/>
    <w:link w:val="Retraitcorpsdetexte2"/>
    <w:rsid w:val="00336185"/>
    <w:rPr>
      <w:rFonts w:ascii="Times New Roman" w:hAnsi="Times New Roman" w:cs="Times New Roman"/>
      <w:sz w:val="20"/>
      <w:szCs w:val="20"/>
      <w:lang w:val="en-GB" w:eastAsia="en-US"/>
    </w:rPr>
  </w:style>
  <w:style w:type="paragraph" w:styleId="Retraitcorpsdetexte3">
    <w:name w:val="Body Text Indent 3"/>
    <w:basedOn w:val="Normal"/>
    <w:link w:val="Retraitcorpsdetexte3Car"/>
    <w:rsid w:val="00336185"/>
    <w:pPr>
      <w:kinsoku/>
      <w:overflowPunct/>
      <w:autoSpaceDE/>
      <w:autoSpaceDN/>
      <w:adjustRightInd/>
      <w:snapToGrid/>
      <w:spacing w:after="120"/>
      <w:ind w:left="283"/>
    </w:pPr>
    <w:rPr>
      <w:rFonts w:eastAsia="Times New Roman"/>
      <w:sz w:val="16"/>
      <w:szCs w:val="16"/>
      <w:lang w:val="en-GB"/>
    </w:rPr>
  </w:style>
  <w:style w:type="character" w:customStyle="1" w:styleId="Retraitcorpsdetexte3Car">
    <w:name w:val="Retrait corps de texte 3 Car"/>
    <w:basedOn w:val="Policepardfaut"/>
    <w:link w:val="Retraitcorpsdetexte3"/>
    <w:rsid w:val="00336185"/>
    <w:rPr>
      <w:rFonts w:ascii="Times New Roman" w:hAnsi="Times New Roman" w:cs="Times New Roman"/>
      <w:sz w:val="16"/>
      <w:szCs w:val="16"/>
      <w:lang w:val="en-GB" w:eastAsia="en-US"/>
    </w:rPr>
  </w:style>
  <w:style w:type="paragraph" w:styleId="Formuledepolitesse">
    <w:name w:val="Closing"/>
    <w:basedOn w:val="Normal"/>
    <w:link w:val="FormuledepolitesseCar"/>
    <w:rsid w:val="00336185"/>
    <w:pPr>
      <w:kinsoku/>
      <w:overflowPunct/>
      <w:autoSpaceDE/>
      <w:autoSpaceDN/>
      <w:adjustRightInd/>
      <w:snapToGrid/>
      <w:ind w:left="4252"/>
    </w:pPr>
    <w:rPr>
      <w:rFonts w:eastAsia="Times New Roman"/>
      <w:lang w:val="en-GB"/>
    </w:rPr>
  </w:style>
  <w:style w:type="character" w:customStyle="1" w:styleId="FormuledepolitesseCar">
    <w:name w:val="Formule de politesse Car"/>
    <w:basedOn w:val="Policepardfaut"/>
    <w:link w:val="Formuledepolitesse"/>
    <w:rsid w:val="00336185"/>
    <w:rPr>
      <w:rFonts w:ascii="Times New Roman" w:hAnsi="Times New Roman" w:cs="Times New Roman"/>
      <w:sz w:val="20"/>
      <w:szCs w:val="20"/>
      <w:lang w:val="en-GB" w:eastAsia="en-US"/>
    </w:rPr>
  </w:style>
  <w:style w:type="paragraph" w:styleId="Date">
    <w:name w:val="Date"/>
    <w:basedOn w:val="Normal"/>
    <w:next w:val="Normal"/>
    <w:link w:val="DateCar"/>
    <w:rsid w:val="00336185"/>
    <w:pPr>
      <w:kinsoku/>
      <w:overflowPunct/>
      <w:autoSpaceDE/>
      <w:autoSpaceDN/>
      <w:adjustRightInd/>
      <w:snapToGrid/>
    </w:pPr>
    <w:rPr>
      <w:rFonts w:eastAsia="Times New Roman"/>
      <w:lang w:val="en-GB"/>
    </w:rPr>
  </w:style>
  <w:style w:type="character" w:customStyle="1" w:styleId="DateCar">
    <w:name w:val="Date Car"/>
    <w:basedOn w:val="Policepardfaut"/>
    <w:link w:val="Date"/>
    <w:rsid w:val="00336185"/>
    <w:rPr>
      <w:rFonts w:ascii="Times New Roman" w:hAnsi="Times New Roman" w:cs="Times New Roman"/>
      <w:sz w:val="20"/>
      <w:szCs w:val="20"/>
      <w:lang w:val="en-GB" w:eastAsia="en-US"/>
    </w:rPr>
  </w:style>
  <w:style w:type="paragraph" w:styleId="Signaturelectronique">
    <w:name w:val="E-mail Signature"/>
    <w:basedOn w:val="Normal"/>
    <w:link w:val="SignaturelectroniqueCar"/>
    <w:rsid w:val="00336185"/>
    <w:pPr>
      <w:kinsoku/>
      <w:overflowPunct/>
      <w:autoSpaceDE/>
      <w:autoSpaceDN/>
      <w:adjustRightInd/>
      <w:snapToGrid/>
    </w:pPr>
    <w:rPr>
      <w:rFonts w:eastAsia="Times New Roman"/>
      <w:lang w:val="en-GB"/>
    </w:rPr>
  </w:style>
  <w:style w:type="character" w:customStyle="1" w:styleId="SignaturelectroniqueCar">
    <w:name w:val="Signature électronique Car"/>
    <w:basedOn w:val="Policepardfaut"/>
    <w:link w:val="Signaturelectronique"/>
    <w:rsid w:val="00336185"/>
    <w:rPr>
      <w:rFonts w:ascii="Times New Roman" w:hAnsi="Times New Roman" w:cs="Times New Roman"/>
      <w:sz w:val="20"/>
      <w:szCs w:val="20"/>
      <w:lang w:val="en-GB" w:eastAsia="en-US"/>
    </w:rPr>
  </w:style>
  <w:style w:type="character" w:styleId="Accentuation">
    <w:name w:val="Emphasis"/>
    <w:qFormat/>
    <w:rsid w:val="00336185"/>
    <w:rPr>
      <w:i/>
      <w:iCs/>
    </w:rPr>
  </w:style>
  <w:style w:type="paragraph" w:styleId="Adresseexpditeur">
    <w:name w:val="envelope return"/>
    <w:basedOn w:val="Normal"/>
    <w:rsid w:val="00336185"/>
    <w:pPr>
      <w:kinsoku/>
      <w:overflowPunct/>
      <w:autoSpaceDE/>
      <w:autoSpaceDN/>
      <w:adjustRightInd/>
      <w:snapToGrid/>
    </w:pPr>
    <w:rPr>
      <w:rFonts w:ascii="Arial" w:eastAsia="Times New Roman" w:hAnsi="Arial" w:cs="Arial"/>
      <w:lang w:val="en-GB"/>
    </w:rPr>
  </w:style>
  <w:style w:type="character" w:styleId="AcronymeHTML">
    <w:name w:val="HTML Acronym"/>
    <w:basedOn w:val="Policepardfaut"/>
    <w:rsid w:val="00336185"/>
  </w:style>
  <w:style w:type="paragraph" w:styleId="AdresseHTML">
    <w:name w:val="HTML Address"/>
    <w:basedOn w:val="Normal"/>
    <w:link w:val="AdresseHTMLCar"/>
    <w:rsid w:val="00336185"/>
    <w:pPr>
      <w:kinsoku/>
      <w:overflowPunct/>
      <w:autoSpaceDE/>
      <w:autoSpaceDN/>
      <w:adjustRightInd/>
      <w:snapToGrid/>
    </w:pPr>
    <w:rPr>
      <w:rFonts w:eastAsia="Times New Roman"/>
      <w:i/>
      <w:iCs/>
      <w:lang w:val="en-GB"/>
    </w:rPr>
  </w:style>
  <w:style w:type="character" w:customStyle="1" w:styleId="AdresseHTMLCar">
    <w:name w:val="Adresse HTML Car"/>
    <w:basedOn w:val="Policepardfaut"/>
    <w:link w:val="AdresseHTML"/>
    <w:rsid w:val="00336185"/>
    <w:rPr>
      <w:rFonts w:ascii="Times New Roman" w:hAnsi="Times New Roman" w:cs="Times New Roman"/>
      <w:i/>
      <w:iCs/>
      <w:sz w:val="20"/>
      <w:szCs w:val="20"/>
      <w:lang w:val="en-GB" w:eastAsia="en-US"/>
    </w:rPr>
  </w:style>
  <w:style w:type="character" w:styleId="CitationHTML">
    <w:name w:val="HTML Cite"/>
    <w:rsid w:val="00336185"/>
    <w:rPr>
      <w:i/>
      <w:iCs/>
    </w:rPr>
  </w:style>
  <w:style w:type="character" w:styleId="CodeHTML">
    <w:name w:val="HTML Code"/>
    <w:rsid w:val="00336185"/>
    <w:rPr>
      <w:rFonts w:ascii="Courier New" w:hAnsi="Courier New" w:cs="Courier New"/>
      <w:sz w:val="20"/>
      <w:szCs w:val="20"/>
    </w:rPr>
  </w:style>
  <w:style w:type="character" w:styleId="DfinitionHTML">
    <w:name w:val="HTML Definition"/>
    <w:rsid w:val="00336185"/>
    <w:rPr>
      <w:i/>
      <w:iCs/>
    </w:rPr>
  </w:style>
  <w:style w:type="character" w:styleId="ClavierHTML">
    <w:name w:val="HTML Keyboard"/>
    <w:rsid w:val="00336185"/>
    <w:rPr>
      <w:rFonts w:ascii="Courier New" w:hAnsi="Courier New" w:cs="Courier New"/>
      <w:sz w:val="20"/>
      <w:szCs w:val="20"/>
    </w:rPr>
  </w:style>
  <w:style w:type="paragraph" w:styleId="PrformatHTML">
    <w:name w:val="HTML Preformatted"/>
    <w:basedOn w:val="Normal"/>
    <w:link w:val="PrformatHTMLCar"/>
    <w:rsid w:val="00336185"/>
    <w:pPr>
      <w:kinsoku/>
      <w:overflowPunct/>
      <w:autoSpaceDE/>
      <w:autoSpaceDN/>
      <w:adjustRightInd/>
      <w:snapToGrid/>
    </w:pPr>
    <w:rPr>
      <w:rFonts w:ascii="Courier New" w:eastAsia="Times New Roman" w:hAnsi="Courier New" w:cs="Courier New"/>
      <w:lang w:val="en-GB"/>
    </w:rPr>
  </w:style>
  <w:style w:type="character" w:customStyle="1" w:styleId="PrformatHTMLCar">
    <w:name w:val="Préformaté HTML Car"/>
    <w:basedOn w:val="Policepardfaut"/>
    <w:link w:val="PrformatHTML"/>
    <w:rsid w:val="00336185"/>
    <w:rPr>
      <w:rFonts w:ascii="Courier New" w:hAnsi="Courier New" w:cs="Courier New"/>
      <w:sz w:val="20"/>
      <w:szCs w:val="20"/>
      <w:lang w:val="en-GB" w:eastAsia="en-US"/>
    </w:rPr>
  </w:style>
  <w:style w:type="character" w:styleId="ExempleHTML">
    <w:name w:val="HTML Sample"/>
    <w:rsid w:val="00336185"/>
    <w:rPr>
      <w:rFonts w:ascii="Courier New" w:hAnsi="Courier New" w:cs="Courier New"/>
    </w:rPr>
  </w:style>
  <w:style w:type="character" w:styleId="MachinecrireHTML">
    <w:name w:val="HTML Typewriter"/>
    <w:rsid w:val="00336185"/>
    <w:rPr>
      <w:rFonts w:ascii="Courier New" w:hAnsi="Courier New" w:cs="Courier New"/>
      <w:sz w:val="20"/>
      <w:szCs w:val="20"/>
    </w:rPr>
  </w:style>
  <w:style w:type="character" w:styleId="VariableHTML">
    <w:name w:val="HTML Variable"/>
    <w:rsid w:val="00336185"/>
    <w:rPr>
      <w:i/>
      <w:iCs/>
    </w:rPr>
  </w:style>
  <w:style w:type="paragraph" w:styleId="Liste">
    <w:name w:val="List"/>
    <w:basedOn w:val="Normal"/>
    <w:rsid w:val="00336185"/>
    <w:pPr>
      <w:kinsoku/>
      <w:overflowPunct/>
      <w:autoSpaceDE/>
      <w:autoSpaceDN/>
      <w:adjustRightInd/>
      <w:snapToGrid/>
      <w:ind w:left="283" w:hanging="283"/>
    </w:pPr>
    <w:rPr>
      <w:rFonts w:eastAsia="Times New Roman"/>
      <w:lang w:val="en-GB"/>
    </w:rPr>
  </w:style>
  <w:style w:type="paragraph" w:styleId="Liste2">
    <w:name w:val="List 2"/>
    <w:basedOn w:val="Normal"/>
    <w:rsid w:val="00336185"/>
    <w:pPr>
      <w:kinsoku/>
      <w:overflowPunct/>
      <w:autoSpaceDE/>
      <w:autoSpaceDN/>
      <w:adjustRightInd/>
      <w:snapToGrid/>
      <w:ind w:left="566" w:hanging="283"/>
    </w:pPr>
    <w:rPr>
      <w:rFonts w:eastAsia="Times New Roman"/>
      <w:lang w:val="en-GB"/>
    </w:rPr>
  </w:style>
  <w:style w:type="paragraph" w:styleId="Liste3">
    <w:name w:val="List 3"/>
    <w:basedOn w:val="Normal"/>
    <w:rsid w:val="00336185"/>
    <w:pPr>
      <w:kinsoku/>
      <w:overflowPunct/>
      <w:autoSpaceDE/>
      <w:autoSpaceDN/>
      <w:adjustRightInd/>
      <w:snapToGrid/>
      <w:ind w:left="849" w:hanging="283"/>
    </w:pPr>
    <w:rPr>
      <w:rFonts w:eastAsia="Times New Roman"/>
      <w:lang w:val="en-GB"/>
    </w:rPr>
  </w:style>
  <w:style w:type="paragraph" w:styleId="Liste4">
    <w:name w:val="List 4"/>
    <w:basedOn w:val="Normal"/>
    <w:rsid w:val="00336185"/>
    <w:pPr>
      <w:kinsoku/>
      <w:overflowPunct/>
      <w:autoSpaceDE/>
      <w:autoSpaceDN/>
      <w:adjustRightInd/>
      <w:snapToGrid/>
      <w:ind w:left="1132" w:hanging="283"/>
    </w:pPr>
    <w:rPr>
      <w:rFonts w:eastAsia="Times New Roman"/>
      <w:lang w:val="en-GB"/>
    </w:rPr>
  </w:style>
  <w:style w:type="paragraph" w:styleId="Liste5">
    <w:name w:val="List 5"/>
    <w:basedOn w:val="Normal"/>
    <w:rsid w:val="00336185"/>
    <w:pPr>
      <w:kinsoku/>
      <w:overflowPunct/>
      <w:autoSpaceDE/>
      <w:autoSpaceDN/>
      <w:adjustRightInd/>
      <w:snapToGrid/>
      <w:ind w:left="1415" w:hanging="283"/>
    </w:pPr>
    <w:rPr>
      <w:rFonts w:eastAsia="Times New Roman"/>
      <w:lang w:val="en-GB"/>
    </w:rPr>
  </w:style>
  <w:style w:type="paragraph" w:styleId="Listepuces">
    <w:name w:val="List Bullet"/>
    <w:basedOn w:val="Normal"/>
    <w:rsid w:val="00336185"/>
    <w:pPr>
      <w:tabs>
        <w:tab w:val="num" w:pos="360"/>
      </w:tabs>
      <w:kinsoku/>
      <w:overflowPunct/>
      <w:autoSpaceDE/>
      <w:autoSpaceDN/>
      <w:adjustRightInd/>
      <w:snapToGrid/>
      <w:ind w:left="360" w:hanging="360"/>
    </w:pPr>
    <w:rPr>
      <w:rFonts w:eastAsia="Times New Roman"/>
      <w:lang w:val="en-GB"/>
    </w:rPr>
  </w:style>
  <w:style w:type="paragraph" w:styleId="Listepuces2">
    <w:name w:val="List Bullet 2"/>
    <w:basedOn w:val="Normal"/>
    <w:rsid w:val="00336185"/>
    <w:pPr>
      <w:tabs>
        <w:tab w:val="num" w:pos="1209"/>
      </w:tabs>
      <w:kinsoku/>
      <w:overflowPunct/>
      <w:autoSpaceDE/>
      <w:autoSpaceDN/>
      <w:adjustRightInd/>
      <w:snapToGrid/>
      <w:ind w:left="1209" w:hanging="360"/>
    </w:pPr>
    <w:rPr>
      <w:rFonts w:eastAsia="Times New Roman"/>
      <w:lang w:val="en-GB"/>
    </w:rPr>
  </w:style>
  <w:style w:type="paragraph" w:styleId="Listepuces3">
    <w:name w:val="List Bullet 3"/>
    <w:basedOn w:val="Normal"/>
    <w:rsid w:val="00336185"/>
    <w:pPr>
      <w:tabs>
        <w:tab w:val="num" w:pos="1492"/>
      </w:tabs>
      <w:kinsoku/>
      <w:overflowPunct/>
      <w:autoSpaceDE/>
      <w:autoSpaceDN/>
      <w:adjustRightInd/>
      <w:snapToGrid/>
      <w:ind w:left="1492" w:hanging="360"/>
    </w:pPr>
    <w:rPr>
      <w:rFonts w:eastAsia="Times New Roman"/>
      <w:lang w:val="en-GB"/>
    </w:rPr>
  </w:style>
  <w:style w:type="paragraph" w:styleId="Listepuces4">
    <w:name w:val="List Bullet 4"/>
    <w:basedOn w:val="Normal"/>
    <w:rsid w:val="00336185"/>
    <w:pPr>
      <w:tabs>
        <w:tab w:val="num" w:pos="360"/>
      </w:tabs>
      <w:kinsoku/>
      <w:overflowPunct/>
      <w:autoSpaceDE/>
      <w:autoSpaceDN/>
      <w:adjustRightInd/>
      <w:snapToGrid/>
      <w:ind w:left="360" w:hanging="360"/>
    </w:pPr>
    <w:rPr>
      <w:rFonts w:eastAsia="Times New Roman"/>
      <w:lang w:val="en-GB"/>
    </w:rPr>
  </w:style>
  <w:style w:type="paragraph" w:styleId="Listepuces5">
    <w:name w:val="List Bullet 5"/>
    <w:basedOn w:val="Normal"/>
    <w:rsid w:val="00336185"/>
    <w:pPr>
      <w:tabs>
        <w:tab w:val="num" w:pos="643"/>
      </w:tabs>
      <w:kinsoku/>
      <w:overflowPunct/>
      <w:autoSpaceDE/>
      <w:autoSpaceDN/>
      <w:adjustRightInd/>
      <w:snapToGrid/>
      <w:ind w:left="643" w:hanging="360"/>
    </w:pPr>
    <w:rPr>
      <w:rFonts w:eastAsia="Times New Roman"/>
      <w:lang w:val="en-GB"/>
    </w:rPr>
  </w:style>
  <w:style w:type="paragraph" w:styleId="Listecontinue">
    <w:name w:val="List Continue"/>
    <w:basedOn w:val="Normal"/>
    <w:rsid w:val="00336185"/>
    <w:pPr>
      <w:kinsoku/>
      <w:overflowPunct/>
      <w:autoSpaceDE/>
      <w:autoSpaceDN/>
      <w:adjustRightInd/>
      <w:snapToGrid/>
      <w:spacing w:after="120"/>
      <w:ind w:left="283"/>
    </w:pPr>
    <w:rPr>
      <w:rFonts w:eastAsia="Times New Roman"/>
      <w:lang w:val="en-GB"/>
    </w:rPr>
  </w:style>
  <w:style w:type="paragraph" w:styleId="Listecontinue2">
    <w:name w:val="List Continue 2"/>
    <w:basedOn w:val="Normal"/>
    <w:rsid w:val="00336185"/>
    <w:pPr>
      <w:kinsoku/>
      <w:overflowPunct/>
      <w:autoSpaceDE/>
      <w:autoSpaceDN/>
      <w:adjustRightInd/>
      <w:snapToGrid/>
      <w:spacing w:after="120"/>
      <w:ind w:left="566"/>
    </w:pPr>
    <w:rPr>
      <w:rFonts w:eastAsia="Times New Roman"/>
      <w:lang w:val="en-GB"/>
    </w:rPr>
  </w:style>
  <w:style w:type="paragraph" w:styleId="Listecontinue3">
    <w:name w:val="List Continue 3"/>
    <w:basedOn w:val="Normal"/>
    <w:rsid w:val="00336185"/>
    <w:pPr>
      <w:kinsoku/>
      <w:overflowPunct/>
      <w:autoSpaceDE/>
      <w:autoSpaceDN/>
      <w:adjustRightInd/>
      <w:snapToGrid/>
      <w:spacing w:after="120"/>
      <w:ind w:left="849"/>
    </w:pPr>
    <w:rPr>
      <w:rFonts w:eastAsia="Times New Roman"/>
      <w:lang w:val="en-GB"/>
    </w:rPr>
  </w:style>
  <w:style w:type="paragraph" w:styleId="Listecontinue4">
    <w:name w:val="List Continue 4"/>
    <w:basedOn w:val="Normal"/>
    <w:rsid w:val="00336185"/>
    <w:pPr>
      <w:kinsoku/>
      <w:overflowPunct/>
      <w:autoSpaceDE/>
      <w:autoSpaceDN/>
      <w:adjustRightInd/>
      <w:snapToGrid/>
      <w:spacing w:after="120"/>
      <w:ind w:left="1132"/>
    </w:pPr>
    <w:rPr>
      <w:rFonts w:eastAsia="Times New Roman"/>
      <w:lang w:val="en-GB"/>
    </w:rPr>
  </w:style>
  <w:style w:type="paragraph" w:styleId="Listecontinue5">
    <w:name w:val="List Continue 5"/>
    <w:basedOn w:val="Normal"/>
    <w:rsid w:val="00336185"/>
    <w:pPr>
      <w:kinsoku/>
      <w:overflowPunct/>
      <w:autoSpaceDE/>
      <w:autoSpaceDN/>
      <w:adjustRightInd/>
      <w:snapToGrid/>
      <w:spacing w:after="120"/>
      <w:ind w:left="1415"/>
    </w:pPr>
    <w:rPr>
      <w:rFonts w:eastAsia="Times New Roman"/>
      <w:lang w:val="en-GB"/>
    </w:rPr>
  </w:style>
  <w:style w:type="paragraph" w:styleId="Listenumros">
    <w:name w:val="List Number"/>
    <w:basedOn w:val="Normal"/>
    <w:rsid w:val="00336185"/>
    <w:pPr>
      <w:tabs>
        <w:tab w:val="num" w:pos="643"/>
      </w:tabs>
      <w:kinsoku/>
      <w:overflowPunct/>
      <w:autoSpaceDE/>
      <w:autoSpaceDN/>
      <w:adjustRightInd/>
      <w:snapToGrid/>
      <w:ind w:left="643" w:hanging="360"/>
    </w:pPr>
    <w:rPr>
      <w:rFonts w:eastAsia="Times New Roman"/>
      <w:lang w:val="en-GB"/>
    </w:rPr>
  </w:style>
  <w:style w:type="paragraph" w:styleId="Listenumros2">
    <w:name w:val="List Number 2"/>
    <w:basedOn w:val="Normal"/>
    <w:rsid w:val="00336185"/>
    <w:pPr>
      <w:tabs>
        <w:tab w:val="num" w:pos="360"/>
      </w:tabs>
      <w:kinsoku/>
      <w:overflowPunct/>
      <w:autoSpaceDE/>
      <w:autoSpaceDN/>
      <w:adjustRightInd/>
      <w:snapToGrid/>
      <w:ind w:left="360" w:hanging="360"/>
    </w:pPr>
    <w:rPr>
      <w:rFonts w:eastAsia="Times New Roman"/>
      <w:lang w:val="en-GB"/>
    </w:rPr>
  </w:style>
  <w:style w:type="paragraph" w:styleId="Listenumros3">
    <w:name w:val="List Number 3"/>
    <w:basedOn w:val="Normal"/>
    <w:rsid w:val="00336185"/>
    <w:pPr>
      <w:tabs>
        <w:tab w:val="num" w:pos="1701"/>
      </w:tabs>
      <w:kinsoku/>
      <w:overflowPunct/>
      <w:autoSpaceDE/>
      <w:autoSpaceDN/>
      <w:adjustRightInd/>
      <w:snapToGrid/>
      <w:ind w:left="1134"/>
    </w:pPr>
    <w:rPr>
      <w:rFonts w:eastAsia="Times New Roman"/>
      <w:lang w:val="en-GB"/>
    </w:rPr>
  </w:style>
  <w:style w:type="paragraph" w:styleId="Listenumros4">
    <w:name w:val="List Number 4"/>
    <w:basedOn w:val="Normal"/>
    <w:rsid w:val="00336185"/>
    <w:pPr>
      <w:tabs>
        <w:tab w:val="num" w:pos="1701"/>
      </w:tabs>
      <w:kinsoku/>
      <w:overflowPunct/>
      <w:autoSpaceDE/>
      <w:autoSpaceDN/>
      <w:adjustRightInd/>
      <w:snapToGrid/>
      <w:ind w:left="1701" w:hanging="170"/>
    </w:pPr>
    <w:rPr>
      <w:rFonts w:eastAsia="Times New Roman"/>
      <w:lang w:val="en-GB"/>
    </w:rPr>
  </w:style>
  <w:style w:type="paragraph" w:styleId="Listenumros5">
    <w:name w:val="List Number 5"/>
    <w:basedOn w:val="Normal"/>
    <w:rsid w:val="00336185"/>
    <w:pPr>
      <w:tabs>
        <w:tab w:val="num" w:pos="2268"/>
      </w:tabs>
      <w:kinsoku/>
      <w:overflowPunct/>
      <w:autoSpaceDE/>
      <w:autoSpaceDN/>
      <w:adjustRightInd/>
      <w:snapToGrid/>
      <w:ind w:left="2268" w:hanging="170"/>
    </w:pPr>
    <w:rPr>
      <w:rFonts w:eastAsia="Times New Roman"/>
      <w:lang w:val="en-GB"/>
    </w:rPr>
  </w:style>
  <w:style w:type="paragraph" w:styleId="En-ttedemessage">
    <w:name w:val="Message Header"/>
    <w:basedOn w:val="Normal"/>
    <w:link w:val="En-ttedemessageCar"/>
    <w:rsid w:val="00336185"/>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lang w:val="en-GB"/>
    </w:rPr>
  </w:style>
  <w:style w:type="character" w:customStyle="1" w:styleId="En-ttedemessageCar">
    <w:name w:val="En-tête de message Car"/>
    <w:basedOn w:val="Policepardfaut"/>
    <w:link w:val="En-ttedemessage"/>
    <w:rsid w:val="00336185"/>
    <w:rPr>
      <w:rFonts w:ascii="Arial" w:hAnsi="Arial" w:cs="Arial"/>
      <w:sz w:val="24"/>
      <w:szCs w:val="24"/>
      <w:shd w:val="pct20" w:color="auto" w:fill="auto"/>
      <w:lang w:val="en-GB" w:eastAsia="en-US"/>
    </w:rPr>
  </w:style>
  <w:style w:type="paragraph" w:styleId="NormalWeb">
    <w:name w:val="Normal (Web)"/>
    <w:basedOn w:val="Normal"/>
    <w:link w:val="NormalWebCar"/>
    <w:rsid w:val="00336185"/>
    <w:pPr>
      <w:kinsoku/>
      <w:overflowPunct/>
      <w:autoSpaceDE/>
      <w:autoSpaceDN/>
      <w:adjustRightInd/>
      <w:snapToGrid/>
    </w:pPr>
    <w:rPr>
      <w:rFonts w:eastAsia="Times New Roman"/>
      <w:sz w:val="24"/>
      <w:szCs w:val="24"/>
      <w:lang w:val="en-GB"/>
    </w:rPr>
  </w:style>
  <w:style w:type="paragraph" w:styleId="Retraitnormal">
    <w:name w:val="Normal Indent"/>
    <w:basedOn w:val="Normal"/>
    <w:rsid w:val="00336185"/>
    <w:pPr>
      <w:kinsoku/>
      <w:overflowPunct/>
      <w:autoSpaceDE/>
      <w:autoSpaceDN/>
      <w:adjustRightInd/>
      <w:snapToGrid/>
      <w:ind w:left="567"/>
    </w:pPr>
    <w:rPr>
      <w:rFonts w:eastAsia="Times New Roman"/>
      <w:lang w:val="en-GB"/>
    </w:rPr>
  </w:style>
  <w:style w:type="paragraph" w:styleId="Titredenote">
    <w:name w:val="Note Heading"/>
    <w:basedOn w:val="Normal"/>
    <w:next w:val="Normal"/>
    <w:link w:val="TitredenoteCar"/>
    <w:rsid w:val="00336185"/>
    <w:pPr>
      <w:kinsoku/>
      <w:overflowPunct/>
      <w:autoSpaceDE/>
      <w:autoSpaceDN/>
      <w:adjustRightInd/>
      <w:snapToGrid/>
    </w:pPr>
    <w:rPr>
      <w:rFonts w:eastAsia="Times New Roman"/>
      <w:lang w:val="en-GB"/>
    </w:rPr>
  </w:style>
  <w:style w:type="character" w:customStyle="1" w:styleId="TitredenoteCar">
    <w:name w:val="Titre de note Car"/>
    <w:basedOn w:val="Policepardfaut"/>
    <w:link w:val="Titredenote"/>
    <w:rsid w:val="00336185"/>
    <w:rPr>
      <w:rFonts w:ascii="Times New Roman" w:hAnsi="Times New Roman" w:cs="Times New Roman"/>
      <w:sz w:val="20"/>
      <w:szCs w:val="20"/>
      <w:lang w:val="en-GB" w:eastAsia="en-US"/>
    </w:rPr>
  </w:style>
  <w:style w:type="paragraph" w:styleId="Salutations">
    <w:name w:val="Salutation"/>
    <w:basedOn w:val="Normal"/>
    <w:next w:val="Normal"/>
    <w:link w:val="SalutationsCar"/>
    <w:rsid w:val="00336185"/>
    <w:pPr>
      <w:kinsoku/>
      <w:overflowPunct/>
      <w:autoSpaceDE/>
      <w:autoSpaceDN/>
      <w:adjustRightInd/>
      <w:snapToGrid/>
    </w:pPr>
    <w:rPr>
      <w:rFonts w:eastAsia="Times New Roman"/>
      <w:lang w:val="en-GB"/>
    </w:rPr>
  </w:style>
  <w:style w:type="character" w:customStyle="1" w:styleId="SalutationsCar">
    <w:name w:val="Salutations Car"/>
    <w:basedOn w:val="Policepardfaut"/>
    <w:link w:val="Salutations"/>
    <w:rsid w:val="00336185"/>
    <w:rPr>
      <w:rFonts w:ascii="Times New Roman" w:hAnsi="Times New Roman" w:cs="Times New Roman"/>
      <w:sz w:val="20"/>
      <w:szCs w:val="20"/>
      <w:lang w:val="en-GB" w:eastAsia="en-US"/>
    </w:rPr>
  </w:style>
  <w:style w:type="paragraph" w:styleId="Signature">
    <w:name w:val="Signature"/>
    <w:basedOn w:val="Normal"/>
    <w:link w:val="SignatureCar"/>
    <w:rsid w:val="00336185"/>
    <w:pPr>
      <w:kinsoku/>
      <w:overflowPunct/>
      <w:autoSpaceDE/>
      <w:autoSpaceDN/>
      <w:adjustRightInd/>
      <w:snapToGrid/>
      <w:ind w:left="4252"/>
    </w:pPr>
    <w:rPr>
      <w:rFonts w:eastAsia="Times New Roman"/>
      <w:lang w:val="en-GB"/>
    </w:rPr>
  </w:style>
  <w:style w:type="character" w:customStyle="1" w:styleId="SignatureCar">
    <w:name w:val="Signature Car"/>
    <w:basedOn w:val="Policepardfaut"/>
    <w:link w:val="Signature"/>
    <w:rsid w:val="00336185"/>
    <w:rPr>
      <w:rFonts w:ascii="Times New Roman" w:hAnsi="Times New Roman" w:cs="Times New Roman"/>
      <w:sz w:val="20"/>
      <w:szCs w:val="20"/>
      <w:lang w:val="en-GB" w:eastAsia="en-US"/>
    </w:rPr>
  </w:style>
  <w:style w:type="character" w:styleId="lev">
    <w:name w:val="Strong"/>
    <w:qFormat/>
    <w:rsid w:val="00336185"/>
    <w:rPr>
      <w:b/>
      <w:bCs/>
    </w:rPr>
  </w:style>
  <w:style w:type="table" w:styleId="Effetsdetableau3D1">
    <w:name w:val="Table 3D effects 1"/>
    <w:basedOn w:val="TableauNormal"/>
    <w:rsid w:val="00336185"/>
    <w:pPr>
      <w:suppressAutoHyphens/>
      <w:spacing w:after="0" w:line="240" w:lineRule="atLeast"/>
    </w:pPr>
    <w:rPr>
      <w:rFonts w:ascii="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336185"/>
    <w:pPr>
      <w:suppressAutoHyphens/>
      <w:spacing w:after="0" w:line="240" w:lineRule="atLeast"/>
    </w:pPr>
    <w:rPr>
      <w:rFonts w:ascii="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336185"/>
    <w:pPr>
      <w:suppressAutoHyphens/>
      <w:spacing w:after="0" w:line="240" w:lineRule="atLeast"/>
    </w:pPr>
    <w:rPr>
      <w:rFonts w:ascii="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336185"/>
    <w:pPr>
      <w:suppressAutoHyphens/>
      <w:spacing w:after="0" w:line="240" w:lineRule="atLeast"/>
    </w:pPr>
    <w:rPr>
      <w:rFonts w:ascii="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336185"/>
    <w:pPr>
      <w:suppressAutoHyphens/>
      <w:spacing w:after="0" w:line="240" w:lineRule="atLeast"/>
    </w:pPr>
    <w:rPr>
      <w:rFonts w:ascii="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336185"/>
    <w:pPr>
      <w:suppressAutoHyphens/>
      <w:spacing w:after="0" w:line="240" w:lineRule="atLeast"/>
    </w:pPr>
    <w:rPr>
      <w:rFonts w:ascii="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336185"/>
    <w:pPr>
      <w:suppressAutoHyphens/>
      <w:spacing w:after="0" w:line="240" w:lineRule="atLeast"/>
    </w:pPr>
    <w:rPr>
      <w:rFonts w:ascii="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336185"/>
    <w:pPr>
      <w:suppressAutoHyphens/>
      <w:spacing w:after="0" w:line="240" w:lineRule="atLeast"/>
    </w:pPr>
    <w:rPr>
      <w:rFonts w:ascii="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336185"/>
    <w:pPr>
      <w:suppressAutoHyphens/>
      <w:spacing w:after="0" w:line="240" w:lineRule="atLeast"/>
    </w:pPr>
    <w:rPr>
      <w:rFonts w:ascii="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Grilledetableau1">
    <w:name w:val="Table Grid 1"/>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336185"/>
    <w:pPr>
      <w:suppressAutoHyphens/>
      <w:spacing w:after="0" w:line="240" w:lineRule="atLeast"/>
    </w:pPr>
    <w:rPr>
      <w:rFonts w:ascii="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336185"/>
    <w:pPr>
      <w:suppressAutoHyphens/>
      <w:spacing w:after="0" w:line="240" w:lineRule="atLeast"/>
    </w:pPr>
    <w:rPr>
      <w:rFonts w:ascii="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336185"/>
    <w:pPr>
      <w:suppressAutoHyphens/>
      <w:spacing w:after="0" w:line="240" w:lineRule="atLeast"/>
    </w:pPr>
    <w:rPr>
      <w:rFonts w:ascii="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336185"/>
    <w:pPr>
      <w:suppressAutoHyphens/>
      <w:spacing w:after="0" w:line="240" w:lineRule="atLeast"/>
    </w:pPr>
    <w:rPr>
      <w:rFonts w:ascii="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336185"/>
    <w:pPr>
      <w:suppressAutoHyphens/>
      <w:spacing w:after="0" w:line="240" w:lineRule="atLeast"/>
    </w:pPr>
    <w:rPr>
      <w:rFonts w:ascii="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336185"/>
    <w:pPr>
      <w:suppressAutoHyphens/>
      <w:spacing w:after="0" w:line="240" w:lineRule="atLeast"/>
    </w:pPr>
    <w:rPr>
      <w:rFonts w:ascii="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336185"/>
    <w:pPr>
      <w:suppressAutoHyphens/>
      <w:spacing w:after="0" w:line="240" w:lineRule="atLeast"/>
    </w:pPr>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336185"/>
    <w:pPr>
      <w:suppressAutoHyphens/>
      <w:spacing w:after="0" w:line="240" w:lineRule="atLeast"/>
    </w:pPr>
    <w:rPr>
      <w:rFonts w:ascii="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336185"/>
    <w:pPr>
      <w:suppressAutoHyphens/>
      <w:spacing w:after="0" w:line="240" w:lineRule="atLeast"/>
    </w:pPr>
    <w:rPr>
      <w:rFonts w:ascii="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336185"/>
    <w:pPr>
      <w:suppressAutoHyphens/>
      <w:spacing w:after="0" w:line="240" w:lineRule="atLeast"/>
    </w:pPr>
    <w:rPr>
      <w:rFonts w:ascii="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edestinataire">
    <w:name w:val="envelope address"/>
    <w:basedOn w:val="Normal"/>
    <w:rsid w:val="00336185"/>
    <w:pPr>
      <w:framePr w:w="7920" w:h="1980" w:hRule="exact" w:hSpace="180" w:wrap="auto" w:hAnchor="page" w:xAlign="center" w:yAlign="bottom"/>
      <w:kinsoku/>
      <w:overflowPunct/>
      <w:autoSpaceDE/>
      <w:autoSpaceDN/>
      <w:adjustRightInd/>
      <w:snapToGrid/>
      <w:ind w:left="2880"/>
    </w:pPr>
    <w:rPr>
      <w:rFonts w:ascii="Arial" w:eastAsia="Times New Roman" w:hAnsi="Arial" w:cs="Arial"/>
      <w:sz w:val="24"/>
      <w:szCs w:val="24"/>
      <w:lang w:val="en-GB"/>
    </w:rPr>
  </w:style>
  <w:style w:type="character" w:customStyle="1" w:styleId="paraChar">
    <w:name w:val="para Char"/>
    <w:link w:val="para"/>
    <w:locked/>
    <w:rsid w:val="00336185"/>
    <w:rPr>
      <w:lang w:val="en-GB"/>
    </w:rPr>
  </w:style>
  <w:style w:type="paragraph" w:customStyle="1" w:styleId="para">
    <w:name w:val="para"/>
    <w:basedOn w:val="Normal"/>
    <w:link w:val="paraChar"/>
    <w:qFormat/>
    <w:rsid w:val="00336185"/>
    <w:pPr>
      <w:kinsoku/>
      <w:overflowPunct/>
      <w:autoSpaceDE/>
      <w:autoSpaceDN/>
      <w:adjustRightInd/>
      <w:snapToGrid/>
      <w:spacing w:after="120"/>
      <w:ind w:left="2268" w:right="1134" w:hanging="1134"/>
      <w:jc w:val="both"/>
    </w:pPr>
    <w:rPr>
      <w:rFonts w:asciiTheme="minorHAnsi" w:eastAsia="Times New Roman" w:hAnsiTheme="minorHAnsi" w:cstheme="minorBidi"/>
      <w:sz w:val="22"/>
      <w:szCs w:val="22"/>
      <w:lang w:val="en-GB" w:eastAsia="zh-CN"/>
    </w:rPr>
  </w:style>
  <w:style w:type="paragraph" w:styleId="Objetducommentaire">
    <w:name w:val="annotation subject"/>
    <w:basedOn w:val="Commentaire"/>
    <w:next w:val="Commentaire"/>
    <w:link w:val="ObjetducommentaireCar"/>
    <w:rsid w:val="00336185"/>
    <w:rPr>
      <w:b/>
      <w:bCs/>
    </w:rPr>
  </w:style>
  <w:style w:type="character" w:customStyle="1" w:styleId="ObjetducommentaireCar">
    <w:name w:val="Objet du commentaire Car"/>
    <w:basedOn w:val="CommentaireCar"/>
    <w:link w:val="Objetducommentaire"/>
    <w:rsid w:val="00336185"/>
    <w:rPr>
      <w:rFonts w:ascii="Times New Roman" w:hAnsi="Times New Roman" w:cs="Times New Roman"/>
      <w:b/>
      <w:bCs/>
      <w:sz w:val="20"/>
      <w:szCs w:val="20"/>
      <w:lang w:val="en-GB" w:eastAsia="en-US"/>
    </w:rPr>
  </w:style>
  <w:style w:type="paragraph" w:styleId="TM1">
    <w:name w:val="toc 1"/>
    <w:basedOn w:val="Normal"/>
    <w:next w:val="Normal"/>
    <w:autoRedefine/>
    <w:uiPriority w:val="1"/>
    <w:qFormat/>
    <w:rsid w:val="00336185"/>
    <w:pPr>
      <w:tabs>
        <w:tab w:val="left" w:pos="1100"/>
        <w:tab w:val="right" w:leader="dot" w:pos="8400"/>
      </w:tabs>
      <w:kinsoku/>
      <w:overflowPunct/>
      <w:autoSpaceDE/>
      <w:autoSpaceDN/>
      <w:adjustRightInd/>
      <w:snapToGrid/>
      <w:spacing w:after="120"/>
      <w:ind w:right="1242"/>
    </w:pPr>
    <w:rPr>
      <w:rFonts w:eastAsia="Times New Roman"/>
      <w:lang w:val="en-GB"/>
    </w:rPr>
  </w:style>
  <w:style w:type="paragraph" w:styleId="TM2">
    <w:name w:val="toc 2"/>
    <w:basedOn w:val="Normal"/>
    <w:next w:val="Normal"/>
    <w:autoRedefine/>
    <w:uiPriority w:val="1"/>
    <w:qFormat/>
    <w:rsid w:val="00336185"/>
    <w:pPr>
      <w:tabs>
        <w:tab w:val="right" w:leader="dot" w:pos="8400"/>
      </w:tabs>
      <w:kinsoku/>
      <w:overflowPunct/>
      <w:autoSpaceDE/>
      <w:autoSpaceDN/>
      <w:adjustRightInd/>
      <w:snapToGrid/>
      <w:spacing w:after="120"/>
      <w:ind w:left="1599" w:right="1242" w:hanging="499"/>
    </w:pPr>
    <w:rPr>
      <w:rFonts w:eastAsia="Times New Roman"/>
      <w:lang w:val="en-GB"/>
    </w:rPr>
  </w:style>
  <w:style w:type="character" w:customStyle="1" w:styleId="SingleTxtGChar1">
    <w:name w:val="_ Single Txt_G Char1"/>
    <w:rsid w:val="00336185"/>
    <w:rPr>
      <w:lang w:val="en-GB" w:eastAsia="en-US" w:bidi="ar-SA"/>
    </w:rPr>
  </w:style>
  <w:style w:type="character" w:customStyle="1" w:styleId="H1GChar">
    <w:name w:val="_ H_1_G Char"/>
    <w:link w:val="H1G"/>
    <w:rsid w:val="00336185"/>
    <w:rPr>
      <w:rFonts w:ascii="Times New Roman" w:eastAsiaTheme="minorHAnsi" w:hAnsi="Times New Roman" w:cs="Times New Roman"/>
      <w:b/>
      <w:sz w:val="24"/>
      <w:szCs w:val="20"/>
      <w:lang w:eastAsia="en-US"/>
    </w:rPr>
  </w:style>
  <w:style w:type="character" w:customStyle="1" w:styleId="HChGChar">
    <w:name w:val="_ H _Ch_G Char"/>
    <w:link w:val="HChG"/>
    <w:rsid w:val="00336185"/>
    <w:rPr>
      <w:rFonts w:ascii="Times New Roman" w:eastAsiaTheme="minorHAnsi" w:hAnsi="Times New Roman" w:cs="Times New Roman"/>
      <w:b/>
      <w:sz w:val="28"/>
      <w:szCs w:val="20"/>
      <w:lang w:eastAsia="en-US"/>
    </w:rPr>
  </w:style>
  <w:style w:type="character" w:customStyle="1" w:styleId="H23GChar">
    <w:name w:val="_ H_2/3_G Char"/>
    <w:link w:val="H23G"/>
    <w:rsid w:val="00336185"/>
    <w:rPr>
      <w:rFonts w:ascii="Times New Roman" w:eastAsiaTheme="minorHAnsi" w:hAnsi="Times New Roman" w:cs="Times New Roman"/>
      <w:b/>
      <w:sz w:val="20"/>
      <w:szCs w:val="20"/>
      <w:lang w:eastAsia="en-US"/>
    </w:rPr>
  </w:style>
  <w:style w:type="paragraph" w:customStyle="1" w:styleId="Default">
    <w:name w:val="Default"/>
    <w:rsid w:val="00336185"/>
    <w:pPr>
      <w:autoSpaceDE w:val="0"/>
      <w:autoSpaceDN w:val="0"/>
      <w:adjustRightInd w:val="0"/>
      <w:spacing w:after="0" w:line="240" w:lineRule="auto"/>
    </w:pPr>
    <w:rPr>
      <w:rFonts w:ascii="Times New Roman" w:eastAsia="MS Mincho" w:hAnsi="Times New Roman" w:cs="Times New Roman"/>
      <w:color w:val="000000"/>
      <w:sz w:val="24"/>
      <w:szCs w:val="24"/>
      <w:lang w:val="fr-FR" w:eastAsia="ja-JP"/>
    </w:rPr>
  </w:style>
  <w:style w:type="paragraph" w:customStyle="1" w:styleId="ColorfulShading-Accent11">
    <w:name w:val="Colorful Shading - Accent 11"/>
    <w:hidden/>
    <w:uiPriority w:val="99"/>
    <w:semiHidden/>
    <w:rsid w:val="00336185"/>
    <w:pPr>
      <w:spacing w:after="0" w:line="240" w:lineRule="auto"/>
    </w:pPr>
    <w:rPr>
      <w:rFonts w:ascii="Times New Roman" w:hAnsi="Times New Roman" w:cs="Times New Roman"/>
      <w:sz w:val="20"/>
      <w:szCs w:val="20"/>
      <w:lang w:val="en-GB" w:eastAsia="en-US"/>
    </w:rPr>
  </w:style>
  <w:style w:type="paragraph" w:customStyle="1" w:styleId="MediumList2-Accent21">
    <w:name w:val="Medium List 2 - Accent 21"/>
    <w:hidden/>
    <w:rsid w:val="00336185"/>
    <w:pPr>
      <w:spacing w:after="0" w:line="240" w:lineRule="auto"/>
    </w:pPr>
    <w:rPr>
      <w:rFonts w:ascii="Times New Roman" w:hAnsi="Times New Roman" w:cs="Times New Roman"/>
      <w:sz w:val="20"/>
      <w:szCs w:val="20"/>
      <w:lang w:val="en-GB" w:eastAsia="en-US"/>
    </w:rPr>
  </w:style>
  <w:style w:type="paragraph" w:customStyle="1" w:styleId="a">
    <w:name w:val="a)"/>
    <w:basedOn w:val="Normal"/>
    <w:qFormat/>
    <w:rsid w:val="00336185"/>
    <w:pPr>
      <w:tabs>
        <w:tab w:val="decimal" w:pos="567"/>
      </w:tabs>
      <w:kinsoku/>
      <w:overflowPunct/>
      <w:autoSpaceDE/>
      <w:autoSpaceDN/>
      <w:adjustRightInd/>
      <w:snapToGrid/>
      <w:spacing w:after="120"/>
      <w:ind w:left="2835" w:right="1134" w:hanging="567"/>
      <w:jc w:val="both"/>
    </w:pPr>
    <w:rPr>
      <w:rFonts w:eastAsia="Times New Roman"/>
    </w:rPr>
  </w:style>
  <w:style w:type="paragraph" w:customStyle="1" w:styleId="Point0">
    <w:name w:val="Point 0"/>
    <w:basedOn w:val="Normal"/>
    <w:rsid w:val="00336185"/>
    <w:pPr>
      <w:suppressAutoHyphens w:val="0"/>
      <w:kinsoku/>
      <w:overflowPunct/>
      <w:autoSpaceDE/>
      <w:autoSpaceDN/>
      <w:adjustRightInd/>
      <w:snapToGrid/>
      <w:spacing w:before="120" w:after="120" w:line="240" w:lineRule="auto"/>
      <w:ind w:left="850" w:hanging="850"/>
      <w:jc w:val="both"/>
    </w:pPr>
    <w:rPr>
      <w:rFonts w:eastAsia="Times New Roman"/>
      <w:sz w:val="24"/>
      <w:lang w:val="en-GB" w:eastAsia="en-GB"/>
    </w:rPr>
  </w:style>
  <w:style w:type="character" w:customStyle="1" w:styleId="NormalWebCar">
    <w:name w:val="Normal (Web) Car"/>
    <w:link w:val="NormalWeb"/>
    <w:rsid w:val="00336185"/>
    <w:rPr>
      <w:rFonts w:ascii="Times New Roman" w:hAnsi="Times New Roman" w:cs="Times New Roman"/>
      <w:sz w:val="24"/>
      <w:szCs w:val="24"/>
      <w:lang w:val="en-GB" w:eastAsia="en-US"/>
    </w:rPr>
  </w:style>
  <w:style w:type="character" w:customStyle="1" w:styleId="NumerazioneCar">
    <w:name w:val="Numerazione Car"/>
    <w:link w:val="Numerazione"/>
    <w:locked/>
    <w:rsid w:val="00336185"/>
    <w:rPr>
      <w:rFonts w:ascii="Arial" w:eastAsia="Calibri" w:hAnsi="Arial" w:cs="Arial"/>
      <w:sz w:val="24"/>
      <w:szCs w:val="24"/>
      <w:lang w:eastAsia="ja-JP"/>
    </w:rPr>
  </w:style>
  <w:style w:type="paragraph" w:customStyle="1" w:styleId="Numerazione">
    <w:name w:val="Numerazione"/>
    <w:basedOn w:val="Normal"/>
    <w:link w:val="NumerazioneCar"/>
    <w:qFormat/>
    <w:rsid w:val="00336185"/>
    <w:pPr>
      <w:numPr>
        <w:numId w:val="20"/>
      </w:numPr>
      <w:suppressAutoHyphens w:val="0"/>
      <w:kinsoku/>
      <w:overflowPunct/>
      <w:autoSpaceDE/>
      <w:autoSpaceDN/>
      <w:adjustRightInd/>
      <w:snapToGrid/>
      <w:spacing w:line="360" w:lineRule="auto"/>
    </w:pPr>
    <w:rPr>
      <w:rFonts w:ascii="Arial" w:eastAsia="Calibri" w:hAnsi="Arial" w:cs="Arial"/>
      <w:sz w:val="24"/>
      <w:szCs w:val="24"/>
      <w:lang w:eastAsia="ja-JP"/>
    </w:rPr>
  </w:style>
  <w:style w:type="paragraph" w:customStyle="1" w:styleId="Applicationdirecte">
    <w:name w:val="Application directe"/>
    <w:basedOn w:val="Normal"/>
    <w:next w:val="Normal"/>
    <w:semiHidden/>
    <w:rsid w:val="00336185"/>
    <w:pPr>
      <w:suppressAutoHyphens w:val="0"/>
      <w:kinsoku/>
      <w:overflowPunct/>
      <w:autoSpaceDE/>
      <w:autoSpaceDN/>
      <w:adjustRightInd/>
      <w:snapToGrid/>
      <w:spacing w:before="480" w:after="120" w:line="240" w:lineRule="auto"/>
      <w:jc w:val="both"/>
    </w:pPr>
    <w:rPr>
      <w:rFonts w:eastAsia="Times New Roman"/>
      <w:sz w:val="24"/>
      <w:lang w:val="en-GB" w:eastAsia="en-GB"/>
    </w:rPr>
  </w:style>
  <w:style w:type="table" w:customStyle="1" w:styleId="TableGrid1">
    <w:name w:val="Table Grid1"/>
    <w:basedOn w:val="TableauNormal"/>
    <w:next w:val="Grilledutableau"/>
    <w:rsid w:val="00336185"/>
    <w:pPr>
      <w:suppressAutoHyphens/>
      <w:spacing w:after="0" w:line="240" w:lineRule="atLeast"/>
    </w:pPr>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Normal"/>
    <w:rsid w:val="00336185"/>
    <w:pPr>
      <w:suppressAutoHyphens w:val="0"/>
      <w:kinsoku/>
      <w:overflowPunct/>
      <w:autoSpaceDE/>
      <w:autoSpaceDN/>
      <w:adjustRightInd/>
      <w:snapToGrid/>
      <w:spacing w:before="120" w:after="120" w:line="240" w:lineRule="auto"/>
      <w:ind w:left="851"/>
      <w:jc w:val="both"/>
    </w:pPr>
    <w:rPr>
      <w:rFonts w:eastAsia="Times New Roman"/>
      <w:sz w:val="24"/>
      <w:lang w:val="en-GB"/>
    </w:rPr>
  </w:style>
  <w:style w:type="paragraph" w:customStyle="1" w:styleId="ManualNumPar2">
    <w:name w:val="Manual NumPar 2"/>
    <w:basedOn w:val="Normal"/>
    <w:next w:val="Normal"/>
    <w:rsid w:val="00336185"/>
    <w:pPr>
      <w:suppressAutoHyphens w:val="0"/>
      <w:kinsoku/>
      <w:overflowPunct/>
      <w:autoSpaceDE/>
      <w:autoSpaceDN/>
      <w:adjustRightInd/>
      <w:snapToGrid/>
      <w:spacing w:before="120" w:after="120" w:line="240" w:lineRule="auto"/>
      <w:ind w:left="850" w:hanging="850"/>
      <w:jc w:val="both"/>
    </w:pPr>
    <w:rPr>
      <w:rFonts w:eastAsia="Times New Roman"/>
      <w:sz w:val="24"/>
      <w:szCs w:val="24"/>
      <w:lang w:val="en-GB" w:eastAsia="de-DE"/>
    </w:rPr>
  </w:style>
  <w:style w:type="paragraph" w:customStyle="1" w:styleId="Tiret1">
    <w:name w:val="Tiret 1"/>
    <w:basedOn w:val="Normal"/>
    <w:semiHidden/>
    <w:rsid w:val="00336185"/>
    <w:pPr>
      <w:tabs>
        <w:tab w:val="num" w:pos="709"/>
      </w:tabs>
      <w:suppressAutoHyphens w:val="0"/>
      <w:kinsoku/>
      <w:overflowPunct/>
      <w:autoSpaceDE/>
      <w:autoSpaceDN/>
      <w:adjustRightInd/>
      <w:snapToGrid/>
      <w:spacing w:before="120" w:after="120" w:line="240" w:lineRule="auto"/>
      <w:ind w:left="709" w:hanging="709"/>
      <w:jc w:val="both"/>
    </w:pPr>
    <w:rPr>
      <w:rFonts w:eastAsia="Times New Roman"/>
      <w:sz w:val="24"/>
      <w:lang w:val="en-GB" w:eastAsia="en-GB"/>
    </w:rPr>
  </w:style>
  <w:style w:type="character" w:customStyle="1" w:styleId="UnresolvedMention1">
    <w:name w:val="Unresolved Mention1"/>
    <w:basedOn w:val="Policepardfaut"/>
    <w:uiPriority w:val="99"/>
    <w:semiHidden/>
    <w:unhideWhenUsed/>
    <w:rsid w:val="00336185"/>
    <w:rPr>
      <w:color w:val="808080"/>
      <w:shd w:val="clear" w:color="auto" w:fill="E6E6E6"/>
    </w:rPr>
  </w:style>
  <w:style w:type="paragraph" w:customStyle="1" w:styleId="CM1">
    <w:name w:val="CM1"/>
    <w:basedOn w:val="Normal"/>
    <w:next w:val="Normal"/>
    <w:uiPriority w:val="99"/>
    <w:rsid w:val="00336185"/>
    <w:pPr>
      <w:suppressAutoHyphens w:val="0"/>
      <w:kinsoku/>
      <w:overflowPunct/>
      <w:snapToGrid/>
      <w:spacing w:line="240" w:lineRule="auto"/>
    </w:pPr>
    <w:rPr>
      <w:rFonts w:ascii="Helvetica Linotype" w:eastAsia="Times New Roman" w:hAnsi="Helvetica Linotype"/>
      <w:sz w:val="24"/>
      <w:szCs w:val="24"/>
      <w:lang w:val="en-GB" w:eastAsia="en-GB"/>
    </w:rPr>
  </w:style>
  <w:style w:type="character" w:customStyle="1" w:styleId="UnresolvedMention2">
    <w:name w:val="Unresolved Mention2"/>
    <w:basedOn w:val="Policepardfaut"/>
    <w:uiPriority w:val="99"/>
    <w:semiHidden/>
    <w:unhideWhenUsed/>
    <w:rsid w:val="00336185"/>
    <w:rPr>
      <w:color w:val="808080"/>
      <w:shd w:val="clear" w:color="auto" w:fill="E6E6E6"/>
    </w:rPr>
  </w:style>
  <w:style w:type="paragraph" w:styleId="Rvision">
    <w:name w:val="Revision"/>
    <w:hidden/>
    <w:uiPriority w:val="99"/>
    <w:semiHidden/>
    <w:rsid w:val="00336185"/>
    <w:pPr>
      <w:spacing w:after="0" w:line="240" w:lineRule="auto"/>
    </w:pPr>
    <w:rPr>
      <w:rFonts w:ascii="Times New Roman" w:hAnsi="Times New Roman" w:cs="Times New Roman"/>
      <w:sz w:val="20"/>
      <w:szCs w:val="20"/>
      <w:lang w:val="en-GB" w:eastAsia="en-US"/>
    </w:rPr>
  </w:style>
  <w:style w:type="character" w:customStyle="1" w:styleId="UnresolvedMention3">
    <w:name w:val="Unresolved Mention3"/>
    <w:basedOn w:val="Policepardfaut"/>
    <w:uiPriority w:val="99"/>
    <w:semiHidden/>
    <w:unhideWhenUsed/>
    <w:rsid w:val="00336185"/>
    <w:rPr>
      <w:color w:val="605E5C"/>
      <w:shd w:val="clear" w:color="auto" w:fill="E1DFDD"/>
    </w:rPr>
  </w:style>
  <w:style w:type="paragraph" w:customStyle="1" w:styleId="XHeadline">
    <w:name w:val="X Headline"/>
    <w:basedOn w:val="Normal"/>
    <w:next w:val="Normal"/>
    <w:qFormat/>
    <w:rsid w:val="00336185"/>
    <w:pPr>
      <w:tabs>
        <w:tab w:val="left" w:pos="1418"/>
        <w:tab w:val="num" w:pos="2695"/>
      </w:tabs>
      <w:suppressAutoHyphens w:val="0"/>
      <w:kinsoku/>
      <w:overflowPunct/>
      <w:autoSpaceDE/>
      <w:autoSpaceDN/>
      <w:adjustRightInd/>
      <w:snapToGrid/>
      <w:spacing w:before="120" w:after="120" w:line="240" w:lineRule="auto"/>
      <w:ind w:left="1418" w:hanging="1418"/>
      <w:jc w:val="both"/>
      <w:outlineLvl w:val="0"/>
    </w:pPr>
    <w:rPr>
      <w:rFonts w:eastAsia="Times New Roman"/>
      <w:bCs/>
      <w:sz w:val="24"/>
      <w:szCs w:val="24"/>
      <w:u w:val="single"/>
      <w:lang w:val="en-GB"/>
    </w:rPr>
  </w:style>
  <w:style w:type="paragraph" w:customStyle="1" w:styleId="Headline00">
    <w:name w:val="Headline00"/>
    <w:basedOn w:val="Normal"/>
    <w:rsid w:val="00336185"/>
    <w:pPr>
      <w:tabs>
        <w:tab w:val="left" w:pos="851"/>
        <w:tab w:val="left" w:pos="1701"/>
      </w:tabs>
      <w:suppressAutoHyphens w:val="0"/>
      <w:kinsoku/>
      <w:overflowPunct/>
      <w:autoSpaceDE/>
      <w:autoSpaceDN/>
      <w:adjustRightInd/>
      <w:snapToGrid/>
      <w:spacing w:line="240" w:lineRule="auto"/>
      <w:jc w:val="both"/>
      <w:outlineLvl w:val="0"/>
    </w:pPr>
    <w:rPr>
      <w:rFonts w:eastAsia="Times New Roman"/>
      <w:sz w:val="24"/>
      <w:szCs w:val="24"/>
      <w:u w:val="single"/>
      <w:lang w:val="en-GB"/>
    </w:rPr>
  </w:style>
  <w:style w:type="paragraph" w:customStyle="1" w:styleId="XXXHeadline">
    <w:name w:val="X.X.X. Headline"/>
    <w:basedOn w:val="Normal"/>
    <w:next w:val="Normal"/>
    <w:qFormat/>
    <w:rsid w:val="00336185"/>
    <w:pPr>
      <w:numPr>
        <w:ilvl w:val="2"/>
        <w:numId w:val="22"/>
      </w:numPr>
      <w:tabs>
        <w:tab w:val="left" w:pos="1418"/>
      </w:tabs>
      <w:suppressAutoHyphens w:val="0"/>
      <w:kinsoku/>
      <w:overflowPunct/>
      <w:autoSpaceDE/>
      <w:autoSpaceDN/>
      <w:adjustRightInd/>
      <w:snapToGrid/>
      <w:spacing w:before="120" w:after="120" w:line="240" w:lineRule="auto"/>
      <w:jc w:val="both"/>
      <w:outlineLvl w:val="2"/>
    </w:pPr>
    <w:rPr>
      <w:rFonts w:eastAsia="Times New Roman"/>
      <w:sz w:val="24"/>
      <w:lang w:val="en-GB"/>
    </w:rPr>
  </w:style>
  <w:style w:type="paragraph" w:customStyle="1" w:styleId="Standard2cmHngend">
    <w:name w:val="Standard + 2cm Hängend"/>
    <w:basedOn w:val="Normal"/>
    <w:qFormat/>
    <w:rsid w:val="00336185"/>
    <w:pPr>
      <w:tabs>
        <w:tab w:val="left" w:pos="1418"/>
        <w:tab w:val="left" w:pos="1985"/>
        <w:tab w:val="left" w:pos="2552"/>
        <w:tab w:val="left" w:pos="3119"/>
      </w:tabs>
      <w:suppressAutoHyphens w:val="0"/>
      <w:kinsoku/>
      <w:overflowPunct/>
      <w:autoSpaceDE/>
      <w:autoSpaceDN/>
      <w:adjustRightInd/>
      <w:snapToGrid/>
      <w:spacing w:before="120" w:after="120" w:line="240" w:lineRule="auto"/>
      <w:ind w:left="1418" w:hanging="1418"/>
      <w:jc w:val="both"/>
    </w:pPr>
    <w:rPr>
      <w:rFonts w:eastAsia="Times New Roman"/>
      <w:sz w:val="24"/>
      <w:szCs w:val="24"/>
      <w:lang w:val="en-US"/>
    </w:rPr>
  </w:style>
  <w:style w:type="character" w:customStyle="1" w:styleId="CommentTextChar1">
    <w:name w:val="Comment Text Char1"/>
    <w:uiPriority w:val="99"/>
    <w:rsid w:val="00336185"/>
    <w:rPr>
      <w:lang w:eastAsia="en-US"/>
    </w:rPr>
  </w:style>
  <w:style w:type="paragraph" w:styleId="Lgende">
    <w:name w:val="caption"/>
    <w:basedOn w:val="Normal"/>
    <w:next w:val="Normal"/>
    <w:uiPriority w:val="35"/>
    <w:qFormat/>
    <w:rsid w:val="00336185"/>
    <w:pPr>
      <w:suppressAutoHyphens w:val="0"/>
      <w:kinsoku/>
      <w:overflowPunct/>
      <w:autoSpaceDE/>
      <w:autoSpaceDN/>
      <w:adjustRightInd/>
      <w:snapToGrid/>
      <w:spacing w:line="240" w:lineRule="auto"/>
      <w:ind w:left="567" w:firstLine="567"/>
      <w:jc w:val="both"/>
    </w:pPr>
    <w:rPr>
      <w:rFonts w:eastAsia="Times New Roman"/>
      <w:bCs/>
      <w:lang w:val="en-GB" w:eastAsia="de-DE"/>
    </w:rPr>
  </w:style>
  <w:style w:type="paragraph" w:customStyle="1" w:styleId="Definition">
    <w:name w:val="Definition"/>
    <w:basedOn w:val="Normal"/>
    <w:next w:val="Normal"/>
    <w:rsid w:val="00336185"/>
    <w:pPr>
      <w:suppressAutoHyphens w:val="0"/>
      <w:kinsoku/>
      <w:snapToGrid/>
      <w:spacing w:after="240" w:line="230" w:lineRule="auto"/>
      <w:jc w:val="both"/>
      <w:textAlignment w:val="baseline"/>
    </w:pPr>
    <w:rPr>
      <w:rFonts w:ascii="Arial" w:eastAsia="MS Mincho" w:hAnsi="Arial"/>
      <w:lang w:val="en-GB" w:eastAsia="ja-JP"/>
    </w:rPr>
  </w:style>
  <w:style w:type="paragraph" w:customStyle="1" w:styleId="NormalLeft">
    <w:name w:val="Normal Left"/>
    <w:basedOn w:val="Normal"/>
    <w:rsid w:val="00336185"/>
    <w:pPr>
      <w:suppressAutoHyphens w:val="0"/>
      <w:kinsoku/>
      <w:overflowPunct/>
      <w:autoSpaceDE/>
      <w:autoSpaceDN/>
      <w:adjustRightInd/>
      <w:snapToGrid/>
      <w:spacing w:before="120" w:after="120" w:line="240" w:lineRule="auto"/>
      <w:jc w:val="both"/>
    </w:pPr>
    <w:rPr>
      <w:rFonts w:eastAsia="Times New Roman"/>
      <w:sz w:val="24"/>
      <w:lang w:val="en-GB" w:eastAsia="ko-KR"/>
    </w:rPr>
  </w:style>
  <w:style w:type="paragraph" w:customStyle="1" w:styleId="XXHeadline">
    <w:name w:val="X.X Headline"/>
    <w:basedOn w:val="Normal"/>
    <w:next w:val="Normal"/>
    <w:qFormat/>
    <w:rsid w:val="00336185"/>
    <w:pPr>
      <w:tabs>
        <w:tab w:val="left" w:pos="1418"/>
      </w:tabs>
      <w:suppressAutoHyphens w:val="0"/>
      <w:kinsoku/>
      <w:overflowPunct/>
      <w:autoSpaceDE/>
      <w:autoSpaceDN/>
      <w:adjustRightInd/>
      <w:snapToGrid/>
      <w:spacing w:line="240" w:lineRule="auto"/>
      <w:ind w:left="1418" w:hanging="1418"/>
      <w:outlineLvl w:val="1"/>
    </w:pPr>
    <w:rPr>
      <w:rFonts w:eastAsia="Times New Roman"/>
      <w:sz w:val="24"/>
      <w:lang w:val="en-GB"/>
    </w:rPr>
  </w:style>
  <w:style w:type="paragraph" w:customStyle="1" w:styleId="ListParagraph1">
    <w:name w:val="List Paragraph1"/>
    <w:basedOn w:val="Normal"/>
    <w:rsid w:val="00336185"/>
    <w:pPr>
      <w:suppressAutoHyphens w:val="0"/>
      <w:kinsoku/>
      <w:overflowPunct/>
      <w:autoSpaceDE/>
      <w:autoSpaceDN/>
      <w:adjustRightInd/>
      <w:snapToGrid/>
      <w:spacing w:after="200" w:line="276" w:lineRule="auto"/>
      <w:ind w:left="720"/>
      <w:contextualSpacing/>
    </w:pPr>
    <w:rPr>
      <w:rFonts w:ascii="Calibri" w:eastAsia="Times New Roman" w:hAnsi="Calibri"/>
      <w:sz w:val="22"/>
      <w:szCs w:val="22"/>
      <w:lang w:val="de-CH"/>
    </w:rPr>
  </w:style>
  <w:style w:type="paragraph" w:customStyle="1" w:styleId="ANNEX">
    <w:name w:val="ANNEX"/>
    <w:basedOn w:val="Normal"/>
    <w:next w:val="Normal"/>
    <w:rsid w:val="00336185"/>
    <w:pPr>
      <w:keepNext/>
      <w:keepLines/>
      <w:pageBreakBefore/>
      <w:tabs>
        <w:tab w:val="left" w:pos="1134"/>
        <w:tab w:val="left" w:pos="1701"/>
      </w:tabs>
      <w:suppressAutoHyphens w:val="0"/>
      <w:kinsoku/>
      <w:snapToGrid/>
      <w:spacing w:line="240" w:lineRule="auto"/>
      <w:jc w:val="center"/>
      <w:textAlignment w:val="baseline"/>
      <w:outlineLvl w:val="0"/>
    </w:pPr>
    <w:rPr>
      <w:rFonts w:eastAsia="MS Mincho"/>
      <w:bCs/>
      <w:sz w:val="24"/>
      <w:szCs w:val="24"/>
      <w:u w:val="single"/>
      <w:lang w:val="en-GB" w:eastAsia="ja-JP"/>
    </w:rPr>
  </w:style>
  <w:style w:type="character" w:customStyle="1" w:styleId="BodyTextChar1">
    <w:name w:val="Body Text Char1"/>
    <w:rsid w:val="00336185"/>
    <w:rPr>
      <w:lang w:eastAsia="en-US"/>
    </w:rPr>
  </w:style>
  <w:style w:type="character" w:customStyle="1" w:styleId="BodyText3Char1">
    <w:name w:val="Body Text 3 Char1"/>
    <w:rsid w:val="00336185"/>
    <w:rPr>
      <w:sz w:val="16"/>
      <w:szCs w:val="16"/>
      <w:lang w:eastAsia="en-US"/>
    </w:rPr>
  </w:style>
  <w:style w:type="character" w:customStyle="1" w:styleId="BodyTextIndent2Char1">
    <w:name w:val="Body Text Indent 2 Char1"/>
    <w:rsid w:val="00336185"/>
    <w:rPr>
      <w:lang w:eastAsia="en-US"/>
    </w:rPr>
  </w:style>
  <w:style w:type="character" w:customStyle="1" w:styleId="BodyTextIndent3Char1">
    <w:name w:val="Body Text Indent 3 Char1"/>
    <w:rsid w:val="00336185"/>
    <w:rPr>
      <w:sz w:val="16"/>
      <w:szCs w:val="16"/>
      <w:lang w:eastAsia="en-US"/>
    </w:rPr>
  </w:style>
  <w:style w:type="character" w:customStyle="1" w:styleId="BodyTextIndentChar1">
    <w:name w:val="Body Text Indent Char1"/>
    <w:rsid w:val="00336185"/>
    <w:rPr>
      <w:lang w:eastAsia="en-US"/>
    </w:rPr>
  </w:style>
  <w:style w:type="character" w:customStyle="1" w:styleId="PlainTextChar1">
    <w:name w:val="Plain Text Char1"/>
    <w:rsid w:val="00336185"/>
    <w:rPr>
      <w:rFonts w:ascii="Courier New" w:hAnsi="Courier New" w:cs="Courier New"/>
      <w:lang w:eastAsia="en-US"/>
    </w:rPr>
  </w:style>
  <w:style w:type="paragraph" w:customStyle="1" w:styleId="tableau">
    <w:name w:val="tableau"/>
    <w:basedOn w:val="Normal"/>
    <w:next w:val="Normal"/>
    <w:rsid w:val="00336185"/>
    <w:pPr>
      <w:suppressAutoHyphens w:val="0"/>
      <w:kinsoku/>
      <w:overflowPunct/>
      <w:autoSpaceDE/>
      <w:autoSpaceDN/>
      <w:adjustRightInd/>
      <w:snapToGrid/>
      <w:spacing w:before="40" w:after="40" w:line="210" w:lineRule="exact"/>
      <w:jc w:val="both"/>
    </w:pPr>
    <w:rPr>
      <w:rFonts w:ascii="Helvetica" w:eastAsia="Times New Roman" w:hAnsi="Helvetica"/>
      <w:sz w:val="18"/>
      <w:lang w:val="fr-FR" w:eastAsia="de-DE"/>
    </w:rPr>
  </w:style>
  <w:style w:type="character" w:customStyle="1" w:styleId="ExplorateurdedocumentsCar">
    <w:name w:val="Explorateur de documents Car"/>
    <w:link w:val="Explorateurdedocuments"/>
    <w:rsid w:val="00336185"/>
    <w:rPr>
      <w:rFonts w:ascii="Tahoma" w:hAnsi="Tahoma" w:cs="Tahoma"/>
      <w:sz w:val="16"/>
      <w:szCs w:val="16"/>
    </w:rPr>
  </w:style>
  <w:style w:type="paragraph" w:styleId="Explorateurdedocuments">
    <w:name w:val="Document Map"/>
    <w:basedOn w:val="Normal"/>
    <w:link w:val="ExplorateurdedocumentsCar"/>
    <w:rsid w:val="00336185"/>
    <w:pPr>
      <w:suppressAutoHyphens w:val="0"/>
      <w:kinsoku/>
      <w:overflowPunct/>
      <w:autoSpaceDE/>
      <w:autoSpaceDN/>
      <w:adjustRightInd/>
      <w:snapToGrid/>
      <w:spacing w:line="240" w:lineRule="auto"/>
      <w:jc w:val="both"/>
    </w:pPr>
    <w:rPr>
      <w:rFonts w:ascii="Tahoma" w:eastAsia="Times New Roman" w:hAnsi="Tahoma" w:cs="Tahoma"/>
      <w:sz w:val="16"/>
      <w:szCs w:val="16"/>
      <w:lang w:eastAsia="zh-CN"/>
    </w:rPr>
  </w:style>
  <w:style w:type="character" w:customStyle="1" w:styleId="ExplorateurdedocumentsCar1">
    <w:name w:val="Explorateur de documents Car1"/>
    <w:basedOn w:val="Policepardfaut"/>
    <w:uiPriority w:val="99"/>
    <w:semiHidden/>
    <w:rsid w:val="00336185"/>
    <w:rPr>
      <w:rFonts w:ascii="Segoe UI" w:eastAsiaTheme="minorHAnsi" w:hAnsi="Segoe UI" w:cs="Segoe UI"/>
      <w:sz w:val="16"/>
      <w:szCs w:val="16"/>
      <w:lang w:eastAsia="en-US"/>
    </w:rPr>
  </w:style>
  <w:style w:type="character" w:customStyle="1" w:styleId="DocumentMapChar1">
    <w:name w:val="Document Map Char1"/>
    <w:basedOn w:val="Policepardfaut"/>
    <w:rsid w:val="00336185"/>
    <w:rPr>
      <w:rFonts w:ascii="Segoe UI" w:hAnsi="Segoe UI" w:cs="Segoe UI"/>
      <w:sz w:val="16"/>
      <w:szCs w:val="16"/>
      <w:lang w:val="en-GB"/>
    </w:rPr>
  </w:style>
  <w:style w:type="paragraph" w:styleId="TM3">
    <w:name w:val="toc 3"/>
    <w:basedOn w:val="Normal"/>
    <w:next w:val="Normal"/>
    <w:autoRedefine/>
    <w:uiPriority w:val="1"/>
    <w:qFormat/>
    <w:rsid w:val="00336185"/>
    <w:pPr>
      <w:suppressAutoHyphens w:val="0"/>
      <w:kinsoku/>
      <w:overflowPunct/>
      <w:autoSpaceDE/>
      <w:autoSpaceDN/>
      <w:adjustRightInd/>
      <w:snapToGrid/>
      <w:spacing w:line="240" w:lineRule="auto"/>
      <w:ind w:left="480"/>
    </w:pPr>
    <w:rPr>
      <w:rFonts w:ascii="Calibri" w:eastAsia="Times New Roman" w:hAnsi="Calibri"/>
      <w:i/>
      <w:iCs/>
      <w:lang w:val="en-GB"/>
    </w:rPr>
  </w:style>
  <w:style w:type="paragraph" w:customStyle="1" w:styleId="XXXXHeadline">
    <w:name w:val="X.X.X.X. Headline"/>
    <w:basedOn w:val="XXXHeadline"/>
    <w:next w:val="Normal"/>
    <w:qFormat/>
    <w:rsid w:val="00336185"/>
    <w:pPr>
      <w:numPr>
        <w:ilvl w:val="0"/>
        <w:numId w:val="0"/>
      </w:numPr>
      <w:tabs>
        <w:tab w:val="num" w:pos="3272"/>
      </w:tabs>
      <w:ind w:left="1418" w:hanging="1418"/>
      <w:outlineLvl w:val="3"/>
    </w:pPr>
  </w:style>
  <w:style w:type="paragraph" w:customStyle="1" w:styleId="XXXXXHeadline">
    <w:name w:val="X.X.X.X.X. Headline"/>
    <w:basedOn w:val="XXXXHeadline"/>
    <w:qFormat/>
    <w:rsid w:val="00336185"/>
    <w:pPr>
      <w:tabs>
        <w:tab w:val="clear" w:pos="3272"/>
      </w:tabs>
      <w:outlineLvl w:val="4"/>
    </w:pPr>
  </w:style>
  <w:style w:type="paragraph" w:customStyle="1" w:styleId="XXXXXXHeadline">
    <w:name w:val="X.X.X.X.X.X. Headline"/>
    <w:basedOn w:val="XXXXXHeadline"/>
    <w:qFormat/>
    <w:rsid w:val="00336185"/>
    <w:pPr>
      <w:tabs>
        <w:tab w:val="num" w:pos="1800"/>
      </w:tabs>
      <w:outlineLvl w:val="5"/>
    </w:pPr>
  </w:style>
  <w:style w:type="paragraph" w:customStyle="1" w:styleId="XXXXXXXHeadline">
    <w:name w:val="X.X.X.X.X.X.X. Headline"/>
    <w:basedOn w:val="XXXXXXHeadline"/>
    <w:qFormat/>
    <w:rsid w:val="00336185"/>
    <w:pPr>
      <w:tabs>
        <w:tab w:val="clear" w:pos="1800"/>
      </w:tabs>
      <w:outlineLvl w:val="6"/>
    </w:pPr>
  </w:style>
  <w:style w:type="paragraph" w:customStyle="1" w:styleId="Headline01">
    <w:name w:val="Headline01"/>
    <w:basedOn w:val="Normal"/>
    <w:next w:val="Normal"/>
    <w:rsid w:val="00336185"/>
    <w:pPr>
      <w:tabs>
        <w:tab w:val="left" w:pos="851"/>
      </w:tabs>
      <w:suppressAutoHyphens w:val="0"/>
      <w:kinsoku/>
      <w:overflowPunct/>
      <w:autoSpaceDE/>
      <w:autoSpaceDN/>
      <w:adjustRightInd/>
      <w:snapToGrid/>
      <w:spacing w:line="240" w:lineRule="auto"/>
      <w:jc w:val="both"/>
      <w:outlineLvl w:val="0"/>
    </w:pPr>
    <w:rPr>
      <w:rFonts w:eastAsia="Times New Roman"/>
      <w:sz w:val="24"/>
      <w:lang w:val="en-GB"/>
    </w:rPr>
  </w:style>
  <w:style w:type="paragraph" w:customStyle="1" w:styleId="1">
    <w:name w:val="1"/>
    <w:rsid w:val="00336185"/>
    <w:pPr>
      <w:spacing w:after="0" w:line="240" w:lineRule="auto"/>
    </w:pPr>
    <w:rPr>
      <w:rFonts w:ascii="Times New Roman" w:hAnsi="Times New Roman" w:cs="Times New Roman"/>
      <w:sz w:val="20"/>
      <w:szCs w:val="20"/>
      <w:lang w:val="en-GB" w:eastAsia="en-GB"/>
    </w:rPr>
  </w:style>
  <w:style w:type="character" w:customStyle="1" w:styleId="TableFootNoteXref">
    <w:name w:val="TableFootNoteXref"/>
    <w:rsid w:val="00336185"/>
    <w:rPr>
      <w:position w:val="6"/>
      <w:sz w:val="16"/>
    </w:rPr>
  </w:style>
  <w:style w:type="paragraph" w:customStyle="1" w:styleId="Funotentext1">
    <w:name w:val="Fußnotentext1"/>
    <w:basedOn w:val="Normal"/>
    <w:next w:val="Normal"/>
    <w:rsid w:val="00336185"/>
    <w:pPr>
      <w:suppressAutoHyphens w:val="0"/>
      <w:kinsoku/>
      <w:overflowPunct/>
      <w:snapToGrid/>
      <w:spacing w:line="240" w:lineRule="auto"/>
    </w:pPr>
    <w:rPr>
      <w:rFonts w:ascii="LJLOIP+TimesNewRoman" w:eastAsia="Times New Roman" w:hAnsi="LJLOIP+TimesNewRoman"/>
      <w:sz w:val="24"/>
      <w:szCs w:val="24"/>
      <w:lang w:val="de-DE" w:eastAsia="de-DE"/>
    </w:rPr>
  </w:style>
  <w:style w:type="paragraph" w:customStyle="1" w:styleId="HeaderA2">
    <w:name w:val="Header A2"/>
    <w:basedOn w:val="Normal"/>
    <w:rsid w:val="00336185"/>
    <w:pPr>
      <w:keepNext/>
      <w:suppressAutoHyphens w:val="0"/>
      <w:kinsoku/>
      <w:overflowPunct/>
      <w:autoSpaceDE/>
      <w:autoSpaceDN/>
      <w:adjustRightInd/>
      <w:snapToGrid/>
      <w:spacing w:before="300" w:after="220" w:line="240" w:lineRule="auto"/>
      <w:outlineLvl w:val="0"/>
    </w:pPr>
    <w:rPr>
      <w:rFonts w:eastAsia="Times New Roman"/>
      <w:sz w:val="24"/>
      <w:lang w:val="en-GB"/>
    </w:rPr>
  </w:style>
  <w:style w:type="character" w:customStyle="1" w:styleId="texhtml">
    <w:name w:val="texhtml"/>
    <w:rsid w:val="00336185"/>
  </w:style>
  <w:style w:type="paragraph" w:styleId="TM4">
    <w:name w:val="toc 4"/>
    <w:basedOn w:val="Normal"/>
    <w:next w:val="Normal"/>
    <w:autoRedefine/>
    <w:rsid w:val="00336185"/>
    <w:pPr>
      <w:suppressAutoHyphens w:val="0"/>
      <w:kinsoku/>
      <w:overflowPunct/>
      <w:autoSpaceDE/>
      <w:autoSpaceDN/>
      <w:adjustRightInd/>
      <w:snapToGrid/>
      <w:spacing w:line="276" w:lineRule="auto"/>
      <w:ind w:left="660"/>
    </w:pPr>
    <w:rPr>
      <w:rFonts w:ascii="Calibri" w:eastAsia="Calibri" w:hAnsi="Calibri" w:cs="Calibri"/>
      <w:sz w:val="18"/>
      <w:szCs w:val="18"/>
      <w:lang w:val="de-DE"/>
    </w:rPr>
  </w:style>
  <w:style w:type="paragraph" w:styleId="TM5">
    <w:name w:val="toc 5"/>
    <w:basedOn w:val="Normal"/>
    <w:next w:val="Normal"/>
    <w:autoRedefine/>
    <w:rsid w:val="00336185"/>
    <w:pPr>
      <w:suppressAutoHyphens w:val="0"/>
      <w:kinsoku/>
      <w:overflowPunct/>
      <w:autoSpaceDE/>
      <w:autoSpaceDN/>
      <w:adjustRightInd/>
      <w:snapToGrid/>
      <w:spacing w:line="276" w:lineRule="auto"/>
      <w:ind w:left="880"/>
    </w:pPr>
    <w:rPr>
      <w:rFonts w:ascii="Calibri" w:eastAsia="Calibri" w:hAnsi="Calibri" w:cs="Calibri"/>
      <w:sz w:val="18"/>
      <w:szCs w:val="18"/>
      <w:lang w:val="de-DE"/>
    </w:rPr>
  </w:style>
  <w:style w:type="paragraph" w:styleId="TM6">
    <w:name w:val="toc 6"/>
    <w:basedOn w:val="Normal"/>
    <w:next w:val="Normal"/>
    <w:autoRedefine/>
    <w:rsid w:val="00336185"/>
    <w:pPr>
      <w:suppressAutoHyphens w:val="0"/>
      <w:kinsoku/>
      <w:overflowPunct/>
      <w:autoSpaceDE/>
      <w:autoSpaceDN/>
      <w:adjustRightInd/>
      <w:snapToGrid/>
      <w:spacing w:line="276" w:lineRule="auto"/>
      <w:ind w:left="1100"/>
    </w:pPr>
    <w:rPr>
      <w:rFonts w:ascii="Calibri" w:eastAsia="Calibri" w:hAnsi="Calibri" w:cs="Calibri"/>
      <w:sz w:val="18"/>
      <w:szCs w:val="18"/>
      <w:lang w:val="de-DE"/>
    </w:rPr>
  </w:style>
  <w:style w:type="paragraph" w:styleId="TM7">
    <w:name w:val="toc 7"/>
    <w:basedOn w:val="Normal"/>
    <w:next w:val="Normal"/>
    <w:autoRedefine/>
    <w:rsid w:val="00336185"/>
    <w:pPr>
      <w:suppressAutoHyphens w:val="0"/>
      <w:kinsoku/>
      <w:overflowPunct/>
      <w:autoSpaceDE/>
      <w:autoSpaceDN/>
      <w:adjustRightInd/>
      <w:snapToGrid/>
      <w:spacing w:line="276" w:lineRule="auto"/>
      <w:ind w:left="1320"/>
    </w:pPr>
    <w:rPr>
      <w:rFonts w:ascii="Calibri" w:eastAsia="Calibri" w:hAnsi="Calibri" w:cs="Calibri"/>
      <w:sz w:val="18"/>
      <w:szCs w:val="18"/>
      <w:lang w:val="de-DE"/>
    </w:rPr>
  </w:style>
  <w:style w:type="paragraph" w:styleId="TM8">
    <w:name w:val="toc 8"/>
    <w:basedOn w:val="Normal"/>
    <w:next w:val="Normal"/>
    <w:autoRedefine/>
    <w:rsid w:val="00336185"/>
    <w:pPr>
      <w:suppressAutoHyphens w:val="0"/>
      <w:kinsoku/>
      <w:overflowPunct/>
      <w:autoSpaceDE/>
      <w:autoSpaceDN/>
      <w:adjustRightInd/>
      <w:snapToGrid/>
      <w:spacing w:line="276" w:lineRule="auto"/>
      <w:ind w:left="1540"/>
    </w:pPr>
    <w:rPr>
      <w:rFonts w:ascii="Calibri" w:eastAsia="Calibri" w:hAnsi="Calibri" w:cs="Calibri"/>
      <w:sz w:val="18"/>
      <w:szCs w:val="18"/>
      <w:lang w:val="de-DE"/>
    </w:rPr>
  </w:style>
  <w:style w:type="paragraph" w:styleId="TM9">
    <w:name w:val="toc 9"/>
    <w:basedOn w:val="Normal"/>
    <w:next w:val="Normal"/>
    <w:autoRedefine/>
    <w:rsid w:val="00336185"/>
    <w:pPr>
      <w:suppressAutoHyphens w:val="0"/>
      <w:kinsoku/>
      <w:overflowPunct/>
      <w:autoSpaceDE/>
      <w:autoSpaceDN/>
      <w:adjustRightInd/>
      <w:snapToGrid/>
      <w:spacing w:line="276" w:lineRule="auto"/>
      <w:ind w:left="1760"/>
    </w:pPr>
    <w:rPr>
      <w:rFonts w:ascii="Calibri" w:eastAsia="Calibri" w:hAnsi="Calibri" w:cs="Calibri"/>
      <w:sz w:val="18"/>
      <w:szCs w:val="18"/>
      <w:lang w:val="de-DE"/>
    </w:rPr>
  </w:style>
  <w:style w:type="paragraph" w:customStyle="1" w:styleId="Listenabsatz1">
    <w:name w:val="Listenabsatz1"/>
    <w:basedOn w:val="Normal"/>
    <w:rsid w:val="00336185"/>
    <w:pPr>
      <w:suppressAutoHyphens w:val="0"/>
      <w:kinsoku/>
      <w:overflowPunct/>
      <w:autoSpaceDE/>
      <w:autoSpaceDN/>
      <w:adjustRightInd/>
      <w:snapToGrid/>
      <w:spacing w:after="200" w:line="276" w:lineRule="auto"/>
      <w:ind w:left="720"/>
    </w:pPr>
    <w:rPr>
      <w:rFonts w:ascii="Calibri" w:eastAsia="MS Mincho" w:hAnsi="Calibri"/>
      <w:sz w:val="22"/>
      <w:szCs w:val="22"/>
      <w:lang w:val="de-DE"/>
    </w:rPr>
  </w:style>
  <w:style w:type="paragraph" w:styleId="Index1">
    <w:name w:val="index 1"/>
    <w:basedOn w:val="Normal"/>
    <w:next w:val="Normal"/>
    <w:autoRedefine/>
    <w:unhideWhenUsed/>
    <w:rsid w:val="00336185"/>
    <w:pPr>
      <w:suppressAutoHyphens w:val="0"/>
      <w:kinsoku/>
      <w:overflowPunct/>
      <w:autoSpaceDE/>
      <w:autoSpaceDN/>
      <w:adjustRightInd/>
      <w:snapToGrid/>
      <w:spacing w:line="240" w:lineRule="auto"/>
      <w:ind w:left="240" w:hanging="240"/>
      <w:jc w:val="both"/>
    </w:pPr>
    <w:rPr>
      <w:rFonts w:eastAsia="Times New Roman"/>
      <w:sz w:val="24"/>
      <w:lang w:val="en-GB"/>
    </w:rPr>
  </w:style>
  <w:style w:type="paragraph" w:styleId="Titreindex">
    <w:name w:val="index heading"/>
    <w:basedOn w:val="Normal"/>
    <w:next w:val="Index1"/>
    <w:rsid w:val="00336185"/>
    <w:pPr>
      <w:keepNext/>
      <w:suppressAutoHyphens w:val="0"/>
      <w:kinsoku/>
      <w:snapToGrid/>
      <w:spacing w:before="480" w:after="210" w:line="230" w:lineRule="auto"/>
      <w:jc w:val="center"/>
      <w:textAlignment w:val="baseline"/>
    </w:pPr>
    <w:rPr>
      <w:rFonts w:ascii="Arial" w:eastAsia="MS Mincho" w:hAnsi="Arial"/>
      <w:lang w:val="en-GB" w:eastAsia="ja-JP"/>
    </w:rPr>
  </w:style>
  <w:style w:type="character" w:styleId="Textedelespacerserv">
    <w:name w:val="Placeholder Text"/>
    <w:uiPriority w:val="99"/>
    <w:semiHidden/>
    <w:rsid w:val="00336185"/>
    <w:rPr>
      <w:color w:val="808080"/>
    </w:rPr>
  </w:style>
  <w:style w:type="paragraph" w:styleId="Sansinterligne">
    <w:name w:val="No Spacing"/>
    <w:uiPriority w:val="1"/>
    <w:qFormat/>
    <w:rsid w:val="00336185"/>
    <w:pPr>
      <w:spacing w:after="0" w:line="240" w:lineRule="auto"/>
      <w:jc w:val="both"/>
    </w:pPr>
    <w:rPr>
      <w:rFonts w:ascii="Times New Roman" w:hAnsi="Times New Roman" w:cs="Times New Roman"/>
      <w:sz w:val="24"/>
      <w:szCs w:val="20"/>
      <w:lang w:val="en-GB" w:eastAsia="en-US"/>
    </w:rPr>
  </w:style>
  <w:style w:type="paragraph" w:customStyle="1" w:styleId="Body">
    <w:name w:val="Body"/>
    <w:basedOn w:val="Normal"/>
    <w:rsid w:val="00336185"/>
    <w:pPr>
      <w:suppressAutoHyphens w:val="0"/>
      <w:kinsoku/>
      <w:overflowPunct/>
      <w:autoSpaceDE/>
      <w:autoSpaceDN/>
      <w:adjustRightInd/>
      <w:snapToGrid/>
      <w:spacing w:before="240" w:line="240" w:lineRule="auto"/>
      <w:jc w:val="both"/>
    </w:pPr>
    <w:rPr>
      <w:rFonts w:ascii="Arial" w:eastAsia="Times New Roman" w:hAnsi="Arial"/>
      <w:color w:val="000000"/>
      <w:lang w:val="en-US"/>
    </w:rPr>
  </w:style>
  <w:style w:type="paragraph" w:customStyle="1" w:styleId="default0">
    <w:name w:val="default"/>
    <w:basedOn w:val="Normal"/>
    <w:rsid w:val="00336185"/>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en-GB"/>
    </w:rPr>
  </w:style>
  <w:style w:type="paragraph" w:customStyle="1" w:styleId="Aufzhlung">
    <w:name w:val="Aufzählung"/>
    <w:basedOn w:val="Normal"/>
    <w:qFormat/>
    <w:rsid w:val="00336185"/>
    <w:pPr>
      <w:numPr>
        <w:numId w:val="23"/>
      </w:numPr>
      <w:tabs>
        <w:tab w:val="left" w:pos="227"/>
      </w:tabs>
      <w:suppressAutoHyphens w:val="0"/>
      <w:kinsoku/>
      <w:overflowPunct/>
      <w:autoSpaceDE/>
      <w:autoSpaceDN/>
      <w:adjustRightInd/>
      <w:snapToGrid/>
      <w:spacing w:line="284" w:lineRule="atLeast"/>
      <w:ind w:left="0" w:firstLine="0"/>
    </w:pPr>
    <w:rPr>
      <w:rFonts w:ascii="Arial" w:eastAsia="Times New Roman" w:hAnsi="Arial" w:cs="Arial"/>
      <w:bCs/>
      <w:sz w:val="19"/>
      <w:szCs w:val="19"/>
      <w:lang w:val="de-DE" w:eastAsia="de-DE"/>
    </w:rPr>
  </w:style>
  <w:style w:type="table" w:customStyle="1" w:styleId="Tabellenraster1">
    <w:name w:val="Tabellenraster1"/>
    <w:basedOn w:val="TableauNormal"/>
    <w:next w:val="Grilledutableau"/>
    <w:uiPriority w:val="59"/>
    <w:rsid w:val="00336185"/>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336185"/>
    <w:rPr>
      <w:rFonts w:ascii="Arial" w:hAnsi="Arial" w:cs="Arial"/>
      <w:sz w:val="19"/>
      <w:szCs w:val="19"/>
    </w:rPr>
  </w:style>
  <w:style w:type="character" w:customStyle="1" w:styleId="Textkrper3Zchn1">
    <w:name w:val="Textkörper 3 Zchn1"/>
    <w:rsid w:val="00336185"/>
    <w:rPr>
      <w:rFonts w:ascii="Arial" w:hAnsi="Arial" w:cs="Arial"/>
      <w:sz w:val="16"/>
      <w:szCs w:val="16"/>
    </w:rPr>
  </w:style>
  <w:style w:type="character" w:customStyle="1" w:styleId="Textkrper-Einzug2Zchn1">
    <w:name w:val="Textkörper-Einzug 2 Zchn1"/>
    <w:rsid w:val="00336185"/>
    <w:rPr>
      <w:rFonts w:ascii="Arial" w:hAnsi="Arial" w:cs="Arial"/>
      <w:sz w:val="19"/>
      <w:szCs w:val="19"/>
    </w:rPr>
  </w:style>
  <w:style w:type="character" w:customStyle="1" w:styleId="Textkrper-Einzug3Zchn1">
    <w:name w:val="Textkörper-Einzug 3 Zchn1"/>
    <w:rsid w:val="00336185"/>
    <w:rPr>
      <w:rFonts w:ascii="Arial" w:hAnsi="Arial" w:cs="Arial"/>
      <w:sz w:val="16"/>
      <w:szCs w:val="16"/>
    </w:rPr>
  </w:style>
  <w:style w:type="character" w:customStyle="1" w:styleId="Textkrper-ZeileneinzugZchn1">
    <w:name w:val="Textkörper-Zeileneinzug Zchn1"/>
    <w:rsid w:val="00336185"/>
    <w:rPr>
      <w:rFonts w:ascii="Arial" w:hAnsi="Arial" w:cs="Arial"/>
      <w:sz w:val="19"/>
      <w:szCs w:val="19"/>
    </w:rPr>
  </w:style>
  <w:style w:type="character" w:customStyle="1" w:styleId="NurTextZchn1">
    <w:name w:val="Nur Text Zchn1"/>
    <w:rsid w:val="00336185"/>
    <w:rPr>
      <w:rFonts w:ascii="Consolas" w:hAnsi="Consolas" w:cs="Consolas"/>
      <w:sz w:val="21"/>
      <w:szCs w:val="21"/>
    </w:rPr>
  </w:style>
  <w:style w:type="character" w:customStyle="1" w:styleId="DokumentstrukturZchn1">
    <w:name w:val="Dokumentstruktur Zchn1"/>
    <w:rsid w:val="00336185"/>
    <w:rPr>
      <w:rFonts w:ascii="Tahoma" w:hAnsi="Tahoma" w:cs="Tahoma"/>
      <w:sz w:val="16"/>
      <w:szCs w:val="16"/>
    </w:rPr>
  </w:style>
  <w:style w:type="character" w:customStyle="1" w:styleId="EndnotentextZchn1">
    <w:name w:val="Endnotentext Zchn1"/>
    <w:rsid w:val="00336185"/>
    <w:rPr>
      <w:rFonts w:ascii="Arial" w:hAnsi="Arial" w:cs="Arial"/>
    </w:rPr>
  </w:style>
  <w:style w:type="paragraph" w:customStyle="1" w:styleId="Verzeichnis41">
    <w:name w:val="Verzeichnis 41"/>
    <w:basedOn w:val="Normal"/>
    <w:next w:val="Normal"/>
    <w:autoRedefine/>
    <w:rsid w:val="00336185"/>
    <w:pPr>
      <w:suppressAutoHyphens w:val="0"/>
      <w:kinsoku/>
      <w:overflowPunct/>
      <w:autoSpaceDE/>
      <w:autoSpaceDN/>
      <w:adjustRightInd/>
      <w:snapToGrid/>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336185"/>
    <w:pPr>
      <w:suppressAutoHyphens w:val="0"/>
      <w:kinsoku/>
      <w:overflowPunct/>
      <w:autoSpaceDE/>
      <w:autoSpaceDN/>
      <w:adjustRightInd/>
      <w:snapToGrid/>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336185"/>
    <w:pPr>
      <w:suppressAutoHyphens w:val="0"/>
      <w:kinsoku/>
      <w:overflowPunct/>
      <w:autoSpaceDE/>
      <w:autoSpaceDN/>
      <w:adjustRightInd/>
      <w:snapToGrid/>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336185"/>
    <w:pPr>
      <w:suppressAutoHyphens w:val="0"/>
      <w:kinsoku/>
      <w:overflowPunct/>
      <w:autoSpaceDE/>
      <w:autoSpaceDN/>
      <w:adjustRightInd/>
      <w:snapToGrid/>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336185"/>
    <w:pPr>
      <w:suppressAutoHyphens w:val="0"/>
      <w:kinsoku/>
      <w:overflowPunct/>
      <w:autoSpaceDE/>
      <w:autoSpaceDN/>
      <w:adjustRightInd/>
      <w:snapToGrid/>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336185"/>
    <w:pPr>
      <w:suppressAutoHyphens w:val="0"/>
      <w:kinsoku/>
      <w:overflowPunct/>
      <w:autoSpaceDE/>
      <w:autoSpaceDN/>
      <w:adjustRightInd/>
      <w:snapToGrid/>
      <w:spacing w:line="276" w:lineRule="auto"/>
      <w:ind w:left="1760"/>
    </w:pPr>
    <w:rPr>
      <w:rFonts w:ascii="Calibri" w:eastAsia="Calibri" w:hAnsi="Calibri" w:cs="Calibri"/>
      <w:sz w:val="18"/>
      <w:szCs w:val="18"/>
      <w:lang w:val="de-DE"/>
    </w:rPr>
  </w:style>
  <w:style w:type="paragraph" w:customStyle="1" w:styleId="font5">
    <w:name w:val="font5"/>
    <w:basedOn w:val="Normal"/>
    <w:rsid w:val="00336185"/>
    <w:pPr>
      <w:suppressAutoHyphens w:val="0"/>
      <w:kinsoku/>
      <w:overflowPunct/>
      <w:autoSpaceDE/>
      <w:autoSpaceDN/>
      <w:adjustRightInd/>
      <w:snapToGrid/>
      <w:spacing w:before="100" w:beforeAutospacing="1" w:after="100" w:afterAutospacing="1" w:line="240" w:lineRule="auto"/>
    </w:pPr>
    <w:rPr>
      <w:rFonts w:ascii="Arial" w:eastAsia="Times New Roman" w:hAnsi="Arial" w:cs="Arial"/>
      <w:lang w:val="en-GB" w:eastAsia="en-GB"/>
    </w:rPr>
  </w:style>
  <w:style w:type="paragraph" w:customStyle="1" w:styleId="xl66">
    <w:name w:val="xl66"/>
    <w:basedOn w:val="Normal"/>
    <w:rsid w:val="00336185"/>
    <w:pPr>
      <w:pBdr>
        <w:top w:val="single" w:sz="4" w:space="0" w:color="auto"/>
        <w:left w:val="single" w:sz="4" w:space="0" w:color="auto"/>
        <w:bottom w:val="single" w:sz="4" w:space="0" w:color="auto"/>
        <w:right w:val="single" w:sz="4" w:space="0" w:color="auto"/>
      </w:pBdr>
      <w:suppressAutoHyphens w:val="0"/>
      <w:kinsoku/>
      <w:overflowPunct/>
      <w:autoSpaceDE/>
      <w:autoSpaceDN/>
      <w:adjustRightInd/>
      <w:snapToGrid/>
      <w:spacing w:before="100" w:beforeAutospacing="1" w:after="100" w:afterAutospacing="1" w:line="240" w:lineRule="auto"/>
      <w:jc w:val="center"/>
      <w:textAlignment w:val="center"/>
    </w:pPr>
    <w:rPr>
      <w:rFonts w:ascii="Arial" w:eastAsia="Times New Roman" w:hAnsi="Arial" w:cs="Arial"/>
      <w:lang w:val="en-GB" w:eastAsia="en-GB"/>
    </w:rPr>
  </w:style>
  <w:style w:type="paragraph" w:customStyle="1" w:styleId="xl67">
    <w:name w:val="xl67"/>
    <w:basedOn w:val="Normal"/>
    <w:rsid w:val="00336185"/>
    <w:pPr>
      <w:pBdr>
        <w:top w:val="single" w:sz="4" w:space="0" w:color="auto"/>
        <w:left w:val="single" w:sz="4" w:space="0" w:color="auto"/>
        <w:bottom w:val="single" w:sz="4" w:space="0" w:color="auto"/>
        <w:right w:val="single" w:sz="4" w:space="0" w:color="auto"/>
      </w:pBdr>
      <w:suppressAutoHyphens w:val="0"/>
      <w:kinsoku/>
      <w:overflowPunct/>
      <w:autoSpaceDE/>
      <w:autoSpaceDN/>
      <w:adjustRightInd/>
      <w:snapToGrid/>
      <w:spacing w:before="100" w:beforeAutospacing="1" w:after="100" w:afterAutospacing="1" w:line="240" w:lineRule="auto"/>
      <w:jc w:val="center"/>
      <w:textAlignment w:val="center"/>
    </w:pPr>
    <w:rPr>
      <w:rFonts w:ascii="Arial" w:eastAsia="Times New Roman" w:hAnsi="Arial" w:cs="Arial"/>
      <w:lang w:val="en-GB" w:eastAsia="en-GB"/>
    </w:rPr>
  </w:style>
  <w:style w:type="paragraph" w:customStyle="1" w:styleId="xl68">
    <w:name w:val="xl68"/>
    <w:basedOn w:val="Normal"/>
    <w:rsid w:val="00336185"/>
    <w:pPr>
      <w:pBdr>
        <w:top w:val="single" w:sz="4" w:space="0" w:color="auto"/>
        <w:left w:val="single" w:sz="4" w:space="0" w:color="auto"/>
        <w:bottom w:val="single" w:sz="4" w:space="0" w:color="auto"/>
        <w:right w:val="single" w:sz="4" w:space="0" w:color="auto"/>
      </w:pBdr>
      <w:suppressAutoHyphens w:val="0"/>
      <w:kinsoku/>
      <w:overflowPunct/>
      <w:autoSpaceDE/>
      <w:autoSpaceDN/>
      <w:adjustRightInd/>
      <w:snapToGrid/>
      <w:spacing w:before="100" w:beforeAutospacing="1" w:after="100" w:afterAutospacing="1" w:line="240" w:lineRule="auto"/>
      <w:textAlignment w:val="center"/>
    </w:pPr>
    <w:rPr>
      <w:rFonts w:ascii="Arial" w:eastAsia="Times New Roman" w:hAnsi="Arial" w:cs="Arial"/>
      <w:lang w:val="en-GB" w:eastAsia="en-GB"/>
    </w:rPr>
  </w:style>
  <w:style w:type="paragraph" w:customStyle="1" w:styleId="xl69">
    <w:name w:val="xl69"/>
    <w:basedOn w:val="Normal"/>
    <w:rsid w:val="00336185"/>
    <w:pPr>
      <w:pBdr>
        <w:top w:val="single" w:sz="4" w:space="0" w:color="auto"/>
        <w:left w:val="single" w:sz="4" w:space="0" w:color="auto"/>
        <w:bottom w:val="single" w:sz="4" w:space="0" w:color="auto"/>
        <w:right w:val="single" w:sz="4" w:space="0" w:color="auto"/>
      </w:pBd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en-GB"/>
    </w:rPr>
  </w:style>
  <w:style w:type="paragraph" w:customStyle="1" w:styleId="xl70">
    <w:name w:val="xl70"/>
    <w:basedOn w:val="Normal"/>
    <w:rsid w:val="00336185"/>
    <w:pPr>
      <w:pBdr>
        <w:top w:val="single" w:sz="4" w:space="0" w:color="auto"/>
        <w:left w:val="single" w:sz="4" w:space="0" w:color="auto"/>
        <w:bottom w:val="single" w:sz="4" w:space="0" w:color="auto"/>
        <w:right w:val="single" w:sz="4" w:space="0" w:color="auto"/>
      </w:pBd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en-GB"/>
    </w:rPr>
  </w:style>
  <w:style w:type="paragraph" w:customStyle="1" w:styleId="xl71">
    <w:name w:val="xl71"/>
    <w:basedOn w:val="Normal"/>
    <w:rsid w:val="00336185"/>
    <w:pPr>
      <w:suppressAutoHyphens w:val="0"/>
      <w:kinsoku/>
      <w:overflowPunct/>
      <w:autoSpaceDE/>
      <w:autoSpaceDN/>
      <w:adjustRightInd/>
      <w:snapToGrid/>
      <w:spacing w:before="100" w:beforeAutospacing="1" w:after="100" w:afterAutospacing="1" w:line="240" w:lineRule="auto"/>
      <w:textAlignment w:val="center"/>
    </w:pPr>
    <w:rPr>
      <w:rFonts w:eastAsia="Times New Roman"/>
      <w:lang w:val="en-GB" w:eastAsia="en-GB"/>
    </w:rPr>
  </w:style>
  <w:style w:type="paragraph" w:customStyle="1" w:styleId="xl72">
    <w:name w:val="xl72"/>
    <w:basedOn w:val="Normal"/>
    <w:rsid w:val="00336185"/>
    <w:pPr>
      <w:suppressAutoHyphens w:val="0"/>
      <w:kinsoku/>
      <w:overflowPunct/>
      <w:autoSpaceDE/>
      <w:autoSpaceDN/>
      <w:adjustRightInd/>
      <w:snapToGrid/>
      <w:spacing w:before="100" w:beforeAutospacing="1" w:after="100" w:afterAutospacing="1" w:line="240" w:lineRule="auto"/>
    </w:pPr>
    <w:rPr>
      <w:rFonts w:eastAsia="Times New Roman"/>
      <w:lang w:val="en-GB" w:eastAsia="en-GB"/>
    </w:rPr>
  </w:style>
  <w:style w:type="paragraph" w:customStyle="1" w:styleId="xl73">
    <w:name w:val="xl73"/>
    <w:basedOn w:val="Normal"/>
    <w:rsid w:val="00336185"/>
    <w:pPr>
      <w:pBdr>
        <w:bottom w:val="single" w:sz="4" w:space="0" w:color="auto"/>
      </w:pBdr>
      <w:suppressAutoHyphens w:val="0"/>
      <w:kinsoku/>
      <w:overflowPunct/>
      <w:autoSpaceDE/>
      <w:autoSpaceDN/>
      <w:adjustRightInd/>
      <w:snapToGrid/>
      <w:spacing w:before="100" w:beforeAutospacing="1" w:after="100" w:afterAutospacing="1" w:line="240" w:lineRule="auto"/>
      <w:textAlignment w:val="center"/>
    </w:pPr>
    <w:rPr>
      <w:rFonts w:eastAsia="Times New Roman"/>
      <w:lang w:val="en-GB" w:eastAsia="en-GB"/>
    </w:rPr>
  </w:style>
  <w:style w:type="paragraph" w:customStyle="1" w:styleId="xl74">
    <w:name w:val="xl74"/>
    <w:basedOn w:val="Normal"/>
    <w:rsid w:val="00336185"/>
    <w:pPr>
      <w:pBdr>
        <w:bottom w:val="single" w:sz="4" w:space="0" w:color="auto"/>
      </w:pBdr>
      <w:suppressAutoHyphens w:val="0"/>
      <w:kinsoku/>
      <w:overflowPunct/>
      <w:autoSpaceDE/>
      <w:autoSpaceDN/>
      <w:adjustRightInd/>
      <w:snapToGrid/>
      <w:spacing w:before="100" w:beforeAutospacing="1" w:after="100" w:afterAutospacing="1" w:line="240" w:lineRule="auto"/>
    </w:pPr>
    <w:rPr>
      <w:rFonts w:eastAsia="Times New Roman"/>
      <w:lang w:val="en-GB" w:eastAsia="en-GB"/>
    </w:rPr>
  </w:style>
  <w:style w:type="paragraph" w:customStyle="1" w:styleId="xl75">
    <w:name w:val="xl75"/>
    <w:basedOn w:val="Normal"/>
    <w:rsid w:val="00336185"/>
    <w:pPr>
      <w:pBdr>
        <w:top w:val="single" w:sz="8" w:space="0" w:color="auto"/>
      </w:pBdr>
      <w:suppressAutoHyphens w:val="0"/>
      <w:kinsoku/>
      <w:overflowPunct/>
      <w:autoSpaceDE/>
      <w:autoSpaceDN/>
      <w:adjustRightInd/>
      <w:snapToGrid/>
      <w:spacing w:before="100" w:beforeAutospacing="1" w:after="100" w:afterAutospacing="1" w:line="240" w:lineRule="auto"/>
      <w:textAlignment w:val="center"/>
    </w:pPr>
    <w:rPr>
      <w:rFonts w:eastAsia="Times New Roman"/>
      <w:i/>
      <w:iCs/>
      <w:sz w:val="16"/>
      <w:szCs w:val="16"/>
      <w:lang w:val="en-GB" w:eastAsia="en-GB"/>
    </w:rPr>
  </w:style>
  <w:style w:type="paragraph" w:customStyle="1" w:styleId="xl76">
    <w:name w:val="xl76"/>
    <w:basedOn w:val="Normal"/>
    <w:rsid w:val="00336185"/>
    <w:pPr>
      <w:pBdr>
        <w:bottom w:val="single" w:sz="8" w:space="0" w:color="auto"/>
      </w:pBdr>
      <w:suppressAutoHyphens w:val="0"/>
      <w:kinsoku/>
      <w:overflowPunct/>
      <w:autoSpaceDE/>
      <w:autoSpaceDN/>
      <w:adjustRightInd/>
      <w:snapToGrid/>
      <w:spacing w:before="100" w:beforeAutospacing="1" w:after="100" w:afterAutospacing="1" w:line="240" w:lineRule="auto"/>
      <w:textAlignment w:val="center"/>
    </w:pPr>
    <w:rPr>
      <w:rFonts w:eastAsia="Times New Roman"/>
      <w:lang w:val="en-GB" w:eastAsia="en-GB"/>
    </w:rPr>
  </w:style>
  <w:style w:type="paragraph" w:customStyle="1" w:styleId="xl64">
    <w:name w:val="xl64"/>
    <w:basedOn w:val="Normal"/>
    <w:rsid w:val="00336185"/>
    <w:pPr>
      <w:suppressAutoHyphens w:val="0"/>
      <w:kinsoku/>
      <w:overflowPunct/>
      <w:autoSpaceDE/>
      <w:autoSpaceDN/>
      <w:adjustRightInd/>
      <w:snapToGrid/>
      <w:spacing w:before="100" w:beforeAutospacing="1" w:after="100" w:afterAutospacing="1" w:line="240" w:lineRule="auto"/>
      <w:textAlignment w:val="center"/>
    </w:pPr>
    <w:rPr>
      <w:rFonts w:eastAsia="Times New Roman"/>
      <w:lang w:val="en-GB" w:eastAsia="en-GB"/>
    </w:rPr>
  </w:style>
  <w:style w:type="paragraph" w:customStyle="1" w:styleId="xl65">
    <w:name w:val="xl65"/>
    <w:basedOn w:val="Normal"/>
    <w:rsid w:val="00336185"/>
    <w:pPr>
      <w:suppressAutoHyphens w:val="0"/>
      <w:kinsoku/>
      <w:overflowPunct/>
      <w:autoSpaceDE/>
      <w:autoSpaceDN/>
      <w:adjustRightInd/>
      <w:snapToGrid/>
      <w:spacing w:before="100" w:beforeAutospacing="1" w:after="100" w:afterAutospacing="1" w:line="240" w:lineRule="auto"/>
      <w:textAlignment w:val="center"/>
    </w:pPr>
    <w:rPr>
      <w:rFonts w:eastAsia="Times New Roman"/>
      <w:lang w:val="en-GB" w:eastAsia="en-GB"/>
    </w:rPr>
  </w:style>
  <w:style w:type="paragraph" w:customStyle="1" w:styleId="TableHeading">
    <w:name w:val="Table Heading"/>
    <w:basedOn w:val="Normal"/>
    <w:rsid w:val="00336185"/>
    <w:pPr>
      <w:tabs>
        <w:tab w:val="left" w:pos="1134"/>
      </w:tabs>
      <w:suppressAutoHyphens w:val="0"/>
      <w:kinsoku/>
      <w:overflowPunct/>
      <w:autoSpaceDE/>
      <w:autoSpaceDN/>
      <w:adjustRightInd/>
      <w:snapToGrid/>
      <w:spacing w:before="40" w:after="20" w:line="240" w:lineRule="auto"/>
      <w:ind w:left="1134"/>
    </w:pPr>
    <w:rPr>
      <w:rFonts w:eastAsia="Times New Roman" w:cs="Arial"/>
      <w:b/>
      <w:bCs/>
      <w:szCs w:val="32"/>
      <w:lang w:val="en-GB"/>
    </w:rPr>
  </w:style>
  <w:style w:type="table" w:customStyle="1" w:styleId="Tabellenraster2">
    <w:name w:val="Tabellenraster2"/>
    <w:basedOn w:val="TableauNormal"/>
    <w:next w:val="Grilledutableau"/>
    <w:uiPriority w:val="59"/>
    <w:rsid w:val="00336185"/>
    <w:pPr>
      <w:suppressAutoHyphens/>
      <w:spacing w:after="0" w:line="240" w:lineRule="atLeast"/>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desillustrations">
    <w:name w:val="table of figures"/>
    <w:basedOn w:val="Normal"/>
    <w:next w:val="Normal"/>
    <w:uiPriority w:val="99"/>
    <w:rsid w:val="00336185"/>
    <w:pPr>
      <w:widowControl w:val="0"/>
      <w:suppressAutoHyphens w:val="0"/>
      <w:kinsoku/>
      <w:overflowPunct/>
      <w:autoSpaceDE/>
      <w:autoSpaceDN/>
      <w:adjustRightInd/>
      <w:snapToGrid/>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336185"/>
    <w:pPr>
      <w:suppressAutoHyphens w:val="0"/>
      <w:kinsoku/>
      <w:overflowPunct/>
      <w:autoSpaceDE/>
      <w:autoSpaceDN/>
      <w:adjustRightInd/>
      <w:snapToGrid/>
      <w:spacing w:before="100" w:beforeAutospacing="1" w:after="100" w:afterAutospacing="1" w:line="240" w:lineRule="auto"/>
    </w:pPr>
    <w:rPr>
      <w:rFonts w:eastAsia="Times New Roman"/>
      <w:sz w:val="24"/>
      <w:szCs w:val="22"/>
      <w:lang w:val="nl-NL" w:eastAsia="nl-NL"/>
    </w:rPr>
  </w:style>
  <w:style w:type="character" w:customStyle="1" w:styleId="text">
    <w:name w:val="text"/>
    <w:rsid w:val="00336185"/>
  </w:style>
  <w:style w:type="table" w:customStyle="1" w:styleId="Rastertabel41">
    <w:name w:val="Rastertabel 41"/>
    <w:basedOn w:val="TableauNormal"/>
    <w:uiPriority w:val="49"/>
    <w:rsid w:val="00336185"/>
    <w:pPr>
      <w:spacing w:after="0" w:line="240" w:lineRule="auto"/>
    </w:pPr>
    <w:rPr>
      <w:rFonts w:ascii="Arial" w:hAnsi="Arial" w:cs="Times New Roman"/>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Policepardfaut"/>
    <w:rsid w:val="00336185"/>
    <w:rPr>
      <w:rFonts w:ascii="Calibri Light" w:eastAsia="SimSun" w:hAnsi="Calibri Light" w:cs="Times New Roman"/>
      <w:i/>
      <w:iCs/>
      <w:color w:val="5B9BD5"/>
      <w:spacing w:val="15"/>
      <w:sz w:val="24"/>
      <w:szCs w:val="24"/>
    </w:rPr>
  </w:style>
  <w:style w:type="character" w:customStyle="1" w:styleId="VoetnoottekstChar1">
    <w:name w:val="Voetnoottekst Char1"/>
    <w:basedOn w:val="Policepardfaut"/>
    <w:uiPriority w:val="99"/>
    <w:semiHidden/>
    <w:locked/>
    <w:rsid w:val="00336185"/>
    <w:rPr>
      <w:rFonts w:ascii="Calibri" w:eastAsia="SimSun" w:hAnsi="Calibri" w:cs="Arial"/>
    </w:rPr>
  </w:style>
  <w:style w:type="paragraph" w:customStyle="1" w:styleId="En-tte1">
    <w:name w:val="En-tête1"/>
    <w:basedOn w:val="Normal"/>
    <w:qFormat/>
    <w:rsid w:val="00336185"/>
    <w:pPr>
      <w:tabs>
        <w:tab w:val="center" w:pos="4677"/>
        <w:tab w:val="right" w:pos="9355"/>
      </w:tabs>
      <w:kinsoku/>
      <w:overflowPunct/>
      <w:autoSpaceDE/>
      <w:autoSpaceDN/>
      <w:adjustRightInd/>
      <w:snapToGrid/>
      <w:spacing w:line="240" w:lineRule="auto"/>
    </w:pPr>
    <w:rPr>
      <w:rFonts w:eastAsia="Times New Roman"/>
      <w:color w:val="00000A"/>
      <w:sz w:val="24"/>
      <w:szCs w:val="24"/>
      <w:lang w:val="fr-FR" w:eastAsia="ar-SA"/>
    </w:rPr>
  </w:style>
  <w:style w:type="table" w:customStyle="1" w:styleId="TableGrid11">
    <w:name w:val="Table Grid11"/>
    <w:basedOn w:val="TableauNormal"/>
    <w:next w:val="Grilledutableau"/>
    <w:uiPriority w:val="59"/>
    <w:rsid w:val="00336185"/>
    <w:pPr>
      <w:suppressAutoHyphens/>
      <w:spacing w:after="0" w:line="240" w:lineRule="atLeast"/>
    </w:pPr>
    <w:rPr>
      <w:rFonts w:ascii="Times New Roman" w:eastAsia="MS Mincho"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336185"/>
    <w:pPr>
      <w:kinsoku/>
      <w:overflowPunct/>
      <w:autoSpaceDE/>
      <w:autoSpaceDN/>
      <w:adjustRightInd/>
      <w:snapToGrid/>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336185"/>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IE" w:eastAsia="en-IE"/>
    </w:rPr>
  </w:style>
  <w:style w:type="paragraph" w:customStyle="1" w:styleId="xmsocommenttext">
    <w:name w:val="x_msocommenttext"/>
    <w:basedOn w:val="Normal"/>
    <w:rsid w:val="00336185"/>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IE" w:eastAsia="en-IE"/>
    </w:rPr>
  </w:style>
  <w:style w:type="character" w:customStyle="1" w:styleId="breadcrumbitem">
    <w:name w:val="breadcrumbitem"/>
    <w:basedOn w:val="Policepardfaut"/>
    <w:rsid w:val="00336185"/>
  </w:style>
  <w:style w:type="character" w:customStyle="1" w:styleId="UnresolvedMention4">
    <w:name w:val="Unresolved Mention4"/>
    <w:basedOn w:val="Policepardfaut"/>
    <w:uiPriority w:val="99"/>
    <w:semiHidden/>
    <w:unhideWhenUsed/>
    <w:rsid w:val="00336185"/>
    <w:rPr>
      <w:color w:val="605E5C"/>
      <w:shd w:val="clear" w:color="auto" w:fill="E1DFDD"/>
    </w:rPr>
  </w:style>
  <w:style w:type="paragraph" w:customStyle="1" w:styleId="i">
    <w:name w:val="(i)"/>
    <w:basedOn w:val="Normal"/>
    <w:qFormat/>
    <w:rsid w:val="00336185"/>
    <w:pPr>
      <w:kinsoku/>
      <w:overflowPunct/>
      <w:autoSpaceDE/>
      <w:autoSpaceDN/>
      <w:adjustRightInd/>
      <w:snapToGrid/>
      <w:spacing w:after="120"/>
      <w:ind w:left="3402" w:hanging="567"/>
      <w:jc w:val="both"/>
    </w:pPr>
    <w:rPr>
      <w:rFonts w:eastAsia="Times New Roman"/>
      <w:lang w:val="en-GB"/>
    </w:rPr>
  </w:style>
  <w:style w:type="paragraph" w:customStyle="1" w:styleId="a0">
    <w:name w:val="(a)"/>
    <w:basedOn w:val="Normal"/>
    <w:qFormat/>
    <w:rsid w:val="00336185"/>
    <w:pPr>
      <w:kinsoku/>
      <w:overflowPunct/>
      <w:autoSpaceDE/>
      <w:autoSpaceDN/>
      <w:adjustRightInd/>
      <w:snapToGrid/>
      <w:spacing w:after="120"/>
      <w:ind w:left="2835" w:right="1134" w:hanging="567"/>
      <w:jc w:val="both"/>
    </w:pPr>
    <w:rPr>
      <w:rFonts w:eastAsia="Times New Roman"/>
      <w:lang w:val="en-GB"/>
    </w:rPr>
  </w:style>
  <w:style w:type="paragraph" w:styleId="TitreTR">
    <w:name w:val="toa heading"/>
    <w:basedOn w:val="Normal"/>
    <w:next w:val="Normal"/>
    <w:rsid w:val="00336185"/>
    <w:pPr>
      <w:widowControl w:val="0"/>
      <w:tabs>
        <w:tab w:val="right" w:pos="9360"/>
      </w:tabs>
      <w:kinsoku/>
      <w:overflowPunct/>
      <w:autoSpaceDE/>
      <w:autoSpaceDN/>
      <w:adjustRightInd/>
      <w:snapToGrid/>
      <w:spacing w:line="240" w:lineRule="auto"/>
    </w:pPr>
    <w:rPr>
      <w:rFonts w:ascii="Courier New" w:eastAsia="Times New Roman" w:hAnsi="Courier New"/>
      <w:snapToGrid w:val="0"/>
      <w:lang w:val="en-US"/>
    </w:rPr>
  </w:style>
  <w:style w:type="paragraph" w:customStyle="1" w:styleId="FootnoteTex">
    <w:name w:val="Footnote Tex"/>
    <w:basedOn w:val="Normal"/>
    <w:rsid w:val="003361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kinsoku/>
      <w:overflowPunct/>
      <w:autoSpaceDE/>
      <w:autoSpaceDN/>
      <w:adjustRightInd/>
      <w:snapToGrid/>
      <w:spacing w:line="240" w:lineRule="auto"/>
    </w:pPr>
    <w:rPr>
      <w:rFonts w:ascii="Courier" w:eastAsia="Times New Roman" w:hAnsi="Courier"/>
      <w:snapToGrid w:val="0"/>
      <w:color w:val="000000"/>
      <w:lang w:val="en-GB"/>
    </w:rPr>
  </w:style>
  <w:style w:type="table" w:customStyle="1" w:styleId="TableGrid4">
    <w:name w:val="Table Grid4"/>
    <w:basedOn w:val="TableauNormal"/>
    <w:next w:val="Grilledutableau"/>
    <w:rsid w:val="00336185"/>
    <w:pPr>
      <w:spacing w:after="0" w:line="240" w:lineRule="auto"/>
    </w:pPr>
    <w:rPr>
      <w:rFonts w:ascii="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336185"/>
  </w:style>
  <w:style w:type="paragraph" w:customStyle="1" w:styleId="StyleparaRight151cm">
    <w:name w:val="Style para + Right:  1.51 cm"/>
    <w:basedOn w:val="para"/>
    <w:rsid w:val="00336185"/>
  </w:style>
  <w:style w:type="paragraph" w:customStyle="1" w:styleId="i0">
    <w:name w:val="i)"/>
    <w:basedOn w:val="Normal"/>
    <w:rsid w:val="00336185"/>
    <w:pPr>
      <w:tabs>
        <w:tab w:val="decimal" w:pos="567"/>
      </w:tabs>
      <w:kinsoku/>
      <w:overflowPunct/>
      <w:autoSpaceDE/>
      <w:autoSpaceDN/>
      <w:adjustRightInd/>
      <w:snapToGrid/>
      <w:spacing w:after="120"/>
      <w:ind w:left="3402" w:right="1134" w:hanging="567"/>
      <w:jc w:val="both"/>
    </w:pPr>
    <w:rPr>
      <w:rFonts w:eastAsia="Times New Roman"/>
      <w:lang w:val="fr-FR"/>
    </w:rPr>
  </w:style>
  <w:style w:type="paragraph" w:styleId="En-ttedetabledesmatires">
    <w:name w:val="TOC Heading"/>
    <w:basedOn w:val="Titre1"/>
    <w:next w:val="Normal"/>
    <w:uiPriority w:val="39"/>
    <w:semiHidden/>
    <w:unhideWhenUsed/>
    <w:qFormat/>
    <w:rsid w:val="00336185"/>
    <w:pPr>
      <w:numPr>
        <w:numId w:val="0"/>
      </w:numPr>
      <w:suppressAutoHyphens w:val="0"/>
      <w:kinsoku/>
      <w:overflowPunct/>
      <w:autoSpaceDE/>
      <w:autoSpaceDN/>
      <w:adjustRightInd/>
      <w:snapToGrid/>
      <w:spacing w:before="480" w:line="276" w:lineRule="auto"/>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336185"/>
    <w:rPr>
      <w:rFonts w:eastAsia="Times New Roman"/>
      <w:color w:val="auto"/>
      <w:lang w:val="de-DE" w:eastAsia="de-DE"/>
    </w:rPr>
  </w:style>
  <w:style w:type="paragraph" w:customStyle="1" w:styleId="CM4">
    <w:name w:val="CM4"/>
    <w:basedOn w:val="Default"/>
    <w:next w:val="Default"/>
    <w:uiPriority w:val="99"/>
    <w:rsid w:val="00336185"/>
    <w:rPr>
      <w:rFonts w:eastAsia="Times New Roman"/>
      <w:color w:val="auto"/>
      <w:lang w:val="de-DE" w:eastAsia="de-DE"/>
    </w:rPr>
  </w:style>
  <w:style w:type="character" w:styleId="Mentionnonrsolue">
    <w:name w:val="Unresolved Mention"/>
    <w:basedOn w:val="Policepardfaut"/>
    <w:uiPriority w:val="99"/>
    <w:semiHidden/>
    <w:unhideWhenUsed/>
    <w:rsid w:val="00336185"/>
    <w:rPr>
      <w:color w:val="605E5C"/>
      <w:shd w:val="clear" w:color="auto" w:fill="E1DFDD"/>
    </w:rPr>
  </w:style>
  <w:style w:type="paragraph" w:customStyle="1" w:styleId="Rom2">
    <w:name w:val="Rom2"/>
    <w:basedOn w:val="Normal"/>
    <w:rsid w:val="00336185"/>
    <w:pPr>
      <w:numPr>
        <w:numId w:val="24"/>
      </w:numPr>
      <w:tabs>
        <w:tab w:val="clear" w:pos="2160"/>
      </w:tabs>
      <w:suppressAutoHyphens w:val="0"/>
      <w:kinsoku/>
      <w:overflowPunct/>
      <w:autoSpaceDE/>
      <w:autoSpaceDN/>
      <w:adjustRightInd/>
      <w:snapToGrid/>
      <w:spacing w:after="240" w:line="240" w:lineRule="auto"/>
      <w:ind w:left="1548" w:hanging="555"/>
    </w:pPr>
    <w:rPr>
      <w:rFonts w:eastAsia="Times New Roman"/>
      <w:sz w:val="24"/>
      <w:lang w:val="en-GB"/>
    </w:rPr>
  </w:style>
  <w:style w:type="character" w:customStyle="1" w:styleId="CharChar11">
    <w:name w:val="Char Char11"/>
    <w:rsid w:val="00336185"/>
    <w:rPr>
      <w:sz w:val="24"/>
      <w:szCs w:val="24"/>
      <w:lang w:val="it-IT" w:eastAsia="it-IT" w:bidi="ar-SA"/>
    </w:rPr>
  </w:style>
  <w:style w:type="paragraph" w:customStyle="1" w:styleId="NormalCentered">
    <w:name w:val="Normal Centered"/>
    <w:basedOn w:val="Normal"/>
    <w:rsid w:val="00336185"/>
    <w:pPr>
      <w:suppressAutoHyphens w:val="0"/>
      <w:kinsoku/>
      <w:overflowPunct/>
      <w:autoSpaceDE/>
      <w:autoSpaceDN/>
      <w:adjustRightInd/>
      <w:snapToGrid/>
      <w:spacing w:before="120" w:after="120" w:line="288" w:lineRule="atLeast"/>
      <w:ind w:left="1134" w:hanging="1134"/>
      <w:jc w:val="center"/>
    </w:pPr>
    <w:rPr>
      <w:rFonts w:eastAsia="Times New Roman"/>
      <w:sz w:val="24"/>
      <w:lang w:val="en-GB"/>
    </w:rPr>
  </w:style>
  <w:style w:type="character" w:customStyle="1" w:styleId="FootnoteReference1">
    <w:name w:val="Footnote Reference1"/>
    <w:rsid w:val="00336185"/>
    <w:rPr>
      <w:sz w:val="20"/>
      <w:vertAlign w:val="superscript"/>
    </w:rPr>
  </w:style>
  <w:style w:type="paragraph" w:customStyle="1" w:styleId="ParaNo">
    <w:name w:val="ParaNo."/>
    <w:basedOn w:val="Normal"/>
    <w:rsid w:val="00336185"/>
    <w:pPr>
      <w:numPr>
        <w:numId w:val="25"/>
      </w:numPr>
      <w:tabs>
        <w:tab w:val="clear" w:pos="360"/>
      </w:tabs>
      <w:suppressAutoHyphens w:val="0"/>
      <w:kinsoku/>
      <w:overflowPunct/>
      <w:autoSpaceDE/>
      <w:autoSpaceDN/>
      <w:adjustRightInd/>
      <w:snapToGrid/>
      <w:spacing w:line="240" w:lineRule="auto"/>
      <w:ind w:left="62" w:hanging="92"/>
    </w:pPr>
    <w:rPr>
      <w:rFonts w:eastAsia="Times New Roman"/>
      <w:sz w:val="24"/>
      <w:lang w:val="fr-FR"/>
    </w:rPr>
  </w:style>
  <w:style w:type="paragraph" w:customStyle="1" w:styleId="Point2">
    <w:name w:val="Point 2"/>
    <w:basedOn w:val="Normal"/>
    <w:rsid w:val="00336185"/>
    <w:pPr>
      <w:suppressAutoHyphens w:val="0"/>
      <w:kinsoku/>
      <w:overflowPunct/>
      <w:autoSpaceDE/>
      <w:autoSpaceDN/>
      <w:adjustRightInd/>
      <w:snapToGrid/>
      <w:spacing w:before="120" w:after="120" w:line="240" w:lineRule="auto"/>
      <w:ind w:left="1984" w:hanging="567"/>
      <w:jc w:val="both"/>
    </w:pPr>
    <w:rPr>
      <w:rFonts w:eastAsia="Times New Roman"/>
      <w:sz w:val="24"/>
      <w:szCs w:val="24"/>
      <w:lang w:val="en-GB"/>
    </w:rPr>
  </w:style>
  <w:style w:type="paragraph" w:customStyle="1" w:styleId="StyleH23GLeft0781">
    <w:name w:val="Style _ H_2/3_G + Left:  0.78&quot;1"/>
    <w:basedOn w:val="H23G"/>
    <w:rsid w:val="00336185"/>
    <w:pPr>
      <w:kinsoku/>
      <w:overflowPunct/>
      <w:autoSpaceDE/>
      <w:autoSpaceDN/>
      <w:adjustRightInd/>
      <w:snapToGrid/>
      <w:ind w:left="2304" w:right="1138" w:hanging="1166"/>
      <w:outlineLvl w:val="9"/>
    </w:pPr>
    <w:rPr>
      <w:rFonts w:eastAsia="Times New Roman"/>
      <w:bCs/>
      <w:lang w:val="x-none"/>
    </w:rPr>
  </w:style>
  <w:style w:type="paragraph" w:customStyle="1" w:styleId="t1jfr">
    <w:name w:val="t1_jfr"/>
    <w:basedOn w:val="Normal"/>
    <w:next w:val="Normal"/>
    <w:semiHidden/>
    <w:rsid w:val="00336185"/>
    <w:pPr>
      <w:suppressAutoHyphens w:val="0"/>
      <w:kinsoku/>
      <w:overflowPunct/>
      <w:autoSpaceDE/>
      <w:autoSpaceDN/>
      <w:adjustRightInd/>
      <w:snapToGrid/>
      <w:spacing w:line="240" w:lineRule="auto"/>
      <w:ind w:left="567" w:right="731"/>
    </w:pPr>
    <w:rPr>
      <w:rFonts w:eastAsia="Times New Roman"/>
      <w:b/>
      <w:sz w:val="22"/>
      <w:u w:val="single"/>
      <w:lang w:val="fr-FR"/>
    </w:rPr>
  </w:style>
  <w:style w:type="character" w:customStyle="1" w:styleId="SingleTxtGCar">
    <w:name w:val="_ Single Txt_G Car"/>
    <w:rsid w:val="00336185"/>
    <w:rPr>
      <w:lang w:val="en-GB" w:eastAsia="en-US" w:bidi="ar-SA"/>
    </w:rPr>
  </w:style>
  <w:style w:type="paragraph" w:customStyle="1" w:styleId="ManualNumPar1">
    <w:name w:val="Manual NumPar 1"/>
    <w:basedOn w:val="Normal"/>
    <w:next w:val="Text1"/>
    <w:rsid w:val="00336185"/>
    <w:pPr>
      <w:suppressAutoHyphens w:val="0"/>
      <w:kinsoku/>
      <w:overflowPunct/>
      <w:autoSpaceDE/>
      <w:autoSpaceDN/>
      <w:adjustRightInd/>
      <w:snapToGrid/>
      <w:spacing w:before="120" w:after="120" w:line="240" w:lineRule="auto"/>
      <w:ind w:left="851" w:hanging="851"/>
      <w:jc w:val="both"/>
    </w:pPr>
    <w:rPr>
      <w:rFonts w:eastAsia="Times New Roman"/>
      <w:sz w:val="24"/>
      <w:lang w:val="en-GB"/>
    </w:rPr>
  </w:style>
  <w:style w:type="paragraph" w:customStyle="1" w:styleId="PointDouble0">
    <w:name w:val="PointDouble 0"/>
    <w:basedOn w:val="Normal"/>
    <w:semiHidden/>
    <w:rsid w:val="00336185"/>
    <w:pPr>
      <w:tabs>
        <w:tab w:val="left" w:pos="850"/>
      </w:tabs>
      <w:suppressAutoHyphens w:val="0"/>
      <w:kinsoku/>
      <w:overflowPunct/>
      <w:autoSpaceDE/>
      <w:autoSpaceDN/>
      <w:adjustRightInd/>
      <w:snapToGrid/>
      <w:spacing w:before="120" w:after="120" w:line="240" w:lineRule="auto"/>
      <w:ind w:left="1417" w:hanging="1417"/>
      <w:jc w:val="both"/>
    </w:pPr>
    <w:rPr>
      <w:rFonts w:eastAsia="Times New Roman"/>
      <w:sz w:val="24"/>
      <w:lang w:val="en-GB" w:eastAsia="en-GB"/>
    </w:rPr>
  </w:style>
  <w:style w:type="character" w:customStyle="1" w:styleId="FooterChar1">
    <w:name w:val="Footer Char1"/>
    <w:aliases w:val="3_G Char1"/>
    <w:rsid w:val="00336185"/>
    <w:rPr>
      <w:sz w:val="16"/>
      <w:lang w:val="en-GB" w:eastAsia="en-US" w:bidi="ar-SA"/>
    </w:rPr>
  </w:style>
  <w:style w:type="paragraph" w:customStyle="1" w:styleId="remjfr">
    <w:name w:val="rem_jfr"/>
    <w:basedOn w:val="Normal"/>
    <w:next w:val="Normal"/>
    <w:semiHidden/>
    <w:rsid w:val="00336185"/>
    <w:pPr>
      <w:tabs>
        <w:tab w:val="left" w:pos="1701"/>
        <w:tab w:val="left" w:pos="3686"/>
      </w:tabs>
      <w:suppressAutoHyphens w:val="0"/>
      <w:kinsoku/>
      <w:overflowPunct/>
      <w:autoSpaceDE/>
      <w:autoSpaceDN/>
      <w:adjustRightInd/>
      <w:snapToGrid/>
      <w:spacing w:line="240" w:lineRule="auto"/>
      <w:ind w:left="1985" w:right="589" w:hanging="1134"/>
    </w:pPr>
    <w:rPr>
      <w:rFonts w:eastAsia="Times New Roman"/>
      <w:i/>
      <w:sz w:val="22"/>
      <w:lang w:val="fr-FR"/>
    </w:rPr>
  </w:style>
  <w:style w:type="paragraph" w:customStyle="1" w:styleId="GTRnormal2Car">
    <w:name w:val="GTR normal 2 Car"/>
    <w:basedOn w:val="Normal"/>
    <w:rsid w:val="00336185"/>
    <w:pPr>
      <w:widowControl w:val="0"/>
      <w:tabs>
        <w:tab w:val="num" w:pos="595"/>
      </w:tabs>
      <w:suppressAutoHyphens w:val="0"/>
      <w:kinsoku/>
      <w:overflowPunct/>
      <w:snapToGrid/>
      <w:spacing w:after="240" w:line="240" w:lineRule="auto"/>
      <w:ind w:left="595" w:hanging="420"/>
    </w:pPr>
    <w:rPr>
      <w:rFonts w:ascii="Courier New" w:eastAsia="Times New Roman" w:hAnsi="Courier New" w:cs="Courier New"/>
      <w:color w:val="000000"/>
      <w:lang w:val="en-GB"/>
    </w:rPr>
  </w:style>
  <w:style w:type="paragraph" w:customStyle="1" w:styleId="GRPEfauxtitre1">
    <w:name w:val="GRPE faux titre 1"/>
    <w:basedOn w:val="Normal"/>
    <w:next w:val="Normal"/>
    <w:rsid w:val="00336185"/>
    <w:pPr>
      <w:tabs>
        <w:tab w:val="left" w:pos="1134"/>
      </w:tabs>
      <w:suppressAutoHyphens w:val="0"/>
      <w:kinsoku/>
      <w:overflowPunct/>
      <w:autoSpaceDE/>
      <w:autoSpaceDN/>
      <w:adjustRightInd/>
      <w:snapToGrid/>
      <w:spacing w:line="240" w:lineRule="auto"/>
      <w:ind w:left="1134" w:hanging="1134"/>
      <w:jc w:val="both"/>
      <w:outlineLvl w:val="0"/>
    </w:pPr>
    <w:rPr>
      <w:rFonts w:ascii="(Utiliser une police de caractè" w:eastAsia="MS Mincho" w:hAnsi="(Utiliser une police de caractè"/>
      <w:sz w:val="24"/>
      <w:szCs w:val="24"/>
      <w:lang w:val="en-GB" w:eastAsia="ja-JP"/>
    </w:rPr>
  </w:style>
  <w:style w:type="table" w:customStyle="1" w:styleId="TableGrid2">
    <w:name w:val="Table Grid2"/>
    <w:basedOn w:val="TableauNormal"/>
    <w:next w:val="Grilledutableau"/>
    <w:rsid w:val="00336185"/>
    <w:pPr>
      <w:suppressAutoHyphens/>
      <w:spacing w:after="0" w:line="240" w:lineRule="atLeast"/>
    </w:pPr>
    <w:rPr>
      <w:rFonts w:ascii="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rsid w:val="00336185"/>
    <w:pPr>
      <w:suppressAutoHyphens/>
      <w:spacing w:after="0" w:line="240" w:lineRule="atLeast"/>
    </w:pPr>
    <w:rPr>
      <w:rFonts w:ascii="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rsid w:val="00336185"/>
    <w:pPr>
      <w:suppressAutoHyphens/>
      <w:spacing w:after="0" w:line="240" w:lineRule="atLeast"/>
    </w:pPr>
    <w:rPr>
      <w:rFonts w:ascii="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rsid w:val="00336185"/>
    <w:pPr>
      <w:suppressAutoHyphens/>
      <w:spacing w:after="0" w:line="240" w:lineRule="atLeast"/>
    </w:pPr>
    <w:rPr>
      <w:rFonts w:ascii="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Corpsdetexte"/>
    <w:rsid w:val="00336185"/>
    <w:pPr>
      <w:suppressLineNumbers/>
      <w:spacing w:after="120" w:line="240" w:lineRule="auto"/>
    </w:pPr>
    <w:rPr>
      <w:sz w:val="24"/>
      <w:szCs w:val="24"/>
      <w:lang w:val="ru-RU" w:eastAsia="ar-SA"/>
    </w:rPr>
  </w:style>
  <w:style w:type="character" w:customStyle="1" w:styleId="WW8Num2z0">
    <w:name w:val="WW8Num2z0"/>
    <w:rsid w:val="00336185"/>
    <w:rPr>
      <w:rFonts w:ascii="Symbol" w:hAnsi="Symbol"/>
    </w:rPr>
  </w:style>
  <w:style w:type="character" w:customStyle="1" w:styleId="H56GChar">
    <w:name w:val="_ H_5/6_G Char"/>
    <w:link w:val="H56G"/>
    <w:rsid w:val="00336185"/>
    <w:rPr>
      <w:rFonts w:ascii="Times New Roman" w:eastAsiaTheme="minorHAnsi" w:hAnsi="Times New Roman" w:cs="Times New Roman"/>
      <w:sz w:val="20"/>
      <w:szCs w:val="20"/>
      <w:lang w:eastAsia="en-US"/>
    </w:rPr>
  </w:style>
  <w:style w:type="character" w:customStyle="1" w:styleId="CharChar4">
    <w:name w:val="Char Char4"/>
    <w:semiHidden/>
    <w:rsid w:val="00336185"/>
    <w:rPr>
      <w:sz w:val="18"/>
      <w:lang w:val="en-GB" w:eastAsia="en-US" w:bidi="ar-SA"/>
    </w:rPr>
  </w:style>
  <w:style w:type="paragraph" w:customStyle="1" w:styleId="tablefootnote">
    <w:name w:val="table footnote"/>
    <w:basedOn w:val="SingleTxtG"/>
    <w:qFormat/>
    <w:rsid w:val="00336185"/>
    <w:pPr>
      <w:kinsoku/>
      <w:overflowPunct/>
      <w:autoSpaceDE/>
      <w:autoSpaceDN/>
      <w:adjustRightInd/>
      <w:snapToGrid/>
      <w:spacing w:after="0" w:line="220" w:lineRule="exact"/>
      <w:ind w:firstLine="170"/>
      <w:jc w:val="left"/>
    </w:pPr>
    <w:rPr>
      <w:rFonts w:eastAsia="Times New Roman"/>
      <w:sz w:val="18"/>
      <w:szCs w:val="18"/>
      <w:lang w:val="en-GB"/>
    </w:rPr>
  </w:style>
  <w:style w:type="paragraph" w:customStyle="1" w:styleId="Pa25">
    <w:name w:val="Pa25"/>
    <w:basedOn w:val="Default"/>
    <w:next w:val="Default"/>
    <w:uiPriority w:val="99"/>
    <w:rsid w:val="00336185"/>
    <w:pPr>
      <w:spacing w:line="200" w:lineRule="atLeast"/>
    </w:pPr>
    <w:rPr>
      <w:rFonts w:ascii="Cambria" w:eastAsia="Times New Roman" w:hAnsi="Cambria"/>
      <w:color w:val="auto"/>
      <w:lang w:val="en-US" w:eastAsia="en-US"/>
    </w:rPr>
  </w:style>
  <w:style w:type="character" w:customStyle="1" w:styleId="A12">
    <w:name w:val="A12"/>
    <w:uiPriority w:val="99"/>
    <w:rsid w:val="00336185"/>
    <w:rPr>
      <w:rFonts w:cs="Cambria"/>
      <w:color w:val="000000"/>
      <w:sz w:val="15"/>
      <w:szCs w:val="15"/>
    </w:rPr>
  </w:style>
  <w:style w:type="paragraph" w:customStyle="1" w:styleId="Pa27">
    <w:name w:val="Pa27"/>
    <w:basedOn w:val="Default"/>
    <w:next w:val="Default"/>
    <w:uiPriority w:val="99"/>
    <w:rsid w:val="00336185"/>
    <w:pPr>
      <w:spacing w:line="180" w:lineRule="atLeast"/>
    </w:pPr>
    <w:rPr>
      <w:rFonts w:ascii="Cambria" w:eastAsia="Times New Roman" w:hAnsi="Cambria"/>
      <w:color w:val="auto"/>
      <w:lang w:val="en-US" w:eastAsia="en-US"/>
    </w:rPr>
  </w:style>
  <w:style w:type="character" w:customStyle="1" w:styleId="A13">
    <w:name w:val="A13"/>
    <w:uiPriority w:val="99"/>
    <w:rsid w:val="00336185"/>
    <w:rPr>
      <w:rFonts w:cs="Cambria"/>
      <w:color w:val="000000"/>
      <w:sz w:val="13"/>
      <w:szCs w:val="13"/>
    </w:rPr>
  </w:style>
  <w:style w:type="character" w:customStyle="1" w:styleId="A15">
    <w:name w:val="A15"/>
    <w:uiPriority w:val="99"/>
    <w:rsid w:val="00336185"/>
    <w:rPr>
      <w:rFonts w:cs="Cambria"/>
      <w:color w:val="000000"/>
      <w:sz w:val="13"/>
      <w:szCs w:val="13"/>
    </w:rPr>
  </w:style>
  <w:style w:type="paragraph" w:customStyle="1" w:styleId="ManualNumPar3">
    <w:name w:val="Manual NumPar 3"/>
    <w:basedOn w:val="Normal"/>
    <w:next w:val="Normal"/>
    <w:rsid w:val="00336185"/>
    <w:pPr>
      <w:suppressAutoHyphens w:val="0"/>
      <w:kinsoku/>
      <w:overflowPunct/>
      <w:autoSpaceDE/>
      <w:autoSpaceDN/>
      <w:adjustRightInd/>
      <w:snapToGrid/>
      <w:spacing w:before="120" w:after="120" w:line="240" w:lineRule="auto"/>
      <w:ind w:left="850" w:hanging="850"/>
      <w:jc w:val="both"/>
    </w:pPr>
    <w:rPr>
      <w:rFonts w:eastAsia="MS Mincho"/>
      <w:sz w:val="24"/>
      <w:szCs w:val="24"/>
      <w:lang w:val="fi-FI" w:eastAsia="de-DE"/>
    </w:rPr>
  </w:style>
  <w:style w:type="character" w:customStyle="1" w:styleId="Document4">
    <w:name w:val="Document 4"/>
    <w:rsid w:val="00336185"/>
    <w:rPr>
      <w:b/>
      <w:bCs/>
      <w:i/>
      <w:iCs/>
      <w:sz w:val="22"/>
      <w:szCs w:val="22"/>
    </w:rPr>
  </w:style>
  <w:style w:type="paragraph" w:customStyle="1" w:styleId="TxBrp5">
    <w:name w:val="TxBr_p5"/>
    <w:basedOn w:val="Normal"/>
    <w:rsid w:val="00336185"/>
    <w:pPr>
      <w:tabs>
        <w:tab w:val="left" w:pos="4688"/>
      </w:tabs>
      <w:suppressAutoHyphens w:val="0"/>
      <w:kinsoku/>
      <w:overflowPunct/>
      <w:snapToGrid/>
      <w:ind w:left="568"/>
    </w:pPr>
    <w:rPr>
      <w:rFonts w:eastAsia="Times New Roman"/>
      <w:szCs w:val="24"/>
      <w:lang w:val="en-US" w:eastAsia="de-DE"/>
    </w:rPr>
  </w:style>
  <w:style w:type="character" w:customStyle="1" w:styleId="WW-">
    <w:name w:val="WW-Основной шрифт абзаца"/>
    <w:rsid w:val="00336185"/>
  </w:style>
  <w:style w:type="character" w:customStyle="1" w:styleId="UnresolvedMention5">
    <w:name w:val="Unresolved Mention5"/>
    <w:basedOn w:val="Policepardfaut"/>
    <w:uiPriority w:val="99"/>
    <w:semiHidden/>
    <w:unhideWhenUsed/>
    <w:rsid w:val="00336185"/>
    <w:rPr>
      <w:color w:val="605E5C"/>
      <w:shd w:val="clear" w:color="auto" w:fill="E1DFDD"/>
    </w:rPr>
  </w:style>
  <w:style w:type="character" w:customStyle="1" w:styleId="H4GChar">
    <w:name w:val="_ H_4_G Char"/>
    <w:link w:val="H4G"/>
    <w:rsid w:val="00336185"/>
    <w:rPr>
      <w:rFonts w:ascii="Times New Roman" w:eastAsiaTheme="minorHAnsi" w:hAnsi="Times New Roman" w:cs="Times New Roman"/>
      <w:i/>
      <w:sz w:val="20"/>
      <w:szCs w:val="20"/>
      <w:lang w:eastAsia="en-US"/>
    </w:rPr>
  </w:style>
  <w:style w:type="character" w:customStyle="1" w:styleId="CharChar1">
    <w:name w:val="Char Char1"/>
    <w:semiHidden/>
    <w:locked/>
    <w:rsid w:val="00336185"/>
    <w:rPr>
      <w:sz w:val="18"/>
      <w:lang w:val="en-GB" w:eastAsia="en-US" w:bidi="ar-SA"/>
    </w:rPr>
  </w:style>
  <w:style w:type="paragraph" w:customStyle="1" w:styleId="Footer1">
    <w:name w:val="Footer1"/>
    <w:rsid w:val="00336185"/>
    <w:pPr>
      <w:tabs>
        <w:tab w:val="center" w:pos="4680"/>
        <w:tab w:val="right" w:pos="9000"/>
        <w:tab w:val="left" w:pos="9360"/>
      </w:tabs>
      <w:suppressAutoHyphens/>
      <w:spacing w:after="0" w:line="240" w:lineRule="auto"/>
    </w:pPr>
    <w:rPr>
      <w:rFonts w:ascii="Book Antiqua" w:hAnsi="Book Antiqua" w:cs="Times New Roman"/>
      <w:sz w:val="20"/>
      <w:szCs w:val="20"/>
      <w:lang w:val="en-US" w:eastAsia="en-US"/>
    </w:rPr>
  </w:style>
  <w:style w:type="character" w:customStyle="1" w:styleId="apple-style-span">
    <w:name w:val="apple-style-span"/>
    <w:basedOn w:val="Policepardfaut"/>
    <w:rsid w:val="00336185"/>
  </w:style>
  <w:style w:type="paragraph" w:customStyle="1" w:styleId="Document1">
    <w:name w:val="Document 1"/>
    <w:rsid w:val="00336185"/>
    <w:pPr>
      <w:keepNext/>
      <w:keepLines/>
      <w:widowControl w:val="0"/>
      <w:tabs>
        <w:tab w:val="left" w:pos="-720"/>
      </w:tabs>
      <w:suppressAutoHyphens/>
      <w:spacing w:after="0" w:line="240" w:lineRule="auto"/>
    </w:pPr>
    <w:rPr>
      <w:rFonts w:ascii="Courier" w:hAnsi="Courier" w:cs="Times New Roman"/>
      <w:snapToGrid w:val="0"/>
      <w:sz w:val="20"/>
      <w:szCs w:val="20"/>
      <w:lang w:val="en-US" w:eastAsia="en-US"/>
    </w:rPr>
  </w:style>
  <w:style w:type="paragraph" w:customStyle="1" w:styleId="Annex1">
    <w:name w:val="Annex1"/>
    <w:basedOn w:val="Normal"/>
    <w:qFormat/>
    <w:rsid w:val="00336185"/>
    <w:pPr>
      <w:tabs>
        <w:tab w:val="left" w:pos="1700"/>
        <w:tab w:val="right" w:leader="dot" w:pos="8505"/>
      </w:tabs>
      <w:kinsoku/>
      <w:overflowPunct/>
      <w:autoSpaceDE/>
      <w:autoSpaceDN/>
      <w:adjustRightInd/>
      <w:snapToGrid/>
      <w:spacing w:after="120"/>
      <w:ind w:left="2268" w:right="1134" w:hanging="1134"/>
      <w:jc w:val="both"/>
    </w:pPr>
    <w:rPr>
      <w:rFonts w:eastAsia="Times New Roman"/>
      <w:lang w:val="en-GB"/>
    </w:rPr>
  </w:style>
  <w:style w:type="paragraph" w:customStyle="1" w:styleId="100">
    <w:name w:val="Заголовок 10"/>
    <w:basedOn w:val="Titre"/>
    <w:rsid w:val="00336185"/>
    <w:pPr>
      <w:tabs>
        <w:tab w:val="left" w:pos="567"/>
        <w:tab w:val="left" w:pos="1134"/>
        <w:tab w:val="left" w:pos="1701"/>
        <w:tab w:val="left" w:pos="2268"/>
        <w:tab w:val="left" w:pos="6237"/>
      </w:tabs>
      <w:suppressAutoHyphens w:val="0"/>
      <w:kinsoku/>
      <w:overflowPunct/>
      <w:autoSpaceDE/>
      <w:autoSpaceDN/>
      <w:adjustRightInd/>
      <w:snapToGrid/>
      <w:spacing w:after="0" w:line="288" w:lineRule="auto"/>
      <w:contextualSpacing w:val="0"/>
      <w:jc w:val="center"/>
    </w:pPr>
    <w:rPr>
      <w:rFonts w:ascii="Times New Roman" w:eastAsia="Times New Roman" w:hAnsi="Times New Roman" w:cs="Times New Roman"/>
      <w:b/>
      <w:spacing w:val="0"/>
      <w:kern w:val="0"/>
      <w:sz w:val="24"/>
      <w:szCs w:val="20"/>
      <w:lang w:val="ru-RU" w:eastAsia="ru-RU"/>
      <w14:ligatures w14:val="none"/>
    </w:rPr>
  </w:style>
  <w:style w:type="paragraph" w:customStyle="1" w:styleId="TableParagraph">
    <w:name w:val="Table Paragraph"/>
    <w:basedOn w:val="Normal"/>
    <w:uiPriority w:val="1"/>
    <w:qFormat/>
    <w:rsid w:val="00336185"/>
    <w:pPr>
      <w:widowControl w:val="0"/>
      <w:suppressAutoHyphens w:val="0"/>
      <w:kinsoku/>
      <w:overflowPunct/>
      <w:adjustRightInd/>
      <w:snapToGrid/>
      <w:spacing w:before="63" w:line="240" w:lineRule="auto"/>
      <w:ind w:left="109"/>
    </w:pPr>
    <w:rPr>
      <w:rFonts w:ascii="Cambria" w:eastAsia="Cambria" w:hAnsi="Cambria" w:cs="Cambria"/>
      <w:sz w:val="22"/>
      <w:szCs w:val="22"/>
      <w:lang w:val="en-US"/>
    </w:rPr>
  </w:style>
  <w:style w:type="character" w:customStyle="1" w:styleId="normaltextrun">
    <w:name w:val="normaltextrun"/>
    <w:basedOn w:val="Policepardfaut"/>
    <w:rsid w:val="00336185"/>
  </w:style>
  <w:style w:type="character" w:customStyle="1" w:styleId="eop">
    <w:name w:val="eop"/>
    <w:basedOn w:val="Policepardfaut"/>
    <w:rsid w:val="00336185"/>
  </w:style>
  <w:style w:type="paragraph" w:customStyle="1" w:styleId="Bullet1">
    <w:name w:val="Bullet 1"/>
    <w:basedOn w:val="Normal"/>
    <w:rsid w:val="00336185"/>
    <w:pPr>
      <w:numPr>
        <w:numId w:val="36"/>
      </w:numPr>
      <w:tabs>
        <w:tab w:val="clear" w:pos="1417"/>
        <w:tab w:val="num" w:pos="850"/>
      </w:tabs>
      <w:suppressAutoHyphens w:val="0"/>
      <w:kinsoku/>
      <w:overflowPunct/>
      <w:autoSpaceDE/>
      <w:autoSpaceDN/>
      <w:adjustRightInd/>
      <w:snapToGrid/>
      <w:spacing w:before="120" w:after="120" w:line="240" w:lineRule="auto"/>
      <w:ind w:left="850" w:right="1134" w:hanging="850"/>
      <w:jc w:val="both"/>
    </w:pPr>
    <w:rPr>
      <w:rFonts w:eastAsia="Calibri"/>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1CED1-E0E5-49AF-B767-A8629EA3C2EC}">
  <ds:schemaRefs>
    <ds:schemaRef ds:uri="http://schemas.openxmlformats.org/officeDocument/2006/bibliography"/>
  </ds:schemaRefs>
</ds:datastoreItem>
</file>

<file path=customXml/itemProps2.xml><?xml version="1.0" encoding="utf-8"?>
<ds:datastoreItem xmlns:ds="http://schemas.openxmlformats.org/officeDocument/2006/customXml" ds:itemID="{25B902BF-088B-4FBC-97CA-442AFB652BEF}"/>
</file>

<file path=customXml/itemProps3.xml><?xml version="1.0" encoding="utf-8"?>
<ds:datastoreItem xmlns:ds="http://schemas.openxmlformats.org/officeDocument/2006/customXml" ds:itemID="{4C1041B3-ECC8-4661-9719-64B698A0EF2E}"/>
</file>

<file path=docProps/app.xml><?xml version="1.0" encoding="utf-8"?>
<Properties xmlns="http://schemas.openxmlformats.org/officeDocument/2006/extended-properties" xmlns:vt="http://schemas.openxmlformats.org/officeDocument/2006/docPropsVTypes">
  <Template>ECE_TRANS.dotm</Template>
  <TotalTime>2</TotalTime>
  <Pages>46</Pages>
  <Words>15895</Words>
  <Characters>87109</Characters>
  <Application>Microsoft Office Word</Application>
  <DocSecurity>0</DocSecurity>
  <Lines>1340</Lines>
  <Paragraphs>410</Paragraphs>
  <ScaleCrop>false</ScaleCrop>
  <HeadingPairs>
    <vt:vector size="2" baseType="variant">
      <vt:variant>
        <vt:lpstr>Titre</vt:lpstr>
      </vt:variant>
      <vt:variant>
        <vt:i4>1</vt:i4>
      </vt:variant>
    </vt:vector>
  </HeadingPairs>
  <TitlesOfParts>
    <vt:vector size="1" baseType="lpstr">
      <vt:lpstr>ECE/TRANS/WP.29/GRPE/90</vt:lpstr>
    </vt:vector>
  </TitlesOfParts>
  <Company>DCM</Company>
  <LinksUpToDate>false</LinksUpToDate>
  <CharactersWithSpaces>102594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ECE/TRANS/WP.29/GRPE/90</dc:title>
  <dc:subject/>
  <dc:creator>Julien OKRZESIK</dc:creator>
  <cp:keywords/>
  <cp:lastModifiedBy>Julien OKRZESIK</cp:lastModifiedBy>
  <cp:revision>3</cp:revision>
  <cp:lastPrinted>2024-07-25T11:56:00Z</cp:lastPrinted>
  <dcterms:created xsi:type="dcterms:W3CDTF">2024-07-25T11:56:00Z</dcterms:created>
  <dcterms:modified xsi:type="dcterms:W3CDTF">2024-07-25T11:58:00Z</dcterms:modified>
</cp:coreProperties>
</file>