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030886" w14:textId="77777777" w:rsidTr="00B20551">
        <w:trPr>
          <w:cantSplit/>
          <w:trHeight w:hRule="exact" w:val="851"/>
        </w:trPr>
        <w:tc>
          <w:tcPr>
            <w:tcW w:w="1276" w:type="dxa"/>
            <w:tcBorders>
              <w:bottom w:val="single" w:sz="4" w:space="0" w:color="auto"/>
            </w:tcBorders>
            <w:vAlign w:val="bottom"/>
          </w:tcPr>
          <w:p w14:paraId="56DA41C3" w14:textId="77777777" w:rsidR="009E6CB7" w:rsidRDefault="009E6CB7" w:rsidP="00B20551">
            <w:pPr>
              <w:spacing w:after="80"/>
            </w:pPr>
          </w:p>
        </w:tc>
        <w:tc>
          <w:tcPr>
            <w:tcW w:w="2268" w:type="dxa"/>
            <w:tcBorders>
              <w:bottom w:val="single" w:sz="4" w:space="0" w:color="auto"/>
            </w:tcBorders>
            <w:vAlign w:val="bottom"/>
          </w:tcPr>
          <w:p w14:paraId="0E19C85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272D57" w14:textId="2A3A1A64" w:rsidR="009E6CB7" w:rsidRPr="00D47EEA" w:rsidRDefault="005630A2" w:rsidP="005630A2">
            <w:pPr>
              <w:jc w:val="right"/>
            </w:pPr>
            <w:r w:rsidRPr="005630A2">
              <w:rPr>
                <w:sz w:val="40"/>
              </w:rPr>
              <w:t>ECE</w:t>
            </w:r>
            <w:r>
              <w:t>/TRANS/WP.15/AC.1/</w:t>
            </w:r>
            <w:r w:rsidR="00023598">
              <w:t>173</w:t>
            </w:r>
            <w:r>
              <w:t>/Add.1</w:t>
            </w:r>
          </w:p>
        </w:tc>
      </w:tr>
      <w:tr w:rsidR="009E6CB7" w14:paraId="0623830F" w14:textId="77777777" w:rsidTr="00B20551">
        <w:trPr>
          <w:cantSplit/>
          <w:trHeight w:hRule="exact" w:val="2835"/>
        </w:trPr>
        <w:tc>
          <w:tcPr>
            <w:tcW w:w="1276" w:type="dxa"/>
            <w:tcBorders>
              <w:top w:val="single" w:sz="4" w:space="0" w:color="auto"/>
              <w:bottom w:val="single" w:sz="12" w:space="0" w:color="auto"/>
            </w:tcBorders>
          </w:tcPr>
          <w:p w14:paraId="5F6AACB5" w14:textId="77777777" w:rsidR="009E6CB7" w:rsidRDefault="00686A48" w:rsidP="00B20551">
            <w:pPr>
              <w:spacing w:before="120"/>
            </w:pPr>
            <w:r>
              <w:rPr>
                <w:noProof/>
                <w:lang w:val="de-DE" w:eastAsia="de-DE"/>
              </w:rPr>
              <w:drawing>
                <wp:inline distT="0" distB="0" distL="0" distR="0" wp14:anchorId="6D4E6456" wp14:editId="736C35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70862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61BA4D" w14:textId="77777777" w:rsidR="009E6CB7" w:rsidRDefault="005630A2" w:rsidP="005630A2">
            <w:pPr>
              <w:spacing w:before="240" w:line="240" w:lineRule="exact"/>
            </w:pPr>
            <w:r>
              <w:t>Distr.: General</w:t>
            </w:r>
          </w:p>
          <w:p w14:paraId="741D6564" w14:textId="3D70F766" w:rsidR="005630A2" w:rsidRDefault="00322E5E" w:rsidP="005630A2">
            <w:pPr>
              <w:spacing w:line="240" w:lineRule="exact"/>
            </w:pPr>
            <w:r>
              <w:t>1 July</w:t>
            </w:r>
            <w:r w:rsidR="00BE7CDB">
              <w:t xml:space="preserve"> 2024</w:t>
            </w:r>
          </w:p>
          <w:p w14:paraId="565EA075" w14:textId="77777777" w:rsidR="005630A2" w:rsidRDefault="005630A2" w:rsidP="005630A2">
            <w:pPr>
              <w:spacing w:line="240" w:lineRule="exact"/>
            </w:pPr>
          </w:p>
          <w:p w14:paraId="69D75D4F" w14:textId="073E9873" w:rsidR="005630A2" w:rsidRDefault="005630A2" w:rsidP="005630A2">
            <w:pPr>
              <w:spacing w:line="240" w:lineRule="exact"/>
            </w:pPr>
            <w:r>
              <w:t>Original: English</w:t>
            </w:r>
          </w:p>
        </w:tc>
      </w:tr>
    </w:tbl>
    <w:p w14:paraId="1364ED6A" w14:textId="77777777" w:rsidR="006A3F7E" w:rsidRDefault="006A3F7E" w:rsidP="006A3F7E">
      <w:pPr>
        <w:rPr>
          <w:b/>
          <w:sz w:val="28"/>
          <w:szCs w:val="28"/>
        </w:rPr>
      </w:pPr>
      <w:r>
        <w:rPr>
          <w:b/>
          <w:sz w:val="28"/>
          <w:szCs w:val="28"/>
        </w:rPr>
        <w:t xml:space="preserve">Economic Commission for </w:t>
      </w:r>
      <w:smartTag w:uri="urn:schemas-microsoft-com:office:smarttags" w:element="place">
        <w:r>
          <w:rPr>
            <w:b/>
            <w:sz w:val="28"/>
            <w:szCs w:val="28"/>
          </w:rPr>
          <w:t>Europe</w:t>
        </w:r>
      </w:smartTag>
    </w:p>
    <w:p w14:paraId="21F4C5EA" w14:textId="77777777" w:rsidR="006A3F7E" w:rsidRDefault="006A3F7E" w:rsidP="006A3F7E">
      <w:pPr>
        <w:spacing w:before="120"/>
        <w:rPr>
          <w:sz w:val="28"/>
          <w:szCs w:val="28"/>
        </w:rPr>
      </w:pPr>
      <w:r>
        <w:rPr>
          <w:sz w:val="28"/>
          <w:szCs w:val="28"/>
        </w:rPr>
        <w:t>Inland Transport Committee</w:t>
      </w:r>
    </w:p>
    <w:p w14:paraId="465963A5" w14:textId="77777777" w:rsidR="006A3F7E" w:rsidRDefault="006A3F7E" w:rsidP="006A3F7E">
      <w:pPr>
        <w:spacing w:before="120"/>
        <w:rPr>
          <w:b/>
          <w:sz w:val="24"/>
          <w:szCs w:val="24"/>
        </w:rPr>
      </w:pPr>
      <w:r>
        <w:rPr>
          <w:b/>
          <w:sz w:val="24"/>
          <w:szCs w:val="24"/>
        </w:rPr>
        <w:t>Working Party on the Transport of Dangerous Goods</w:t>
      </w:r>
    </w:p>
    <w:p w14:paraId="6E508F46" w14:textId="77777777" w:rsidR="006A3F7E" w:rsidRDefault="006A3F7E" w:rsidP="006A3F7E">
      <w:pPr>
        <w:spacing w:before="120"/>
        <w:rPr>
          <w:b/>
        </w:rPr>
      </w:pPr>
      <w:r>
        <w:rPr>
          <w:b/>
        </w:rPr>
        <w:t>Joint Meeting of the RID Committee of Experts and the</w:t>
      </w:r>
      <w:r>
        <w:rPr>
          <w:b/>
        </w:rPr>
        <w:br/>
        <w:t>Working Party on the Transport of Dangerous Goods</w:t>
      </w:r>
    </w:p>
    <w:p w14:paraId="23956492" w14:textId="5BB9674C" w:rsidR="006A3F7E" w:rsidRDefault="006A3F7E" w:rsidP="006A3F7E">
      <w:r>
        <w:rPr>
          <w:lang w:val="en-US"/>
        </w:rPr>
        <w:t xml:space="preserve">Geneva, </w:t>
      </w:r>
      <w:r w:rsidR="00BE7CDB">
        <w:rPr>
          <w:lang w:val="en-US"/>
        </w:rPr>
        <w:t>9-13</w:t>
      </w:r>
      <w:r>
        <w:rPr>
          <w:lang w:val="en-US"/>
        </w:rPr>
        <w:t xml:space="preserve"> September </w:t>
      </w:r>
      <w:r w:rsidR="00BE7CDB">
        <w:rPr>
          <w:lang w:val="en-US"/>
        </w:rPr>
        <w:t>2024</w:t>
      </w:r>
    </w:p>
    <w:p w14:paraId="353FFD7F" w14:textId="77777777" w:rsidR="006A3F7E" w:rsidRDefault="006A3F7E" w:rsidP="006A3F7E">
      <w:pPr>
        <w:rPr>
          <w:lang w:val="en-US"/>
        </w:rPr>
      </w:pPr>
      <w:r>
        <w:rPr>
          <w:lang w:val="en-US"/>
        </w:rPr>
        <w:t>Item 1 of the provisional agenda</w:t>
      </w:r>
    </w:p>
    <w:p w14:paraId="72ECBD69" w14:textId="77777777" w:rsidR="006A3F7E" w:rsidRDefault="006A3F7E" w:rsidP="006A3F7E">
      <w:r>
        <w:rPr>
          <w:b/>
          <w:lang w:val="en-US"/>
        </w:rPr>
        <w:t>Adoption of the agenda</w:t>
      </w:r>
    </w:p>
    <w:p w14:paraId="6CB923A7" w14:textId="72BCA5F9" w:rsidR="00AC5941" w:rsidRDefault="00AC5941" w:rsidP="003B4973">
      <w:pPr>
        <w:pStyle w:val="HChG"/>
      </w:pPr>
      <w:r>
        <w:tab/>
      </w:r>
      <w:r>
        <w:tab/>
        <w:t xml:space="preserve">Provisional agenda for the autumn </w:t>
      </w:r>
      <w:r w:rsidR="00BE7CDB">
        <w:t xml:space="preserve">2024 </w:t>
      </w:r>
      <w:r>
        <w:t>session</w:t>
      </w:r>
    </w:p>
    <w:p w14:paraId="1599B0E9" w14:textId="77777777" w:rsidR="00AC5941" w:rsidRDefault="00AC5941" w:rsidP="003B4973">
      <w:pPr>
        <w:pStyle w:val="HChG"/>
      </w:pPr>
      <w:r>
        <w:tab/>
      </w:r>
      <w:r>
        <w:tab/>
        <w:t>Addendum</w:t>
      </w:r>
    </w:p>
    <w:p w14:paraId="44249C35" w14:textId="77777777" w:rsidR="00AC5941" w:rsidRDefault="00AC5941" w:rsidP="00AC5941">
      <w:pPr>
        <w:pStyle w:val="H1G"/>
      </w:pPr>
      <w:r>
        <w:tab/>
      </w:r>
      <w:r>
        <w:tab/>
        <w:t>Annotations and list of documents</w:t>
      </w:r>
    </w:p>
    <w:p w14:paraId="4B89749F" w14:textId="77777777" w:rsidR="00AC5941" w:rsidRDefault="00AC5941" w:rsidP="00AC5941">
      <w:pPr>
        <w:pStyle w:val="HChG"/>
      </w:pPr>
      <w:r>
        <w:tab/>
        <w:t>1.</w:t>
      </w:r>
      <w:r>
        <w:tab/>
        <w:t>Adoption of the agenda</w:t>
      </w:r>
    </w:p>
    <w:p w14:paraId="47F20090" w14:textId="57E2CC5B" w:rsidR="008F22ED" w:rsidRDefault="00531CF1" w:rsidP="008F22ED">
      <w:pPr>
        <w:pStyle w:val="SingleTxtG"/>
        <w:ind w:firstLine="567"/>
      </w:pPr>
      <w:r>
        <w:t xml:space="preserve">Due to the submission of </w:t>
      </w:r>
      <w:r w:rsidR="004F33F0">
        <w:t xml:space="preserve">less official documents, the bureau of the Joint Meeting decided to </w:t>
      </w:r>
      <w:r w:rsidR="00F53558">
        <w:t xml:space="preserve">shorten the official Joint Meeting </w:t>
      </w:r>
      <w:r w:rsidR="00B20570">
        <w:t>which</w:t>
      </w:r>
      <w:r w:rsidR="006524F4">
        <w:t xml:space="preserve"> will start on Tuesday morning </w:t>
      </w:r>
      <w:r w:rsidR="008E3B31">
        <w:t xml:space="preserve">instead of Monday. </w:t>
      </w:r>
      <w:r w:rsidR="008F22ED">
        <w:t xml:space="preserve">The first item on the agenda concerns its adoption. The Joint Meeting will also have before it the report on its spring </w:t>
      </w:r>
      <w:r w:rsidR="00BE7CDB">
        <w:t xml:space="preserve">2024 </w:t>
      </w:r>
      <w:r w:rsidR="008F22ED">
        <w:t xml:space="preserve">session, held in Bern from </w:t>
      </w:r>
      <w:r w:rsidR="00830B7E">
        <w:t xml:space="preserve">25 </w:t>
      </w:r>
      <w:r w:rsidR="008F22ED">
        <w:t xml:space="preserve">to </w:t>
      </w:r>
      <w:r w:rsidR="00830B7E">
        <w:t xml:space="preserve">28 </w:t>
      </w:r>
      <w:r w:rsidR="008F22ED">
        <w:t xml:space="preserve">March </w:t>
      </w:r>
      <w:r w:rsidR="00830B7E">
        <w:t xml:space="preserve">2024 </w:t>
      </w:r>
      <w:r w:rsidR="008F22ED">
        <w:t>(ECE/TRANS/WP.15/AC.1/</w:t>
      </w:r>
      <w:r w:rsidR="00B84D1F">
        <w:t>172</w:t>
      </w:r>
      <w:r w:rsidR="008F22ED">
        <w:t>).</w:t>
      </w:r>
    </w:p>
    <w:p w14:paraId="2A0C6C21" w14:textId="77777777" w:rsidR="008F22ED" w:rsidRDefault="008F22ED" w:rsidP="008F22ED">
      <w:pPr>
        <w:pStyle w:val="SingleTxtG"/>
      </w:pPr>
      <w:r>
        <w:tab/>
        <w:t>The following points should be borne in mind:</w:t>
      </w:r>
    </w:p>
    <w:p w14:paraId="399D0355" w14:textId="33BE3A8F" w:rsidR="008F22ED" w:rsidRDefault="008F22ED" w:rsidP="008F22ED">
      <w:pPr>
        <w:pStyle w:val="SingleTxtG"/>
      </w:pPr>
      <w:r>
        <w:tab/>
      </w:r>
      <w:r>
        <w:tab/>
        <w:t>(a)</w:t>
      </w:r>
      <w:r>
        <w:tab/>
        <w:t xml:space="preserve">At its autumn </w:t>
      </w:r>
      <w:r w:rsidR="0094226A">
        <w:t xml:space="preserve">2023 </w:t>
      </w:r>
      <w:r>
        <w:t xml:space="preserve">session, the Joint Meeting elected </w:t>
      </w:r>
      <w:r w:rsidR="00705C5C">
        <w:t xml:space="preserve">Ms. Silvia García </w:t>
      </w:r>
      <w:proofErr w:type="spellStart"/>
      <w:r w:rsidR="00705C5C">
        <w:t>Wolfrum</w:t>
      </w:r>
      <w:proofErr w:type="spellEnd"/>
      <w:r w:rsidR="00705C5C">
        <w:t xml:space="preserve"> (Spain)</w:t>
      </w:r>
      <w:r>
        <w:t xml:space="preserve"> as Chair and </w:t>
      </w:r>
      <w:r w:rsidR="00705C5C">
        <w:t xml:space="preserve">Mr. </w:t>
      </w:r>
      <w:proofErr w:type="spellStart"/>
      <w:r w:rsidR="00705C5C">
        <w:t>Soedesh</w:t>
      </w:r>
      <w:proofErr w:type="spellEnd"/>
      <w:r w:rsidR="00705C5C">
        <w:t xml:space="preserve"> Mahesh (Netherlands) </w:t>
      </w:r>
      <w:r>
        <w:t>as Vice-Chair;</w:t>
      </w:r>
    </w:p>
    <w:p w14:paraId="5795A972" w14:textId="77777777" w:rsidR="008F22ED" w:rsidRDefault="008F22ED" w:rsidP="008F22ED">
      <w:pPr>
        <w:pStyle w:val="SingleTxtG"/>
      </w:pPr>
      <w:r>
        <w:tab/>
      </w:r>
      <w:r>
        <w:tab/>
        <w:t>(b)</w:t>
      </w:r>
      <w:r>
        <w:tab/>
        <w:t xml:space="preserve">UNECE documents (other than agendas or reports) with the symbol ECE/TRANS/WP.15/AC.1/ are circulated by the </w:t>
      </w:r>
      <w:r>
        <w:rPr>
          <w:szCs w:val="24"/>
        </w:rPr>
        <w:t>Intergovernmental Organisation for International Carriage by Rail (OTIF)</w:t>
      </w:r>
      <w:r>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239264E4" w14:textId="77777777" w:rsidR="008F22ED" w:rsidRDefault="008F22ED" w:rsidP="008F22ED">
      <w:pPr>
        <w:pStyle w:val="SingleTxtG"/>
      </w:pPr>
      <w:r>
        <w:tab/>
      </w:r>
      <w:r>
        <w:tab/>
        <w:t>(c)</w:t>
      </w:r>
      <w:r>
        <w:tab/>
        <w:t>The documentation will be available on the UNECE website (unece.org/transport/dangerous-goods) in English, French and Russian;</w:t>
      </w:r>
    </w:p>
    <w:p w14:paraId="42353693" w14:textId="52878F53" w:rsidR="008F22ED" w:rsidRDefault="008F22ED" w:rsidP="008F22ED">
      <w:pPr>
        <w:pStyle w:val="SingleTxtG"/>
      </w:pPr>
      <w:r>
        <w:tab/>
      </w:r>
      <w:r>
        <w:tab/>
        <w:t>(d)</w:t>
      </w:r>
      <w:r>
        <w:tab/>
        <w:t>The Joint Meeting would like an ad hoc working group to meet outside the times of the plenary session</w:t>
      </w:r>
      <w:r w:rsidR="00225B97">
        <w:t xml:space="preserve"> (tenta</w:t>
      </w:r>
      <w:r w:rsidR="00D42708">
        <w:t>tively on 30 July 2024)</w:t>
      </w:r>
      <w:r>
        <w:t>, to consider documents concerning standards (item 3), in accordance with the mandate to be decided by the Joint Meeting;</w:t>
      </w:r>
    </w:p>
    <w:p w14:paraId="7F84512B" w14:textId="6B9AC0A3" w:rsidR="00067B93" w:rsidRDefault="00067B93" w:rsidP="00A80AC6">
      <w:pPr>
        <w:pStyle w:val="SingleTxtG"/>
        <w:ind w:firstLine="567"/>
      </w:pPr>
      <w:r w:rsidRPr="004A74EC">
        <w:t>(e)</w:t>
      </w:r>
      <w:r w:rsidRPr="004A74EC">
        <w:tab/>
        <w:t xml:space="preserve">The Joint Meeting would like an ad hoc working group to meet </w:t>
      </w:r>
      <w:r w:rsidR="00A30C0F">
        <w:t xml:space="preserve">from Monday </w:t>
      </w:r>
      <w:r w:rsidR="00F11204">
        <w:t xml:space="preserve">to Wednesday </w:t>
      </w:r>
      <w:r w:rsidRPr="004A74EC">
        <w:t>to consider documents concerning tanks (item 2)</w:t>
      </w:r>
      <w:r w:rsidR="00FB43ED">
        <w:t>.</w:t>
      </w:r>
      <w:r w:rsidR="00F60397">
        <w:t xml:space="preserve"> Delegates wishing to attend the Working Group on Tanks meeting are kindly requested to</w:t>
      </w:r>
      <w:r w:rsidR="00A80AC6">
        <w:t xml:space="preserve"> </w:t>
      </w:r>
      <w:r w:rsidR="00F60397">
        <w:t xml:space="preserve">contact Mr. A. Bale (United </w:t>
      </w:r>
      <w:r w:rsidR="00F60397">
        <w:lastRenderedPageBreak/>
        <w:t>Kingdom) (Arne.Bale@socotec.com).</w:t>
      </w:r>
      <w:r w:rsidR="006751F6">
        <w:t xml:space="preserve"> </w:t>
      </w:r>
      <w:r w:rsidR="0014523A">
        <w:t xml:space="preserve">Others not able to attend in person </w:t>
      </w:r>
      <w:r w:rsidR="00900F66">
        <w:t>are invited to</w:t>
      </w:r>
      <w:r w:rsidR="0014523A">
        <w:t xml:space="preserve"> send </w:t>
      </w:r>
      <w:r w:rsidR="0069013E">
        <w:t xml:space="preserve">him </w:t>
      </w:r>
      <w:r w:rsidR="00D0343D">
        <w:t>their written comments by email</w:t>
      </w:r>
      <w:r w:rsidR="00B02318">
        <w:t>;</w:t>
      </w:r>
    </w:p>
    <w:p w14:paraId="75224488" w14:textId="428D9622" w:rsidR="00B02318" w:rsidRDefault="008F22ED" w:rsidP="00B02318">
      <w:pPr>
        <w:pStyle w:val="SingleTxtG"/>
        <w:spacing w:before="120"/>
      </w:pPr>
      <w:r>
        <w:tab/>
      </w:r>
      <w:r>
        <w:tab/>
        <w:t>(</w:t>
      </w:r>
      <w:r w:rsidR="00067B93">
        <w:t>f</w:t>
      </w:r>
      <w:r>
        <w:t>)</w:t>
      </w:r>
      <w:r>
        <w:tab/>
        <w:t xml:space="preserve">The link for online registration of delegates is: </w:t>
      </w:r>
      <w:hyperlink r:id="rId12" w:history="1">
        <w:r w:rsidR="00CB6969" w:rsidRPr="00BA666C">
          <w:rPr>
            <w:rStyle w:val="Hyperlink"/>
          </w:rPr>
          <w:t>https://indico.un.org/event/1007237/</w:t>
        </w:r>
      </w:hyperlink>
      <w:r w:rsidR="00E549B8">
        <w:t>;</w:t>
      </w:r>
    </w:p>
    <w:p w14:paraId="501BEF63" w14:textId="4B6E989C" w:rsidR="00CB6969" w:rsidRDefault="00CB6969" w:rsidP="00B02318">
      <w:pPr>
        <w:pStyle w:val="SingleTxtG"/>
        <w:spacing w:before="120"/>
      </w:pPr>
      <w:r>
        <w:tab/>
      </w:r>
      <w:r>
        <w:tab/>
        <w:t>(g)</w:t>
      </w:r>
      <w:r>
        <w:tab/>
      </w:r>
      <w:r w:rsidR="009F73BC">
        <w:t>T</w:t>
      </w:r>
      <w:r w:rsidR="00FE4820">
        <w:t>he Joint Meeting session will be organized as in-person meetings only</w:t>
      </w:r>
      <w:r w:rsidR="00C22EB2">
        <w:t xml:space="preserve">. More detailed information on the running order and timetable </w:t>
      </w:r>
      <w:r w:rsidR="0066032B">
        <w:t>will be circulated as usually in a later informal document</w:t>
      </w:r>
      <w:r w:rsidR="00FE4820">
        <w:t>;</w:t>
      </w:r>
    </w:p>
    <w:p w14:paraId="4F8FB669" w14:textId="6228FF5C" w:rsidR="008F22ED" w:rsidRDefault="008F22ED" w:rsidP="00A57921">
      <w:pPr>
        <w:pStyle w:val="SingleTxtG"/>
        <w:spacing w:before="120"/>
        <w:rPr>
          <w:rFonts w:asciiTheme="majorBidi" w:hAnsiTheme="majorBidi" w:cstheme="majorBidi"/>
        </w:rPr>
      </w:pPr>
      <w:r>
        <w:rPr>
          <w:rFonts w:asciiTheme="majorBidi" w:hAnsiTheme="majorBidi" w:cstheme="majorBidi"/>
        </w:rPr>
        <w:tab/>
      </w:r>
      <w:r>
        <w:rPr>
          <w:rFonts w:asciiTheme="majorBidi" w:hAnsiTheme="majorBidi" w:cstheme="majorBidi"/>
        </w:rPr>
        <w:tab/>
        <w:t>(</w:t>
      </w:r>
      <w:r w:rsidR="00832AC9">
        <w:rPr>
          <w:rFonts w:asciiTheme="majorBidi" w:hAnsiTheme="majorBidi" w:cstheme="majorBidi"/>
        </w:rPr>
        <w:t>h</w:t>
      </w:r>
      <w:r>
        <w:rPr>
          <w:rFonts w:asciiTheme="majorBidi" w:hAnsiTheme="majorBidi" w:cstheme="majorBidi"/>
        </w:rPr>
        <w:t>)</w:t>
      </w:r>
      <w:r>
        <w:rPr>
          <w:rFonts w:asciiTheme="majorBidi" w:hAnsiTheme="majorBidi" w:cstheme="majorBidi"/>
        </w:rPr>
        <w:tab/>
        <w:t>The reading of the report (</w:t>
      </w:r>
      <w:r>
        <w:t>item</w:t>
      </w:r>
      <w:r>
        <w:rPr>
          <w:rFonts w:asciiTheme="majorBidi" w:hAnsiTheme="majorBidi" w:cstheme="majorBidi"/>
        </w:rPr>
        <w:t xml:space="preserve"> 12) is scheduled for Friday morning (</w:t>
      </w:r>
      <w:r w:rsidR="00A57921">
        <w:rPr>
          <w:rFonts w:asciiTheme="majorBidi" w:hAnsiTheme="majorBidi" w:cstheme="majorBidi"/>
        </w:rPr>
        <w:t>13</w:t>
      </w:r>
      <w:r w:rsidR="00B07DDA">
        <w:rPr>
          <w:rFonts w:asciiTheme="majorBidi" w:hAnsiTheme="majorBidi" w:cstheme="majorBidi"/>
        </w:rPr>
        <w:t> </w:t>
      </w:r>
      <w:r w:rsidR="00A03CE5">
        <w:rPr>
          <w:rFonts w:asciiTheme="majorBidi" w:hAnsiTheme="majorBidi" w:cstheme="majorBidi"/>
        </w:rPr>
        <w:t>September</w:t>
      </w:r>
      <w:r>
        <w:rPr>
          <w:rFonts w:asciiTheme="majorBidi" w:hAnsiTheme="majorBidi" w:cstheme="majorBidi"/>
        </w:rPr>
        <w:t xml:space="preserve"> </w:t>
      </w:r>
      <w:r w:rsidR="00A57921">
        <w:rPr>
          <w:rFonts w:asciiTheme="majorBidi" w:hAnsiTheme="majorBidi" w:cstheme="majorBidi"/>
        </w:rPr>
        <w:t>2024</w:t>
      </w:r>
      <w:r>
        <w:rPr>
          <w:rFonts w:asciiTheme="majorBidi" w:hAnsiTheme="majorBidi" w:cstheme="majorBidi"/>
        </w:rPr>
        <w:t xml:space="preserve">) </w:t>
      </w:r>
      <w:r w:rsidRPr="00C91096">
        <w:rPr>
          <w:rFonts w:asciiTheme="majorBidi" w:hAnsiTheme="majorBidi" w:cstheme="majorBidi"/>
        </w:rPr>
        <w:t>with</w:t>
      </w:r>
      <w:r w:rsidR="000F1C27">
        <w:rPr>
          <w:rFonts w:asciiTheme="majorBidi" w:hAnsiTheme="majorBidi" w:cstheme="majorBidi"/>
        </w:rPr>
        <w:t>out</w:t>
      </w:r>
      <w:r w:rsidRPr="00C91096">
        <w:rPr>
          <w:rFonts w:asciiTheme="majorBidi" w:hAnsiTheme="majorBidi" w:cstheme="majorBidi"/>
        </w:rPr>
        <w:t xml:space="preserve"> </w:t>
      </w:r>
      <w:r w:rsidRPr="00C91096">
        <w:t>interpretation.</w:t>
      </w:r>
    </w:p>
    <w:p w14:paraId="5755B4E2" w14:textId="77777777" w:rsidR="008F22ED" w:rsidRDefault="008F22ED" w:rsidP="008F22ED">
      <w:pPr>
        <w:pStyle w:val="HChG"/>
      </w:pPr>
      <w:r>
        <w:tab/>
        <w:t>2.</w:t>
      </w:r>
      <w:r>
        <w:tab/>
        <w:t>Tanks</w:t>
      </w:r>
    </w:p>
    <w:tbl>
      <w:tblPr>
        <w:tblW w:w="8505" w:type="dxa"/>
        <w:tblInd w:w="1134" w:type="dxa"/>
        <w:tblLayout w:type="fixed"/>
        <w:tblCellMar>
          <w:left w:w="0" w:type="dxa"/>
          <w:right w:w="0" w:type="dxa"/>
        </w:tblCellMar>
        <w:tblLook w:val="01E0" w:firstRow="1" w:lastRow="1" w:firstColumn="1" w:lastColumn="1" w:noHBand="0" w:noVBand="0"/>
      </w:tblPr>
      <w:tblGrid>
        <w:gridCol w:w="4106"/>
        <w:gridCol w:w="4399"/>
      </w:tblGrid>
      <w:tr w:rsidR="000C03AC" w:rsidRPr="00AE4E0B" w14:paraId="2B6B22AD" w14:textId="77777777" w:rsidTr="006764E7">
        <w:tc>
          <w:tcPr>
            <w:tcW w:w="4106" w:type="dxa"/>
          </w:tcPr>
          <w:p w14:paraId="3D5FC6A5" w14:textId="7A278197" w:rsidR="000C03AC" w:rsidRPr="00B4791B" w:rsidRDefault="000C03AC" w:rsidP="000C03AC">
            <w:pPr>
              <w:spacing w:after="60"/>
              <w:ind w:left="29" w:right="1132"/>
              <w:jc w:val="both"/>
            </w:pPr>
            <w:r w:rsidRPr="00B4791B">
              <w:t>ECE</w:t>
            </w:r>
            <w:r>
              <w:t>/TRANS/WP.15/AC.1/2024/33 (EIGA)</w:t>
            </w:r>
          </w:p>
        </w:tc>
        <w:tc>
          <w:tcPr>
            <w:tcW w:w="4399" w:type="dxa"/>
          </w:tcPr>
          <w:p w14:paraId="1E54847B" w14:textId="109B547B" w:rsidR="000C03AC" w:rsidRPr="008C0A3B" w:rsidRDefault="009141CF" w:rsidP="000C03AC">
            <w:pPr>
              <w:spacing w:after="60"/>
              <w:ind w:left="29" w:right="1132"/>
              <w:jc w:val="both"/>
            </w:pPr>
            <w:r w:rsidRPr="009141CF">
              <w:t>Test periods for battery-wagons/battery-vehicles filled in accordance with packing instruction P200</w:t>
            </w:r>
          </w:p>
        </w:tc>
      </w:tr>
      <w:tr w:rsidR="000C03AC" w:rsidRPr="00AE4E0B" w14:paraId="670ED616" w14:textId="77777777" w:rsidTr="006764E7">
        <w:tc>
          <w:tcPr>
            <w:tcW w:w="4106" w:type="dxa"/>
          </w:tcPr>
          <w:p w14:paraId="18046148" w14:textId="5ADE32AF" w:rsidR="000C03AC" w:rsidRPr="00B4791B" w:rsidRDefault="000C03AC" w:rsidP="000C03AC">
            <w:pPr>
              <w:spacing w:after="60"/>
              <w:ind w:left="29" w:right="1132"/>
              <w:jc w:val="both"/>
            </w:pPr>
            <w:r w:rsidRPr="00B4791B">
              <w:t>ECE</w:t>
            </w:r>
            <w:r>
              <w:t>/TRANS/WP.15/AC.1/2024/34(UIP)</w:t>
            </w:r>
          </w:p>
        </w:tc>
        <w:tc>
          <w:tcPr>
            <w:tcW w:w="4399" w:type="dxa"/>
          </w:tcPr>
          <w:p w14:paraId="7B14C678" w14:textId="194B4954" w:rsidR="000C03AC" w:rsidRPr="00D23547" w:rsidRDefault="000C03AC" w:rsidP="000C03AC">
            <w:pPr>
              <w:spacing w:after="60"/>
              <w:ind w:left="29" w:right="1132"/>
              <w:jc w:val="both"/>
            </w:pPr>
            <w:r w:rsidRPr="00D23547">
              <w:t>Changes to the type approval and, in particular, the replacement of pieces of equipment in the context of maintenance</w:t>
            </w:r>
          </w:p>
        </w:tc>
      </w:tr>
      <w:tr w:rsidR="000C03AC" w:rsidRPr="00AE4E0B" w14:paraId="2F280444" w14:textId="77777777" w:rsidTr="006764E7">
        <w:tc>
          <w:tcPr>
            <w:tcW w:w="4106" w:type="dxa"/>
          </w:tcPr>
          <w:p w14:paraId="481DFEF8" w14:textId="77777777" w:rsidR="000C03AC" w:rsidRPr="00B13EC4" w:rsidRDefault="000C03AC" w:rsidP="000C03AC">
            <w:pPr>
              <w:spacing w:after="60"/>
              <w:ind w:left="29" w:right="1132"/>
              <w:jc w:val="both"/>
              <w:rPr>
                <w:highlight w:val="yellow"/>
              </w:rPr>
            </w:pPr>
            <w:r w:rsidRPr="00C91096">
              <w:t>ECE/TRANS/WP.15/AC.1/2024/39 (France)</w:t>
            </w:r>
          </w:p>
        </w:tc>
        <w:tc>
          <w:tcPr>
            <w:tcW w:w="4399" w:type="dxa"/>
          </w:tcPr>
          <w:p w14:paraId="41CB4BCE" w14:textId="798C4BDD" w:rsidR="000C03AC" w:rsidRPr="00B13EC4" w:rsidRDefault="000C03AC" w:rsidP="000C03AC">
            <w:pPr>
              <w:spacing w:after="60"/>
              <w:ind w:left="29" w:right="1132"/>
              <w:jc w:val="both"/>
              <w:rPr>
                <w:highlight w:val="yellow"/>
              </w:rPr>
            </w:pPr>
            <w:r w:rsidRPr="00720602">
              <w:t>Amendment to 6.8.3.2.9.2 on burst disc pressure requirements for tanks for gas transport</w:t>
            </w:r>
          </w:p>
        </w:tc>
      </w:tr>
      <w:tr w:rsidR="000C03AC" w:rsidRPr="00AE4E0B" w14:paraId="651FDC0B" w14:textId="77777777" w:rsidTr="006764E7">
        <w:tc>
          <w:tcPr>
            <w:tcW w:w="4106" w:type="dxa"/>
          </w:tcPr>
          <w:p w14:paraId="2D3863CB" w14:textId="77777777" w:rsidR="000C03AC" w:rsidRPr="00AE4E0B" w:rsidRDefault="000C03AC" w:rsidP="000C03AC">
            <w:pPr>
              <w:spacing w:after="60"/>
              <w:ind w:left="29" w:right="1132"/>
              <w:jc w:val="both"/>
            </w:pPr>
            <w:r w:rsidRPr="00B4791B">
              <w:t>ECE</w:t>
            </w:r>
            <w:r>
              <w:t>/TRANS/WP.15/AC.1/2024/40 (Germany)</w:t>
            </w:r>
          </w:p>
        </w:tc>
        <w:tc>
          <w:tcPr>
            <w:tcW w:w="4399" w:type="dxa"/>
          </w:tcPr>
          <w:p w14:paraId="67593A56" w14:textId="77777777" w:rsidR="000C03AC" w:rsidRPr="00AE4E0B" w:rsidRDefault="000C03AC" w:rsidP="000C03AC">
            <w:pPr>
              <w:spacing w:after="60"/>
              <w:ind w:left="29" w:right="1132"/>
              <w:jc w:val="both"/>
            </w:pPr>
            <w:r w:rsidRPr="008C0A3B">
              <w:t>Heating equipment on tanks</w:t>
            </w:r>
          </w:p>
        </w:tc>
      </w:tr>
      <w:tr w:rsidR="000C03AC" w:rsidRPr="00AE4E0B" w14:paraId="0E75E218" w14:textId="77777777" w:rsidTr="006764E7">
        <w:tc>
          <w:tcPr>
            <w:tcW w:w="4106" w:type="dxa"/>
          </w:tcPr>
          <w:p w14:paraId="124973EE" w14:textId="77777777" w:rsidR="000C03AC" w:rsidRPr="006827D4" w:rsidRDefault="000C03AC" w:rsidP="000C03AC">
            <w:pPr>
              <w:spacing w:after="60"/>
              <w:ind w:left="29" w:right="1132"/>
              <w:jc w:val="both"/>
              <w:rPr>
                <w:highlight w:val="yellow"/>
              </w:rPr>
            </w:pPr>
            <w:r w:rsidRPr="00C91096">
              <w:t>ECE/TRANS/WP.15/AC.1/2024/45 (France)</w:t>
            </w:r>
          </w:p>
        </w:tc>
        <w:tc>
          <w:tcPr>
            <w:tcW w:w="4399" w:type="dxa"/>
          </w:tcPr>
          <w:p w14:paraId="26F13473" w14:textId="1EDA033F" w:rsidR="000C03AC" w:rsidRPr="006827D4" w:rsidRDefault="000C03AC" w:rsidP="000C03AC">
            <w:pPr>
              <w:spacing w:after="60"/>
              <w:ind w:left="29" w:right="1132"/>
              <w:jc w:val="both"/>
              <w:rPr>
                <w:highlight w:val="yellow"/>
              </w:rPr>
            </w:pPr>
            <w:r>
              <w:t xml:space="preserve">Clarification of provisions in </w:t>
            </w:r>
            <w:r>
              <w:rPr>
                <w:lang w:val="en-US"/>
              </w:rPr>
              <w:t>1.8.7.2.1.2 (d) and 1.8.7.3.2 (d) of RID/ADR</w:t>
            </w:r>
          </w:p>
        </w:tc>
      </w:tr>
    </w:tbl>
    <w:p w14:paraId="07DDD17A" w14:textId="77777777" w:rsidR="008F22ED" w:rsidRDefault="008F22ED" w:rsidP="008F22ED">
      <w:pPr>
        <w:pStyle w:val="HChG"/>
      </w:pPr>
      <w:r>
        <w:tab/>
        <w:t>3.</w:t>
      </w:r>
      <w:r>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4106"/>
        <w:gridCol w:w="4399"/>
      </w:tblGrid>
      <w:tr w:rsidR="006764E7" w:rsidRPr="00AE4E0B" w14:paraId="37394666" w14:textId="77777777" w:rsidTr="00C66499">
        <w:tc>
          <w:tcPr>
            <w:tcW w:w="4106" w:type="dxa"/>
          </w:tcPr>
          <w:p w14:paraId="4CB1102C" w14:textId="77777777" w:rsidR="006764E7" w:rsidRPr="00AE4E0B" w:rsidRDefault="006764E7" w:rsidP="00C66499">
            <w:pPr>
              <w:spacing w:after="60"/>
              <w:ind w:left="29" w:right="1132"/>
              <w:jc w:val="both"/>
            </w:pPr>
            <w:r w:rsidRPr="00B4791B">
              <w:t>ECE</w:t>
            </w:r>
            <w:r>
              <w:t>/TRANS/WP.15/AC.1/2024/29 (CEN)</w:t>
            </w:r>
          </w:p>
        </w:tc>
        <w:tc>
          <w:tcPr>
            <w:tcW w:w="4399" w:type="dxa"/>
          </w:tcPr>
          <w:p w14:paraId="3FC65861" w14:textId="77777777" w:rsidR="006764E7" w:rsidRPr="00AE4E0B" w:rsidRDefault="006764E7" w:rsidP="00C66499">
            <w:pPr>
              <w:spacing w:after="60"/>
              <w:ind w:left="29" w:right="1132"/>
              <w:jc w:val="both"/>
            </w:pPr>
            <w:r w:rsidRPr="0003184F">
              <w:t>Information</w:t>
            </w:r>
            <w:r w:rsidRPr="00104A1E">
              <w:t xml:space="preserve"> on work of the Working Group on Standards</w:t>
            </w:r>
          </w:p>
        </w:tc>
      </w:tr>
      <w:tr w:rsidR="006764E7" w:rsidRPr="00AE4E0B" w14:paraId="2CA92B07" w14:textId="77777777" w:rsidTr="00C66499">
        <w:tc>
          <w:tcPr>
            <w:tcW w:w="4106" w:type="dxa"/>
          </w:tcPr>
          <w:p w14:paraId="2B4E83A2" w14:textId="77777777" w:rsidR="006764E7" w:rsidRPr="00B4791B" w:rsidRDefault="006764E7" w:rsidP="00C66499">
            <w:pPr>
              <w:spacing w:after="60"/>
              <w:ind w:left="29" w:right="1132"/>
              <w:jc w:val="both"/>
            </w:pPr>
            <w:r w:rsidRPr="00B4791B">
              <w:t>ECE</w:t>
            </w:r>
            <w:r>
              <w:t>/TRANS/WP.15/AC.1/2024/30 (CEN)</w:t>
            </w:r>
          </w:p>
        </w:tc>
        <w:tc>
          <w:tcPr>
            <w:tcW w:w="4399" w:type="dxa"/>
          </w:tcPr>
          <w:p w14:paraId="7E1CA9C0" w14:textId="77777777" w:rsidR="006764E7" w:rsidRPr="0003184F" w:rsidRDefault="006764E7" w:rsidP="00C66499">
            <w:pPr>
              <w:spacing w:after="60"/>
              <w:ind w:left="29" w:right="1132"/>
              <w:jc w:val="both"/>
            </w:pPr>
            <w:r w:rsidRPr="00104A1E">
              <w:t xml:space="preserve">Information on </w:t>
            </w:r>
            <w:r>
              <w:t xml:space="preserve">the </w:t>
            </w:r>
            <w:r w:rsidRPr="00104A1E">
              <w:t>work of the Working Group on Standards</w:t>
            </w:r>
            <w:r>
              <w:t xml:space="preserve"> – Removal of column (3) in the tables for the reference to standards in chapters 6.2 and 6.8</w:t>
            </w:r>
          </w:p>
        </w:tc>
      </w:tr>
      <w:tr w:rsidR="006764E7" w:rsidRPr="00AE4E0B" w14:paraId="397202B8" w14:textId="77777777" w:rsidTr="00C66499">
        <w:tc>
          <w:tcPr>
            <w:tcW w:w="4106" w:type="dxa"/>
          </w:tcPr>
          <w:p w14:paraId="70E4842E" w14:textId="77777777" w:rsidR="006764E7" w:rsidRPr="00B4791B" w:rsidRDefault="006764E7" w:rsidP="00C66499">
            <w:pPr>
              <w:spacing w:after="60"/>
              <w:ind w:left="29" w:right="1132"/>
              <w:jc w:val="both"/>
            </w:pPr>
            <w:r w:rsidRPr="00B4791B">
              <w:t>ECE</w:t>
            </w:r>
            <w:r>
              <w:t>/TRANS/WP.15/AC.1/2024/31 (CEN)</w:t>
            </w:r>
          </w:p>
        </w:tc>
        <w:tc>
          <w:tcPr>
            <w:tcW w:w="4399" w:type="dxa"/>
          </w:tcPr>
          <w:p w14:paraId="09AFD459" w14:textId="2D8B50E0" w:rsidR="006764E7" w:rsidRPr="00104A1E" w:rsidRDefault="006764E7" w:rsidP="00C66499">
            <w:pPr>
              <w:spacing w:after="60"/>
              <w:ind w:left="29" w:right="1132"/>
              <w:jc w:val="both"/>
            </w:pPr>
            <w:r w:rsidRPr="00104A1E">
              <w:t xml:space="preserve">Information on </w:t>
            </w:r>
            <w:r>
              <w:t xml:space="preserve">the </w:t>
            </w:r>
            <w:r w:rsidRPr="00104A1E">
              <w:t>work of the Working Group on Standards</w:t>
            </w:r>
            <w:r>
              <w:t xml:space="preserve"> - EN ISO 10297:</w:t>
            </w:r>
            <w:r w:rsidR="0003001E">
              <w:t xml:space="preserve"> </w:t>
            </w:r>
            <w:r>
              <w:t>2024</w:t>
            </w:r>
          </w:p>
        </w:tc>
      </w:tr>
    </w:tbl>
    <w:p w14:paraId="7D25359C" w14:textId="47087205" w:rsidR="008F22ED" w:rsidRDefault="008F22ED" w:rsidP="008F22ED">
      <w:pPr>
        <w:pStyle w:val="HChG"/>
      </w:pPr>
      <w:r>
        <w:tab/>
        <w:t>4.</w:t>
      </w:r>
      <w:r>
        <w:tab/>
      </w:r>
      <w:r w:rsidR="00B85686">
        <w:t>Interpretation of RID/ADR/ADN</w:t>
      </w:r>
    </w:p>
    <w:p w14:paraId="274875D2" w14:textId="162D9527" w:rsidR="002E7827" w:rsidRPr="004A74EC" w:rsidRDefault="002E65A5" w:rsidP="002E7827">
      <w:pPr>
        <w:ind w:left="1134" w:right="1134"/>
      </w:pPr>
      <w:r>
        <w:tab/>
      </w:r>
      <w:r>
        <w:tab/>
      </w:r>
      <w:r w:rsidR="002E7827" w:rsidRPr="004A74EC">
        <w:t>No document has been submitted under this agenda item.</w:t>
      </w:r>
    </w:p>
    <w:p w14:paraId="1D307401" w14:textId="77777777" w:rsidR="008F22ED" w:rsidRDefault="008F22ED" w:rsidP="008F22ED">
      <w:pPr>
        <w:pStyle w:val="HChG"/>
      </w:pPr>
      <w:r>
        <w:tab/>
        <w:t>5.</w:t>
      </w:r>
      <w:r>
        <w:tab/>
        <w:t>Proposals for amendments to RID/ADR/ADN</w:t>
      </w:r>
    </w:p>
    <w:p w14:paraId="66DF1477" w14:textId="77777777" w:rsidR="008F22ED" w:rsidRDefault="008F22ED" w:rsidP="008F22ED">
      <w:pPr>
        <w:pStyle w:val="H1G"/>
      </w:pPr>
      <w:r>
        <w:tab/>
        <w:t>(a)</w:t>
      </w:r>
      <w:r>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4106"/>
        <w:gridCol w:w="4399"/>
      </w:tblGrid>
      <w:tr w:rsidR="0094191F" w:rsidRPr="00AE4E0B" w14:paraId="1E61B2F8" w14:textId="77777777" w:rsidTr="00C66499">
        <w:tc>
          <w:tcPr>
            <w:tcW w:w="4106" w:type="dxa"/>
          </w:tcPr>
          <w:p w14:paraId="37C5BEBD" w14:textId="4EC315FD" w:rsidR="0094191F" w:rsidRPr="00B4791B" w:rsidRDefault="0094191F" w:rsidP="00C66499">
            <w:pPr>
              <w:spacing w:after="60"/>
              <w:ind w:left="29" w:right="1132"/>
              <w:jc w:val="both"/>
            </w:pPr>
            <w:r w:rsidRPr="00B4791B">
              <w:t>ECE</w:t>
            </w:r>
            <w:r>
              <w:t xml:space="preserve">/TRANS/WP.15/AC.1/2024/43 </w:t>
            </w:r>
            <w:r w:rsidRPr="00C91096">
              <w:t>(L</w:t>
            </w:r>
            <w:r w:rsidR="0095553C">
              <w:t xml:space="preserve">iquid </w:t>
            </w:r>
            <w:r w:rsidRPr="00C91096">
              <w:t>G</w:t>
            </w:r>
            <w:r w:rsidR="0095553C">
              <w:t xml:space="preserve">as </w:t>
            </w:r>
            <w:r w:rsidRPr="00C91096">
              <w:t>E</w:t>
            </w:r>
            <w:r w:rsidR="0095553C">
              <w:t>urope</w:t>
            </w:r>
            <w:r w:rsidRPr="00C91096">
              <w:t>)</w:t>
            </w:r>
          </w:p>
        </w:tc>
        <w:tc>
          <w:tcPr>
            <w:tcW w:w="4399" w:type="dxa"/>
          </w:tcPr>
          <w:p w14:paraId="38332D68" w14:textId="77777777" w:rsidR="0094191F" w:rsidRPr="00A43569" w:rsidRDefault="0094191F" w:rsidP="00C66499">
            <w:pPr>
              <w:spacing w:after="60"/>
              <w:ind w:left="29" w:right="1132"/>
              <w:jc w:val="both"/>
            </w:pPr>
            <w:r>
              <w:t>Marking of LPG Cylinders – 6.2.3.9.4</w:t>
            </w:r>
          </w:p>
        </w:tc>
      </w:tr>
      <w:tr w:rsidR="0094191F" w:rsidRPr="00AE4E0B" w14:paraId="68B8D41B" w14:textId="77777777" w:rsidTr="00C66499">
        <w:tc>
          <w:tcPr>
            <w:tcW w:w="4106" w:type="dxa"/>
          </w:tcPr>
          <w:p w14:paraId="251B92D0" w14:textId="4072B87F" w:rsidR="0094191F" w:rsidRPr="00B4791B" w:rsidRDefault="0094191F" w:rsidP="00C66499">
            <w:pPr>
              <w:spacing w:after="60"/>
              <w:ind w:left="29" w:right="1132"/>
              <w:jc w:val="both"/>
            </w:pPr>
            <w:r w:rsidRPr="00B4791B">
              <w:t>ECE</w:t>
            </w:r>
            <w:r>
              <w:t xml:space="preserve">/TRANS/WP.15/AC.1/2024/44 </w:t>
            </w:r>
            <w:r w:rsidRPr="00C91096">
              <w:t>(L</w:t>
            </w:r>
            <w:r w:rsidR="0095553C">
              <w:t xml:space="preserve">iquid </w:t>
            </w:r>
            <w:r w:rsidRPr="00C91096">
              <w:t>G</w:t>
            </w:r>
            <w:r w:rsidR="0095553C">
              <w:t xml:space="preserve">as </w:t>
            </w:r>
            <w:r w:rsidRPr="00C91096">
              <w:t>E</w:t>
            </w:r>
            <w:r w:rsidR="0095553C">
              <w:t>urope</w:t>
            </w:r>
            <w:r w:rsidRPr="00C91096">
              <w:t>)</w:t>
            </w:r>
          </w:p>
        </w:tc>
        <w:tc>
          <w:tcPr>
            <w:tcW w:w="4399" w:type="dxa"/>
          </w:tcPr>
          <w:p w14:paraId="2DDBEA50" w14:textId="77777777" w:rsidR="0094191F" w:rsidRDefault="0094191F" w:rsidP="00C66499">
            <w:pPr>
              <w:spacing w:after="60"/>
              <w:ind w:left="29" w:right="1132"/>
              <w:jc w:val="both"/>
            </w:pPr>
            <w:r>
              <w:t>Revised d</w:t>
            </w:r>
            <w:r w:rsidRPr="00D64B4B">
              <w:t>efinition</w:t>
            </w:r>
            <w:r>
              <w:t xml:space="preserve"> of liquefied petroleum gas</w:t>
            </w:r>
          </w:p>
        </w:tc>
      </w:tr>
    </w:tbl>
    <w:p w14:paraId="018E57D3" w14:textId="77777777" w:rsidR="008F22ED" w:rsidRDefault="008F22ED" w:rsidP="008F22ED">
      <w:pPr>
        <w:pStyle w:val="H1G"/>
      </w:pPr>
      <w:r>
        <w:lastRenderedPageBreak/>
        <w:tab/>
        <w:t>(b)</w:t>
      </w:r>
      <w:r>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4106"/>
        <w:gridCol w:w="4399"/>
      </w:tblGrid>
      <w:tr w:rsidR="00407968" w:rsidRPr="00AE4E0B" w14:paraId="4C4BE06F" w14:textId="77777777" w:rsidTr="00C66499">
        <w:tc>
          <w:tcPr>
            <w:tcW w:w="4106" w:type="dxa"/>
          </w:tcPr>
          <w:p w14:paraId="62028197" w14:textId="77777777" w:rsidR="00407968" w:rsidRPr="00AE4E0B" w:rsidRDefault="00407968" w:rsidP="00C66499">
            <w:pPr>
              <w:spacing w:after="60"/>
              <w:ind w:left="29" w:right="1132"/>
              <w:jc w:val="both"/>
            </w:pPr>
            <w:r w:rsidRPr="00B4791B">
              <w:t>ECE</w:t>
            </w:r>
            <w:r>
              <w:t>/TRANS/WP.15/AC.1/2024/28 (EIGA)</w:t>
            </w:r>
          </w:p>
        </w:tc>
        <w:tc>
          <w:tcPr>
            <w:tcW w:w="4399" w:type="dxa"/>
          </w:tcPr>
          <w:p w14:paraId="153278AA" w14:textId="77777777" w:rsidR="00407968" w:rsidRPr="00AE4E0B" w:rsidRDefault="00407968" w:rsidP="00C66499">
            <w:pPr>
              <w:spacing w:after="60"/>
              <w:ind w:left="29" w:right="1132"/>
              <w:jc w:val="both"/>
            </w:pPr>
            <w:r>
              <w:rPr>
                <w:rFonts w:eastAsia="Arial Unicode MS"/>
                <w:lang w:val="en-US"/>
              </w:rPr>
              <w:t xml:space="preserve">Modification of the requirements for </w:t>
            </w:r>
            <w:r>
              <w:t>pressure receptacles authorised by the United States of America Department of Transportation with regard to</w:t>
            </w:r>
            <w:r w:rsidRPr="00E25FCA">
              <w:t xml:space="preserve"> their </w:t>
            </w:r>
            <w:r>
              <w:t xml:space="preserve">disposal </w:t>
            </w:r>
            <w:r w:rsidRPr="00E25FCA">
              <w:t xml:space="preserve">in a </w:t>
            </w:r>
            <w:r>
              <w:t>state party to RID/ADR/ADN</w:t>
            </w:r>
          </w:p>
        </w:tc>
      </w:tr>
      <w:tr w:rsidR="00407968" w:rsidRPr="00AE4E0B" w14:paraId="1368AF61" w14:textId="77777777" w:rsidTr="00C66499">
        <w:tc>
          <w:tcPr>
            <w:tcW w:w="4106" w:type="dxa"/>
          </w:tcPr>
          <w:p w14:paraId="15EDD187" w14:textId="77777777" w:rsidR="00407968" w:rsidRPr="00B4791B" w:rsidRDefault="00407968" w:rsidP="00C66499">
            <w:pPr>
              <w:spacing w:after="60"/>
              <w:ind w:left="29" w:right="1132"/>
              <w:jc w:val="both"/>
            </w:pPr>
            <w:r w:rsidRPr="00B4791B">
              <w:t>ECE</w:t>
            </w:r>
            <w:r>
              <w:t>/TRANS/WP.15/AC.1/2024/32 (FEAD)</w:t>
            </w:r>
          </w:p>
        </w:tc>
        <w:tc>
          <w:tcPr>
            <w:tcW w:w="4399" w:type="dxa"/>
          </w:tcPr>
          <w:p w14:paraId="5F8BDB4B" w14:textId="77777777" w:rsidR="00407968" w:rsidRDefault="00407968" w:rsidP="00C66499">
            <w:pPr>
              <w:spacing w:after="60"/>
              <w:ind w:left="29" w:right="1132"/>
              <w:jc w:val="both"/>
              <w:rPr>
                <w:rFonts w:eastAsia="Arial Unicode MS"/>
                <w:lang w:val="en-US"/>
              </w:rPr>
            </w:pPr>
            <w:r w:rsidRPr="00756D42">
              <w:t xml:space="preserve">Proposed amendments to </w:t>
            </w:r>
            <w:r>
              <w:t>RID/</w:t>
            </w:r>
            <w:r w:rsidRPr="00756D42">
              <w:t xml:space="preserve">ADR </w:t>
            </w:r>
            <w:r w:rsidRPr="00AF734B">
              <w:t>4.1.1.11</w:t>
            </w:r>
            <w:r>
              <w:t xml:space="preserve"> and </w:t>
            </w:r>
            <w:r w:rsidRPr="00404AD5">
              <w:t xml:space="preserve">4.1.1.2 </w:t>
            </w:r>
            <w:r w:rsidRPr="00756D42">
              <w:t xml:space="preserve">regarding </w:t>
            </w:r>
            <w:r>
              <w:t xml:space="preserve">empty, uncleaned </w:t>
            </w:r>
            <w:proofErr w:type="spellStart"/>
            <w:r>
              <w:t>packagings</w:t>
            </w:r>
            <w:proofErr w:type="spellEnd"/>
          </w:p>
        </w:tc>
      </w:tr>
      <w:tr w:rsidR="00407968" w:rsidRPr="00AE4E0B" w14:paraId="7E12832B" w14:textId="77777777" w:rsidTr="00C66499">
        <w:tc>
          <w:tcPr>
            <w:tcW w:w="4106" w:type="dxa"/>
          </w:tcPr>
          <w:p w14:paraId="321CDBA1" w14:textId="77777777" w:rsidR="00407968" w:rsidRPr="00B4791B" w:rsidRDefault="00407968" w:rsidP="00C66499">
            <w:pPr>
              <w:spacing w:after="60"/>
              <w:ind w:left="29" w:right="1132"/>
              <w:jc w:val="both"/>
            </w:pPr>
            <w:r w:rsidRPr="00591D03">
              <w:t>ECE/TRANS/WP.15/AC.1/2024/</w:t>
            </w:r>
            <w:r>
              <w:t>35 (ECMA)</w:t>
            </w:r>
          </w:p>
        </w:tc>
        <w:tc>
          <w:tcPr>
            <w:tcW w:w="4399" w:type="dxa"/>
          </w:tcPr>
          <w:p w14:paraId="18227C98" w14:textId="77777777" w:rsidR="00407968" w:rsidRPr="00756D42" w:rsidRDefault="00407968" w:rsidP="00C66499">
            <w:pPr>
              <w:spacing w:after="60"/>
              <w:ind w:left="29" w:right="1132"/>
              <w:jc w:val="both"/>
            </w:pPr>
            <w:r>
              <w:t>Carriage of pressure receptacles that require to have their conformity assessment completed at a location different from the place of manufacture</w:t>
            </w:r>
          </w:p>
        </w:tc>
      </w:tr>
      <w:tr w:rsidR="00407968" w:rsidRPr="00AE4E0B" w14:paraId="077B136C" w14:textId="77777777" w:rsidTr="00C66499">
        <w:tc>
          <w:tcPr>
            <w:tcW w:w="4106" w:type="dxa"/>
          </w:tcPr>
          <w:p w14:paraId="273F126B" w14:textId="77777777" w:rsidR="00407968" w:rsidRPr="00591D03" w:rsidRDefault="00407968" w:rsidP="00C66499">
            <w:pPr>
              <w:spacing w:after="60"/>
              <w:ind w:left="29" w:right="1132"/>
              <w:jc w:val="both"/>
            </w:pPr>
            <w:r w:rsidRPr="00591D03">
              <w:t>ECE/TRANS/WP.15/AC.1/2024/</w:t>
            </w:r>
            <w:r>
              <w:t>36 (ECMA)</w:t>
            </w:r>
          </w:p>
        </w:tc>
        <w:tc>
          <w:tcPr>
            <w:tcW w:w="4399" w:type="dxa"/>
          </w:tcPr>
          <w:p w14:paraId="39B247D9" w14:textId="77777777" w:rsidR="00407968" w:rsidRDefault="00407968" w:rsidP="00C66499">
            <w:pPr>
              <w:spacing w:after="60"/>
              <w:ind w:left="29" w:right="1132"/>
              <w:jc w:val="both"/>
            </w:pPr>
            <w:r>
              <w:t>P</w:t>
            </w:r>
            <w:r w:rsidRPr="00F91B07">
              <w:t xml:space="preserve">ressure receptacles that are constructed in accordance with </w:t>
            </w:r>
            <w:r>
              <w:t xml:space="preserve">standard </w:t>
            </w:r>
            <w:r w:rsidRPr="00F91B07">
              <w:t>EN</w:t>
            </w:r>
            <w:r>
              <w:t> </w:t>
            </w:r>
            <w:r w:rsidRPr="00F91B07">
              <w:t>17339</w:t>
            </w:r>
          </w:p>
        </w:tc>
      </w:tr>
      <w:tr w:rsidR="00407968" w:rsidRPr="00AE4E0B" w14:paraId="495E5FBD" w14:textId="77777777" w:rsidTr="00C66499">
        <w:tc>
          <w:tcPr>
            <w:tcW w:w="4106" w:type="dxa"/>
          </w:tcPr>
          <w:p w14:paraId="17A4C392" w14:textId="77777777" w:rsidR="00407968" w:rsidRPr="00591D03" w:rsidRDefault="00407968" w:rsidP="00C66499">
            <w:pPr>
              <w:spacing w:after="60"/>
              <w:ind w:left="29" w:right="1132"/>
              <w:jc w:val="both"/>
            </w:pPr>
            <w:r w:rsidRPr="00591D03">
              <w:t>ECE/TRANS/WP.15/AC.1/2024/</w:t>
            </w:r>
            <w:r>
              <w:t>37 (ECMA)</w:t>
            </w:r>
          </w:p>
        </w:tc>
        <w:tc>
          <w:tcPr>
            <w:tcW w:w="4399" w:type="dxa"/>
          </w:tcPr>
          <w:p w14:paraId="26EF6765" w14:textId="77777777" w:rsidR="00407968" w:rsidRDefault="00407968" w:rsidP="00C66499">
            <w:pPr>
              <w:spacing w:after="60"/>
              <w:ind w:left="29" w:right="1132"/>
              <w:jc w:val="both"/>
            </w:pPr>
            <w:r>
              <w:t xml:space="preserve">Carriage of stationary pressure vessels that are constructed to a design code </w:t>
            </w:r>
            <w:r w:rsidRPr="00931C1E">
              <w:t>recognised by a national competent authority</w:t>
            </w:r>
          </w:p>
        </w:tc>
      </w:tr>
      <w:tr w:rsidR="00407968" w:rsidRPr="00AE4E0B" w14:paraId="63FEEC2B" w14:textId="77777777" w:rsidTr="00C66499">
        <w:tc>
          <w:tcPr>
            <w:tcW w:w="4106" w:type="dxa"/>
          </w:tcPr>
          <w:p w14:paraId="448BAB87" w14:textId="77777777" w:rsidR="00407968" w:rsidRPr="00B4791B" w:rsidRDefault="00407968" w:rsidP="00C66499">
            <w:pPr>
              <w:spacing w:after="60"/>
              <w:ind w:left="29" w:right="1132"/>
              <w:jc w:val="both"/>
            </w:pPr>
            <w:r w:rsidRPr="00B4791B">
              <w:t>ECE</w:t>
            </w:r>
            <w:r>
              <w:t>/TRANS/WP.15/AC.1/2024/41 (Germany)</w:t>
            </w:r>
          </w:p>
        </w:tc>
        <w:tc>
          <w:tcPr>
            <w:tcW w:w="4399" w:type="dxa"/>
          </w:tcPr>
          <w:p w14:paraId="3D403A07" w14:textId="77777777" w:rsidR="00407968" w:rsidRPr="00756D42" w:rsidRDefault="00407968" w:rsidP="00C66499">
            <w:pPr>
              <w:spacing w:after="60"/>
              <w:ind w:left="29" w:right="1132"/>
              <w:jc w:val="both"/>
            </w:pPr>
            <w:r w:rsidRPr="00BB6BF1">
              <w:t>National procedures for determining the inspection intervals for pressure receptacles which make use of composite materials in accordance with packaging instruction P</w:t>
            </w:r>
            <w:r>
              <w:t> </w:t>
            </w:r>
            <w:r w:rsidRPr="00BB6BF1">
              <w:t>200 (9)</w:t>
            </w:r>
          </w:p>
        </w:tc>
      </w:tr>
      <w:tr w:rsidR="00407968" w:rsidRPr="00AE4E0B" w14:paraId="33639477" w14:textId="77777777" w:rsidTr="00C66499">
        <w:tc>
          <w:tcPr>
            <w:tcW w:w="4106" w:type="dxa"/>
          </w:tcPr>
          <w:p w14:paraId="45B70E5A" w14:textId="69FF00A4" w:rsidR="00407968" w:rsidRPr="00B4791B" w:rsidRDefault="00407968" w:rsidP="00C66499">
            <w:pPr>
              <w:spacing w:after="60"/>
              <w:ind w:left="29" w:right="1132"/>
              <w:jc w:val="both"/>
            </w:pPr>
            <w:r w:rsidRPr="00B4791B">
              <w:t>ECE</w:t>
            </w:r>
            <w:r>
              <w:t>/TRANS/WP.15/AC.1/2024/42 (</w:t>
            </w:r>
            <w:r w:rsidR="008C4001">
              <w:t xml:space="preserve">Ireland and </w:t>
            </w:r>
            <w:r>
              <w:t>FEAD)</w:t>
            </w:r>
          </w:p>
        </w:tc>
        <w:tc>
          <w:tcPr>
            <w:tcW w:w="4399" w:type="dxa"/>
          </w:tcPr>
          <w:p w14:paraId="1AAE7FA5" w14:textId="77777777" w:rsidR="00407968" w:rsidRPr="00BB6BF1" w:rsidRDefault="00407968" w:rsidP="00C66499">
            <w:pPr>
              <w:spacing w:after="60"/>
              <w:ind w:left="29" w:right="1132"/>
              <w:jc w:val="both"/>
            </w:pPr>
            <w:r w:rsidRPr="00756D42">
              <w:t xml:space="preserve">Proposed amendments to </w:t>
            </w:r>
            <w:r>
              <w:t>RID/</w:t>
            </w:r>
            <w:r w:rsidRPr="00756D42">
              <w:t>ADR 5.4.1.1.3.2 regarding information on the quantity transported in the transport document</w:t>
            </w:r>
          </w:p>
        </w:tc>
      </w:tr>
      <w:tr w:rsidR="00407968" w:rsidRPr="00AE4E0B" w14:paraId="5E3C90A3" w14:textId="77777777" w:rsidTr="00C66499">
        <w:tc>
          <w:tcPr>
            <w:tcW w:w="4106" w:type="dxa"/>
          </w:tcPr>
          <w:p w14:paraId="0E436390" w14:textId="77777777" w:rsidR="00407968" w:rsidRPr="0095553C" w:rsidRDefault="00407968" w:rsidP="00C66499">
            <w:pPr>
              <w:spacing w:after="60"/>
              <w:ind w:left="29" w:right="1132"/>
              <w:jc w:val="both"/>
            </w:pPr>
            <w:r w:rsidRPr="00C91096">
              <w:t>ECE/TRANS/WP.15/AC.1/2024/46 (Secretariat)</w:t>
            </w:r>
          </w:p>
        </w:tc>
        <w:tc>
          <w:tcPr>
            <w:tcW w:w="4399" w:type="dxa"/>
          </w:tcPr>
          <w:p w14:paraId="4A4F45FB" w14:textId="77777777" w:rsidR="00407968" w:rsidRPr="0095553C" w:rsidRDefault="00407968" w:rsidP="00C91096">
            <w:pPr>
              <w:spacing w:after="60"/>
              <w:ind w:left="29" w:right="1132"/>
            </w:pPr>
            <w:r w:rsidRPr="00C91096">
              <w:rPr>
                <w:rStyle w:val="ui-provider"/>
              </w:rPr>
              <w:t>Editorial modifications to RID/ADR/ADN</w:t>
            </w:r>
          </w:p>
        </w:tc>
      </w:tr>
    </w:tbl>
    <w:p w14:paraId="5A487C62" w14:textId="2AA15A2C" w:rsidR="008F22ED" w:rsidRDefault="008F22ED" w:rsidP="008F22ED">
      <w:pPr>
        <w:pStyle w:val="HChG"/>
        <w:spacing w:before="240" w:after="120"/>
      </w:pPr>
      <w:r>
        <w:tab/>
        <w:t>6.</w:t>
      </w:r>
      <w:r>
        <w:tab/>
      </w:r>
      <w:r w:rsidR="00B01D38">
        <w:t>Reports of informal working groups</w:t>
      </w:r>
    </w:p>
    <w:p w14:paraId="3696AF4C" w14:textId="77777777" w:rsidR="00AA384E" w:rsidRPr="004A74EC" w:rsidRDefault="002E7827" w:rsidP="002E7827">
      <w:pPr>
        <w:ind w:left="1134" w:right="1134"/>
      </w:pPr>
      <w:r w:rsidRPr="004A74EC">
        <w:tab/>
      </w:r>
    </w:p>
    <w:tbl>
      <w:tblPr>
        <w:tblW w:w="8505" w:type="dxa"/>
        <w:tblInd w:w="1134" w:type="dxa"/>
        <w:tblLayout w:type="fixed"/>
        <w:tblCellMar>
          <w:left w:w="0" w:type="dxa"/>
          <w:right w:w="0" w:type="dxa"/>
        </w:tblCellMar>
        <w:tblLook w:val="01E0" w:firstRow="1" w:lastRow="1" w:firstColumn="1" w:lastColumn="1" w:noHBand="0" w:noVBand="0"/>
      </w:tblPr>
      <w:tblGrid>
        <w:gridCol w:w="4106"/>
        <w:gridCol w:w="4399"/>
      </w:tblGrid>
      <w:tr w:rsidR="00AA384E" w:rsidRPr="00AE4E0B" w14:paraId="62AA915E" w14:textId="77777777" w:rsidTr="00C66499">
        <w:tc>
          <w:tcPr>
            <w:tcW w:w="4106" w:type="dxa"/>
          </w:tcPr>
          <w:p w14:paraId="4DCFCFA0" w14:textId="5772BA01" w:rsidR="00AA384E" w:rsidRPr="00AE4E0B" w:rsidRDefault="00AA384E" w:rsidP="00C66499">
            <w:pPr>
              <w:spacing w:after="60"/>
              <w:ind w:left="29" w:right="1132"/>
              <w:jc w:val="both"/>
            </w:pPr>
            <w:r w:rsidRPr="00B4791B">
              <w:t>ECE</w:t>
            </w:r>
            <w:r>
              <w:t>/TRANS/WP.15/AC.1/2024/38 (</w:t>
            </w:r>
            <w:r w:rsidR="00717D27">
              <w:t xml:space="preserve">Germany and </w:t>
            </w:r>
            <w:r>
              <w:t>IRU)</w:t>
            </w:r>
          </w:p>
        </w:tc>
        <w:tc>
          <w:tcPr>
            <w:tcW w:w="4399" w:type="dxa"/>
          </w:tcPr>
          <w:p w14:paraId="385CFEDF" w14:textId="77777777" w:rsidR="00AA384E" w:rsidRPr="00AE4E0B" w:rsidRDefault="00AA384E" w:rsidP="00C66499">
            <w:pPr>
              <w:spacing w:after="60"/>
              <w:ind w:left="29" w:right="1132"/>
              <w:jc w:val="both"/>
            </w:pPr>
            <w:r>
              <w:t>Report on the seventh meeting of the informal working group on e-learning</w:t>
            </w:r>
          </w:p>
        </w:tc>
      </w:tr>
    </w:tbl>
    <w:p w14:paraId="14AAD1CC" w14:textId="35CADBC9" w:rsidR="008F22ED" w:rsidRDefault="008F22ED" w:rsidP="008F22ED">
      <w:pPr>
        <w:pStyle w:val="HChG"/>
        <w:keepNext w:val="0"/>
        <w:keepLines w:val="0"/>
      </w:pPr>
      <w:r>
        <w:tab/>
        <w:t>7.</w:t>
      </w:r>
      <w:r>
        <w:tab/>
      </w:r>
      <w:r w:rsidR="00AD7014">
        <w:t>Accidents and risk management</w:t>
      </w:r>
    </w:p>
    <w:p w14:paraId="111C63E8" w14:textId="46EECC1C" w:rsidR="00E624DF" w:rsidRPr="00EA5BC9" w:rsidRDefault="002E7827" w:rsidP="00C91096">
      <w:pPr>
        <w:ind w:left="1134" w:right="1134"/>
      </w:pPr>
      <w:r w:rsidRPr="004A74EC">
        <w:tab/>
      </w:r>
      <w:r w:rsidR="009F5732">
        <w:tab/>
      </w:r>
      <w:r w:rsidR="00E624DF">
        <w:t>No document has been submitted under this agenda item.</w:t>
      </w:r>
    </w:p>
    <w:p w14:paraId="3C7A1E9D" w14:textId="2B217B81" w:rsidR="008F22ED" w:rsidRDefault="008F22ED" w:rsidP="008F22ED">
      <w:pPr>
        <w:pStyle w:val="HChG"/>
      </w:pPr>
      <w:r>
        <w:tab/>
        <w:t>8.</w:t>
      </w:r>
      <w:r>
        <w:tab/>
      </w:r>
      <w:r w:rsidR="0022541C">
        <w:t>United Nations 2030 Agenda for Sustainable Development</w:t>
      </w:r>
    </w:p>
    <w:p w14:paraId="2C1A3851" w14:textId="65DAC1C1" w:rsidR="00A517E5" w:rsidRPr="00EA5BC9" w:rsidRDefault="00A517E5" w:rsidP="00A517E5">
      <w:pPr>
        <w:ind w:left="1134" w:right="1134"/>
      </w:pPr>
      <w:r>
        <w:tab/>
      </w:r>
      <w:r>
        <w:tab/>
        <w:t>No document has been submitted under this agenda item.</w:t>
      </w:r>
    </w:p>
    <w:p w14:paraId="629E9D34" w14:textId="6444F688" w:rsidR="008F22ED" w:rsidRDefault="008F22ED" w:rsidP="008F22ED">
      <w:pPr>
        <w:pStyle w:val="HChG"/>
      </w:pPr>
      <w:r>
        <w:tab/>
        <w:t>9.</w:t>
      </w:r>
      <w:r>
        <w:tab/>
        <w:t xml:space="preserve">Election of officers for </w:t>
      </w:r>
      <w:r w:rsidR="007B7456">
        <w:t>202</w:t>
      </w:r>
      <w:r w:rsidR="00C059F8">
        <w:t>5</w:t>
      </w:r>
    </w:p>
    <w:p w14:paraId="7F2D94A6" w14:textId="0D5AC2DE" w:rsidR="00EA5BC9" w:rsidRPr="00EA5BC9" w:rsidRDefault="006F257C" w:rsidP="00C91096">
      <w:pPr>
        <w:pStyle w:val="SingleTxtG"/>
      </w:pPr>
      <w:r>
        <w:tab/>
      </w:r>
      <w:r w:rsidR="003E222C">
        <w:tab/>
      </w:r>
      <w:r w:rsidRPr="00742A4B">
        <w:t xml:space="preserve">The </w:t>
      </w:r>
      <w:r>
        <w:t>Joint Meeting</w:t>
      </w:r>
      <w:r w:rsidRPr="00742A4B">
        <w:t xml:space="preserve"> is expected to elect a Chair and Vice-Chai</w:t>
      </w:r>
      <w:r>
        <w:t>r for its sessions in 202</w:t>
      </w:r>
      <w:r w:rsidR="002F31C3">
        <w:t>5</w:t>
      </w:r>
      <w:r w:rsidRPr="00742A4B">
        <w:t>.</w:t>
      </w:r>
    </w:p>
    <w:p w14:paraId="7A01B106" w14:textId="77777777" w:rsidR="008F22ED" w:rsidRDefault="008F22ED" w:rsidP="008F22ED">
      <w:pPr>
        <w:pStyle w:val="HChG"/>
      </w:pPr>
      <w:r>
        <w:lastRenderedPageBreak/>
        <w:tab/>
        <w:t>10.</w:t>
      </w:r>
      <w:r>
        <w:tab/>
        <w:t>Future work</w:t>
      </w:r>
    </w:p>
    <w:p w14:paraId="2DF12AEB" w14:textId="730B6380" w:rsidR="008F22ED" w:rsidRDefault="00FE25F3" w:rsidP="008F22ED">
      <w:pPr>
        <w:pStyle w:val="SingleTxtG"/>
        <w:spacing w:before="120"/>
      </w:pPr>
      <w:r>
        <w:tab/>
      </w:r>
      <w:r>
        <w:tab/>
      </w:r>
      <w:r w:rsidR="008F22ED">
        <w:t xml:space="preserve">The Joint Meeting may wish to arrange for the organization of the agenda for the spring </w:t>
      </w:r>
      <w:r w:rsidR="007B7456">
        <w:t xml:space="preserve">2025 </w:t>
      </w:r>
      <w:r w:rsidR="008F22ED">
        <w:t xml:space="preserve">session (Bern, </w:t>
      </w:r>
      <w:r w:rsidR="00DF4687">
        <w:t xml:space="preserve">24-28 </w:t>
      </w:r>
      <w:r w:rsidR="008F22ED">
        <w:t xml:space="preserve">March </w:t>
      </w:r>
      <w:r w:rsidR="007B7456">
        <w:t>2025</w:t>
      </w:r>
      <w:r w:rsidR="008F22ED">
        <w:t>).</w:t>
      </w:r>
    </w:p>
    <w:p w14:paraId="1808370A" w14:textId="77777777" w:rsidR="008F22ED" w:rsidRDefault="008F22ED" w:rsidP="008F22ED">
      <w:pPr>
        <w:pStyle w:val="HChG"/>
      </w:pPr>
      <w:r>
        <w:tab/>
        <w:t>11.</w:t>
      </w:r>
      <w:r>
        <w:tab/>
        <w:t>Any other business</w:t>
      </w:r>
    </w:p>
    <w:p w14:paraId="20E5C2EA" w14:textId="0CE6E8F2" w:rsidR="00A55DFD" w:rsidRPr="004A74EC" w:rsidRDefault="002E7827" w:rsidP="00A55DFD">
      <w:pPr>
        <w:ind w:left="1134" w:right="1134"/>
      </w:pPr>
      <w:r w:rsidRPr="004A74EC">
        <w:tab/>
      </w:r>
      <w:r w:rsidR="00FE6B02">
        <w:tab/>
      </w:r>
      <w:r w:rsidR="00A55DFD" w:rsidRPr="004A74EC">
        <w:t>No document has been submitted under this agenda item.</w:t>
      </w:r>
    </w:p>
    <w:p w14:paraId="1046FF21" w14:textId="77777777" w:rsidR="00E02DE6" w:rsidRDefault="008F22ED" w:rsidP="00E02DE6">
      <w:pPr>
        <w:pStyle w:val="HChG"/>
      </w:pPr>
      <w:r>
        <w:tab/>
        <w:t>12.</w:t>
      </w:r>
      <w:r>
        <w:tab/>
        <w:t>Adoption of the report</w:t>
      </w:r>
    </w:p>
    <w:p w14:paraId="28AE612D" w14:textId="53BA52E6" w:rsidR="008F22ED" w:rsidRDefault="004D510C" w:rsidP="00E02DE6">
      <w:pPr>
        <w:pStyle w:val="SingleTxtG"/>
      </w:pPr>
      <w:r>
        <w:tab/>
      </w:r>
      <w:r>
        <w:tab/>
      </w:r>
      <w:r w:rsidR="008F22ED">
        <w:t xml:space="preserve">In accordance with established practice, the Joint Meeting </w:t>
      </w:r>
      <w:r w:rsidR="005C3925">
        <w:t>may wish to adopt</w:t>
      </w:r>
      <w:r w:rsidR="008F22ED">
        <w:t xml:space="preserve"> the report of the session on the basis of a draft </w:t>
      </w:r>
      <w:r w:rsidR="00B03D70">
        <w:t>prepared</w:t>
      </w:r>
      <w:r w:rsidR="008F22ED">
        <w:t xml:space="preserve"> by the secretariat.</w:t>
      </w:r>
    </w:p>
    <w:p w14:paraId="2683424E" w14:textId="77777777" w:rsidR="00237246" w:rsidRPr="002D0B48" w:rsidRDefault="00237246" w:rsidP="00237246">
      <w:pPr>
        <w:pStyle w:val="SingleTxtG"/>
        <w:spacing w:after="0"/>
        <w:jc w:val="center"/>
        <w:rPr>
          <w:u w:val="single"/>
        </w:rPr>
      </w:pPr>
      <w:r>
        <w:rPr>
          <w:u w:val="single"/>
        </w:rPr>
        <w:tab/>
      </w:r>
      <w:r>
        <w:rPr>
          <w:u w:val="single"/>
        </w:rPr>
        <w:tab/>
      </w:r>
      <w:r>
        <w:rPr>
          <w:u w:val="single"/>
        </w:rPr>
        <w:tab/>
      </w:r>
    </w:p>
    <w:p w14:paraId="61DB9B57" w14:textId="77777777" w:rsidR="001C6663" w:rsidRPr="005630A2" w:rsidRDefault="001C6663" w:rsidP="00C411EB"/>
    <w:sectPr w:rsidR="001C6663" w:rsidRPr="005630A2" w:rsidSect="005630A2">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2875" w14:textId="77777777" w:rsidR="00E40F33" w:rsidRDefault="00E40F33"/>
  </w:endnote>
  <w:endnote w:type="continuationSeparator" w:id="0">
    <w:p w14:paraId="2D08B9F5" w14:textId="77777777" w:rsidR="00E40F33" w:rsidRDefault="00E40F33"/>
  </w:endnote>
  <w:endnote w:type="continuationNotice" w:id="1">
    <w:p w14:paraId="2B97FA29" w14:textId="77777777" w:rsidR="00E40F33" w:rsidRDefault="00E40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2BAF" w14:textId="05933729" w:rsidR="005630A2" w:rsidRPr="005630A2" w:rsidRDefault="005630A2" w:rsidP="005630A2">
    <w:pPr>
      <w:pStyle w:val="Footer"/>
      <w:tabs>
        <w:tab w:val="right" w:pos="9638"/>
      </w:tabs>
      <w:rPr>
        <w:sz w:val="18"/>
      </w:rPr>
    </w:pPr>
    <w:r w:rsidRPr="005630A2">
      <w:rPr>
        <w:b/>
        <w:sz w:val="18"/>
      </w:rPr>
      <w:fldChar w:fldCharType="begin"/>
    </w:r>
    <w:r w:rsidRPr="005630A2">
      <w:rPr>
        <w:b/>
        <w:sz w:val="18"/>
      </w:rPr>
      <w:instrText xml:space="preserve"> PAGE  \* MERGEFORMAT </w:instrText>
    </w:r>
    <w:r w:rsidRPr="005630A2">
      <w:rPr>
        <w:b/>
        <w:sz w:val="18"/>
      </w:rPr>
      <w:fldChar w:fldCharType="separate"/>
    </w:r>
    <w:r w:rsidR="00EE75A8">
      <w:rPr>
        <w:b/>
        <w:noProof/>
        <w:sz w:val="18"/>
      </w:rPr>
      <w:t>2</w:t>
    </w:r>
    <w:r w:rsidRPr="005630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84E5" w14:textId="24373A28" w:rsidR="005630A2" w:rsidRPr="005630A2" w:rsidRDefault="005630A2" w:rsidP="005630A2">
    <w:pPr>
      <w:pStyle w:val="Footer"/>
      <w:tabs>
        <w:tab w:val="right" w:pos="9638"/>
      </w:tabs>
      <w:rPr>
        <w:b/>
        <w:sz w:val="18"/>
      </w:rPr>
    </w:pPr>
    <w:r>
      <w:tab/>
    </w:r>
    <w:r w:rsidRPr="005630A2">
      <w:rPr>
        <w:b/>
        <w:sz w:val="18"/>
      </w:rPr>
      <w:fldChar w:fldCharType="begin"/>
    </w:r>
    <w:r w:rsidRPr="005630A2">
      <w:rPr>
        <w:b/>
        <w:sz w:val="18"/>
      </w:rPr>
      <w:instrText xml:space="preserve"> PAGE  \* MERGEFORMAT </w:instrText>
    </w:r>
    <w:r w:rsidRPr="005630A2">
      <w:rPr>
        <w:b/>
        <w:sz w:val="18"/>
      </w:rPr>
      <w:fldChar w:fldCharType="separate"/>
    </w:r>
    <w:r w:rsidR="001B3A31">
      <w:rPr>
        <w:b/>
        <w:noProof/>
        <w:sz w:val="18"/>
      </w:rPr>
      <w:t>3</w:t>
    </w:r>
    <w:r w:rsidRPr="005630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7DD9" w14:textId="051DA160" w:rsidR="00C10A26" w:rsidRDefault="00C10A26" w:rsidP="00C10A26">
    <w:pPr>
      <w:pStyle w:val="Footer"/>
    </w:pPr>
    <w:r w:rsidRPr="0027112F">
      <w:rPr>
        <w:noProof/>
        <w:lang w:val="en-US"/>
      </w:rPr>
      <w:drawing>
        <wp:anchor distT="0" distB="0" distL="114300" distR="114300" simplePos="0" relativeHeight="251659264" behindDoc="0" locked="1" layoutInCell="1" allowOverlap="1" wp14:anchorId="5CC4A243" wp14:editId="7E91BBA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A2C4B5" w14:textId="2A552C8D" w:rsidR="00C10A26" w:rsidRPr="00C10A26" w:rsidRDefault="00C10A26" w:rsidP="00C10A26">
    <w:pPr>
      <w:pStyle w:val="Footer"/>
      <w:ind w:right="1134"/>
      <w:rPr>
        <w:sz w:val="20"/>
      </w:rPr>
    </w:pPr>
    <w:r>
      <w:rPr>
        <w:sz w:val="20"/>
      </w:rPr>
      <w:t>GE.24-11850  (E)</w:t>
    </w:r>
    <w:r>
      <w:rPr>
        <w:noProof/>
        <w:sz w:val="20"/>
      </w:rPr>
      <w:drawing>
        <wp:anchor distT="0" distB="0" distL="114300" distR="114300" simplePos="0" relativeHeight="251660288" behindDoc="0" locked="0" layoutInCell="1" allowOverlap="1" wp14:anchorId="011358F8" wp14:editId="5FD78602">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A71C" w14:textId="77777777" w:rsidR="00E40F33" w:rsidRPr="000B175B" w:rsidRDefault="00E40F33" w:rsidP="000B175B">
      <w:pPr>
        <w:tabs>
          <w:tab w:val="right" w:pos="2155"/>
        </w:tabs>
        <w:spacing w:after="80"/>
        <w:ind w:left="680"/>
        <w:rPr>
          <w:u w:val="single"/>
        </w:rPr>
      </w:pPr>
      <w:r>
        <w:rPr>
          <w:u w:val="single"/>
        </w:rPr>
        <w:tab/>
      </w:r>
    </w:p>
  </w:footnote>
  <w:footnote w:type="continuationSeparator" w:id="0">
    <w:p w14:paraId="45EB0A5E" w14:textId="77777777" w:rsidR="00E40F33" w:rsidRPr="00FC68B7" w:rsidRDefault="00E40F33" w:rsidP="00FC68B7">
      <w:pPr>
        <w:tabs>
          <w:tab w:val="left" w:pos="2155"/>
        </w:tabs>
        <w:spacing w:after="80"/>
        <w:ind w:left="680"/>
        <w:rPr>
          <w:u w:val="single"/>
        </w:rPr>
      </w:pPr>
      <w:r>
        <w:rPr>
          <w:u w:val="single"/>
        </w:rPr>
        <w:tab/>
      </w:r>
    </w:p>
  </w:footnote>
  <w:footnote w:type="continuationNotice" w:id="1">
    <w:p w14:paraId="54377608" w14:textId="77777777" w:rsidR="00E40F33" w:rsidRDefault="00E40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C0C" w14:textId="34090607" w:rsidR="005630A2" w:rsidRPr="005630A2" w:rsidRDefault="005630A2">
    <w:pPr>
      <w:pStyle w:val="Header"/>
    </w:pPr>
    <w:r>
      <w:t>ECE/TRANS/WP.15/AC.1/</w:t>
    </w:r>
    <w:r w:rsidR="000F54F4">
      <w:t>173</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535" w14:textId="7D376C20" w:rsidR="005630A2" w:rsidRPr="005630A2" w:rsidRDefault="005630A2" w:rsidP="005630A2">
    <w:pPr>
      <w:pStyle w:val="Header"/>
      <w:jc w:val="right"/>
    </w:pPr>
    <w:r>
      <w:t>ECE/TRANS/WP.15/AC.1/</w:t>
    </w:r>
    <w:r w:rsidR="00A57921">
      <w:t>173</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60681452">
    <w:abstractNumId w:val="1"/>
  </w:num>
  <w:num w:numId="2" w16cid:durableId="1532107340">
    <w:abstractNumId w:val="0"/>
  </w:num>
  <w:num w:numId="3" w16cid:durableId="9568625">
    <w:abstractNumId w:val="2"/>
  </w:num>
  <w:num w:numId="4" w16cid:durableId="904686234">
    <w:abstractNumId w:val="3"/>
  </w:num>
  <w:num w:numId="5" w16cid:durableId="1469666619">
    <w:abstractNumId w:val="8"/>
  </w:num>
  <w:num w:numId="6" w16cid:durableId="1396588122">
    <w:abstractNumId w:val="9"/>
  </w:num>
  <w:num w:numId="7" w16cid:durableId="1286698843">
    <w:abstractNumId w:val="7"/>
  </w:num>
  <w:num w:numId="8" w16cid:durableId="1134908599">
    <w:abstractNumId w:val="6"/>
  </w:num>
  <w:num w:numId="9" w16cid:durableId="887837757">
    <w:abstractNumId w:val="5"/>
  </w:num>
  <w:num w:numId="10" w16cid:durableId="1513715084">
    <w:abstractNumId w:val="4"/>
  </w:num>
  <w:num w:numId="11" w16cid:durableId="671032628">
    <w:abstractNumId w:val="15"/>
  </w:num>
  <w:num w:numId="12" w16cid:durableId="86192733">
    <w:abstractNumId w:val="14"/>
  </w:num>
  <w:num w:numId="13" w16cid:durableId="1296369385">
    <w:abstractNumId w:val="10"/>
  </w:num>
  <w:num w:numId="14" w16cid:durableId="807164119">
    <w:abstractNumId w:val="12"/>
  </w:num>
  <w:num w:numId="15" w16cid:durableId="968780301">
    <w:abstractNumId w:val="16"/>
  </w:num>
  <w:num w:numId="16" w16cid:durableId="403769505">
    <w:abstractNumId w:val="13"/>
  </w:num>
  <w:num w:numId="17" w16cid:durableId="475337568">
    <w:abstractNumId w:val="17"/>
  </w:num>
  <w:num w:numId="18" w16cid:durableId="1235703620">
    <w:abstractNumId w:val="18"/>
  </w:num>
  <w:num w:numId="19" w16cid:durableId="1666857778">
    <w:abstractNumId w:val="11"/>
  </w:num>
  <w:num w:numId="20" w16cid:durableId="15523046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A2"/>
    <w:rsid w:val="00002A7D"/>
    <w:rsid w:val="000038A8"/>
    <w:rsid w:val="00006790"/>
    <w:rsid w:val="00023598"/>
    <w:rsid w:val="00027624"/>
    <w:rsid w:val="0003001E"/>
    <w:rsid w:val="00050F6B"/>
    <w:rsid w:val="000678CD"/>
    <w:rsid w:val="00067B93"/>
    <w:rsid w:val="00072A0C"/>
    <w:rsid w:val="00072C8C"/>
    <w:rsid w:val="00075DE0"/>
    <w:rsid w:val="00081CE0"/>
    <w:rsid w:val="00084D30"/>
    <w:rsid w:val="00090320"/>
    <w:rsid w:val="000931C0"/>
    <w:rsid w:val="0009598E"/>
    <w:rsid w:val="0009732C"/>
    <w:rsid w:val="000A01F9"/>
    <w:rsid w:val="000A2E09"/>
    <w:rsid w:val="000A7129"/>
    <w:rsid w:val="000B175B"/>
    <w:rsid w:val="000B3A0F"/>
    <w:rsid w:val="000B4BB3"/>
    <w:rsid w:val="000C03AC"/>
    <w:rsid w:val="000E0415"/>
    <w:rsid w:val="000E5BE4"/>
    <w:rsid w:val="000F1C27"/>
    <w:rsid w:val="000F54F4"/>
    <w:rsid w:val="000F7715"/>
    <w:rsid w:val="001047FD"/>
    <w:rsid w:val="0014523A"/>
    <w:rsid w:val="00146521"/>
    <w:rsid w:val="00156B99"/>
    <w:rsid w:val="00166124"/>
    <w:rsid w:val="00184DDA"/>
    <w:rsid w:val="001900CD"/>
    <w:rsid w:val="0019639C"/>
    <w:rsid w:val="001A0452"/>
    <w:rsid w:val="001B3A31"/>
    <w:rsid w:val="001B4B04"/>
    <w:rsid w:val="001B5875"/>
    <w:rsid w:val="001C4B9C"/>
    <w:rsid w:val="001C6663"/>
    <w:rsid w:val="001C7895"/>
    <w:rsid w:val="001D26DF"/>
    <w:rsid w:val="001D68B6"/>
    <w:rsid w:val="001E2A60"/>
    <w:rsid w:val="001F1599"/>
    <w:rsid w:val="001F19C4"/>
    <w:rsid w:val="002043F0"/>
    <w:rsid w:val="00211E0B"/>
    <w:rsid w:val="00214670"/>
    <w:rsid w:val="0022541C"/>
    <w:rsid w:val="00225B97"/>
    <w:rsid w:val="00232575"/>
    <w:rsid w:val="00237246"/>
    <w:rsid w:val="00247258"/>
    <w:rsid w:val="00257CAC"/>
    <w:rsid w:val="00264441"/>
    <w:rsid w:val="002645D7"/>
    <w:rsid w:val="0027237A"/>
    <w:rsid w:val="00277935"/>
    <w:rsid w:val="002839CE"/>
    <w:rsid w:val="002943F6"/>
    <w:rsid w:val="002974E9"/>
    <w:rsid w:val="002A09FB"/>
    <w:rsid w:val="002A7F94"/>
    <w:rsid w:val="002B109A"/>
    <w:rsid w:val="002C4550"/>
    <w:rsid w:val="002C6D45"/>
    <w:rsid w:val="002D6E53"/>
    <w:rsid w:val="002E65A5"/>
    <w:rsid w:val="002E7827"/>
    <w:rsid w:val="002F046D"/>
    <w:rsid w:val="002F3023"/>
    <w:rsid w:val="002F31C3"/>
    <w:rsid w:val="00301764"/>
    <w:rsid w:val="003122A5"/>
    <w:rsid w:val="003229D8"/>
    <w:rsid w:val="00322E5E"/>
    <w:rsid w:val="00336C97"/>
    <w:rsid w:val="00337F88"/>
    <w:rsid w:val="00342432"/>
    <w:rsid w:val="0035223F"/>
    <w:rsid w:val="00352D4B"/>
    <w:rsid w:val="0035638C"/>
    <w:rsid w:val="0037124D"/>
    <w:rsid w:val="00371D6E"/>
    <w:rsid w:val="003A46BB"/>
    <w:rsid w:val="003A4EC7"/>
    <w:rsid w:val="003A7295"/>
    <w:rsid w:val="003B09CF"/>
    <w:rsid w:val="003B1D56"/>
    <w:rsid w:val="003B1F60"/>
    <w:rsid w:val="003B4973"/>
    <w:rsid w:val="003C2CC4"/>
    <w:rsid w:val="003D4B23"/>
    <w:rsid w:val="003E222C"/>
    <w:rsid w:val="003E278A"/>
    <w:rsid w:val="003F4049"/>
    <w:rsid w:val="00407968"/>
    <w:rsid w:val="00410D70"/>
    <w:rsid w:val="00413520"/>
    <w:rsid w:val="004325CB"/>
    <w:rsid w:val="00440A07"/>
    <w:rsid w:val="00447739"/>
    <w:rsid w:val="00462880"/>
    <w:rsid w:val="00476F24"/>
    <w:rsid w:val="004A4834"/>
    <w:rsid w:val="004B3FFE"/>
    <w:rsid w:val="004C55B0"/>
    <w:rsid w:val="004D1073"/>
    <w:rsid w:val="004D510C"/>
    <w:rsid w:val="004F33F0"/>
    <w:rsid w:val="004F62E3"/>
    <w:rsid w:val="004F6BA0"/>
    <w:rsid w:val="00503BEA"/>
    <w:rsid w:val="00510E7B"/>
    <w:rsid w:val="00521271"/>
    <w:rsid w:val="00524005"/>
    <w:rsid w:val="00531CF1"/>
    <w:rsid w:val="00533616"/>
    <w:rsid w:val="00535ABA"/>
    <w:rsid w:val="0053768B"/>
    <w:rsid w:val="005420F2"/>
    <w:rsid w:val="0054285C"/>
    <w:rsid w:val="005630A2"/>
    <w:rsid w:val="00574360"/>
    <w:rsid w:val="00574738"/>
    <w:rsid w:val="00582881"/>
    <w:rsid w:val="00583B1B"/>
    <w:rsid w:val="00584173"/>
    <w:rsid w:val="00595520"/>
    <w:rsid w:val="005A44B9"/>
    <w:rsid w:val="005B1BA0"/>
    <w:rsid w:val="005B3DB3"/>
    <w:rsid w:val="005C3925"/>
    <w:rsid w:val="005C3C07"/>
    <w:rsid w:val="005D15CA"/>
    <w:rsid w:val="005D7969"/>
    <w:rsid w:val="005F08DF"/>
    <w:rsid w:val="005F3066"/>
    <w:rsid w:val="005F3E61"/>
    <w:rsid w:val="00604DDD"/>
    <w:rsid w:val="006115CC"/>
    <w:rsid w:val="00611FC4"/>
    <w:rsid w:val="006176FB"/>
    <w:rsid w:val="00630FCB"/>
    <w:rsid w:val="00640B26"/>
    <w:rsid w:val="006524F4"/>
    <w:rsid w:val="0065766B"/>
    <w:rsid w:val="0066032B"/>
    <w:rsid w:val="00662A15"/>
    <w:rsid w:val="006751F6"/>
    <w:rsid w:val="006764E7"/>
    <w:rsid w:val="006770B2"/>
    <w:rsid w:val="006863D8"/>
    <w:rsid w:val="00686A48"/>
    <w:rsid w:val="0069013E"/>
    <w:rsid w:val="00691496"/>
    <w:rsid w:val="006940E1"/>
    <w:rsid w:val="006A3C72"/>
    <w:rsid w:val="006A3F7E"/>
    <w:rsid w:val="006A7392"/>
    <w:rsid w:val="006B03A1"/>
    <w:rsid w:val="006B67D9"/>
    <w:rsid w:val="006C0E69"/>
    <w:rsid w:val="006C5535"/>
    <w:rsid w:val="006D0589"/>
    <w:rsid w:val="006E564B"/>
    <w:rsid w:val="006E7154"/>
    <w:rsid w:val="006F257C"/>
    <w:rsid w:val="007003CD"/>
    <w:rsid w:val="007048D6"/>
    <w:rsid w:val="00705C5C"/>
    <w:rsid w:val="0070701E"/>
    <w:rsid w:val="00717D27"/>
    <w:rsid w:val="00720602"/>
    <w:rsid w:val="0072632A"/>
    <w:rsid w:val="007358E8"/>
    <w:rsid w:val="00736ECE"/>
    <w:rsid w:val="0074533B"/>
    <w:rsid w:val="007643BC"/>
    <w:rsid w:val="00780C68"/>
    <w:rsid w:val="007910B0"/>
    <w:rsid w:val="007959FE"/>
    <w:rsid w:val="007A0CF1"/>
    <w:rsid w:val="007A478E"/>
    <w:rsid w:val="007B6BA5"/>
    <w:rsid w:val="007B7456"/>
    <w:rsid w:val="007B7FAF"/>
    <w:rsid w:val="007C3390"/>
    <w:rsid w:val="007C42D8"/>
    <w:rsid w:val="007C4F4B"/>
    <w:rsid w:val="007D7362"/>
    <w:rsid w:val="007F5CE2"/>
    <w:rsid w:val="007F6611"/>
    <w:rsid w:val="00800522"/>
    <w:rsid w:val="00810BAC"/>
    <w:rsid w:val="00811042"/>
    <w:rsid w:val="008175E9"/>
    <w:rsid w:val="008242D7"/>
    <w:rsid w:val="0082577B"/>
    <w:rsid w:val="008272DD"/>
    <w:rsid w:val="00827D48"/>
    <w:rsid w:val="00830B7E"/>
    <w:rsid w:val="00832AC9"/>
    <w:rsid w:val="00845B56"/>
    <w:rsid w:val="00866893"/>
    <w:rsid w:val="00866F02"/>
    <w:rsid w:val="00867D18"/>
    <w:rsid w:val="008701D5"/>
    <w:rsid w:val="00871F9A"/>
    <w:rsid w:val="00871FD5"/>
    <w:rsid w:val="0088172E"/>
    <w:rsid w:val="00881EFA"/>
    <w:rsid w:val="008879CB"/>
    <w:rsid w:val="008979B1"/>
    <w:rsid w:val="008A6B25"/>
    <w:rsid w:val="008A6C4F"/>
    <w:rsid w:val="008A77AE"/>
    <w:rsid w:val="008B00E5"/>
    <w:rsid w:val="008B389E"/>
    <w:rsid w:val="008B6CB5"/>
    <w:rsid w:val="008C0C91"/>
    <w:rsid w:val="008C4001"/>
    <w:rsid w:val="008D045E"/>
    <w:rsid w:val="008D3F25"/>
    <w:rsid w:val="008D4D82"/>
    <w:rsid w:val="008E0E46"/>
    <w:rsid w:val="008E11BE"/>
    <w:rsid w:val="008E3B31"/>
    <w:rsid w:val="008E4EEF"/>
    <w:rsid w:val="008E7116"/>
    <w:rsid w:val="008F143B"/>
    <w:rsid w:val="008F22ED"/>
    <w:rsid w:val="008F3882"/>
    <w:rsid w:val="008F4B7C"/>
    <w:rsid w:val="00900F66"/>
    <w:rsid w:val="00901254"/>
    <w:rsid w:val="009141CF"/>
    <w:rsid w:val="00922760"/>
    <w:rsid w:val="00926E47"/>
    <w:rsid w:val="0094191F"/>
    <w:rsid w:val="0094226A"/>
    <w:rsid w:val="009463D0"/>
    <w:rsid w:val="00947162"/>
    <w:rsid w:val="0095553C"/>
    <w:rsid w:val="009610D0"/>
    <w:rsid w:val="00963656"/>
    <w:rsid w:val="0096375C"/>
    <w:rsid w:val="009662E6"/>
    <w:rsid w:val="0097095E"/>
    <w:rsid w:val="0098592B"/>
    <w:rsid w:val="00985FC4"/>
    <w:rsid w:val="00990766"/>
    <w:rsid w:val="00991261"/>
    <w:rsid w:val="009964C4"/>
    <w:rsid w:val="009A6280"/>
    <w:rsid w:val="009A7B81"/>
    <w:rsid w:val="009D01C0"/>
    <w:rsid w:val="009D6A08"/>
    <w:rsid w:val="009E0A16"/>
    <w:rsid w:val="009E6CB7"/>
    <w:rsid w:val="009E7970"/>
    <w:rsid w:val="009F2EAC"/>
    <w:rsid w:val="009F5732"/>
    <w:rsid w:val="009F57E3"/>
    <w:rsid w:val="009F73BC"/>
    <w:rsid w:val="00A03CE5"/>
    <w:rsid w:val="00A10F4F"/>
    <w:rsid w:val="00A11067"/>
    <w:rsid w:val="00A1704A"/>
    <w:rsid w:val="00A25195"/>
    <w:rsid w:val="00A30C0F"/>
    <w:rsid w:val="00A425EB"/>
    <w:rsid w:val="00A517E5"/>
    <w:rsid w:val="00A5500D"/>
    <w:rsid w:val="00A55DFD"/>
    <w:rsid w:val="00A57921"/>
    <w:rsid w:val="00A72F22"/>
    <w:rsid w:val="00A733BC"/>
    <w:rsid w:val="00A748A6"/>
    <w:rsid w:val="00A76A69"/>
    <w:rsid w:val="00A80AC6"/>
    <w:rsid w:val="00A879A4"/>
    <w:rsid w:val="00A95B9C"/>
    <w:rsid w:val="00AA0FF8"/>
    <w:rsid w:val="00AA384E"/>
    <w:rsid w:val="00AB0CC8"/>
    <w:rsid w:val="00AC0F2C"/>
    <w:rsid w:val="00AC502A"/>
    <w:rsid w:val="00AC5941"/>
    <w:rsid w:val="00AC7D39"/>
    <w:rsid w:val="00AD7014"/>
    <w:rsid w:val="00AF58C1"/>
    <w:rsid w:val="00B00488"/>
    <w:rsid w:val="00B01D38"/>
    <w:rsid w:val="00B02318"/>
    <w:rsid w:val="00B03D70"/>
    <w:rsid w:val="00B04A3F"/>
    <w:rsid w:val="00B06643"/>
    <w:rsid w:val="00B07DDA"/>
    <w:rsid w:val="00B15055"/>
    <w:rsid w:val="00B20551"/>
    <w:rsid w:val="00B20570"/>
    <w:rsid w:val="00B30179"/>
    <w:rsid w:val="00B33FC7"/>
    <w:rsid w:val="00B37B15"/>
    <w:rsid w:val="00B45C02"/>
    <w:rsid w:val="00B5717F"/>
    <w:rsid w:val="00B65D29"/>
    <w:rsid w:val="00B70B63"/>
    <w:rsid w:val="00B72A1E"/>
    <w:rsid w:val="00B81E12"/>
    <w:rsid w:val="00B84D1F"/>
    <w:rsid w:val="00B85686"/>
    <w:rsid w:val="00BA339B"/>
    <w:rsid w:val="00BA77BE"/>
    <w:rsid w:val="00BB1768"/>
    <w:rsid w:val="00BB23CC"/>
    <w:rsid w:val="00BC1E7E"/>
    <w:rsid w:val="00BC3921"/>
    <w:rsid w:val="00BC74E9"/>
    <w:rsid w:val="00BE36A9"/>
    <w:rsid w:val="00BE618E"/>
    <w:rsid w:val="00BE7BEC"/>
    <w:rsid w:val="00BE7CDB"/>
    <w:rsid w:val="00BF0A5A"/>
    <w:rsid w:val="00BF0E63"/>
    <w:rsid w:val="00BF12A3"/>
    <w:rsid w:val="00BF16D7"/>
    <w:rsid w:val="00BF2373"/>
    <w:rsid w:val="00C0294F"/>
    <w:rsid w:val="00C044E2"/>
    <w:rsid w:val="00C048CB"/>
    <w:rsid w:val="00C059F8"/>
    <w:rsid w:val="00C066F3"/>
    <w:rsid w:val="00C06BB9"/>
    <w:rsid w:val="00C10A26"/>
    <w:rsid w:val="00C22EB2"/>
    <w:rsid w:val="00C408B7"/>
    <w:rsid w:val="00C411EB"/>
    <w:rsid w:val="00C463DD"/>
    <w:rsid w:val="00C742D6"/>
    <w:rsid w:val="00C745C3"/>
    <w:rsid w:val="00C91096"/>
    <w:rsid w:val="00C978F5"/>
    <w:rsid w:val="00C97C47"/>
    <w:rsid w:val="00CA24A4"/>
    <w:rsid w:val="00CB348D"/>
    <w:rsid w:val="00CB6969"/>
    <w:rsid w:val="00CD19C4"/>
    <w:rsid w:val="00CD46F5"/>
    <w:rsid w:val="00CE4A8F"/>
    <w:rsid w:val="00CE78F6"/>
    <w:rsid w:val="00CF071D"/>
    <w:rsid w:val="00D0123D"/>
    <w:rsid w:val="00D02C5F"/>
    <w:rsid w:val="00D0343D"/>
    <w:rsid w:val="00D05DB3"/>
    <w:rsid w:val="00D15B04"/>
    <w:rsid w:val="00D2031B"/>
    <w:rsid w:val="00D25EEB"/>
    <w:rsid w:val="00D25FE2"/>
    <w:rsid w:val="00D354BE"/>
    <w:rsid w:val="00D368BE"/>
    <w:rsid w:val="00D37DA9"/>
    <w:rsid w:val="00D406A7"/>
    <w:rsid w:val="00D40765"/>
    <w:rsid w:val="00D42708"/>
    <w:rsid w:val="00D43252"/>
    <w:rsid w:val="00D44D86"/>
    <w:rsid w:val="00D45493"/>
    <w:rsid w:val="00D50B7D"/>
    <w:rsid w:val="00D52012"/>
    <w:rsid w:val="00D704E5"/>
    <w:rsid w:val="00D72727"/>
    <w:rsid w:val="00D72BD9"/>
    <w:rsid w:val="00D73BC5"/>
    <w:rsid w:val="00D86956"/>
    <w:rsid w:val="00D952C5"/>
    <w:rsid w:val="00D9649C"/>
    <w:rsid w:val="00D978C6"/>
    <w:rsid w:val="00DA0956"/>
    <w:rsid w:val="00DA20B2"/>
    <w:rsid w:val="00DA357F"/>
    <w:rsid w:val="00DA3E12"/>
    <w:rsid w:val="00DB4EE2"/>
    <w:rsid w:val="00DC18AD"/>
    <w:rsid w:val="00DF4687"/>
    <w:rsid w:val="00DF7CAE"/>
    <w:rsid w:val="00E02DE6"/>
    <w:rsid w:val="00E14302"/>
    <w:rsid w:val="00E2564D"/>
    <w:rsid w:val="00E40F33"/>
    <w:rsid w:val="00E423C0"/>
    <w:rsid w:val="00E549B8"/>
    <w:rsid w:val="00E624DF"/>
    <w:rsid w:val="00E6414C"/>
    <w:rsid w:val="00E66078"/>
    <w:rsid w:val="00E7260F"/>
    <w:rsid w:val="00E8702D"/>
    <w:rsid w:val="00E905F4"/>
    <w:rsid w:val="00E916A9"/>
    <w:rsid w:val="00E916DE"/>
    <w:rsid w:val="00E925AD"/>
    <w:rsid w:val="00E92DBD"/>
    <w:rsid w:val="00E96630"/>
    <w:rsid w:val="00EA5BC9"/>
    <w:rsid w:val="00EB0C85"/>
    <w:rsid w:val="00ED18DC"/>
    <w:rsid w:val="00ED330C"/>
    <w:rsid w:val="00ED4EE2"/>
    <w:rsid w:val="00ED6201"/>
    <w:rsid w:val="00ED7A2A"/>
    <w:rsid w:val="00EE75A8"/>
    <w:rsid w:val="00EF1007"/>
    <w:rsid w:val="00EF1D7F"/>
    <w:rsid w:val="00F0137E"/>
    <w:rsid w:val="00F0652A"/>
    <w:rsid w:val="00F11204"/>
    <w:rsid w:val="00F21786"/>
    <w:rsid w:val="00F3742B"/>
    <w:rsid w:val="00F41FDB"/>
    <w:rsid w:val="00F463FC"/>
    <w:rsid w:val="00F50596"/>
    <w:rsid w:val="00F53558"/>
    <w:rsid w:val="00F56D63"/>
    <w:rsid w:val="00F60397"/>
    <w:rsid w:val="00F609A9"/>
    <w:rsid w:val="00F776AF"/>
    <w:rsid w:val="00F80C99"/>
    <w:rsid w:val="00F867EC"/>
    <w:rsid w:val="00F91B2B"/>
    <w:rsid w:val="00F97521"/>
    <w:rsid w:val="00FA1764"/>
    <w:rsid w:val="00FA2FE7"/>
    <w:rsid w:val="00FB43ED"/>
    <w:rsid w:val="00FB72CC"/>
    <w:rsid w:val="00FC03CD"/>
    <w:rsid w:val="00FC0646"/>
    <w:rsid w:val="00FC2370"/>
    <w:rsid w:val="00FC68B7"/>
    <w:rsid w:val="00FE25F3"/>
    <w:rsid w:val="00FE4820"/>
    <w:rsid w:val="00FE6985"/>
    <w:rsid w:val="00FE6B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61D7B5F"/>
  <w15:docId w15:val="{818B39DD-8EA9-40C8-8AA7-A2115D3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7E5"/>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AC5941"/>
    <w:rPr>
      <w:sz w:val="18"/>
      <w:lang w:val="en-GB"/>
    </w:rPr>
  </w:style>
  <w:style w:type="character" w:customStyle="1" w:styleId="HChGChar">
    <w:name w:val="_ H _Ch_G Char"/>
    <w:link w:val="HChG"/>
    <w:locked/>
    <w:rsid w:val="00AC5941"/>
    <w:rPr>
      <w:b/>
      <w:sz w:val="28"/>
      <w:lang w:val="en-GB"/>
    </w:rPr>
  </w:style>
  <w:style w:type="character" w:customStyle="1" w:styleId="H1GChar">
    <w:name w:val="_ H_1_G Char"/>
    <w:link w:val="H1G"/>
    <w:locked/>
    <w:rsid w:val="00AC5941"/>
    <w:rPr>
      <w:b/>
      <w:sz w:val="24"/>
      <w:lang w:val="en-GB"/>
    </w:rPr>
  </w:style>
  <w:style w:type="character" w:customStyle="1" w:styleId="UnresolvedMention1">
    <w:name w:val="Unresolved Mention1"/>
    <w:basedOn w:val="DefaultParagraphFont"/>
    <w:uiPriority w:val="99"/>
    <w:semiHidden/>
    <w:unhideWhenUsed/>
    <w:rsid w:val="00691496"/>
    <w:rPr>
      <w:color w:val="605E5C"/>
      <w:shd w:val="clear" w:color="auto" w:fill="E1DFDD"/>
    </w:rPr>
  </w:style>
  <w:style w:type="character" w:customStyle="1" w:styleId="SingleTxtGCar">
    <w:name w:val="_ Single Txt_G Car"/>
    <w:rsid w:val="00237246"/>
    <w:rPr>
      <w:lang w:eastAsia="en-US"/>
    </w:rPr>
  </w:style>
  <w:style w:type="character" w:styleId="CommentReference">
    <w:name w:val="annotation reference"/>
    <w:basedOn w:val="DefaultParagraphFont"/>
    <w:semiHidden/>
    <w:unhideWhenUsed/>
    <w:rsid w:val="00EE75A8"/>
    <w:rPr>
      <w:sz w:val="16"/>
      <w:szCs w:val="16"/>
    </w:rPr>
  </w:style>
  <w:style w:type="paragraph" w:styleId="CommentText">
    <w:name w:val="annotation text"/>
    <w:basedOn w:val="Normal"/>
    <w:link w:val="CommentTextChar"/>
    <w:unhideWhenUsed/>
    <w:rsid w:val="00EE75A8"/>
    <w:pPr>
      <w:spacing w:line="240" w:lineRule="auto"/>
    </w:pPr>
  </w:style>
  <w:style w:type="character" w:customStyle="1" w:styleId="CommentTextChar">
    <w:name w:val="Comment Text Char"/>
    <w:basedOn w:val="DefaultParagraphFont"/>
    <w:link w:val="CommentText"/>
    <w:rsid w:val="00EE75A8"/>
    <w:rPr>
      <w:lang w:val="en-GB"/>
    </w:rPr>
  </w:style>
  <w:style w:type="paragraph" w:styleId="CommentSubject">
    <w:name w:val="annotation subject"/>
    <w:basedOn w:val="CommentText"/>
    <w:next w:val="CommentText"/>
    <w:link w:val="CommentSubjectChar"/>
    <w:semiHidden/>
    <w:unhideWhenUsed/>
    <w:rsid w:val="00EE75A8"/>
    <w:rPr>
      <w:b/>
      <w:bCs/>
    </w:rPr>
  </w:style>
  <w:style w:type="character" w:customStyle="1" w:styleId="CommentSubjectChar">
    <w:name w:val="Comment Subject Char"/>
    <w:basedOn w:val="CommentTextChar"/>
    <w:link w:val="CommentSubject"/>
    <w:semiHidden/>
    <w:rsid w:val="00EE75A8"/>
    <w:rPr>
      <w:b/>
      <w:bCs/>
      <w:lang w:val="en-GB"/>
    </w:rPr>
  </w:style>
  <w:style w:type="paragraph" w:styleId="Revision">
    <w:name w:val="Revision"/>
    <w:hidden/>
    <w:uiPriority w:val="99"/>
    <w:semiHidden/>
    <w:rsid w:val="00023598"/>
    <w:rPr>
      <w:lang w:val="en-GB"/>
    </w:rPr>
  </w:style>
  <w:style w:type="character" w:styleId="UnresolvedMention">
    <w:name w:val="Unresolved Mention"/>
    <w:basedOn w:val="DefaultParagraphFont"/>
    <w:uiPriority w:val="99"/>
    <w:semiHidden/>
    <w:unhideWhenUsed/>
    <w:rsid w:val="00CB6969"/>
    <w:rPr>
      <w:color w:val="605E5C"/>
      <w:shd w:val="clear" w:color="auto" w:fill="E1DFDD"/>
    </w:rPr>
  </w:style>
  <w:style w:type="character" w:customStyle="1" w:styleId="ui-provider">
    <w:name w:val="ui-provider"/>
    <w:basedOn w:val="DefaultParagraphFont"/>
    <w:rsid w:val="0040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891">
      <w:bodyDiv w:val="1"/>
      <w:marLeft w:val="0"/>
      <w:marRight w:val="0"/>
      <w:marTop w:val="0"/>
      <w:marBottom w:val="0"/>
      <w:divBdr>
        <w:top w:val="none" w:sz="0" w:space="0" w:color="auto"/>
        <w:left w:val="none" w:sz="0" w:space="0" w:color="auto"/>
        <w:bottom w:val="none" w:sz="0" w:space="0" w:color="auto"/>
        <w:right w:val="none" w:sz="0" w:space="0" w:color="auto"/>
      </w:divBdr>
    </w:div>
    <w:div w:id="296763518">
      <w:bodyDiv w:val="1"/>
      <w:marLeft w:val="0"/>
      <w:marRight w:val="0"/>
      <w:marTop w:val="0"/>
      <w:marBottom w:val="0"/>
      <w:divBdr>
        <w:top w:val="none" w:sz="0" w:space="0" w:color="auto"/>
        <w:left w:val="none" w:sz="0" w:space="0" w:color="auto"/>
        <w:bottom w:val="none" w:sz="0" w:space="0" w:color="auto"/>
        <w:right w:val="none" w:sz="0" w:space="0" w:color="auto"/>
      </w:divBdr>
    </w:div>
    <w:div w:id="787941251">
      <w:bodyDiv w:val="1"/>
      <w:marLeft w:val="0"/>
      <w:marRight w:val="0"/>
      <w:marTop w:val="0"/>
      <w:marBottom w:val="0"/>
      <w:divBdr>
        <w:top w:val="none" w:sz="0" w:space="0" w:color="auto"/>
        <w:left w:val="none" w:sz="0" w:space="0" w:color="auto"/>
        <w:bottom w:val="none" w:sz="0" w:space="0" w:color="auto"/>
        <w:right w:val="none" w:sz="0" w:space="0" w:color="auto"/>
      </w:divBdr>
    </w:div>
    <w:div w:id="1254240319">
      <w:bodyDiv w:val="1"/>
      <w:marLeft w:val="0"/>
      <w:marRight w:val="0"/>
      <w:marTop w:val="0"/>
      <w:marBottom w:val="0"/>
      <w:divBdr>
        <w:top w:val="none" w:sz="0" w:space="0" w:color="auto"/>
        <w:left w:val="none" w:sz="0" w:space="0" w:color="auto"/>
        <w:bottom w:val="none" w:sz="0" w:space="0" w:color="auto"/>
        <w:right w:val="none" w:sz="0" w:space="0" w:color="auto"/>
      </w:divBdr>
    </w:div>
    <w:div w:id="1827671984">
      <w:bodyDiv w:val="1"/>
      <w:marLeft w:val="0"/>
      <w:marRight w:val="0"/>
      <w:marTop w:val="0"/>
      <w:marBottom w:val="0"/>
      <w:divBdr>
        <w:top w:val="none" w:sz="0" w:space="0" w:color="auto"/>
        <w:left w:val="none" w:sz="0" w:space="0" w:color="auto"/>
        <w:bottom w:val="none" w:sz="0" w:space="0" w:color="auto"/>
        <w:right w:val="none" w:sz="0" w:space="0" w:color="auto"/>
      </w:divBdr>
    </w:div>
    <w:div w:id="20642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ico.un.org/event/100723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6AACDFA-AC23-4BBA-BD16-DF36B0A0C9E4}"/>
</file>

<file path=customXml/itemProps2.xml><?xml version="1.0" encoding="utf-8"?>
<ds:datastoreItem xmlns:ds="http://schemas.openxmlformats.org/officeDocument/2006/customXml" ds:itemID="{9EF1EA25-FD59-4E8A-8609-CAFE3F855EAE}">
  <ds:schemaRefs>
    <ds:schemaRef ds:uri="http://schemas.microsoft.com/sharepoint/v3/contenttype/forms"/>
  </ds:schemaRefs>
</ds:datastoreItem>
</file>

<file path=customXml/itemProps3.xml><?xml version="1.0" encoding="utf-8"?>
<ds:datastoreItem xmlns:ds="http://schemas.openxmlformats.org/officeDocument/2006/customXml" ds:itemID="{52170D0D-7A12-4E23-B7B5-C391882DB7C1}">
  <ds:schemaRefs>
    <ds:schemaRef ds:uri="http://schemas.openxmlformats.org/officeDocument/2006/bibliography"/>
  </ds:schemaRefs>
</ds:datastoreItem>
</file>

<file path=customXml/itemProps4.xml><?xml version="1.0" encoding="utf-8"?>
<ds:datastoreItem xmlns:ds="http://schemas.openxmlformats.org/officeDocument/2006/customXml" ds:itemID="{A8975E69-03CD-46B8-9CEA-37F828644F6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5370</Characters>
  <Application>Microsoft Office Word</Application>
  <DocSecurity>0</DocSecurity>
  <Lines>170</Lines>
  <Paragraphs>85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ECE/TRANS/WP.15/AC.1/173/Add.1</vt:lpstr>
      <vt:lpstr>ECE/TRANS/WP.15/AC.1/165/Add.1</vt:lpstr>
      <vt:lpstr/>
    </vt:vector>
  </TitlesOfParts>
  <Company>CSD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ECE/TRANS/WP.15/AC.1/173/Add.1</dc:title>
  <dc:subject>2411850</dc:subject>
  <dc:creator>Christine Barrio-Champeau</dc:creator>
  <cp:keywords/>
  <dc:description/>
  <cp:lastModifiedBy>Ma. Cristina Brigoli</cp:lastModifiedBy>
  <cp:revision>2</cp:revision>
  <cp:lastPrinted>2009-02-18T09:36:00Z</cp:lastPrinted>
  <dcterms:created xsi:type="dcterms:W3CDTF">2024-07-01T10:31:00Z</dcterms:created>
  <dcterms:modified xsi:type="dcterms:W3CDTF">2024-07-01T10:31:00Z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