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1AC7BB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72A871B" w14:textId="77777777" w:rsidR="002D5AAC" w:rsidRDefault="002D5AAC" w:rsidP="0016115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58DF88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283B465" w14:textId="5865409D" w:rsidR="002D5AAC" w:rsidRDefault="0016115E" w:rsidP="0016115E">
            <w:pPr>
              <w:jc w:val="right"/>
            </w:pPr>
            <w:r w:rsidRPr="0016115E">
              <w:rPr>
                <w:sz w:val="40"/>
              </w:rPr>
              <w:t>ECE</w:t>
            </w:r>
            <w:r>
              <w:t>/TRANS/WP.29/GRVA/2024/40</w:t>
            </w:r>
          </w:p>
        </w:tc>
      </w:tr>
      <w:tr w:rsidR="002D5AAC" w14:paraId="1A8FD915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1138449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041C3F5" wp14:editId="56076C6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4C6A5B5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4137DED" w14:textId="77777777" w:rsidR="002D5AAC" w:rsidRDefault="0016115E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A4DF05F" w14:textId="77777777" w:rsidR="0016115E" w:rsidRDefault="0016115E" w:rsidP="0016115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11 July 2024</w:t>
            </w:r>
          </w:p>
          <w:p w14:paraId="1FE3CBBE" w14:textId="77777777" w:rsidR="0016115E" w:rsidRDefault="0016115E" w:rsidP="0016115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3CFEBA4" w14:textId="42C92E7D" w:rsidR="0016115E" w:rsidRPr="008D53B6" w:rsidRDefault="0016115E" w:rsidP="0016115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B87C0B0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E758A58" w14:textId="77777777" w:rsidR="006579EC" w:rsidRPr="00892657" w:rsidRDefault="006579EC" w:rsidP="006579EC">
      <w:pPr>
        <w:spacing w:before="120"/>
        <w:rPr>
          <w:sz w:val="28"/>
          <w:szCs w:val="28"/>
        </w:rPr>
      </w:pPr>
      <w:r w:rsidRPr="00892657">
        <w:rPr>
          <w:sz w:val="28"/>
          <w:szCs w:val="28"/>
        </w:rPr>
        <w:t xml:space="preserve">Комитет по внутреннему транспорту </w:t>
      </w:r>
    </w:p>
    <w:p w14:paraId="4E490897" w14:textId="77777777" w:rsidR="006579EC" w:rsidRPr="00892657" w:rsidRDefault="006579EC" w:rsidP="006579EC">
      <w:pPr>
        <w:spacing w:before="120"/>
        <w:rPr>
          <w:sz w:val="24"/>
          <w:szCs w:val="24"/>
        </w:rPr>
      </w:pPr>
      <w:r w:rsidRPr="00892657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892657">
        <w:rPr>
          <w:b/>
          <w:bCs/>
          <w:sz w:val="24"/>
          <w:szCs w:val="24"/>
        </w:rPr>
        <w:br/>
        <w:t>в области транспортных средств</w:t>
      </w:r>
      <w:r w:rsidRPr="00892657">
        <w:rPr>
          <w:sz w:val="24"/>
          <w:szCs w:val="24"/>
        </w:rPr>
        <w:t xml:space="preserve"> </w:t>
      </w:r>
    </w:p>
    <w:p w14:paraId="62DB72A7" w14:textId="77777777" w:rsidR="006579EC" w:rsidRPr="00892657" w:rsidRDefault="006579EC" w:rsidP="006579EC">
      <w:pPr>
        <w:tabs>
          <w:tab w:val="left" w:pos="7256"/>
        </w:tabs>
        <w:spacing w:before="120" w:after="120"/>
        <w:ind w:right="4536"/>
        <w:rPr>
          <w:b/>
          <w:bCs/>
        </w:rPr>
      </w:pPr>
      <w:r w:rsidRPr="00892657">
        <w:rPr>
          <w:b/>
          <w:bCs/>
        </w:rPr>
        <w:t>Рабочая группа по автоматизированным/автономным и подключенным транспортным средствам</w:t>
      </w:r>
    </w:p>
    <w:p w14:paraId="17CA5CCB" w14:textId="77777777" w:rsidR="006579EC" w:rsidRPr="00892657" w:rsidRDefault="006579EC" w:rsidP="006579EC">
      <w:pPr>
        <w:rPr>
          <w:b/>
          <w:bCs/>
        </w:rPr>
      </w:pPr>
      <w:r w:rsidRPr="00892657">
        <w:rPr>
          <w:b/>
          <w:bCs/>
        </w:rPr>
        <w:t xml:space="preserve">Двадцатая сессия </w:t>
      </w:r>
    </w:p>
    <w:p w14:paraId="49568F58" w14:textId="77777777" w:rsidR="006579EC" w:rsidRPr="00892657" w:rsidRDefault="006579EC" w:rsidP="006579EC">
      <w:pPr>
        <w:rPr>
          <w:bCs/>
        </w:rPr>
      </w:pPr>
      <w:r w:rsidRPr="00892657">
        <w:t>Женева, 23–27 сентября 2024 года</w:t>
      </w:r>
    </w:p>
    <w:p w14:paraId="18C5F445" w14:textId="77777777" w:rsidR="006579EC" w:rsidRPr="00892657" w:rsidRDefault="006579EC" w:rsidP="006579EC">
      <w:pPr>
        <w:rPr>
          <w:bCs/>
        </w:rPr>
      </w:pPr>
      <w:r w:rsidRPr="00892657">
        <w:t>Пункт 4 d) предварительной повестки дня</w:t>
      </w:r>
    </w:p>
    <w:p w14:paraId="7D38B19C" w14:textId="43A3DEA6" w:rsidR="006579EC" w:rsidRPr="00892657" w:rsidRDefault="006579EC" w:rsidP="006579EC">
      <w:pPr>
        <w:ind w:right="5244"/>
        <w:rPr>
          <w:b/>
          <w:bCs/>
        </w:rPr>
      </w:pPr>
      <w:r w:rsidRPr="00892657">
        <w:rPr>
          <w:b/>
          <w:bCs/>
        </w:rPr>
        <w:t>Автоматизированные/автономные и</w:t>
      </w:r>
      <w:r w:rsidR="0051757B">
        <w:rPr>
          <w:b/>
          <w:bCs/>
        </w:rPr>
        <w:t> </w:t>
      </w:r>
      <w:r w:rsidRPr="00892657">
        <w:rPr>
          <w:b/>
          <w:bCs/>
        </w:rPr>
        <w:t>подключенные транспортные средства:</w:t>
      </w:r>
    </w:p>
    <w:p w14:paraId="0302B6DF" w14:textId="77777777" w:rsidR="006579EC" w:rsidRPr="00C7517C" w:rsidRDefault="006579EC" w:rsidP="006579EC">
      <w:pPr>
        <w:rPr>
          <w:b/>
          <w:bCs/>
        </w:rPr>
      </w:pPr>
      <w:r w:rsidRPr="00892657">
        <w:rPr>
          <w:b/>
          <w:bCs/>
        </w:rPr>
        <w:t>Правила</w:t>
      </w:r>
      <w:r w:rsidRPr="00C7517C">
        <w:rPr>
          <w:b/>
          <w:bCs/>
        </w:rPr>
        <w:t xml:space="preserve"> № 157 </w:t>
      </w:r>
      <w:r w:rsidRPr="00892657">
        <w:rPr>
          <w:b/>
          <w:bCs/>
        </w:rPr>
        <w:t>ООН</w:t>
      </w:r>
    </w:p>
    <w:p w14:paraId="1A2E2C9B" w14:textId="77777777" w:rsidR="006579EC" w:rsidRPr="00892657" w:rsidRDefault="006579EC" w:rsidP="006579EC">
      <w:pPr>
        <w:pStyle w:val="HChG"/>
      </w:pPr>
      <w:bookmarkStart w:id="0" w:name="OLE_LINK2"/>
      <w:r w:rsidRPr="00C7517C">
        <w:tab/>
      </w:r>
      <w:r w:rsidRPr="00C7517C">
        <w:tab/>
      </w:r>
      <w:bookmarkEnd w:id="0"/>
      <w:r w:rsidRPr="00892657">
        <w:rPr>
          <w:szCs w:val="28"/>
        </w:rPr>
        <w:t>Предложение по дополнению к первоначальному варианту (поправки серии 00) Правил № 157 ООН (АСУП</w:t>
      </w:r>
      <w:r w:rsidRPr="00892657">
        <w:t>)</w:t>
      </w:r>
    </w:p>
    <w:p w14:paraId="7871F480" w14:textId="77777777" w:rsidR="006579EC" w:rsidRPr="00892657" w:rsidRDefault="006579EC" w:rsidP="006579EC">
      <w:pPr>
        <w:pStyle w:val="H1G"/>
        <w:rPr>
          <w:szCs w:val="24"/>
        </w:rPr>
      </w:pPr>
      <w:r w:rsidRPr="00892657">
        <w:tab/>
      </w:r>
      <w:r w:rsidRPr="00892657">
        <w:rPr>
          <w:rFonts w:asciiTheme="majorBidi" w:hAnsiTheme="majorBidi" w:cstheme="majorBidi"/>
        </w:rPr>
        <w:tab/>
      </w:r>
      <w:r w:rsidRPr="00892657">
        <w:rPr>
          <w:szCs w:val="24"/>
          <w:shd w:val="clear" w:color="auto" w:fill="FFFFFF"/>
        </w:rPr>
        <w:t>Представлено экспертом от Соединенного Королевства Великобритании и Северной Ирландии</w:t>
      </w:r>
      <w:r w:rsidRPr="00891883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46BDBA33" w14:textId="7DEC0516" w:rsidR="006579EC" w:rsidRPr="00892657" w:rsidRDefault="006579EC" w:rsidP="006579EC">
      <w:pPr>
        <w:pStyle w:val="SingleTxtG"/>
      </w:pPr>
      <w:r w:rsidRPr="00892657">
        <w:tab/>
      </w:r>
      <w:r w:rsidRPr="00892657">
        <w:rPr>
          <w:shd w:val="clear" w:color="auto" w:fill="FFFFFF"/>
        </w:rPr>
        <w:t xml:space="preserve">Воспроизведенный ниже текст, подготовленный экспертом от Соединенного Королевства Великобритании и Северной Ирландии, касается условий автоматического восстановления штатного режима работы системы в «начале каждого нового цикла </w:t>
      </w:r>
      <w:r w:rsidR="00E24DD5" w:rsidRPr="00891883">
        <w:rPr>
          <w:shd w:val="clear" w:color="auto" w:fill="FFFFFF"/>
        </w:rPr>
        <w:t>“</w:t>
      </w:r>
      <w:r w:rsidRPr="00892657">
        <w:rPr>
          <w:shd w:val="clear" w:color="auto" w:fill="FFFFFF"/>
        </w:rPr>
        <w:t>запуск/работа</w:t>
      </w:r>
      <w:r w:rsidR="00891883" w:rsidRPr="00891883">
        <w:rPr>
          <w:shd w:val="clear" w:color="auto" w:fill="FFFFFF"/>
        </w:rPr>
        <w:t>”</w:t>
      </w:r>
      <w:r w:rsidRPr="00892657">
        <w:rPr>
          <w:shd w:val="clear" w:color="auto" w:fill="FFFFFF"/>
        </w:rPr>
        <w:t xml:space="preserve"> двигателя». В его основу положен неофициальный документ </w:t>
      </w:r>
      <w:r w:rsidRPr="00892657">
        <w:t>GRVA-</w:t>
      </w:r>
      <w:proofErr w:type="gramStart"/>
      <w:r w:rsidRPr="00892657">
        <w:t>19-33</w:t>
      </w:r>
      <w:proofErr w:type="gramEnd"/>
      <w:r w:rsidRPr="00892657">
        <w:t>/Rev.1</w:t>
      </w:r>
      <w:r w:rsidRPr="00892657">
        <w:rPr>
          <w:shd w:val="clear" w:color="auto" w:fill="FFFFFF"/>
        </w:rPr>
        <w:t>. Изменения к существующему тексту Правил выделены жирным шрифтом в случае новых или зачеркиванием — в</w:t>
      </w:r>
      <w:r w:rsidR="00891883">
        <w:rPr>
          <w:shd w:val="clear" w:color="auto" w:fill="FFFFFF"/>
        </w:rPr>
        <w:t xml:space="preserve"> </w:t>
      </w:r>
      <w:r w:rsidRPr="00892657">
        <w:rPr>
          <w:shd w:val="clear" w:color="auto" w:fill="FFFFFF"/>
        </w:rPr>
        <w:t>случае исключенных элементов.</w:t>
      </w:r>
    </w:p>
    <w:p w14:paraId="779D1F59" w14:textId="77777777" w:rsidR="006579EC" w:rsidRPr="00892657" w:rsidRDefault="006579EC" w:rsidP="006579EC">
      <w:pPr>
        <w:suppressAutoHyphens w:val="0"/>
        <w:spacing w:line="240" w:lineRule="auto"/>
        <w:rPr>
          <w:b/>
          <w:sz w:val="28"/>
        </w:rPr>
      </w:pPr>
      <w:r w:rsidRPr="00892657">
        <w:br w:type="page"/>
      </w:r>
    </w:p>
    <w:p w14:paraId="61C89DF4" w14:textId="77777777" w:rsidR="006579EC" w:rsidRPr="00C7517C" w:rsidRDefault="006579EC" w:rsidP="006579EC">
      <w:pPr>
        <w:pStyle w:val="HChG"/>
        <w:ind w:right="522"/>
      </w:pPr>
      <w:r w:rsidRPr="00892657">
        <w:lastRenderedPageBreak/>
        <w:tab/>
        <w:t>I</w:t>
      </w:r>
      <w:r w:rsidRPr="00C7517C">
        <w:t>.</w:t>
      </w:r>
      <w:r w:rsidRPr="00C7517C">
        <w:tab/>
      </w:r>
      <w:r w:rsidRPr="00892657">
        <w:rPr>
          <w:bCs/>
          <w:szCs w:val="28"/>
        </w:rPr>
        <w:t>Предложение</w:t>
      </w:r>
    </w:p>
    <w:p w14:paraId="686086F5" w14:textId="77777777" w:rsidR="006579EC" w:rsidRPr="00892657" w:rsidRDefault="006579EC" w:rsidP="006579EC">
      <w:pPr>
        <w:spacing w:after="114" w:line="252" w:lineRule="auto"/>
        <w:ind w:left="1133"/>
      </w:pPr>
      <w:r w:rsidRPr="00892657">
        <w:rPr>
          <w:i/>
        </w:rPr>
        <w:t>Пункт 5.5.5</w:t>
      </w:r>
      <w:r w:rsidRPr="00892657">
        <w:t xml:space="preserve"> </w:t>
      </w:r>
      <w:r w:rsidRPr="00892657">
        <w:rPr>
          <w:iCs/>
        </w:rPr>
        <w:t>изменить следующим образом</w:t>
      </w:r>
      <w:r w:rsidRPr="00892657">
        <w:t xml:space="preserve">: </w:t>
      </w:r>
    </w:p>
    <w:p w14:paraId="5A2665BB" w14:textId="6A0EC401" w:rsidR="006579EC" w:rsidRPr="00892657" w:rsidRDefault="006579EC" w:rsidP="006579EC">
      <w:pPr>
        <w:spacing w:after="114" w:line="252" w:lineRule="auto"/>
        <w:ind w:left="2268" w:right="1134" w:hanging="1134"/>
        <w:jc w:val="both"/>
        <w:rPr>
          <w:iCs/>
        </w:rPr>
      </w:pPr>
      <w:r w:rsidRPr="00892657">
        <w:rPr>
          <w:iCs/>
        </w:rPr>
        <w:t>«5.5.5</w:t>
      </w:r>
      <w:r w:rsidRPr="00892657">
        <w:rPr>
          <w:iCs/>
        </w:rPr>
        <w:tab/>
      </w:r>
      <w:r w:rsidRPr="00892657">
        <w:rPr>
          <w:shd w:val="clear" w:color="auto" w:fill="FFFFFF"/>
        </w:rPr>
        <w:t xml:space="preserve">Реактивация системы после завершения любого маневрирования с минимальным риском возможна только после каждого </w:t>
      </w:r>
      <w:r w:rsidRPr="00892657">
        <w:rPr>
          <w:b/>
          <w:bCs/>
          <w:shd w:val="clear" w:color="auto" w:fill="FFFFFF"/>
        </w:rPr>
        <w:t>запуска силового агрегата</w:t>
      </w:r>
      <w:r w:rsidRPr="00892657">
        <w:rPr>
          <w:b/>
          <w:bCs/>
          <w:shd w:val="clear" w:color="auto" w:fill="FFFFFF"/>
          <w:vertAlign w:val="superscript"/>
        </w:rPr>
        <w:t>3</w:t>
      </w:r>
      <w:r w:rsidRPr="00892657">
        <w:rPr>
          <w:shd w:val="clear" w:color="auto" w:fill="FFFFFF"/>
        </w:rPr>
        <w:t> </w:t>
      </w:r>
      <w:r w:rsidRPr="00892657">
        <w:rPr>
          <w:strike/>
          <w:shd w:val="clear" w:color="auto" w:fill="FFFFFF"/>
        </w:rPr>
        <w:t xml:space="preserve">нового цикла </w:t>
      </w:r>
      <w:r w:rsidR="004718F8" w:rsidRPr="006A574B">
        <w:rPr>
          <w:strike/>
          <w:shd w:val="clear" w:color="auto" w:fill="FFFFFF"/>
        </w:rPr>
        <w:t>“</w:t>
      </w:r>
      <w:r w:rsidRPr="00892657">
        <w:rPr>
          <w:strike/>
          <w:shd w:val="clear" w:color="auto" w:fill="FFFFFF"/>
        </w:rPr>
        <w:t>запуск/работа</w:t>
      </w:r>
      <w:r w:rsidR="004718F8" w:rsidRPr="004718F8">
        <w:rPr>
          <w:strike/>
          <w:shd w:val="clear" w:color="auto" w:fill="FFFFFF"/>
        </w:rPr>
        <w:t>”</w:t>
      </w:r>
      <w:r w:rsidRPr="00892657">
        <w:rPr>
          <w:strike/>
          <w:shd w:val="clear" w:color="auto" w:fill="FFFFFF"/>
        </w:rPr>
        <w:t xml:space="preserve"> двигателя</w:t>
      </w:r>
      <w:r w:rsidRPr="00892657">
        <w:rPr>
          <w:shd w:val="clear" w:color="auto" w:fill="FFFFFF"/>
        </w:rPr>
        <w:t>».</w:t>
      </w:r>
    </w:p>
    <w:p w14:paraId="0E199306" w14:textId="77777777" w:rsidR="006579EC" w:rsidRPr="00892657" w:rsidRDefault="006579EC" w:rsidP="006579EC">
      <w:pPr>
        <w:spacing w:after="114" w:line="252" w:lineRule="auto"/>
        <w:ind w:left="2268" w:right="1134" w:hanging="1134"/>
        <w:rPr>
          <w:i/>
        </w:rPr>
      </w:pPr>
      <w:r w:rsidRPr="00892657">
        <w:rPr>
          <w:i/>
          <w:iCs/>
          <w:shd w:val="clear" w:color="auto" w:fill="FFFFFF"/>
        </w:rPr>
        <w:t xml:space="preserve">Включить новую сноску </w:t>
      </w:r>
      <w:r w:rsidRPr="00892657">
        <w:rPr>
          <w:shd w:val="clear" w:color="auto" w:fill="FFFFFF"/>
        </w:rPr>
        <w:t>следующего содержания:</w:t>
      </w:r>
    </w:p>
    <w:p w14:paraId="062A09BA" w14:textId="77777777" w:rsidR="006579EC" w:rsidRPr="00892657" w:rsidRDefault="006579EC" w:rsidP="006579EC">
      <w:pPr>
        <w:tabs>
          <w:tab w:val="left" w:pos="2552"/>
        </w:tabs>
        <w:spacing w:after="114" w:line="252" w:lineRule="auto"/>
        <w:ind w:left="2268" w:right="1134" w:hanging="567"/>
        <w:rPr>
          <w:b/>
          <w:bCs/>
          <w:sz w:val="18"/>
          <w:szCs w:val="18"/>
          <w:shd w:val="clear" w:color="auto" w:fill="FFFFFF"/>
        </w:rPr>
      </w:pPr>
      <w:r w:rsidRPr="00892657">
        <w:rPr>
          <w:iCs/>
          <w:sz w:val="18"/>
          <w:szCs w:val="18"/>
        </w:rPr>
        <w:t>«</w:t>
      </w:r>
      <w:r w:rsidRPr="00892657">
        <w:rPr>
          <w:iCs/>
          <w:sz w:val="18"/>
          <w:szCs w:val="18"/>
        </w:rPr>
        <w:tab/>
      </w:r>
      <w:r w:rsidRPr="00892657">
        <w:rPr>
          <w:b/>
          <w:bCs/>
          <w:iCs/>
          <w:sz w:val="18"/>
          <w:szCs w:val="18"/>
          <w:vertAlign w:val="superscript"/>
        </w:rPr>
        <w:t>3</w:t>
      </w:r>
      <w:r w:rsidRPr="00892657">
        <w:rPr>
          <w:b/>
          <w:bCs/>
          <w:iCs/>
          <w:sz w:val="18"/>
          <w:szCs w:val="18"/>
        </w:rPr>
        <w:tab/>
      </w:r>
      <w:r w:rsidRPr="00892657">
        <w:rPr>
          <w:b/>
          <w:bCs/>
          <w:sz w:val="18"/>
          <w:szCs w:val="18"/>
          <w:shd w:val="clear" w:color="auto" w:fill="FFFFFF"/>
        </w:rPr>
        <w:t xml:space="preserve">В соответствии с определением, приведенным в Общей резолюции № 2 (ОР.2) по соглашениям 1958 и 1998 годов, содержащей определения силовых установок транспортных средств, см. документ </w:t>
      </w:r>
      <w:r w:rsidRPr="00892657">
        <w:rPr>
          <w:b/>
          <w:bCs/>
          <w:iCs/>
          <w:sz w:val="18"/>
          <w:szCs w:val="18"/>
        </w:rPr>
        <w:t>ECE/TRANS/WP.29/1121</w:t>
      </w:r>
      <w:r w:rsidRPr="00892657">
        <w:rPr>
          <w:iCs/>
          <w:sz w:val="18"/>
          <w:szCs w:val="18"/>
        </w:rPr>
        <w:t>».</w:t>
      </w:r>
      <w:r w:rsidRPr="00892657">
        <w:rPr>
          <w:sz w:val="18"/>
          <w:szCs w:val="18"/>
          <w:shd w:val="clear" w:color="auto" w:fill="FFFFFF"/>
        </w:rPr>
        <w:t xml:space="preserve"> </w:t>
      </w:r>
    </w:p>
    <w:p w14:paraId="15C3CF0F" w14:textId="77777777" w:rsidR="006579EC" w:rsidRPr="00892657" w:rsidRDefault="006579EC" w:rsidP="006579EC">
      <w:pPr>
        <w:spacing w:after="114" w:line="252" w:lineRule="auto"/>
        <w:ind w:left="1133" w:right="1134"/>
        <w:jc w:val="both"/>
        <w:rPr>
          <w:i/>
          <w:iCs/>
        </w:rPr>
      </w:pPr>
      <w:r w:rsidRPr="00892657">
        <w:rPr>
          <w:i/>
          <w:iCs/>
          <w:shd w:val="clear" w:color="auto" w:fill="FFFFFF"/>
        </w:rPr>
        <w:t>Соответствующим образом изменить нумерацию последующих сносок.</w:t>
      </w:r>
    </w:p>
    <w:p w14:paraId="13EB258E" w14:textId="77777777" w:rsidR="006579EC" w:rsidRPr="00892657" w:rsidRDefault="006579EC" w:rsidP="006579EC">
      <w:pPr>
        <w:spacing w:after="114" w:line="252" w:lineRule="auto"/>
        <w:ind w:left="1133" w:right="1134"/>
        <w:jc w:val="both"/>
        <w:rPr>
          <w:i/>
        </w:rPr>
      </w:pPr>
      <w:r w:rsidRPr="00892657">
        <w:rPr>
          <w:i/>
        </w:rPr>
        <w:t>Пункт 6.2.2</w:t>
      </w:r>
      <w:r w:rsidRPr="00892657">
        <w:t xml:space="preserve"> </w:t>
      </w:r>
      <w:r w:rsidRPr="00892657">
        <w:rPr>
          <w:iCs/>
        </w:rPr>
        <w:t>изменить следующим образом</w:t>
      </w:r>
      <w:r w:rsidRPr="00892657">
        <w:t xml:space="preserve">: </w:t>
      </w:r>
    </w:p>
    <w:p w14:paraId="3F0C676B" w14:textId="26B9A32C" w:rsidR="006579EC" w:rsidRPr="00892657" w:rsidRDefault="006579EC" w:rsidP="006579EC">
      <w:pPr>
        <w:spacing w:after="114" w:line="256" w:lineRule="auto"/>
        <w:ind w:left="2268" w:right="1134" w:hanging="1134"/>
        <w:jc w:val="both"/>
        <w:rPr>
          <w:iCs/>
        </w:rPr>
      </w:pPr>
      <w:r w:rsidRPr="00892657">
        <w:rPr>
          <w:iCs/>
        </w:rPr>
        <w:t>«6.2.2</w:t>
      </w:r>
      <w:r w:rsidRPr="00892657">
        <w:rPr>
          <w:iCs/>
        </w:rPr>
        <w:tab/>
      </w:r>
      <w:r w:rsidRPr="00892657">
        <w:rPr>
          <w:shd w:val="clear" w:color="auto" w:fill="FFFFFF"/>
        </w:rPr>
        <w:t xml:space="preserve">По умолчанию система должна находиться в положении </w:t>
      </w:r>
      <w:r w:rsidR="006A574B" w:rsidRPr="006A574B">
        <w:rPr>
          <w:shd w:val="clear" w:color="auto" w:fill="FFFFFF"/>
        </w:rPr>
        <w:t>“</w:t>
      </w:r>
      <w:r w:rsidRPr="00892657">
        <w:rPr>
          <w:shd w:val="clear" w:color="auto" w:fill="FFFFFF"/>
        </w:rPr>
        <w:t>выкл.</w:t>
      </w:r>
      <w:r w:rsidR="006A574B" w:rsidRPr="006A574B">
        <w:rPr>
          <w:shd w:val="clear" w:color="auto" w:fill="FFFFFF"/>
        </w:rPr>
        <w:t>”</w:t>
      </w:r>
      <w:r w:rsidRPr="00892657">
        <w:rPr>
          <w:shd w:val="clear" w:color="auto" w:fill="FFFFFF"/>
        </w:rPr>
        <w:t xml:space="preserve"> </w:t>
      </w:r>
      <w:r w:rsidRPr="00892657">
        <w:rPr>
          <w:b/>
          <w:bCs/>
          <w:shd w:val="clear" w:color="auto" w:fill="FFFFFF"/>
        </w:rPr>
        <w:t>при запуске силового агрегата</w:t>
      </w:r>
      <w:r w:rsidRPr="00892657">
        <w:rPr>
          <w:shd w:val="clear" w:color="auto" w:fill="FFFFFF"/>
        </w:rPr>
        <w:t xml:space="preserve"> </w:t>
      </w:r>
      <w:r w:rsidRPr="00892657">
        <w:rPr>
          <w:strike/>
          <w:shd w:val="clear" w:color="auto" w:fill="FFFFFF"/>
        </w:rPr>
        <w:t xml:space="preserve">на начало каждого нового цикла </w:t>
      </w:r>
      <w:r w:rsidR="00196AE6" w:rsidRPr="00196AE6">
        <w:rPr>
          <w:strike/>
          <w:shd w:val="clear" w:color="auto" w:fill="FFFFFF"/>
        </w:rPr>
        <w:t>“</w:t>
      </w:r>
      <w:r w:rsidRPr="00892657">
        <w:rPr>
          <w:strike/>
          <w:shd w:val="clear" w:color="auto" w:fill="FFFFFF"/>
        </w:rPr>
        <w:t>запуск/работа</w:t>
      </w:r>
      <w:r w:rsidR="00196AE6" w:rsidRPr="00196AE6">
        <w:rPr>
          <w:strike/>
          <w:shd w:val="clear" w:color="auto" w:fill="FFFFFF"/>
        </w:rPr>
        <w:t>”</w:t>
      </w:r>
      <w:r w:rsidRPr="00892657">
        <w:rPr>
          <w:strike/>
          <w:shd w:val="clear" w:color="auto" w:fill="FFFFFF"/>
        </w:rPr>
        <w:t xml:space="preserve"> двигателя</w:t>
      </w:r>
      <w:r w:rsidRPr="00892657">
        <w:rPr>
          <w:shd w:val="clear" w:color="auto" w:fill="FFFFFF"/>
        </w:rPr>
        <w:t xml:space="preserve">. </w:t>
      </w:r>
      <w:r w:rsidRPr="00892657">
        <w:rPr>
          <w:strike/>
        </w:rPr>
        <w:t>Это требование не применяется в том случае, если</w:t>
      </w:r>
      <w:r w:rsidRPr="00892657">
        <w:t xml:space="preserve"> </w:t>
      </w:r>
      <w:r w:rsidRPr="00892657">
        <w:rPr>
          <w:b/>
          <w:bCs/>
        </w:rPr>
        <w:t>Любой</w:t>
      </w:r>
      <w:r w:rsidRPr="00892657">
        <w:t xml:space="preserve"> новый </w:t>
      </w:r>
      <w:r w:rsidRPr="00892657">
        <w:rPr>
          <w:strike/>
        </w:rPr>
        <w:t>цикл</w:t>
      </w:r>
      <w:r w:rsidRPr="00892657">
        <w:t xml:space="preserve"> </w:t>
      </w:r>
      <w:r w:rsidR="006A574B" w:rsidRPr="006A574B">
        <w:rPr>
          <w:strike/>
        </w:rPr>
        <w:t>“</w:t>
      </w:r>
      <w:r w:rsidRPr="00892657">
        <w:t>запуск</w:t>
      </w:r>
      <w:r w:rsidRPr="00892657">
        <w:rPr>
          <w:strike/>
        </w:rPr>
        <w:t>/работа</w:t>
      </w:r>
      <w:r w:rsidR="00196AE6" w:rsidRPr="00196AE6">
        <w:rPr>
          <w:strike/>
        </w:rPr>
        <w:t>”</w:t>
      </w:r>
      <w:r w:rsidRPr="00892657">
        <w:t xml:space="preserve"> </w:t>
      </w:r>
      <w:r w:rsidRPr="00892657">
        <w:rPr>
          <w:b/>
          <w:bCs/>
        </w:rPr>
        <w:t xml:space="preserve">(или цикл </w:t>
      </w:r>
      <w:r w:rsidR="006A574B" w:rsidRPr="006A574B">
        <w:rPr>
          <w:b/>
          <w:bCs/>
        </w:rPr>
        <w:t>“</w:t>
      </w:r>
      <w:r w:rsidRPr="00892657">
        <w:rPr>
          <w:b/>
          <w:bCs/>
        </w:rPr>
        <w:t>работа</w:t>
      </w:r>
      <w:r w:rsidR="00196AE6" w:rsidRPr="00196AE6">
        <w:rPr>
          <w:b/>
          <w:bCs/>
        </w:rPr>
        <w:t>”</w:t>
      </w:r>
      <w:r w:rsidRPr="00892657">
        <w:rPr>
          <w:b/>
          <w:bCs/>
          <w:strike/>
        </w:rPr>
        <w:t>, в зависимости от того, что применимо</w:t>
      </w:r>
      <w:r w:rsidRPr="00892657">
        <w:rPr>
          <w:b/>
          <w:bCs/>
        </w:rPr>
        <w:t>)</w:t>
      </w:r>
      <w:r w:rsidRPr="00892657">
        <w:t xml:space="preserve"> двигателя</w:t>
      </w:r>
      <w:r w:rsidRPr="00892657">
        <w:rPr>
          <w:b/>
          <w:bCs/>
        </w:rPr>
        <w:t>, который</w:t>
      </w:r>
      <w:r w:rsidRPr="00892657">
        <w:t xml:space="preserve"> выполняется в автоматическом режиме, например системой </w:t>
      </w:r>
      <w:r w:rsidR="006A574B" w:rsidRPr="006A574B">
        <w:t>“</w:t>
      </w:r>
      <w:r w:rsidRPr="00892657">
        <w:t>стоп/старт</w:t>
      </w:r>
      <w:r w:rsidR="00196AE6" w:rsidRPr="00196AE6">
        <w:t>”</w:t>
      </w:r>
      <w:r w:rsidRPr="00892657">
        <w:rPr>
          <w:b/>
          <w:bCs/>
        </w:rPr>
        <w:t xml:space="preserve">, не считается </w:t>
      </w:r>
      <w:r w:rsidRPr="00892657">
        <w:rPr>
          <w:b/>
          <w:bCs/>
          <w:shd w:val="clear" w:color="auto" w:fill="FFFFFF"/>
        </w:rPr>
        <w:t>запуском силового агрегата</w:t>
      </w:r>
      <w:r w:rsidRPr="00892657">
        <w:t>».</w:t>
      </w:r>
    </w:p>
    <w:p w14:paraId="59E83B80" w14:textId="77777777" w:rsidR="006579EC" w:rsidRPr="00892657" w:rsidRDefault="006579EC" w:rsidP="006579EC">
      <w:pPr>
        <w:pStyle w:val="HChG"/>
        <w:ind w:right="522"/>
      </w:pPr>
      <w:r w:rsidRPr="00C7517C">
        <w:tab/>
      </w:r>
      <w:r w:rsidRPr="00892657">
        <w:t>II.</w:t>
      </w:r>
      <w:r w:rsidRPr="00892657">
        <w:tab/>
        <w:t>Обоснование</w:t>
      </w:r>
    </w:p>
    <w:p w14:paraId="3D3F9037" w14:textId="1FA05D3D" w:rsidR="006579EC" w:rsidRPr="00892657" w:rsidRDefault="006579EC" w:rsidP="006579EC">
      <w:pPr>
        <w:pStyle w:val="SingleTxtG"/>
      </w:pPr>
      <w:bookmarkStart w:id="1" w:name="_Hlk19813127"/>
      <w:r w:rsidRPr="00892657">
        <w:t>1.</w:t>
      </w:r>
      <w:r w:rsidRPr="00892657">
        <w:tab/>
        <w:t xml:space="preserve">Разработка </w:t>
      </w:r>
      <w:r w:rsidRPr="00892657">
        <w:rPr>
          <w:shd w:val="clear" w:color="auto" w:fill="FFFFFF"/>
        </w:rPr>
        <w:t>Общей резолюции № 2 (ОР.2) преследовала конкретную цель установления единых определений силовых установок транспортных средств, и в ней нашли отражение общие термины, охватывающие различные компоненты и аспекты силовых установок, причем вне зависимости от вида топлива или используемой технологии. Таким образом, она обеспечивает основу для разработки нейтральных с технологической точки зрения</w:t>
      </w:r>
      <w:r w:rsidR="007226B2">
        <w:rPr>
          <w:shd w:val="clear" w:color="auto" w:fill="FFFFFF"/>
        </w:rPr>
        <w:t xml:space="preserve"> </w:t>
      </w:r>
      <w:r w:rsidRPr="00892657">
        <w:rPr>
          <w:shd w:val="clear" w:color="auto" w:fill="FFFFFF"/>
        </w:rPr>
        <w:t xml:space="preserve">положений. Дальнейшая же ссылка на «двигатель» или «цикл </w:t>
      </w:r>
      <w:r w:rsidR="00196AE6" w:rsidRPr="00196AE6">
        <w:rPr>
          <w:shd w:val="clear" w:color="auto" w:fill="FFFFFF"/>
        </w:rPr>
        <w:t>“</w:t>
      </w:r>
      <w:r w:rsidRPr="00892657">
        <w:rPr>
          <w:shd w:val="clear" w:color="auto" w:fill="FFFFFF"/>
        </w:rPr>
        <w:t>работа</w:t>
      </w:r>
      <w:r w:rsidR="00196AE6" w:rsidRPr="00196AE6">
        <w:rPr>
          <w:shd w:val="clear" w:color="auto" w:fill="FFFFFF"/>
        </w:rPr>
        <w:t>”</w:t>
      </w:r>
      <w:r w:rsidRPr="00892657">
        <w:rPr>
          <w:shd w:val="clear" w:color="auto" w:fill="FFFFFF"/>
        </w:rPr>
        <w:t>» все-таки подразумевает тот или иной тип технологии, а посему может нести в себе определенную двусмысленность.</w:t>
      </w:r>
    </w:p>
    <w:p w14:paraId="4A8C6B57" w14:textId="77777777" w:rsidR="006579EC" w:rsidRPr="00892657" w:rsidRDefault="006579EC" w:rsidP="006579EC">
      <w:pPr>
        <w:pStyle w:val="SingleTxtG"/>
      </w:pPr>
      <w:r w:rsidRPr="00892657">
        <w:t>2.</w:t>
      </w:r>
      <w:r w:rsidRPr="00892657">
        <w:tab/>
      </w:r>
      <w:r w:rsidRPr="00892657">
        <w:rPr>
          <w:shd w:val="clear" w:color="auto" w:fill="FFFFFF"/>
        </w:rPr>
        <w:t>Закрепленное в ОР.2 определение понятия «силовой агрегат» обеспечивает общий термин, который в достаточной степени охватывает тот аспект транспортного средства, на который необходимо ссылаться при учете состояния систем по умолчанию после запуска. Кроме того, использование термина «силовой агрегат» позволяет упростить соответствующие положения. В ОР.2 приводится нижеследующее определение силового агрегата.</w:t>
      </w:r>
    </w:p>
    <w:p w14:paraId="07FECEE3" w14:textId="77777777" w:rsidR="006579EC" w:rsidRPr="00892657" w:rsidRDefault="006579EC" w:rsidP="006579EC">
      <w:pPr>
        <w:pStyle w:val="SingleTxtG"/>
      </w:pPr>
      <w:r w:rsidRPr="00892657">
        <w:t>3.</w:t>
      </w:r>
      <w:r w:rsidRPr="00892657">
        <w:tab/>
      </w:r>
      <w:r w:rsidRPr="00892657">
        <w:rPr>
          <w:shd w:val="clear" w:color="auto" w:fill="FFFFFF"/>
        </w:rPr>
        <w:t>«</w:t>
      </w:r>
      <w:r w:rsidRPr="00892657">
        <w:rPr>
          <w:i/>
          <w:iCs/>
          <w:shd w:val="clear" w:color="auto" w:fill="FFFFFF"/>
        </w:rPr>
        <w:t>Силовой агрегат</w:t>
      </w:r>
      <w:r w:rsidRPr="00892657">
        <w:rPr>
          <w:shd w:val="clear" w:color="auto" w:fill="FFFFFF"/>
        </w:rPr>
        <w:t>» означает устанавливаемый на транспортном средстве единый комплекс, состоящий из системы (систем) накопления тяговой энергии, устройства (устройств) преобразования энергии в тягу и силовой передачи (силовых передач) и обеспечивающий механическую энергию, сообщаемую колесам транспортного средства для приведения его в движение, включая периферийные устройства.</w:t>
      </w:r>
    </w:p>
    <w:bookmarkEnd w:id="1"/>
    <w:p w14:paraId="01D25640" w14:textId="14BF2FB2" w:rsidR="00E12C5F" w:rsidRPr="008D53B6" w:rsidRDefault="006579EC" w:rsidP="00C179C6">
      <w:pPr>
        <w:spacing w:before="60"/>
        <w:jc w:val="center"/>
      </w:pPr>
      <w:r w:rsidRPr="00C7517C">
        <w:rPr>
          <w:u w:val="single"/>
        </w:rPr>
        <w:tab/>
      </w:r>
      <w:r w:rsidRPr="00C7517C">
        <w:rPr>
          <w:u w:val="single"/>
        </w:rPr>
        <w:tab/>
      </w:r>
      <w:r w:rsidRPr="00C7517C">
        <w:rPr>
          <w:u w:val="single"/>
        </w:rPr>
        <w:tab/>
      </w:r>
    </w:p>
    <w:sectPr w:rsidR="00E12C5F" w:rsidRPr="008D53B6" w:rsidSect="0016115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7D0B" w14:textId="77777777" w:rsidR="006A10CD" w:rsidRPr="00A312BC" w:rsidRDefault="006A10CD" w:rsidP="00A312BC"/>
  </w:endnote>
  <w:endnote w:type="continuationSeparator" w:id="0">
    <w:p w14:paraId="25953D2C" w14:textId="77777777" w:rsidR="006A10CD" w:rsidRPr="00A312BC" w:rsidRDefault="006A10C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DE21" w14:textId="6AE79625" w:rsidR="0016115E" w:rsidRPr="0016115E" w:rsidRDefault="0016115E">
    <w:pPr>
      <w:pStyle w:val="a8"/>
    </w:pPr>
    <w:r w:rsidRPr="0016115E">
      <w:rPr>
        <w:b/>
        <w:sz w:val="18"/>
      </w:rPr>
      <w:fldChar w:fldCharType="begin"/>
    </w:r>
    <w:r w:rsidRPr="0016115E">
      <w:rPr>
        <w:b/>
        <w:sz w:val="18"/>
      </w:rPr>
      <w:instrText xml:space="preserve"> PAGE  \* MERGEFORMAT </w:instrText>
    </w:r>
    <w:r w:rsidRPr="0016115E">
      <w:rPr>
        <w:b/>
        <w:sz w:val="18"/>
      </w:rPr>
      <w:fldChar w:fldCharType="separate"/>
    </w:r>
    <w:r w:rsidRPr="0016115E">
      <w:rPr>
        <w:b/>
        <w:noProof/>
        <w:sz w:val="18"/>
      </w:rPr>
      <w:t>2</w:t>
    </w:r>
    <w:r w:rsidRPr="0016115E">
      <w:rPr>
        <w:b/>
        <w:sz w:val="18"/>
      </w:rPr>
      <w:fldChar w:fldCharType="end"/>
    </w:r>
    <w:r>
      <w:rPr>
        <w:b/>
        <w:sz w:val="18"/>
      </w:rPr>
      <w:tab/>
    </w:r>
    <w:r>
      <w:t>GE.24-12686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E724" w14:textId="4929F484" w:rsidR="0016115E" w:rsidRPr="0016115E" w:rsidRDefault="0016115E" w:rsidP="0016115E">
    <w:pPr>
      <w:pStyle w:val="a8"/>
      <w:tabs>
        <w:tab w:val="clear" w:pos="9639"/>
        <w:tab w:val="right" w:pos="9638"/>
      </w:tabs>
      <w:rPr>
        <w:b/>
        <w:sz w:val="18"/>
      </w:rPr>
    </w:pPr>
    <w:r>
      <w:t>GE.24-12686</w:t>
    </w:r>
    <w:r>
      <w:tab/>
    </w:r>
    <w:r w:rsidRPr="0016115E">
      <w:rPr>
        <w:b/>
        <w:sz w:val="18"/>
      </w:rPr>
      <w:fldChar w:fldCharType="begin"/>
    </w:r>
    <w:r w:rsidRPr="0016115E">
      <w:rPr>
        <w:b/>
        <w:sz w:val="18"/>
      </w:rPr>
      <w:instrText xml:space="preserve"> PAGE  \* MERGEFORMAT </w:instrText>
    </w:r>
    <w:r w:rsidRPr="0016115E">
      <w:rPr>
        <w:b/>
        <w:sz w:val="18"/>
      </w:rPr>
      <w:fldChar w:fldCharType="separate"/>
    </w:r>
    <w:r w:rsidRPr="0016115E">
      <w:rPr>
        <w:b/>
        <w:noProof/>
        <w:sz w:val="18"/>
      </w:rPr>
      <w:t>3</w:t>
    </w:r>
    <w:r w:rsidRPr="0016115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8275" w14:textId="781FC2D4" w:rsidR="00042B72" w:rsidRPr="00DA1B60" w:rsidRDefault="0016115E" w:rsidP="0016115E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D34C297" wp14:editId="5D52295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24-12686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606EBBC" wp14:editId="0E0A06B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B60">
      <w:rPr>
        <w:lang w:val="en-US"/>
      </w:rPr>
      <w:t xml:space="preserve">  170724  </w:t>
    </w:r>
    <w:r w:rsidR="00187B47">
      <w:rPr>
        <w:lang w:val="en-US"/>
      </w:rPr>
      <w:t>22</w:t>
    </w:r>
    <w:r w:rsidR="00DA1B60">
      <w:rPr>
        <w:lang w:val="en-US"/>
      </w:rPr>
      <w:t>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F340" w14:textId="77777777" w:rsidR="006A10CD" w:rsidRPr="001075E9" w:rsidRDefault="006A10C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DAA1F56" w14:textId="77777777" w:rsidR="006A10CD" w:rsidRDefault="006A10C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1200C3C" w14:textId="77777777" w:rsidR="006579EC" w:rsidRPr="006C5434" w:rsidRDefault="006579EC" w:rsidP="006579EC">
      <w:pPr>
        <w:pStyle w:val="ad"/>
      </w:pPr>
      <w:r w:rsidRPr="002D6716">
        <w:rPr>
          <w:rStyle w:val="aa"/>
        </w:rPr>
        <w:tab/>
      </w:r>
      <w:r w:rsidRPr="00891883">
        <w:rPr>
          <w:rStyle w:val="aa"/>
          <w:sz w:val="20"/>
          <w:vertAlign w:val="baseline"/>
        </w:rPr>
        <w:t>*</w:t>
      </w:r>
      <w:r w:rsidRPr="002D6716">
        <w:rPr>
          <w:rStyle w:val="aa"/>
          <w:sz w:val="20"/>
        </w:rPr>
        <w:tab/>
      </w:r>
      <w:r w:rsidRPr="002D6716">
        <w:tab/>
      </w:r>
      <w:r w:rsidRPr="00C626ED">
        <w:rPr>
          <w:szCs w:val="18"/>
        </w:rPr>
        <w:t>В соответствии с программой работы Комитета по внутреннему транспорту на 2024</w:t>
      </w:r>
      <w:r w:rsidRPr="00C626ED">
        <w:rPr>
          <w:szCs w:val="18"/>
          <w:lang w:val="fr-CH"/>
        </w:rPr>
        <w:t> </w:t>
      </w:r>
      <w:r w:rsidRPr="00C626ED">
        <w:rPr>
          <w:szCs w:val="18"/>
        </w:rPr>
        <w:t>год, изложенной в предлагаемом бюджете по программам на 2024 год (A/78/6 (разд. 20), таблица 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BC5F" w14:textId="17377868" w:rsidR="0016115E" w:rsidRPr="0016115E" w:rsidRDefault="0016115E">
    <w:pPr>
      <w:pStyle w:val="a5"/>
    </w:pPr>
    <w:fldSimple w:instr=" TITLE  \* MERGEFORMAT ">
      <w:r w:rsidR="0048577A">
        <w:t>ECE/TRANS/WP.29/GRVA/2024/40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28D2" w14:textId="5C1F20BE" w:rsidR="0016115E" w:rsidRPr="0016115E" w:rsidRDefault="0016115E" w:rsidP="0016115E">
    <w:pPr>
      <w:pStyle w:val="a5"/>
      <w:jc w:val="right"/>
    </w:pPr>
    <w:fldSimple w:instr=" TITLE  \* MERGEFORMAT ">
      <w:r w:rsidR="0048577A">
        <w:t>ECE/TRANS/WP.29/GRVA/2024/40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966164294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CD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6115E"/>
    <w:rsid w:val="00180183"/>
    <w:rsid w:val="0018024D"/>
    <w:rsid w:val="0018649F"/>
    <w:rsid w:val="00187B47"/>
    <w:rsid w:val="00196389"/>
    <w:rsid w:val="00196AE6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56341"/>
    <w:rsid w:val="004718F8"/>
    <w:rsid w:val="00472C5C"/>
    <w:rsid w:val="0048577A"/>
    <w:rsid w:val="00485F8A"/>
    <w:rsid w:val="004E05B7"/>
    <w:rsid w:val="0050108D"/>
    <w:rsid w:val="00513081"/>
    <w:rsid w:val="0051757B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579EC"/>
    <w:rsid w:val="00680D03"/>
    <w:rsid w:val="00681A10"/>
    <w:rsid w:val="006A10CD"/>
    <w:rsid w:val="006A1ED8"/>
    <w:rsid w:val="006A574B"/>
    <w:rsid w:val="006A5F21"/>
    <w:rsid w:val="006C2031"/>
    <w:rsid w:val="006D461A"/>
    <w:rsid w:val="006F35EE"/>
    <w:rsid w:val="007021FF"/>
    <w:rsid w:val="00712895"/>
    <w:rsid w:val="007226B2"/>
    <w:rsid w:val="00734ACB"/>
    <w:rsid w:val="00757357"/>
    <w:rsid w:val="00792497"/>
    <w:rsid w:val="007F4D3F"/>
    <w:rsid w:val="00806737"/>
    <w:rsid w:val="00825F8D"/>
    <w:rsid w:val="00834B71"/>
    <w:rsid w:val="0086445C"/>
    <w:rsid w:val="00891883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179C6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71FBF"/>
    <w:rsid w:val="00D873A8"/>
    <w:rsid w:val="00D90028"/>
    <w:rsid w:val="00D90138"/>
    <w:rsid w:val="00D9145B"/>
    <w:rsid w:val="00DA1B60"/>
    <w:rsid w:val="00DD78D1"/>
    <w:rsid w:val="00DE32CD"/>
    <w:rsid w:val="00DF5767"/>
    <w:rsid w:val="00DF71B9"/>
    <w:rsid w:val="00E12C5F"/>
    <w:rsid w:val="00E24DD5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C50CB"/>
  <w15:docId w15:val="{E6B95F57-44B2-4C05-BA50-C2A62BE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6579EC"/>
    <w:rPr>
      <w:lang w:val="ru-RU" w:eastAsia="en-US"/>
    </w:rPr>
  </w:style>
  <w:style w:type="paragraph" w:customStyle="1" w:styleId="Level1">
    <w:name w:val="Level 1"/>
    <w:basedOn w:val="a"/>
    <w:rsid w:val="006579EC"/>
    <w:pPr>
      <w:widowControl w:val="0"/>
      <w:numPr>
        <w:numId w:val="22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eastAsiaTheme="minorEastAsia" w:hAnsi="Courier New" w:cs="Times New Roman"/>
      <w:szCs w:val="20"/>
      <w:lang w:val="en-US" w:eastAsia="it-IT"/>
    </w:rPr>
  </w:style>
  <w:style w:type="character" w:customStyle="1" w:styleId="HChGChar">
    <w:name w:val="_ H _Ch_G Char"/>
    <w:link w:val="HChG"/>
    <w:qFormat/>
    <w:rsid w:val="006579EC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6579EC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AB2C2-2D4D-4CB5-A320-5766B4A42F45}"/>
</file>

<file path=customXml/itemProps2.xml><?xml version="1.0" encoding="utf-8"?>
<ds:datastoreItem xmlns:ds="http://schemas.openxmlformats.org/officeDocument/2006/customXml" ds:itemID="{44A3A17E-8A53-4FC1-87CB-C08CFCFB9AA9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366</Words>
  <Characters>3260</Characters>
  <Application>Microsoft Office Word</Application>
  <DocSecurity>0</DocSecurity>
  <Lines>296</Lines>
  <Paragraphs>120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ECE/TRANS/WP.29/GRVA/2024/40</vt:lpstr>
      <vt:lpstr>A/</vt:lpstr>
      <vt:lpstr>A/</vt:lpstr>
    </vt:vector>
  </TitlesOfParts>
  <Company>DCM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ECE/TRANS/WP.29/GRVA/2024/40</dc:title>
  <dc:subject/>
  <dc:creator>Uliana ANTIPOVA</dc:creator>
  <cp:keywords/>
  <cp:lastModifiedBy>Uliana Antipova</cp:lastModifiedBy>
  <cp:revision>3</cp:revision>
  <cp:lastPrinted>2024-07-22T08:18:00Z</cp:lastPrinted>
  <dcterms:created xsi:type="dcterms:W3CDTF">2024-07-22T08:17:00Z</dcterms:created>
  <dcterms:modified xsi:type="dcterms:W3CDTF">2024-07-22T08:18:00Z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