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C71824" w14:paraId="734B43DB" w14:textId="77777777" w:rsidTr="00BB410E">
        <w:trPr>
          <w:cantSplit/>
          <w:trHeight w:hRule="exact" w:val="568"/>
        </w:trPr>
        <w:tc>
          <w:tcPr>
            <w:tcW w:w="1276" w:type="dxa"/>
            <w:tcBorders>
              <w:bottom w:val="single" w:sz="4" w:space="0" w:color="auto"/>
            </w:tcBorders>
            <w:shd w:val="clear" w:color="auto" w:fill="auto"/>
            <w:vAlign w:val="bottom"/>
          </w:tcPr>
          <w:p w14:paraId="5BD36209" w14:textId="77777777" w:rsidR="00C71824" w:rsidRDefault="00C71824">
            <w:pPr>
              <w:spacing w:after="80"/>
            </w:pPr>
          </w:p>
        </w:tc>
        <w:tc>
          <w:tcPr>
            <w:tcW w:w="2268" w:type="dxa"/>
            <w:tcBorders>
              <w:bottom w:val="single" w:sz="4" w:space="0" w:color="auto"/>
            </w:tcBorders>
            <w:shd w:val="clear" w:color="auto" w:fill="auto"/>
            <w:vAlign w:val="bottom"/>
          </w:tcPr>
          <w:p w14:paraId="5764CD1C" w14:textId="77777777" w:rsidR="00C71824" w:rsidRDefault="005D4C68">
            <w:pPr>
              <w:spacing w:after="80" w:line="300" w:lineRule="exact"/>
              <w:rPr>
                <w:b/>
                <w:sz w:val="24"/>
                <w:szCs w:val="24"/>
              </w:rPr>
            </w:pPr>
            <w:r>
              <w:rPr>
                <w:sz w:val="28"/>
                <w:szCs w:val="28"/>
              </w:rPr>
              <w:t>United Nations</w:t>
            </w:r>
          </w:p>
        </w:tc>
        <w:tc>
          <w:tcPr>
            <w:tcW w:w="6095" w:type="dxa"/>
            <w:gridSpan w:val="2"/>
            <w:tcBorders>
              <w:bottom w:val="single" w:sz="4" w:space="0" w:color="auto"/>
            </w:tcBorders>
            <w:shd w:val="clear" w:color="auto" w:fill="auto"/>
            <w:vAlign w:val="bottom"/>
          </w:tcPr>
          <w:p w14:paraId="511D7CD8" w14:textId="77777777" w:rsidR="00C71824" w:rsidRDefault="005D4C68">
            <w:pPr>
              <w:jc w:val="right"/>
            </w:pPr>
            <w:r>
              <w:rPr>
                <w:sz w:val="40"/>
              </w:rPr>
              <w:t>ECE</w:t>
            </w:r>
            <w:r>
              <w:t>/TRANS/WP.29/GRSG/2024/38</w:t>
            </w:r>
          </w:p>
        </w:tc>
      </w:tr>
      <w:tr w:rsidR="00C71824" w14:paraId="14EBCC67" w14:textId="77777777">
        <w:trPr>
          <w:cantSplit/>
          <w:trHeight w:hRule="exact" w:val="2835"/>
        </w:trPr>
        <w:tc>
          <w:tcPr>
            <w:tcW w:w="1276" w:type="dxa"/>
            <w:tcBorders>
              <w:top w:val="single" w:sz="4" w:space="0" w:color="auto"/>
              <w:bottom w:val="single" w:sz="12" w:space="0" w:color="auto"/>
            </w:tcBorders>
            <w:shd w:val="clear" w:color="auto" w:fill="auto"/>
          </w:tcPr>
          <w:p w14:paraId="29771D26" w14:textId="77777777" w:rsidR="00C71824" w:rsidRDefault="005D4C68">
            <w:pPr>
              <w:spacing w:before="120"/>
            </w:pPr>
            <w:r>
              <w:rPr>
                <w:noProof/>
                <w:lang w:val="en-US" w:eastAsia="ja-JP"/>
              </w:rPr>
              <w:drawing>
                <wp:inline distT="0" distB="0" distL="0" distR="0" wp14:anchorId="0AF42A5E" wp14:editId="540A1ECE">
                  <wp:extent cx="714375" cy="590550"/>
                  <wp:effectExtent l="0" t="0" r="9525"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shd w:val="clear" w:color="auto" w:fill="auto"/>
          </w:tcPr>
          <w:p w14:paraId="59A6068E" w14:textId="77777777" w:rsidR="00C71824" w:rsidRDefault="005D4C68">
            <w:pPr>
              <w:spacing w:before="120" w:line="420" w:lineRule="exact"/>
              <w:rPr>
                <w:sz w:val="40"/>
                <w:szCs w:val="40"/>
              </w:rPr>
            </w:pPr>
            <w:r>
              <w:rPr>
                <w:b/>
                <w:sz w:val="40"/>
                <w:szCs w:val="40"/>
              </w:rPr>
              <w:t>Economic and Social Council</w:t>
            </w:r>
          </w:p>
        </w:tc>
        <w:tc>
          <w:tcPr>
            <w:tcW w:w="2835" w:type="dxa"/>
            <w:tcBorders>
              <w:top w:val="single" w:sz="4" w:space="0" w:color="auto"/>
              <w:bottom w:val="single" w:sz="12" w:space="0" w:color="auto"/>
            </w:tcBorders>
            <w:shd w:val="clear" w:color="auto" w:fill="auto"/>
          </w:tcPr>
          <w:p w14:paraId="515667ED" w14:textId="77777777" w:rsidR="00C71824" w:rsidRDefault="005D4C68">
            <w:pPr>
              <w:spacing w:before="240" w:line="240" w:lineRule="exact"/>
            </w:pPr>
            <w:r>
              <w:t>Distr.: General</w:t>
            </w:r>
          </w:p>
          <w:p w14:paraId="7ADDCFFA" w14:textId="57A51820" w:rsidR="00C71824" w:rsidRDefault="00BB410E">
            <w:pPr>
              <w:spacing w:line="240" w:lineRule="exact"/>
            </w:pPr>
            <w:r>
              <w:t>22</w:t>
            </w:r>
            <w:r w:rsidR="005D4C68">
              <w:t xml:space="preserve"> July 20</w:t>
            </w:r>
            <w:r w:rsidR="005D4C68">
              <w:rPr>
                <w:rFonts w:hint="eastAsia"/>
                <w:lang w:eastAsia="ja-JP"/>
              </w:rPr>
              <w:t>24</w:t>
            </w:r>
          </w:p>
          <w:p w14:paraId="243B6309" w14:textId="2C9BA369" w:rsidR="00C71824" w:rsidRDefault="00C71824">
            <w:pPr>
              <w:spacing w:line="240" w:lineRule="exact"/>
            </w:pPr>
          </w:p>
          <w:p w14:paraId="15531B5A" w14:textId="77777777" w:rsidR="00C71824" w:rsidRDefault="005D4C68">
            <w:pPr>
              <w:spacing w:line="240" w:lineRule="exact"/>
            </w:pPr>
            <w:r>
              <w:t>Original: English</w:t>
            </w:r>
          </w:p>
          <w:p w14:paraId="304CFF52" w14:textId="77777777" w:rsidR="00C71824" w:rsidRDefault="00C71824">
            <w:pPr>
              <w:spacing w:line="240" w:lineRule="exact"/>
            </w:pPr>
          </w:p>
        </w:tc>
      </w:tr>
    </w:tbl>
    <w:p w14:paraId="350D3634" w14:textId="77777777" w:rsidR="00C71824" w:rsidRDefault="005D4C68">
      <w:pPr>
        <w:spacing w:before="120"/>
        <w:rPr>
          <w:b/>
          <w:sz w:val="28"/>
          <w:szCs w:val="28"/>
        </w:rPr>
      </w:pPr>
      <w:r>
        <w:rPr>
          <w:b/>
          <w:sz w:val="28"/>
          <w:szCs w:val="28"/>
        </w:rPr>
        <w:t>Economic Commission for Europe</w:t>
      </w:r>
    </w:p>
    <w:p w14:paraId="56E537DD" w14:textId="77777777" w:rsidR="00C71824" w:rsidRDefault="005D4C68">
      <w:pPr>
        <w:spacing w:before="120"/>
        <w:rPr>
          <w:sz w:val="28"/>
          <w:szCs w:val="28"/>
        </w:rPr>
      </w:pPr>
      <w:r>
        <w:rPr>
          <w:sz w:val="28"/>
          <w:szCs w:val="28"/>
        </w:rPr>
        <w:t>Inland Transport Committee</w:t>
      </w:r>
    </w:p>
    <w:p w14:paraId="329D045C" w14:textId="77777777" w:rsidR="00C71824" w:rsidRDefault="005D4C68">
      <w:pPr>
        <w:spacing w:before="120"/>
        <w:rPr>
          <w:b/>
          <w:sz w:val="24"/>
          <w:szCs w:val="24"/>
        </w:rPr>
      </w:pPr>
      <w:r>
        <w:rPr>
          <w:b/>
          <w:sz w:val="24"/>
          <w:szCs w:val="24"/>
        </w:rPr>
        <w:t>World Forum for Harmonization of Vehicle Regulations</w:t>
      </w:r>
    </w:p>
    <w:p w14:paraId="4CBD068D" w14:textId="77777777" w:rsidR="00C71824" w:rsidRDefault="005D4C68">
      <w:pPr>
        <w:spacing w:before="120"/>
        <w:rPr>
          <w:b/>
        </w:rPr>
      </w:pPr>
      <w:r>
        <w:rPr>
          <w:b/>
        </w:rPr>
        <w:t>Working Party on General Safety Provisions</w:t>
      </w:r>
    </w:p>
    <w:p w14:paraId="0AB133DB" w14:textId="77777777" w:rsidR="00C71824" w:rsidRDefault="005D4C68">
      <w:pPr>
        <w:spacing w:before="120"/>
        <w:rPr>
          <w:b/>
        </w:rPr>
      </w:pPr>
      <w:r>
        <w:rPr>
          <w:b/>
        </w:rPr>
        <w:t>1</w:t>
      </w:r>
      <w:r>
        <w:rPr>
          <w:rFonts w:hint="eastAsia"/>
          <w:b/>
          <w:lang w:eastAsia="ja-JP"/>
        </w:rPr>
        <w:t>2</w:t>
      </w:r>
      <w:r>
        <w:rPr>
          <w:b/>
          <w:lang w:eastAsia="ja-JP"/>
        </w:rPr>
        <w:t>8</w:t>
      </w:r>
      <w:r>
        <w:rPr>
          <w:b/>
        </w:rPr>
        <w:t>th session</w:t>
      </w:r>
    </w:p>
    <w:p w14:paraId="4B1F09DC" w14:textId="77777777" w:rsidR="00C71824" w:rsidRDefault="005D4C68">
      <w:r>
        <w:t>Geneva, 7-11 October 2024</w:t>
      </w:r>
    </w:p>
    <w:p w14:paraId="00CA2AB2" w14:textId="5CF017DA" w:rsidR="00C71824" w:rsidRDefault="005D4C68">
      <w:r>
        <w:t xml:space="preserve">Item 7 of the </w:t>
      </w:r>
      <w:r w:rsidR="00BB2C9F">
        <w:t>P</w:t>
      </w:r>
      <w:r>
        <w:t xml:space="preserve">rovisional </w:t>
      </w:r>
      <w:r w:rsidR="00BB2C9F">
        <w:t>A</w:t>
      </w:r>
      <w:r>
        <w:t>genda</w:t>
      </w:r>
    </w:p>
    <w:p w14:paraId="66D4A61C" w14:textId="7BB9577C" w:rsidR="00C71824" w:rsidRDefault="005D4C68">
      <w:pPr>
        <w:rPr>
          <w:b/>
          <w:lang w:val="en-US"/>
        </w:rPr>
      </w:pPr>
      <w:r>
        <w:rPr>
          <w:b/>
        </w:rPr>
        <w:t xml:space="preserve">UN Regulation No. 73 (Lateral </w:t>
      </w:r>
      <w:r w:rsidR="00BB2C9F">
        <w:rPr>
          <w:b/>
        </w:rPr>
        <w:t>P</w:t>
      </w:r>
      <w:r>
        <w:rPr>
          <w:b/>
        </w:rPr>
        <w:t xml:space="preserve">rotection </w:t>
      </w:r>
      <w:r w:rsidR="00BB2C9F">
        <w:rPr>
          <w:b/>
        </w:rPr>
        <w:t>D</w:t>
      </w:r>
      <w:r>
        <w:rPr>
          <w:b/>
        </w:rPr>
        <w:t>evices)</w:t>
      </w:r>
    </w:p>
    <w:p w14:paraId="06F569E7" w14:textId="2BA994F2" w:rsidR="00C71824" w:rsidRDefault="005D4C68" w:rsidP="00A6008D">
      <w:pPr>
        <w:pStyle w:val="HChG"/>
        <w:rPr>
          <w:sz w:val="26"/>
          <w:szCs w:val="26"/>
        </w:rPr>
      </w:pPr>
      <w:r>
        <w:rPr>
          <w:sz w:val="26"/>
          <w:szCs w:val="26"/>
        </w:rPr>
        <w:tab/>
      </w:r>
      <w:r>
        <w:rPr>
          <w:sz w:val="26"/>
          <w:szCs w:val="26"/>
        </w:rPr>
        <w:tab/>
      </w:r>
      <w:r w:rsidR="00A6008D" w:rsidRPr="00A6008D">
        <w:rPr>
          <w:sz w:val="26"/>
          <w:szCs w:val="26"/>
        </w:rPr>
        <w:t>Proposal for the 02 Series of Amendments to UN Regulation No.</w:t>
      </w:r>
      <w:r w:rsidR="00A6008D">
        <w:rPr>
          <w:sz w:val="26"/>
          <w:szCs w:val="26"/>
        </w:rPr>
        <w:t> </w:t>
      </w:r>
      <w:r w:rsidR="00A6008D" w:rsidRPr="00A6008D">
        <w:rPr>
          <w:sz w:val="26"/>
          <w:szCs w:val="26"/>
        </w:rPr>
        <w:t>73 (Lateral Protection Devices)</w:t>
      </w:r>
    </w:p>
    <w:p w14:paraId="0FEC66D0" w14:textId="69D8AD23" w:rsidR="00C71824" w:rsidRDefault="005D4C68">
      <w:pPr>
        <w:pStyle w:val="H1G"/>
        <w:tabs>
          <w:tab w:val="clear" w:pos="851"/>
        </w:tabs>
        <w:ind w:firstLine="0"/>
        <w:rPr>
          <w:vertAlign w:val="superscript"/>
        </w:rPr>
      </w:pPr>
      <w:r>
        <w:t>Submitted by the expert from Japan</w:t>
      </w:r>
      <w:r>
        <w:rPr>
          <w:vertAlign w:val="superscript"/>
        </w:rPr>
        <w:t xml:space="preserve"> </w:t>
      </w:r>
      <w:r>
        <w:footnoteReference w:customMarkFollows="1" w:id="2"/>
        <w:t>*</w:t>
      </w:r>
    </w:p>
    <w:p w14:paraId="7B30ED42" w14:textId="77777777" w:rsidR="00C71824" w:rsidRDefault="005D4C68">
      <w:pPr>
        <w:ind w:left="1134" w:right="1134" w:firstLine="142"/>
        <w:jc w:val="both"/>
      </w:pPr>
      <w:r>
        <w:tab/>
        <w:t>The text was reproduced below was prepared by the experts from Japan to amend UN Regulation No. 73</w:t>
      </w:r>
      <w:r>
        <w:rPr>
          <w:rFonts w:hint="eastAsia"/>
          <w:lang w:eastAsia="ja-JP"/>
        </w:rPr>
        <w:t xml:space="preserve"> </w:t>
      </w:r>
      <w:r>
        <w:t>for adding some safety requirements. The modifications to the existing text of the UN Regulation are marked in bold for new or strikethrough for deleted characters.</w:t>
      </w:r>
    </w:p>
    <w:p w14:paraId="1F0B09EB" w14:textId="77777777" w:rsidR="00C71824" w:rsidRDefault="005D4C68">
      <w:pPr>
        <w:spacing w:before="360" w:after="240" w:line="240" w:lineRule="auto"/>
        <w:ind w:left="1134" w:right="1134" w:hanging="567"/>
        <w:rPr>
          <w:b/>
          <w:sz w:val="28"/>
        </w:rPr>
      </w:pPr>
      <w:r>
        <w:br w:type="page"/>
      </w:r>
      <w:r>
        <w:rPr>
          <w:b/>
          <w:sz w:val="28"/>
        </w:rPr>
        <w:lastRenderedPageBreak/>
        <w:t>I.</w:t>
      </w:r>
      <w:r>
        <w:rPr>
          <w:b/>
          <w:sz w:val="28"/>
        </w:rPr>
        <w:tab/>
        <w:t>Proposal</w:t>
      </w:r>
    </w:p>
    <w:p w14:paraId="0588497A" w14:textId="77777777" w:rsidR="00C71824" w:rsidRDefault="005D4C68">
      <w:pPr>
        <w:tabs>
          <w:tab w:val="left" w:pos="2835"/>
        </w:tabs>
        <w:spacing w:before="120" w:after="120"/>
        <w:ind w:left="2268" w:right="1134" w:hanging="1134"/>
        <w:jc w:val="both"/>
        <w:rPr>
          <w:i/>
          <w:lang w:eastAsia="ja-JP"/>
        </w:rPr>
      </w:pPr>
      <w:r>
        <w:rPr>
          <w:i/>
          <w:lang w:eastAsia="ja-JP"/>
        </w:rPr>
        <w:t xml:space="preserve">Paragraphs 1.1.1. to 1.1.3., footnote 1, </w:t>
      </w:r>
      <w:r>
        <w:rPr>
          <w:iCs/>
          <w:lang w:eastAsia="ja-JP"/>
        </w:rPr>
        <w:t>amend to read:</w:t>
      </w:r>
    </w:p>
    <w:p w14:paraId="58777D46" w14:textId="77777777" w:rsidR="00C71824" w:rsidRDefault="005D4C68">
      <w:pPr>
        <w:tabs>
          <w:tab w:val="left" w:pos="2835"/>
        </w:tabs>
        <w:spacing w:before="120" w:after="120"/>
        <w:ind w:left="1134" w:right="1134"/>
        <w:jc w:val="both"/>
        <w:rPr>
          <w:lang w:eastAsia="ja-JP"/>
        </w:rPr>
      </w:pPr>
      <w:r>
        <w:rPr>
          <w:lang w:eastAsia="ja-JP"/>
        </w:rPr>
        <w:t>"</w:t>
      </w:r>
      <w:r>
        <w:rPr>
          <w:vertAlign w:val="superscript"/>
          <w:lang w:eastAsia="ja-JP"/>
        </w:rPr>
        <w:t xml:space="preserve">1 </w:t>
      </w:r>
      <w:r>
        <w:rPr>
          <w:lang w:eastAsia="ja-JP"/>
        </w:rPr>
        <w:t xml:space="preserve">As defined in the Consolidated Resolution on the Construction of Vehicles (R.E.3.), document ECE/TRANS/WP.29/78/Rev.7. - </w:t>
      </w:r>
      <w:hyperlink r:id="rId12" w:history="1">
        <w:r>
          <w:rPr>
            <w:rStyle w:val="Hyperlink"/>
          </w:rPr>
          <w:t>https://unece.org/transport/vehicle-regulations/wp29/resolutions</w:t>
        </w:r>
      </w:hyperlink>
      <w:r>
        <w:rPr>
          <w:lang w:eastAsia="ja-JP"/>
        </w:rPr>
        <w:t>"</w:t>
      </w:r>
    </w:p>
    <w:p w14:paraId="7B0DC9DB" w14:textId="77777777" w:rsidR="00C71824" w:rsidRDefault="005D4C68">
      <w:pPr>
        <w:tabs>
          <w:tab w:val="left" w:pos="2835"/>
        </w:tabs>
        <w:spacing w:before="120" w:after="120"/>
        <w:ind w:left="2268" w:right="1134" w:hanging="1134"/>
        <w:jc w:val="both"/>
        <w:rPr>
          <w:lang w:eastAsia="ja-JP"/>
        </w:rPr>
      </w:pPr>
      <w:r>
        <w:rPr>
          <w:i/>
          <w:lang w:eastAsia="ja-JP"/>
        </w:rPr>
        <w:t>Paragraphs 1.2. to 1.2.1.,</w:t>
      </w:r>
      <w:r>
        <w:rPr>
          <w:iCs/>
          <w:lang w:eastAsia="ja-JP"/>
        </w:rPr>
        <w:t xml:space="preserve"> shall be deleted</w:t>
      </w:r>
      <w:r>
        <w:rPr>
          <w:lang w:eastAsia="ja-JP"/>
        </w:rPr>
        <w:t>.</w:t>
      </w:r>
    </w:p>
    <w:p w14:paraId="5B05D82F" w14:textId="77777777" w:rsidR="00C71824" w:rsidRDefault="005D4C68">
      <w:pPr>
        <w:tabs>
          <w:tab w:val="left" w:pos="2835"/>
        </w:tabs>
        <w:spacing w:before="120" w:after="120"/>
        <w:ind w:left="2268" w:right="1134" w:hanging="1134"/>
        <w:jc w:val="both"/>
        <w:rPr>
          <w:i/>
        </w:rPr>
      </w:pPr>
      <w:r>
        <w:rPr>
          <w:i/>
        </w:rPr>
        <w:t>Paragraph 5.1.2., amend to read:</w:t>
      </w:r>
    </w:p>
    <w:p w14:paraId="0A436635" w14:textId="77777777" w:rsidR="00C71824" w:rsidRDefault="005D4C68">
      <w:pPr>
        <w:widowControl w:val="0"/>
        <w:tabs>
          <w:tab w:val="left" w:pos="2268"/>
        </w:tabs>
        <w:suppressAutoHyphens w:val="0"/>
        <w:spacing w:after="120" w:line="240" w:lineRule="auto"/>
        <w:ind w:left="2268" w:right="1276" w:hanging="1134"/>
        <w:jc w:val="both"/>
        <w:rPr>
          <w:strike/>
        </w:rPr>
      </w:pPr>
      <w:r>
        <w:t xml:space="preserve">"5.1.2. </w:t>
      </w:r>
      <w:r>
        <w:tab/>
      </w:r>
      <w:r>
        <w:rPr>
          <w:b/>
          <w:bCs/>
        </w:rPr>
        <w:t xml:space="preserve">An approval number shall be assigned to each type approved in accordance with Schedule 4 of the Agreement (E/ECE/TRANS/505/Rev.3). </w:t>
      </w:r>
      <w:r>
        <w:t>"</w:t>
      </w:r>
    </w:p>
    <w:p w14:paraId="56B4BEA4" w14:textId="77777777" w:rsidR="00C71824" w:rsidRDefault="005D4C68">
      <w:pPr>
        <w:tabs>
          <w:tab w:val="left" w:pos="2835"/>
        </w:tabs>
        <w:spacing w:before="120" w:after="120"/>
        <w:ind w:left="2268" w:right="1134" w:hanging="1134"/>
        <w:jc w:val="both"/>
        <w:rPr>
          <w:i/>
          <w:lang w:eastAsia="ja-JP"/>
        </w:rPr>
      </w:pPr>
      <w:r>
        <w:rPr>
          <w:i/>
          <w:lang w:eastAsia="ja-JP"/>
        </w:rPr>
        <w:t xml:space="preserve">Paragraph </w:t>
      </w:r>
      <w:r>
        <w:rPr>
          <w:rFonts w:hint="eastAsia"/>
          <w:i/>
          <w:lang w:eastAsia="ja-JP"/>
        </w:rPr>
        <w:t>5.1.4.1.</w:t>
      </w:r>
      <w:r>
        <w:rPr>
          <w:i/>
          <w:lang w:eastAsia="ja-JP"/>
        </w:rPr>
        <w:t>, footnote</w:t>
      </w:r>
      <w:r>
        <w:rPr>
          <w:rFonts w:hint="eastAsia"/>
          <w:i/>
          <w:lang w:eastAsia="ja-JP"/>
        </w:rPr>
        <w:t xml:space="preserve"> 2, </w:t>
      </w:r>
      <w:r>
        <w:rPr>
          <w:rFonts w:hint="eastAsia"/>
          <w:iCs/>
          <w:lang w:eastAsia="ja-JP"/>
        </w:rPr>
        <w:t>amend to read:</w:t>
      </w:r>
    </w:p>
    <w:p w14:paraId="6F028D0A" w14:textId="77777777" w:rsidR="00C71824" w:rsidRDefault="005D4C68">
      <w:pPr>
        <w:tabs>
          <w:tab w:val="left" w:pos="2835"/>
        </w:tabs>
        <w:spacing w:before="120" w:after="120"/>
        <w:ind w:left="1134" w:right="1134"/>
        <w:jc w:val="both"/>
        <w:rPr>
          <w:lang w:eastAsia="ja-JP"/>
        </w:rPr>
      </w:pPr>
      <w:r>
        <w:rPr>
          <w:lang w:eastAsia="ja-JP"/>
        </w:rPr>
        <w:t>"</w:t>
      </w:r>
      <w:r>
        <w:rPr>
          <w:rFonts w:hint="eastAsia"/>
          <w:vertAlign w:val="superscript"/>
          <w:lang w:eastAsia="ja-JP"/>
        </w:rPr>
        <w:t>2</w:t>
      </w:r>
      <w:r>
        <w:rPr>
          <w:vertAlign w:val="superscript"/>
          <w:lang w:eastAsia="ja-JP"/>
        </w:rPr>
        <w:t xml:space="preserve"> </w:t>
      </w:r>
      <w:r>
        <w:t>The distinguishing numbers of the Contracting Parties to the 1958 Agreement are reproduced in Annex 3 to the Consolidated Resolution on the Construction of Vehicles (R.E.3), document ECE/TRANS/WP.29/78/</w:t>
      </w:r>
      <w:r>
        <w:rPr>
          <w:lang w:eastAsia="ja-JP"/>
        </w:rPr>
        <w:t xml:space="preserve">Rev.7. - </w:t>
      </w:r>
      <w:hyperlink r:id="rId13" w:history="1">
        <w:r>
          <w:rPr>
            <w:rStyle w:val="Hyperlink"/>
          </w:rPr>
          <w:t>https://unece.org/transport/vehicle-regulations/wp29/resolutions</w:t>
        </w:r>
      </w:hyperlink>
      <w:r>
        <w:rPr>
          <w:lang w:eastAsia="ja-JP"/>
        </w:rPr>
        <w:t>"</w:t>
      </w:r>
    </w:p>
    <w:p w14:paraId="4FE9B550" w14:textId="77777777" w:rsidR="00C71824" w:rsidRDefault="005D4C68">
      <w:pPr>
        <w:tabs>
          <w:tab w:val="left" w:pos="2835"/>
        </w:tabs>
        <w:spacing w:before="120" w:after="120"/>
        <w:ind w:left="2268" w:right="1134" w:hanging="1134"/>
        <w:jc w:val="both"/>
        <w:rPr>
          <w:i/>
        </w:rPr>
      </w:pPr>
      <w:r>
        <w:rPr>
          <w:i/>
        </w:rPr>
        <w:t>Paragraph 5.2.2</w:t>
      </w:r>
      <w:r>
        <w:rPr>
          <w:iCs/>
        </w:rPr>
        <w:t>.,</w:t>
      </w:r>
      <w:r>
        <w:rPr>
          <w:i/>
        </w:rPr>
        <w:t xml:space="preserve"> </w:t>
      </w:r>
      <w:r>
        <w:rPr>
          <w:iCs/>
        </w:rPr>
        <w:t>amend to read:</w:t>
      </w:r>
    </w:p>
    <w:p w14:paraId="53DDA17E" w14:textId="77777777" w:rsidR="00C71824" w:rsidRDefault="005D4C68">
      <w:pPr>
        <w:tabs>
          <w:tab w:val="left" w:pos="2835"/>
        </w:tabs>
        <w:spacing w:before="120" w:after="120"/>
        <w:ind w:left="2268" w:right="1134" w:hanging="1134"/>
        <w:jc w:val="both"/>
      </w:pPr>
      <w:r>
        <w:t>"5.</w:t>
      </w:r>
      <w:r>
        <w:rPr>
          <w:rFonts w:hint="eastAsia"/>
          <w:lang w:eastAsia="ja-JP"/>
        </w:rPr>
        <w:t>2</w:t>
      </w:r>
      <w:r>
        <w:t xml:space="preserve">.2. </w:t>
      </w:r>
      <w:r>
        <w:tab/>
      </w:r>
      <w:r>
        <w:rPr>
          <w:b/>
          <w:bCs/>
        </w:rPr>
        <w:t xml:space="preserve">An approval number shall be assigned to each type approved in accordance with Schedule 4 of the Agreement (E/ECE/TRANS/505/Rev.3). </w:t>
      </w:r>
      <w:r>
        <w:t>"</w:t>
      </w:r>
    </w:p>
    <w:p w14:paraId="78893A08" w14:textId="77777777" w:rsidR="00C71824" w:rsidRDefault="005D4C68">
      <w:pPr>
        <w:tabs>
          <w:tab w:val="left" w:pos="2835"/>
        </w:tabs>
        <w:spacing w:before="120" w:after="120"/>
        <w:ind w:left="2268" w:right="1134" w:hanging="1134"/>
        <w:jc w:val="both"/>
        <w:rPr>
          <w:i/>
        </w:rPr>
      </w:pPr>
      <w:r>
        <w:rPr>
          <w:i/>
        </w:rPr>
        <w:t xml:space="preserve">Paragraph 5.3.2., </w:t>
      </w:r>
      <w:r>
        <w:rPr>
          <w:iCs/>
        </w:rPr>
        <w:t>amend to read:</w:t>
      </w:r>
    </w:p>
    <w:p w14:paraId="43844E40" w14:textId="77777777" w:rsidR="00C71824" w:rsidRDefault="005D4C68">
      <w:pPr>
        <w:tabs>
          <w:tab w:val="left" w:pos="2835"/>
        </w:tabs>
        <w:spacing w:before="120" w:after="120"/>
        <w:ind w:left="2268" w:right="1134" w:hanging="1134"/>
        <w:jc w:val="both"/>
      </w:pPr>
      <w:r>
        <w:t xml:space="preserve">"5.3.2. </w:t>
      </w:r>
      <w:r>
        <w:tab/>
      </w:r>
      <w:r>
        <w:rPr>
          <w:b/>
          <w:bCs/>
        </w:rPr>
        <w:t xml:space="preserve">An approval number shall be assigned to each type approved in accordance with Schedule 4 of the Agreement (E/ECE/TRANS/505/Rev.3). </w:t>
      </w:r>
      <w:r>
        <w:t>"</w:t>
      </w:r>
    </w:p>
    <w:p w14:paraId="45BAC524" w14:textId="5C4B824C" w:rsidR="00C71824" w:rsidRDefault="005D4C68">
      <w:pPr>
        <w:tabs>
          <w:tab w:val="left" w:pos="2835"/>
        </w:tabs>
        <w:spacing w:before="120" w:after="120"/>
        <w:ind w:left="2268" w:right="1134" w:hanging="1134"/>
        <w:jc w:val="both"/>
      </w:pPr>
      <w:r>
        <w:rPr>
          <w:i/>
        </w:rPr>
        <w:t xml:space="preserve">Insert new paragraphs 11.5. to </w:t>
      </w:r>
      <w:r w:rsidR="00301261">
        <w:rPr>
          <w:i/>
        </w:rPr>
        <w:t>11.10</w:t>
      </w:r>
      <w:r>
        <w:rPr>
          <w:i/>
        </w:rPr>
        <w:t>.</w:t>
      </w:r>
      <w:r>
        <w:rPr>
          <w:iCs/>
        </w:rPr>
        <w:t>,</w:t>
      </w:r>
      <w:r>
        <w:t xml:space="preserve"> to read:</w:t>
      </w:r>
    </w:p>
    <w:p w14:paraId="2929D264" w14:textId="77777777" w:rsidR="00C71824" w:rsidRDefault="005D4C68">
      <w:pPr>
        <w:tabs>
          <w:tab w:val="left" w:pos="2835"/>
        </w:tabs>
        <w:spacing w:before="120" w:after="120"/>
        <w:ind w:left="2268" w:right="1134" w:hanging="1134"/>
        <w:jc w:val="both"/>
        <w:rPr>
          <w:b/>
          <w:bCs/>
        </w:rPr>
      </w:pPr>
      <w:r>
        <w:t>"</w:t>
      </w:r>
      <w:r>
        <w:rPr>
          <w:b/>
          <w:bCs/>
        </w:rPr>
        <w:t xml:space="preserve">11.5. </w:t>
      </w:r>
      <w:r>
        <w:rPr>
          <w:b/>
          <w:bCs/>
        </w:rPr>
        <w:tab/>
        <w:t>As from the official date of entry into force of the 02 series of amendments, no Contracting Party applying this Regulation shall refuse to grant or refuse to accept type-approvals under this Regulation as amended by the 02 series of amendments.</w:t>
      </w:r>
    </w:p>
    <w:p w14:paraId="447917C6" w14:textId="77777777" w:rsidR="00C71824" w:rsidRDefault="005D4C68">
      <w:pPr>
        <w:tabs>
          <w:tab w:val="left" w:pos="2835"/>
        </w:tabs>
        <w:spacing w:before="120" w:after="120"/>
        <w:ind w:left="2268" w:right="1134" w:hanging="1134"/>
        <w:jc w:val="both"/>
        <w:rPr>
          <w:b/>
          <w:bCs/>
        </w:rPr>
      </w:pPr>
      <w:r>
        <w:rPr>
          <w:b/>
          <w:bCs/>
        </w:rPr>
        <w:t>11.6.</w:t>
      </w:r>
      <w:r>
        <w:rPr>
          <w:b/>
          <w:bCs/>
        </w:rPr>
        <w:tab/>
        <w:t xml:space="preserve">As from 1 September </w:t>
      </w:r>
      <w:r>
        <w:rPr>
          <w:b/>
          <w:bCs/>
          <w:lang w:eastAsia="ja-JP"/>
        </w:rPr>
        <w:t>[</w:t>
      </w:r>
      <w:r>
        <w:rPr>
          <w:b/>
          <w:bCs/>
        </w:rPr>
        <w:t>2031], Contracting Parties applying this Regulation shall not be obliged to accept type-approvals to the preceding series of amendments, first issued after 1 September [2031].</w:t>
      </w:r>
    </w:p>
    <w:p w14:paraId="7491F1C6" w14:textId="77777777" w:rsidR="00C71824" w:rsidRDefault="005D4C68">
      <w:pPr>
        <w:tabs>
          <w:tab w:val="left" w:pos="2835"/>
        </w:tabs>
        <w:spacing w:before="120" w:after="120"/>
        <w:ind w:left="2268" w:right="1134" w:hanging="1134"/>
        <w:jc w:val="both"/>
        <w:rPr>
          <w:b/>
          <w:bCs/>
        </w:rPr>
      </w:pPr>
      <w:r>
        <w:rPr>
          <w:b/>
          <w:bCs/>
        </w:rPr>
        <w:t xml:space="preserve">11.7. </w:t>
      </w:r>
      <w:r>
        <w:rPr>
          <w:b/>
          <w:bCs/>
        </w:rPr>
        <w:tab/>
        <w:t>Until 1 September [2034], Contracting Parties applying this Regulation shall accept type-approvals to the preceding series of amendments, first issued before 1 September [2031].</w:t>
      </w:r>
    </w:p>
    <w:p w14:paraId="1DF539E2" w14:textId="77777777" w:rsidR="00C71824" w:rsidRDefault="005D4C68">
      <w:pPr>
        <w:tabs>
          <w:tab w:val="left" w:pos="2835"/>
        </w:tabs>
        <w:spacing w:before="120" w:after="120"/>
        <w:ind w:left="2268" w:right="1134" w:hanging="1134"/>
        <w:jc w:val="both"/>
        <w:rPr>
          <w:b/>
          <w:bCs/>
        </w:rPr>
      </w:pPr>
      <w:r>
        <w:rPr>
          <w:b/>
          <w:bCs/>
        </w:rPr>
        <w:t xml:space="preserve">11.8. </w:t>
      </w:r>
      <w:r>
        <w:rPr>
          <w:b/>
          <w:bCs/>
        </w:rPr>
        <w:tab/>
        <w:t>As from 1 September [2034], Contracting Parties applying this Regulation shall not be obliged to accept type-approvals issued to the preceding series of amendments to this Regulation.</w:t>
      </w:r>
    </w:p>
    <w:p w14:paraId="63BA5DCE" w14:textId="77777777" w:rsidR="00C71824" w:rsidRDefault="005D4C68">
      <w:pPr>
        <w:tabs>
          <w:tab w:val="left" w:pos="2835"/>
        </w:tabs>
        <w:spacing w:before="120" w:after="120"/>
        <w:ind w:left="2268" w:right="1134" w:hanging="1134"/>
        <w:jc w:val="both"/>
        <w:rPr>
          <w:b/>
          <w:bCs/>
        </w:rPr>
      </w:pPr>
      <w:r>
        <w:rPr>
          <w:rFonts w:hint="eastAsia"/>
          <w:b/>
          <w:bCs/>
        </w:rPr>
        <w:t>11.9.</w:t>
      </w:r>
      <w:r>
        <w:rPr>
          <w:b/>
          <w:bCs/>
        </w:rPr>
        <w:tab/>
      </w:r>
      <w:r>
        <w:rPr>
          <w:rFonts w:hint="eastAsia"/>
          <w:b/>
          <w:bCs/>
        </w:rPr>
        <w:t xml:space="preserve">Notwithstanding paragraph 11.8. above, Contracting Parties applying this Regulation shall, with respect to vehicles, components or separate technical units not affected by the modifications introduced by the 01 series of amendments, shall continue </w:t>
      </w:r>
      <w:r>
        <w:rPr>
          <w:b/>
          <w:bCs/>
        </w:rPr>
        <w:t>to accept type approvals issued in accordance with the 01 series of amendments to this Regulation.</w:t>
      </w:r>
    </w:p>
    <w:p w14:paraId="7FAD8558" w14:textId="77777777" w:rsidR="00C71824" w:rsidRDefault="005D4C68">
      <w:pPr>
        <w:tabs>
          <w:tab w:val="left" w:pos="2835"/>
        </w:tabs>
        <w:spacing w:before="120" w:after="120"/>
        <w:ind w:left="2268" w:right="1134" w:hanging="1134"/>
        <w:jc w:val="both"/>
      </w:pPr>
      <w:r>
        <w:rPr>
          <w:b/>
          <w:bCs/>
        </w:rPr>
        <w:t xml:space="preserve">11.10. </w:t>
      </w:r>
      <w:r>
        <w:rPr>
          <w:b/>
          <w:bCs/>
        </w:rPr>
        <w:tab/>
        <w:t>Notwithstanding the transitional provisions above, Contracting Parties whose application of this Regulation comes into force after the date of entry into force of the most recent series of amendments are not obliged to accept approvals which were granted in accordance with any of the preceding series of amendments to this Regulation.</w:t>
      </w:r>
      <w:r>
        <w:t>"</w:t>
      </w:r>
    </w:p>
    <w:p w14:paraId="3EE1752F" w14:textId="77777777" w:rsidR="00C71824" w:rsidRDefault="005D4C68" w:rsidP="00301261">
      <w:pPr>
        <w:keepNext/>
        <w:keepLines/>
        <w:spacing w:line="250" w:lineRule="auto"/>
        <w:ind w:left="2268" w:right="28" w:hanging="1134"/>
        <w:jc w:val="both"/>
      </w:pPr>
      <w:r>
        <w:rPr>
          <w:i/>
          <w:lang w:val="en-US"/>
        </w:rPr>
        <w:lastRenderedPageBreak/>
        <w:t xml:space="preserve">Paragraph 12.8., </w:t>
      </w:r>
      <w:r>
        <w:rPr>
          <w:lang w:val="en-US"/>
        </w:rPr>
        <w:t>amend to read:</w:t>
      </w:r>
    </w:p>
    <w:p w14:paraId="6A595B6C" w14:textId="77777777" w:rsidR="00C71824" w:rsidRDefault="005D4C68">
      <w:pPr>
        <w:tabs>
          <w:tab w:val="left" w:pos="2835"/>
        </w:tabs>
        <w:spacing w:before="120" w:after="120"/>
        <w:ind w:left="2268" w:right="1134" w:hanging="1134"/>
        <w:jc w:val="both"/>
        <w:rPr>
          <w:lang w:val="en-US"/>
        </w:rPr>
      </w:pPr>
      <w:bookmarkStart w:id="0" w:name="A0_S5_10_"/>
      <w:r>
        <w:rPr>
          <w:lang w:val="en-US"/>
        </w:rPr>
        <w:t>"</w:t>
      </w:r>
      <w:bookmarkEnd w:id="0"/>
      <w:r>
        <w:rPr>
          <w:lang w:val="en-US"/>
        </w:rPr>
        <w:t>12.8.</w:t>
      </w:r>
      <w:r>
        <w:rPr>
          <w:lang w:val="en-US"/>
        </w:rPr>
        <w:tab/>
        <w:t xml:space="preserve">The lower edge of LPD shall at no point be more than </w:t>
      </w:r>
      <w:r>
        <w:rPr>
          <w:strike/>
          <w:lang w:val="en-US"/>
        </w:rPr>
        <w:t>550mm</w:t>
      </w:r>
      <w:r>
        <w:rPr>
          <w:rFonts w:hint="eastAsia"/>
          <w:lang w:val="en-US" w:eastAsia="ja-JP"/>
        </w:rPr>
        <w:t xml:space="preserve"> </w:t>
      </w:r>
      <w:r>
        <w:rPr>
          <w:b/>
          <w:lang w:val="en-US"/>
        </w:rPr>
        <w:t>450 mm</w:t>
      </w:r>
      <w:r>
        <w:rPr>
          <w:lang w:val="en-US"/>
        </w:rPr>
        <w:t xml:space="preserve"> above the ground."</w:t>
      </w:r>
    </w:p>
    <w:p w14:paraId="011525CA" w14:textId="77777777" w:rsidR="00C71824" w:rsidRDefault="005D4C68">
      <w:pPr>
        <w:tabs>
          <w:tab w:val="left" w:pos="2835"/>
        </w:tabs>
        <w:spacing w:before="120" w:after="120"/>
        <w:ind w:left="2268" w:right="1134" w:hanging="1134"/>
        <w:jc w:val="both"/>
        <w:rPr>
          <w:lang w:val="en-US"/>
        </w:rPr>
      </w:pPr>
      <w:r>
        <w:rPr>
          <w:i/>
          <w:lang w:val="en-US"/>
        </w:rPr>
        <w:t>Paragraphs 12.9. to 12.9.2.</w:t>
      </w:r>
      <w:r>
        <w:rPr>
          <w:lang w:val="en-US"/>
        </w:rPr>
        <w:t>, amend to read:</w:t>
      </w:r>
    </w:p>
    <w:p w14:paraId="23576AE9" w14:textId="77777777" w:rsidR="00C71824" w:rsidRDefault="005D4C68">
      <w:pPr>
        <w:tabs>
          <w:tab w:val="left" w:pos="2835"/>
        </w:tabs>
        <w:spacing w:before="120" w:after="120"/>
        <w:ind w:left="2268" w:right="1134" w:hanging="1134"/>
        <w:jc w:val="both"/>
        <w:rPr>
          <w:lang w:val="en-US"/>
        </w:rPr>
      </w:pPr>
      <w:r>
        <w:rPr>
          <w:lang w:val="en-US"/>
        </w:rPr>
        <w:t>"12.9.</w:t>
      </w:r>
      <w:r>
        <w:rPr>
          <w:lang w:val="en-US"/>
        </w:rPr>
        <w:tab/>
        <w:t xml:space="preserve">The upper edge of LPD shall not be more than 350 mm below that part of the structure of the vehicle, cut or contacted by a vertical plane tangential to the outer surface of the </w:t>
      </w:r>
      <w:proofErr w:type="spellStart"/>
      <w:r>
        <w:rPr>
          <w:lang w:val="en-US"/>
        </w:rPr>
        <w:t>tyres</w:t>
      </w:r>
      <w:proofErr w:type="spellEnd"/>
      <w:r>
        <w:rPr>
          <w:lang w:val="en-US"/>
        </w:rPr>
        <w:t xml:space="preserve">, excluding any bulging close to the ground </w:t>
      </w:r>
      <w:r>
        <w:rPr>
          <w:b/>
          <w:bCs/>
          <w:lang w:val="en-US"/>
        </w:rPr>
        <w:t>(see Figure 1 below)</w:t>
      </w:r>
      <w:r>
        <w:rPr>
          <w:lang w:val="en-US"/>
        </w:rPr>
        <w:t>, except in the following cases:</w:t>
      </w:r>
    </w:p>
    <w:p w14:paraId="6BAD2CC8" w14:textId="67E9DEA3" w:rsidR="00C71824" w:rsidRDefault="005D4C68">
      <w:pPr>
        <w:tabs>
          <w:tab w:val="left" w:pos="2835"/>
        </w:tabs>
        <w:spacing w:before="120" w:after="120"/>
        <w:ind w:leftChars="667" w:left="2468" w:rightChars="567" w:right="1134" w:hanging="1134"/>
        <w:jc w:val="both"/>
        <w:rPr>
          <w:b/>
          <w:lang w:val="en-US" w:eastAsia="ja-JP"/>
        </w:rPr>
      </w:pPr>
      <w:r>
        <w:rPr>
          <w:rFonts w:hint="eastAsia"/>
          <w:b/>
          <w:lang w:val="en-US" w:eastAsia="ja-JP"/>
        </w:rPr>
        <w:t>F</w:t>
      </w:r>
      <w:r>
        <w:rPr>
          <w:b/>
          <w:lang w:val="en-US" w:eastAsia="ja-JP"/>
        </w:rPr>
        <w:t>igure 1</w:t>
      </w:r>
    </w:p>
    <w:p w14:paraId="6D9BEC94" w14:textId="120EF082" w:rsidR="00C71824" w:rsidRDefault="007C7D77">
      <w:pPr>
        <w:tabs>
          <w:tab w:val="left" w:pos="2835"/>
        </w:tabs>
        <w:spacing w:before="120" w:after="120"/>
        <w:ind w:leftChars="667" w:left="2468" w:rightChars="567" w:right="1134" w:hanging="1134"/>
        <w:rPr>
          <w:lang w:val="en-US" w:eastAsia="ja-JP"/>
        </w:rPr>
      </w:pPr>
      <w:r w:rsidRPr="003B76E6">
        <w:rPr>
          <w:noProof/>
          <w:lang w:val="en-US" w:eastAsia="ja-JP"/>
        </w:rPr>
        <mc:AlternateContent>
          <mc:Choice Requires="wps">
            <w:drawing>
              <wp:anchor distT="45720" distB="45720" distL="114300" distR="114300" simplePos="0" relativeHeight="251665408" behindDoc="0" locked="0" layoutInCell="1" allowOverlap="1" wp14:anchorId="782B5DED" wp14:editId="08D431BE">
                <wp:simplePos x="0" y="0"/>
                <wp:positionH relativeFrom="column">
                  <wp:posOffset>4680229</wp:posOffset>
                </wp:positionH>
                <wp:positionV relativeFrom="paragraph">
                  <wp:posOffset>1263015</wp:posOffset>
                </wp:positionV>
                <wp:extent cx="974690" cy="251209"/>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4690" cy="251209"/>
                        </a:xfrm>
                        <a:prstGeom prst="rect">
                          <a:avLst/>
                        </a:prstGeom>
                        <a:solidFill>
                          <a:srgbClr val="FFFFFF"/>
                        </a:solidFill>
                        <a:ln w="9525">
                          <a:noFill/>
                          <a:miter lim="800000"/>
                          <a:headEnd/>
                          <a:tailEnd/>
                        </a:ln>
                      </wps:spPr>
                      <wps:txbx>
                        <w:txbxContent>
                          <w:p w14:paraId="0F0CDB0F" w14:textId="0A22793F" w:rsidR="007C7D77" w:rsidRPr="00B45FF0" w:rsidRDefault="007C7D77" w:rsidP="007C7D77">
                            <w:pPr>
                              <w:rPr>
                                <w:sz w:val="14"/>
                                <w:szCs w:val="14"/>
                                <w:lang w:val="fr-CH"/>
                              </w:rPr>
                            </w:pPr>
                            <w:proofErr w:type="spellStart"/>
                            <w:r>
                              <w:rPr>
                                <w:sz w:val="14"/>
                                <w:szCs w:val="14"/>
                                <w:lang w:val="fr-CH"/>
                              </w:rPr>
                              <w:t>Chassis</w:t>
                            </w:r>
                            <w:proofErr w:type="spellEnd"/>
                            <w:r>
                              <w:rPr>
                                <w:sz w:val="14"/>
                                <w:szCs w:val="14"/>
                                <w:lang w:val="fr-CH"/>
                              </w:rPr>
                              <w:t xml:space="preserve"> frame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2B5DED" id="_x0000_t202" coordsize="21600,21600" o:spt="202" path="m,l,21600r21600,l21600,xe">
                <v:stroke joinstyle="miter"/>
                <v:path gradientshapeok="t" o:connecttype="rect"/>
              </v:shapetype>
              <v:shape id="Text Box 2" o:spid="_x0000_s1026" type="#_x0000_t202" style="position:absolute;left:0;text-align:left;margin-left:368.5pt;margin-top:99.45pt;width:76.75pt;height:19.8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" stroked="f">
                <v:textbox>
                  <w:txbxContent>
                    <w:p w14:paraId="0F0CDB0F" w14:textId="0A22793F" w:rsidR="007C7D77" w:rsidRPr="00B45FF0" w:rsidRDefault="007C7D77" w:rsidP="007C7D77">
                      <w:pPr>
                        <w:rPr>
                          <w:sz w:val="14"/>
                          <w:szCs w:val="14"/>
                          <w:lang w:val="fr-CH"/>
                        </w:rPr>
                      </w:pPr>
                      <w:proofErr w:type="spellStart"/>
                      <w:r>
                        <w:rPr>
                          <w:sz w:val="14"/>
                          <w:szCs w:val="14"/>
                          <w:lang w:val="fr-CH"/>
                        </w:rPr>
                        <w:t>Chassis</w:t>
                      </w:r>
                      <w:proofErr w:type="spellEnd"/>
                      <w:r>
                        <w:rPr>
                          <w:sz w:val="14"/>
                          <w:szCs w:val="14"/>
                          <w:lang w:val="fr-CH"/>
                        </w:rPr>
                        <w:t xml:space="preserve"> frame</w:t>
                      </w:r>
                    </w:p>
                  </w:txbxContent>
                </v:textbox>
              </v:shape>
            </w:pict>
          </mc:Fallback>
        </mc:AlternateContent>
      </w:r>
      <w:r w:rsidR="00B45FF0" w:rsidRPr="003B76E6">
        <w:rPr>
          <w:noProof/>
          <w:lang w:val="en-US" w:eastAsia="ja-JP"/>
        </w:rPr>
        <mc:AlternateContent>
          <mc:Choice Requires="wps">
            <w:drawing>
              <wp:anchor distT="45720" distB="45720" distL="114300" distR="114300" simplePos="0" relativeHeight="251663360" behindDoc="0" locked="0" layoutInCell="1" allowOverlap="1" wp14:anchorId="44F63055" wp14:editId="11FF376A">
                <wp:simplePos x="0" y="0"/>
                <wp:positionH relativeFrom="column">
                  <wp:posOffset>2078097</wp:posOffset>
                </wp:positionH>
                <wp:positionV relativeFrom="paragraph">
                  <wp:posOffset>755650</wp:posOffset>
                </wp:positionV>
                <wp:extent cx="974690" cy="251209"/>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4690" cy="251209"/>
                        </a:xfrm>
                        <a:prstGeom prst="rect">
                          <a:avLst/>
                        </a:prstGeom>
                        <a:solidFill>
                          <a:srgbClr val="FFFFFF"/>
                        </a:solidFill>
                        <a:ln w="9525">
                          <a:noFill/>
                          <a:miter lim="800000"/>
                          <a:headEnd/>
                          <a:tailEnd/>
                        </a:ln>
                      </wps:spPr>
                      <wps:txbx>
                        <w:txbxContent>
                          <w:p w14:paraId="666421F4" w14:textId="63101386" w:rsidR="003B76E6" w:rsidRPr="00B45FF0" w:rsidRDefault="00B45FF0">
                            <w:pPr>
                              <w:rPr>
                                <w:sz w:val="14"/>
                                <w:szCs w:val="14"/>
                                <w:lang w:val="fr-CH"/>
                              </w:rPr>
                            </w:pPr>
                            <w:r>
                              <w:rPr>
                                <w:sz w:val="14"/>
                                <w:szCs w:val="14"/>
                                <w:lang w:val="fr-CH"/>
                              </w:rPr>
                              <w:t>Structure of the body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F63055" id="_x0000_s1027" type="#_x0000_t202" style="position:absolute;left:0;text-align:left;margin-left:163.65pt;margin-top:59.5pt;width:76.75pt;height:19.8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" stroked="f">
                <v:textbox>
                  <w:txbxContent>
                    <w:p w14:paraId="666421F4" w14:textId="63101386" w:rsidR="003B76E6" w:rsidRPr="00B45FF0" w:rsidRDefault="00B45FF0">
                      <w:pPr>
                        <w:rPr>
                          <w:sz w:val="14"/>
                          <w:szCs w:val="14"/>
                          <w:lang w:val="fr-CH"/>
                        </w:rPr>
                      </w:pPr>
                      <w:r>
                        <w:rPr>
                          <w:sz w:val="14"/>
                          <w:szCs w:val="14"/>
                          <w:lang w:val="fr-CH"/>
                        </w:rPr>
                        <w:t>Structure of the body</w:t>
                      </w:r>
                    </w:p>
                  </w:txbxContent>
                </v:textbox>
              </v:shape>
            </w:pict>
          </mc:Fallback>
        </mc:AlternateContent>
      </w:r>
      <w:r w:rsidR="005D4C68">
        <w:rPr>
          <w:noProof/>
          <w:lang w:val="en-US" w:eastAsia="ja-JP"/>
        </w:rPr>
        <w:drawing>
          <wp:inline distT="0" distB="0" distL="0" distR="0" wp14:anchorId="234CA9B1" wp14:editId="48B137EF">
            <wp:extent cx="4651560" cy="2620080"/>
            <wp:effectExtent l="0" t="0" r="0" b="889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651560" cy="2620080"/>
                    </a:xfrm>
                    <a:prstGeom prst="rect">
                      <a:avLst/>
                    </a:prstGeom>
                    <a:solidFill>
                      <a:srgbClr val="FFFFFF"/>
                    </a:solidFill>
                  </pic:spPr>
                </pic:pic>
              </a:graphicData>
            </a:graphic>
          </wp:inline>
        </w:drawing>
      </w:r>
    </w:p>
    <w:p w14:paraId="11CFCC00" w14:textId="23EDBB58" w:rsidR="00C71824" w:rsidRDefault="005D4C68">
      <w:pPr>
        <w:tabs>
          <w:tab w:val="left" w:pos="2835"/>
        </w:tabs>
        <w:spacing w:before="120" w:after="120"/>
        <w:ind w:left="2268" w:right="1134" w:hanging="1134"/>
        <w:jc w:val="both"/>
        <w:rPr>
          <w:lang w:val="en-US"/>
        </w:rPr>
      </w:pPr>
      <w:r>
        <w:rPr>
          <w:lang w:val="en-US"/>
        </w:rPr>
        <w:t>12.9.1.</w:t>
      </w:r>
      <w:r>
        <w:rPr>
          <w:lang w:val="en-US"/>
        </w:rPr>
        <w:tab/>
        <w:t xml:space="preserve">Where the plane in paragraph 12.9. does not cut the structure of the vehicle </w:t>
      </w:r>
      <w:r>
        <w:rPr>
          <w:b/>
          <w:lang w:val="en-US"/>
        </w:rPr>
        <w:t>or cuts the structure of the vehicle</w:t>
      </w:r>
      <w:r w:rsidRPr="00DD7708">
        <w:rPr>
          <w:b/>
          <w:lang w:val="en-US"/>
        </w:rPr>
        <w:t xml:space="preserve"> at a level more than 1.3 m above the ground, then the upper edge shall not be less than</w:t>
      </w:r>
      <w:r w:rsidRPr="00DD7708">
        <w:rPr>
          <w:b/>
          <w:bCs/>
          <w:lang w:val="en-US"/>
        </w:rPr>
        <w:t>,</w:t>
      </w:r>
      <w:r w:rsidR="003D11AE">
        <w:rPr>
          <w:rFonts w:hint="eastAsia"/>
          <w:b/>
          <w:bCs/>
          <w:lang w:val="en-US" w:eastAsia="ja-JP"/>
        </w:rPr>
        <w:t xml:space="preserve"> </w:t>
      </w:r>
      <w:r w:rsidRPr="00DD7708">
        <w:rPr>
          <w:bCs/>
          <w:strike/>
          <w:lang w:val="en-US"/>
        </w:rPr>
        <w:t>then the upper edge shall be level with the surface of the load-carrying platform, or</w:t>
      </w:r>
      <w:r w:rsidRPr="00DD7708">
        <w:rPr>
          <w:b/>
          <w:bCs/>
          <w:lang w:val="en-US"/>
        </w:rPr>
        <w:t xml:space="preserve"> </w:t>
      </w:r>
      <w:r>
        <w:rPr>
          <w:lang w:val="en-US"/>
        </w:rPr>
        <w:t>950 mm above the ground</w:t>
      </w:r>
      <w:r>
        <w:rPr>
          <w:b/>
          <w:bCs/>
          <w:lang w:val="en-US"/>
        </w:rPr>
        <w:t xml:space="preserve"> (see Figure 2 below)</w:t>
      </w:r>
      <w:r>
        <w:rPr>
          <w:lang w:val="en-US"/>
        </w:rPr>
        <w:t>;</w:t>
      </w:r>
    </w:p>
    <w:p w14:paraId="22034E7B" w14:textId="77777777" w:rsidR="00BB410E" w:rsidRDefault="00BB410E" w:rsidP="00BB410E">
      <w:pPr>
        <w:tabs>
          <w:tab w:val="left" w:pos="2835"/>
        </w:tabs>
        <w:spacing w:before="120" w:line="240" w:lineRule="auto"/>
        <w:ind w:leftChars="667" w:left="2468" w:rightChars="567" w:right="1134" w:hanging="1134"/>
        <w:rPr>
          <w:b/>
          <w:lang w:val="en-US"/>
        </w:rPr>
      </w:pPr>
    </w:p>
    <w:p w14:paraId="6BD4C432" w14:textId="5817BEE5" w:rsidR="00C71824" w:rsidRDefault="005D4C68" w:rsidP="00BB410E">
      <w:pPr>
        <w:tabs>
          <w:tab w:val="left" w:pos="2835"/>
        </w:tabs>
        <w:spacing w:after="120"/>
        <w:ind w:leftChars="667" w:left="2468" w:rightChars="567" w:right="1134" w:hanging="1134"/>
        <w:rPr>
          <w:b/>
          <w:lang w:val="en-US"/>
        </w:rPr>
      </w:pPr>
      <w:r>
        <w:rPr>
          <w:b/>
          <w:lang w:val="en-US"/>
        </w:rPr>
        <w:t>Figure 2</w:t>
      </w:r>
    </w:p>
    <w:p w14:paraId="5C77A660" w14:textId="62D7190B" w:rsidR="00C71824" w:rsidRDefault="000F1243">
      <w:pPr>
        <w:tabs>
          <w:tab w:val="left" w:pos="2835"/>
        </w:tabs>
        <w:spacing w:before="120" w:after="120"/>
        <w:ind w:leftChars="667" w:left="2468" w:rightChars="567" w:right="1134" w:hanging="1134"/>
        <w:rPr>
          <w:b/>
          <w:lang w:val="en-US"/>
        </w:rPr>
      </w:pPr>
      <w:r w:rsidRPr="003B76E6">
        <w:rPr>
          <w:noProof/>
          <w:lang w:val="en-US" w:eastAsia="ja-JP"/>
        </w:rPr>
        <mc:AlternateContent>
          <mc:Choice Requires="wps">
            <w:drawing>
              <wp:anchor distT="45720" distB="45720" distL="114300" distR="114300" simplePos="0" relativeHeight="251667456" behindDoc="0" locked="0" layoutInCell="1" allowOverlap="1" wp14:anchorId="70E8AFCE" wp14:editId="6E145488">
                <wp:simplePos x="0" y="0"/>
                <wp:positionH relativeFrom="column">
                  <wp:posOffset>4655415</wp:posOffset>
                </wp:positionH>
                <wp:positionV relativeFrom="paragraph">
                  <wp:posOffset>1244090</wp:posOffset>
                </wp:positionV>
                <wp:extent cx="974690" cy="251209"/>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4690" cy="251209"/>
                        </a:xfrm>
                        <a:prstGeom prst="rect">
                          <a:avLst/>
                        </a:prstGeom>
                        <a:solidFill>
                          <a:srgbClr val="FFFFFF"/>
                        </a:solidFill>
                        <a:ln w="9525">
                          <a:noFill/>
                          <a:miter lim="800000"/>
                          <a:headEnd/>
                          <a:tailEnd/>
                        </a:ln>
                      </wps:spPr>
                      <wps:txbx>
                        <w:txbxContent>
                          <w:p w14:paraId="390F792F" w14:textId="77777777" w:rsidR="000F1243" w:rsidRPr="00B45FF0" w:rsidRDefault="000F1243" w:rsidP="000F1243">
                            <w:pPr>
                              <w:rPr>
                                <w:sz w:val="14"/>
                                <w:szCs w:val="14"/>
                                <w:lang w:val="fr-CH"/>
                              </w:rPr>
                            </w:pPr>
                            <w:proofErr w:type="spellStart"/>
                            <w:r>
                              <w:rPr>
                                <w:sz w:val="14"/>
                                <w:szCs w:val="14"/>
                                <w:lang w:val="fr-CH"/>
                              </w:rPr>
                              <w:t>Chassis</w:t>
                            </w:r>
                            <w:proofErr w:type="spellEnd"/>
                            <w:r>
                              <w:rPr>
                                <w:sz w:val="14"/>
                                <w:szCs w:val="14"/>
                                <w:lang w:val="fr-CH"/>
                              </w:rPr>
                              <w:t xml:space="preserve"> frame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E8AFCE" id="_x0000_s1028" type="#_x0000_t202" style="position:absolute;left:0;text-align:left;margin-left:366.55pt;margin-top:97.95pt;width:76.75pt;height:19.8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" stroked="f">
                <v:textbox>
                  <w:txbxContent>
                    <w:p w14:paraId="390F792F" w14:textId="77777777" w:rsidR="000F1243" w:rsidRPr="00B45FF0" w:rsidRDefault="000F1243" w:rsidP="000F1243">
                      <w:pPr>
                        <w:rPr>
                          <w:sz w:val="14"/>
                          <w:szCs w:val="14"/>
                          <w:lang w:val="fr-CH"/>
                        </w:rPr>
                      </w:pPr>
                      <w:proofErr w:type="spellStart"/>
                      <w:r>
                        <w:rPr>
                          <w:sz w:val="14"/>
                          <w:szCs w:val="14"/>
                          <w:lang w:val="fr-CH"/>
                        </w:rPr>
                        <w:t>Chassis</w:t>
                      </w:r>
                      <w:proofErr w:type="spellEnd"/>
                      <w:r>
                        <w:rPr>
                          <w:sz w:val="14"/>
                          <w:szCs w:val="14"/>
                          <w:lang w:val="fr-CH"/>
                        </w:rPr>
                        <w:t xml:space="preserve"> frame</w:t>
                      </w:r>
                    </w:p>
                  </w:txbxContent>
                </v:textbox>
              </v:shape>
            </w:pict>
          </mc:Fallback>
        </mc:AlternateContent>
      </w:r>
      <w:r w:rsidR="005D4C68">
        <w:rPr>
          <w:noProof/>
          <w:lang w:val="en-US" w:eastAsia="ja-JP"/>
        </w:rPr>
        <w:drawing>
          <wp:inline distT="0" distB="0" distL="0" distR="0" wp14:anchorId="34A4A9A2" wp14:editId="2C0C8ACA">
            <wp:extent cx="4590720" cy="2587320"/>
            <wp:effectExtent l="0" t="0" r="635" b="381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590720" cy="2587320"/>
                    </a:xfrm>
                    <a:prstGeom prst="rect">
                      <a:avLst/>
                    </a:prstGeom>
                  </pic:spPr>
                </pic:pic>
              </a:graphicData>
            </a:graphic>
          </wp:inline>
        </w:drawing>
      </w:r>
    </w:p>
    <w:p w14:paraId="7536A696" w14:textId="77777777" w:rsidR="00C71824" w:rsidRDefault="005D4C68">
      <w:pPr>
        <w:tabs>
          <w:tab w:val="left" w:pos="2835"/>
        </w:tabs>
        <w:spacing w:before="120" w:after="120"/>
        <w:ind w:left="2268" w:right="1134" w:hanging="1134"/>
        <w:jc w:val="both"/>
        <w:rPr>
          <w:strike/>
          <w:lang w:val="en-US"/>
        </w:rPr>
      </w:pPr>
      <w:r>
        <w:rPr>
          <w:lang w:val="en-US"/>
        </w:rPr>
        <w:t>12.9.2.</w:t>
      </w:r>
      <w:r>
        <w:rPr>
          <w:lang w:val="en-US"/>
        </w:rPr>
        <w:tab/>
      </w:r>
      <w:r>
        <w:rPr>
          <w:strike/>
        </w:rPr>
        <w:t xml:space="preserve">Where the plane in paragraph 12.9. cuts the structure of the vehicle at a level more than 1.3 m above the ground, then the upper edge of the device shall not be less than </w:t>
      </w:r>
      <w:smartTag w:uri="urn:schemas-microsoft-com:office:smarttags" w:element="metricconverter">
        <w:smartTagPr>
          <w:attr w:name="ProductID" w:val="950 mm"/>
        </w:smartTagPr>
        <w:r>
          <w:rPr>
            <w:strike/>
          </w:rPr>
          <w:t>950 mm</w:t>
        </w:r>
      </w:smartTag>
      <w:r>
        <w:rPr>
          <w:strike/>
        </w:rPr>
        <w:t xml:space="preserve"> above the ground;</w:t>
      </w:r>
    </w:p>
    <w:p w14:paraId="4CA1B00B" w14:textId="77777777" w:rsidR="00C71824" w:rsidRDefault="005D4C68">
      <w:pPr>
        <w:tabs>
          <w:tab w:val="left" w:pos="2835"/>
        </w:tabs>
        <w:spacing w:before="120" w:after="120"/>
        <w:ind w:left="2268" w:right="1134" w:hanging="1134"/>
        <w:jc w:val="both"/>
        <w:rPr>
          <w:b/>
          <w:bCs/>
          <w:lang w:val="en-US"/>
        </w:rPr>
      </w:pPr>
      <w:r>
        <w:rPr>
          <w:lang w:val="en-US"/>
        </w:rPr>
        <w:lastRenderedPageBreak/>
        <w:tab/>
      </w:r>
      <w:r>
        <w:rPr>
          <w:b/>
          <w:bCs/>
          <w:lang w:val="en-US"/>
        </w:rPr>
        <w:t xml:space="preserve">The upper edge of LPD is </w:t>
      </w:r>
      <w:r>
        <w:rPr>
          <w:rFonts w:hint="eastAsia"/>
          <w:b/>
          <w:bCs/>
          <w:lang w:val="en-US" w:eastAsia="ja-JP"/>
        </w:rPr>
        <w:t>[</w:t>
      </w:r>
      <w:r>
        <w:rPr>
          <w:b/>
          <w:bCs/>
          <w:lang w:val="en-US"/>
        </w:rPr>
        <w:t>650] mm above the ground, be level with the surface of the chassis frame, whichever is less, and the structure is designed to prevent cyclists from falling under the vehicle fly over the LPD (see Figure 2 below).</w:t>
      </w:r>
    </w:p>
    <w:p w14:paraId="71EB7108" w14:textId="77777777" w:rsidR="00C71824" w:rsidRDefault="005D4C68">
      <w:pPr>
        <w:tabs>
          <w:tab w:val="left" w:pos="2835"/>
        </w:tabs>
        <w:spacing w:before="120" w:after="120"/>
        <w:ind w:left="2268" w:right="1134" w:hanging="1134"/>
        <w:jc w:val="both"/>
        <w:rPr>
          <w:b/>
          <w:bCs/>
          <w:lang w:val="en-US" w:eastAsia="ja-JP"/>
        </w:rPr>
      </w:pPr>
      <w:r>
        <w:rPr>
          <w:b/>
          <w:bCs/>
          <w:lang w:val="en-US"/>
        </w:rPr>
        <w:tab/>
        <w:t>The fall prevention shall be demonstrated by the structure not allowing the [450] mm sphere to fall to the ground from the area enclosed by the LPD, chassis frame, and fender.</w:t>
      </w:r>
    </w:p>
    <w:p w14:paraId="705C3458" w14:textId="77777777" w:rsidR="00C71824" w:rsidRDefault="005D4C68">
      <w:pPr>
        <w:tabs>
          <w:tab w:val="left" w:pos="2835"/>
        </w:tabs>
        <w:spacing w:before="120" w:after="120"/>
        <w:ind w:left="2268" w:right="1134" w:hanging="1134"/>
        <w:jc w:val="both"/>
        <w:rPr>
          <w:b/>
          <w:bCs/>
          <w:lang w:val="en-US"/>
        </w:rPr>
      </w:pPr>
      <w:r>
        <w:rPr>
          <w:b/>
          <w:bCs/>
          <w:lang w:val="en-US" w:eastAsia="ja-JP"/>
        </w:rPr>
        <w:tab/>
      </w:r>
      <w:r>
        <w:rPr>
          <w:b/>
          <w:bCs/>
          <w:lang w:val="en-US"/>
        </w:rPr>
        <w:t>Other methods may be adopted to comply with this requirement if a manufacturer so requests. The sufficiency of the fall prevention method shall be established to the satisfaction of the Technical Service.</w:t>
      </w:r>
    </w:p>
    <w:p w14:paraId="1C50F84D" w14:textId="59F77124" w:rsidR="00C71824" w:rsidRDefault="005D4C68">
      <w:pPr>
        <w:tabs>
          <w:tab w:val="left" w:pos="2835"/>
        </w:tabs>
        <w:spacing w:before="120" w:after="120"/>
        <w:ind w:leftChars="667" w:left="2468" w:rightChars="567" w:right="1134" w:hanging="1134"/>
        <w:rPr>
          <w:b/>
          <w:lang w:eastAsia="ja-JP"/>
        </w:rPr>
      </w:pPr>
      <w:r>
        <w:rPr>
          <w:b/>
        </w:rPr>
        <w:t xml:space="preserve">Figure 3 </w:t>
      </w:r>
    </w:p>
    <w:p w14:paraId="69525DD7" w14:textId="45B576B1" w:rsidR="00C71824" w:rsidRDefault="00164271">
      <w:pPr>
        <w:tabs>
          <w:tab w:val="left" w:pos="2835"/>
        </w:tabs>
        <w:spacing w:before="120" w:after="120"/>
        <w:ind w:leftChars="667" w:left="2468" w:rightChars="567" w:right="1134" w:hanging="1134"/>
        <w:rPr>
          <w:b/>
        </w:rPr>
      </w:pPr>
      <w:r w:rsidRPr="003B76E6">
        <w:rPr>
          <w:noProof/>
          <w:lang w:val="en-US" w:eastAsia="ja-JP"/>
        </w:rPr>
        <mc:AlternateContent>
          <mc:Choice Requires="wps">
            <w:drawing>
              <wp:anchor distT="45720" distB="45720" distL="114300" distR="114300" simplePos="0" relativeHeight="251677696" behindDoc="0" locked="0" layoutInCell="1" allowOverlap="1" wp14:anchorId="5D9740B0" wp14:editId="7034B0C3">
                <wp:simplePos x="0" y="0"/>
                <wp:positionH relativeFrom="column">
                  <wp:posOffset>1927225</wp:posOffset>
                </wp:positionH>
                <wp:positionV relativeFrom="paragraph">
                  <wp:posOffset>1394404</wp:posOffset>
                </wp:positionV>
                <wp:extent cx="688313" cy="160774"/>
                <wp:effectExtent l="0" t="3175" r="0" b="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688313" cy="160774"/>
                        </a:xfrm>
                        <a:prstGeom prst="rect">
                          <a:avLst/>
                        </a:prstGeom>
                        <a:solidFill>
                          <a:srgbClr val="FFFFFF"/>
                        </a:solidFill>
                        <a:ln w="9525">
                          <a:noFill/>
                          <a:miter lim="800000"/>
                          <a:headEnd/>
                          <a:tailEnd/>
                        </a:ln>
                      </wps:spPr>
                      <wps:txbx>
                        <w:txbxContent>
                          <w:p w14:paraId="5831129D" w14:textId="3E01E115" w:rsidR="00164271" w:rsidRPr="006A0F40" w:rsidRDefault="002A7E1E" w:rsidP="00164271">
                            <w:pPr>
                              <w:spacing w:line="240" w:lineRule="auto"/>
                              <w:rPr>
                                <w:sz w:val="8"/>
                                <w:szCs w:val="8"/>
                                <w:lang w:val="fr-CH"/>
                              </w:rPr>
                            </w:pPr>
                            <w:r>
                              <w:rPr>
                                <w:sz w:val="8"/>
                                <w:szCs w:val="8"/>
                                <w:lang w:val="fr-CH"/>
                              </w:rPr>
                              <w:t xml:space="preserve">of </w:t>
                            </w:r>
                            <w:proofErr w:type="spellStart"/>
                            <w:r>
                              <w:rPr>
                                <w:sz w:val="8"/>
                                <w:szCs w:val="8"/>
                                <w:lang w:val="fr-CH"/>
                              </w:rPr>
                              <w:t>chassis</w:t>
                            </w:r>
                            <w:proofErr w:type="spellEnd"/>
                            <w:r>
                              <w:rPr>
                                <w:sz w:val="8"/>
                                <w:szCs w:val="8"/>
                                <w:lang w:val="fr-CH"/>
                              </w:rPr>
                              <w:t xml:space="preserve"> frame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9740B0" id="_x0000_s1029" type="#_x0000_t202" style="position:absolute;left:0;text-align:left;margin-left:151.75pt;margin-top:109.8pt;width:54.2pt;height:12.65pt;rotation:-90;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" stroked="f">
                <v:textbox>
                  <w:txbxContent>
                    <w:p w14:paraId="5831129D" w14:textId="3E01E115" w:rsidR="00164271" w:rsidRPr="006A0F40" w:rsidRDefault="002A7E1E" w:rsidP="00164271">
                      <w:pPr>
                        <w:spacing w:line="240" w:lineRule="auto"/>
                        <w:rPr>
                          <w:sz w:val="8"/>
                          <w:szCs w:val="8"/>
                          <w:lang w:val="fr-CH"/>
                        </w:rPr>
                      </w:pPr>
                      <w:r>
                        <w:rPr>
                          <w:sz w:val="8"/>
                          <w:szCs w:val="8"/>
                          <w:lang w:val="fr-CH"/>
                        </w:rPr>
                        <w:t xml:space="preserve">of </w:t>
                      </w:r>
                      <w:proofErr w:type="spellStart"/>
                      <w:r>
                        <w:rPr>
                          <w:sz w:val="8"/>
                          <w:szCs w:val="8"/>
                          <w:lang w:val="fr-CH"/>
                        </w:rPr>
                        <w:t>chassis</w:t>
                      </w:r>
                      <w:proofErr w:type="spellEnd"/>
                      <w:r>
                        <w:rPr>
                          <w:sz w:val="8"/>
                          <w:szCs w:val="8"/>
                          <w:lang w:val="fr-CH"/>
                        </w:rPr>
                        <w:t xml:space="preserve"> frame</w:t>
                      </w:r>
                    </w:p>
                  </w:txbxContent>
                </v:textbox>
              </v:shape>
            </w:pict>
          </mc:Fallback>
        </mc:AlternateContent>
      </w:r>
      <w:r w:rsidR="006A0F40" w:rsidRPr="003B76E6">
        <w:rPr>
          <w:noProof/>
          <w:lang w:val="en-US" w:eastAsia="ja-JP"/>
        </w:rPr>
        <mc:AlternateContent>
          <mc:Choice Requires="wps">
            <w:drawing>
              <wp:anchor distT="45720" distB="45720" distL="114300" distR="114300" simplePos="0" relativeHeight="251675648" behindDoc="0" locked="0" layoutInCell="1" allowOverlap="1" wp14:anchorId="56A26DEB" wp14:editId="31F15BB3">
                <wp:simplePos x="0" y="0"/>
                <wp:positionH relativeFrom="column">
                  <wp:posOffset>3676308</wp:posOffset>
                </wp:positionH>
                <wp:positionV relativeFrom="paragraph">
                  <wp:posOffset>1095905</wp:posOffset>
                </wp:positionV>
                <wp:extent cx="688313" cy="160774"/>
                <wp:effectExtent l="0" t="0" r="0"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313" cy="160774"/>
                        </a:xfrm>
                        <a:prstGeom prst="rect">
                          <a:avLst/>
                        </a:prstGeom>
                        <a:solidFill>
                          <a:srgbClr val="FFFFFF"/>
                        </a:solidFill>
                        <a:ln w="9525">
                          <a:noFill/>
                          <a:miter lim="800000"/>
                          <a:headEnd/>
                          <a:tailEnd/>
                        </a:ln>
                      </wps:spPr>
                      <wps:txbx>
                        <w:txbxContent>
                          <w:p w14:paraId="545E7A1B" w14:textId="77777777" w:rsidR="006A0F40" w:rsidRPr="006A0F40" w:rsidRDefault="006A0F40" w:rsidP="006A0F40">
                            <w:pPr>
                              <w:spacing w:line="240" w:lineRule="auto"/>
                              <w:rPr>
                                <w:sz w:val="8"/>
                                <w:szCs w:val="8"/>
                                <w:lang w:val="fr-CH"/>
                              </w:rPr>
                            </w:pPr>
                            <w:r w:rsidRPr="006A0F40">
                              <w:rPr>
                                <w:sz w:val="8"/>
                                <w:szCs w:val="8"/>
                                <w:lang w:val="fr-CH"/>
                              </w:rPr>
                              <w:t xml:space="preserve">The </w:t>
                            </w:r>
                            <w:proofErr w:type="spellStart"/>
                            <w:r w:rsidRPr="006A0F40">
                              <w:rPr>
                                <w:sz w:val="8"/>
                                <w:szCs w:val="8"/>
                                <w:lang w:val="fr-CH"/>
                              </w:rPr>
                              <w:t>lower</w:t>
                            </w:r>
                            <w:proofErr w:type="spellEnd"/>
                            <w:r w:rsidRPr="006A0F40">
                              <w:rPr>
                                <w:sz w:val="8"/>
                                <w:szCs w:val="8"/>
                                <w:lang w:val="fr-CH"/>
                              </w:rPr>
                              <w:t xml:space="preserve"> </w:t>
                            </w:r>
                            <w:proofErr w:type="spellStart"/>
                            <w:r w:rsidRPr="006A0F40">
                              <w:rPr>
                                <w:sz w:val="8"/>
                                <w:szCs w:val="8"/>
                                <w:lang w:val="fr-CH"/>
                              </w:rPr>
                              <w:t>edge</w:t>
                            </w:r>
                            <w:proofErr w:type="spellEnd"/>
                            <w:r w:rsidRPr="006A0F40">
                              <w:rPr>
                                <w:sz w:val="8"/>
                                <w:szCs w:val="8"/>
                                <w:lang w:val="fr-CH"/>
                              </w:rPr>
                              <w:t xml:space="preserve"> of LPD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A26DEB" id="_x0000_s1030" type="#_x0000_t202" style="position:absolute;left:0;text-align:left;margin-left:289.45pt;margin-top:86.3pt;width:54.2pt;height:12.6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" stroked="f">
                <v:textbox>
                  <w:txbxContent>
                    <w:p w14:paraId="545E7A1B" w14:textId="77777777" w:rsidR="006A0F40" w:rsidRPr="006A0F40" w:rsidRDefault="006A0F40" w:rsidP="006A0F40">
                      <w:pPr>
                        <w:spacing w:line="240" w:lineRule="auto"/>
                        <w:rPr>
                          <w:sz w:val="8"/>
                          <w:szCs w:val="8"/>
                          <w:lang w:val="fr-CH"/>
                        </w:rPr>
                      </w:pPr>
                      <w:r w:rsidRPr="006A0F40">
                        <w:rPr>
                          <w:sz w:val="8"/>
                          <w:szCs w:val="8"/>
                          <w:lang w:val="fr-CH"/>
                        </w:rPr>
                        <w:t xml:space="preserve">The </w:t>
                      </w:r>
                      <w:proofErr w:type="spellStart"/>
                      <w:r w:rsidRPr="006A0F40">
                        <w:rPr>
                          <w:sz w:val="8"/>
                          <w:szCs w:val="8"/>
                          <w:lang w:val="fr-CH"/>
                        </w:rPr>
                        <w:t>lower</w:t>
                      </w:r>
                      <w:proofErr w:type="spellEnd"/>
                      <w:r w:rsidRPr="006A0F40">
                        <w:rPr>
                          <w:sz w:val="8"/>
                          <w:szCs w:val="8"/>
                          <w:lang w:val="fr-CH"/>
                        </w:rPr>
                        <w:t xml:space="preserve"> </w:t>
                      </w:r>
                      <w:proofErr w:type="spellStart"/>
                      <w:r w:rsidRPr="006A0F40">
                        <w:rPr>
                          <w:sz w:val="8"/>
                          <w:szCs w:val="8"/>
                          <w:lang w:val="fr-CH"/>
                        </w:rPr>
                        <w:t>edge</w:t>
                      </w:r>
                      <w:proofErr w:type="spellEnd"/>
                      <w:r w:rsidRPr="006A0F40">
                        <w:rPr>
                          <w:sz w:val="8"/>
                          <w:szCs w:val="8"/>
                          <w:lang w:val="fr-CH"/>
                        </w:rPr>
                        <w:t xml:space="preserve"> of LPD</w:t>
                      </w:r>
                    </w:p>
                  </w:txbxContent>
                </v:textbox>
              </v:shape>
            </w:pict>
          </mc:Fallback>
        </mc:AlternateContent>
      </w:r>
      <w:r w:rsidR="007A1394" w:rsidRPr="003B76E6">
        <w:rPr>
          <w:noProof/>
          <w:lang w:val="en-US" w:eastAsia="ja-JP"/>
        </w:rPr>
        <mc:AlternateContent>
          <mc:Choice Requires="wps">
            <w:drawing>
              <wp:anchor distT="45720" distB="45720" distL="114300" distR="114300" simplePos="0" relativeHeight="251673600" behindDoc="0" locked="0" layoutInCell="1" allowOverlap="1" wp14:anchorId="2D2C6A23" wp14:editId="3830D2CD">
                <wp:simplePos x="0" y="0"/>
                <wp:positionH relativeFrom="column">
                  <wp:posOffset>3643630</wp:posOffset>
                </wp:positionH>
                <wp:positionV relativeFrom="paragraph">
                  <wp:posOffset>2031944</wp:posOffset>
                </wp:positionV>
                <wp:extent cx="688313" cy="160774"/>
                <wp:effectExtent l="0" t="0" r="0"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313" cy="160774"/>
                        </a:xfrm>
                        <a:prstGeom prst="rect">
                          <a:avLst/>
                        </a:prstGeom>
                        <a:solidFill>
                          <a:srgbClr val="FFFFFF"/>
                        </a:solidFill>
                        <a:ln w="9525">
                          <a:noFill/>
                          <a:miter lim="800000"/>
                          <a:headEnd/>
                          <a:tailEnd/>
                        </a:ln>
                      </wps:spPr>
                      <wps:txbx>
                        <w:txbxContent>
                          <w:p w14:paraId="74E85B72" w14:textId="04D77772" w:rsidR="007A1394" w:rsidRPr="006A0F40" w:rsidRDefault="007A1394" w:rsidP="007A1394">
                            <w:pPr>
                              <w:spacing w:line="240" w:lineRule="auto"/>
                              <w:rPr>
                                <w:sz w:val="8"/>
                                <w:szCs w:val="8"/>
                                <w:lang w:val="fr-CH"/>
                              </w:rPr>
                            </w:pPr>
                            <w:r w:rsidRPr="006A0F40">
                              <w:rPr>
                                <w:sz w:val="8"/>
                                <w:szCs w:val="8"/>
                                <w:lang w:val="fr-CH"/>
                              </w:rPr>
                              <w:t xml:space="preserve">The </w:t>
                            </w:r>
                            <w:proofErr w:type="spellStart"/>
                            <w:r w:rsidRPr="006A0F40">
                              <w:rPr>
                                <w:sz w:val="8"/>
                                <w:szCs w:val="8"/>
                                <w:lang w:val="fr-CH"/>
                              </w:rPr>
                              <w:t>lower</w:t>
                            </w:r>
                            <w:proofErr w:type="spellEnd"/>
                            <w:r w:rsidRPr="006A0F40">
                              <w:rPr>
                                <w:sz w:val="8"/>
                                <w:szCs w:val="8"/>
                                <w:lang w:val="fr-CH"/>
                              </w:rPr>
                              <w:t xml:space="preserve"> </w:t>
                            </w:r>
                            <w:proofErr w:type="spellStart"/>
                            <w:r w:rsidRPr="006A0F40">
                              <w:rPr>
                                <w:sz w:val="8"/>
                                <w:szCs w:val="8"/>
                                <w:lang w:val="fr-CH"/>
                              </w:rPr>
                              <w:t>edge</w:t>
                            </w:r>
                            <w:proofErr w:type="spellEnd"/>
                            <w:r w:rsidRPr="006A0F40">
                              <w:rPr>
                                <w:sz w:val="8"/>
                                <w:szCs w:val="8"/>
                                <w:lang w:val="fr-CH"/>
                              </w:rPr>
                              <w:t xml:space="preserve"> of LPD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2C6A23" id="_x0000_s1031" type="#_x0000_t202" style="position:absolute;left:0;text-align:left;margin-left:286.9pt;margin-top:160pt;width:54.2pt;height:12.6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" stroked="f">
                <v:textbox>
                  <w:txbxContent>
                    <w:p w14:paraId="74E85B72" w14:textId="04D77772" w:rsidR="007A1394" w:rsidRPr="006A0F40" w:rsidRDefault="007A1394" w:rsidP="007A1394">
                      <w:pPr>
                        <w:spacing w:line="240" w:lineRule="auto"/>
                        <w:rPr>
                          <w:sz w:val="8"/>
                          <w:szCs w:val="8"/>
                          <w:lang w:val="fr-CH"/>
                        </w:rPr>
                      </w:pPr>
                      <w:r w:rsidRPr="006A0F40">
                        <w:rPr>
                          <w:sz w:val="8"/>
                          <w:szCs w:val="8"/>
                          <w:lang w:val="fr-CH"/>
                        </w:rPr>
                        <w:t xml:space="preserve">The </w:t>
                      </w:r>
                      <w:proofErr w:type="spellStart"/>
                      <w:r w:rsidRPr="006A0F40">
                        <w:rPr>
                          <w:sz w:val="8"/>
                          <w:szCs w:val="8"/>
                          <w:lang w:val="fr-CH"/>
                        </w:rPr>
                        <w:t>lower</w:t>
                      </w:r>
                      <w:proofErr w:type="spellEnd"/>
                      <w:r w:rsidRPr="006A0F40">
                        <w:rPr>
                          <w:sz w:val="8"/>
                          <w:szCs w:val="8"/>
                          <w:lang w:val="fr-CH"/>
                        </w:rPr>
                        <w:t xml:space="preserve"> </w:t>
                      </w:r>
                      <w:proofErr w:type="spellStart"/>
                      <w:r w:rsidRPr="006A0F40">
                        <w:rPr>
                          <w:sz w:val="8"/>
                          <w:szCs w:val="8"/>
                          <w:lang w:val="fr-CH"/>
                        </w:rPr>
                        <w:t>edge</w:t>
                      </w:r>
                      <w:proofErr w:type="spellEnd"/>
                      <w:r w:rsidRPr="006A0F40">
                        <w:rPr>
                          <w:sz w:val="8"/>
                          <w:szCs w:val="8"/>
                          <w:lang w:val="fr-CH"/>
                        </w:rPr>
                        <w:t xml:space="preserve"> of LPD</w:t>
                      </w:r>
                    </w:p>
                  </w:txbxContent>
                </v:textbox>
              </v:shape>
            </w:pict>
          </mc:Fallback>
        </mc:AlternateContent>
      </w:r>
      <w:r w:rsidR="007A1394" w:rsidRPr="003B76E6">
        <w:rPr>
          <w:noProof/>
          <w:lang w:val="en-US" w:eastAsia="ja-JP"/>
        </w:rPr>
        <mc:AlternateContent>
          <mc:Choice Requires="wps">
            <w:drawing>
              <wp:anchor distT="45720" distB="45720" distL="114300" distR="114300" simplePos="0" relativeHeight="251671552" behindDoc="0" locked="0" layoutInCell="1" allowOverlap="1" wp14:anchorId="1E186AF3" wp14:editId="5BD3F3C6">
                <wp:simplePos x="0" y="0"/>
                <wp:positionH relativeFrom="column">
                  <wp:posOffset>4329207</wp:posOffset>
                </wp:positionH>
                <wp:positionV relativeFrom="paragraph">
                  <wp:posOffset>1292113</wp:posOffset>
                </wp:positionV>
                <wp:extent cx="894303" cy="195942"/>
                <wp:effectExtent l="0" t="0" r="127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4303" cy="195942"/>
                        </a:xfrm>
                        <a:prstGeom prst="rect">
                          <a:avLst/>
                        </a:prstGeom>
                        <a:solidFill>
                          <a:srgbClr val="FFFFFF"/>
                        </a:solidFill>
                        <a:ln w="9525">
                          <a:noFill/>
                          <a:miter lim="800000"/>
                          <a:headEnd/>
                          <a:tailEnd/>
                        </a:ln>
                      </wps:spPr>
                      <wps:txbx>
                        <w:txbxContent>
                          <w:p w14:paraId="5FA6C99C" w14:textId="77777777" w:rsidR="007A1394" w:rsidRPr="00B45FF0" w:rsidRDefault="007A1394" w:rsidP="007A1394">
                            <w:pPr>
                              <w:spacing w:line="240" w:lineRule="auto"/>
                              <w:rPr>
                                <w:sz w:val="14"/>
                                <w:szCs w:val="14"/>
                                <w:lang w:val="fr-CH"/>
                              </w:rPr>
                            </w:pPr>
                            <w:proofErr w:type="spellStart"/>
                            <w:r>
                              <w:rPr>
                                <w:sz w:val="14"/>
                                <w:szCs w:val="14"/>
                                <w:lang w:val="fr-CH"/>
                              </w:rPr>
                              <w:t>Chassis</w:t>
                            </w:r>
                            <w:proofErr w:type="spellEnd"/>
                            <w:r>
                              <w:rPr>
                                <w:sz w:val="14"/>
                                <w:szCs w:val="14"/>
                                <w:lang w:val="fr-CH"/>
                              </w:rPr>
                              <w:t xml:space="preserve"> frame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186AF3" id="_x0000_s1032" type="#_x0000_t202" style="position:absolute;left:0;text-align:left;margin-left:340.9pt;margin-top:101.75pt;width:70.4pt;height:15.4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" stroked="f">
                <v:textbox>
                  <w:txbxContent>
                    <w:p w14:paraId="5FA6C99C" w14:textId="77777777" w:rsidR="007A1394" w:rsidRPr="00B45FF0" w:rsidRDefault="007A1394" w:rsidP="007A1394">
                      <w:pPr>
                        <w:spacing w:line="240" w:lineRule="auto"/>
                        <w:rPr>
                          <w:sz w:val="14"/>
                          <w:szCs w:val="14"/>
                          <w:lang w:val="fr-CH"/>
                        </w:rPr>
                      </w:pPr>
                      <w:proofErr w:type="spellStart"/>
                      <w:r>
                        <w:rPr>
                          <w:sz w:val="14"/>
                          <w:szCs w:val="14"/>
                          <w:lang w:val="fr-CH"/>
                        </w:rPr>
                        <w:t>Chassis</w:t>
                      </w:r>
                      <w:proofErr w:type="spellEnd"/>
                      <w:r>
                        <w:rPr>
                          <w:sz w:val="14"/>
                          <w:szCs w:val="14"/>
                          <w:lang w:val="fr-CH"/>
                        </w:rPr>
                        <w:t xml:space="preserve"> frame</w:t>
                      </w:r>
                    </w:p>
                  </w:txbxContent>
                </v:textbox>
              </v:shape>
            </w:pict>
          </mc:Fallback>
        </mc:AlternateContent>
      </w:r>
      <w:r w:rsidR="000F1243" w:rsidRPr="003B76E6">
        <w:rPr>
          <w:noProof/>
          <w:lang w:val="en-US" w:eastAsia="ja-JP"/>
        </w:rPr>
        <mc:AlternateContent>
          <mc:Choice Requires="wps">
            <w:drawing>
              <wp:anchor distT="45720" distB="45720" distL="114300" distR="114300" simplePos="0" relativeHeight="251669504" behindDoc="0" locked="0" layoutInCell="1" allowOverlap="1" wp14:anchorId="04D04C47" wp14:editId="51E3B435">
                <wp:simplePos x="0" y="0"/>
                <wp:positionH relativeFrom="column">
                  <wp:posOffset>4364014</wp:posOffset>
                </wp:positionH>
                <wp:positionV relativeFrom="paragraph">
                  <wp:posOffset>251460</wp:posOffset>
                </wp:positionV>
                <wp:extent cx="974690" cy="251209"/>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4690" cy="251209"/>
                        </a:xfrm>
                        <a:prstGeom prst="rect">
                          <a:avLst/>
                        </a:prstGeom>
                        <a:solidFill>
                          <a:srgbClr val="FFFFFF"/>
                        </a:solidFill>
                        <a:ln w="9525">
                          <a:noFill/>
                          <a:miter lim="800000"/>
                          <a:headEnd/>
                          <a:tailEnd/>
                        </a:ln>
                      </wps:spPr>
                      <wps:txbx>
                        <w:txbxContent>
                          <w:p w14:paraId="1CFBDB7F" w14:textId="77777777" w:rsidR="000F1243" w:rsidRPr="00B45FF0" w:rsidRDefault="000F1243" w:rsidP="000F1243">
                            <w:pPr>
                              <w:rPr>
                                <w:sz w:val="14"/>
                                <w:szCs w:val="14"/>
                                <w:lang w:val="fr-CH"/>
                              </w:rPr>
                            </w:pPr>
                            <w:proofErr w:type="spellStart"/>
                            <w:r>
                              <w:rPr>
                                <w:sz w:val="14"/>
                                <w:szCs w:val="14"/>
                                <w:lang w:val="fr-CH"/>
                              </w:rPr>
                              <w:t>Chassis</w:t>
                            </w:r>
                            <w:proofErr w:type="spellEnd"/>
                            <w:r>
                              <w:rPr>
                                <w:sz w:val="14"/>
                                <w:szCs w:val="14"/>
                                <w:lang w:val="fr-CH"/>
                              </w:rPr>
                              <w:t xml:space="preserve"> frame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D04C47" id="_x0000_s1033" type="#_x0000_t202" style="position:absolute;left:0;text-align:left;margin-left:343.6pt;margin-top:19.8pt;width:76.75pt;height:19.8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" stroked="f">
                <v:textbox>
                  <w:txbxContent>
                    <w:p w14:paraId="1CFBDB7F" w14:textId="77777777" w:rsidR="000F1243" w:rsidRPr="00B45FF0" w:rsidRDefault="000F1243" w:rsidP="000F1243">
                      <w:pPr>
                        <w:rPr>
                          <w:sz w:val="14"/>
                          <w:szCs w:val="14"/>
                          <w:lang w:val="fr-CH"/>
                        </w:rPr>
                      </w:pPr>
                      <w:proofErr w:type="spellStart"/>
                      <w:r>
                        <w:rPr>
                          <w:sz w:val="14"/>
                          <w:szCs w:val="14"/>
                          <w:lang w:val="fr-CH"/>
                        </w:rPr>
                        <w:t>Chassis</w:t>
                      </w:r>
                      <w:proofErr w:type="spellEnd"/>
                      <w:r>
                        <w:rPr>
                          <w:sz w:val="14"/>
                          <w:szCs w:val="14"/>
                          <w:lang w:val="fr-CH"/>
                        </w:rPr>
                        <w:t xml:space="preserve"> frame</w:t>
                      </w:r>
                    </w:p>
                  </w:txbxContent>
                </v:textbox>
              </v:shape>
            </w:pict>
          </mc:Fallback>
        </mc:AlternateContent>
      </w:r>
      <w:r w:rsidR="005D4C68">
        <w:rPr>
          <w:noProof/>
          <w:lang w:val="en-US" w:eastAsia="ja-JP"/>
        </w:rPr>
        <w:drawing>
          <wp:inline distT="0" distB="0" distL="0" distR="0" wp14:anchorId="7835202D" wp14:editId="2920526A">
            <wp:extent cx="4455994" cy="2562161"/>
            <wp:effectExtent l="0" t="0" r="1905" b="0"/>
            <wp:docPr id="4"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pic:cNvPicPr>
                      <a:picLocks noChangeAspect="1"/>
                    </pic:cNvPicPr>
                  </pic:nvPicPr>
                  <pic:blipFill>
                    <a:blip r:embed="rId16"/>
                    <a:stretch>
                      <a:fillRect/>
                    </a:stretch>
                  </pic:blipFill>
                  <pic:spPr>
                    <a:xfrm>
                      <a:off x="0" y="0"/>
                      <a:ext cx="4461514" cy="2565335"/>
                    </a:xfrm>
                    <a:prstGeom prst="rect">
                      <a:avLst/>
                    </a:prstGeom>
                  </pic:spPr>
                </pic:pic>
              </a:graphicData>
            </a:graphic>
          </wp:inline>
        </w:drawing>
      </w:r>
      <w:r w:rsidR="005D4C68">
        <w:rPr>
          <w:rFonts w:hint="eastAsia"/>
          <w:lang w:eastAsia="ja-JP"/>
        </w:rPr>
        <w:t>"</w:t>
      </w:r>
    </w:p>
    <w:p w14:paraId="17E6DFF8" w14:textId="77777777" w:rsidR="00C71824" w:rsidRDefault="005D4C68">
      <w:pPr>
        <w:tabs>
          <w:tab w:val="left" w:pos="2835"/>
        </w:tabs>
        <w:spacing w:before="120" w:after="120"/>
        <w:ind w:left="2268" w:right="1134" w:hanging="1134"/>
        <w:jc w:val="both"/>
        <w:rPr>
          <w:lang w:eastAsia="ja-JP"/>
        </w:rPr>
      </w:pPr>
      <w:r>
        <w:rPr>
          <w:i/>
          <w:lang w:eastAsia="ja-JP"/>
        </w:rPr>
        <w:t>Paragraph 12.9.3.</w:t>
      </w:r>
      <w:r>
        <w:rPr>
          <w:lang w:eastAsia="ja-JP"/>
        </w:rPr>
        <w:t>, shall be deleted</w:t>
      </w:r>
    </w:p>
    <w:p w14:paraId="0F2ADEED" w14:textId="77777777" w:rsidR="00C71824" w:rsidRDefault="005D4C68">
      <w:pPr>
        <w:tabs>
          <w:tab w:val="left" w:pos="2835"/>
        </w:tabs>
        <w:spacing w:before="120" w:after="120"/>
        <w:ind w:left="2268" w:right="1134" w:hanging="1134"/>
        <w:jc w:val="both"/>
        <w:rPr>
          <w:i/>
          <w:lang w:eastAsia="ja-JP"/>
        </w:rPr>
      </w:pPr>
      <w:r>
        <w:rPr>
          <w:i/>
          <w:lang w:eastAsia="ja-JP"/>
        </w:rPr>
        <w:t>Paragraph 12.9.4., renumber as paragraph 12.9.3.</w:t>
      </w:r>
    </w:p>
    <w:p w14:paraId="7AB6D58E" w14:textId="77777777" w:rsidR="00C71824" w:rsidRDefault="005D4C68">
      <w:pPr>
        <w:tabs>
          <w:tab w:val="left" w:pos="2835"/>
        </w:tabs>
        <w:spacing w:before="120" w:after="120"/>
        <w:ind w:left="2268" w:right="1134" w:hanging="1134"/>
        <w:jc w:val="both"/>
      </w:pPr>
      <w:r>
        <w:rPr>
          <w:i/>
        </w:rPr>
        <w:t>Insert new paragraph 13.1.6.,</w:t>
      </w:r>
      <w:r>
        <w:t xml:space="preserve"> to read:</w:t>
      </w:r>
    </w:p>
    <w:p w14:paraId="532B8FE9" w14:textId="77777777" w:rsidR="00C71824" w:rsidRDefault="005D4C68">
      <w:pPr>
        <w:tabs>
          <w:tab w:val="left" w:pos="2835"/>
        </w:tabs>
        <w:spacing w:before="120" w:after="120"/>
        <w:ind w:left="2268" w:right="1134" w:hanging="1134"/>
        <w:jc w:val="both"/>
        <w:rPr>
          <w:lang w:eastAsia="ja-JP"/>
        </w:rPr>
      </w:pPr>
      <w:r>
        <w:rPr>
          <w:rFonts w:hint="eastAsia"/>
          <w:lang w:eastAsia="ja-JP"/>
        </w:rPr>
        <w:t>"</w:t>
      </w:r>
      <w:r>
        <w:rPr>
          <w:rFonts w:hint="eastAsia"/>
          <w:b/>
          <w:bCs/>
          <w:lang w:eastAsia="ja-JP"/>
        </w:rPr>
        <w:t>1</w:t>
      </w:r>
      <w:r>
        <w:rPr>
          <w:b/>
          <w:bCs/>
          <w:lang w:eastAsia="ja-JP"/>
        </w:rPr>
        <w:t>3.1.6.</w:t>
      </w:r>
      <w:r>
        <w:rPr>
          <w:b/>
          <w:bCs/>
          <w:lang w:eastAsia="ja-JP"/>
        </w:rPr>
        <w:tab/>
        <w:t>On a vehicle fitted with Blind Spot Information System, making it impracticable to comply with all the requirements of paragraph 12., LPD may be arranged with additional gaps where these are necessary to comply with the requirements for them.</w:t>
      </w:r>
      <w:r>
        <w:rPr>
          <w:lang w:eastAsia="ja-JP"/>
        </w:rPr>
        <w:t>"</w:t>
      </w:r>
    </w:p>
    <w:p w14:paraId="493CCA11" w14:textId="77777777" w:rsidR="00C71824" w:rsidRDefault="005D4C68">
      <w:pPr>
        <w:tabs>
          <w:tab w:val="left" w:pos="2835"/>
        </w:tabs>
        <w:spacing w:before="120" w:after="120"/>
        <w:ind w:left="2268" w:right="1134" w:hanging="1134"/>
        <w:jc w:val="both"/>
      </w:pPr>
      <w:r>
        <w:rPr>
          <w:i/>
        </w:rPr>
        <w:t>Paragraph 15.6</w:t>
      </w:r>
      <w:r>
        <w:rPr>
          <w:rFonts w:hint="eastAsia"/>
          <w:i/>
          <w:lang w:eastAsia="ja-JP"/>
        </w:rPr>
        <w:t>.</w:t>
      </w:r>
      <w:r>
        <w:rPr>
          <w:i/>
        </w:rPr>
        <w:t>,</w:t>
      </w:r>
      <w:r>
        <w:t xml:space="preserve"> amend to read:</w:t>
      </w:r>
    </w:p>
    <w:p w14:paraId="3C20C1A5" w14:textId="77777777" w:rsidR="00C71824" w:rsidRDefault="005D4C68">
      <w:pPr>
        <w:tabs>
          <w:tab w:val="left" w:pos="2835"/>
        </w:tabs>
        <w:spacing w:before="120" w:after="120"/>
        <w:ind w:left="2268" w:right="1134" w:hanging="1134"/>
        <w:jc w:val="both"/>
        <w:rPr>
          <w:lang w:val="en-US"/>
        </w:rPr>
      </w:pPr>
      <w:r>
        <w:rPr>
          <w:lang w:val="en-US"/>
        </w:rPr>
        <w:t>"15.6.</w:t>
      </w:r>
      <w:r>
        <w:rPr>
          <w:lang w:val="en-US"/>
        </w:rPr>
        <w:tab/>
        <w:t xml:space="preserve">The lower edge of LPD shall at no point be more than </w:t>
      </w:r>
      <w:r>
        <w:rPr>
          <w:strike/>
          <w:lang w:val="en-US"/>
        </w:rPr>
        <w:t>550mm</w:t>
      </w:r>
      <w:r>
        <w:rPr>
          <w:rFonts w:hint="eastAsia"/>
          <w:lang w:val="en-US" w:eastAsia="ja-JP"/>
        </w:rPr>
        <w:t xml:space="preserve"> </w:t>
      </w:r>
      <w:r>
        <w:rPr>
          <w:b/>
          <w:lang w:val="en-US"/>
        </w:rPr>
        <w:t>450 mm</w:t>
      </w:r>
      <w:r>
        <w:rPr>
          <w:lang w:val="en-US"/>
        </w:rPr>
        <w:t xml:space="preserve"> above the ground."</w:t>
      </w:r>
    </w:p>
    <w:p w14:paraId="4FB1BE1E" w14:textId="77777777" w:rsidR="00C71824" w:rsidRDefault="005D4C68">
      <w:pPr>
        <w:tabs>
          <w:tab w:val="left" w:pos="2835"/>
        </w:tabs>
        <w:spacing w:before="120" w:after="120"/>
        <w:ind w:left="2268" w:right="1134" w:hanging="1134"/>
        <w:jc w:val="both"/>
        <w:rPr>
          <w:i/>
          <w:lang w:val="en-US"/>
        </w:rPr>
      </w:pPr>
      <w:r>
        <w:rPr>
          <w:i/>
          <w:lang w:val="en-US"/>
        </w:rPr>
        <w:t xml:space="preserve">Paragraphs 15.7. to 15.7.2., </w:t>
      </w:r>
      <w:r>
        <w:rPr>
          <w:iCs/>
          <w:lang w:val="en-US"/>
        </w:rPr>
        <w:t>amend to read:</w:t>
      </w:r>
    </w:p>
    <w:p w14:paraId="70D7634E" w14:textId="77777777" w:rsidR="00C71824" w:rsidRDefault="005D4C68">
      <w:pPr>
        <w:tabs>
          <w:tab w:val="left" w:pos="2835"/>
        </w:tabs>
        <w:spacing w:before="120" w:after="120"/>
        <w:ind w:left="2268" w:right="1134" w:hanging="1134"/>
        <w:jc w:val="both"/>
        <w:rPr>
          <w:lang w:val="en-US"/>
        </w:rPr>
      </w:pPr>
      <w:r>
        <w:rPr>
          <w:lang w:val="en-US"/>
        </w:rPr>
        <w:t>"15.7.</w:t>
      </w:r>
      <w:r>
        <w:rPr>
          <w:lang w:val="en-US"/>
        </w:rPr>
        <w:tab/>
        <w:t xml:space="preserve">The upper edge of LPD shall not be more than 350 mm below that part of the structure of the vehicle, cut or contacted by a vertical plane tangential to the outer surface of the </w:t>
      </w:r>
      <w:proofErr w:type="spellStart"/>
      <w:r>
        <w:rPr>
          <w:lang w:val="en-US"/>
        </w:rPr>
        <w:t>tyres</w:t>
      </w:r>
      <w:proofErr w:type="spellEnd"/>
      <w:r>
        <w:rPr>
          <w:lang w:val="en-US"/>
        </w:rPr>
        <w:t xml:space="preserve">, excluding any bulging close to the ground </w:t>
      </w:r>
      <w:r>
        <w:rPr>
          <w:b/>
          <w:bCs/>
          <w:lang w:val="en-US"/>
        </w:rPr>
        <w:t>(see Figure 1)</w:t>
      </w:r>
      <w:r>
        <w:rPr>
          <w:lang w:val="en-US"/>
        </w:rPr>
        <w:t>, except in the following cases:</w:t>
      </w:r>
    </w:p>
    <w:p w14:paraId="1209A272" w14:textId="32325683" w:rsidR="00C71824" w:rsidRDefault="005D4C68">
      <w:pPr>
        <w:tabs>
          <w:tab w:val="left" w:pos="2835"/>
        </w:tabs>
        <w:spacing w:before="120" w:after="120"/>
        <w:ind w:left="2268" w:right="1134" w:hanging="1134"/>
        <w:jc w:val="both"/>
        <w:rPr>
          <w:b/>
          <w:lang w:val="en-US"/>
        </w:rPr>
      </w:pPr>
      <w:r>
        <w:rPr>
          <w:lang w:val="en-US"/>
        </w:rPr>
        <w:t>15.7.1.</w:t>
      </w:r>
      <w:r>
        <w:rPr>
          <w:lang w:val="en-US"/>
        </w:rPr>
        <w:tab/>
        <w:t xml:space="preserve">Where the plane in paragraph 15.7. does not cut the structure of the vehicle </w:t>
      </w:r>
      <w:r>
        <w:rPr>
          <w:b/>
          <w:lang w:val="en-US"/>
        </w:rPr>
        <w:t>or cuts the structure of the vehicle at a level more than 1.3 m above the ground, then the upper edge shall not be less than</w:t>
      </w:r>
      <w:r w:rsidRPr="00DD7708">
        <w:rPr>
          <w:b/>
          <w:bCs/>
          <w:lang w:val="en-US"/>
        </w:rPr>
        <w:t>,</w:t>
      </w:r>
      <w:r w:rsidRPr="003D11AE">
        <w:rPr>
          <w:bCs/>
          <w:lang w:val="en-US"/>
        </w:rPr>
        <w:t xml:space="preserve"> </w:t>
      </w:r>
      <w:r w:rsidRPr="00DD7708">
        <w:rPr>
          <w:bCs/>
          <w:strike/>
          <w:lang w:val="en-US"/>
        </w:rPr>
        <w:t>then the upper edge shall be level with the surface of the load-carrying platform, or</w:t>
      </w:r>
      <w:r w:rsidRPr="00DD7708">
        <w:rPr>
          <w:b/>
          <w:bCs/>
          <w:lang w:val="en-US"/>
        </w:rPr>
        <w:t xml:space="preserve"> </w:t>
      </w:r>
      <w:r>
        <w:rPr>
          <w:lang w:val="en-US"/>
        </w:rPr>
        <w:t>950 mm above the ground</w:t>
      </w:r>
      <w:bookmarkStart w:id="1" w:name="_Hlk171525965"/>
      <w:r>
        <w:rPr>
          <w:lang w:val="en-US"/>
        </w:rPr>
        <w:t xml:space="preserve"> </w:t>
      </w:r>
      <w:r>
        <w:rPr>
          <w:b/>
          <w:bCs/>
          <w:lang w:val="en-US"/>
        </w:rPr>
        <w:t xml:space="preserve">(see Figure </w:t>
      </w:r>
      <w:r>
        <w:rPr>
          <w:rFonts w:hint="eastAsia"/>
          <w:b/>
          <w:bCs/>
          <w:lang w:val="en-US" w:eastAsia="ja-JP"/>
        </w:rPr>
        <w:t>2</w:t>
      </w:r>
      <w:r>
        <w:rPr>
          <w:b/>
          <w:bCs/>
          <w:lang w:val="en-US"/>
        </w:rPr>
        <w:t>)</w:t>
      </w:r>
      <w:bookmarkEnd w:id="1"/>
      <w:r>
        <w:rPr>
          <w:lang w:val="en-US"/>
        </w:rPr>
        <w:t>;</w:t>
      </w:r>
    </w:p>
    <w:p w14:paraId="16A9B3AD" w14:textId="77777777" w:rsidR="00C71824" w:rsidRDefault="005D4C68">
      <w:pPr>
        <w:pStyle w:val="para"/>
        <w:rPr>
          <w:strike/>
        </w:rPr>
      </w:pPr>
      <w:r>
        <w:rPr>
          <w:lang w:val="en-US"/>
        </w:rPr>
        <w:t>15.7.2.</w:t>
      </w:r>
      <w:r>
        <w:rPr>
          <w:lang w:val="en-US"/>
        </w:rPr>
        <w:tab/>
      </w:r>
      <w:r>
        <w:rPr>
          <w:strike/>
        </w:rPr>
        <w:t>Where the plane in paragraph 15.7. cuts the structure of the vehicle at a level more than 1.3 m above the ground, then the upper edge of the device shall not be less than 950 mm above the ground;</w:t>
      </w:r>
    </w:p>
    <w:p w14:paraId="075EB989" w14:textId="77777777" w:rsidR="00C71824" w:rsidRDefault="005D4C68">
      <w:pPr>
        <w:tabs>
          <w:tab w:val="left" w:pos="2835"/>
        </w:tabs>
        <w:spacing w:before="120" w:after="120"/>
        <w:ind w:left="2268" w:right="1134" w:hanging="1134"/>
        <w:jc w:val="both"/>
        <w:rPr>
          <w:b/>
          <w:bCs/>
          <w:lang w:val="en-US"/>
        </w:rPr>
      </w:pPr>
      <w:r>
        <w:rPr>
          <w:lang w:val="en-US"/>
        </w:rPr>
        <w:lastRenderedPageBreak/>
        <w:tab/>
      </w:r>
      <w:r>
        <w:rPr>
          <w:b/>
          <w:bCs/>
          <w:lang w:val="en-US"/>
        </w:rPr>
        <w:t xml:space="preserve">The upper edge of LPD is </w:t>
      </w:r>
      <w:r>
        <w:rPr>
          <w:rFonts w:hint="eastAsia"/>
          <w:b/>
          <w:bCs/>
          <w:lang w:val="en-US" w:eastAsia="ja-JP"/>
        </w:rPr>
        <w:t>[</w:t>
      </w:r>
      <w:r>
        <w:rPr>
          <w:b/>
          <w:bCs/>
          <w:lang w:val="en-US"/>
        </w:rPr>
        <w:t xml:space="preserve">650] mm above the ground, be level with the surface of the chassis frame, whichever is less, and the structure is designed to prevent cyclists from falling under the vehicle fly over the LPD (see Figure </w:t>
      </w:r>
      <w:r>
        <w:rPr>
          <w:rFonts w:hint="eastAsia"/>
          <w:b/>
          <w:bCs/>
          <w:lang w:val="en-US" w:eastAsia="ja-JP"/>
        </w:rPr>
        <w:t>3</w:t>
      </w:r>
      <w:r>
        <w:rPr>
          <w:b/>
          <w:bCs/>
          <w:lang w:val="en-US"/>
        </w:rPr>
        <w:t>).</w:t>
      </w:r>
    </w:p>
    <w:p w14:paraId="58006D66" w14:textId="77777777" w:rsidR="00C71824" w:rsidRDefault="005D4C68">
      <w:pPr>
        <w:tabs>
          <w:tab w:val="left" w:pos="2835"/>
        </w:tabs>
        <w:spacing w:before="120" w:after="120"/>
        <w:ind w:left="2268" w:right="1134" w:hanging="1134"/>
        <w:jc w:val="both"/>
        <w:rPr>
          <w:b/>
          <w:bCs/>
          <w:lang w:val="en-US" w:eastAsia="ja-JP"/>
        </w:rPr>
      </w:pPr>
      <w:r>
        <w:rPr>
          <w:b/>
          <w:bCs/>
          <w:lang w:val="en-US"/>
        </w:rPr>
        <w:tab/>
        <w:t>The fall prevention shall be demonstrated by the structure not allowing the [450] mm sphere to fall to the ground from the area enclosed by the LPD, chassis frame, and fender.</w:t>
      </w:r>
    </w:p>
    <w:p w14:paraId="2371B77A" w14:textId="77777777" w:rsidR="00C71824" w:rsidRDefault="005D4C68">
      <w:pPr>
        <w:tabs>
          <w:tab w:val="left" w:pos="2835"/>
        </w:tabs>
        <w:spacing w:before="120" w:after="120"/>
        <w:ind w:left="2268" w:right="1134" w:hanging="1134"/>
        <w:jc w:val="both"/>
        <w:rPr>
          <w:b/>
          <w:bCs/>
          <w:lang w:val="en-US"/>
        </w:rPr>
      </w:pPr>
      <w:r>
        <w:rPr>
          <w:b/>
          <w:bCs/>
          <w:lang w:val="en-US" w:eastAsia="ja-JP"/>
        </w:rPr>
        <w:tab/>
      </w:r>
      <w:r>
        <w:rPr>
          <w:b/>
          <w:bCs/>
          <w:lang w:val="en-US"/>
        </w:rPr>
        <w:t>Other methods may be adopted to comply with this requirement if a manufacturer so requests. The sufficiency of the fall prevention method shall be established to the satisfaction of the Technical Service."</w:t>
      </w:r>
    </w:p>
    <w:p w14:paraId="5C98797E" w14:textId="77777777" w:rsidR="00C71824" w:rsidRDefault="005D4C68">
      <w:pPr>
        <w:tabs>
          <w:tab w:val="left" w:pos="2835"/>
        </w:tabs>
        <w:spacing w:before="120" w:after="120"/>
        <w:ind w:left="2268" w:right="1134" w:hanging="1134"/>
        <w:jc w:val="both"/>
        <w:rPr>
          <w:lang w:eastAsia="ja-JP"/>
        </w:rPr>
      </w:pPr>
      <w:r>
        <w:rPr>
          <w:i/>
          <w:lang w:eastAsia="ja-JP"/>
        </w:rPr>
        <w:t>Paragraph 1</w:t>
      </w:r>
      <w:r>
        <w:rPr>
          <w:rFonts w:hint="eastAsia"/>
          <w:i/>
          <w:lang w:eastAsia="ja-JP"/>
        </w:rPr>
        <w:t>5</w:t>
      </w:r>
      <w:r>
        <w:rPr>
          <w:i/>
          <w:lang w:eastAsia="ja-JP"/>
        </w:rPr>
        <w:t>.7.3.</w:t>
      </w:r>
      <w:r>
        <w:rPr>
          <w:lang w:eastAsia="ja-JP"/>
        </w:rPr>
        <w:t>, shall be deleted</w:t>
      </w:r>
    </w:p>
    <w:p w14:paraId="6079BD20" w14:textId="77777777" w:rsidR="00C71824" w:rsidRDefault="005D4C68">
      <w:pPr>
        <w:tabs>
          <w:tab w:val="left" w:pos="2835"/>
        </w:tabs>
        <w:spacing w:before="120" w:after="120"/>
        <w:ind w:left="2268" w:right="1134" w:hanging="1134"/>
        <w:jc w:val="both"/>
        <w:rPr>
          <w:i/>
          <w:lang w:eastAsia="ja-JP"/>
        </w:rPr>
      </w:pPr>
      <w:r>
        <w:rPr>
          <w:i/>
          <w:lang w:eastAsia="ja-JP"/>
        </w:rPr>
        <w:t xml:space="preserve">Paragraph 15.7.4., </w:t>
      </w:r>
      <w:r>
        <w:rPr>
          <w:iCs/>
          <w:lang w:eastAsia="ja-JP"/>
        </w:rPr>
        <w:t>renumber as</w:t>
      </w:r>
      <w:r>
        <w:rPr>
          <w:i/>
          <w:lang w:eastAsia="ja-JP"/>
        </w:rPr>
        <w:t xml:space="preserve"> paragraph 15.7.3.</w:t>
      </w:r>
    </w:p>
    <w:p w14:paraId="3959531C" w14:textId="77777777" w:rsidR="00C71824" w:rsidRDefault="005D4C68">
      <w:pPr>
        <w:tabs>
          <w:tab w:val="left" w:pos="2835"/>
        </w:tabs>
        <w:spacing w:before="120" w:after="120"/>
        <w:ind w:left="2268" w:right="1134" w:hanging="1134"/>
        <w:jc w:val="both"/>
        <w:rPr>
          <w:i/>
          <w:lang w:eastAsia="ja-JP"/>
        </w:rPr>
      </w:pPr>
      <w:r>
        <w:rPr>
          <w:i/>
          <w:lang w:eastAsia="ja-JP"/>
        </w:rPr>
        <w:t>Paragraph 15.7.3.(new),</w:t>
      </w:r>
      <w:r>
        <w:rPr>
          <w:iCs/>
          <w:lang w:eastAsia="ja-JP"/>
        </w:rPr>
        <w:t xml:space="preserve"> amend to read:</w:t>
      </w:r>
    </w:p>
    <w:p w14:paraId="32D634E3" w14:textId="77777777" w:rsidR="00C71824" w:rsidRDefault="005D4C68">
      <w:pPr>
        <w:tabs>
          <w:tab w:val="left" w:pos="2835"/>
        </w:tabs>
        <w:spacing w:before="120" w:after="120"/>
        <w:ind w:left="2268" w:right="1134" w:hanging="1134"/>
        <w:jc w:val="both"/>
        <w:rPr>
          <w:lang w:eastAsia="ja-JP"/>
        </w:rPr>
      </w:pPr>
      <w:r>
        <w:rPr>
          <w:lang w:eastAsia="ja-JP"/>
        </w:rPr>
        <w:t>"15.7.3.</w:t>
      </w:r>
      <w:r>
        <w:rPr>
          <w:lang w:eastAsia="ja-JP"/>
        </w:rPr>
        <w:tab/>
        <w:t xml:space="preserve">On a vehicle fitted with a crane for loading, unloading or other operations, having a permanently fitted </w:t>
      </w:r>
      <w:r>
        <w:rPr>
          <w:strike/>
          <w:lang w:eastAsia="ja-JP"/>
        </w:rPr>
        <w:t>operator</w:t>
      </w:r>
      <w:r>
        <w:rPr>
          <w:lang w:eastAsia="ja-JP"/>
        </w:rPr>
        <w:t xml:space="preserve"> </w:t>
      </w:r>
      <w:r>
        <w:rPr>
          <w:b/>
          <w:bCs/>
          <w:lang w:eastAsia="ja-JP"/>
        </w:rPr>
        <w:t>operator's</w:t>
      </w:r>
      <w:r>
        <w:rPr>
          <w:lang w:eastAsia="ja-JP"/>
        </w:rPr>
        <w:t xml:space="preserve"> workstation or operating platform from which the crane may be controlled, the upper edge of the LPD may be determined in accordance with paragraphs </w:t>
      </w:r>
      <w:r>
        <w:rPr>
          <w:strike/>
          <w:lang w:eastAsia="ja-JP"/>
        </w:rPr>
        <w:t>12.9.1.</w:t>
      </w:r>
      <w:r>
        <w:rPr>
          <w:lang w:eastAsia="ja-JP"/>
        </w:rPr>
        <w:t xml:space="preserve"> </w:t>
      </w:r>
      <w:r>
        <w:rPr>
          <w:b/>
          <w:bCs/>
          <w:lang w:eastAsia="ja-JP"/>
        </w:rPr>
        <w:t>15.7.1.</w:t>
      </w:r>
      <w:r>
        <w:rPr>
          <w:lang w:eastAsia="ja-JP"/>
        </w:rPr>
        <w:t xml:space="preserve"> and </w:t>
      </w:r>
      <w:r>
        <w:rPr>
          <w:strike/>
          <w:lang w:eastAsia="ja-JP"/>
        </w:rPr>
        <w:t>12.9.2.</w:t>
      </w:r>
      <w:r>
        <w:rPr>
          <w:lang w:eastAsia="ja-JP"/>
        </w:rPr>
        <w:t xml:space="preserve"> </w:t>
      </w:r>
      <w:r>
        <w:rPr>
          <w:b/>
          <w:bCs/>
          <w:lang w:eastAsia="ja-JP"/>
        </w:rPr>
        <w:t>15.7.2.</w:t>
      </w:r>
      <w:r>
        <w:rPr>
          <w:lang w:eastAsia="ja-JP"/>
        </w:rPr>
        <w:t>, the workstation or operating platform being considered as if it was the load carrying platform."</w:t>
      </w:r>
    </w:p>
    <w:p w14:paraId="5EB7A887" w14:textId="77777777" w:rsidR="00C71824" w:rsidRDefault="005D4C68">
      <w:pPr>
        <w:tabs>
          <w:tab w:val="left" w:pos="2835"/>
        </w:tabs>
        <w:spacing w:before="120" w:after="120"/>
        <w:ind w:left="2268" w:right="1134" w:hanging="1134"/>
      </w:pPr>
      <w:r>
        <w:rPr>
          <w:i/>
        </w:rPr>
        <w:t>Insert new paragraph 16.1.6.,</w:t>
      </w:r>
      <w:r>
        <w:t xml:space="preserve"> to read:</w:t>
      </w:r>
    </w:p>
    <w:p w14:paraId="46C9287F" w14:textId="77777777" w:rsidR="00C71824" w:rsidRDefault="005D4C68">
      <w:pPr>
        <w:tabs>
          <w:tab w:val="left" w:pos="2835"/>
        </w:tabs>
        <w:spacing w:before="120" w:after="120"/>
        <w:ind w:left="2268" w:right="1134" w:hanging="1134"/>
        <w:jc w:val="both"/>
        <w:rPr>
          <w:lang w:eastAsia="ja-JP"/>
        </w:rPr>
      </w:pPr>
      <w:r>
        <w:rPr>
          <w:lang w:eastAsia="ja-JP"/>
        </w:rPr>
        <w:t>"</w:t>
      </w:r>
      <w:r>
        <w:rPr>
          <w:b/>
          <w:bCs/>
          <w:lang w:eastAsia="ja-JP"/>
        </w:rPr>
        <w:t>16.1.6.</w:t>
      </w:r>
      <w:r>
        <w:rPr>
          <w:b/>
          <w:bCs/>
          <w:lang w:eastAsia="ja-JP"/>
        </w:rPr>
        <w:tab/>
        <w:t>On a vehicle fitted with Blind Spot Information System, making it impracticable to comply with all the requirements of paragraph 12., LPD may be arranged with additional gaps where these are necessary to comply with the requirements for them.</w:t>
      </w:r>
      <w:r>
        <w:rPr>
          <w:lang w:eastAsia="ja-JP"/>
        </w:rPr>
        <w:t>"</w:t>
      </w:r>
    </w:p>
    <w:p w14:paraId="2E2367BB" w14:textId="77777777" w:rsidR="00C71824" w:rsidRDefault="005D4C68">
      <w:pPr>
        <w:tabs>
          <w:tab w:val="left" w:pos="2835"/>
        </w:tabs>
        <w:spacing w:before="120" w:after="120"/>
        <w:ind w:left="2268" w:right="1134" w:hanging="1134"/>
        <w:rPr>
          <w:b/>
          <w:lang w:eastAsia="ja-JP"/>
        </w:rPr>
      </w:pPr>
      <w:r>
        <w:rPr>
          <w:rFonts w:hint="eastAsia"/>
          <w:i/>
          <w:lang w:eastAsia="ja-JP"/>
        </w:rPr>
        <w:t>Annex</w:t>
      </w:r>
      <w:r>
        <w:rPr>
          <w:i/>
          <w:lang w:eastAsia="ja-JP"/>
        </w:rPr>
        <w:t xml:space="preserve"> </w:t>
      </w:r>
      <w:r>
        <w:rPr>
          <w:rFonts w:hint="eastAsia"/>
          <w:i/>
          <w:lang w:eastAsia="ja-JP"/>
        </w:rPr>
        <w:t>2</w:t>
      </w:r>
      <w:r>
        <w:rPr>
          <w:i/>
          <w:lang w:eastAsia="ja-JP"/>
        </w:rPr>
        <w:t xml:space="preserve">, </w:t>
      </w:r>
      <w:r>
        <w:rPr>
          <w:iCs/>
          <w:lang w:eastAsia="ja-JP"/>
        </w:rPr>
        <w:t>amend to read</w:t>
      </w:r>
      <w:r>
        <w:rPr>
          <w:rFonts w:hint="eastAsia"/>
          <w:i/>
          <w:lang w:eastAsia="ja-JP"/>
        </w:rPr>
        <w:t xml:space="preserve"> (01</w:t>
      </w:r>
      <w:r>
        <w:rPr>
          <w:rFonts w:hint="eastAsia"/>
          <w:i/>
          <w:lang w:eastAsia="ja-JP"/>
        </w:rPr>
        <w:t>→</w:t>
      </w:r>
      <w:r>
        <w:rPr>
          <w:rFonts w:hint="eastAsia"/>
          <w:i/>
          <w:lang w:eastAsia="ja-JP"/>
        </w:rPr>
        <w:t xml:space="preserve"> 02)</w:t>
      </w:r>
      <w:r>
        <w:rPr>
          <w:i/>
          <w:lang w:eastAsia="ja-JP"/>
        </w:rPr>
        <w:t>:</w:t>
      </w:r>
    </w:p>
    <w:p w14:paraId="1F4F3160" w14:textId="77777777" w:rsidR="00C71824" w:rsidRDefault="005D4C68">
      <w:pPr>
        <w:tabs>
          <w:tab w:val="left" w:pos="2835"/>
        </w:tabs>
        <w:spacing w:before="120" w:after="120"/>
        <w:ind w:left="2268" w:right="1134" w:hanging="1134"/>
        <w:rPr>
          <w:b/>
          <w:lang w:eastAsia="ja-JP"/>
        </w:rPr>
      </w:pPr>
      <w:r>
        <w:rPr>
          <w:lang w:eastAsia="ja-JP"/>
        </w:rPr>
        <w:t>"</w:t>
      </w:r>
      <w:r>
        <w:rPr>
          <w:b/>
          <w:lang w:eastAsia="ja-JP"/>
        </w:rPr>
        <w:t xml:space="preserve">Annex 2 </w:t>
      </w:r>
    </w:p>
    <w:p w14:paraId="3C25EB72" w14:textId="522D0F09" w:rsidR="00C71824" w:rsidRDefault="005D4C68">
      <w:pPr>
        <w:tabs>
          <w:tab w:val="left" w:pos="2835"/>
        </w:tabs>
        <w:spacing w:before="120" w:after="120"/>
        <w:ind w:left="2268" w:right="1134" w:hanging="1134"/>
        <w:rPr>
          <w:b/>
          <w:lang w:eastAsia="ja-JP"/>
        </w:rPr>
      </w:pPr>
      <w:r>
        <w:rPr>
          <w:b/>
          <w:lang w:eastAsia="ja-JP"/>
        </w:rPr>
        <w:t xml:space="preserve">Arrangements of </w:t>
      </w:r>
      <w:r w:rsidR="00BB2C9F">
        <w:rPr>
          <w:b/>
          <w:lang w:eastAsia="ja-JP"/>
        </w:rPr>
        <w:t>A</w:t>
      </w:r>
      <w:r>
        <w:rPr>
          <w:b/>
          <w:lang w:eastAsia="ja-JP"/>
        </w:rPr>
        <w:t xml:space="preserve">pproval </w:t>
      </w:r>
      <w:r w:rsidR="00BB2C9F">
        <w:rPr>
          <w:b/>
          <w:lang w:eastAsia="ja-JP"/>
        </w:rPr>
        <w:t>M</w:t>
      </w:r>
      <w:r>
        <w:rPr>
          <w:b/>
          <w:lang w:eastAsia="ja-JP"/>
        </w:rPr>
        <w:t>arks</w:t>
      </w:r>
    </w:p>
    <w:p w14:paraId="15C63767" w14:textId="77777777" w:rsidR="00C71824" w:rsidRDefault="005D4C68">
      <w:pPr>
        <w:tabs>
          <w:tab w:val="left" w:pos="2835"/>
        </w:tabs>
        <w:spacing w:before="120" w:after="120"/>
        <w:ind w:left="2268" w:right="1134" w:hanging="1134"/>
        <w:rPr>
          <w:b/>
          <w:bCs/>
          <w:iCs/>
          <w:lang w:eastAsia="ja-JP"/>
        </w:rPr>
      </w:pPr>
      <w:r>
        <w:rPr>
          <w:b/>
          <w:bCs/>
          <w:iCs/>
          <w:lang w:eastAsia="ja-JP"/>
        </w:rPr>
        <w:t>Model A</w:t>
      </w:r>
    </w:p>
    <w:p w14:paraId="70482CBA" w14:textId="77777777" w:rsidR="00C71824" w:rsidRDefault="005D4C68">
      <w:pPr>
        <w:tabs>
          <w:tab w:val="left" w:pos="2835"/>
        </w:tabs>
        <w:spacing w:before="120" w:after="120"/>
        <w:ind w:left="2268" w:right="1134" w:hanging="1134"/>
        <w:rPr>
          <w:lang w:eastAsia="ja-JP"/>
        </w:rPr>
      </w:pPr>
      <w:r>
        <w:rPr>
          <w:iCs/>
          <w:lang w:eastAsia="ja-JP"/>
        </w:rPr>
        <w:t>(see paragraphs 5.1.4. and 5.3.4. of this Regulation)</w:t>
      </w:r>
    </w:p>
    <w:p w14:paraId="1BE8D242" w14:textId="77777777" w:rsidR="00C71824" w:rsidRDefault="005D4C68">
      <w:pPr>
        <w:tabs>
          <w:tab w:val="left" w:pos="2835"/>
        </w:tabs>
        <w:spacing w:before="120" w:after="120"/>
        <w:ind w:left="2268" w:right="1134" w:hanging="1134"/>
        <w:rPr>
          <w:lang w:eastAsia="ja-JP"/>
        </w:rPr>
      </w:pPr>
      <w:r>
        <w:rPr>
          <w:noProof/>
          <w:lang w:val="en-US" w:eastAsia="ja-JP"/>
        </w:rPr>
        <mc:AlternateContent>
          <mc:Choice Requires="wps">
            <w:drawing>
              <wp:anchor distT="0" distB="0" distL="114300" distR="114300" simplePos="0" relativeHeight="251659264" behindDoc="0" locked="0" layoutInCell="1" allowOverlap="1" wp14:anchorId="58066DEB" wp14:editId="09B3C02B">
                <wp:simplePos x="0" y="0"/>
                <wp:positionH relativeFrom="column">
                  <wp:posOffset>2582545</wp:posOffset>
                </wp:positionH>
                <wp:positionV relativeFrom="paragraph">
                  <wp:posOffset>125730</wp:posOffset>
                </wp:positionV>
                <wp:extent cx="1957680" cy="380520"/>
                <wp:effectExtent l="0" t="0" r="5080" b="63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7680" cy="3805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2A90B0" w14:textId="77777777" w:rsidR="00C71824" w:rsidRDefault="005D4C68">
                            <w:pPr>
                              <w:snapToGrid w:val="0"/>
                              <w:rPr>
                                <w:rFonts w:ascii="Arial" w:eastAsiaTheme="majorEastAsia" w:hAnsi="Arial" w:cs="Arial"/>
                                <w:sz w:val="40"/>
                                <w:szCs w:val="40"/>
                                <w:lang w:val="fr-CH"/>
                              </w:rPr>
                            </w:pPr>
                            <w:r>
                              <w:rPr>
                                <w:rFonts w:ascii="Arial" w:eastAsiaTheme="majorEastAsia" w:hAnsi="Arial" w:cs="Arial"/>
                                <w:sz w:val="40"/>
                                <w:szCs w:val="40"/>
                                <w:lang w:val="fr-CH"/>
                              </w:rPr>
                              <w:t xml:space="preserve">73 </w:t>
                            </w:r>
                            <w:r>
                              <w:rPr>
                                <w:rFonts w:ascii="Arial" w:eastAsiaTheme="majorEastAsia" w:hAnsi="Arial" w:cs="Arial"/>
                                <w:i/>
                                <w:iCs/>
                                <w:sz w:val="40"/>
                                <w:szCs w:val="40"/>
                                <w:lang w:val="fr-CH"/>
                              </w:rPr>
                              <w:t xml:space="preserve">R </w:t>
                            </w:r>
                            <w:r>
                              <w:rPr>
                                <w:rFonts w:ascii="Arial" w:eastAsiaTheme="majorEastAsia" w:hAnsi="Arial" w:cs="Arial"/>
                                <w:sz w:val="40"/>
                                <w:szCs w:val="40"/>
                                <w:lang w:val="fr-CH"/>
                              </w:rPr>
                              <w:t>- 022439</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8066DEB" id="テキスト ボックス 3" o:spid="_x0000_s1034" type="#_x0000_t202" style="position:absolute;left:0;text-align:left;margin-left:203.35pt;margin-top:9.9pt;width:154.15pt;height:29.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" stroked="f">
                <v:textbox>
                  <w:txbxContent>
                    <w:p w14:paraId="522A90B0" w14:textId="77777777" w:rsidR="00C71824" w:rsidRDefault="005D4C68">
                      <w:pPr>
                        <w:snapToGrid w:val="0"/>
                        <w:rPr>
                          <w:rFonts w:ascii="Arial" w:eastAsiaTheme="majorEastAsia" w:hAnsi="Arial" w:cs="Arial"/>
                          <w:sz w:val="40"/>
                          <w:szCs w:val="40"/>
                          <w:lang w:val="fr-CH"/>
                        </w:rPr>
                      </w:pPr>
                      <w:r>
                        <w:rPr>
                          <w:rFonts w:ascii="Arial" w:eastAsiaTheme="majorEastAsia" w:hAnsi="Arial" w:cs="Arial"/>
                          <w:sz w:val="40"/>
                          <w:szCs w:val="40"/>
                          <w:lang w:val="fr-CH"/>
                        </w:rPr>
                        <w:t xml:space="preserve">73 </w:t>
                      </w:r>
                      <w:r>
                        <w:rPr>
                          <w:rFonts w:ascii="Arial" w:eastAsiaTheme="majorEastAsia" w:hAnsi="Arial" w:cs="Arial"/>
                          <w:i/>
                          <w:iCs/>
                          <w:sz w:val="40"/>
                          <w:szCs w:val="40"/>
                          <w:lang w:val="fr-CH"/>
                        </w:rPr>
                        <w:t xml:space="preserve">R </w:t>
                      </w:r>
                      <w:r>
                        <w:rPr>
                          <w:rFonts w:ascii="Arial" w:eastAsiaTheme="majorEastAsia" w:hAnsi="Arial" w:cs="Arial"/>
                          <w:sz w:val="40"/>
                          <w:szCs w:val="40"/>
                          <w:lang w:val="fr-CH"/>
                        </w:rPr>
                        <w:t>- 022439</w:t>
                      </w:r>
                    </w:p>
                  </w:txbxContent>
                </v:textbox>
              </v:shape>
            </w:pict>
          </mc:Fallback>
        </mc:AlternateContent>
      </w:r>
      <w:r>
        <w:rPr>
          <w:noProof/>
          <w:lang w:val="en-US" w:eastAsia="ja-JP"/>
        </w:rPr>
        <w:drawing>
          <wp:inline distT="0" distB="0" distL="0" distR="0" wp14:anchorId="4FDFE565" wp14:editId="5B70413C">
            <wp:extent cx="3585240" cy="639720"/>
            <wp:effectExtent l="0" t="0" r="0" b="8255"/>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585240" cy="639720"/>
                    </a:xfrm>
                    <a:prstGeom prst="rect">
                      <a:avLst/>
                    </a:prstGeom>
                    <a:noFill/>
                    <a:ln>
                      <a:noFill/>
                    </a:ln>
                  </pic:spPr>
                </pic:pic>
              </a:graphicData>
            </a:graphic>
          </wp:inline>
        </w:drawing>
      </w:r>
    </w:p>
    <w:p w14:paraId="4DD6FD07" w14:textId="77777777" w:rsidR="00C71824" w:rsidRDefault="005D4C68">
      <w:pPr>
        <w:tabs>
          <w:tab w:val="left" w:pos="2127"/>
        </w:tabs>
        <w:spacing w:before="120" w:after="120"/>
        <w:ind w:left="1134" w:right="1134"/>
        <w:jc w:val="both"/>
        <w:rPr>
          <w:lang w:eastAsia="ja-JP"/>
        </w:rPr>
      </w:pPr>
      <w:r>
        <w:rPr>
          <w:lang w:eastAsia="ja-JP"/>
        </w:rPr>
        <w:tab/>
        <w:t xml:space="preserve">The above approval mark affixed to a vehicle or to an LPD shows that the vehicle type concerned has, with regard to its lateral protection, been approved in the Netherlands (E 4) pursuant to Regulation No. 73 under approval number </w:t>
      </w:r>
      <w:r>
        <w:rPr>
          <w:strike/>
          <w:lang w:eastAsia="ja-JP"/>
        </w:rPr>
        <w:t>012439</w:t>
      </w:r>
      <w:r>
        <w:rPr>
          <w:lang w:eastAsia="ja-JP"/>
        </w:rPr>
        <w:t xml:space="preserve"> </w:t>
      </w:r>
      <w:r>
        <w:rPr>
          <w:b/>
          <w:lang w:eastAsia="ja-JP"/>
        </w:rPr>
        <w:t>022439</w:t>
      </w:r>
      <w:r>
        <w:rPr>
          <w:lang w:eastAsia="ja-JP"/>
        </w:rPr>
        <w:t xml:space="preserve"> as a complete vehicle.  The first two digits of the approval number indicate that the approval was granted in accordance with the requirements of Regulation No. 73 as amended by the </w:t>
      </w:r>
      <w:r>
        <w:rPr>
          <w:rFonts w:hint="eastAsia"/>
          <w:strike/>
          <w:lang w:eastAsia="ja-JP"/>
        </w:rPr>
        <w:t>01</w:t>
      </w:r>
      <w:r>
        <w:rPr>
          <w:rFonts w:hint="eastAsia"/>
          <w:lang w:eastAsia="ja-JP"/>
        </w:rPr>
        <w:t xml:space="preserve"> </w:t>
      </w:r>
      <w:r>
        <w:rPr>
          <w:b/>
          <w:lang w:eastAsia="ja-JP"/>
        </w:rPr>
        <w:t>02</w:t>
      </w:r>
      <w:r>
        <w:rPr>
          <w:lang w:eastAsia="ja-JP"/>
        </w:rPr>
        <w:t xml:space="preserve"> series of amendments.</w:t>
      </w:r>
    </w:p>
    <w:p w14:paraId="4BB5C138" w14:textId="77777777" w:rsidR="00C71824" w:rsidRDefault="00C71824" w:rsidP="00BB410E">
      <w:pPr>
        <w:tabs>
          <w:tab w:val="left" w:pos="2835"/>
        </w:tabs>
        <w:spacing w:line="240" w:lineRule="auto"/>
        <w:ind w:left="1134" w:right="1134"/>
        <w:rPr>
          <w:lang w:eastAsia="ja-JP"/>
        </w:rPr>
      </w:pPr>
    </w:p>
    <w:p w14:paraId="16C26CB8" w14:textId="77777777" w:rsidR="00C71824" w:rsidRDefault="005D4C68" w:rsidP="00BB410E">
      <w:pPr>
        <w:tabs>
          <w:tab w:val="left" w:pos="2835"/>
        </w:tabs>
        <w:spacing w:after="120" w:line="240" w:lineRule="auto"/>
        <w:ind w:left="2268" w:right="1134" w:hanging="1134"/>
        <w:rPr>
          <w:b/>
          <w:bCs/>
          <w:iCs/>
          <w:lang w:eastAsia="ja-JP"/>
        </w:rPr>
      </w:pPr>
      <w:r>
        <w:rPr>
          <w:b/>
          <w:bCs/>
          <w:iCs/>
          <w:lang w:eastAsia="ja-JP"/>
        </w:rPr>
        <w:t>Model B</w:t>
      </w:r>
    </w:p>
    <w:p w14:paraId="3BD18D7C" w14:textId="77777777" w:rsidR="00C71824" w:rsidRDefault="005D4C68">
      <w:pPr>
        <w:tabs>
          <w:tab w:val="left" w:pos="2835"/>
        </w:tabs>
        <w:spacing w:before="120" w:after="120"/>
        <w:ind w:left="2268" w:right="1134" w:hanging="1134"/>
        <w:rPr>
          <w:lang w:eastAsia="ja-JP"/>
        </w:rPr>
      </w:pPr>
      <w:r>
        <w:rPr>
          <w:lang w:eastAsia="ja-JP"/>
        </w:rPr>
        <w:t>(see paragraph 5.2.4. of this Regulation)</w:t>
      </w:r>
    </w:p>
    <w:p w14:paraId="712DA230" w14:textId="77777777" w:rsidR="00C71824" w:rsidRDefault="005D4C68">
      <w:pPr>
        <w:tabs>
          <w:tab w:val="left" w:pos="2835"/>
        </w:tabs>
        <w:spacing w:before="120" w:after="120"/>
        <w:ind w:left="2268" w:right="1134" w:hanging="1134"/>
        <w:rPr>
          <w:lang w:eastAsia="ja-JP"/>
        </w:rPr>
      </w:pPr>
      <w:r>
        <w:rPr>
          <w:noProof/>
          <w:lang w:val="en-US" w:eastAsia="ja-JP"/>
        </w:rPr>
        <mc:AlternateContent>
          <mc:Choice Requires="wps">
            <w:drawing>
              <wp:anchor distT="0" distB="0" distL="114300" distR="114300" simplePos="0" relativeHeight="251661312" behindDoc="0" locked="0" layoutInCell="1" allowOverlap="1" wp14:anchorId="7C838A10" wp14:editId="5D547DE6">
                <wp:simplePos x="0" y="0"/>
                <wp:positionH relativeFrom="column">
                  <wp:posOffset>2550795</wp:posOffset>
                </wp:positionH>
                <wp:positionV relativeFrom="paragraph">
                  <wp:posOffset>119380</wp:posOffset>
                </wp:positionV>
                <wp:extent cx="1957680" cy="380520"/>
                <wp:effectExtent l="0" t="0" r="5080" b="635"/>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7680" cy="3805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98B49B" w14:textId="77777777" w:rsidR="00C71824" w:rsidRDefault="005D4C68">
                            <w:pPr>
                              <w:snapToGrid w:val="0"/>
                              <w:rPr>
                                <w:rFonts w:ascii="Arial" w:eastAsiaTheme="majorEastAsia" w:hAnsi="Arial" w:cs="Arial"/>
                                <w:sz w:val="40"/>
                                <w:szCs w:val="40"/>
                                <w:lang w:val="fr-CH"/>
                              </w:rPr>
                            </w:pPr>
                            <w:r>
                              <w:rPr>
                                <w:rFonts w:ascii="Arial" w:eastAsiaTheme="majorEastAsia" w:hAnsi="Arial" w:cs="Arial"/>
                                <w:sz w:val="40"/>
                                <w:szCs w:val="40"/>
                                <w:lang w:val="fr-CH"/>
                              </w:rPr>
                              <w:t xml:space="preserve">73 </w:t>
                            </w:r>
                            <w:r>
                              <w:rPr>
                                <w:rFonts w:ascii="Arial" w:eastAsiaTheme="majorEastAsia" w:hAnsi="Arial" w:cs="Arial"/>
                                <w:i/>
                                <w:iCs/>
                                <w:sz w:val="40"/>
                                <w:szCs w:val="40"/>
                                <w:lang w:val="fr-CH"/>
                              </w:rPr>
                              <w:t xml:space="preserve">R </w:t>
                            </w:r>
                            <w:r>
                              <w:rPr>
                                <w:rFonts w:ascii="Arial" w:eastAsiaTheme="majorEastAsia" w:hAnsi="Arial" w:cs="Arial"/>
                                <w:sz w:val="40"/>
                                <w:szCs w:val="40"/>
                                <w:lang w:val="fr-CH"/>
                              </w:rPr>
                              <w:t>- 022439</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C838A10" id="テキスト ボックス 8" o:spid="_x0000_s1035" type="#_x0000_t202" style="position:absolute;left:0;text-align:left;margin-left:200.85pt;margin-top:9.4pt;width:154.15pt;height:29.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" stroked="f">
                <v:textbox>
                  <w:txbxContent>
                    <w:p w14:paraId="2998B49B" w14:textId="77777777" w:rsidR="00C71824" w:rsidRDefault="005D4C68">
                      <w:pPr>
                        <w:snapToGrid w:val="0"/>
                        <w:rPr>
                          <w:rFonts w:ascii="Arial" w:eastAsiaTheme="majorEastAsia" w:hAnsi="Arial" w:cs="Arial"/>
                          <w:sz w:val="40"/>
                          <w:szCs w:val="40"/>
                          <w:lang w:val="fr-CH"/>
                        </w:rPr>
                      </w:pPr>
                      <w:r>
                        <w:rPr>
                          <w:rFonts w:ascii="Arial" w:eastAsiaTheme="majorEastAsia" w:hAnsi="Arial" w:cs="Arial"/>
                          <w:sz w:val="40"/>
                          <w:szCs w:val="40"/>
                          <w:lang w:val="fr-CH"/>
                        </w:rPr>
                        <w:t xml:space="preserve">73 </w:t>
                      </w:r>
                      <w:r>
                        <w:rPr>
                          <w:rFonts w:ascii="Arial" w:eastAsiaTheme="majorEastAsia" w:hAnsi="Arial" w:cs="Arial"/>
                          <w:i/>
                          <w:iCs/>
                          <w:sz w:val="40"/>
                          <w:szCs w:val="40"/>
                          <w:lang w:val="fr-CH"/>
                        </w:rPr>
                        <w:t xml:space="preserve">R </w:t>
                      </w:r>
                      <w:r>
                        <w:rPr>
                          <w:rFonts w:ascii="Arial" w:eastAsiaTheme="majorEastAsia" w:hAnsi="Arial" w:cs="Arial"/>
                          <w:sz w:val="40"/>
                          <w:szCs w:val="40"/>
                          <w:lang w:val="fr-CH"/>
                        </w:rPr>
                        <w:t>- 022439</w:t>
                      </w:r>
                    </w:p>
                  </w:txbxContent>
                </v:textbox>
              </v:shape>
            </w:pict>
          </mc:Fallback>
        </mc:AlternateContent>
      </w:r>
      <w:r>
        <w:rPr>
          <w:noProof/>
          <w:lang w:val="en-US" w:eastAsia="ja-JP"/>
        </w:rPr>
        <w:drawing>
          <wp:inline distT="0" distB="0" distL="0" distR="0" wp14:anchorId="0D6EC496" wp14:editId="6D7874C6">
            <wp:extent cx="3585240" cy="639720"/>
            <wp:effectExtent l="0" t="0" r="0" b="8255"/>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585240" cy="639720"/>
                    </a:xfrm>
                    <a:prstGeom prst="rect">
                      <a:avLst/>
                    </a:prstGeom>
                    <a:noFill/>
                    <a:ln>
                      <a:noFill/>
                    </a:ln>
                  </pic:spPr>
                </pic:pic>
              </a:graphicData>
            </a:graphic>
          </wp:inline>
        </w:drawing>
      </w:r>
    </w:p>
    <w:p w14:paraId="7EB40AF6" w14:textId="77777777" w:rsidR="00C71824" w:rsidRDefault="005D4C68">
      <w:pPr>
        <w:tabs>
          <w:tab w:val="left" w:pos="2127"/>
        </w:tabs>
        <w:spacing w:before="120" w:after="120"/>
        <w:ind w:left="1134" w:right="1134"/>
        <w:jc w:val="both"/>
        <w:rPr>
          <w:lang w:eastAsia="ja-JP"/>
        </w:rPr>
      </w:pPr>
      <w:r>
        <w:rPr>
          <w:lang w:eastAsia="ja-JP"/>
        </w:rPr>
        <w:tab/>
        <w:t xml:space="preserve">The above approval mark affixed to an LPD shows that the LPD type concerned has, with regard to its lateral protection, been approved in the Netherlands (E 4) pursuant to Regulation No. 73 under approval number </w:t>
      </w:r>
      <w:r>
        <w:rPr>
          <w:strike/>
          <w:lang w:eastAsia="ja-JP"/>
        </w:rPr>
        <w:t>012439</w:t>
      </w:r>
      <w:r>
        <w:rPr>
          <w:lang w:eastAsia="ja-JP"/>
        </w:rPr>
        <w:t xml:space="preserve"> </w:t>
      </w:r>
      <w:r>
        <w:rPr>
          <w:b/>
          <w:lang w:eastAsia="ja-JP"/>
        </w:rPr>
        <w:t>022439</w:t>
      </w:r>
      <w:r>
        <w:rPr>
          <w:lang w:eastAsia="ja-JP"/>
        </w:rPr>
        <w:t xml:space="preserve">. The first two digits of the </w:t>
      </w:r>
      <w:r>
        <w:rPr>
          <w:lang w:eastAsia="ja-JP"/>
        </w:rPr>
        <w:lastRenderedPageBreak/>
        <w:t>approval number indicate that the approval was granted in accordance with the requirements of Regulation No. 73 as amended by the</w:t>
      </w:r>
      <w:r>
        <w:rPr>
          <w:rFonts w:hint="eastAsia"/>
          <w:lang w:eastAsia="ja-JP"/>
        </w:rPr>
        <w:t xml:space="preserve"> </w:t>
      </w:r>
      <w:r>
        <w:rPr>
          <w:rFonts w:hint="eastAsia"/>
          <w:strike/>
          <w:lang w:eastAsia="ja-JP"/>
        </w:rPr>
        <w:t>01</w:t>
      </w:r>
      <w:r>
        <w:rPr>
          <w:lang w:eastAsia="ja-JP"/>
        </w:rPr>
        <w:t xml:space="preserve"> </w:t>
      </w:r>
      <w:r>
        <w:rPr>
          <w:b/>
          <w:lang w:eastAsia="ja-JP"/>
        </w:rPr>
        <w:t>02</w:t>
      </w:r>
      <w:r>
        <w:rPr>
          <w:lang w:eastAsia="ja-JP"/>
        </w:rPr>
        <w:t xml:space="preserve"> series of amendments.</w:t>
      </w:r>
    </w:p>
    <w:p w14:paraId="5C158590" w14:textId="77777777" w:rsidR="00C71824" w:rsidRDefault="005D4C68">
      <w:pPr>
        <w:tabs>
          <w:tab w:val="left" w:pos="2835"/>
        </w:tabs>
        <w:spacing w:before="120" w:after="120"/>
        <w:ind w:left="2268" w:right="1134" w:hanging="1134"/>
        <w:rPr>
          <w:b/>
          <w:bCs/>
          <w:iCs/>
          <w:lang w:eastAsia="ja-JP"/>
        </w:rPr>
      </w:pPr>
      <w:r>
        <w:rPr>
          <w:b/>
          <w:bCs/>
          <w:iCs/>
          <w:lang w:eastAsia="ja-JP"/>
        </w:rPr>
        <w:t>Model C</w:t>
      </w:r>
    </w:p>
    <w:p w14:paraId="40B1CB71" w14:textId="77777777" w:rsidR="00C71824" w:rsidRDefault="005D4C68">
      <w:pPr>
        <w:tabs>
          <w:tab w:val="left" w:pos="2835"/>
        </w:tabs>
        <w:spacing w:before="120" w:after="120"/>
        <w:ind w:left="2268" w:right="1134" w:hanging="1134"/>
        <w:rPr>
          <w:lang w:eastAsia="ja-JP"/>
        </w:rPr>
      </w:pPr>
      <w:r>
        <w:rPr>
          <w:lang w:eastAsia="ja-JP"/>
        </w:rPr>
        <w:t>(see paragraphs 5.1.5. and 5.3.5. of this Regulation)</w:t>
      </w:r>
    </w:p>
    <w:p w14:paraId="7FD677A0" w14:textId="77777777" w:rsidR="00C71824" w:rsidRDefault="005D4C68">
      <w:pPr>
        <w:tabs>
          <w:tab w:val="left" w:pos="2835"/>
        </w:tabs>
        <w:spacing w:before="120" w:after="120"/>
        <w:ind w:left="1134" w:right="1134"/>
        <w:rPr>
          <w:lang w:eastAsia="ja-JP"/>
        </w:rPr>
      </w:pPr>
      <w:r>
        <w:rPr>
          <w:noProof/>
          <w:lang w:val="en-US" w:eastAsia="ja-JP"/>
        </w:rPr>
        <mc:AlternateContent>
          <mc:Choice Requires="wps">
            <w:drawing>
              <wp:anchor distT="0" distB="0" distL="114300" distR="114300" simplePos="0" relativeHeight="251657216" behindDoc="0" locked="0" layoutInCell="1" allowOverlap="1" wp14:anchorId="4124B84E" wp14:editId="38BF633A">
                <wp:simplePos x="0" y="0"/>
                <wp:positionH relativeFrom="column">
                  <wp:posOffset>2691851</wp:posOffset>
                </wp:positionH>
                <wp:positionV relativeFrom="paragraph">
                  <wp:posOffset>38981</wp:posOffset>
                </wp:positionV>
                <wp:extent cx="907576" cy="267335"/>
                <wp:effectExtent l="0" t="0" r="6985" b="0"/>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7576" cy="2673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F5323E" w14:textId="77777777" w:rsidR="00C71824" w:rsidRDefault="005D4C68">
                            <w:pPr>
                              <w:snapToGrid w:val="0"/>
                              <w:rPr>
                                <w:rFonts w:ascii="Arial" w:hAnsi="Arial" w:cs="Arial"/>
                                <w:sz w:val="40"/>
                                <w:szCs w:val="40"/>
                                <w:lang w:val="fr-CH"/>
                              </w:rPr>
                            </w:pPr>
                            <w:r>
                              <w:rPr>
                                <w:rFonts w:ascii="Arial" w:hAnsi="Arial" w:cs="Arial"/>
                                <w:sz w:val="40"/>
                                <w:szCs w:val="40"/>
                                <w:lang w:val="fr-CH"/>
                              </w:rPr>
                              <w:t>022439</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124B84E" id="テキスト ボックス 15" o:spid="_x0000_s1036" type="#_x0000_t202" style="position:absolute;left:0;text-align:left;margin-left:211.95pt;margin-top:3.05pt;width:71.45pt;height:21.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" stroked="f">
                <v:textbox inset="0,0,0,0">
                  <w:txbxContent>
                    <w:p w14:paraId="01F5323E" w14:textId="77777777" w:rsidR="00C71824" w:rsidRDefault="005D4C68">
                      <w:pPr>
                        <w:snapToGrid w:val="0"/>
                        <w:rPr>
                          <w:rFonts w:ascii="Arial" w:hAnsi="Arial" w:cs="Arial"/>
                          <w:sz w:val="40"/>
                          <w:szCs w:val="40"/>
                          <w:lang w:val="fr-CH"/>
                        </w:rPr>
                      </w:pPr>
                      <w:r>
                        <w:rPr>
                          <w:rFonts w:ascii="Arial" w:hAnsi="Arial" w:cs="Arial"/>
                          <w:sz w:val="40"/>
                          <w:szCs w:val="40"/>
                          <w:lang w:val="fr-CH"/>
                        </w:rPr>
                        <w:t>022439</w:t>
                      </w:r>
                    </w:p>
                  </w:txbxContent>
                </v:textbox>
              </v:shape>
            </w:pict>
          </mc:Fallback>
        </mc:AlternateContent>
      </w:r>
      <w:r>
        <w:rPr>
          <w:noProof/>
          <w:lang w:val="en-US" w:eastAsia="ja-JP"/>
        </w:rPr>
        <mc:AlternateContent>
          <mc:Choice Requires="wps">
            <w:drawing>
              <wp:anchor distT="0" distB="0" distL="114300" distR="114300" simplePos="0" relativeHeight="251660288" behindDoc="0" locked="0" layoutInCell="1" allowOverlap="1" wp14:anchorId="214E6836" wp14:editId="5800A5AD">
                <wp:simplePos x="0" y="0"/>
                <wp:positionH relativeFrom="column">
                  <wp:posOffset>2691765</wp:posOffset>
                </wp:positionH>
                <wp:positionV relativeFrom="paragraph">
                  <wp:posOffset>311150</wp:posOffset>
                </wp:positionV>
                <wp:extent cx="882015" cy="268605"/>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015" cy="2686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9120A9" w14:textId="77777777" w:rsidR="00C71824" w:rsidRDefault="005D4C68">
                            <w:pPr>
                              <w:snapToGrid w:val="0"/>
                              <w:jc w:val="center"/>
                              <w:rPr>
                                <w:rFonts w:ascii="Arial" w:hAnsi="Arial" w:cs="Arial"/>
                                <w:sz w:val="40"/>
                                <w:szCs w:val="40"/>
                                <w:lang w:val="fr-CH"/>
                              </w:rPr>
                            </w:pPr>
                            <w:r>
                              <w:rPr>
                                <w:rFonts w:ascii="Arial" w:hAnsi="Arial" w:cs="Arial"/>
                                <w:sz w:val="40"/>
                                <w:szCs w:val="40"/>
                                <w:lang w:val="fr-CH"/>
                              </w:rPr>
                              <w:t>021628</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14E6836" id="テキスト ボックス 2" o:spid="_x0000_s1037" type="#_x0000_t202" style="position:absolute;left:0;text-align:left;margin-left:211.95pt;margin-top:24.5pt;width:69.45pt;height:21.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" stroked="f">
                <v:textbox inset="0,0,0,0">
                  <w:txbxContent>
                    <w:p w14:paraId="129120A9" w14:textId="77777777" w:rsidR="00C71824" w:rsidRDefault="005D4C68">
                      <w:pPr>
                        <w:snapToGrid w:val="0"/>
                        <w:jc w:val="center"/>
                        <w:rPr>
                          <w:rFonts w:ascii="Arial" w:hAnsi="Arial" w:cs="Arial"/>
                          <w:sz w:val="40"/>
                          <w:szCs w:val="40"/>
                          <w:lang w:val="fr-CH"/>
                        </w:rPr>
                      </w:pPr>
                      <w:r>
                        <w:rPr>
                          <w:rFonts w:ascii="Arial" w:hAnsi="Arial" w:cs="Arial"/>
                          <w:sz w:val="40"/>
                          <w:szCs w:val="40"/>
                          <w:lang w:val="fr-CH"/>
                        </w:rPr>
                        <w:t>021628</w:t>
                      </w:r>
                    </w:p>
                  </w:txbxContent>
                </v:textbox>
              </v:shape>
            </w:pict>
          </mc:Fallback>
        </mc:AlternateContent>
      </w:r>
      <w:r>
        <w:rPr>
          <w:noProof/>
          <w:lang w:val="en-US" w:eastAsia="ja-JP"/>
        </w:rPr>
        <mc:AlternateContent>
          <mc:Choice Requires="wps">
            <w:drawing>
              <wp:anchor distT="0" distB="0" distL="114300" distR="114300" simplePos="0" relativeHeight="251658240" behindDoc="0" locked="0" layoutInCell="1" allowOverlap="1" wp14:anchorId="2BE0B152" wp14:editId="65FF579A">
                <wp:simplePos x="0" y="0"/>
                <wp:positionH relativeFrom="column">
                  <wp:posOffset>2685415</wp:posOffset>
                </wp:positionH>
                <wp:positionV relativeFrom="paragraph">
                  <wp:posOffset>314325</wp:posOffset>
                </wp:positionV>
                <wp:extent cx="882015" cy="268605"/>
                <wp:effectExtent l="0" t="0" r="0" b="0"/>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015" cy="2686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B090F3" w14:textId="77777777" w:rsidR="00C71824" w:rsidRDefault="005D4C68">
                            <w:pPr>
                              <w:snapToGrid w:val="0"/>
                              <w:jc w:val="center"/>
                              <w:rPr>
                                <w:rFonts w:ascii="Arial" w:hAnsi="Arial" w:cs="Arial"/>
                                <w:sz w:val="40"/>
                                <w:szCs w:val="40"/>
                                <w:lang w:val="fr-CH"/>
                              </w:rPr>
                            </w:pPr>
                            <w:r>
                              <w:rPr>
                                <w:rFonts w:ascii="Arial" w:hAnsi="Arial" w:cs="Arial"/>
                                <w:color w:val="FF0000"/>
                                <w:sz w:val="40"/>
                                <w:szCs w:val="40"/>
                                <w:lang w:val="fr-CH"/>
                              </w:rPr>
                              <w:t>02</w:t>
                            </w:r>
                            <w:r>
                              <w:rPr>
                                <w:rFonts w:ascii="Arial" w:hAnsi="Arial" w:cs="Arial"/>
                                <w:sz w:val="40"/>
                                <w:szCs w:val="40"/>
                                <w:lang w:val="fr-CH"/>
                              </w:rPr>
                              <w:t>1628</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BE0B152" id="テキスト ボックス 10" o:spid="_x0000_s1038" type="#_x0000_t202" style="position:absolute;left:0;text-align:left;margin-left:211.45pt;margin-top:24.75pt;width:69.45pt;height:21.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" stroked="f">
                <v:textbox inset="0,0,0,0">
                  <w:txbxContent>
                    <w:p w14:paraId="37B090F3" w14:textId="77777777" w:rsidR="00C71824" w:rsidRDefault="005D4C68">
                      <w:pPr>
                        <w:snapToGrid w:val="0"/>
                        <w:jc w:val="center"/>
                        <w:rPr>
                          <w:rFonts w:ascii="Arial" w:hAnsi="Arial" w:cs="Arial"/>
                          <w:sz w:val="40"/>
                          <w:szCs w:val="40"/>
                          <w:lang w:val="fr-CH"/>
                        </w:rPr>
                      </w:pPr>
                      <w:r>
                        <w:rPr>
                          <w:rFonts w:ascii="Arial" w:hAnsi="Arial" w:cs="Arial"/>
                          <w:color w:val="FF0000"/>
                          <w:sz w:val="40"/>
                          <w:szCs w:val="40"/>
                          <w:lang w:val="fr-CH"/>
                        </w:rPr>
                        <w:t>02</w:t>
                      </w:r>
                      <w:r>
                        <w:rPr>
                          <w:rFonts w:ascii="Arial" w:hAnsi="Arial" w:cs="Arial"/>
                          <w:sz w:val="40"/>
                          <w:szCs w:val="40"/>
                          <w:lang w:val="fr-CH"/>
                        </w:rPr>
                        <w:t>1628</w:t>
                      </w:r>
                    </w:p>
                  </w:txbxContent>
                </v:textbox>
              </v:shape>
            </w:pict>
          </mc:Fallback>
        </mc:AlternateContent>
      </w:r>
      <w:r>
        <w:rPr>
          <w:noProof/>
          <w:lang w:val="en-US" w:eastAsia="ja-JP"/>
        </w:rPr>
        <w:drawing>
          <wp:inline distT="0" distB="0" distL="0" distR="0" wp14:anchorId="0FD08D5C" wp14:editId="4ECBB0CD">
            <wp:extent cx="3232800" cy="738000"/>
            <wp:effectExtent l="0" t="0" r="5715" b="5080"/>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232800" cy="738000"/>
                    </a:xfrm>
                    <a:prstGeom prst="rect">
                      <a:avLst/>
                    </a:prstGeom>
                    <a:noFill/>
                    <a:ln>
                      <a:noFill/>
                    </a:ln>
                  </pic:spPr>
                </pic:pic>
              </a:graphicData>
            </a:graphic>
          </wp:inline>
        </w:drawing>
      </w:r>
    </w:p>
    <w:p w14:paraId="61B84390" w14:textId="77777777" w:rsidR="00C71824" w:rsidRDefault="005D4C68">
      <w:pPr>
        <w:tabs>
          <w:tab w:val="left" w:pos="1985"/>
        </w:tabs>
        <w:spacing w:before="120" w:after="120"/>
        <w:ind w:left="1134" w:right="1134"/>
        <w:jc w:val="both"/>
        <w:rPr>
          <w:lang w:eastAsia="ja-JP"/>
        </w:rPr>
      </w:pPr>
      <w:r>
        <w:rPr>
          <w:lang w:eastAsia="ja-JP"/>
        </w:rPr>
        <w:tab/>
        <w:t>The above approval mark affixed to a vehicle shows that the vehicle type concerned has been approved in the Netherlands (E 4) pursuant to Regulations Nos. 73 and 31</w:t>
      </w:r>
      <w:r>
        <w:rPr>
          <w:rStyle w:val="FootnoteReference"/>
          <w:lang w:eastAsia="ja-JP"/>
        </w:rPr>
        <w:footnoteReference w:id="3"/>
      </w:r>
      <w:r>
        <w:rPr>
          <w:lang w:eastAsia="ja-JP"/>
        </w:rPr>
        <w:t xml:space="preserve">. The first two digits of the approval numbers indicate that, at the dates when the respective approvals were granted, Regulation No. 73 included the </w:t>
      </w:r>
      <w:r>
        <w:rPr>
          <w:rFonts w:hint="eastAsia"/>
          <w:strike/>
          <w:lang w:eastAsia="ja-JP"/>
        </w:rPr>
        <w:t>01</w:t>
      </w:r>
      <w:r>
        <w:rPr>
          <w:rFonts w:hint="eastAsia"/>
          <w:lang w:eastAsia="ja-JP"/>
        </w:rPr>
        <w:t xml:space="preserve"> </w:t>
      </w:r>
      <w:r>
        <w:rPr>
          <w:b/>
          <w:lang w:eastAsia="ja-JP"/>
        </w:rPr>
        <w:t>02</w:t>
      </w:r>
      <w:r>
        <w:rPr>
          <w:lang w:eastAsia="ja-JP"/>
        </w:rPr>
        <w:t xml:space="preserve"> series of amendments and the approval was granted for a completed vehicle, and Regulation No. 31 included the </w:t>
      </w:r>
      <w:r>
        <w:rPr>
          <w:rFonts w:hint="eastAsia"/>
          <w:strike/>
          <w:lang w:eastAsia="ja-JP"/>
        </w:rPr>
        <w:t>01</w:t>
      </w:r>
      <w:r>
        <w:rPr>
          <w:rFonts w:hint="eastAsia"/>
          <w:lang w:eastAsia="ja-JP"/>
        </w:rPr>
        <w:t xml:space="preserve"> </w:t>
      </w:r>
      <w:r>
        <w:rPr>
          <w:b/>
          <w:lang w:eastAsia="ja-JP"/>
        </w:rPr>
        <w:t>02</w:t>
      </w:r>
      <w:r>
        <w:rPr>
          <w:lang w:eastAsia="ja-JP"/>
        </w:rPr>
        <w:t xml:space="preserve"> series of amendments."</w:t>
      </w:r>
    </w:p>
    <w:p w14:paraId="7504D0B0" w14:textId="77777777" w:rsidR="00C71824" w:rsidRDefault="005D4C68">
      <w:pPr>
        <w:pStyle w:val="HChG"/>
      </w:pPr>
      <w:r>
        <w:tab/>
        <w:t>II.</w:t>
      </w:r>
      <w:r>
        <w:tab/>
        <w:t>Justification</w:t>
      </w:r>
    </w:p>
    <w:p w14:paraId="2DCB2FE0" w14:textId="77777777" w:rsidR="00BB2C9F" w:rsidRPr="002C0D03" w:rsidRDefault="00BB2C9F" w:rsidP="00BB2C9F">
      <w:pPr>
        <w:pStyle w:val="HChG"/>
        <w:rPr>
          <w:sz w:val="24"/>
          <w:szCs w:val="24"/>
        </w:rPr>
      </w:pPr>
      <w:r w:rsidRPr="002C0D03">
        <w:rPr>
          <w:sz w:val="24"/>
          <w:szCs w:val="24"/>
        </w:rPr>
        <w:tab/>
        <w:t>A.</w:t>
      </w:r>
      <w:r w:rsidRPr="002C0D03">
        <w:rPr>
          <w:sz w:val="24"/>
          <w:szCs w:val="24"/>
        </w:rPr>
        <w:tab/>
        <w:t xml:space="preserve">Deletion of </w:t>
      </w:r>
      <w:r>
        <w:rPr>
          <w:sz w:val="24"/>
          <w:szCs w:val="24"/>
        </w:rPr>
        <w:t>F</w:t>
      </w:r>
      <w:r w:rsidRPr="002C0D03">
        <w:rPr>
          <w:sz w:val="24"/>
          <w:szCs w:val="24"/>
        </w:rPr>
        <w:t xml:space="preserve">ormer </w:t>
      </w:r>
      <w:r w:rsidRPr="00A71490">
        <w:rPr>
          <w:sz w:val="24"/>
          <w:szCs w:val="24"/>
        </w:rPr>
        <w:t>Paragraphs 1.2. to 1.2.1.</w:t>
      </w:r>
    </w:p>
    <w:p w14:paraId="66F87E70" w14:textId="77777777" w:rsidR="00BB2C9F" w:rsidRPr="002C0D03" w:rsidRDefault="00BB2C9F" w:rsidP="00BB2C9F">
      <w:pPr>
        <w:spacing w:before="120" w:after="120"/>
        <w:ind w:left="1134" w:right="1134"/>
        <w:jc w:val="both"/>
        <w:rPr>
          <w:i/>
          <w:lang w:eastAsia="ja-JP"/>
        </w:rPr>
      </w:pPr>
      <w:r w:rsidRPr="002C0D03">
        <w:t>1.</w:t>
      </w:r>
      <w:r w:rsidRPr="002C0D03">
        <w:tab/>
        <w:t>LPD must be installed</w:t>
      </w:r>
      <w:r w:rsidRPr="002C0D03" w:rsidDel="00C70F77">
        <w:t xml:space="preserve"> </w:t>
      </w:r>
      <w:r>
        <w:t xml:space="preserve">on </w:t>
      </w:r>
      <w:r w:rsidRPr="002C0D03">
        <w:t>tractors wh</w:t>
      </w:r>
      <w:r>
        <w:t>ere the</w:t>
      </w:r>
      <w:r w:rsidRPr="002C0D03">
        <w:t xml:space="preserve"> components are located </w:t>
      </w:r>
      <w:r>
        <w:t xml:space="preserve">within </w:t>
      </w:r>
      <w:r w:rsidRPr="002C0D03">
        <w:t>the overall width of the vehicle due to the design or installation of the side of the vehicle</w:t>
      </w:r>
      <w:r>
        <w:t>,</w:t>
      </w:r>
      <w:r w:rsidRPr="002C0D03">
        <w:t xml:space="preserve"> as specifi</w:t>
      </w:r>
      <w:r>
        <w:t>ed</w:t>
      </w:r>
      <w:r w:rsidRPr="002C0D03">
        <w:t xml:space="preserve"> of tractors for semi-trailers.</w:t>
      </w:r>
    </w:p>
    <w:p w14:paraId="66177543" w14:textId="77777777" w:rsidR="00BB2C9F" w:rsidRPr="002C0D03" w:rsidRDefault="00BB2C9F" w:rsidP="00BB2C9F">
      <w:pPr>
        <w:pStyle w:val="HChG"/>
        <w:rPr>
          <w:sz w:val="24"/>
          <w:szCs w:val="24"/>
        </w:rPr>
      </w:pPr>
      <w:r w:rsidRPr="002C0D03">
        <w:rPr>
          <w:sz w:val="24"/>
          <w:szCs w:val="24"/>
        </w:rPr>
        <w:tab/>
        <w:t>B.</w:t>
      </w:r>
      <w:r w:rsidRPr="002C0D03">
        <w:rPr>
          <w:sz w:val="24"/>
          <w:szCs w:val="24"/>
        </w:rPr>
        <w:tab/>
        <w:t xml:space="preserve">Amendments of </w:t>
      </w:r>
      <w:r w:rsidRPr="00A71490">
        <w:rPr>
          <w:sz w:val="24"/>
          <w:szCs w:val="24"/>
        </w:rPr>
        <w:t>Paragraphs 12.8. and 15.6.</w:t>
      </w:r>
    </w:p>
    <w:p w14:paraId="2CFA7EBB" w14:textId="77777777" w:rsidR="00BB2C9F" w:rsidRPr="002C0D03" w:rsidRDefault="00BB2C9F" w:rsidP="00BB2C9F">
      <w:pPr>
        <w:tabs>
          <w:tab w:val="left" w:pos="1701"/>
        </w:tabs>
        <w:spacing w:before="240"/>
        <w:ind w:leftChars="567" w:left="1134" w:rightChars="567" w:right="1134"/>
        <w:jc w:val="both"/>
      </w:pPr>
      <w:r w:rsidRPr="002C0D03">
        <w:t>2.</w:t>
      </w:r>
      <w:r w:rsidRPr="002C0D03">
        <w:tab/>
      </w:r>
      <w:r>
        <w:t>A</w:t>
      </w:r>
      <w:r w:rsidRPr="002C0D03">
        <w:t>n investigation and analysis of bicycle accidents in Japan has shown that</w:t>
      </w:r>
      <w:r>
        <w:t xml:space="preserve"> w</w:t>
      </w:r>
      <w:r w:rsidRPr="002C0D03">
        <w:t xml:space="preserve">hen the height of LPD </w:t>
      </w:r>
      <w:r>
        <w:t xml:space="preserve">at </w:t>
      </w:r>
      <w:r w:rsidRPr="002C0D03">
        <w:t xml:space="preserve">the lower end is 550 mm or less from the ground, the </w:t>
      </w:r>
      <w:r>
        <w:t xml:space="preserve">cyclist </w:t>
      </w:r>
      <w:r w:rsidRPr="002C0D03">
        <w:t xml:space="preserve">falls </w:t>
      </w:r>
      <w:r>
        <w:t xml:space="preserve">to </w:t>
      </w:r>
      <w:r w:rsidRPr="002C0D03">
        <w:t xml:space="preserve">the side of the vehicle (safety standard: the height of the lower end of LPD is 450 mm or less from the ground), and the </w:t>
      </w:r>
      <w:r>
        <w:t xml:space="preserve">cyclist </w:t>
      </w:r>
      <w:r w:rsidRPr="002C0D03">
        <w:t xml:space="preserve">falls </w:t>
      </w:r>
      <w:r>
        <w:t xml:space="preserve">directly </w:t>
      </w:r>
      <w:r w:rsidRPr="002C0D03">
        <w:t xml:space="preserve">under the vehicle, which is pulled by the wheels, increasing </w:t>
      </w:r>
      <w:r>
        <w:t>injury</w:t>
      </w:r>
      <w:r w:rsidRPr="002C0D03">
        <w:t>.</w:t>
      </w:r>
    </w:p>
    <w:p w14:paraId="20DC9B49" w14:textId="3F732C89" w:rsidR="00BB2C9F" w:rsidRPr="002C0D03" w:rsidRDefault="00BB2C9F" w:rsidP="00BB2C9F">
      <w:pPr>
        <w:pStyle w:val="HChG"/>
        <w:rPr>
          <w:sz w:val="24"/>
          <w:szCs w:val="24"/>
        </w:rPr>
      </w:pPr>
      <w:bookmarkStart w:id="2" w:name="_Hlk171687382"/>
      <w:r w:rsidRPr="002C0D03">
        <w:rPr>
          <w:sz w:val="24"/>
          <w:szCs w:val="24"/>
        </w:rPr>
        <w:tab/>
        <w:t>C.</w:t>
      </w:r>
      <w:r w:rsidRPr="002C0D03">
        <w:rPr>
          <w:sz w:val="24"/>
          <w:szCs w:val="24"/>
        </w:rPr>
        <w:tab/>
        <w:t xml:space="preserve">Amendments </w:t>
      </w:r>
      <w:bookmarkEnd w:id="2"/>
      <w:r w:rsidRPr="002C0D03">
        <w:rPr>
          <w:sz w:val="24"/>
          <w:szCs w:val="24"/>
        </w:rPr>
        <w:t xml:space="preserve">of </w:t>
      </w:r>
      <w:r>
        <w:rPr>
          <w:sz w:val="24"/>
          <w:szCs w:val="24"/>
        </w:rPr>
        <w:t xml:space="preserve">Paragraphs </w:t>
      </w:r>
      <w:r w:rsidRPr="002C0D03">
        <w:rPr>
          <w:sz w:val="24"/>
          <w:szCs w:val="24"/>
        </w:rPr>
        <w:t>12.9.1</w:t>
      </w:r>
      <w:r w:rsidR="00BB410E">
        <w:rPr>
          <w:sz w:val="24"/>
          <w:szCs w:val="24"/>
        </w:rPr>
        <w:t>.</w:t>
      </w:r>
      <w:r>
        <w:rPr>
          <w:sz w:val="24"/>
          <w:szCs w:val="24"/>
        </w:rPr>
        <w:t>,</w:t>
      </w:r>
      <w:r w:rsidRPr="002C0D03">
        <w:rPr>
          <w:sz w:val="24"/>
          <w:szCs w:val="24"/>
        </w:rPr>
        <w:t xml:space="preserve"> 12.9.2., 15.7.1. and 15.7.2.</w:t>
      </w:r>
    </w:p>
    <w:p w14:paraId="4A3E00B5" w14:textId="77777777" w:rsidR="00BB2C9F" w:rsidRPr="002C0D03" w:rsidRDefault="00BB2C9F" w:rsidP="00BB2C9F">
      <w:pPr>
        <w:tabs>
          <w:tab w:val="left" w:pos="1701"/>
        </w:tabs>
        <w:spacing w:before="240"/>
        <w:ind w:leftChars="567" w:left="1134" w:rightChars="567" w:right="1134"/>
      </w:pPr>
      <w:r w:rsidRPr="002C0D03">
        <w:t>3.</w:t>
      </w:r>
      <w:r w:rsidRPr="002C0D03">
        <w:tab/>
        <w:t>Proposals for clarification of top side protection.</w:t>
      </w:r>
    </w:p>
    <w:p w14:paraId="47ADFAA4" w14:textId="77777777" w:rsidR="00BB2C9F" w:rsidRPr="002C0D03" w:rsidRDefault="00BB2C9F" w:rsidP="00BB2C9F">
      <w:pPr>
        <w:pStyle w:val="HChG"/>
        <w:rPr>
          <w:sz w:val="24"/>
          <w:szCs w:val="24"/>
        </w:rPr>
      </w:pPr>
      <w:r w:rsidRPr="002C0D03">
        <w:rPr>
          <w:sz w:val="24"/>
          <w:szCs w:val="24"/>
        </w:rPr>
        <w:tab/>
        <w:t>D.</w:t>
      </w:r>
      <w:r w:rsidRPr="002C0D03">
        <w:rPr>
          <w:sz w:val="24"/>
          <w:szCs w:val="24"/>
        </w:rPr>
        <w:tab/>
        <w:t xml:space="preserve">Deletion of </w:t>
      </w:r>
      <w:r>
        <w:rPr>
          <w:sz w:val="24"/>
          <w:szCs w:val="24"/>
        </w:rPr>
        <w:t>F</w:t>
      </w:r>
      <w:r w:rsidRPr="002C0D03">
        <w:rPr>
          <w:sz w:val="24"/>
          <w:szCs w:val="24"/>
        </w:rPr>
        <w:t xml:space="preserve">ormer </w:t>
      </w:r>
      <w:r>
        <w:rPr>
          <w:sz w:val="24"/>
          <w:szCs w:val="24"/>
        </w:rPr>
        <w:t>P</w:t>
      </w:r>
      <w:r w:rsidRPr="002C0D03">
        <w:rPr>
          <w:sz w:val="24"/>
          <w:szCs w:val="24"/>
        </w:rPr>
        <w:t>aragraphs 12.9.3. and 15.7.3.</w:t>
      </w:r>
    </w:p>
    <w:p w14:paraId="78754C14" w14:textId="77777777" w:rsidR="00BB2C9F" w:rsidRPr="002C0D03" w:rsidRDefault="00BB2C9F" w:rsidP="00BB2C9F">
      <w:pPr>
        <w:tabs>
          <w:tab w:val="left" w:pos="1701"/>
        </w:tabs>
        <w:spacing w:before="240"/>
        <w:ind w:leftChars="567" w:left="1134" w:rightChars="567" w:right="1134"/>
        <w:jc w:val="both"/>
      </w:pPr>
      <w:r w:rsidRPr="002C0D03">
        <w:t>4.</w:t>
      </w:r>
      <w:r w:rsidRPr="002C0D03">
        <w:tab/>
        <w:t>Pr</w:t>
      </w:r>
      <w:r>
        <w:t>even</w:t>
      </w:r>
      <w:r w:rsidRPr="002C0D03">
        <w:t>t</w:t>
      </w:r>
      <w:r>
        <w:t xml:space="preserve">s </w:t>
      </w:r>
      <w:r w:rsidRPr="002C0D03">
        <w:t xml:space="preserve">cyclists </w:t>
      </w:r>
      <w:r>
        <w:t xml:space="preserve">from </w:t>
      </w:r>
      <w:r w:rsidRPr="002C0D03">
        <w:t>crossing the LPD and entering the underbody</w:t>
      </w:r>
      <w:r>
        <w:t xml:space="preserve"> of the vehicle</w:t>
      </w:r>
      <w:r w:rsidRPr="002C0D03">
        <w:t>.</w:t>
      </w:r>
    </w:p>
    <w:p w14:paraId="46F487B0" w14:textId="77777777" w:rsidR="00BB2C9F" w:rsidRPr="002C0D03" w:rsidRDefault="00BB2C9F" w:rsidP="00BB2C9F">
      <w:pPr>
        <w:tabs>
          <w:tab w:val="left" w:pos="1701"/>
        </w:tabs>
        <w:spacing w:before="240"/>
        <w:ind w:leftChars="567" w:left="1134" w:rightChars="567" w:right="1134"/>
        <w:jc w:val="both"/>
      </w:pPr>
      <w:r w:rsidRPr="002C0D03">
        <w:t>5.</w:t>
      </w:r>
      <w:r w:rsidRPr="002C0D03">
        <w:tab/>
        <w:t xml:space="preserve">A vehicle with a </w:t>
      </w:r>
      <w:r>
        <w:t xml:space="preserve">removable </w:t>
      </w:r>
      <w:r w:rsidRPr="002C0D03">
        <w:t xml:space="preserve">container or a body system may </w:t>
      </w:r>
      <w:r>
        <w:t>be driven</w:t>
      </w:r>
      <w:r w:rsidRPr="002C0D03">
        <w:t xml:space="preserve"> on public roads without the container or body.</w:t>
      </w:r>
    </w:p>
    <w:p w14:paraId="2E063E7C" w14:textId="77777777" w:rsidR="00BB2C9F" w:rsidRPr="002C0D03" w:rsidRDefault="00BB2C9F" w:rsidP="00BB2C9F">
      <w:pPr>
        <w:pStyle w:val="HChG"/>
        <w:rPr>
          <w:sz w:val="24"/>
          <w:szCs w:val="24"/>
        </w:rPr>
      </w:pPr>
      <w:r w:rsidRPr="002C0D03">
        <w:rPr>
          <w:sz w:val="24"/>
          <w:szCs w:val="24"/>
        </w:rPr>
        <w:tab/>
        <w:t>E.</w:t>
      </w:r>
      <w:r w:rsidRPr="002C0D03">
        <w:rPr>
          <w:sz w:val="24"/>
          <w:szCs w:val="24"/>
        </w:rPr>
        <w:tab/>
        <w:t xml:space="preserve">Insert </w:t>
      </w:r>
      <w:r>
        <w:rPr>
          <w:sz w:val="24"/>
          <w:szCs w:val="24"/>
        </w:rPr>
        <w:t>N</w:t>
      </w:r>
      <w:r w:rsidRPr="002C0D03">
        <w:rPr>
          <w:sz w:val="24"/>
          <w:szCs w:val="24"/>
        </w:rPr>
        <w:t xml:space="preserve">ew </w:t>
      </w:r>
      <w:r>
        <w:rPr>
          <w:sz w:val="24"/>
          <w:szCs w:val="24"/>
        </w:rPr>
        <w:t>P</w:t>
      </w:r>
      <w:r w:rsidRPr="002C0D03">
        <w:rPr>
          <w:sz w:val="24"/>
          <w:szCs w:val="24"/>
        </w:rPr>
        <w:t>aragraphs 13.1.6. and 16.1.6.</w:t>
      </w:r>
    </w:p>
    <w:p w14:paraId="4097E2D4" w14:textId="77777777" w:rsidR="00BB2C9F" w:rsidRPr="002C0D03" w:rsidRDefault="00BB2C9F" w:rsidP="00BB2C9F">
      <w:pPr>
        <w:tabs>
          <w:tab w:val="left" w:pos="1701"/>
        </w:tabs>
        <w:spacing w:before="240"/>
        <w:ind w:leftChars="567" w:left="1134" w:rightChars="567" w:right="1134"/>
        <w:jc w:val="both"/>
      </w:pPr>
      <w:r w:rsidRPr="002C0D03">
        <w:t>6.</w:t>
      </w:r>
      <w:r w:rsidRPr="002C0D03">
        <w:tab/>
        <w:t>Additional requirements for LPD installation o</w:t>
      </w:r>
      <w:r>
        <w:t>n</w:t>
      </w:r>
      <w:r w:rsidRPr="002C0D03">
        <w:t xml:space="preserve"> vehicles equipped with blind spot information systems are specified.</w:t>
      </w:r>
    </w:p>
    <w:p w14:paraId="1DE5B94E" w14:textId="77777777" w:rsidR="00BB2C9F" w:rsidRPr="002C0D03" w:rsidRDefault="00BB2C9F" w:rsidP="00BB2C9F">
      <w:pPr>
        <w:pStyle w:val="HChG"/>
        <w:rPr>
          <w:sz w:val="24"/>
          <w:szCs w:val="24"/>
        </w:rPr>
      </w:pPr>
      <w:r w:rsidRPr="002C0D03">
        <w:rPr>
          <w:sz w:val="24"/>
          <w:szCs w:val="24"/>
        </w:rPr>
        <w:lastRenderedPageBreak/>
        <w:tab/>
        <w:t>F.</w:t>
      </w:r>
      <w:r w:rsidRPr="002C0D03">
        <w:rPr>
          <w:sz w:val="24"/>
          <w:szCs w:val="24"/>
        </w:rPr>
        <w:tab/>
        <w:t xml:space="preserve">Amendment of </w:t>
      </w:r>
      <w:r>
        <w:rPr>
          <w:sz w:val="24"/>
          <w:szCs w:val="24"/>
        </w:rPr>
        <w:t>F</w:t>
      </w:r>
      <w:r w:rsidRPr="002C0D03">
        <w:rPr>
          <w:sz w:val="24"/>
          <w:szCs w:val="24"/>
        </w:rPr>
        <w:t xml:space="preserve">ormer </w:t>
      </w:r>
      <w:r>
        <w:rPr>
          <w:sz w:val="24"/>
          <w:szCs w:val="24"/>
        </w:rPr>
        <w:t>P</w:t>
      </w:r>
      <w:r w:rsidRPr="002C0D03">
        <w:rPr>
          <w:sz w:val="24"/>
          <w:szCs w:val="24"/>
        </w:rPr>
        <w:t>aragraph 15.7.4.</w:t>
      </w:r>
    </w:p>
    <w:p w14:paraId="1102BA75" w14:textId="77777777" w:rsidR="00BB2C9F" w:rsidRPr="002C0D03" w:rsidRDefault="00BB2C9F" w:rsidP="00BB2C9F">
      <w:pPr>
        <w:tabs>
          <w:tab w:val="left" w:pos="1701"/>
        </w:tabs>
        <w:spacing w:before="240"/>
        <w:ind w:leftChars="567" w:left="1134" w:rightChars="567" w:right="1134"/>
        <w:rPr>
          <w:i/>
        </w:rPr>
      </w:pPr>
      <w:r w:rsidRPr="002C0D03">
        <w:t>7.</w:t>
      </w:r>
      <w:r w:rsidRPr="002C0D03">
        <w:tab/>
        <w:t>Correction of references and typo</w:t>
      </w:r>
      <w:r>
        <w:t>s</w:t>
      </w:r>
      <w:r w:rsidRPr="002C0D03">
        <w:t>.</w:t>
      </w:r>
    </w:p>
    <w:p w14:paraId="30B7DB2B" w14:textId="77777777" w:rsidR="00BB2C9F" w:rsidRPr="002C0D03" w:rsidRDefault="00BB2C9F" w:rsidP="00BB2C9F">
      <w:pPr>
        <w:pStyle w:val="HChG"/>
        <w:rPr>
          <w:sz w:val="24"/>
          <w:szCs w:val="24"/>
        </w:rPr>
      </w:pPr>
      <w:r w:rsidRPr="002C0D03">
        <w:rPr>
          <w:sz w:val="24"/>
          <w:szCs w:val="24"/>
        </w:rPr>
        <w:tab/>
        <w:t>G.</w:t>
      </w:r>
      <w:r w:rsidRPr="002C0D03">
        <w:rPr>
          <w:sz w:val="24"/>
          <w:szCs w:val="24"/>
        </w:rPr>
        <w:tab/>
        <w:t>Amendment of Annex</w:t>
      </w:r>
      <w:r>
        <w:rPr>
          <w:sz w:val="24"/>
          <w:szCs w:val="24"/>
        </w:rPr>
        <w:t xml:space="preserve"> </w:t>
      </w:r>
      <w:r w:rsidRPr="002C0D03">
        <w:rPr>
          <w:sz w:val="24"/>
          <w:szCs w:val="24"/>
        </w:rPr>
        <w:t>2</w:t>
      </w:r>
    </w:p>
    <w:p w14:paraId="185FD119" w14:textId="77777777" w:rsidR="00BB2C9F" w:rsidRPr="002C0D03" w:rsidRDefault="00BB2C9F" w:rsidP="00BB2C9F">
      <w:pPr>
        <w:tabs>
          <w:tab w:val="left" w:pos="1701"/>
        </w:tabs>
        <w:spacing w:before="240"/>
        <w:ind w:leftChars="567" w:left="1134" w:rightChars="567" w:right="1134"/>
      </w:pPr>
      <w:r w:rsidRPr="002C0D03">
        <w:t>8.</w:t>
      </w:r>
      <w:r w:rsidRPr="002C0D03">
        <w:tab/>
      </w:r>
      <w:r>
        <w:t>Aligned with</w:t>
      </w:r>
      <w:r w:rsidRPr="002C0D03">
        <w:t xml:space="preserve"> the 02 series of amendment</w:t>
      </w:r>
      <w:r>
        <w:t>s</w:t>
      </w:r>
      <w:r w:rsidRPr="002C0D03">
        <w:t>.</w:t>
      </w:r>
    </w:p>
    <w:p w14:paraId="237642FA" w14:textId="3CD0D4B3" w:rsidR="00C71824" w:rsidRPr="00BB2C9F" w:rsidRDefault="00BB2C9F" w:rsidP="00BB2C9F">
      <w:pPr>
        <w:spacing w:before="240"/>
        <w:jc w:val="center"/>
        <w:rPr>
          <w:u w:val="single"/>
        </w:rPr>
      </w:pPr>
      <w:r>
        <w:rPr>
          <w:u w:val="single"/>
        </w:rPr>
        <w:tab/>
      </w:r>
      <w:r>
        <w:rPr>
          <w:u w:val="single"/>
        </w:rPr>
        <w:tab/>
      </w:r>
      <w:r>
        <w:rPr>
          <w:u w:val="single"/>
        </w:rPr>
        <w:tab/>
      </w:r>
    </w:p>
    <w:sectPr w:rsidR="00C71824" w:rsidRPr="00BB2C9F" w:rsidSect="00BB410E">
      <w:headerReference w:type="even" r:id="rId19"/>
      <w:headerReference w:type="default" r:id="rId20"/>
      <w:footerReference w:type="even" r:id="rId21"/>
      <w:footerReference w:type="default" r:id="rId22"/>
      <w:footnotePr>
        <w:numFmt w:val="chicago"/>
      </w:footnotePr>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C6B34A" w14:textId="77777777" w:rsidR="00356F6C" w:rsidRDefault="00356F6C"/>
  </w:endnote>
  <w:endnote w:type="continuationSeparator" w:id="0">
    <w:p w14:paraId="2BEF0285" w14:textId="77777777" w:rsidR="00356F6C" w:rsidRDefault="00356F6C"/>
  </w:endnote>
  <w:endnote w:type="continuationNotice" w:id="1">
    <w:p w14:paraId="402DBF7C" w14:textId="77777777" w:rsidR="00356F6C" w:rsidRDefault="00356F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CCC4D" w14:textId="77777777" w:rsidR="00C71824" w:rsidRDefault="005D4C68">
    <w:pPr>
      <w:pStyle w:val="Footer"/>
      <w:tabs>
        <w:tab w:val="right" w:pos="9638"/>
      </w:tabs>
      <w:rPr>
        <w:sz w:val="18"/>
      </w:rPr>
    </w:pPr>
    <w:r>
      <w:rPr>
        <w:b/>
        <w:sz w:val="18"/>
      </w:rPr>
      <w:fldChar w:fldCharType="begin"/>
    </w:r>
    <w:r>
      <w:rPr>
        <w:b/>
        <w:sz w:val="18"/>
      </w:rPr>
      <w:instrText xml:space="preserve"> PAGE  \* MERGEFORMAT </w:instrText>
    </w:r>
    <w:r>
      <w:rPr>
        <w:b/>
        <w:sz w:val="18"/>
      </w:rPr>
      <w:fldChar w:fldCharType="separate"/>
    </w:r>
    <w:r>
      <w:rPr>
        <w:b/>
        <w:noProof/>
        <w:sz w:val="18"/>
      </w:rPr>
      <w:t>6</w:t>
    </w:r>
    <w:r>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C6AE5" w14:textId="77777777" w:rsidR="00C71824" w:rsidRDefault="005D4C68">
    <w:pPr>
      <w:pStyle w:val="Footer"/>
      <w:tabs>
        <w:tab w:val="right" w:pos="9638"/>
      </w:tabs>
      <w:rPr>
        <w:b/>
        <w:sz w:val="18"/>
      </w:rPr>
    </w:pPr>
    <w:r>
      <w:tab/>
    </w:r>
    <w:r>
      <w:rPr>
        <w:b/>
        <w:sz w:val="18"/>
      </w:rPr>
      <w:fldChar w:fldCharType="begin"/>
    </w:r>
    <w:r>
      <w:rPr>
        <w:b/>
        <w:sz w:val="18"/>
      </w:rPr>
      <w:instrText xml:space="preserve"> PAGE  \* MERGEFORMAT </w:instrText>
    </w:r>
    <w:r>
      <w:rPr>
        <w:b/>
        <w:sz w:val="18"/>
      </w:rPr>
      <w:fldChar w:fldCharType="separate"/>
    </w:r>
    <w:r>
      <w:rPr>
        <w:b/>
        <w:noProof/>
        <w:sz w:val="18"/>
      </w:rPr>
      <w:t>7</w:t>
    </w:r>
    <w:r>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AEF550" w14:textId="77777777" w:rsidR="00356F6C" w:rsidRDefault="00356F6C">
      <w:pPr>
        <w:tabs>
          <w:tab w:val="right" w:pos="2155"/>
        </w:tabs>
        <w:spacing w:after="80"/>
        <w:ind w:left="680"/>
        <w:rPr>
          <w:u w:val="single"/>
        </w:rPr>
      </w:pPr>
      <w:r>
        <w:rPr>
          <w:u w:val="single"/>
        </w:rPr>
        <w:tab/>
      </w:r>
    </w:p>
  </w:footnote>
  <w:footnote w:type="continuationSeparator" w:id="0">
    <w:p w14:paraId="2A68E5DD" w14:textId="77777777" w:rsidR="00356F6C" w:rsidRDefault="00356F6C">
      <w:pPr>
        <w:tabs>
          <w:tab w:val="left" w:pos="2155"/>
        </w:tabs>
        <w:spacing w:after="80"/>
        <w:ind w:left="680"/>
        <w:rPr>
          <w:u w:val="single"/>
        </w:rPr>
      </w:pPr>
      <w:r>
        <w:rPr>
          <w:u w:val="single"/>
        </w:rPr>
        <w:tab/>
      </w:r>
    </w:p>
  </w:footnote>
  <w:footnote w:type="continuationNotice" w:id="1">
    <w:p w14:paraId="6304E4B2" w14:textId="77777777" w:rsidR="00356F6C" w:rsidRDefault="00356F6C"/>
  </w:footnote>
  <w:footnote w:id="2">
    <w:p w14:paraId="76C09148" w14:textId="77777777" w:rsidR="00C71824" w:rsidRDefault="005D4C68">
      <w:pPr>
        <w:pStyle w:val="FootnoteText"/>
        <w:jc w:val="both"/>
        <w:rPr>
          <w:lang w:val="en-US"/>
        </w:rPr>
      </w:pPr>
      <w:r>
        <w:tab/>
      </w:r>
      <w:r>
        <w:rPr>
          <w:rStyle w:val="FootnoteReference"/>
          <w:sz w:val="20"/>
          <w:lang w:val="en-US"/>
        </w:rPr>
        <w:t>*</w:t>
      </w:r>
      <w:r>
        <w:rPr>
          <w:sz w:val="20"/>
          <w:lang w:val="en-US"/>
        </w:rPr>
        <w:tab/>
      </w:r>
      <w:r>
        <w:rPr>
          <w:szCs w:val="18"/>
          <w:lang w:val="en-US"/>
        </w:rPr>
        <w:t xml:space="preserve">In accordance with the </w:t>
      </w:r>
      <w:proofErr w:type="spellStart"/>
      <w:r>
        <w:rPr>
          <w:szCs w:val="18"/>
          <w:lang w:val="en-US"/>
        </w:rPr>
        <w:t>programme</w:t>
      </w:r>
      <w:proofErr w:type="spellEnd"/>
      <w:r>
        <w:rPr>
          <w:szCs w:val="18"/>
          <w:lang w:val="en-US"/>
        </w:rPr>
        <w:t xml:space="preserve"> of work of the Inland Transport Committee for </w:t>
      </w:r>
      <w:r>
        <w:rPr>
          <w:lang w:val="en-US"/>
        </w:rPr>
        <w:t xml:space="preserve">2024 as outlined in proposed </w:t>
      </w:r>
      <w:proofErr w:type="spellStart"/>
      <w:r>
        <w:rPr>
          <w:lang w:val="en-US"/>
        </w:rPr>
        <w:t>programme</w:t>
      </w:r>
      <w:proofErr w:type="spellEnd"/>
      <w:r>
        <w:rPr>
          <w:lang w:val="en-US"/>
        </w:rPr>
        <w:t xml:space="preserve"> budget for </w:t>
      </w:r>
      <w:r>
        <w:rPr>
          <w:szCs w:val="18"/>
          <w:lang w:val="en-US"/>
        </w:rPr>
        <w:t>2024 (</w:t>
      </w:r>
      <w:r>
        <w:rPr>
          <w:lang w:val="en-US"/>
        </w:rPr>
        <w:t>A/78/6 (Sect. 20), table 20.5)</w:t>
      </w:r>
      <w:r>
        <w:rPr>
          <w:szCs w:val="18"/>
          <w:lang w:val="en-US"/>
        </w:rPr>
        <w:t>, the World Forum will develop, harmonize and update UN Regulations in order to enhance the performance of vehicles. The present document is submitted in conformity with that mandate.</w:t>
      </w:r>
    </w:p>
  </w:footnote>
  <w:footnote w:id="3">
    <w:p w14:paraId="54927855" w14:textId="77777777" w:rsidR="00C71824" w:rsidRDefault="005D4C68">
      <w:pPr>
        <w:pStyle w:val="FootnoteText"/>
        <w:rPr>
          <w:lang w:eastAsia="ja-JP"/>
        </w:rPr>
      </w:pPr>
      <w:r>
        <w:tab/>
      </w:r>
      <w:r>
        <w:rPr>
          <w:rStyle w:val="FootnoteReference"/>
        </w:rPr>
        <w:footnoteRef/>
      </w:r>
      <w:r>
        <w:t xml:space="preserve"> </w:t>
      </w:r>
      <w:r>
        <w:tab/>
        <w:t>This latter number is given as an example only.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D08F9" w14:textId="77777777" w:rsidR="00C71824" w:rsidRDefault="005D4C68">
    <w:pPr>
      <w:pStyle w:val="Header"/>
    </w:pPr>
    <w:r>
      <w:t>ECE/TRANS/WP.29/GRSG/2024/38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14A50" w14:textId="77777777" w:rsidR="00C71824" w:rsidRDefault="005D4C68">
    <w:pPr>
      <w:pStyle w:val="Header"/>
      <w:jc w:val="right"/>
    </w:pPr>
    <w:r>
      <w:t>ECE/TRANS/WP.29/GRSG/2024/38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FEC36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BA1F28"/>
    <w:multiLevelType w:val="hybridMultilevel"/>
    <w:tmpl w:val="E60E6C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142018C"/>
    <w:multiLevelType w:val="hybridMultilevel"/>
    <w:tmpl w:val="D94E334E"/>
    <w:lvl w:ilvl="0" w:tplc="BACCDDC2">
      <w:start w:val="2"/>
      <w:numFmt w:val="none"/>
      <w:lvlText w:val="(a)"/>
      <w:lvlJc w:val="left"/>
      <w:pPr>
        <w:tabs>
          <w:tab w:val="num" w:pos="765"/>
        </w:tabs>
        <w:ind w:left="765" w:hanging="360"/>
      </w:pPr>
      <w:rPr>
        <w:rFonts w:hint="default"/>
        <w:u w:val="none"/>
      </w:rPr>
    </w:lvl>
    <w:lvl w:ilvl="1" w:tplc="04090019" w:tentative="1">
      <w:start w:val="1"/>
      <w:numFmt w:val="lowerLetter"/>
      <w:lvlText w:val="%2."/>
      <w:lvlJc w:val="left"/>
      <w:pPr>
        <w:tabs>
          <w:tab w:val="num" w:pos="1485"/>
        </w:tabs>
        <w:ind w:left="1485" w:hanging="360"/>
      </w:pPr>
    </w:lvl>
    <w:lvl w:ilvl="2" w:tplc="0409001B" w:tentative="1">
      <w:start w:val="1"/>
      <w:numFmt w:val="lowerRoman"/>
      <w:lvlText w:val="%3."/>
      <w:lvlJc w:val="right"/>
      <w:pPr>
        <w:tabs>
          <w:tab w:val="num" w:pos="2205"/>
        </w:tabs>
        <w:ind w:left="2205" w:hanging="180"/>
      </w:pPr>
    </w:lvl>
    <w:lvl w:ilvl="3" w:tplc="0409000F" w:tentative="1">
      <w:start w:val="1"/>
      <w:numFmt w:val="decimal"/>
      <w:lvlText w:val="%4."/>
      <w:lvlJc w:val="left"/>
      <w:pPr>
        <w:tabs>
          <w:tab w:val="num" w:pos="2925"/>
        </w:tabs>
        <w:ind w:left="2925" w:hanging="360"/>
      </w:pPr>
    </w:lvl>
    <w:lvl w:ilvl="4" w:tplc="04090019" w:tentative="1">
      <w:start w:val="1"/>
      <w:numFmt w:val="lowerLetter"/>
      <w:lvlText w:val="%5."/>
      <w:lvlJc w:val="left"/>
      <w:pPr>
        <w:tabs>
          <w:tab w:val="num" w:pos="3645"/>
        </w:tabs>
        <w:ind w:left="3645" w:hanging="360"/>
      </w:pPr>
    </w:lvl>
    <w:lvl w:ilvl="5" w:tplc="0409001B" w:tentative="1">
      <w:start w:val="1"/>
      <w:numFmt w:val="lowerRoman"/>
      <w:lvlText w:val="%6."/>
      <w:lvlJc w:val="right"/>
      <w:pPr>
        <w:tabs>
          <w:tab w:val="num" w:pos="4365"/>
        </w:tabs>
        <w:ind w:left="4365" w:hanging="180"/>
      </w:pPr>
    </w:lvl>
    <w:lvl w:ilvl="6" w:tplc="0409000F" w:tentative="1">
      <w:start w:val="1"/>
      <w:numFmt w:val="decimal"/>
      <w:lvlText w:val="%7."/>
      <w:lvlJc w:val="left"/>
      <w:pPr>
        <w:tabs>
          <w:tab w:val="num" w:pos="5085"/>
        </w:tabs>
        <w:ind w:left="5085" w:hanging="360"/>
      </w:pPr>
    </w:lvl>
    <w:lvl w:ilvl="7" w:tplc="04090019" w:tentative="1">
      <w:start w:val="1"/>
      <w:numFmt w:val="lowerLetter"/>
      <w:lvlText w:val="%8."/>
      <w:lvlJc w:val="left"/>
      <w:pPr>
        <w:tabs>
          <w:tab w:val="num" w:pos="5805"/>
        </w:tabs>
        <w:ind w:left="5805" w:hanging="360"/>
      </w:pPr>
    </w:lvl>
    <w:lvl w:ilvl="8" w:tplc="0409001B" w:tentative="1">
      <w:start w:val="1"/>
      <w:numFmt w:val="lowerRoman"/>
      <w:lvlText w:val="%9."/>
      <w:lvlJc w:val="right"/>
      <w:pPr>
        <w:tabs>
          <w:tab w:val="num" w:pos="6525"/>
        </w:tabs>
        <w:ind w:left="6525" w:hanging="180"/>
      </w:pPr>
    </w:lvl>
  </w:abstractNum>
  <w:abstractNum w:abstractNumId="12" w15:restartNumberingAfterBreak="0">
    <w:nsid w:val="064776BD"/>
    <w:multiLevelType w:val="hybridMultilevel"/>
    <w:tmpl w:val="CEEA92DC"/>
    <w:lvl w:ilvl="0" w:tplc="45A05B24">
      <w:start w:val="1"/>
      <w:numFmt w:val="decimal"/>
      <w:lvlText w:val="(%1)"/>
      <w:lvlJc w:val="left"/>
      <w:pPr>
        <w:ind w:left="1494" w:hanging="360"/>
      </w:pPr>
      <w:rPr>
        <w:rFonts w:hint="default"/>
      </w:rPr>
    </w:lvl>
    <w:lvl w:ilvl="1" w:tplc="04100019" w:tentative="1">
      <w:start w:val="1"/>
      <w:numFmt w:val="lowerLetter"/>
      <w:lvlText w:val="%2."/>
      <w:lvlJc w:val="left"/>
      <w:pPr>
        <w:ind w:left="2214" w:hanging="360"/>
      </w:pPr>
    </w:lvl>
    <w:lvl w:ilvl="2" w:tplc="0410001B" w:tentative="1">
      <w:start w:val="1"/>
      <w:numFmt w:val="lowerRoman"/>
      <w:lvlText w:val="%3."/>
      <w:lvlJc w:val="right"/>
      <w:pPr>
        <w:ind w:left="2934" w:hanging="180"/>
      </w:pPr>
    </w:lvl>
    <w:lvl w:ilvl="3" w:tplc="0410000F" w:tentative="1">
      <w:start w:val="1"/>
      <w:numFmt w:val="decimal"/>
      <w:lvlText w:val="%4."/>
      <w:lvlJc w:val="left"/>
      <w:pPr>
        <w:ind w:left="3654" w:hanging="360"/>
      </w:pPr>
    </w:lvl>
    <w:lvl w:ilvl="4" w:tplc="04100019" w:tentative="1">
      <w:start w:val="1"/>
      <w:numFmt w:val="lowerLetter"/>
      <w:lvlText w:val="%5."/>
      <w:lvlJc w:val="left"/>
      <w:pPr>
        <w:ind w:left="4374" w:hanging="360"/>
      </w:pPr>
    </w:lvl>
    <w:lvl w:ilvl="5" w:tplc="0410001B" w:tentative="1">
      <w:start w:val="1"/>
      <w:numFmt w:val="lowerRoman"/>
      <w:lvlText w:val="%6."/>
      <w:lvlJc w:val="right"/>
      <w:pPr>
        <w:ind w:left="5094" w:hanging="180"/>
      </w:pPr>
    </w:lvl>
    <w:lvl w:ilvl="6" w:tplc="0410000F" w:tentative="1">
      <w:start w:val="1"/>
      <w:numFmt w:val="decimal"/>
      <w:lvlText w:val="%7."/>
      <w:lvlJc w:val="left"/>
      <w:pPr>
        <w:ind w:left="5814" w:hanging="360"/>
      </w:pPr>
    </w:lvl>
    <w:lvl w:ilvl="7" w:tplc="04100019" w:tentative="1">
      <w:start w:val="1"/>
      <w:numFmt w:val="lowerLetter"/>
      <w:lvlText w:val="%8."/>
      <w:lvlJc w:val="left"/>
      <w:pPr>
        <w:ind w:left="6534" w:hanging="360"/>
      </w:pPr>
    </w:lvl>
    <w:lvl w:ilvl="8" w:tplc="0410001B" w:tentative="1">
      <w:start w:val="1"/>
      <w:numFmt w:val="lowerRoman"/>
      <w:lvlText w:val="%9."/>
      <w:lvlJc w:val="right"/>
      <w:pPr>
        <w:ind w:left="7254" w:hanging="180"/>
      </w:pPr>
    </w:lvl>
  </w:abstractNum>
  <w:abstractNum w:abstractNumId="13" w15:restartNumberingAfterBreak="0">
    <w:nsid w:val="07521322"/>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09D551D6"/>
    <w:multiLevelType w:val="hybridMultilevel"/>
    <w:tmpl w:val="75B87956"/>
    <w:lvl w:ilvl="0" w:tplc="0809000F">
      <w:start w:val="1"/>
      <w:numFmt w:val="decimal"/>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5" w15:restartNumberingAfterBreak="0">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F5078CF"/>
    <w:multiLevelType w:val="hybridMultilevel"/>
    <w:tmpl w:val="98BC13FC"/>
    <w:lvl w:ilvl="0" w:tplc="2FA2B25C">
      <w:start w:val="1"/>
      <w:numFmt w:val="decimal"/>
      <w:lvlText w:val="%1."/>
      <w:lvlJc w:val="left"/>
      <w:pPr>
        <w:tabs>
          <w:tab w:val="num" w:pos="1050"/>
        </w:tabs>
        <w:ind w:left="1050" w:hanging="6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CCF466C"/>
    <w:multiLevelType w:val="hybridMultilevel"/>
    <w:tmpl w:val="CBE257F4"/>
    <w:lvl w:ilvl="0" w:tplc="69FAFCF4">
      <w:numFmt w:val="bullet"/>
      <w:lvlText w:val="-"/>
      <w:lvlJc w:val="left"/>
      <w:pPr>
        <w:ind w:left="2520" w:hanging="360"/>
      </w:pPr>
      <w:rPr>
        <w:rFonts w:ascii="Times New Roman" w:eastAsia="Times New Roman" w:hAnsi="Times New Roman" w:cs="Times New Roman" w:hint="default"/>
      </w:rPr>
    </w:lvl>
    <w:lvl w:ilvl="1" w:tplc="040C0003">
      <w:start w:val="1"/>
      <w:numFmt w:val="bullet"/>
      <w:lvlText w:val="o"/>
      <w:lvlJc w:val="left"/>
      <w:pPr>
        <w:ind w:left="3240" w:hanging="360"/>
      </w:pPr>
      <w:rPr>
        <w:rFonts w:ascii="Courier New" w:hAnsi="Courier New" w:cs="Courier New" w:hint="default"/>
      </w:rPr>
    </w:lvl>
    <w:lvl w:ilvl="2" w:tplc="040C0005" w:tentative="1">
      <w:start w:val="1"/>
      <w:numFmt w:val="bullet"/>
      <w:lvlText w:val=""/>
      <w:lvlJc w:val="left"/>
      <w:pPr>
        <w:ind w:left="3960" w:hanging="360"/>
      </w:pPr>
      <w:rPr>
        <w:rFonts w:ascii="Wingdings" w:hAnsi="Wingdings" w:hint="default"/>
      </w:rPr>
    </w:lvl>
    <w:lvl w:ilvl="3" w:tplc="040C0001" w:tentative="1">
      <w:start w:val="1"/>
      <w:numFmt w:val="bullet"/>
      <w:lvlText w:val=""/>
      <w:lvlJc w:val="left"/>
      <w:pPr>
        <w:ind w:left="4680" w:hanging="360"/>
      </w:pPr>
      <w:rPr>
        <w:rFonts w:ascii="Symbol" w:hAnsi="Symbol" w:hint="default"/>
      </w:rPr>
    </w:lvl>
    <w:lvl w:ilvl="4" w:tplc="040C0003" w:tentative="1">
      <w:start w:val="1"/>
      <w:numFmt w:val="bullet"/>
      <w:lvlText w:val="o"/>
      <w:lvlJc w:val="left"/>
      <w:pPr>
        <w:ind w:left="5400" w:hanging="360"/>
      </w:pPr>
      <w:rPr>
        <w:rFonts w:ascii="Courier New" w:hAnsi="Courier New" w:cs="Courier New" w:hint="default"/>
      </w:rPr>
    </w:lvl>
    <w:lvl w:ilvl="5" w:tplc="040C0005" w:tentative="1">
      <w:start w:val="1"/>
      <w:numFmt w:val="bullet"/>
      <w:lvlText w:val=""/>
      <w:lvlJc w:val="left"/>
      <w:pPr>
        <w:ind w:left="6120" w:hanging="360"/>
      </w:pPr>
      <w:rPr>
        <w:rFonts w:ascii="Wingdings" w:hAnsi="Wingdings" w:hint="default"/>
      </w:rPr>
    </w:lvl>
    <w:lvl w:ilvl="6" w:tplc="040C0001" w:tentative="1">
      <w:start w:val="1"/>
      <w:numFmt w:val="bullet"/>
      <w:lvlText w:val=""/>
      <w:lvlJc w:val="left"/>
      <w:pPr>
        <w:ind w:left="6840" w:hanging="360"/>
      </w:pPr>
      <w:rPr>
        <w:rFonts w:ascii="Symbol" w:hAnsi="Symbol" w:hint="default"/>
      </w:rPr>
    </w:lvl>
    <w:lvl w:ilvl="7" w:tplc="040C0003" w:tentative="1">
      <w:start w:val="1"/>
      <w:numFmt w:val="bullet"/>
      <w:lvlText w:val="o"/>
      <w:lvlJc w:val="left"/>
      <w:pPr>
        <w:ind w:left="7560" w:hanging="360"/>
      </w:pPr>
      <w:rPr>
        <w:rFonts w:ascii="Courier New" w:hAnsi="Courier New" w:cs="Courier New" w:hint="default"/>
      </w:rPr>
    </w:lvl>
    <w:lvl w:ilvl="8" w:tplc="040C0005" w:tentative="1">
      <w:start w:val="1"/>
      <w:numFmt w:val="bullet"/>
      <w:lvlText w:val=""/>
      <w:lvlJc w:val="left"/>
      <w:pPr>
        <w:ind w:left="8280" w:hanging="360"/>
      </w:pPr>
      <w:rPr>
        <w:rFonts w:ascii="Wingdings" w:hAnsi="Wingdings" w:hint="default"/>
      </w:rPr>
    </w:lvl>
  </w:abstractNum>
  <w:abstractNum w:abstractNumId="18" w15:restartNumberingAfterBreak="0">
    <w:nsid w:val="35A834F7"/>
    <w:multiLevelType w:val="hybridMultilevel"/>
    <w:tmpl w:val="71AC4AC0"/>
    <w:lvl w:ilvl="0" w:tplc="04100017">
      <w:start w:val="1"/>
      <w:numFmt w:val="lowerLetter"/>
      <w:lvlText w:val="%1)"/>
      <w:lvlJc w:val="left"/>
      <w:pPr>
        <w:ind w:left="2847" w:hanging="360"/>
      </w:pPr>
    </w:lvl>
    <w:lvl w:ilvl="1" w:tplc="04100019" w:tentative="1">
      <w:start w:val="1"/>
      <w:numFmt w:val="lowerLetter"/>
      <w:lvlText w:val="%2."/>
      <w:lvlJc w:val="left"/>
      <w:pPr>
        <w:ind w:left="3567" w:hanging="360"/>
      </w:pPr>
    </w:lvl>
    <w:lvl w:ilvl="2" w:tplc="0410001B" w:tentative="1">
      <w:start w:val="1"/>
      <w:numFmt w:val="lowerRoman"/>
      <w:lvlText w:val="%3."/>
      <w:lvlJc w:val="right"/>
      <w:pPr>
        <w:ind w:left="4287" w:hanging="180"/>
      </w:pPr>
    </w:lvl>
    <w:lvl w:ilvl="3" w:tplc="0410000F" w:tentative="1">
      <w:start w:val="1"/>
      <w:numFmt w:val="decimal"/>
      <w:lvlText w:val="%4."/>
      <w:lvlJc w:val="left"/>
      <w:pPr>
        <w:ind w:left="5007" w:hanging="360"/>
      </w:pPr>
    </w:lvl>
    <w:lvl w:ilvl="4" w:tplc="04100019" w:tentative="1">
      <w:start w:val="1"/>
      <w:numFmt w:val="lowerLetter"/>
      <w:lvlText w:val="%5."/>
      <w:lvlJc w:val="left"/>
      <w:pPr>
        <w:ind w:left="5727" w:hanging="360"/>
      </w:pPr>
    </w:lvl>
    <w:lvl w:ilvl="5" w:tplc="0410001B" w:tentative="1">
      <w:start w:val="1"/>
      <w:numFmt w:val="lowerRoman"/>
      <w:lvlText w:val="%6."/>
      <w:lvlJc w:val="right"/>
      <w:pPr>
        <w:ind w:left="6447" w:hanging="180"/>
      </w:pPr>
    </w:lvl>
    <w:lvl w:ilvl="6" w:tplc="0410000F" w:tentative="1">
      <w:start w:val="1"/>
      <w:numFmt w:val="decimal"/>
      <w:lvlText w:val="%7."/>
      <w:lvlJc w:val="left"/>
      <w:pPr>
        <w:ind w:left="7167" w:hanging="360"/>
      </w:pPr>
    </w:lvl>
    <w:lvl w:ilvl="7" w:tplc="04100019" w:tentative="1">
      <w:start w:val="1"/>
      <w:numFmt w:val="lowerLetter"/>
      <w:lvlText w:val="%8."/>
      <w:lvlJc w:val="left"/>
      <w:pPr>
        <w:ind w:left="7887" w:hanging="360"/>
      </w:pPr>
    </w:lvl>
    <w:lvl w:ilvl="8" w:tplc="0410001B" w:tentative="1">
      <w:start w:val="1"/>
      <w:numFmt w:val="lowerRoman"/>
      <w:lvlText w:val="%9."/>
      <w:lvlJc w:val="right"/>
      <w:pPr>
        <w:ind w:left="8607" w:hanging="180"/>
      </w:pPr>
    </w:lvl>
  </w:abstractNum>
  <w:abstractNum w:abstractNumId="19"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0"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7771040"/>
    <w:multiLevelType w:val="hybridMultilevel"/>
    <w:tmpl w:val="966AF0FE"/>
    <w:lvl w:ilvl="0" w:tplc="F4CE0ABA">
      <w:start w:val="1"/>
      <w:numFmt w:val="decimal"/>
      <w:lvlText w:val="%1."/>
      <w:lvlJc w:val="left"/>
      <w:pPr>
        <w:ind w:left="1689" w:hanging="555"/>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2" w15:restartNumberingAfterBreak="0">
    <w:nsid w:val="68C756E9"/>
    <w:multiLevelType w:val="hybridMultilevel"/>
    <w:tmpl w:val="39B2CCA0"/>
    <w:lvl w:ilvl="0" w:tplc="658873BA">
      <w:start w:val="1"/>
      <w:numFmt w:val="decimal"/>
      <w:lvlText w:val="%1)"/>
      <w:lvlJc w:val="left"/>
      <w:pPr>
        <w:ind w:left="2052" w:hanging="360"/>
      </w:pPr>
      <w:rPr>
        <w:rFonts w:hint="default"/>
      </w:rPr>
    </w:lvl>
    <w:lvl w:ilvl="1" w:tplc="04070019" w:tentative="1">
      <w:start w:val="1"/>
      <w:numFmt w:val="lowerLetter"/>
      <w:lvlText w:val="%2."/>
      <w:lvlJc w:val="left"/>
      <w:pPr>
        <w:ind w:left="2772" w:hanging="360"/>
      </w:pPr>
    </w:lvl>
    <w:lvl w:ilvl="2" w:tplc="0407001B" w:tentative="1">
      <w:start w:val="1"/>
      <w:numFmt w:val="lowerRoman"/>
      <w:lvlText w:val="%3."/>
      <w:lvlJc w:val="right"/>
      <w:pPr>
        <w:ind w:left="3492" w:hanging="180"/>
      </w:pPr>
    </w:lvl>
    <w:lvl w:ilvl="3" w:tplc="0407000F" w:tentative="1">
      <w:start w:val="1"/>
      <w:numFmt w:val="decimal"/>
      <w:lvlText w:val="%4."/>
      <w:lvlJc w:val="left"/>
      <w:pPr>
        <w:ind w:left="4212" w:hanging="360"/>
      </w:pPr>
    </w:lvl>
    <w:lvl w:ilvl="4" w:tplc="04070019" w:tentative="1">
      <w:start w:val="1"/>
      <w:numFmt w:val="lowerLetter"/>
      <w:lvlText w:val="%5."/>
      <w:lvlJc w:val="left"/>
      <w:pPr>
        <w:ind w:left="4932" w:hanging="360"/>
      </w:pPr>
    </w:lvl>
    <w:lvl w:ilvl="5" w:tplc="0407001B" w:tentative="1">
      <w:start w:val="1"/>
      <w:numFmt w:val="lowerRoman"/>
      <w:lvlText w:val="%6."/>
      <w:lvlJc w:val="right"/>
      <w:pPr>
        <w:ind w:left="5652" w:hanging="180"/>
      </w:pPr>
    </w:lvl>
    <w:lvl w:ilvl="6" w:tplc="0407000F" w:tentative="1">
      <w:start w:val="1"/>
      <w:numFmt w:val="decimal"/>
      <w:lvlText w:val="%7."/>
      <w:lvlJc w:val="left"/>
      <w:pPr>
        <w:ind w:left="6372" w:hanging="360"/>
      </w:pPr>
    </w:lvl>
    <w:lvl w:ilvl="7" w:tplc="04070019" w:tentative="1">
      <w:start w:val="1"/>
      <w:numFmt w:val="lowerLetter"/>
      <w:lvlText w:val="%8."/>
      <w:lvlJc w:val="left"/>
      <w:pPr>
        <w:ind w:left="7092" w:hanging="360"/>
      </w:pPr>
    </w:lvl>
    <w:lvl w:ilvl="8" w:tplc="0407001B" w:tentative="1">
      <w:start w:val="1"/>
      <w:numFmt w:val="lowerRoman"/>
      <w:lvlText w:val="%9."/>
      <w:lvlJc w:val="right"/>
      <w:pPr>
        <w:ind w:left="7812" w:hanging="180"/>
      </w:pPr>
    </w:lvl>
  </w:abstractNum>
  <w:abstractNum w:abstractNumId="23" w15:restartNumberingAfterBreak="0">
    <w:nsid w:val="6D215EFB"/>
    <w:multiLevelType w:val="hybridMultilevel"/>
    <w:tmpl w:val="50DEE63A"/>
    <w:lvl w:ilvl="0" w:tplc="DAC2C78E">
      <w:start w:val="1"/>
      <w:numFmt w:val="decimal"/>
      <w:lvlText w:val="%1."/>
      <w:lvlJc w:val="left"/>
      <w:pPr>
        <w:ind w:left="1065" w:hanging="70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6FC776D1"/>
    <w:multiLevelType w:val="hybridMultilevel"/>
    <w:tmpl w:val="0F14CF68"/>
    <w:lvl w:ilvl="0" w:tplc="040E0001">
      <w:start w:val="1"/>
      <w:numFmt w:val="bullet"/>
      <w:lvlText w:val=""/>
      <w:lvlJc w:val="left"/>
      <w:pPr>
        <w:tabs>
          <w:tab w:val="num" w:pos="1068"/>
        </w:tabs>
        <w:ind w:left="1068"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1939946515">
    <w:abstractNumId w:val="1"/>
  </w:num>
  <w:num w:numId="2" w16cid:durableId="1591037438">
    <w:abstractNumId w:val="0"/>
  </w:num>
  <w:num w:numId="3" w16cid:durableId="1745838034">
    <w:abstractNumId w:val="2"/>
  </w:num>
  <w:num w:numId="4" w16cid:durableId="1497190320">
    <w:abstractNumId w:val="3"/>
  </w:num>
  <w:num w:numId="5" w16cid:durableId="193926463">
    <w:abstractNumId w:val="8"/>
  </w:num>
  <w:num w:numId="6" w16cid:durableId="1927348509">
    <w:abstractNumId w:val="9"/>
  </w:num>
  <w:num w:numId="7" w16cid:durableId="975601494">
    <w:abstractNumId w:val="7"/>
  </w:num>
  <w:num w:numId="8" w16cid:durableId="460658809">
    <w:abstractNumId w:val="6"/>
  </w:num>
  <w:num w:numId="9" w16cid:durableId="1552304367">
    <w:abstractNumId w:val="5"/>
  </w:num>
  <w:num w:numId="10" w16cid:durableId="824777831">
    <w:abstractNumId w:val="4"/>
  </w:num>
  <w:num w:numId="11" w16cid:durableId="168327307">
    <w:abstractNumId w:val="19"/>
  </w:num>
  <w:num w:numId="12" w16cid:durableId="2102794520">
    <w:abstractNumId w:val="15"/>
  </w:num>
  <w:num w:numId="13" w16cid:durableId="358092941">
    <w:abstractNumId w:val="13"/>
  </w:num>
  <w:num w:numId="14" w16cid:durableId="1683123320">
    <w:abstractNumId w:val="20"/>
  </w:num>
  <w:num w:numId="15" w16cid:durableId="1118911874">
    <w:abstractNumId w:val="25"/>
  </w:num>
  <w:num w:numId="16" w16cid:durableId="1495220533">
    <w:abstractNumId w:val="11"/>
  </w:num>
  <w:num w:numId="17" w16cid:durableId="379282217">
    <w:abstractNumId w:val="16"/>
  </w:num>
  <w:num w:numId="18" w16cid:durableId="481777698">
    <w:abstractNumId w:val="24"/>
  </w:num>
  <w:num w:numId="19" w16cid:durableId="546843599">
    <w:abstractNumId w:val="14"/>
  </w:num>
  <w:num w:numId="20" w16cid:durableId="292757168">
    <w:abstractNumId w:val="21"/>
  </w:num>
  <w:num w:numId="21" w16cid:durableId="1319532106">
    <w:abstractNumId w:val="23"/>
  </w:num>
  <w:num w:numId="22" w16cid:durableId="1926105670">
    <w:abstractNumId w:val="18"/>
  </w:num>
  <w:num w:numId="23" w16cid:durableId="2128889108">
    <w:abstractNumId w:val="22"/>
  </w:num>
  <w:num w:numId="24" w16cid:durableId="1724711880">
    <w:abstractNumId w:val="12"/>
  </w:num>
  <w:num w:numId="25" w16cid:durableId="566693153">
    <w:abstractNumId w:val="17"/>
  </w:num>
  <w:num w:numId="26" w16cid:durableId="47352797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activeWritingStyle w:appName="MSWord" w:lang="en-GB" w:vendorID="64" w:dllVersion="5" w:nlCheck="1" w:checkStyle="1"/>
  <w:activeWritingStyle w:appName="MSWord" w:lang="en-GB" w:vendorID="64" w:dllVersion="6" w:nlCheck="1" w:checkStyle="0"/>
  <w:activeWritingStyle w:appName="MSWord" w:lang="en-US" w:vendorID="64" w:dllVersion="6" w:nlCheck="1" w:checkStyle="0"/>
  <w:activeWritingStyle w:appName="MSWord" w:lang="es-ES" w:vendorID="64" w:dllVersion="6" w:nlCheck="1" w:checkStyle="1"/>
  <w:activeWritingStyle w:appName="MSWord" w:lang="fr-FR" w:vendorID="64" w:dllVersion="6" w:nlCheck="1" w:checkStyle="1"/>
  <w:activeWritingStyle w:appName="MSWord" w:lang="fr-CH" w:vendorID="64" w:dllVersion="6" w:nlCheck="1" w:checkStyle="1"/>
  <w:activeWritingStyle w:appName="MSWord" w:lang="de-DE" w:vendorID="64" w:dllVersion="6" w:nlCheck="1" w:checkStyle="1"/>
  <w:activeWritingStyle w:appName="MSWord" w:lang="es-AR" w:vendorID="64" w:dllVersion="6" w:nlCheck="1" w:checkStyle="1"/>
  <w:activeWritingStyle w:appName="MSWord" w:lang="en-GB" w:vendorID="64" w:dllVersion="0" w:nlCheck="1" w:checkStyle="0"/>
  <w:activeWritingStyle w:appName="MSWord" w:lang="en-US" w:vendorID="64" w:dllVersion="0" w:nlCheck="1" w:checkStyle="0"/>
  <w:activeWritingStyle w:appName="MSWord" w:lang="nl-NL" w:vendorID="64" w:dllVersion="0" w:nlCheck="1" w:checkStyle="0"/>
  <w:activeWritingStyle w:appName="MSWord" w:lang="ja-JP" w:vendorID="64" w:dllVersion="6" w:nlCheck="1" w:checkStyle="1"/>
  <w:activeWritingStyle w:appName="MSWord" w:lang="fr-CH" w:vendorID="64" w:dllVersion="0" w:nlCheck="1" w:checkStyle="0"/>
  <w:activeWritingStyle w:appName="MSWord" w:lang="ja-JP" w:vendorID="64" w:dllVersion="0" w:nlCheck="1" w:checkStyle="1"/>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2050">
      <v:textbox inset="5.85pt,.7pt,5.85pt,.7pt"/>
    </o:shapedefaults>
  </w:hdrShapeDefaults>
  <w:footnotePr>
    <w:numFmt w:val="chicago"/>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1824"/>
    <w:rsid w:val="000A522E"/>
    <w:rsid w:val="000F1243"/>
    <w:rsid w:val="00164271"/>
    <w:rsid w:val="002A7E1E"/>
    <w:rsid w:val="00301261"/>
    <w:rsid w:val="00356F6C"/>
    <w:rsid w:val="003B76E6"/>
    <w:rsid w:val="003D11AE"/>
    <w:rsid w:val="00515654"/>
    <w:rsid w:val="005D4C68"/>
    <w:rsid w:val="006A0F40"/>
    <w:rsid w:val="006A5DD8"/>
    <w:rsid w:val="007A1394"/>
    <w:rsid w:val="007A7EED"/>
    <w:rsid w:val="007C7D77"/>
    <w:rsid w:val="007F0189"/>
    <w:rsid w:val="0082256C"/>
    <w:rsid w:val="009D7E0C"/>
    <w:rsid w:val="00A413FA"/>
    <w:rsid w:val="00A6008D"/>
    <w:rsid w:val="00AE621C"/>
    <w:rsid w:val="00B45FF0"/>
    <w:rsid w:val="00BB2C9F"/>
    <w:rsid w:val="00BB410E"/>
    <w:rsid w:val="00C71824"/>
    <w:rsid w:val="00DD770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v:textbox inset="5.85pt,.7pt,5.85pt,.7pt"/>
    </o:shapedefaults>
    <o:shapelayout v:ext="edit">
      <o:idmap v:ext="edit" data="2"/>
    </o:shapelayout>
  </w:shapeDefaults>
  <w:decimalSymbol w:val=","/>
  <w:listSeparator w:val=";"/>
  <w14:docId w14:val="58D837D6"/>
  <w15:docId w15:val="{DF6B6C34-ADB2-4E7F-9BE3-3092D3CDD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uppressAutoHyphens/>
      <w:spacing w:line="240" w:lineRule="atLeast"/>
    </w:pPr>
    <w:rPr>
      <w:lang w:val="en-GB" w:eastAsia="en-US"/>
    </w:rPr>
  </w:style>
  <w:style w:type="paragraph" w:styleId="Heading1">
    <w:name w:val="heading 1"/>
    <w:aliases w:val="Table_G"/>
    <w:basedOn w:val="SingleTxtG"/>
    <w:next w:val="SingleTxtG"/>
    <w:link w:val="Heading1Char"/>
    <w:qFormat/>
    <w:pPr>
      <w:spacing w:after="0" w:line="240" w:lineRule="auto"/>
      <w:ind w:right="0"/>
      <w:jc w:val="left"/>
      <w:outlineLvl w:val="0"/>
    </w:pPr>
  </w:style>
  <w:style w:type="paragraph" w:styleId="Heading2">
    <w:name w:val="heading 2"/>
    <w:basedOn w:val="Normal"/>
    <w:next w:val="Normal"/>
    <w:qFormat/>
    <w:pPr>
      <w:spacing w:line="240" w:lineRule="auto"/>
      <w:outlineLvl w:val="1"/>
    </w:pPr>
  </w:style>
  <w:style w:type="paragraph" w:styleId="Heading3">
    <w:name w:val="heading 3"/>
    <w:basedOn w:val="Normal"/>
    <w:next w:val="Normal"/>
    <w:qFormat/>
    <w:pPr>
      <w:spacing w:line="240" w:lineRule="auto"/>
      <w:outlineLvl w:val="2"/>
    </w:pPr>
  </w:style>
  <w:style w:type="paragraph" w:styleId="Heading4">
    <w:name w:val="heading 4"/>
    <w:basedOn w:val="Normal"/>
    <w:next w:val="Normal"/>
    <w:qFormat/>
    <w:pPr>
      <w:spacing w:line="240" w:lineRule="auto"/>
      <w:outlineLvl w:val="3"/>
    </w:pPr>
  </w:style>
  <w:style w:type="paragraph" w:styleId="Heading5">
    <w:name w:val="heading 5"/>
    <w:basedOn w:val="Normal"/>
    <w:next w:val="Normal"/>
    <w:qFormat/>
    <w:pPr>
      <w:spacing w:line="240" w:lineRule="auto"/>
      <w:outlineLvl w:val="4"/>
    </w:pPr>
  </w:style>
  <w:style w:type="paragraph" w:styleId="Heading6">
    <w:name w:val="heading 6"/>
    <w:basedOn w:val="Normal"/>
    <w:next w:val="Normal"/>
    <w:qFormat/>
    <w:pPr>
      <w:spacing w:line="240" w:lineRule="auto"/>
      <w:outlineLvl w:val="5"/>
    </w:pPr>
  </w:style>
  <w:style w:type="paragraph" w:styleId="Heading7">
    <w:name w:val="heading 7"/>
    <w:basedOn w:val="Normal"/>
    <w:next w:val="Normal"/>
    <w:qFormat/>
    <w:pPr>
      <w:spacing w:line="240" w:lineRule="auto"/>
      <w:outlineLvl w:val="6"/>
    </w:pPr>
  </w:style>
  <w:style w:type="paragraph" w:styleId="Heading8">
    <w:name w:val="heading 8"/>
    <w:basedOn w:val="Normal"/>
    <w:next w:val="Normal"/>
    <w:qFormat/>
    <w:pPr>
      <w:spacing w:line="240" w:lineRule="auto"/>
      <w:outlineLvl w:val="7"/>
    </w:pPr>
  </w:style>
  <w:style w:type="paragraph" w:styleId="Heading9">
    <w:name w:val="heading 9"/>
    <w:basedOn w:val="Normal"/>
    <w:next w:val="Normal"/>
    <w:qFormat/>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
    <w:name w:val="_ H __M_G"/>
    <w:basedOn w:val="Normal"/>
    <w:next w:val="Normal"/>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pPr>
      <w:keepNext/>
      <w:keepLines/>
      <w:tabs>
        <w:tab w:val="right" w:pos="851"/>
      </w:tabs>
      <w:spacing w:before="360" w:after="240" w:line="300" w:lineRule="exact"/>
      <w:ind w:left="1134" w:right="1134" w:hanging="1134"/>
    </w:pPr>
    <w:rPr>
      <w:b/>
      <w:sz w:val="28"/>
    </w:rPr>
  </w:style>
  <w:style w:type="character" w:customStyle="1" w:styleId="SingleTxtGChar">
    <w:name w:val="_ Single Txt_G Char"/>
    <w:link w:val="SingleTxtG"/>
    <w:rPr>
      <w:lang w:val="en-GB" w:eastAsia="en-US" w:bidi="ar-SA"/>
    </w:rPr>
  </w:style>
  <w:style w:type="paragraph" w:customStyle="1" w:styleId="SingleTxtG">
    <w:name w:val="_ Single Txt_G"/>
    <w:basedOn w:val="Normal"/>
    <w:link w:val="SingleTxtGChar"/>
    <w:pPr>
      <w:spacing w:after="120"/>
      <w:ind w:left="1134" w:right="1134"/>
      <w:jc w:val="both"/>
    </w:pPr>
  </w:style>
  <w:style w:type="character" w:styleId="PageNumber">
    <w:name w:val="page number"/>
    <w:aliases w:val="7_G"/>
    <w:rPr>
      <w:rFonts w:ascii="Times New Roman" w:hAnsi="Times New Roman"/>
      <w:b/>
      <w:sz w:val="18"/>
    </w:rPr>
  </w:style>
  <w:style w:type="paragraph" w:styleId="PlainText">
    <w:name w:val="Plain Text"/>
    <w:basedOn w:val="Normal"/>
    <w:semiHidden/>
    <w:rPr>
      <w:rFonts w:cs="Courier New"/>
    </w:rPr>
  </w:style>
  <w:style w:type="paragraph" w:styleId="BodyText">
    <w:name w:val="Body Text"/>
    <w:basedOn w:val="Normal"/>
    <w:next w:val="Normal"/>
    <w:semiHidden/>
  </w:style>
  <w:style w:type="paragraph" w:styleId="BodyTextIndent">
    <w:name w:val="Body Text Indent"/>
    <w:basedOn w:val="Normal"/>
    <w:semiHidden/>
    <w:pPr>
      <w:spacing w:after="120"/>
      <w:ind w:left="283"/>
    </w:pPr>
  </w:style>
  <w:style w:type="paragraph" w:styleId="BlockText">
    <w:name w:val="Block Text"/>
    <w:basedOn w:val="Normal"/>
    <w:semiHidden/>
    <w:pPr>
      <w:ind w:left="1440" w:right="1440"/>
    </w:pPr>
  </w:style>
  <w:style w:type="paragraph" w:customStyle="1" w:styleId="SMG">
    <w:name w:val="__S_M_G"/>
    <w:basedOn w:val="Normal"/>
    <w:next w:val="Normal"/>
    <w:pPr>
      <w:keepNext/>
      <w:keepLines/>
      <w:spacing w:before="240" w:after="240" w:line="420" w:lineRule="exact"/>
      <w:ind w:left="1134" w:right="1134"/>
    </w:pPr>
    <w:rPr>
      <w:b/>
      <w:sz w:val="40"/>
    </w:rPr>
  </w:style>
  <w:style w:type="paragraph" w:customStyle="1" w:styleId="SLG">
    <w:name w:val="__S_L_G"/>
    <w:basedOn w:val="Normal"/>
    <w:next w:val="Normal"/>
    <w:pPr>
      <w:keepNext/>
      <w:keepLines/>
      <w:spacing w:before="240" w:after="240" w:line="580" w:lineRule="exact"/>
      <w:ind w:left="1134" w:right="1134"/>
    </w:pPr>
    <w:rPr>
      <w:b/>
      <w:sz w:val="56"/>
    </w:rPr>
  </w:style>
  <w:style w:type="paragraph" w:customStyle="1" w:styleId="SSG">
    <w:name w:val="__S_S_G"/>
    <w:basedOn w:val="Normal"/>
    <w:next w:val="Normal"/>
    <w:pPr>
      <w:keepNext/>
      <w:keepLines/>
      <w:spacing w:before="240" w:after="240" w:line="300" w:lineRule="exact"/>
      <w:ind w:left="1134" w:right="1134"/>
    </w:pPr>
    <w:rPr>
      <w:b/>
      <w:sz w:val="28"/>
    </w:rPr>
  </w:style>
  <w:style w:type="character" w:styleId="EndnoteReference">
    <w:name w:val="endnote reference"/>
    <w:aliases w:val="1_G"/>
    <w:rPr>
      <w:rFonts w:ascii="Times New Roman" w:hAnsi="Times New Roman"/>
      <w:sz w:val="18"/>
      <w:vertAlign w:val="superscript"/>
    </w:rPr>
  </w:style>
  <w:style w:type="character" w:styleId="FootnoteReference">
    <w:name w:val="footnote reference"/>
    <w:aliases w:val="4_G,(Footnote Reference),BVI fnr, BVI fnr,Footnote symbol,Footnote,Footnote Reference Superscript,SUPERS,-E Fußnotenzeichen,4_GR,Fußnotenzeichen"/>
    <w:qFormat/>
    <w:rPr>
      <w:rFonts w:ascii="Times New Roman" w:hAnsi="Times New Roman"/>
      <w:sz w:val="18"/>
      <w:vertAlign w:val="superscript"/>
    </w:rPr>
  </w:style>
  <w:style w:type="paragraph" w:styleId="FootnoteText">
    <w:name w:val="footnote text"/>
    <w:aliases w:val="5_G,PP,5_G_6,5_GR,-E Fußnotentext,footnote text,Fußnotentext Ursprung,Footnote Text Char Char Char Char,Footnote Text1,Footnote Text Char Char Char,Fußnotentext Char1,Fußnotentext Char Char,Fußnotentext Char2,Fußn,Fußnotentext"/>
    <w:basedOn w:val="Normal"/>
    <w:link w:val="FootnoteTextChar"/>
    <w:qFormat/>
    <w:pPr>
      <w:tabs>
        <w:tab w:val="right" w:pos="1021"/>
      </w:tabs>
      <w:spacing w:line="220" w:lineRule="exact"/>
      <w:ind w:left="1134" w:right="1134" w:hanging="1134"/>
    </w:pPr>
    <w:rPr>
      <w:sz w:val="18"/>
    </w:rPr>
  </w:style>
  <w:style w:type="paragraph" w:customStyle="1" w:styleId="XLargeG">
    <w:name w:val="__XLarge_G"/>
    <w:basedOn w:val="Normal"/>
    <w:next w:val="Normal"/>
    <w:pPr>
      <w:keepNext/>
      <w:keepLines/>
      <w:spacing w:before="240" w:after="240" w:line="420" w:lineRule="exact"/>
      <w:ind w:left="1134" w:right="1134"/>
    </w:pPr>
    <w:rPr>
      <w:b/>
      <w:sz w:val="40"/>
    </w:rPr>
  </w:style>
  <w:style w:type="paragraph" w:customStyle="1" w:styleId="Bullet1G">
    <w:name w:val="_Bullet 1_G"/>
    <w:basedOn w:val="Normal"/>
    <w:pPr>
      <w:numPr>
        <w:numId w:val="14"/>
      </w:numPr>
      <w:spacing w:after="120"/>
      <w:ind w:right="1134"/>
      <w:jc w:val="both"/>
    </w:pPr>
  </w:style>
  <w:style w:type="paragraph" w:styleId="EndnoteText">
    <w:name w:val="endnote text"/>
    <w:aliases w:val="2_G"/>
    <w:basedOn w:val="FootnoteText"/>
  </w:style>
  <w:style w:type="character" w:styleId="CommentReference">
    <w:name w:val="annotation reference"/>
    <w:semiHidden/>
    <w:rPr>
      <w:sz w:val="6"/>
    </w:rPr>
  </w:style>
  <w:style w:type="paragraph" w:styleId="CommentText">
    <w:name w:val="annotation text"/>
    <w:basedOn w:val="Normal"/>
    <w:link w:val="CommentTextChar"/>
    <w:semiHidden/>
  </w:style>
  <w:style w:type="character" w:styleId="LineNumber">
    <w:name w:val="line number"/>
    <w:semiHidden/>
    <w:rPr>
      <w:sz w:val="14"/>
    </w:rPr>
  </w:style>
  <w:style w:type="paragraph" w:customStyle="1" w:styleId="Bullet2G">
    <w:name w:val="_Bullet 2_G"/>
    <w:basedOn w:val="Normal"/>
    <w:pPr>
      <w:numPr>
        <w:numId w:val="15"/>
      </w:numPr>
      <w:spacing w:after="120"/>
      <w:ind w:right="1134"/>
      <w:jc w:val="both"/>
    </w:pPr>
  </w:style>
  <w:style w:type="paragraph" w:customStyle="1" w:styleId="H1G">
    <w:name w:val="_ H_1_G"/>
    <w:basedOn w:val="Normal"/>
    <w:next w:val="Normal"/>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pPr>
      <w:keepNext/>
      <w:keepLines/>
      <w:tabs>
        <w:tab w:val="right" w:pos="851"/>
      </w:tabs>
      <w:spacing w:before="240" w:after="120" w:line="240" w:lineRule="exact"/>
      <w:ind w:left="1134" w:right="1134" w:hanging="1134"/>
    </w:pPr>
  </w:style>
  <w:style w:type="numbering" w:styleId="111111">
    <w:name w:val="Outline List 2"/>
    <w:basedOn w:val="NoList"/>
    <w:semiHidden/>
    <w:pPr>
      <w:numPr>
        <w:numId w:val="11"/>
      </w:numPr>
    </w:pPr>
  </w:style>
  <w:style w:type="numbering" w:styleId="1ai">
    <w:name w:val="Outline List 1"/>
    <w:basedOn w:val="NoList"/>
    <w:semiHidden/>
    <w:pPr>
      <w:numPr>
        <w:numId w:val="12"/>
      </w:numPr>
    </w:pPr>
  </w:style>
  <w:style w:type="numbering" w:styleId="ArticleSection">
    <w:name w:val="Outline List 3"/>
    <w:basedOn w:val="NoList"/>
    <w:semiHidden/>
    <w:pPr>
      <w:numPr>
        <w:numId w:val="13"/>
      </w:numPr>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spacing w:after="120"/>
      <w:ind w:firstLine="210"/>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qFormat/>
    <w:rPr>
      <w:i/>
      <w:iCs/>
    </w:rPr>
  </w:style>
  <w:style w:type="paragraph" w:styleId="EnvelopeReturn">
    <w:name w:val="envelope return"/>
    <w:basedOn w:val="Normal"/>
    <w:semiHidden/>
    <w:rPr>
      <w:rFonts w:ascii="Arial" w:hAnsi="Arial" w:cs="Arial"/>
    </w:rPr>
  </w:style>
  <w:style w:type="character" w:styleId="FollowedHyperlink">
    <w:name w:val="FollowedHyperlink"/>
    <w:semiHidden/>
    <w:rPr>
      <w:color w:val="auto"/>
      <w:u w:val="none"/>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auto"/>
      <w:u w:val="none"/>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semiHidden/>
    <w:pPr>
      <w:numPr>
        <w:numId w:val="6"/>
      </w:numPr>
    </w:pPr>
  </w:style>
  <w:style w:type="paragraph" w:styleId="ListBullet2">
    <w:name w:val="List Bullet 2"/>
    <w:basedOn w:val="Normal"/>
    <w:semiHidden/>
    <w:pPr>
      <w:numPr>
        <w:numId w:val="7"/>
      </w:numPr>
    </w:pPr>
  </w:style>
  <w:style w:type="paragraph" w:styleId="ListBullet3">
    <w:name w:val="List Bullet 3"/>
    <w:basedOn w:val="Normal"/>
    <w:semiHidden/>
    <w:pPr>
      <w:numPr>
        <w:numId w:val="8"/>
      </w:numPr>
    </w:pPr>
  </w:style>
  <w:style w:type="paragraph" w:styleId="ListBullet4">
    <w:name w:val="List Bullet 4"/>
    <w:basedOn w:val="Normal"/>
    <w:semiHidden/>
    <w:pPr>
      <w:numPr>
        <w:numId w:val="9"/>
      </w:numPr>
    </w:pPr>
  </w:style>
  <w:style w:type="paragraph" w:styleId="ListBullet5">
    <w:name w:val="List Bullet 5"/>
    <w:basedOn w:val="Normal"/>
    <w:semiHidden/>
    <w:pPr>
      <w:numPr>
        <w:numId w:val="10"/>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5"/>
      </w:numPr>
    </w:pPr>
  </w:style>
  <w:style w:type="paragraph" w:styleId="ListNumber2">
    <w:name w:val="List Number 2"/>
    <w:basedOn w:val="Normal"/>
    <w:semiHidden/>
    <w:pPr>
      <w:numPr>
        <w:numId w:val="4"/>
      </w:numPr>
    </w:pPr>
  </w:style>
  <w:style w:type="paragraph" w:styleId="ListNumber3">
    <w:name w:val="List Number 3"/>
    <w:basedOn w:val="Normal"/>
    <w:semiHidden/>
    <w:pPr>
      <w:numPr>
        <w:numId w:val="3"/>
      </w:numPr>
    </w:pPr>
  </w:style>
  <w:style w:type="paragraph" w:styleId="ListNumber4">
    <w:name w:val="List Number 4"/>
    <w:basedOn w:val="Normal"/>
    <w:semiHidden/>
    <w:pPr>
      <w:numPr>
        <w:numId w:val="1"/>
      </w:numPr>
    </w:pPr>
  </w:style>
  <w:style w:type="paragraph" w:styleId="ListNumber5">
    <w:name w:val="List Number 5"/>
    <w:basedOn w:val="Normal"/>
    <w:semiHidden/>
    <w:pPr>
      <w:numPr>
        <w:numId w:val="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semiHidden/>
    <w:rPr>
      <w:sz w:val="24"/>
      <w:szCs w:val="24"/>
    </w:rPr>
  </w:style>
  <w:style w:type="paragraph" w:styleId="NormalIndent">
    <w:name w:val="Normal Indent"/>
    <w:basedOn w:val="Normal"/>
    <w:semiHidden/>
    <w:pPr>
      <w:ind w:left="567"/>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uiPriority w:val="22"/>
    <w:qFormat/>
    <w:rPr>
      <w:b/>
      <w:bCs/>
    </w:rPr>
  </w:style>
  <w:style w:type="paragraph" w:styleId="Subtitle">
    <w:name w:val="Subtitle"/>
    <w:basedOn w:val="Normal"/>
    <w:qFormat/>
    <w:pPr>
      <w:spacing w:after="60"/>
      <w:jc w:val="center"/>
      <w:outlineLvl w:val="1"/>
    </w:pPr>
    <w:rPr>
      <w:rFonts w:ascii="Arial" w:hAnsi="Arial" w:cs="Arial"/>
      <w:sz w:val="24"/>
      <w:szCs w:val="24"/>
    </w:rPr>
  </w:style>
  <w:style w:type="table" w:styleId="Table3Deffects1">
    <w:name w:val="Table 3D effects 1"/>
    <w:basedOn w:val="TableNormal"/>
    <w:semiHidden/>
    <w:pPr>
      <w:suppressAutoHyphen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uppressAutoHyphens/>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uppressAutoHyphens/>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uppressAutoHyphen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uppressAutoHyphen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uppressAutoHyphen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uppressAutoHyphens/>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suppressAutoHyphens/>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uppressAutoHyphens/>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uppressAutoHyphen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uppressAutoHyphen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uppressAutoHyphens/>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uppressAutoHyphen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uppressAutoHyphens/>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uppressAutoHyphen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uppressAutoHyphens/>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uppressAutoHyphen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1">
    <w:name w:val="Table Grid 1"/>
    <w:basedOn w:val="TableNormal"/>
    <w:semiHidden/>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uppressAutoHyphens/>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uppressAutoHyphens/>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uppressAutoHyphens/>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uppressAutoHyphen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uppressAutoHyphens/>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uppressAutoHyphen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uppressAutoHyphen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uppressAutoHyphens/>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uppressAutoHyphens/>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uppressAutoHyphen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uppressAutoHyphens/>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uppressAutoHyphens/>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uppressAutoHyphens/>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uppressAutoHyphens/>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uppressAutoHyphens/>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pPr>
      <w:suppressAutoHyphen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uppressAutoHyphen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uppressAutoHyphen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 w:val="24"/>
      <w:szCs w:val="24"/>
    </w:rPr>
  </w:style>
  <w:style w:type="paragraph" w:styleId="Footer">
    <w:name w:val="footer"/>
    <w:aliases w:val="3_G"/>
    <w:basedOn w:val="Normal"/>
    <w:pPr>
      <w:spacing w:line="240" w:lineRule="auto"/>
    </w:pPr>
    <w:rPr>
      <w:sz w:val="16"/>
    </w:rPr>
  </w:style>
  <w:style w:type="paragraph" w:styleId="Header">
    <w:name w:val="header"/>
    <w:aliases w:val="6_G"/>
    <w:basedOn w:val="Normal"/>
    <w:pPr>
      <w:pBdr>
        <w:bottom w:val="single" w:sz="4" w:space="4" w:color="auto"/>
      </w:pBdr>
      <w:spacing w:line="240" w:lineRule="auto"/>
    </w:pPr>
    <w:rPr>
      <w:b/>
      <w:sz w:val="18"/>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customStyle="1" w:styleId="FootnoteTextChar">
    <w:name w:val="Footnote Text Char"/>
    <w:aliases w:val="5_G Char,PP Char,5_G_6 Char,5_GR Char,-E Fußnotentext Char,footnote text Char,Fußnotentext Ursprung Char,Footnote Text Char Char Char Char Char,Footnote Text1 Char,Footnote Text Char Char Char Char1,Fußnotentext Char1 Char,Fußn Char"/>
    <w:link w:val="FootnoteText"/>
    <w:qFormat/>
    <w:locked/>
    <w:rPr>
      <w:sz w:val="18"/>
      <w:lang w:val="en-GB"/>
    </w:rPr>
  </w:style>
  <w:style w:type="character" w:customStyle="1" w:styleId="HChGChar">
    <w:name w:val="_ H _Ch_G Char"/>
    <w:link w:val="HChG"/>
    <w:rPr>
      <w:b/>
      <w:sz w:val="28"/>
      <w:lang w:val="en-GB"/>
    </w:rPr>
  </w:style>
  <w:style w:type="paragraph" w:styleId="ListParagraph">
    <w:name w:val="List Paragraph"/>
    <w:basedOn w:val="Normal"/>
    <w:qFormat/>
    <w:pPr>
      <w:suppressAutoHyphens w:val="0"/>
      <w:spacing w:line="240" w:lineRule="auto"/>
      <w:ind w:left="720"/>
    </w:pPr>
    <w:rPr>
      <w:rFonts w:ascii="Calibri" w:eastAsia="Calibri" w:hAnsi="Calibri"/>
      <w:sz w:val="22"/>
      <w:szCs w:val="22"/>
      <w:lang w:val="nl-BE" w:eastAsia="nl-BE"/>
    </w:rPr>
  </w:style>
  <w:style w:type="paragraph" w:customStyle="1" w:styleId="default">
    <w:name w:val="default"/>
    <w:basedOn w:val="Normal"/>
    <w:pPr>
      <w:suppressAutoHyphens w:val="0"/>
      <w:autoSpaceDE w:val="0"/>
      <w:autoSpaceDN w:val="0"/>
      <w:spacing w:line="240" w:lineRule="auto"/>
    </w:pPr>
    <w:rPr>
      <w:rFonts w:ascii="Arial" w:eastAsia="Calibri" w:hAnsi="Arial" w:cs="Arial"/>
      <w:color w:val="000000"/>
      <w:sz w:val="24"/>
      <w:szCs w:val="24"/>
      <w:lang w:val="nl-BE" w:eastAsia="nl-BE"/>
    </w:rPr>
  </w:style>
  <w:style w:type="paragraph" w:customStyle="1" w:styleId="cm20">
    <w:name w:val="cm20"/>
    <w:basedOn w:val="Normal"/>
    <w:pPr>
      <w:suppressAutoHyphens w:val="0"/>
      <w:autoSpaceDE w:val="0"/>
      <w:autoSpaceDN w:val="0"/>
      <w:spacing w:after="278" w:line="240" w:lineRule="auto"/>
    </w:pPr>
    <w:rPr>
      <w:rFonts w:ascii="Arial" w:eastAsia="Calibri" w:hAnsi="Arial" w:cs="Arial"/>
      <w:sz w:val="24"/>
      <w:szCs w:val="24"/>
      <w:lang w:val="nl-BE" w:eastAsia="nl-BE"/>
    </w:rPr>
  </w:style>
  <w:style w:type="paragraph" w:customStyle="1" w:styleId="cm6">
    <w:name w:val="cm6"/>
    <w:basedOn w:val="Normal"/>
    <w:pPr>
      <w:suppressAutoHyphens w:val="0"/>
      <w:autoSpaceDE w:val="0"/>
      <w:autoSpaceDN w:val="0"/>
      <w:spacing w:line="276" w:lineRule="atLeast"/>
    </w:pPr>
    <w:rPr>
      <w:rFonts w:ascii="Arial" w:eastAsia="Calibri" w:hAnsi="Arial" w:cs="Arial"/>
      <w:sz w:val="24"/>
      <w:szCs w:val="24"/>
      <w:lang w:val="nl-BE" w:eastAsia="nl-BE"/>
    </w:rPr>
  </w:style>
  <w:style w:type="paragraph" w:customStyle="1" w:styleId="cm12">
    <w:name w:val="cm12"/>
    <w:basedOn w:val="Normal"/>
    <w:pPr>
      <w:suppressAutoHyphens w:val="0"/>
      <w:autoSpaceDE w:val="0"/>
      <w:autoSpaceDN w:val="0"/>
      <w:spacing w:line="276" w:lineRule="atLeast"/>
    </w:pPr>
    <w:rPr>
      <w:rFonts w:ascii="Arial" w:eastAsia="Calibri" w:hAnsi="Arial" w:cs="Arial"/>
      <w:sz w:val="24"/>
      <w:szCs w:val="24"/>
      <w:lang w:val="nl-BE" w:eastAsia="nl-BE"/>
    </w:rPr>
  </w:style>
  <w:style w:type="paragraph" w:customStyle="1" w:styleId="cm13">
    <w:name w:val="cm13"/>
    <w:basedOn w:val="Normal"/>
    <w:pPr>
      <w:suppressAutoHyphens w:val="0"/>
      <w:autoSpaceDE w:val="0"/>
      <w:autoSpaceDN w:val="0"/>
      <w:spacing w:line="276" w:lineRule="atLeast"/>
    </w:pPr>
    <w:rPr>
      <w:rFonts w:ascii="Arial" w:eastAsia="Calibri" w:hAnsi="Arial" w:cs="Arial"/>
      <w:sz w:val="24"/>
      <w:szCs w:val="24"/>
      <w:lang w:val="nl-BE" w:eastAsia="nl-BE"/>
    </w:rPr>
  </w:style>
  <w:style w:type="paragraph" w:customStyle="1" w:styleId="cm14">
    <w:name w:val="cm14"/>
    <w:basedOn w:val="Normal"/>
    <w:pPr>
      <w:suppressAutoHyphens w:val="0"/>
      <w:autoSpaceDE w:val="0"/>
      <w:autoSpaceDN w:val="0"/>
      <w:spacing w:line="276" w:lineRule="atLeast"/>
    </w:pPr>
    <w:rPr>
      <w:rFonts w:ascii="Arial" w:eastAsia="Calibri" w:hAnsi="Arial" w:cs="Arial"/>
      <w:sz w:val="24"/>
      <w:szCs w:val="24"/>
      <w:lang w:val="nl-BE" w:eastAsia="nl-BE"/>
    </w:rPr>
  </w:style>
  <w:style w:type="paragraph" w:customStyle="1" w:styleId="cm15">
    <w:name w:val="cm15"/>
    <w:basedOn w:val="Normal"/>
    <w:pPr>
      <w:suppressAutoHyphens w:val="0"/>
      <w:autoSpaceDE w:val="0"/>
      <w:autoSpaceDN w:val="0"/>
      <w:spacing w:line="240" w:lineRule="auto"/>
    </w:pPr>
    <w:rPr>
      <w:rFonts w:ascii="Arial" w:eastAsia="Calibri" w:hAnsi="Arial" w:cs="Arial"/>
      <w:sz w:val="24"/>
      <w:szCs w:val="24"/>
      <w:lang w:val="nl-BE" w:eastAsia="nl-BE"/>
    </w:rPr>
  </w:style>
  <w:style w:type="character" w:customStyle="1" w:styleId="WW-">
    <w:name w:val="WW-Основной шрифт абзаца"/>
  </w:style>
  <w:style w:type="paragraph" w:customStyle="1" w:styleId="para">
    <w:name w:val="para"/>
    <w:basedOn w:val="Normal"/>
    <w:link w:val="paraChar"/>
    <w:pPr>
      <w:spacing w:after="120"/>
      <w:ind w:left="2268" w:right="1134" w:hanging="1134"/>
      <w:jc w:val="both"/>
    </w:pPr>
  </w:style>
  <w:style w:type="character" w:customStyle="1" w:styleId="paraChar">
    <w:name w:val="para Char"/>
    <w:link w:val="para"/>
    <w:rPr>
      <w:lang w:eastAsia="en-US"/>
    </w:rPr>
  </w:style>
  <w:style w:type="character" w:customStyle="1" w:styleId="Heading1Char">
    <w:name w:val="Heading 1 Char"/>
    <w:aliases w:val="Table_G Char"/>
    <w:link w:val="Heading1"/>
  </w:style>
  <w:style w:type="paragraph" w:customStyle="1" w:styleId="Para0">
    <w:name w:val="Para"/>
    <w:basedOn w:val="Normal"/>
    <w:qFormat/>
    <w:pPr>
      <w:widowControl w:val="0"/>
      <w:suppressAutoHyphens w:val="0"/>
      <w:spacing w:after="120" w:line="240" w:lineRule="exact"/>
      <w:ind w:left="2268" w:right="1134" w:hanging="1134"/>
      <w:jc w:val="both"/>
    </w:pPr>
    <w:rPr>
      <w:lang w:val="en-US"/>
    </w:rPr>
  </w:style>
  <w:style w:type="paragraph" w:styleId="Revision">
    <w:name w:val="Revision"/>
    <w:hidden/>
    <w:uiPriority w:val="99"/>
    <w:semiHidden/>
    <w:rPr>
      <w:lang w:val="en-GB" w:eastAsia="en-US"/>
    </w:rPr>
  </w:style>
  <w:style w:type="character" w:customStyle="1" w:styleId="CommentTextChar">
    <w:name w:val="Comment Text Char"/>
    <w:basedOn w:val="DefaultParagraphFont"/>
    <w:link w:val="CommentText"/>
    <w:semiHidden/>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0766">
      <w:bodyDiv w:val="1"/>
      <w:marLeft w:val="0"/>
      <w:marRight w:val="0"/>
      <w:marTop w:val="0"/>
      <w:marBottom w:val="0"/>
      <w:divBdr>
        <w:top w:val="none" w:sz="0" w:space="0" w:color="auto"/>
        <w:left w:val="none" w:sz="0" w:space="0" w:color="auto"/>
        <w:bottom w:val="none" w:sz="0" w:space="0" w:color="auto"/>
        <w:right w:val="none" w:sz="0" w:space="0" w:color="auto"/>
      </w:divBdr>
    </w:div>
    <w:div w:id="59401435">
      <w:bodyDiv w:val="1"/>
      <w:marLeft w:val="0"/>
      <w:marRight w:val="0"/>
      <w:marTop w:val="0"/>
      <w:marBottom w:val="0"/>
      <w:divBdr>
        <w:top w:val="none" w:sz="0" w:space="0" w:color="auto"/>
        <w:left w:val="none" w:sz="0" w:space="0" w:color="auto"/>
        <w:bottom w:val="none" w:sz="0" w:space="0" w:color="auto"/>
        <w:right w:val="none" w:sz="0" w:space="0" w:color="auto"/>
      </w:divBdr>
    </w:div>
    <w:div w:id="69278583">
      <w:bodyDiv w:val="1"/>
      <w:marLeft w:val="0"/>
      <w:marRight w:val="0"/>
      <w:marTop w:val="0"/>
      <w:marBottom w:val="0"/>
      <w:divBdr>
        <w:top w:val="none" w:sz="0" w:space="0" w:color="auto"/>
        <w:left w:val="none" w:sz="0" w:space="0" w:color="auto"/>
        <w:bottom w:val="none" w:sz="0" w:space="0" w:color="auto"/>
        <w:right w:val="none" w:sz="0" w:space="0" w:color="auto"/>
      </w:divBdr>
    </w:div>
    <w:div w:id="400099186">
      <w:bodyDiv w:val="1"/>
      <w:marLeft w:val="0"/>
      <w:marRight w:val="0"/>
      <w:marTop w:val="0"/>
      <w:marBottom w:val="0"/>
      <w:divBdr>
        <w:top w:val="none" w:sz="0" w:space="0" w:color="auto"/>
        <w:left w:val="none" w:sz="0" w:space="0" w:color="auto"/>
        <w:bottom w:val="none" w:sz="0" w:space="0" w:color="auto"/>
        <w:right w:val="none" w:sz="0" w:space="0" w:color="auto"/>
      </w:divBdr>
    </w:div>
    <w:div w:id="717901785">
      <w:bodyDiv w:val="1"/>
      <w:marLeft w:val="0"/>
      <w:marRight w:val="0"/>
      <w:marTop w:val="0"/>
      <w:marBottom w:val="0"/>
      <w:divBdr>
        <w:top w:val="none" w:sz="0" w:space="0" w:color="auto"/>
        <w:left w:val="none" w:sz="0" w:space="0" w:color="auto"/>
        <w:bottom w:val="none" w:sz="0" w:space="0" w:color="auto"/>
        <w:right w:val="none" w:sz="0" w:space="0" w:color="auto"/>
      </w:divBdr>
    </w:div>
    <w:div w:id="1399597450">
      <w:bodyDiv w:val="1"/>
      <w:marLeft w:val="0"/>
      <w:marRight w:val="0"/>
      <w:marTop w:val="0"/>
      <w:marBottom w:val="0"/>
      <w:divBdr>
        <w:top w:val="none" w:sz="0" w:space="0" w:color="auto"/>
        <w:left w:val="none" w:sz="0" w:space="0" w:color="auto"/>
        <w:bottom w:val="none" w:sz="0" w:space="0" w:color="auto"/>
        <w:right w:val="none" w:sz="0" w:space="0" w:color="auto"/>
      </w:divBdr>
    </w:div>
    <w:div w:id="1872302831">
      <w:bodyDiv w:val="1"/>
      <w:marLeft w:val="0"/>
      <w:marRight w:val="0"/>
      <w:marTop w:val="0"/>
      <w:marBottom w:val="0"/>
      <w:divBdr>
        <w:top w:val="none" w:sz="0" w:space="0" w:color="auto"/>
        <w:left w:val="none" w:sz="0" w:space="0" w:color="auto"/>
        <w:bottom w:val="none" w:sz="0" w:space="0" w:color="auto"/>
        <w:right w:val="none" w:sz="0" w:space="0" w:color="auto"/>
      </w:divBdr>
    </w:div>
    <w:div w:id="1991010551">
      <w:bodyDiv w:val="1"/>
      <w:marLeft w:val="0"/>
      <w:marRight w:val="0"/>
      <w:marTop w:val="0"/>
      <w:marBottom w:val="0"/>
      <w:divBdr>
        <w:top w:val="none" w:sz="0" w:space="0" w:color="auto"/>
        <w:left w:val="none" w:sz="0" w:space="0" w:color="auto"/>
        <w:bottom w:val="none" w:sz="0" w:space="0" w:color="auto"/>
        <w:right w:val="none" w:sz="0" w:space="0" w:color="auto"/>
      </w:divBdr>
    </w:div>
    <w:div w:id="1995448646">
      <w:bodyDiv w:val="1"/>
      <w:marLeft w:val="0"/>
      <w:marRight w:val="0"/>
      <w:marTop w:val="0"/>
      <w:marBottom w:val="0"/>
      <w:divBdr>
        <w:top w:val="none" w:sz="0" w:space="0" w:color="auto"/>
        <w:left w:val="none" w:sz="0" w:space="0" w:color="auto"/>
        <w:bottom w:val="none" w:sz="0" w:space="0" w:color="auto"/>
        <w:right w:val="none" w:sz="0" w:space="0" w:color="auto"/>
      </w:divBdr>
    </w:div>
    <w:div w:id="2146116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nece.org/transport/vehicle-regulations/wp29/resolutions" TargetMode="External"/><Relationship Id="rId18" Type="http://schemas.openxmlformats.org/officeDocument/2006/relationships/image" Target="media/image6.jpe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unece.org/transport/vehicle-regulations/wp29/resolutions" TargetMode="External"/><Relationship Id="rId17" Type="http://schemas.openxmlformats.org/officeDocument/2006/relationships/image" Target="media/image5.jpe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ubert\Templates\TRANS\TRANS_WP29_2009_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9" ma:contentTypeDescription="Create a new document." ma:contentTypeScope="" ma:versionID="957983f112ff70deb4ba3514eaba81b6">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226e8c697896011a9f0e61e90df53f9c"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9171E6-A278-48C8-814D-A59E9D97D1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564090-C5B8-4A8D-BE03-5BFCB220FBC0}">
  <ds:schemaRefs>
    <ds:schemaRef ds:uri="http://schemas.microsoft.com/office/2006/metadata/properties"/>
    <ds:schemaRef ds:uri="http://schemas.microsoft.com/office/infopath/2007/PartnerControls"/>
    <ds:schemaRef ds:uri="acccb6d4-dbe5-46d2-b4d3-5733603d8cc6"/>
    <ds:schemaRef ds:uri="985ec44e-1bab-4c0b-9df0-6ba128686fc9"/>
  </ds:schemaRefs>
</ds:datastoreItem>
</file>

<file path=customXml/itemProps3.xml><?xml version="1.0" encoding="utf-8"?>
<ds:datastoreItem xmlns:ds="http://schemas.openxmlformats.org/officeDocument/2006/customXml" ds:itemID="{43EF1E4C-F8BE-45FE-B632-613CE3DA1134}">
  <ds:schemaRefs>
    <ds:schemaRef ds:uri="http://schemas.microsoft.com/sharepoint/v3/contenttype/forms"/>
  </ds:schemaRefs>
</ds:datastoreItem>
</file>

<file path=customXml/itemProps4.xml><?xml version="1.0" encoding="utf-8"?>
<ds:datastoreItem xmlns:ds="http://schemas.openxmlformats.org/officeDocument/2006/customXml" ds:itemID="{6D3930EB-985C-4654-AA00-DEA81F4AC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TRANS_WP29_2009_E.dot</Template>
  <TotalTime>4</TotalTime>
  <Pages>7</Pages>
  <Words>1669</Words>
  <Characters>9518</Characters>
  <Application>Microsoft Office Word</Application>
  <DocSecurity>0</DocSecurity>
  <Lines>79</Lines>
  <Paragraphs>22</Paragraphs>
  <ScaleCrop>false</ScaleCrop>
  <HeadingPairs>
    <vt:vector size="8" baseType="variant">
      <vt:variant>
        <vt:lpstr>タイトル</vt:lpstr>
      </vt:variant>
      <vt:variant>
        <vt:i4>1</vt:i4>
      </vt:variant>
      <vt:variant>
        <vt:lpstr>Title</vt:lpstr>
      </vt:variant>
      <vt:variant>
        <vt:i4>1</vt:i4>
      </vt:variant>
      <vt:variant>
        <vt:lpstr>Titre</vt:lpstr>
      </vt:variant>
      <vt:variant>
        <vt:i4>1</vt:i4>
      </vt:variant>
      <vt:variant>
        <vt:lpstr>Titolo</vt:lpstr>
      </vt:variant>
      <vt:variant>
        <vt:i4>1</vt:i4>
      </vt:variant>
    </vt:vector>
  </HeadingPairs>
  <TitlesOfParts>
    <vt:vector size="4" baseType="lpstr">
      <vt:lpstr>1800946</vt:lpstr>
      <vt:lpstr>1800946</vt:lpstr>
      <vt:lpstr>1800946</vt:lpstr>
      <vt:lpstr>United Nations</vt:lpstr>
    </vt:vector>
  </TitlesOfParts>
  <Company>ECE-ISU</Company>
  <LinksUpToDate>false</LinksUpToDate>
  <CharactersWithSpaces>11165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1800946</dc:title>
  <dc:subject>ECE/TRANS/WP.29/GRSG/2018/5</dc:subject>
  <dc:creator>Microsoft Office User</dc:creator>
  <cp:lastModifiedBy>Nadiya Dzyubynska</cp:lastModifiedBy>
  <cp:revision>5</cp:revision>
  <cp:lastPrinted>2024-07-31T18:11:00Z</cp:lastPrinted>
  <dcterms:created xsi:type="dcterms:W3CDTF">2024-07-31T18:08:00Z</dcterms:created>
  <dcterms:modified xsi:type="dcterms:W3CDTF">2024-07-31T18:12:00Z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MediaServiceImageTags">
    <vt:lpwstr/>
  </property>
  <property fmtid="{D5CDD505-2E9C-101B-9397-08002B2CF9AE}" pid="4" name="Office_x0020_of_x0020_Origin">
    <vt:lpwstr/>
  </property>
  <property fmtid="{D5CDD505-2E9C-101B-9397-08002B2CF9AE}" pid="5" name="gba66df640194346a5267c50f24d4797">
    <vt:lpwstr/>
  </property>
  <property fmtid="{D5CDD505-2E9C-101B-9397-08002B2CF9AE}" pid="6" name="Office of Origin">
    <vt:lpwstr/>
  </property>
</Properties>
</file>