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21415" w14:textId="2102D8E9" w:rsidR="00140C10" w:rsidRDefault="00C942C8" w:rsidP="00140C10">
      <w:pPr>
        <w:jc w:val="center"/>
        <w:rPr>
          <w:b/>
          <w:bCs/>
        </w:rPr>
      </w:pPr>
      <w:r>
        <w:rPr>
          <w:b/>
          <w:bCs/>
        </w:rPr>
        <w:t xml:space="preserve">The status reports are </w:t>
      </w:r>
      <w:r w:rsidR="001A3E11">
        <w:rPr>
          <w:b/>
          <w:bCs/>
        </w:rPr>
        <w:t xml:space="preserve">submitted by the Representatives of the United States of America directly to the Secretariat </w:t>
      </w:r>
      <w:r w:rsidR="00EB7356">
        <w:rPr>
          <w:b/>
          <w:bCs/>
        </w:rPr>
        <w:t>in advance of</w:t>
      </w:r>
      <w:r w:rsidR="001A3E11">
        <w:rPr>
          <w:b/>
          <w:bCs/>
        </w:rPr>
        <w:t xml:space="preserve"> </w:t>
      </w:r>
      <w:r w:rsidR="00EB7356">
        <w:rPr>
          <w:b/>
          <w:bCs/>
        </w:rPr>
        <w:t>the official submission</w:t>
      </w:r>
      <w:r w:rsidR="002B336C">
        <w:rPr>
          <w:b/>
          <w:bCs/>
        </w:rPr>
        <w:t xml:space="preserve"> of the Permanent Mission of the United Sta</w:t>
      </w:r>
      <w:r w:rsidR="00295595">
        <w:rPr>
          <w:b/>
          <w:bCs/>
        </w:rPr>
        <w:t>t</w:t>
      </w:r>
      <w:r w:rsidR="002B336C">
        <w:rPr>
          <w:b/>
          <w:bCs/>
        </w:rPr>
        <w:t xml:space="preserve">es of America </w:t>
      </w:r>
    </w:p>
    <w:p w14:paraId="13765E35" w14:textId="77777777" w:rsidR="00140C10" w:rsidRDefault="00140C10" w:rsidP="00140C10">
      <w:pPr>
        <w:jc w:val="center"/>
        <w:rPr>
          <w:b/>
          <w:bCs/>
        </w:rPr>
      </w:pPr>
    </w:p>
    <w:p w14:paraId="4FFCF21B" w14:textId="77777777" w:rsidR="00140C10" w:rsidRDefault="00140C10" w:rsidP="00140C10">
      <w:pPr>
        <w:jc w:val="center"/>
        <w:rPr>
          <w:b/>
          <w:bCs/>
        </w:rPr>
      </w:pPr>
    </w:p>
    <w:p w14:paraId="6B6CBCAF" w14:textId="3F08CF13" w:rsidR="00140C10" w:rsidRPr="005C3A48" w:rsidRDefault="00140C10" w:rsidP="00140C10">
      <w:pPr>
        <w:jc w:val="center"/>
        <w:rPr>
          <w:b/>
          <w:bCs/>
        </w:rPr>
      </w:pPr>
      <w:r w:rsidRPr="005C3A48">
        <w:rPr>
          <w:b/>
          <w:bCs/>
        </w:rPr>
        <w:t xml:space="preserve">Status Report on Implementation of Safety-Related UN Global Technical Regulations in </w:t>
      </w:r>
      <w:r>
        <w:rPr>
          <w:b/>
          <w:bCs/>
        </w:rPr>
        <w:t xml:space="preserve">the </w:t>
      </w:r>
      <w:r w:rsidRPr="005C3A48">
        <w:rPr>
          <w:b/>
          <w:bCs/>
        </w:rPr>
        <w:t>United States of America (USA)</w:t>
      </w:r>
    </w:p>
    <w:p w14:paraId="458F6E66" w14:textId="77777777" w:rsidR="00140C10" w:rsidRPr="005C3A48" w:rsidRDefault="00140C10" w:rsidP="00140C10">
      <w:pPr>
        <w:jc w:val="center"/>
        <w:rPr>
          <w:b/>
          <w:bCs/>
        </w:rPr>
      </w:pPr>
      <w:r w:rsidRPr="005C3A48">
        <w:rPr>
          <w:b/>
          <w:bCs/>
        </w:rPr>
        <w:t>Submitted in Accordance with Article 7</w:t>
      </w:r>
      <w:r>
        <w:rPr>
          <w:b/>
          <w:bCs/>
        </w:rPr>
        <w:t xml:space="preserve">, </w:t>
      </w:r>
      <w:r w:rsidRPr="005C3A48">
        <w:rPr>
          <w:b/>
          <w:bCs/>
        </w:rPr>
        <w:t>paragraph 7.4 of the 1998 Global Agreement</w:t>
      </w:r>
      <w:r>
        <w:rPr>
          <w:b/>
          <w:bCs/>
        </w:rPr>
        <w:t xml:space="preserve"> a</w:t>
      </w:r>
      <w:r w:rsidRPr="005C3A48">
        <w:rPr>
          <w:b/>
          <w:bCs/>
        </w:rPr>
        <w:t>s of June 2024</w:t>
      </w:r>
    </w:p>
    <w:p w14:paraId="2A8B1D64" w14:textId="77777777" w:rsidR="00140C10" w:rsidRPr="005C3A48" w:rsidRDefault="00140C10" w:rsidP="00140C10">
      <w:pPr>
        <w:jc w:val="center"/>
        <w:rPr>
          <w:b/>
          <w:bCs/>
        </w:rPr>
      </w:pPr>
    </w:p>
    <w:tbl>
      <w:tblPr>
        <w:tblStyle w:val="TableGrid"/>
        <w:tblW w:w="0" w:type="auto"/>
        <w:tblInd w:w="-815" w:type="dxa"/>
        <w:tblLook w:val="04A0" w:firstRow="1" w:lastRow="0" w:firstColumn="1" w:lastColumn="0" w:noHBand="0" w:noVBand="1"/>
      </w:tblPr>
      <w:tblGrid>
        <w:gridCol w:w="1080"/>
        <w:gridCol w:w="3420"/>
        <w:gridCol w:w="5310"/>
        <w:gridCol w:w="1365"/>
        <w:gridCol w:w="2590"/>
      </w:tblGrid>
      <w:tr w:rsidR="00140C10" w:rsidRPr="005C3A48" w14:paraId="1B788FE1" w14:textId="77777777" w:rsidTr="00D64726">
        <w:tc>
          <w:tcPr>
            <w:tcW w:w="1080" w:type="dxa"/>
            <w:vAlign w:val="center"/>
          </w:tcPr>
          <w:p w14:paraId="35F3531B" w14:textId="77777777" w:rsidR="00140C10" w:rsidRPr="005C3A48" w:rsidRDefault="00140C10" w:rsidP="00D64726">
            <w:pPr>
              <w:jc w:val="center"/>
              <w:rPr>
                <w:b/>
                <w:bCs/>
              </w:rPr>
            </w:pPr>
            <w:r w:rsidRPr="005C3A48">
              <w:rPr>
                <w:b/>
                <w:bCs/>
              </w:rPr>
              <w:t>UN GTR No.</w:t>
            </w:r>
          </w:p>
        </w:tc>
        <w:tc>
          <w:tcPr>
            <w:tcW w:w="3420" w:type="dxa"/>
            <w:vAlign w:val="center"/>
          </w:tcPr>
          <w:p w14:paraId="52C7FB1D" w14:textId="77777777" w:rsidR="00140C10" w:rsidRPr="005C3A48" w:rsidRDefault="00140C10" w:rsidP="00D64726">
            <w:pPr>
              <w:jc w:val="center"/>
              <w:rPr>
                <w:b/>
                <w:bCs/>
              </w:rPr>
            </w:pPr>
            <w:r w:rsidRPr="005C3A48">
              <w:rPr>
                <w:b/>
                <w:bCs/>
              </w:rPr>
              <w:t>UN GTR Title</w:t>
            </w:r>
          </w:p>
        </w:tc>
        <w:tc>
          <w:tcPr>
            <w:tcW w:w="5310" w:type="dxa"/>
            <w:vAlign w:val="center"/>
          </w:tcPr>
          <w:p w14:paraId="5CF96C3D" w14:textId="77777777" w:rsidR="00140C10" w:rsidRPr="005C3A48" w:rsidRDefault="00140C10" w:rsidP="00D64726">
            <w:pPr>
              <w:jc w:val="center"/>
              <w:rPr>
                <w:b/>
                <w:bCs/>
              </w:rPr>
            </w:pPr>
            <w:r w:rsidRPr="005C3A48">
              <w:rPr>
                <w:b/>
                <w:bCs/>
              </w:rPr>
              <w:t>Implementation of the UN GTR Provisions in the national legislation</w:t>
            </w:r>
          </w:p>
        </w:tc>
        <w:tc>
          <w:tcPr>
            <w:tcW w:w="1365" w:type="dxa"/>
            <w:vAlign w:val="center"/>
          </w:tcPr>
          <w:p w14:paraId="67BA3ECB" w14:textId="77777777" w:rsidR="00140C10" w:rsidRPr="005C3A48" w:rsidRDefault="00140C10" w:rsidP="00D64726">
            <w:pPr>
              <w:jc w:val="center"/>
              <w:rPr>
                <w:b/>
                <w:bCs/>
              </w:rPr>
            </w:pPr>
            <w:r w:rsidRPr="005C3A48">
              <w:rPr>
                <w:b/>
                <w:bCs/>
              </w:rPr>
              <w:t>Date of mandatory application of UN GTR Provisions</w:t>
            </w:r>
          </w:p>
        </w:tc>
        <w:tc>
          <w:tcPr>
            <w:tcW w:w="2590" w:type="dxa"/>
            <w:vAlign w:val="center"/>
          </w:tcPr>
          <w:p w14:paraId="6F07DB64" w14:textId="77777777" w:rsidR="00140C10" w:rsidRPr="005C3A48" w:rsidRDefault="00140C10" w:rsidP="00D64726">
            <w:pPr>
              <w:jc w:val="center"/>
              <w:rPr>
                <w:b/>
                <w:bCs/>
              </w:rPr>
            </w:pPr>
            <w:r w:rsidRPr="005C3A48">
              <w:rPr>
                <w:b/>
                <w:bCs/>
              </w:rPr>
              <w:t>Remark</w:t>
            </w:r>
          </w:p>
        </w:tc>
      </w:tr>
      <w:tr w:rsidR="00140C10" w:rsidRPr="005C3A48" w14:paraId="54B8F464" w14:textId="77777777" w:rsidTr="00D64726">
        <w:trPr>
          <w:trHeight w:val="953"/>
        </w:trPr>
        <w:tc>
          <w:tcPr>
            <w:tcW w:w="1080" w:type="dxa"/>
            <w:vAlign w:val="center"/>
          </w:tcPr>
          <w:p w14:paraId="7B346AA6" w14:textId="77777777" w:rsidR="00140C10" w:rsidRPr="005C3A48" w:rsidRDefault="00140C10" w:rsidP="00D64726">
            <w:pPr>
              <w:jc w:val="center"/>
            </w:pPr>
            <w:r w:rsidRPr="005C3A48">
              <w:t>9</w:t>
            </w:r>
          </w:p>
        </w:tc>
        <w:tc>
          <w:tcPr>
            <w:tcW w:w="3420" w:type="dxa"/>
            <w:vAlign w:val="center"/>
          </w:tcPr>
          <w:p w14:paraId="24EC6030" w14:textId="77777777" w:rsidR="00140C10" w:rsidRPr="005C3A48" w:rsidRDefault="00140C10" w:rsidP="00D64726">
            <w:pPr>
              <w:jc w:val="center"/>
            </w:pPr>
            <w:r w:rsidRPr="005C3A48">
              <w:t>Pedestrian Safety</w:t>
            </w:r>
          </w:p>
        </w:tc>
        <w:tc>
          <w:tcPr>
            <w:tcW w:w="5310" w:type="dxa"/>
            <w:vAlign w:val="center"/>
          </w:tcPr>
          <w:p w14:paraId="1B32CAE9" w14:textId="77777777" w:rsidR="00140C10" w:rsidRPr="005C3A48" w:rsidRDefault="00140C10" w:rsidP="00D64726">
            <w:r>
              <w:t>USA initiated a Notice of Proposed Rulemaking (</w:t>
            </w:r>
            <w:r w:rsidRPr="005C3A48">
              <w:t>NPRM</w:t>
            </w:r>
            <w:r>
              <w:t xml:space="preserve">) on Pedestrian Safety, which is presently undergoing an internal review process and is not yet publicly available.  </w:t>
            </w:r>
          </w:p>
        </w:tc>
        <w:tc>
          <w:tcPr>
            <w:tcW w:w="1365" w:type="dxa"/>
            <w:vAlign w:val="center"/>
          </w:tcPr>
          <w:p w14:paraId="069F0C56" w14:textId="77777777" w:rsidR="00140C10" w:rsidRPr="005C3A48" w:rsidRDefault="00140C10" w:rsidP="00D64726">
            <w:r>
              <w:t>Not yet established</w:t>
            </w:r>
          </w:p>
        </w:tc>
        <w:tc>
          <w:tcPr>
            <w:tcW w:w="2590" w:type="dxa"/>
            <w:vAlign w:val="center"/>
          </w:tcPr>
          <w:p w14:paraId="1EA901DB" w14:textId="77777777" w:rsidR="00140C10" w:rsidRPr="005C3A48" w:rsidRDefault="00140C10" w:rsidP="00D64726">
            <w:r>
              <w:t>USA will continue to update the Secretary General on the status of our Rulemaking on the subject.</w:t>
            </w:r>
          </w:p>
        </w:tc>
      </w:tr>
      <w:tr w:rsidR="00140C10" w:rsidRPr="005C3A48" w14:paraId="0F1150F8" w14:textId="77777777" w:rsidTr="00D64726">
        <w:trPr>
          <w:trHeight w:val="1376"/>
        </w:trPr>
        <w:tc>
          <w:tcPr>
            <w:tcW w:w="1080" w:type="dxa"/>
            <w:vAlign w:val="center"/>
          </w:tcPr>
          <w:p w14:paraId="56848541" w14:textId="77777777" w:rsidR="00140C10" w:rsidRPr="005C3A48" w:rsidRDefault="00140C10" w:rsidP="00D64726">
            <w:pPr>
              <w:jc w:val="center"/>
            </w:pPr>
            <w:r w:rsidRPr="005C3A48">
              <w:t>13</w:t>
            </w:r>
          </w:p>
        </w:tc>
        <w:tc>
          <w:tcPr>
            <w:tcW w:w="3420" w:type="dxa"/>
            <w:vAlign w:val="center"/>
          </w:tcPr>
          <w:p w14:paraId="34F90227" w14:textId="77777777" w:rsidR="00140C10" w:rsidRPr="005C3A48" w:rsidRDefault="00140C10" w:rsidP="00D64726">
            <w:pPr>
              <w:jc w:val="center"/>
            </w:pPr>
            <w:r w:rsidRPr="005C3A48">
              <w:t>Hydrogen and Fuel Cell Vehicles</w:t>
            </w:r>
          </w:p>
        </w:tc>
        <w:tc>
          <w:tcPr>
            <w:tcW w:w="5310" w:type="dxa"/>
            <w:vAlign w:val="center"/>
          </w:tcPr>
          <w:p w14:paraId="4FD46F74" w14:textId="77777777" w:rsidR="00140C10" w:rsidRPr="005C3A48" w:rsidRDefault="00140C10" w:rsidP="00D64726">
            <w:r>
              <w:t>USA published an NPRM on April 17</w:t>
            </w:r>
            <w:r w:rsidRPr="005C3A48">
              <w:rPr>
                <w:vertAlign w:val="superscript"/>
              </w:rPr>
              <w:t>th</w:t>
            </w:r>
            <w:r>
              <w:t>, 2024.  USA is in the process of collecting public comments on the NPRM.  The comment period closes on July 17</w:t>
            </w:r>
            <w:r w:rsidRPr="005C3A48">
              <w:rPr>
                <w:vertAlign w:val="superscript"/>
              </w:rPr>
              <w:t>th</w:t>
            </w:r>
            <w:r>
              <w:t>, 2024.  After which, NHTSA plans to proceed with the domestic rulemaking process to develop a final rule.</w:t>
            </w:r>
          </w:p>
        </w:tc>
        <w:tc>
          <w:tcPr>
            <w:tcW w:w="1365" w:type="dxa"/>
            <w:vAlign w:val="center"/>
          </w:tcPr>
          <w:p w14:paraId="23C49474" w14:textId="77777777" w:rsidR="00140C10" w:rsidRPr="005C3A48" w:rsidRDefault="00140C10" w:rsidP="00D64726">
            <w:r>
              <w:t>Not yet established</w:t>
            </w:r>
          </w:p>
        </w:tc>
        <w:tc>
          <w:tcPr>
            <w:tcW w:w="2590" w:type="dxa"/>
            <w:vAlign w:val="center"/>
          </w:tcPr>
          <w:p w14:paraId="477FDB6A" w14:textId="77777777" w:rsidR="00140C10" w:rsidRPr="005C3A48" w:rsidRDefault="00140C10" w:rsidP="00D64726">
            <w:r>
              <w:t>USA will continue to update the Secretary General on the status of our Rulemaking on the subject.</w:t>
            </w:r>
          </w:p>
        </w:tc>
      </w:tr>
      <w:tr w:rsidR="00140C10" w:rsidRPr="005C3A48" w14:paraId="520CFF85" w14:textId="77777777" w:rsidTr="00D64726">
        <w:tc>
          <w:tcPr>
            <w:tcW w:w="1080" w:type="dxa"/>
            <w:vAlign w:val="center"/>
          </w:tcPr>
          <w:p w14:paraId="265BFD4E" w14:textId="77777777" w:rsidR="00140C10" w:rsidRPr="005C3A48" w:rsidRDefault="00140C10" w:rsidP="00D64726">
            <w:pPr>
              <w:jc w:val="center"/>
            </w:pPr>
            <w:r w:rsidRPr="005C3A48">
              <w:t>20</w:t>
            </w:r>
          </w:p>
        </w:tc>
        <w:tc>
          <w:tcPr>
            <w:tcW w:w="3420" w:type="dxa"/>
            <w:vAlign w:val="center"/>
          </w:tcPr>
          <w:p w14:paraId="3211708E" w14:textId="77777777" w:rsidR="00140C10" w:rsidRPr="005C3A48" w:rsidRDefault="00140C10" w:rsidP="00D64726">
            <w:pPr>
              <w:jc w:val="center"/>
            </w:pPr>
            <w:r w:rsidRPr="005C3A48">
              <w:t>Electric Vehicle Safety</w:t>
            </w:r>
          </w:p>
        </w:tc>
        <w:tc>
          <w:tcPr>
            <w:tcW w:w="5310" w:type="dxa"/>
            <w:vAlign w:val="center"/>
          </w:tcPr>
          <w:p w14:paraId="6217BB8B" w14:textId="77777777" w:rsidR="00140C10" w:rsidRPr="005C3A48" w:rsidRDefault="00140C10" w:rsidP="00D64726">
            <w:r>
              <w:t>USA published an NPRM on April 15</w:t>
            </w:r>
            <w:r w:rsidRPr="005C3A48">
              <w:rPr>
                <w:vertAlign w:val="superscript"/>
              </w:rPr>
              <w:t>th</w:t>
            </w:r>
            <w:r>
              <w:t>, 2024.  USA collected public comments, which are under review this Summer 2024.  After which, NHTSA plans to proceed with the domestic rulemaking process to develop a final rule.</w:t>
            </w:r>
          </w:p>
        </w:tc>
        <w:tc>
          <w:tcPr>
            <w:tcW w:w="1365" w:type="dxa"/>
            <w:vAlign w:val="center"/>
          </w:tcPr>
          <w:p w14:paraId="4382BA08" w14:textId="77777777" w:rsidR="00140C10" w:rsidRPr="005C3A48" w:rsidRDefault="00140C10" w:rsidP="00D64726">
            <w:r>
              <w:t>Not yet established</w:t>
            </w:r>
          </w:p>
        </w:tc>
        <w:tc>
          <w:tcPr>
            <w:tcW w:w="2590" w:type="dxa"/>
            <w:vAlign w:val="center"/>
          </w:tcPr>
          <w:p w14:paraId="0927AC63" w14:textId="77777777" w:rsidR="00140C10" w:rsidRPr="005C3A48" w:rsidRDefault="00140C10" w:rsidP="00D64726">
            <w:r>
              <w:t>USA will continue to update the Secretary General on the status of our Rulemaking on the subject.</w:t>
            </w:r>
          </w:p>
        </w:tc>
      </w:tr>
    </w:tbl>
    <w:p w14:paraId="57B37BF0" w14:textId="77777777" w:rsidR="00140C10" w:rsidRPr="005C3A48" w:rsidRDefault="00140C10" w:rsidP="00140C10">
      <w:pPr>
        <w:jc w:val="center"/>
      </w:pPr>
    </w:p>
    <w:p w14:paraId="4D23C0CD" w14:textId="77777777" w:rsidR="00140C10" w:rsidRDefault="00140C10">
      <w:pPr>
        <w:pStyle w:val="BodyText"/>
        <w:spacing w:before="101" w:line="235" w:lineRule="auto"/>
        <w:ind w:left="12" w:right="9"/>
        <w:jc w:val="center"/>
      </w:pPr>
      <w:r>
        <w:br w:type="page"/>
      </w:r>
    </w:p>
    <w:p w14:paraId="76AE9C95" w14:textId="6044DEC9" w:rsidR="00146EB4" w:rsidRDefault="0077742B">
      <w:pPr>
        <w:pStyle w:val="BodyText"/>
        <w:spacing w:before="101" w:line="235" w:lineRule="auto"/>
        <w:ind w:left="12" w:right="9"/>
        <w:jc w:val="center"/>
      </w:pPr>
      <w:r>
        <w:lastRenderedPageBreak/>
        <w:t>Status</w:t>
      </w:r>
      <w:r>
        <w:rPr>
          <w:spacing w:val="-8"/>
        </w:rPr>
        <w:t xml:space="preserve"> </w:t>
      </w:r>
      <w:r>
        <w:t>Report</w:t>
      </w:r>
      <w:r>
        <w:rPr>
          <w:spacing w:val="-7"/>
        </w:rPr>
        <w:t xml:space="preserve"> </w:t>
      </w:r>
      <w:r>
        <w:t>on Implementation</w:t>
      </w:r>
      <w:r>
        <w:rPr>
          <w:spacing w:val="-4"/>
        </w:rPr>
        <w:t xml:space="preserve"> </w:t>
      </w:r>
      <w:r>
        <w:t>of Emission-Related</w:t>
      </w:r>
      <w:r>
        <w:rPr>
          <w:spacing w:val="-4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Global Technical Regulations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United</w:t>
      </w:r>
      <w:r>
        <w:rPr>
          <w:spacing w:val="-5"/>
        </w:rPr>
        <w:t xml:space="preserve"> </w:t>
      </w:r>
      <w:r>
        <w:t>States</w:t>
      </w:r>
      <w:r>
        <w:rPr>
          <w:spacing w:val="-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 xml:space="preserve">America </w:t>
      </w:r>
      <w:r>
        <w:rPr>
          <w:spacing w:val="-2"/>
        </w:rPr>
        <w:t>(USA)</w:t>
      </w:r>
    </w:p>
    <w:p w14:paraId="76AE9C96" w14:textId="77777777" w:rsidR="00146EB4" w:rsidRDefault="0077742B">
      <w:pPr>
        <w:pStyle w:val="BodyText"/>
        <w:spacing w:before="5"/>
        <w:ind w:left="9" w:right="9"/>
        <w:jc w:val="center"/>
      </w:pPr>
      <w:r>
        <w:t>Submitted</w:t>
      </w:r>
      <w:r>
        <w:rPr>
          <w:spacing w:val="-9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Accordance</w:t>
      </w:r>
      <w:r>
        <w:rPr>
          <w:spacing w:val="-4"/>
        </w:rPr>
        <w:t xml:space="preserve"> </w:t>
      </w:r>
      <w:r>
        <w:t>with Article</w:t>
      </w:r>
      <w:r>
        <w:rPr>
          <w:spacing w:val="-4"/>
        </w:rPr>
        <w:t xml:space="preserve"> </w:t>
      </w:r>
      <w:r>
        <w:t>7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paragraph</w:t>
      </w:r>
      <w:r>
        <w:rPr>
          <w:spacing w:val="-7"/>
        </w:rPr>
        <w:t xml:space="preserve"> </w:t>
      </w:r>
      <w:r>
        <w:t>7.4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1998</w:t>
      </w:r>
      <w:r>
        <w:rPr>
          <w:spacing w:val="-5"/>
        </w:rPr>
        <w:t xml:space="preserve"> </w:t>
      </w:r>
      <w:r>
        <w:t xml:space="preserve">Global </w:t>
      </w:r>
      <w:r>
        <w:rPr>
          <w:spacing w:val="-2"/>
        </w:rPr>
        <w:t>Agreement</w:t>
      </w:r>
    </w:p>
    <w:p w14:paraId="76AE9C97" w14:textId="77777777" w:rsidR="00146EB4" w:rsidRDefault="0077742B">
      <w:pPr>
        <w:spacing w:before="214"/>
        <w:ind w:left="3" w:right="12"/>
        <w:jc w:val="center"/>
        <w:rPr>
          <w:sz w:val="23"/>
        </w:rPr>
      </w:pPr>
      <w:r>
        <w:rPr>
          <w:w w:val="105"/>
          <w:sz w:val="23"/>
        </w:rPr>
        <w:t>As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May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30,</w:t>
      </w:r>
      <w:r>
        <w:rPr>
          <w:spacing w:val="-8"/>
          <w:w w:val="105"/>
          <w:sz w:val="23"/>
        </w:rPr>
        <w:t xml:space="preserve"> </w:t>
      </w:r>
      <w:r>
        <w:rPr>
          <w:spacing w:val="-4"/>
          <w:w w:val="105"/>
          <w:sz w:val="23"/>
        </w:rPr>
        <w:t>2024</w:t>
      </w:r>
    </w:p>
    <w:p w14:paraId="76AE9C98" w14:textId="77777777" w:rsidR="00146EB4" w:rsidRDefault="00146EB4">
      <w:pPr>
        <w:spacing w:before="15" w:after="1"/>
        <w:rPr>
          <w:sz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2"/>
        <w:gridCol w:w="2520"/>
        <w:gridCol w:w="5551"/>
        <w:gridCol w:w="1958"/>
        <w:gridCol w:w="2275"/>
      </w:tblGrid>
      <w:tr w:rsidR="00146EB4" w14:paraId="76AE9CA2" w14:textId="77777777">
        <w:trPr>
          <w:trHeight w:val="1012"/>
        </w:trPr>
        <w:tc>
          <w:tcPr>
            <w:tcW w:w="1642" w:type="dxa"/>
            <w:shd w:val="clear" w:color="auto" w:fill="D9D9D9"/>
          </w:tcPr>
          <w:p w14:paraId="76AE9C99" w14:textId="77777777" w:rsidR="00146EB4" w:rsidRDefault="00146EB4">
            <w:pPr>
              <w:pStyle w:val="TableParagraph"/>
              <w:spacing w:before="109"/>
              <w:ind w:left="0"/>
            </w:pPr>
          </w:p>
          <w:p w14:paraId="76AE9C9A" w14:textId="77777777" w:rsidR="00146EB4" w:rsidRDefault="0077742B">
            <w:pPr>
              <w:pStyle w:val="TableParagraph"/>
              <w:ind w:left="203"/>
              <w:rPr>
                <w:b/>
              </w:rPr>
            </w:pPr>
            <w:r>
              <w:rPr>
                <w:b/>
              </w:rPr>
              <w:t>UN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GTR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  <w:spacing w:val="-5"/>
              </w:rPr>
              <w:t>No.</w:t>
            </w:r>
          </w:p>
        </w:tc>
        <w:tc>
          <w:tcPr>
            <w:tcW w:w="2520" w:type="dxa"/>
            <w:shd w:val="clear" w:color="auto" w:fill="D9D9D9"/>
          </w:tcPr>
          <w:p w14:paraId="76AE9C9B" w14:textId="77777777" w:rsidR="00146EB4" w:rsidRDefault="00146EB4">
            <w:pPr>
              <w:pStyle w:val="TableParagraph"/>
              <w:spacing w:before="109"/>
              <w:ind w:left="0"/>
            </w:pPr>
          </w:p>
          <w:p w14:paraId="76AE9C9C" w14:textId="77777777" w:rsidR="00146EB4" w:rsidRDefault="0077742B">
            <w:pPr>
              <w:pStyle w:val="TableParagraph"/>
              <w:ind w:left="585"/>
              <w:rPr>
                <w:b/>
              </w:rPr>
            </w:pPr>
            <w:r>
              <w:rPr>
                <w:b/>
              </w:rPr>
              <w:t>UN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GTR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4"/>
              </w:rPr>
              <w:t>Title</w:t>
            </w:r>
          </w:p>
        </w:tc>
        <w:tc>
          <w:tcPr>
            <w:tcW w:w="5551" w:type="dxa"/>
            <w:shd w:val="clear" w:color="auto" w:fill="D9D9D9"/>
          </w:tcPr>
          <w:p w14:paraId="76AE9C9D" w14:textId="77777777" w:rsidR="00146EB4" w:rsidRDefault="0077742B">
            <w:pPr>
              <w:pStyle w:val="TableParagraph"/>
              <w:spacing w:before="247"/>
              <w:ind w:left="1888" w:right="105" w:hanging="1412"/>
              <w:rPr>
                <w:b/>
              </w:rPr>
            </w:pPr>
            <w:r>
              <w:rPr>
                <w:b/>
              </w:rPr>
              <w:t>Implementation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the UN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GTR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provisions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the national legislation</w:t>
            </w:r>
          </w:p>
        </w:tc>
        <w:tc>
          <w:tcPr>
            <w:tcW w:w="1958" w:type="dxa"/>
            <w:shd w:val="clear" w:color="auto" w:fill="D9D9D9"/>
          </w:tcPr>
          <w:p w14:paraId="76AE9C9E" w14:textId="77777777" w:rsidR="00146EB4" w:rsidRDefault="0077742B">
            <w:pPr>
              <w:pStyle w:val="TableParagraph"/>
              <w:ind w:left="146" w:right="126" w:hanging="1"/>
              <w:jc w:val="center"/>
              <w:rPr>
                <w:b/>
              </w:rPr>
            </w:pPr>
            <w:r>
              <w:rPr>
                <w:b/>
              </w:rPr>
              <w:t xml:space="preserve">Date of </w:t>
            </w:r>
            <w:r>
              <w:rPr>
                <w:b/>
                <w:spacing w:val="-2"/>
              </w:rPr>
              <w:t xml:space="preserve">mandatory </w:t>
            </w:r>
            <w:r>
              <w:rPr>
                <w:b/>
              </w:rPr>
              <w:t>application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UN</w:t>
            </w:r>
          </w:p>
          <w:p w14:paraId="76AE9C9F" w14:textId="77777777" w:rsidR="00146EB4" w:rsidRDefault="0077742B">
            <w:pPr>
              <w:pStyle w:val="TableParagraph"/>
              <w:spacing w:line="234" w:lineRule="exact"/>
              <w:ind w:left="22"/>
              <w:jc w:val="center"/>
              <w:rPr>
                <w:b/>
              </w:rPr>
            </w:pPr>
            <w:r>
              <w:rPr>
                <w:b/>
              </w:rPr>
              <w:t>GTR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  <w:spacing w:val="-2"/>
              </w:rPr>
              <w:t>provisions</w:t>
            </w:r>
          </w:p>
        </w:tc>
        <w:tc>
          <w:tcPr>
            <w:tcW w:w="2275" w:type="dxa"/>
            <w:shd w:val="clear" w:color="auto" w:fill="D9D9D9"/>
          </w:tcPr>
          <w:p w14:paraId="76AE9CA0" w14:textId="77777777" w:rsidR="00146EB4" w:rsidRDefault="00146EB4">
            <w:pPr>
              <w:pStyle w:val="TableParagraph"/>
              <w:spacing w:before="109"/>
              <w:ind w:left="0"/>
            </w:pPr>
          </w:p>
          <w:p w14:paraId="76AE9CA1" w14:textId="77777777" w:rsidR="00146EB4" w:rsidRDefault="0077742B">
            <w:pPr>
              <w:pStyle w:val="TableParagraph"/>
              <w:ind w:left="751"/>
              <w:rPr>
                <w:b/>
              </w:rPr>
            </w:pPr>
            <w:r>
              <w:rPr>
                <w:b/>
                <w:spacing w:val="-2"/>
              </w:rPr>
              <w:t>Remark</w:t>
            </w:r>
          </w:p>
        </w:tc>
      </w:tr>
      <w:tr w:rsidR="00146EB4" w14:paraId="76AE9CAD" w14:textId="77777777">
        <w:trPr>
          <w:trHeight w:val="3618"/>
        </w:trPr>
        <w:tc>
          <w:tcPr>
            <w:tcW w:w="1642" w:type="dxa"/>
          </w:tcPr>
          <w:p w14:paraId="76AE9CA3" w14:textId="77777777" w:rsidR="00146EB4" w:rsidRDefault="0077742B">
            <w:pPr>
              <w:pStyle w:val="TableParagraph"/>
              <w:spacing w:before="2"/>
              <w:ind w:left="10"/>
              <w:jc w:val="center"/>
              <w:rPr>
                <w:b/>
              </w:rPr>
            </w:pPr>
            <w:r>
              <w:rPr>
                <w:b/>
                <w:spacing w:val="-10"/>
              </w:rPr>
              <w:t>2</w:t>
            </w:r>
          </w:p>
          <w:p w14:paraId="76AE9CA4" w14:textId="77777777" w:rsidR="00146EB4" w:rsidRDefault="0077742B">
            <w:pPr>
              <w:pStyle w:val="TableParagraph"/>
              <w:spacing w:before="236" w:line="280" w:lineRule="auto"/>
              <w:ind w:left="146" w:right="126" w:hanging="5"/>
              <w:jc w:val="center"/>
            </w:pPr>
            <w:r>
              <w:t>Amend. 1 to UN</w:t>
            </w:r>
            <w:r>
              <w:rPr>
                <w:spacing w:val="-14"/>
              </w:rPr>
              <w:t xml:space="preserve"> </w:t>
            </w:r>
            <w:r>
              <w:t>GTR</w:t>
            </w:r>
            <w:r>
              <w:rPr>
                <w:spacing w:val="-10"/>
              </w:rPr>
              <w:t xml:space="preserve"> </w:t>
            </w:r>
            <w:r>
              <w:t>No.</w:t>
            </w:r>
            <w:r>
              <w:rPr>
                <w:spacing w:val="-14"/>
              </w:rPr>
              <w:t xml:space="preserve"> </w:t>
            </w:r>
            <w:r>
              <w:t>2</w:t>
            </w:r>
          </w:p>
          <w:p w14:paraId="76AE9CA5" w14:textId="77777777" w:rsidR="00146EB4" w:rsidRDefault="0077742B">
            <w:pPr>
              <w:pStyle w:val="TableParagraph"/>
              <w:spacing w:before="193" w:line="273" w:lineRule="auto"/>
              <w:ind w:left="140" w:right="120"/>
              <w:jc w:val="center"/>
            </w:pPr>
            <w:r>
              <w:t>Amend. 2 to UN</w:t>
            </w:r>
            <w:r>
              <w:rPr>
                <w:spacing w:val="-14"/>
              </w:rPr>
              <w:t xml:space="preserve"> </w:t>
            </w:r>
            <w:r>
              <w:t>GTR</w:t>
            </w:r>
            <w:r>
              <w:rPr>
                <w:spacing w:val="-10"/>
              </w:rPr>
              <w:t xml:space="preserve"> </w:t>
            </w:r>
            <w:r>
              <w:t>No.</w:t>
            </w:r>
            <w:r>
              <w:rPr>
                <w:spacing w:val="-14"/>
              </w:rPr>
              <w:t xml:space="preserve"> </w:t>
            </w:r>
            <w:r>
              <w:t>2</w:t>
            </w:r>
          </w:p>
          <w:p w14:paraId="76AE9CA6" w14:textId="77777777" w:rsidR="00146EB4" w:rsidRDefault="0077742B">
            <w:pPr>
              <w:pStyle w:val="TableParagraph"/>
              <w:spacing w:before="201" w:line="280" w:lineRule="auto"/>
              <w:ind w:left="140" w:right="120"/>
              <w:jc w:val="center"/>
            </w:pPr>
            <w:r>
              <w:t>Amend. 3 to UN</w:t>
            </w:r>
            <w:r>
              <w:rPr>
                <w:spacing w:val="-14"/>
              </w:rPr>
              <w:t xml:space="preserve"> </w:t>
            </w:r>
            <w:r>
              <w:t>GTR</w:t>
            </w:r>
            <w:r>
              <w:rPr>
                <w:spacing w:val="-10"/>
              </w:rPr>
              <w:t xml:space="preserve"> </w:t>
            </w:r>
            <w:r>
              <w:t>No.</w:t>
            </w:r>
            <w:r>
              <w:rPr>
                <w:spacing w:val="-14"/>
              </w:rPr>
              <w:t xml:space="preserve"> </w:t>
            </w:r>
            <w:r>
              <w:t>2</w:t>
            </w:r>
          </w:p>
          <w:p w14:paraId="76AE9CA7" w14:textId="77777777" w:rsidR="00146EB4" w:rsidRDefault="0077742B">
            <w:pPr>
              <w:pStyle w:val="TableParagraph"/>
              <w:spacing w:before="193" w:line="273" w:lineRule="auto"/>
              <w:ind w:left="146" w:right="126" w:hanging="5"/>
              <w:jc w:val="center"/>
            </w:pPr>
            <w:r>
              <w:t>Amend. 4 to UN</w:t>
            </w:r>
            <w:r>
              <w:rPr>
                <w:spacing w:val="-14"/>
              </w:rPr>
              <w:t xml:space="preserve"> </w:t>
            </w:r>
            <w:r>
              <w:t>GTR</w:t>
            </w:r>
            <w:r>
              <w:rPr>
                <w:spacing w:val="-10"/>
              </w:rPr>
              <w:t xml:space="preserve"> </w:t>
            </w:r>
            <w:r>
              <w:t>No.</w:t>
            </w:r>
            <w:r>
              <w:rPr>
                <w:spacing w:val="-14"/>
              </w:rPr>
              <w:t xml:space="preserve"> </w:t>
            </w:r>
            <w:r>
              <w:t>2</w:t>
            </w:r>
          </w:p>
        </w:tc>
        <w:tc>
          <w:tcPr>
            <w:tcW w:w="2520" w:type="dxa"/>
          </w:tcPr>
          <w:p w14:paraId="76AE9CA8" w14:textId="77777777" w:rsidR="00146EB4" w:rsidRDefault="0077742B">
            <w:pPr>
              <w:pStyle w:val="TableParagraph"/>
              <w:ind w:right="111"/>
            </w:pPr>
            <w:r>
              <w:t xml:space="preserve">Measurement procedure for two-wheeled motorcycles equipped with a positive or compression ignition engine </w:t>
            </w:r>
            <w:proofErr w:type="gramStart"/>
            <w:r>
              <w:t>with regard to</w:t>
            </w:r>
            <w:proofErr w:type="gramEnd"/>
            <w:r>
              <w:t xml:space="preserve"> the emission of gaseous </w:t>
            </w:r>
            <w:r>
              <w:rPr>
                <w:position w:val="1"/>
              </w:rPr>
              <w:t>pollutants,</w:t>
            </w:r>
            <w:r>
              <w:rPr>
                <w:spacing w:val="-14"/>
                <w:position w:val="1"/>
              </w:rPr>
              <w:t xml:space="preserve"> </w:t>
            </w:r>
            <w:r>
              <w:rPr>
                <w:position w:val="1"/>
              </w:rPr>
              <w:t>CO</w:t>
            </w:r>
            <w:r>
              <w:rPr>
                <w:sz w:val="13"/>
              </w:rPr>
              <w:t>2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position w:val="1"/>
              </w:rPr>
              <w:t xml:space="preserve">emissions </w:t>
            </w:r>
            <w:r>
              <w:t xml:space="preserve">and fuel consumption </w:t>
            </w:r>
            <w:r>
              <w:rPr>
                <w:spacing w:val="-2"/>
              </w:rPr>
              <w:t>(WMTC)</w:t>
            </w:r>
          </w:p>
        </w:tc>
        <w:tc>
          <w:tcPr>
            <w:tcW w:w="5551" w:type="dxa"/>
          </w:tcPr>
          <w:p w14:paraId="76AE9CA9" w14:textId="77777777" w:rsidR="00146EB4" w:rsidRDefault="0077742B">
            <w:pPr>
              <w:pStyle w:val="TableParagraph"/>
              <w:ind w:right="105"/>
              <w:rPr>
                <w:i/>
              </w:rPr>
            </w:pPr>
            <w:r>
              <w:t>USA’s</w:t>
            </w:r>
            <w:r>
              <w:rPr>
                <w:spacing w:val="-1"/>
              </w:rPr>
              <w:t xml:space="preserve"> </w:t>
            </w:r>
            <w:r>
              <w:t>air</w:t>
            </w:r>
            <w:r>
              <w:rPr>
                <w:spacing w:val="-9"/>
              </w:rPr>
              <w:t xml:space="preserve"> </w:t>
            </w:r>
            <w:r>
              <w:t>pollutant</w:t>
            </w:r>
            <w:r>
              <w:rPr>
                <w:spacing w:val="-5"/>
              </w:rPr>
              <w:t xml:space="preserve"> </w:t>
            </w:r>
            <w:r>
              <w:t>exhaust</w:t>
            </w:r>
            <w:r>
              <w:rPr>
                <w:spacing w:val="-5"/>
              </w:rPr>
              <w:t xml:space="preserve"> </w:t>
            </w:r>
            <w:r>
              <w:t>emission</w:t>
            </w:r>
            <w:r>
              <w:rPr>
                <w:spacing w:val="-4"/>
              </w:rPr>
              <w:t xml:space="preserve"> </w:t>
            </w:r>
            <w:r>
              <w:t>standards</w:t>
            </w:r>
            <w:r>
              <w:rPr>
                <w:spacing w:val="-8"/>
              </w:rPr>
              <w:t xml:space="preserve"> </w:t>
            </w:r>
            <w:r>
              <w:t>for</w:t>
            </w:r>
            <w:r>
              <w:rPr>
                <w:spacing w:val="-9"/>
              </w:rPr>
              <w:t xml:space="preserve"> </w:t>
            </w:r>
            <w:r>
              <w:t>on-road motorcycles are set out in 40 CFR part 86.410-2006</w:t>
            </w:r>
            <w:r>
              <w:rPr>
                <w:i/>
              </w:rPr>
              <w:t>.</w:t>
            </w:r>
          </w:p>
          <w:p w14:paraId="76AE9CAA" w14:textId="77777777" w:rsidR="00146EB4" w:rsidRDefault="0077742B">
            <w:pPr>
              <w:pStyle w:val="TableParagraph"/>
              <w:spacing w:before="245"/>
              <w:ind w:right="105"/>
            </w:pPr>
            <w:r>
              <w:t>USA is working to understand the correlation between its current</w:t>
            </w:r>
            <w:r>
              <w:rPr>
                <w:spacing w:val="-6"/>
              </w:rPr>
              <w:t xml:space="preserve"> </w:t>
            </w:r>
            <w:r>
              <w:t>emission</w:t>
            </w:r>
            <w:r>
              <w:rPr>
                <w:spacing w:val="-5"/>
              </w:rPr>
              <w:t xml:space="preserve"> </w:t>
            </w:r>
            <w:r>
              <w:t>standards,</w:t>
            </w:r>
            <w:r>
              <w:rPr>
                <w:spacing w:val="-1"/>
              </w:rPr>
              <w:t xml:space="preserve"> </w:t>
            </w:r>
            <w:r>
              <w:t>test</w:t>
            </w:r>
            <w:r>
              <w:rPr>
                <w:spacing w:val="-6"/>
              </w:rPr>
              <w:t xml:space="preserve"> </w:t>
            </w:r>
            <w:r>
              <w:t>procedure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test fuels</w:t>
            </w:r>
            <w:r>
              <w:rPr>
                <w:spacing w:val="-10"/>
              </w:rPr>
              <w:t xml:space="preserve"> </w:t>
            </w:r>
            <w:r>
              <w:t>and equivalent limits based on the test procedures and test fuel set out in the GTR No. 2. Once that work and efforts to establish a correlation is completed, USA will consider proposing amendments to its regulations to implement the provisions of GTR No. 2.</w:t>
            </w:r>
          </w:p>
        </w:tc>
        <w:tc>
          <w:tcPr>
            <w:tcW w:w="1958" w:type="dxa"/>
          </w:tcPr>
          <w:p w14:paraId="76AE9CAB" w14:textId="77777777" w:rsidR="00146EB4" w:rsidRDefault="0077742B">
            <w:pPr>
              <w:pStyle w:val="TableParagraph"/>
              <w:spacing w:before="2"/>
              <w:ind w:left="22" w:right="12"/>
              <w:jc w:val="center"/>
            </w:pPr>
            <w:r>
              <w:t>Not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established</w:t>
            </w:r>
          </w:p>
        </w:tc>
        <w:tc>
          <w:tcPr>
            <w:tcW w:w="2275" w:type="dxa"/>
          </w:tcPr>
          <w:p w14:paraId="76AE9CAC" w14:textId="77777777" w:rsidR="00146EB4" w:rsidRDefault="0077742B">
            <w:pPr>
              <w:pStyle w:val="TableParagraph"/>
              <w:ind w:left="110"/>
            </w:pPr>
            <w:r>
              <w:t>USA will continue to update the Secretary General</w:t>
            </w:r>
            <w:r>
              <w:rPr>
                <w:spacing w:val="-9"/>
              </w:rPr>
              <w:t xml:space="preserve"> </w:t>
            </w:r>
            <w:r>
              <w:t>as</w:t>
            </w:r>
            <w:r>
              <w:rPr>
                <w:spacing w:val="-13"/>
              </w:rPr>
              <w:t xml:space="preserve"> </w:t>
            </w:r>
            <w:r>
              <w:t>to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 xml:space="preserve">status of this GTR and </w:t>
            </w:r>
            <w:r>
              <w:rPr>
                <w:spacing w:val="-2"/>
              </w:rPr>
              <w:t>amendments.</w:t>
            </w:r>
          </w:p>
        </w:tc>
      </w:tr>
      <w:tr w:rsidR="00146EB4" w14:paraId="76AE9CB6" w14:textId="77777777">
        <w:trPr>
          <w:trHeight w:val="2078"/>
        </w:trPr>
        <w:tc>
          <w:tcPr>
            <w:tcW w:w="1642" w:type="dxa"/>
          </w:tcPr>
          <w:p w14:paraId="76AE9CAE" w14:textId="77777777" w:rsidR="00146EB4" w:rsidRDefault="0077742B">
            <w:pPr>
              <w:pStyle w:val="TableParagraph"/>
              <w:spacing w:before="7"/>
              <w:ind w:left="3"/>
              <w:jc w:val="center"/>
              <w:rPr>
                <w:b/>
                <w:sz w:val="23"/>
              </w:rPr>
            </w:pPr>
            <w:r>
              <w:rPr>
                <w:b/>
                <w:spacing w:val="-10"/>
                <w:w w:val="105"/>
                <w:sz w:val="23"/>
              </w:rPr>
              <w:t>4</w:t>
            </w:r>
          </w:p>
          <w:p w14:paraId="76AE9CAF" w14:textId="77777777" w:rsidR="00146EB4" w:rsidRDefault="0077742B">
            <w:pPr>
              <w:pStyle w:val="TableParagraph"/>
              <w:spacing w:before="249" w:line="273" w:lineRule="auto"/>
              <w:ind w:left="146" w:right="126" w:hanging="5"/>
              <w:jc w:val="center"/>
            </w:pPr>
            <w:r>
              <w:t>Amend. 1 to UN</w:t>
            </w:r>
            <w:r>
              <w:rPr>
                <w:spacing w:val="-14"/>
              </w:rPr>
              <w:t xml:space="preserve"> </w:t>
            </w:r>
            <w:r>
              <w:t>GTR</w:t>
            </w:r>
            <w:r>
              <w:rPr>
                <w:spacing w:val="-10"/>
              </w:rPr>
              <w:t xml:space="preserve"> </w:t>
            </w:r>
            <w:r>
              <w:t>No.</w:t>
            </w:r>
            <w:r>
              <w:rPr>
                <w:spacing w:val="-14"/>
              </w:rPr>
              <w:t xml:space="preserve"> </w:t>
            </w:r>
            <w:r>
              <w:t>4</w:t>
            </w:r>
          </w:p>
          <w:p w14:paraId="76AE9CB0" w14:textId="77777777" w:rsidR="00146EB4" w:rsidRDefault="0077742B">
            <w:pPr>
              <w:pStyle w:val="TableParagraph"/>
              <w:spacing w:before="200" w:line="280" w:lineRule="auto"/>
              <w:ind w:left="140" w:right="120"/>
              <w:jc w:val="center"/>
            </w:pPr>
            <w:r>
              <w:t>Amend. 2 to UN</w:t>
            </w:r>
            <w:r>
              <w:rPr>
                <w:spacing w:val="-14"/>
              </w:rPr>
              <w:t xml:space="preserve"> </w:t>
            </w:r>
            <w:r>
              <w:t>GTR</w:t>
            </w:r>
            <w:r>
              <w:rPr>
                <w:spacing w:val="-10"/>
              </w:rPr>
              <w:t xml:space="preserve"> </w:t>
            </w:r>
            <w:r>
              <w:t>No.</w:t>
            </w:r>
            <w:r>
              <w:rPr>
                <w:spacing w:val="-14"/>
              </w:rPr>
              <w:t xml:space="preserve"> </w:t>
            </w:r>
            <w:r>
              <w:t>4</w:t>
            </w:r>
          </w:p>
        </w:tc>
        <w:tc>
          <w:tcPr>
            <w:tcW w:w="2520" w:type="dxa"/>
          </w:tcPr>
          <w:p w14:paraId="76AE9CB1" w14:textId="77777777" w:rsidR="00146EB4" w:rsidRDefault="0077742B">
            <w:pPr>
              <w:pStyle w:val="TableParagraph"/>
              <w:ind w:right="218"/>
            </w:pPr>
            <w:r>
              <w:t xml:space="preserve">Test procedure for </w:t>
            </w:r>
            <w:r>
              <w:rPr>
                <w:spacing w:val="-2"/>
              </w:rPr>
              <w:t xml:space="preserve">compression-ignition </w:t>
            </w:r>
            <w:r>
              <w:t>(C.I.) engines and positive-ignition (P.I.) engines fueled with natural gas (NG) or liquefied petroleum gas (LPG)</w:t>
            </w:r>
            <w:r>
              <w:rPr>
                <w:spacing w:val="-9"/>
              </w:rPr>
              <w:t xml:space="preserve"> </w:t>
            </w:r>
            <w:proofErr w:type="gramStart"/>
            <w:r>
              <w:t>with</w:t>
            </w:r>
            <w:r>
              <w:rPr>
                <w:spacing w:val="-4"/>
              </w:rPr>
              <w:t xml:space="preserve"> </w:t>
            </w:r>
            <w:r>
              <w:t>regard</w:t>
            </w:r>
            <w:r>
              <w:rPr>
                <w:spacing w:val="-10"/>
              </w:rPr>
              <w:t xml:space="preserve"> </w:t>
            </w:r>
            <w:r>
              <w:t>to</w:t>
            </w:r>
            <w:proofErr w:type="gramEnd"/>
            <w:r>
              <w:rPr>
                <w:spacing w:val="-10"/>
              </w:rPr>
              <w:t xml:space="preserve"> </w:t>
            </w:r>
            <w:r>
              <w:t>the</w:t>
            </w:r>
          </w:p>
        </w:tc>
        <w:tc>
          <w:tcPr>
            <w:tcW w:w="5551" w:type="dxa"/>
          </w:tcPr>
          <w:p w14:paraId="76AE9CB2" w14:textId="77777777" w:rsidR="00146EB4" w:rsidRDefault="0077742B">
            <w:pPr>
              <w:pStyle w:val="TableParagraph"/>
              <w:ind w:right="105"/>
              <w:rPr>
                <w:i/>
              </w:rPr>
            </w:pPr>
            <w:r>
              <w:t>USA’s</w:t>
            </w:r>
            <w:r>
              <w:rPr>
                <w:spacing w:val="-4"/>
              </w:rPr>
              <w:t xml:space="preserve"> </w:t>
            </w:r>
            <w:r>
              <w:t>emission standards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12"/>
              </w:rPr>
              <w:t xml:space="preserve"> </w:t>
            </w:r>
            <w:r>
              <w:t>on-road</w:t>
            </w:r>
            <w:r>
              <w:rPr>
                <w:spacing w:val="-7"/>
              </w:rPr>
              <w:t xml:space="preserve"> </w:t>
            </w:r>
            <w:r>
              <w:t>heavy-duty</w:t>
            </w:r>
            <w:r>
              <w:rPr>
                <w:spacing w:val="-7"/>
              </w:rPr>
              <w:t xml:space="preserve"> </w:t>
            </w:r>
            <w:r>
              <w:t>vehicles equipped with compression ignition engines and positive</w:t>
            </w:r>
            <w:r>
              <w:rPr>
                <w:rFonts w:ascii="Cambria Math" w:hAnsi="Cambria Math"/>
              </w:rPr>
              <w:t xml:space="preserve">‐ </w:t>
            </w:r>
            <w:r>
              <w:t>ignition (PI)</w:t>
            </w:r>
            <w:r>
              <w:rPr>
                <w:spacing w:val="-1"/>
              </w:rPr>
              <w:t xml:space="preserve"> </w:t>
            </w:r>
            <w:r>
              <w:t xml:space="preserve">are set out in 40 CFR 86.007-11 and 40 CFR </w:t>
            </w:r>
            <w:r>
              <w:rPr>
                <w:spacing w:val="-2"/>
              </w:rPr>
              <w:t>1036.108</w:t>
            </w:r>
            <w:r>
              <w:rPr>
                <w:i/>
                <w:spacing w:val="-2"/>
              </w:rPr>
              <w:t>.</w:t>
            </w:r>
          </w:p>
          <w:p w14:paraId="76AE9CB3" w14:textId="77777777" w:rsidR="00146EB4" w:rsidRDefault="0077742B">
            <w:pPr>
              <w:pStyle w:val="TableParagraph"/>
              <w:spacing w:before="245" w:line="244" w:lineRule="auto"/>
              <w:ind w:right="105"/>
            </w:pPr>
            <w:r>
              <w:t>In December of 2022, the USA finalized a new rule with lower standards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new</w:t>
            </w:r>
            <w:r>
              <w:rPr>
                <w:spacing w:val="-8"/>
              </w:rPr>
              <w:t xml:space="preserve"> </w:t>
            </w:r>
            <w:r>
              <w:t>test</w:t>
            </w:r>
            <w:r>
              <w:rPr>
                <w:spacing w:val="-2"/>
              </w:rPr>
              <w:t xml:space="preserve"> </w:t>
            </w:r>
            <w:r>
              <w:t>procedures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7"/>
              </w:rPr>
              <w:t xml:space="preserve"> </w:t>
            </w:r>
            <w:r>
              <w:t>these</w:t>
            </w:r>
            <w:r>
              <w:rPr>
                <w:spacing w:val="-3"/>
              </w:rPr>
              <w:t xml:space="preserve"> </w:t>
            </w:r>
            <w:r>
              <w:t>engines</w:t>
            </w:r>
          </w:p>
        </w:tc>
        <w:tc>
          <w:tcPr>
            <w:tcW w:w="1958" w:type="dxa"/>
          </w:tcPr>
          <w:p w14:paraId="76AE9CB4" w14:textId="77777777" w:rsidR="00146EB4" w:rsidRDefault="0077742B">
            <w:pPr>
              <w:pStyle w:val="TableParagraph"/>
              <w:spacing w:before="2"/>
              <w:ind w:left="22" w:right="12"/>
              <w:jc w:val="center"/>
            </w:pPr>
            <w:r>
              <w:t>Not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established</w:t>
            </w:r>
          </w:p>
        </w:tc>
        <w:tc>
          <w:tcPr>
            <w:tcW w:w="2275" w:type="dxa"/>
          </w:tcPr>
          <w:p w14:paraId="76AE9CB5" w14:textId="77777777" w:rsidR="00146EB4" w:rsidRDefault="0077742B">
            <w:pPr>
              <w:pStyle w:val="TableParagraph"/>
              <w:ind w:left="110"/>
            </w:pPr>
            <w:r>
              <w:t>USA will continue to update the Secretary General</w:t>
            </w:r>
            <w:r>
              <w:rPr>
                <w:spacing w:val="-9"/>
              </w:rPr>
              <w:t xml:space="preserve"> </w:t>
            </w:r>
            <w:r>
              <w:t>as</w:t>
            </w:r>
            <w:r>
              <w:rPr>
                <w:spacing w:val="-13"/>
              </w:rPr>
              <w:t xml:space="preserve"> </w:t>
            </w:r>
            <w:r>
              <w:t>to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 xml:space="preserve">status of this GTR and </w:t>
            </w:r>
            <w:r>
              <w:rPr>
                <w:spacing w:val="-2"/>
              </w:rPr>
              <w:t>amendments.</w:t>
            </w:r>
          </w:p>
        </w:tc>
      </w:tr>
    </w:tbl>
    <w:p w14:paraId="76AE9CB7" w14:textId="77777777" w:rsidR="00146EB4" w:rsidRDefault="00146EB4">
      <w:pPr>
        <w:sectPr w:rsidR="00146EB4">
          <w:headerReference w:type="default" r:id="rId9"/>
          <w:footerReference w:type="default" r:id="rId10"/>
          <w:type w:val="continuous"/>
          <w:pgSz w:w="16850" w:h="11910" w:orient="landscape"/>
          <w:pgMar w:top="1340" w:right="1340" w:bottom="1940" w:left="1340" w:header="0" w:footer="1747" w:gutter="0"/>
          <w:pgNumType w:start="1"/>
          <w:cols w:space="720"/>
        </w:sectPr>
      </w:pPr>
    </w:p>
    <w:p w14:paraId="76AE9CB8" w14:textId="77777777" w:rsidR="00146EB4" w:rsidRDefault="00146EB4">
      <w:pPr>
        <w:spacing w:before="10" w:after="1"/>
        <w:rPr>
          <w:sz w:val="7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2"/>
        <w:gridCol w:w="2520"/>
        <w:gridCol w:w="5551"/>
        <w:gridCol w:w="1958"/>
        <w:gridCol w:w="2275"/>
      </w:tblGrid>
      <w:tr w:rsidR="00146EB4" w14:paraId="76AE9CC3" w14:textId="77777777">
        <w:trPr>
          <w:trHeight w:val="1012"/>
        </w:trPr>
        <w:tc>
          <w:tcPr>
            <w:tcW w:w="1642" w:type="dxa"/>
            <w:shd w:val="clear" w:color="auto" w:fill="D9D9D9"/>
          </w:tcPr>
          <w:p w14:paraId="76AE9CB9" w14:textId="77777777" w:rsidR="00146EB4" w:rsidRDefault="00146EB4">
            <w:pPr>
              <w:pStyle w:val="TableParagraph"/>
              <w:spacing w:before="109"/>
              <w:ind w:left="0"/>
            </w:pPr>
          </w:p>
          <w:p w14:paraId="76AE9CBA" w14:textId="77777777" w:rsidR="00146EB4" w:rsidRDefault="0077742B">
            <w:pPr>
              <w:pStyle w:val="TableParagraph"/>
              <w:ind w:left="12"/>
              <w:jc w:val="center"/>
              <w:rPr>
                <w:b/>
              </w:rPr>
            </w:pPr>
            <w:r>
              <w:rPr>
                <w:b/>
              </w:rPr>
              <w:t>UN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GTR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  <w:spacing w:val="-5"/>
              </w:rPr>
              <w:t>No.</w:t>
            </w:r>
          </w:p>
        </w:tc>
        <w:tc>
          <w:tcPr>
            <w:tcW w:w="2520" w:type="dxa"/>
            <w:shd w:val="clear" w:color="auto" w:fill="D9D9D9"/>
          </w:tcPr>
          <w:p w14:paraId="76AE9CBB" w14:textId="77777777" w:rsidR="00146EB4" w:rsidRDefault="00146EB4">
            <w:pPr>
              <w:pStyle w:val="TableParagraph"/>
              <w:spacing w:before="109"/>
              <w:ind w:left="0"/>
            </w:pPr>
          </w:p>
          <w:p w14:paraId="76AE9CBC" w14:textId="77777777" w:rsidR="00146EB4" w:rsidRDefault="0077742B">
            <w:pPr>
              <w:pStyle w:val="TableParagraph"/>
              <w:ind w:left="585"/>
              <w:rPr>
                <w:b/>
              </w:rPr>
            </w:pPr>
            <w:r>
              <w:rPr>
                <w:b/>
              </w:rPr>
              <w:t>UN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GTR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4"/>
              </w:rPr>
              <w:t>Title</w:t>
            </w:r>
          </w:p>
        </w:tc>
        <w:tc>
          <w:tcPr>
            <w:tcW w:w="5551" w:type="dxa"/>
            <w:shd w:val="clear" w:color="auto" w:fill="D9D9D9"/>
          </w:tcPr>
          <w:p w14:paraId="76AE9CBD" w14:textId="77777777" w:rsidR="00146EB4" w:rsidRDefault="00146EB4">
            <w:pPr>
              <w:pStyle w:val="TableParagraph"/>
              <w:spacing w:before="1"/>
              <w:ind w:left="0"/>
            </w:pPr>
          </w:p>
          <w:p w14:paraId="76AE9CBE" w14:textId="77777777" w:rsidR="00146EB4" w:rsidRDefault="0077742B">
            <w:pPr>
              <w:pStyle w:val="TableParagraph"/>
              <w:ind w:left="1888" w:right="105" w:hanging="1412"/>
              <w:rPr>
                <w:b/>
              </w:rPr>
            </w:pPr>
            <w:r>
              <w:rPr>
                <w:b/>
              </w:rPr>
              <w:t>Implementation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the UN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GTR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provisions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the national legislation</w:t>
            </w:r>
          </w:p>
        </w:tc>
        <w:tc>
          <w:tcPr>
            <w:tcW w:w="1958" w:type="dxa"/>
            <w:shd w:val="clear" w:color="auto" w:fill="D9D9D9"/>
          </w:tcPr>
          <w:p w14:paraId="76AE9CBF" w14:textId="77777777" w:rsidR="00146EB4" w:rsidRDefault="0077742B">
            <w:pPr>
              <w:pStyle w:val="TableParagraph"/>
              <w:spacing w:line="242" w:lineRule="auto"/>
              <w:ind w:left="146" w:right="126" w:hanging="1"/>
              <w:jc w:val="center"/>
              <w:rPr>
                <w:b/>
              </w:rPr>
            </w:pPr>
            <w:r>
              <w:rPr>
                <w:b/>
              </w:rPr>
              <w:t xml:space="preserve">Date of </w:t>
            </w:r>
            <w:r>
              <w:rPr>
                <w:b/>
                <w:spacing w:val="-2"/>
              </w:rPr>
              <w:t xml:space="preserve">mandatory </w:t>
            </w:r>
            <w:r>
              <w:rPr>
                <w:b/>
              </w:rPr>
              <w:t>application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UN</w:t>
            </w:r>
          </w:p>
          <w:p w14:paraId="76AE9CC0" w14:textId="77777777" w:rsidR="00146EB4" w:rsidRDefault="0077742B">
            <w:pPr>
              <w:pStyle w:val="TableParagraph"/>
              <w:spacing w:line="231" w:lineRule="exact"/>
              <w:ind w:left="22"/>
              <w:jc w:val="center"/>
              <w:rPr>
                <w:b/>
              </w:rPr>
            </w:pPr>
            <w:r>
              <w:rPr>
                <w:b/>
              </w:rPr>
              <w:t>GTR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  <w:spacing w:val="-2"/>
              </w:rPr>
              <w:t>provisions</w:t>
            </w:r>
          </w:p>
        </w:tc>
        <w:tc>
          <w:tcPr>
            <w:tcW w:w="2275" w:type="dxa"/>
            <w:shd w:val="clear" w:color="auto" w:fill="D9D9D9"/>
          </w:tcPr>
          <w:p w14:paraId="76AE9CC1" w14:textId="77777777" w:rsidR="00146EB4" w:rsidRDefault="00146EB4">
            <w:pPr>
              <w:pStyle w:val="TableParagraph"/>
              <w:spacing w:before="109"/>
              <w:ind w:left="0"/>
            </w:pPr>
          </w:p>
          <w:p w14:paraId="76AE9CC2" w14:textId="77777777" w:rsidR="00146EB4" w:rsidRDefault="0077742B">
            <w:pPr>
              <w:pStyle w:val="TableParagraph"/>
              <w:ind w:left="751"/>
              <w:rPr>
                <w:b/>
              </w:rPr>
            </w:pPr>
            <w:r>
              <w:rPr>
                <w:b/>
                <w:spacing w:val="-2"/>
              </w:rPr>
              <w:t>Remark</w:t>
            </w:r>
          </w:p>
        </w:tc>
      </w:tr>
      <w:tr w:rsidR="00146EB4" w14:paraId="76AE9CC9" w14:textId="77777777">
        <w:trPr>
          <w:trHeight w:val="781"/>
        </w:trPr>
        <w:tc>
          <w:tcPr>
            <w:tcW w:w="1642" w:type="dxa"/>
          </w:tcPr>
          <w:p w14:paraId="76AE9CC4" w14:textId="77777777" w:rsidR="00146EB4" w:rsidRDefault="0077742B">
            <w:pPr>
              <w:pStyle w:val="TableParagraph"/>
              <w:spacing w:before="2" w:line="280" w:lineRule="auto"/>
              <w:ind w:left="146" w:firstLine="129"/>
            </w:pPr>
            <w:r>
              <w:t>Amend. 3 to UN</w:t>
            </w:r>
            <w:r>
              <w:rPr>
                <w:spacing w:val="-14"/>
              </w:rPr>
              <w:t xml:space="preserve"> </w:t>
            </w:r>
            <w:r>
              <w:t>GTR</w:t>
            </w:r>
            <w:r>
              <w:rPr>
                <w:spacing w:val="-10"/>
              </w:rPr>
              <w:t xml:space="preserve"> </w:t>
            </w:r>
            <w:r>
              <w:t>No.</w:t>
            </w:r>
            <w:r>
              <w:rPr>
                <w:spacing w:val="-14"/>
              </w:rPr>
              <w:t xml:space="preserve"> </w:t>
            </w:r>
            <w:r>
              <w:t>4</w:t>
            </w:r>
          </w:p>
        </w:tc>
        <w:tc>
          <w:tcPr>
            <w:tcW w:w="2520" w:type="dxa"/>
          </w:tcPr>
          <w:p w14:paraId="76AE9CC5" w14:textId="77777777" w:rsidR="00146EB4" w:rsidRDefault="0077742B">
            <w:pPr>
              <w:pStyle w:val="TableParagraph"/>
              <w:spacing w:line="244" w:lineRule="auto"/>
            </w:pPr>
            <w:r>
              <w:t>emission</w:t>
            </w:r>
            <w:r>
              <w:rPr>
                <w:spacing w:val="-14"/>
              </w:rPr>
              <w:t xml:space="preserve"> </w:t>
            </w:r>
            <w:r>
              <w:t>of</w:t>
            </w:r>
            <w:r>
              <w:rPr>
                <w:spacing w:val="-14"/>
              </w:rPr>
              <w:t xml:space="preserve"> </w:t>
            </w:r>
            <w:r>
              <w:t xml:space="preserve">pollutants </w:t>
            </w:r>
            <w:r>
              <w:rPr>
                <w:spacing w:val="-2"/>
              </w:rPr>
              <w:t>(WHDC)</w:t>
            </w:r>
          </w:p>
        </w:tc>
        <w:tc>
          <w:tcPr>
            <w:tcW w:w="5551" w:type="dxa"/>
          </w:tcPr>
          <w:p w14:paraId="76AE9CC6" w14:textId="77777777" w:rsidR="00146EB4" w:rsidRDefault="0077742B">
            <w:pPr>
              <w:pStyle w:val="TableParagraph"/>
              <w:ind w:right="147"/>
            </w:pPr>
            <w:r>
              <w:t>that</w:t>
            </w:r>
            <w:r>
              <w:rPr>
                <w:spacing w:val="-3"/>
              </w:rPr>
              <w:t xml:space="preserve"> </w:t>
            </w:r>
            <w:r>
              <w:t>goes</w:t>
            </w:r>
            <w:r>
              <w:rPr>
                <w:spacing w:val="-7"/>
              </w:rPr>
              <w:t xml:space="preserve"> </w:t>
            </w:r>
            <w:r>
              <w:t>beyond GTR</w:t>
            </w:r>
            <w:r>
              <w:rPr>
                <w:spacing w:val="-4"/>
              </w:rPr>
              <w:t xml:space="preserve"> </w:t>
            </w:r>
            <w:r>
              <w:t>No.</w:t>
            </w:r>
            <w:r>
              <w:rPr>
                <w:spacing w:val="-4"/>
              </w:rPr>
              <w:t xml:space="preserve"> </w:t>
            </w:r>
            <w:r>
              <w:t>4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as such</w:t>
            </w:r>
            <w:r>
              <w:rPr>
                <w:spacing w:val="-2"/>
              </w:rPr>
              <w:t xml:space="preserve"> </w:t>
            </w:r>
            <w:r>
              <w:t>we</w:t>
            </w:r>
            <w:r>
              <w:rPr>
                <w:spacing w:val="-4"/>
              </w:rPr>
              <w:t xml:space="preserve"> </w:t>
            </w:r>
            <w:r>
              <w:t>have</w:t>
            </w:r>
            <w:r>
              <w:rPr>
                <w:spacing w:val="-4"/>
              </w:rPr>
              <w:t xml:space="preserve"> </w:t>
            </w:r>
            <w:r>
              <w:t>no</w:t>
            </w:r>
            <w:r>
              <w:rPr>
                <w:spacing w:val="-10"/>
              </w:rPr>
              <w:t xml:space="preserve"> </w:t>
            </w:r>
            <w:r>
              <w:t>plans to adopt GTR No. 4 in its current state.</w:t>
            </w:r>
          </w:p>
        </w:tc>
        <w:tc>
          <w:tcPr>
            <w:tcW w:w="1958" w:type="dxa"/>
          </w:tcPr>
          <w:p w14:paraId="76AE9CC7" w14:textId="77777777" w:rsidR="00146EB4" w:rsidRDefault="00146EB4">
            <w:pPr>
              <w:pStyle w:val="TableParagraph"/>
              <w:ind w:left="0"/>
            </w:pPr>
          </w:p>
        </w:tc>
        <w:tc>
          <w:tcPr>
            <w:tcW w:w="2275" w:type="dxa"/>
          </w:tcPr>
          <w:p w14:paraId="76AE9CC8" w14:textId="77777777" w:rsidR="00146EB4" w:rsidRDefault="00146EB4">
            <w:pPr>
              <w:pStyle w:val="TableParagraph"/>
              <w:ind w:left="0"/>
            </w:pPr>
          </w:p>
        </w:tc>
      </w:tr>
      <w:tr w:rsidR="00146EB4" w14:paraId="76AE9CD1" w14:textId="77777777">
        <w:trPr>
          <w:trHeight w:val="2531"/>
        </w:trPr>
        <w:tc>
          <w:tcPr>
            <w:tcW w:w="1642" w:type="dxa"/>
          </w:tcPr>
          <w:p w14:paraId="76AE9CCA" w14:textId="77777777" w:rsidR="00146EB4" w:rsidRDefault="0077742B">
            <w:pPr>
              <w:pStyle w:val="TableParagraph"/>
              <w:spacing w:before="7"/>
              <w:ind w:left="3"/>
              <w:jc w:val="center"/>
              <w:rPr>
                <w:b/>
                <w:sz w:val="23"/>
              </w:rPr>
            </w:pPr>
            <w:r>
              <w:rPr>
                <w:b/>
                <w:spacing w:val="-10"/>
                <w:w w:val="105"/>
                <w:sz w:val="23"/>
              </w:rPr>
              <w:t>5</w:t>
            </w:r>
          </w:p>
          <w:p w14:paraId="76AE9CCB" w14:textId="77777777" w:rsidR="00146EB4" w:rsidRDefault="0077742B">
            <w:pPr>
              <w:pStyle w:val="TableParagraph"/>
              <w:spacing w:before="249" w:line="280" w:lineRule="auto"/>
              <w:ind w:left="146" w:right="126" w:hanging="5"/>
              <w:jc w:val="center"/>
            </w:pPr>
            <w:r>
              <w:t>Amend. 1 to UN</w:t>
            </w:r>
            <w:r>
              <w:rPr>
                <w:spacing w:val="-14"/>
              </w:rPr>
              <w:t xml:space="preserve"> </w:t>
            </w:r>
            <w:r>
              <w:t>GTR</w:t>
            </w:r>
            <w:r>
              <w:rPr>
                <w:spacing w:val="-10"/>
              </w:rPr>
              <w:t xml:space="preserve"> </w:t>
            </w:r>
            <w:r>
              <w:t>No.</w:t>
            </w:r>
            <w:r>
              <w:rPr>
                <w:spacing w:val="-14"/>
              </w:rPr>
              <w:t xml:space="preserve"> </w:t>
            </w:r>
            <w:r>
              <w:t>5</w:t>
            </w:r>
          </w:p>
        </w:tc>
        <w:tc>
          <w:tcPr>
            <w:tcW w:w="2520" w:type="dxa"/>
          </w:tcPr>
          <w:p w14:paraId="76AE9CCC" w14:textId="77777777" w:rsidR="00146EB4" w:rsidRDefault="0077742B">
            <w:pPr>
              <w:pStyle w:val="TableParagraph"/>
              <w:spacing w:line="242" w:lineRule="auto"/>
              <w:ind w:right="278"/>
              <w:jc w:val="both"/>
            </w:pPr>
            <w:r>
              <w:t>Technical requirements for on-board diagnostic systems</w:t>
            </w:r>
            <w:r>
              <w:rPr>
                <w:spacing w:val="-14"/>
              </w:rPr>
              <w:t xml:space="preserve"> </w:t>
            </w:r>
            <w:r>
              <w:t>(OBD)</w:t>
            </w:r>
            <w:r>
              <w:rPr>
                <w:spacing w:val="-13"/>
              </w:rPr>
              <w:t xml:space="preserve"> </w:t>
            </w:r>
            <w:r>
              <w:t>for</w:t>
            </w:r>
            <w:r>
              <w:rPr>
                <w:spacing w:val="-11"/>
              </w:rPr>
              <w:t xml:space="preserve"> </w:t>
            </w:r>
            <w:r>
              <w:t>road vehicle (WWH-OBD)</w:t>
            </w:r>
          </w:p>
        </w:tc>
        <w:tc>
          <w:tcPr>
            <w:tcW w:w="5551" w:type="dxa"/>
          </w:tcPr>
          <w:p w14:paraId="76AE9CCD" w14:textId="77777777" w:rsidR="00146EB4" w:rsidRDefault="0077742B">
            <w:pPr>
              <w:pStyle w:val="TableParagraph"/>
              <w:ind w:right="105"/>
            </w:pPr>
            <w:r>
              <w:t xml:space="preserve">USA’s standards for on-board diagnostic systems on </w:t>
            </w:r>
            <w:proofErr w:type="spellStart"/>
            <w:r>
              <w:t>on</w:t>
            </w:r>
            <w:proofErr w:type="spellEnd"/>
            <w:r>
              <w:t>- road</w:t>
            </w:r>
            <w:r>
              <w:rPr>
                <w:spacing w:val="-5"/>
              </w:rPr>
              <w:t xml:space="preserve"> </w:t>
            </w:r>
            <w:r>
              <w:t>heavy-duty</w:t>
            </w:r>
            <w:r>
              <w:rPr>
                <w:spacing w:val="-4"/>
              </w:rPr>
              <w:t xml:space="preserve"> </w:t>
            </w:r>
            <w:r>
              <w:t>vehicles</w:t>
            </w:r>
            <w:r>
              <w:rPr>
                <w:spacing w:val="-9"/>
              </w:rPr>
              <w:t xml:space="preserve"> </w:t>
            </w:r>
            <w:r>
              <w:t>are set</w:t>
            </w:r>
            <w:r>
              <w:rPr>
                <w:spacing w:val="-5"/>
              </w:rPr>
              <w:t xml:space="preserve"> </w:t>
            </w:r>
            <w:r>
              <w:t>out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40</w:t>
            </w:r>
            <w:r>
              <w:rPr>
                <w:spacing w:val="-4"/>
              </w:rPr>
              <w:t xml:space="preserve"> </w:t>
            </w:r>
            <w:r>
              <w:t>CFR</w:t>
            </w:r>
            <w:r>
              <w:rPr>
                <w:spacing w:val="-7"/>
              </w:rPr>
              <w:t xml:space="preserve"> </w:t>
            </w:r>
            <w:r>
              <w:t>86.010-</w:t>
            </w:r>
            <w:r>
              <w:rPr>
                <w:spacing w:val="-5"/>
              </w:rPr>
              <w:t>18.</w:t>
            </w:r>
          </w:p>
          <w:p w14:paraId="76AE9CCE" w14:textId="77777777" w:rsidR="00146EB4" w:rsidRDefault="0077742B">
            <w:pPr>
              <w:pStyle w:val="TableParagraph"/>
              <w:spacing w:before="241" w:line="252" w:lineRule="exact"/>
              <w:ind w:right="147"/>
            </w:pPr>
            <w:r>
              <w:t>USA plans to conduct a review of the on</w:t>
            </w:r>
            <w:r>
              <w:rPr>
                <w:rFonts w:ascii="Cambria Math" w:hAnsi="Cambria Math"/>
              </w:rPr>
              <w:t>‐</w:t>
            </w:r>
            <w:r>
              <w:t>board diagnostic systems</w:t>
            </w:r>
            <w:r>
              <w:rPr>
                <w:spacing w:val="-9"/>
              </w:rPr>
              <w:t xml:space="preserve"> </w:t>
            </w:r>
            <w:r>
              <w:t>requirements</w:t>
            </w:r>
            <w:r>
              <w:rPr>
                <w:spacing w:val="-9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establish</w:t>
            </w:r>
            <w:r>
              <w:rPr>
                <w:spacing w:val="-4"/>
              </w:rPr>
              <w:t xml:space="preserve"> </w:t>
            </w:r>
            <w:r>
              <w:t>an</w:t>
            </w:r>
            <w:r>
              <w:rPr>
                <w:spacing w:val="-5"/>
              </w:rPr>
              <w:t xml:space="preserve"> </w:t>
            </w:r>
            <w:r>
              <w:t>appropriate</w:t>
            </w:r>
            <w:r>
              <w:rPr>
                <w:spacing w:val="-6"/>
              </w:rPr>
              <w:t xml:space="preserve"> </w:t>
            </w:r>
            <w:r>
              <w:t>correlation between its current standards based on the U.S test procedures and equivalent limits based on the procedures set</w:t>
            </w:r>
            <w:r>
              <w:rPr>
                <w:spacing w:val="-1"/>
              </w:rPr>
              <w:t xml:space="preserve"> </w:t>
            </w:r>
            <w:r>
              <w:t>out</w:t>
            </w:r>
            <w:r>
              <w:rPr>
                <w:spacing w:val="-1"/>
              </w:rPr>
              <w:t xml:space="preserve"> </w:t>
            </w:r>
            <w:r>
              <w:t>in the GTR</w:t>
            </w:r>
            <w:r>
              <w:rPr>
                <w:spacing w:val="-2"/>
              </w:rPr>
              <w:t xml:space="preserve"> </w:t>
            </w:r>
            <w:r>
              <w:t>No.</w:t>
            </w:r>
            <w:r>
              <w:rPr>
                <w:spacing w:val="-2"/>
              </w:rPr>
              <w:t xml:space="preserve"> </w:t>
            </w:r>
            <w:r>
              <w:t>5. Once</w:t>
            </w:r>
            <w:r>
              <w:rPr>
                <w:spacing w:val="-2"/>
              </w:rPr>
              <w:t xml:space="preserve"> </w:t>
            </w:r>
            <w:r>
              <w:t>this</w:t>
            </w:r>
            <w:r>
              <w:rPr>
                <w:spacing w:val="-5"/>
              </w:rPr>
              <w:t xml:space="preserve"> </w:t>
            </w:r>
            <w:r>
              <w:t>is</w:t>
            </w:r>
            <w:r>
              <w:rPr>
                <w:spacing w:val="-5"/>
              </w:rPr>
              <w:t xml:space="preserve"> </w:t>
            </w:r>
            <w:r>
              <w:t>completed, USA will consider proposing amendments to its regulations to implement the provisions of GTR No. 5.</w:t>
            </w:r>
          </w:p>
        </w:tc>
        <w:tc>
          <w:tcPr>
            <w:tcW w:w="1958" w:type="dxa"/>
          </w:tcPr>
          <w:p w14:paraId="76AE9CCF" w14:textId="77777777" w:rsidR="00146EB4" w:rsidRDefault="0077742B">
            <w:pPr>
              <w:pStyle w:val="TableParagraph"/>
              <w:spacing w:before="2"/>
              <w:ind w:left="22" w:right="12"/>
              <w:jc w:val="center"/>
            </w:pPr>
            <w:r>
              <w:t>Not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established</w:t>
            </w:r>
          </w:p>
        </w:tc>
        <w:tc>
          <w:tcPr>
            <w:tcW w:w="2275" w:type="dxa"/>
          </w:tcPr>
          <w:p w14:paraId="76AE9CD0" w14:textId="77777777" w:rsidR="00146EB4" w:rsidRDefault="0077742B">
            <w:pPr>
              <w:pStyle w:val="TableParagraph"/>
              <w:ind w:left="110"/>
            </w:pPr>
            <w:r>
              <w:t>USA will continue to update the Secretary General</w:t>
            </w:r>
            <w:r>
              <w:rPr>
                <w:spacing w:val="-9"/>
              </w:rPr>
              <w:t xml:space="preserve"> </w:t>
            </w:r>
            <w:r>
              <w:t>as</w:t>
            </w:r>
            <w:r>
              <w:rPr>
                <w:spacing w:val="-13"/>
              </w:rPr>
              <w:t xml:space="preserve"> </w:t>
            </w:r>
            <w:r>
              <w:t>to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 xml:space="preserve">status of this GTR and </w:t>
            </w:r>
            <w:r>
              <w:rPr>
                <w:spacing w:val="-2"/>
              </w:rPr>
              <w:t>amendments.</w:t>
            </w:r>
          </w:p>
        </w:tc>
      </w:tr>
      <w:tr w:rsidR="00146EB4" w14:paraId="76AE9CDA" w14:textId="77777777">
        <w:trPr>
          <w:trHeight w:val="2286"/>
        </w:trPr>
        <w:tc>
          <w:tcPr>
            <w:tcW w:w="1642" w:type="dxa"/>
          </w:tcPr>
          <w:p w14:paraId="76AE9CD2" w14:textId="77777777" w:rsidR="00146EB4" w:rsidRDefault="0077742B">
            <w:pPr>
              <w:pStyle w:val="TableParagraph"/>
              <w:spacing w:before="9"/>
              <w:ind w:left="13"/>
              <w:jc w:val="center"/>
              <w:rPr>
                <w:b/>
              </w:rPr>
            </w:pPr>
            <w:r>
              <w:rPr>
                <w:b/>
                <w:spacing w:val="-5"/>
              </w:rPr>
              <w:t>10</w:t>
            </w:r>
          </w:p>
        </w:tc>
        <w:tc>
          <w:tcPr>
            <w:tcW w:w="2520" w:type="dxa"/>
          </w:tcPr>
          <w:p w14:paraId="76AE9CD3" w14:textId="77777777" w:rsidR="00146EB4" w:rsidRDefault="0077742B">
            <w:pPr>
              <w:pStyle w:val="TableParagraph"/>
              <w:spacing w:before="9"/>
            </w:pPr>
            <w:r>
              <w:t>Off-cycle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emissions</w:t>
            </w:r>
          </w:p>
          <w:p w14:paraId="76AE9CD4" w14:textId="77777777" w:rsidR="00146EB4" w:rsidRDefault="0077742B">
            <w:pPr>
              <w:pStyle w:val="TableParagraph"/>
              <w:spacing w:before="35"/>
            </w:pPr>
            <w:r>
              <w:rPr>
                <w:spacing w:val="-4"/>
              </w:rPr>
              <w:t>(ОСЕ)</w:t>
            </w:r>
          </w:p>
        </w:tc>
        <w:tc>
          <w:tcPr>
            <w:tcW w:w="5551" w:type="dxa"/>
          </w:tcPr>
          <w:p w14:paraId="76AE9CD5" w14:textId="77777777" w:rsidR="00146EB4" w:rsidRDefault="0077742B">
            <w:pPr>
              <w:pStyle w:val="TableParagraph"/>
              <w:spacing w:before="2"/>
              <w:ind w:right="105"/>
              <w:rPr>
                <w:i/>
              </w:rPr>
            </w:pPr>
            <w:r>
              <w:t>USA’s emission standards addressing off-cycle emissions for</w:t>
            </w:r>
            <w:r>
              <w:rPr>
                <w:spacing w:val="-4"/>
              </w:rPr>
              <w:t xml:space="preserve"> </w:t>
            </w:r>
            <w:r>
              <w:t>on-road</w:t>
            </w:r>
            <w:r>
              <w:rPr>
                <w:spacing w:val="-5"/>
              </w:rPr>
              <w:t xml:space="preserve"> </w:t>
            </w:r>
            <w:r>
              <w:t>heavy-duty</w:t>
            </w:r>
            <w:r>
              <w:rPr>
                <w:spacing w:val="-5"/>
              </w:rPr>
              <w:t xml:space="preserve"> </w:t>
            </w:r>
            <w:r>
              <w:t>vehicles</w:t>
            </w:r>
            <w:r>
              <w:rPr>
                <w:spacing w:val="-10"/>
              </w:rPr>
              <w:t xml:space="preserve"> </w:t>
            </w:r>
            <w:r>
              <w:t>equipped</w:t>
            </w:r>
            <w:r>
              <w:rPr>
                <w:spacing w:val="-5"/>
              </w:rPr>
              <w:t xml:space="preserve"> </w:t>
            </w:r>
            <w:r>
              <w:t>with</w:t>
            </w:r>
            <w:r>
              <w:rPr>
                <w:spacing w:val="-5"/>
              </w:rPr>
              <w:t xml:space="preserve"> </w:t>
            </w:r>
            <w:r>
              <w:t>compression ignition engines and positive</w:t>
            </w:r>
            <w:r>
              <w:rPr>
                <w:rFonts w:ascii="Cambria Math" w:hAnsi="Cambria Math"/>
              </w:rPr>
              <w:t>‐</w:t>
            </w:r>
            <w:r>
              <w:t>ignition (PI) are set out in 40 CFR 86.007-11</w:t>
            </w:r>
            <w:r>
              <w:rPr>
                <w:i/>
              </w:rPr>
              <w:t>.</w:t>
            </w:r>
          </w:p>
          <w:p w14:paraId="76AE9CD6" w14:textId="77777777" w:rsidR="00146EB4" w:rsidRDefault="0077742B">
            <w:pPr>
              <w:pStyle w:val="TableParagraph"/>
              <w:spacing w:before="250"/>
              <w:ind w:right="105"/>
            </w:pPr>
            <w:r>
              <w:t>In December of 2022, the USA finalized a new rule with lower standards and new test procedures for these engines that</w:t>
            </w:r>
            <w:r>
              <w:rPr>
                <w:spacing w:val="-4"/>
              </w:rPr>
              <w:t xml:space="preserve"> </w:t>
            </w:r>
            <w:r>
              <w:t>goes</w:t>
            </w:r>
            <w:r>
              <w:rPr>
                <w:spacing w:val="-8"/>
              </w:rPr>
              <w:t xml:space="preserve"> </w:t>
            </w:r>
            <w:r>
              <w:t>beyond GTR</w:t>
            </w:r>
            <w:r>
              <w:rPr>
                <w:spacing w:val="-5"/>
              </w:rPr>
              <w:t xml:space="preserve"> </w:t>
            </w:r>
            <w:r>
              <w:t>No.</w:t>
            </w:r>
            <w:r>
              <w:rPr>
                <w:spacing w:val="-5"/>
              </w:rPr>
              <w:t xml:space="preserve"> </w:t>
            </w:r>
            <w:r>
              <w:t>10</w:t>
            </w:r>
            <w:r>
              <w:rPr>
                <w:spacing w:val="-3"/>
              </w:rPr>
              <w:t xml:space="preserve"> </w:t>
            </w:r>
            <w:r>
              <w:t>and as</w:t>
            </w:r>
            <w:r>
              <w:rPr>
                <w:spacing w:val="-1"/>
              </w:rPr>
              <w:t xml:space="preserve"> </w:t>
            </w:r>
            <w:r>
              <w:t>such we</w:t>
            </w:r>
            <w:r>
              <w:rPr>
                <w:spacing w:val="-5"/>
              </w:rPr>
              <w:t xml:space="preserve"> </w:t>
            </w:r>
            <w:r>
              <w:t>have</w:t>
            </w:r>
            <w:r>
              <w:rPr>
                <w:spacing w:val="-5"/>
              </w:rPr>
              <w:t xml:space="preserve"> </w:t>
            </w:r>
            <w:r>
              <w:t>no</w:t>
            </w:r>
            <w:r>
              <w:rPr>
                <w:spacing w:val="-3"/>
              </w:rPr>
              <w:t xml:space="preserve"> </w:t>
            </w:r>
            <w:proofErr w:type="gramStart"/>
            <w:r>
              <w:t>plans</w:t>
            </w:r>
            <w:proofErr w:type="gramEnd"/>
          </w:p>
          <w:p w14:paraId="76AE9CD7" w14:textId="77777777" w:rsidR="00146EB4" w:rsidRDefault="0077742B">
            <w:pPr>
              <w:pStyle w:val="TableParagraph"/>
              <w:spacing w:before="4" w:line="234" w:lineRule="exact"/>
            </w:pPr>
            <w:r>
              <w:t>to</w:t>
            </w:r>
            <w:r>
              <w:rPr>
                <w:spacing w:val="-4"/>
              </w:rPr>
              <w:t xml:space="preserve"> </w:t>
            </w:r>
            <w:r>
              <w:t>adopt</w:t>
            </w:r>
            <w:r>
              <w:rPr>
                <w:spacing w:val="3"/>
              </w:rPr>
              <w:t xml:space="preserve"> </w:t>
            </w:r>
            <w:r>
              <w:t>GTR</w:t>
            </w:r>
            <w:r>
              <w:rPr>
                <w:spacing w:val="2"/>
              </w:rPr>
              <w:t xml:space="preserve"> </w:t>
            </w:r>
            <w:r>
              <w:t>No.</w:t>
            </w:r>
            <w:r>
              <w:rPr>
                <w:spacing w:val="-5"/>
              </w:rPr>
              <w:t xml:space="preserve"> </w:t>
            </w:r>
            <w:r>
              <w:t>10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its</w:t>
            </w:r>
            <w:r>
              <w:rPr>
                <w:spacing w:val="-8"/>
              </w:rPr>
              <w:t xml:space="preserve"> </w:t>
            </w:r>
            <w:r>
              <w:t>current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state.</w:t>
            </w:r>
          </w:p>
        </w:tc>
        <w:tc>
          <w:tcPr>
            <w:tcW w:w="1958" w:type="dxa"/>
          </w:tcPr>
          <w:p w14:paraId="76AE9CD8" w14:textId="77777777" w:rsidR="00146EB4" w:rsidRDefault="0077742B">
            <w:pPr>
              <w:pStyle w:val="TableParagraph"/>
              <w:spacing w:before="9"/>
              <w:ind w:left="22" w:right="12"/>
              <w:jc w:val="center"/>
            </w:pPr>
            <w:r>
              <w:t>Not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established</w:t>
            </w:r>
          </w:p>
        </w:tc>
        <w:tc>
          <w:tcPr>
            <w:tcW w:w="2275" w:type="dxa"/>
          </w:tcPr>
          <w:p w14:paraId="76AE9CD9" w14:textId="77777777" w:rsidR="00146EB4" w:rsidRDefault="0077742B">
            <w:pPr>
              <w:pStyle w:val="TableParagraph"/>
              <w:spacing w:before="2"/>
              <w:ind w:left="110"/>
            </w:pPr>
            <w:r>
              <w:t>USA will continue to update the Secretary General</w:t>
            </w:r>
            <w:r>
              <w:rPr>
                <w:spacing w:val="-9"/>
              </w:rPr>
              <w:t xml:space="preserve"> </w:t>
            </w:r>
            <w:r>
              <w:t>as</w:t>
            </w:r>
            <w:r>
              <w:rPr>
                <w:spacing w:val="-13"/>
              </w:rPr>
              <w:t xml:space="preserve"> </w:t>
            </w:r>
            <w:r>
              <w:t>to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status of this GTR.</w:t>
            </w:r>
          </w:p>
        </w:tc>
      </w:tr>
      <w:tr w:rsidR="00146EB4" w14:paraId="76AE9CE3" w14:textId="77777777">
        <w:trPr>
          <w:trHeight w:val="1775"/>
        </w:trPr>
        <w:tc>
          <w:tcPr>
            <w:tcW w:w="1642" w:type="dxa"/>
          </w:tcPr>
          <w:p w14:paraId="76AE9CDB" w14:textId="77777777" w:rsidR="00146EB4" w:rsidRDefault="0077742B">
            <w:pPr>
              <w:pStyle w:val="TableParagraph"/>
              <w:spacing w:before="2"/>
              <w:ind w:left="13"/>
              <w:jc w:val="center"/>
              <w:rPr>
                <w:b/>
              </w:rPr>
            </w:pPr>
            <w:r>
              <w:rPr>
                <w:b/>
                <w:spacing w:val="-5"/>
              </w:rPr>
              <w:t>11</w:t>
            </w:r>
          </w:p>
        </w:tc>
        <w:tc>
          <w:tcPr>
            <w:tcW w:w="2520" w:type="dxa"/>
          </w:tcPr>
          <w:p w14:paraId="76AE9CDC" w14:textId="77777777" w:rsidR="00146EB4" w:rsidRDefault="0077742B">
            <w:pPr>
              <w:pStyle w:val="TableParagraph"/>
              <w:ind w:right="205"/>
            </w:pPr>
            <w:r>
              <w:t xml:space="preserve">Test procedure for </w:t>
            </w:r>
            <w:r>
              <w:rPr>
                <w:spacing w:val="-2"/>
              </w:rPr>
              <w:t xml:space="preserve">compression-ignition </w:t>
            </w:r>
            <w:r>
              <w:t>engines</w:t>
            </w:r>
            <w:r>
              <w:rPr>
                <w:spacing w:val="-11"/>
              </w:rPr>
              <w:t xml:space="preserve"> </w:t>
            </w:r>
            <w:r>
              <w:t>to</w:t>
            </w:r>
            <w:r>
              <w:rPr>
                <w:spacing w:val="-7"/>
              </w:rPr>
              <w:t xml:space="preserve"> </w:t>
            </w:r>
            <w:r>
              <w:t>be</w:t>
            </w:r>
            <w:r>
              <w:rPr>
                <w:spacing w:val="-9"/>
              </w:rPr>
              <w:t xml:space="preserve"> </w:t>
            </w:r>
            <w:r>
              <w:t>installed</w:t>
            </w:r>
            <w:r>
              <w:rPr>
                <w:spacing w:val="-7"/>
              </w:rPr>
              <w:t xml:space="preserve"> </w:t>
            </w:r>
            <w:r>
              <w:t>in agricultural and forestry tractors and in non-road mobile machinery with</w:t>
            </w:r>
          </w:p>
          <w:p w14:paraId="76AE9CDD" w14:textId="77777777" w:rsidR="00146EB4" w:rsidRDefault="0077742B">
            <w:pPr>
              <w:pStyle w:val="TableParagraph"/>
              <w:spacing w:line="242" w:lineRule="exact"/>
            </w:pPr>
            <w:r>
              <w:t>regard</w:t>
            </w:r>
            <w:r>
              <w:rPr>
                <w:spacing w:val="-8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the emissions</w:t>
            </w:r>
            <w:r>
              <w:rPr>
                <w:spacing w:val="-14"/>
              </w:rPr>
              <w:t xml:space="preserve"> </w:t>
            </w:r>
            <w:r>
              <w:rPr>
                <w:spacing w:val="-5"/>
              </w:rPr>
              <w:t>of</w:t>
            </w:r>
          </w:p>
        </w:tc>
        <w:tc>
          <w:tcPr>
            <w:tcW w:w="5551" w:type="dxa"/>
          </w:tcPr>
          <w:p w14:paraId="76AE9CDE" w14:textId="77777777" w:rsidR="00146EB4" w:rsidRDefault="0077742B">
            <w:pPr>
              <w:pStyle w:val="TableParagraph"/>
              <w:ind w:right="176"/>
              <w:jc w:val="both"/>
            </w:pPr>
            <w:r>
              <w:t>USA’s</w:t>
            </w:r>
            <w:r>
              <w:rPr>
                <w:spacing w:val="-3"/>
              </w:rPr>
              <w:t xml:space="preserve"> </w:t>
            </w:r>
            <w:r>
              <w:t>air</w:t>
            </w:r>
            <w:r>
              <w:rPr>
                <w:spacing w:val="-11"/>
              </w:rPr>
              <w:t xml:space="preserve"> </w:t>
            </w:r>
            <w:r>
              <w:t>pollutant</w:t>
            </w:r>
            <w:r>
              <w:rPr>
                <w:spacing w:val="-6"/>
              </w:rPr>
              <w:t xml:space="preserve"> </w:t>
            </w:r>
            <w:r>
              <w:t>emissions</w:t>
            </w:r>
            <w:r>
              <w:rPr>
                <w:spacing w:val="-3"/>
              </w:rPr>
              <w:t xml:space="preserve"> </w:t>
            </w:r>
            <w:r>
              <w:t>standards</w:t>
            </w:r>
            <w:r>
              <w:rPr>
                <w:spacing w:val="-3"/>
              </w:rPr>
              <w:t xml:space="preserve"> </w:t>
            </w:r>
            <w:r>
              <w:t>that</w:t>
            </w:r>
            <w:r>
              <w:rPr>
                <w:spacing w:val="-6"/>
              </w:rPr>
              <w:t xml:space="preserve"> </w:t>
            </w:r>
            <w:r>
              <w:t>cover</w:t>
            </w:r>
            <w:r>
              <w:rPr>
                <w:spacing w:val="-5"/>
              </w:rPr>
              <w:t xml:space="preserve"> </w:t>
            </w:r>
            <w:r>
              <w:t>Forestry Tractors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Non</w:t>
            </w:r>
            <w:r>
              <w:rPr>
                <w:rFonts w:ascii="Cambria Math" w:hAnsi="Cambria Math"/>
              </w:rPr>
              <w:t>‐</w:t>
            </w:r>
            <w:r>
              <w:t>Road</w:t>
            </w:r>
            <w:r>
              <w:rPr>
                <w:spacing w:val="-3"/>
              </w:rPr>
              <w:t xml:space="preserve"> </w:t>
            </w:r>
            <w:r>
              <w:t>Mobile</w:t>
            </w:r>
            <w:r>
              <w:rPr>
                <w:spacing w:val="-5"/>
              </w:rPr>
              <w:t xml:space="preserve"> </w:t>
            </w:r>
            <w:r>
              <w:t>Machinery</w:t>
            </w:r>
            <w:r>
              <w:rPr>
                <w:spacing w:val="-4"/>
              </w:rPr>
              <w:t xml:space="preserve"> </w:t>
            </w:r>
            <w:r>
              <w:t>are set</w:t>
            </w:r>
            <w:r>
              <w:rPr>
                <w:spacing w:val="-4"/>
              </w:rPr>
              <w:t xml:space="preserve"> </w:t>
            </w:r>
            <w:r>
              <w:t>out in</w:t>
            </w:r>
            <w:r>
              <w:rPr>
                <w:spacing w:val="-4"/>
              </w:rPr>
              <w:t xml:space="preserve"> </w:t>
            </w:r>
            <w:r>
              <w:t>40 CFR 1039.101.</w:t>
            </w:r>
          </w:p>
          <w:p w14:paraId="76AE9CDF" w14:textId="77777777" w:rsidR="00146EB4" w:rsidRDefault="0077742B">
            <w:pPr>
              <w:pStyle w:val="TableParagraph"/>
              <w:spacing w:before="246"/>
              <w:ind w:left="110" w:right="226" w:hanging="1"/>
              <w:jc w:val="both"/>
            </w:pPr>
            <w:r>
              <w:t>USA plans to conduct a review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 test data to establish an</w:t>
            </w:r>
            <w:r>
              <w:rPr>
                <w:spacing w:val="-6"/>
              </w:rPr>
              <w:t xml:space="preserve"> </w:t>
            </w:r>
            <w:r>
              <w:t>appropriate</w:t>
            </w:r>
            <w:r>
              <w:rPr>
                <w:spacing w:val="-7"/>
              </w:rPr>
              <w:t xml:space="preserve"> </w:t>
            </w:r>
            <w:r>
              <w:t>correlation</w:t>
            </w:r>
            <w:r>
              <w:rPr>
                <w:spacing w:val="-13"/>
              </w:rPr>
              <w:t xml:space="preserve"> </w:t>
            </w:r>
            <w:r>
              <w:t>between</w:t>
            </w:r>
            <w:r>
              <w:rPr>
                <w:spacing w:val="-5"/>
              </w:rPr>
              <w:t xml:space="preserve"> </w:t>
            </w:r>
            <w:r>
              <w:t>its</w:t>
            </w:r>
            <w:r>
              <w:rPr>
                <w:spacing w:val="-4"/>
              </w:rPr>
              <w:t xml:space="preserve"> </w:t>
            </w:r>
            <w:r>
              <w:t>current</w:t>
            </w:r>
            <w:r>
              <w:rPr>
                <w:spacing w:val="-6"/>
              </w:rPr>
              <w:t xml:space="preserve"> </w:t>
            </w:r>
            <w:r>
              <w:t>emission</w:t>
            </w:r>
            <w:r>
              <w:rPr>
                <w:spacing w:val="-5"/>
              </w:rPr>
              <w:t xml:space="preserve"> </w:t>
            </w:r>
            <w:proofErr w:type="gramStart"/>
            <w:r>
              <w:rPr>
                <w:spacing w:val="-4"/>
              </w:rPr>
              <w:t>test</w:t>
            </w:r>
            <w:proofErr w:type="gramEnd"/>
          </w:p>
          <w:p w14:paraId="76AE9CE0" w14:textId="77777777" w:rsidR="00146EB4" w:rsidRDefault="0077742B">
            <w:pPr>
              <w:pStyle w:val="TableParagraph"/>
              <w:spacing w:before="5" w:line="234" w:lineRule="exact"/>
              <w:jc w:val="both"/>
            </w:pPr>
            <w:r>
              <w:t>procedures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equivalent</w:t>
            </w:r>
            <w:r>
              <w:rPr>
                <w:spacing w:val="-5"/>
              </w:rPr>
              <w:t xml:space="preserve"> </w:t>
            </w:r>
            <w:r>
              <w:t>limits</w:t>
            </w:r>
            <w:r>
              <w:rPr>
                <w:spacing w:val="-8"/>
              </w:rPr>
              <w:t xml:space="preserve"> </w:t>
            </w:r>
            <w:r>
              <w:t>based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procedures</w:t>
            </w:r>
          </w:p>
        </w:tc>
        <w:tc>
          <w:tcPr>
            <w:tcW w:w="1958" w:type="dxa"/>
          </w:tcPr>
          <w:p w14:paraId="76AE9CE1" w14:textId="77777777" w:rsidR="00146EB4" w:rsidRDefault="0077742B">
            <w:pPr>
              <w:pStyle w:val="TableParagraph"/>
              <w:spacing w:before="2"/>
              <w:ind w:left="22" w:right="12"/>
              <w:jc w:val="center"/>
            </w:pPr>
            <w:r>
              <w:t>Not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established</w:t>
            </w:r>
          </w:p>
        </w:tc>
        <w:tc>
          <w:tcPr>
            <w:tcW w:w="2275" w:type="dxa"/>
          </w:tcPr>
          <w:p w14:paraId="76AE9CE2" w14:textId="77777777" w:rsidR="00146EB4" w:rsidRDefault="0077742B">
            <w:pPr>
              <w:pStyle w:val="TableParagraph"/>
              <w:ind w:left="110"/>
            </w:pPr>
            <w:r>
              <w:t>USA will continue to update the Secretary General</w:t>
            </w:r>
            <w:r>
              <w:rPr>
                <w:spacing w:val="-9"/>
              </w:rPr>
              <w:t xml:space="preserve"> </w:t>
            </w:r>
            <w:r>
              <w:t>as</w:t>
            </w:r>
            <w:r>
              <w:rPr>
                <w:spacing w:val="-13"/>
              </w:rPr>
              <w:t xml:space="preserve"> </w:t>
            </w:r>
            <w:r>
              <w:t>to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status of this GTR.</w:t>
            </w:r>
          </w:p>
        </w:tc>
      </w:tr>
    </w:tbl>
    <w:p w14:paraId="76AE9CE4" w14:textId="77777777" w:rsidR="00146EB4" w:rsidRDefault="00146EB4">
      <w:pPr>
        <w:sectPr w:rsidR="00146EB4">
          <w:pgSz w:w="16850" w:h="11910" w:orient="landscape"/>
          <w:pgMar w:top="1340" w:right="1340" w:bottom="1940" w:left="1340" w:header="0" w:footer="1747" w:gutter="0"/>
          <w:cols w:space="720"/>
        </w:sectPr>
      </w:pPr>
    </w:p>
    <w:p w14:paraId="76AE9CE5" w14:textId="77777777" w:rsidR="00146EB4" w:rsidRDefault="00146EB4">
      <w:pPr>
        <w:spacing w:before="10" w:after="1"/>
        <w:rPr>
          <w:sz w:val="7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2"/>
        <w:gridCol w:w="2520"/>
        <w:gridCol w:w="5551"/>
        <w:gridCol w:w="1958"/>
        <w:gridCol w:w="2275"/>
      </w:tblGrid>
      <w:tr w:rsidR="00146EB4" w14:paraId="76AE9CF0" w14:textId="77777777">
        <w:trPr>
          <w:trHeight w:val="1012"/>
        </w:trPr>
        <w:tc>
          <w:tcPr>
            <w:tcW w:w="1642" w:type="dxa"/>
            <w:shd w:val="clear" w:color="auto" w:fill="D9D9D9"/>
          </w:tcPr>
          <w:p w14:paraId="76AE9CE6" w14:textId="77777777" w:rsidR="00146EB4" w:rsidRDefault="00146EB4">
            <w:pPr>
              <w:pStyle w:val="TableParagraph"/>
              <w:spacing w:before="109"/>
              <w:ind w:left="0"/>
            </w:pPr>
          </w:p>
          <w:p w14:paraId="76AE9CE7" w14:textId="77777777" w:rsidR="00146EB4" w:rsidRDefault="0077742B">
            <w:pPr>
              <w:pStyle w:val="TableParagraph"/>
              <w:ind w:left="12"/>
              <w:jc w:val="center"/>
              <w:rPr>
                <w:b/>
              </w:rPr>
            </w:pPr>
            <w:r>
              <w:rPr>
                <w:b/>
              </w:rPr>
              <w:t>UN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GTR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  <w:spacing w:val="-5"/>
              </w:rPr>
              <w:t>No.</w:t>
            </w:r>
          </w:p>
        </w:tc>
        <w:tc>
          <w:tcPr>
            <w:tcW w:w="2520" w:type="dxa"/>
            <w:shd w:val="clear" w:color="auto" w:fill="D9D9D9"/>
          </w:tcPr>
          <w:p w14:paraId="76AE9CE8" w14:textId="77777777" w:rsidR="00146EB4" w:rsidRDefault="00146EB4">
            <w:pPr>
              <w:pStyle w:val="TableParagraph"/>
              <w:spacing w:before="109"/>
              <w:ind w:left="0"/>
            </w:pPr>
          </w:p>
          <w:p w14:paraId="76AE9CE9" w14:textId="77777777" w:rsidR="00146EB4" w:rsidRDefault="0077742B">
            <w:pPr>
              <w:pStyle w:val="TableParagraph"/>
              <w:ind w:left="585"/>
              <w:rPr>
                <w:b/>
              </w:rPr>
            </w:pPr>
            <w:r>
              <w:rPr>
                <w:b/>
              </w:rPr>
              <w:t>UN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GTR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4"/>
              </w:rPr>
              <w:t>Title</w:t>
            </w:r>
          </w:p>
        </w:tc>
        <w:tc>
          <w:tcPr>
            <w:tcW w:w="5551" w:type="dxa"/>
            <w:shd w:val="clear" w:color="auto" w:fill="D9D9D9"/>
          </w:tcPr>
          <w:p w14:paraId="76AE9CEA" w14:textId="77777777" w:rsidR="00146EB4" w:rsidRDefault="00146EB4">
            <w:pPr>
              <w:pStyle w:val="TableParagraph"/>
              <w:spacing w:before="1"/>
              <w:ind w:left="0"/>
            </w:pPr>
          </w:p>
          <w:p w14:paraId="76AE9CEB" w14:textId="77777777" w:rsidR="00146EB4" w:rsidRDefault="0077742B">
            <w:pPr>
              <w:pStyle w:val="TableParagraph"/>
              <w:ind w:left="1888" w:right="105" w:hanging="1412"/>
              <w:rPr>
                <w:b/>
              </w:rPr>
            </w:pPr>
            <w:r>
              <w:rPr>
                <w:b/>
              </w:rPr>
              <w:t>Implementation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the UN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GTR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provisions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the national legislation</w:t>
            </w:r>
          </w:p>
        </w:tc>
        <w:tc>
          <w:tcPr>
            <w:tcW w:w="1958" w:type="dxa"/>
            <w:shd w:val="clear" w:color="auto" w:fill="D9D9D9"/>
          </w:tcPr>
          <w:p w14:paraId="76AE9CEC" w14:textId="77777777" w:rsidR="00146EB4" w:rsidRDefault="0077742B">
            <w:pPr>
              <w:pStyle w:val="TableParagraph"/>
              <w:spacing w:line="242" w:lineRule="auto"/>
              <w:ind w:left="146" w:right="126" w:hanging="1"/>
              <w:jc w:val="center"/>
              <w:rPr>
                <w:b/>
              </w:rPr>
            </w:pPr>
            <w:r>
              <w:rPr>
                <w:b/>
              </w:rPr>
              <w:t xml:space="preserve">Date of </w:t>
            </w:r>
            <w:r>
              <w:rPr>
                <w:b/>
                <w:spacing w:val="-2"/>
              </w:rPr>
              <w:t xml:space="preserve">mandatory </w:t>
            </w:r>
            <w:r>
              <w:rPr>
                <w:b/>
              </w:rPr>
              <w:t>application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UN</w:t>
            </w:r>
          </w:p>
          <w:p w14:paraId="76AE9CED" w14:textId="77777777" w:rsidR="00146EB4" w:rsidRDefault="0077742B">
            <w:pPr>
              <w:pStyle w:val="TableParagraph"/>
              <w:spacing w:line="231" w:lineRule="exact"/>
              <w:ind w:left="22"/>
              <w:jc w:val="center"/>
              <w:rPr>
                <w:b/>
              </w:rPr>
            </w:pPr>
            <w:r>
              <w:rPr>
                <w:b/>
              </w:rPr>
              <w:t>GTR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  <w:spacing w:val="-2"/>
              </w:rPr>
              <w:t>provisions</w:t>
            </w:r>
          </w:p>
        </w:tc>
        <w:tc>
          <w:tcPr>
            <w:tcW w:w="2275" w:type="dxa"/>
            <w:shd w:val="clear" w:color="auto" w:fill="D9D9D9"/>
          </w:tcPr>
          <w:p w14:paraId="76AE9CEE" w14:textId="77777777" w:rsidR="00146EB4" w:rsidRDefault="00146EB4">
            <w:pPr>
              <w:pStyle w:val="TableParagraph"/>
              <w:spacing w:before="109"/>
              <w:ind w:left="0"/>
            </w:pPr>
          </w:p>
          <w:p w14:paraId="76AE9CEF" w14:textId="77777777" w:rsidR="00146EB4" w:rsidRDefault="0077742B">
            <w:pPr>
              <w:pStyle w:val="TableParagraph"/>
              <w:ind w:left="751"/>
              <w:rPr>
                <w:b/>
              </w:rPr>
            </w:pPr>
            <w:r>
              <w:rPr>
                <w:b/>
                <w:spacing w:val="-2"/>
              </w:rPr>
              <w:t>Remark</w:t>
            </w:r>
          </w:p>
        </w:tc>
      </w:tr>
      <w:tr w:rsidR="00146EB4" w14:paraId="76AE9CF7" w14:textId="77777777">
        <w:trPr>
          <w:trHeight w:val="760"/>
        </w:trPr>
        <w:tc>
          <w:tcPr>
            <w:tcW w:w="1642" w:type="dxa"/>
          </w:tcPr>
          <w:p w14:paraId="76AE9CF1" w14:textId="77777777" w:rsidR="00146EB4" w:rsidRDefault="00146EB4">
            <w:pPr>
              <w:pStyle w:val="TableParagraph"/>
              <w:ind w:left="0"/>
            </w:pPr>
          </w:p>
        </w:tc>
        <w:tc>
          <w:tcPr>
            <w:tcW w:w="2520" w:type="dxa"/>
          </w:tcPr>
          <w:p w14:paraId="76AE9CF2" w14:textId="77777777" w:rsidR="00146EB4" w:rsidRDefault="0077742B">
            <w:pPr>
              <w:pStyle w:val="TableParagraph"/>
            </w:pPr>
            <w:r>
              <w:t>pollutants</w:t>
            </w:r>
            <w:r>
              <w:rPr>
                <w:spacing w:val="-14"/>
              </w:rPr>
              <w:t xml:space="preserve"> </w:t>
            </w:r>
            <w:r>
              <w:t>by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 xml:space="preserve">engine </w:t>
            </w:r>
            <w:r>
              <w:rPr>
                <w:spacing w:val="-2"/>
              </w:rPr>
              <w:t>(NRMM)</w:t>
            </w:r>
          </w:p>
        </w:tc>
        <w:tc>
          <w:tcPr>
            <w:tcW w:w="5551" w:type="dxa"/>
          </w:tcPr>
          <w:p w14:paraId="76AE9CF3" w14:textId="77777777" w:rsidR="00146EB4" w:rsidRDefault="0077742B">
            <w:pPr>
              <w:pStyle w:val="TableParagraph"/>
              <w:ind w:right="105"/>
            </w:pPr>
            <w:r>
              <w:t>set</w:t>
            </w:r>
            <w:r>
              <w:rPr>
                <w:spacing w:val="-4"/>
              </w:rPr>
              <w:t xml:space="preserve"> </w:t>
            </w:r>
            <w:r>
              <w:t>out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the GTR</w:t>
            </w:r>
            <w:r>
              <w:rPr>
                <w:spacing w:val="-5"/>
              </w:rPr>
              <w:t xml:space="preserve"> </w:t>
            </w:r>
            <w:r>
              <w:t>No.11.</w:t>
            </w:r>
            <w:r>
              <w:rPr>
                <w:spacing w:val="-5"/>
              </w:rPr>
              <w:t xml:space="preserve"> </w:t>
            </w:r>
            <w:r>
              <w:t>Once</w:t>
            </w:r>
            <w:r>
              <w:rPr>
                <w:spacing w:val="-5"/>
              </w:rPr>
              <w:t xml:space="preserve"> </w:t>
            </w:r>
            <w:r>
              <w:t>this is</w:t>
            </w:r>
            <w:r>
              <w:rPr>
                <w:spacing w:val="-1"/>
              </w:rPr>
              <w:t xml:space="preserve"> </w:t>
            </w:r>
            <w:r>
              <w:t>completed, USA</w:t>
            </w:r>
            <w:r>
              <w:rPr>
                <w:spacing w:val="-10"/>
              </w:rPr>
              <w:t xml:space="preserve"> </w:t>
            </w:r>
            <w:r>
              <w:t>will consider proposing amendments to its regulations to</w:t>
            </w:r>
          </w:p>
          <w:p w14:paraId="76AE9CF4" w14:textId="77777777" w:rsidR="00146EB4" w:rsidRDefault="0077742B">
            <w:pPr>
              <w:pStyle w:val="TableParagraph"/>
              <w:spacing w:line="234" w:lineRule="exact"/>
            </w:pPr>
            <w:r>
              <w:t>implement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provisions</w:t>
            </w:r>
            <w:r>
              <w:rPr>
                <w:spacing w:val="-14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GTR</w:t>
            </w:r>
            <w:r>
              <w:rPr>
                <w:spacing w:val="2"/>
              </w:rPr>
              <w:t xml:space="preserve"> </w:t>
            </w:r>
            <w:r>
              <w:t>No.</w:t>
            </w:r>
            <w:r>
              <w:rPr>
                <w:spacing w:val="-5"/>
              </w:rPr>
              <w:t xml:space="preserve"> 11.</w:t>
            </w:r>
          </w:p>
        </w:tc>
        <w:tc>
          <w:tcPr>
            <w:tcW w:w="1958" w:type="dxa"/>
          </w:tcPr>
          <w:p w14:paraId="76AE9CF5" w14:textId="77777777" w:rsidR="00146EB4" w:rsidRDefault="00146EB4">
            <w:pPr>
              <w:pStyle w:val="TableParagraph"/>
              <w:ind w:left="0"/>
            </w:pPr>
          </w:p>
        </w:tc>
        <w:tc>
          <w:tcPr>
            <w:tcW w:w="2275" w:type="dxa"/>
          </w:tcPr>
          <w:p w14:paraId="76AE9CF6" w14:textId="77777777" w:rsidR="00146EB4" w:rsidRDefault="00146EB4">
            <w:pPr>
              <w:pStyle w:val="TableParagraph"/>
              <w:ind w:left="0"/>
            </w:pPr>
          </w:p>
        </w:tc>
      </w:tr>
      <w:tr w:rsidR="00146EB4" w14:paraId="76AE9CFE" w14:textId="77777777">
        <w:trPr>
          <w:trHeight w:val="3791"/>
        </w:trPr>
        <w:tc>
          <w:tcPr>
            <w:tcW w:w="1642" w:type="dxa"/>
          </w:tcPr>
          <w:p w14:paraId="76AE9CF8" w14:textId="77777777" w:rsidR="00146EB4" w:rsidRDefault="0077742B">
            <w:pPr>
              <w:pStyle w:val="TableParagraph"/>
              <w:spacing w:line="248" w:lineRule="exact"/>
              <w:ind w:left="13"/>
              <w:jc w:val="center"/>
              <w:rPr>
                <w:b/>
              </w:rPr>
            </w:pPr>
            <w:r>
              <w:rPr>
                <w:b/>
                <w:spacing w:val="-5"/>
              </w:rPr>
              <w:t>17</w:t>
            </w:r>
          </w:p>
        </w:tc>
        <w:tc>
          <w:tcPr>
            <w:tcW w:w="2520" w:type="dxa"/>
          </w:tcPr>
          <w:p w14:paraId="76AE9CF9" w14:textId="77777777" w:rsidR="00146EB4" w:rsidRDefault="0077742B">
            <w:pPr>
              <w:pStyle w:val="TableParagraph"/>
              <w:ind w:right="123"/>
            </w:pPr>
            <w:r>
              <w:t>Measurement procedure for</w:t>
            </w:r>
            <w:r>
              <w:rPr>
                <w:spacing w:val="-1"/>
              </w:rPr>
              <w:t xml:space="preserve"> </w:t>
            </w:r>
            <w:r>
              <w:t>two-</w:t>
            </w:r>
            <w:r>
              <w:rPr>
                <w:spacing w:val="-8"/>
              </w:rPr>
              <w:t xml:space="preserve"> </w:t>
            </w:r>
            <w:r>
              <w:t>or</w:t>
            </w:r>
            <w:r>
              <w:rPr>
                <w:spacing w:val="-8"/>
              </w:rPr>
              <w:t xml:space="preserve"> </w:t>
            </w:r>
            <w:r>
              <w:t>three-wheeled motor vehicles equipped with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13"/>
              </w:rPr>
              <w:t xml:space="preserve"> </w:t>
            </w:r>
            <w:r>
              <w:t>combustion</w:t>
            </w:r>
            <w:r>
              <w:rPr>
                <w:spacing w:val="-11"/>
              </w:rPr>
              <w:t xml:space="preserve"> </w:t>
            </w:r>
            <w:r>
              <w:t xml:space="preserve">engine </w:t>
            </w:r>
            <w:proofErr w:type="gramStart"/>
            <w:r>
              <w:t>with regard to</w:t>
            </w:r>
            <w:proofErr w:type="gramEnd"/>
            <w:r>
              <w:t xml:space="preserve"> the crankcase and evaporative emissions.</w:t>
            </w:r>
          </w:p>
        </w:tc>
        <w:tc>
          <w:tcPr>
            <w:tcW w:w="5551" w:type="dxa"/>
          </w:tcPr>
          <w:p w14:paraId="76AE9CFA" w14:textId="77777777" w:rsidR="00146EB4" w:rsidRDefault="0077742B">
            <w:pPr>
              <w:pStyle w:val="TableParagraph"/>
              <w:ind w:right="138"/>
            </w:pPr>
            <w:r>
              <w:t>USA’s air pollutant evaporative emission standards for on- road motorcycles are set out in 40 CFR 1051.101 and 1060.101</w:t>
            </w:r>
            <w:r>
              <w:rPr>
                <w:i/>
              </w:rPr>
              <w:t>.</w:t>
            </w:r>
            <w:r>
              <w:rPr>
                <w:i/>
                <w:spacing w:val="-2"/>
              </w:rPr>
              <w:t xml:space="preserve"> </w:t>
            </w:r>
            <w:r>
              <w:t>USA’s</w:t>
            </w:r>
            <w:r>
              <w:rPr>
                <w:spacing w:val="-11"/>
              </w:rPr>
              <w:t xml:space="preserve"> </w:t>
            </w:r>
            <w:r>
              <w:t>air</w:t>
            </w:r>
            <w:r>
              <w:rPr>
                <w:spacing w:val="-12"/>
              </w:rPr>
              <w:t xml:space="preserve"> </w:t>
            </w:r>
            <w:r>
              <w:t>pollutant</w:t>
            </w:r>
            <w:r>
              <w:rPr>
                <w:spacing w:val="-7"/>
              </w:rPr>
              <w:t xml:space="preserve"> </w:t>
            </w:r>
            <w:r>
              <w:t>crankcase</w:t>
            </w:r>
            <w:r>
              <w:rPr>
                <w:spacing w:val="-8"/>
              </w:rPr>
              <w:t xml:space="preserve"> </w:t>
            </w:r>
            <w:r>
              <w:t>emission standards for everything other</w:t>
            </w:r>
            <w:r>
              <w:rPr>
                <w:spacing w:val="-4"/>
              </w:rPr>
              <w:t xml:space="preserve"> </w:t>
            </w:r>
            <w:r>
              <w:t>than</w:t>
            </w:r>
            <w:r>
              <w:rPr>
                <w:spacing w:val="-6"/>
              </w:rPr>
              <w:t xml:space="preserve"> </w:t>
            </w:r>
            <w:r>
              <w:t>on-road motorcycles</w:t>
            </w:r>
            <w:r>
              <w:rPr>
                <w:spacing w:val="-3"/>
              </w:rPr>
              <w:t xml:space="preserve"> </w:t>
            </w:r>
            <w:r>
              <w:t>are set out in 40 CFR 1051.115 and 86.410-2006 for on-road</w:t>
            </w:r>
            <w:r>
              <w:rPr>
                <w:spacing w:val="40"/>
              </w:rPr>
              <w:t xml:space="preserve"> </w:t>
            </w:r>
            <w:r>
              <w:rPr>
                <w:spacing w:val="-2"/>
              </w:rPr>
              <w:t>motorcycles.</w:t>
            </w:r>
          </w:p>
          <w:p w14:paraId="76AE9CFB" w14:textId="77777777" w:rsidR="00146EB4" w:rsidRDefault="0077742B">
            <w:pPr>
              <w:pStyle w:val="TableParagraph"/>
              <w:tabs>
                <w:tab w:val="left" w:pos="3277"/>
              </w:tabs>
              <w:spacing w:before="248"/>
              <w:ind w:right="176"/>
            </w:pPr>
            <w:r>
              <w:t>The USA has developed data to address potential evaporative emission</w:t>
            </w:r>
            <w:r>
              <w:rPr>
                <w:spacing w:val="-4"/>
              </w:rPr>
              <w:t xml:space="preserve"> </w:t>
            </w:r>
            <w:r>
              <w:t>control</w:t>
            </w:r>
            <w:r>
              <w:rPr>
                <w:spacing w:val="-4"/>
              </w:rPr>
              <w:t xml:space="preserve"> </w:t>
            </w:r>
            <w:r>
              <w:t>standards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is</w:t>
            </w:r>
            <w:r>
              <w:rPr>
                <w:spacing w:val="-8"/>
              </w:rPr>
              <w:t xml:space="preserve"> </w:t>
            </w:r>
            <w:r>
              <w:t>working with stakeholders on a new procedure.</w:t>
            </w:r>
            <w:r>
              <w:tab/>
              <w:t>Once</w:t>
            </w:r>
            <w:r>
              <w:rPr>
                <w:spacing w:val="-9"/>
              </w:rPr>
              <w:t xml:space="preserve"> </w:t>
            </w:r>
            <w:r>
              <w:t>this</w:t>
            </w:r>
            <w:r>
              <w:rPr>
                <w:spacing w:val="-11"/>
              </w:rPr>
              <w:t xml:space="preserve"> </w:t>
            </w:r>
            <w:r>
              <w:t>work</w:t>
            </w:r>
            <w:r>
              <w:rPr>
                <w:spacing w:val="-7"/>
              </w:rPr>
              <w:t xml:space="preserve"> </w:t>
            </w:r>
            <w:r>
              <w:t>is</w:t>
            </w:r>
            <w:r>
              <w:rPr>
                <w:spacing w:val="-11"/>
              </w:rPr>
              <w:t xml:space="preserve"> </w:t>
            </w:r>
            <w:r>
              <w:t>done, the USA will present the new</w:t>
            </w:r>
            <w:r>
              <w:rPr>
                <w:spacing w:val="-2"/>
              </w:rPr>
              <w:t xml:space="preserve"> </w:t>
            </w:r>
            <w:r>
              <w:t>evaporative procedure to the EPPR for consideration to amend GTR No. 17 and will propose</w:t>
            </w:r>
            <w:r>
              <w:rPr>
                <w:spacing w:val="-6"/>
              </w:rPr>
              <w:t xml:space="preserve"> </w:t>
            </w:r>
            <w:r>
              <w:t>amendments</w:t>
            </w:r>
            <w:r>
              <w:rPr>
                <w:spacing w:val="-9"/>
              </w:rPr>
              <w:t xml:space="preserve"> </w:t>
            </w:r>
            <w:r>
              <w:t>such that</w:t>
            </w:r>
            <w:r>
              <w:rPr>
                <w:spacing w:val="-5"/>
              </w:rPr>
              <w:t xml:space="preserve"> </w:t>
            </w:r>
            <w:r>
              <w:t>its</w:t>
            </w:r>
            <w:r>
              <w:rPr>
                <w:spacing w:val="-9"/>
              </w:rPr>
              <w:t xml:space="preserve"> </w:t>
            </w:r>
            <w:r>
              <w:t>domestic regulations</w:t>
            </w:r>
            <w:r>
              <w:rPr>
                <w:spacing w:val="-8"/>
              </w:rPr>
              <w:t xml:space="preserve"> </w:t>
            </w:r>
            <w:r>
              <w:t>will align with the future GTR No. 17.</w:t>
            </w:r>
          </w:p>
        </w:tc>
        <w:tc>
          <w:tcPr>
            <w:tcW w:w="1958" w:type="dxa"/>
          </w:tcPr>
          <w:p w14:paraId="76AE9CFC" w14:textId="77777777" w:rsidR="00146EB4" w:rsidRDefault="0077742B">
            <w:pPr>
              <w:pStyle w:val="TableParagraph"/>
              <w:spacing w:line="248" w:lineRule="exact"/>
              <w:ind w:left="22" w:right="12"/>
              <w:jc w:val="center"/>
            </w:pPr>
            <w:r>
              <w:t>Not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established</w:t>
            </w:r>
          </w:p>
        </w:tc>
        <w:tc>
          <w:tcPr>
            <w:tcW w:w="2275" w:type="dxa"/>
          </w:tcPr>
          <w:p w14:paraId="76AE9CFD" w14:textId="77777777" w:rsidR="00146EB4" w:rsidRDefault="0077742B">
            <w:pPr>
              <w:pStyle w:val="TableParagraph"/>
              <w:spacing w:line="242" w:lineRule="auto"/>
              <w:ind w:left="110"/>
            </w:pPr>
            <w:r>
              <w:t>USA will continue to update the Secretary General</w:t>
            </w:r>
            <w:r>
              <w:rPr>
                <w:spacing w:val="-9"/>
              </w:rPr>
              <w:t xml:space="preserve"> </w:t>
            </w:r>
            <w:r>
              <w:t>as</w:t>
            </w:r>
            <w:r>
              <w:rPr>
                <w:spacing w:val="-13"/>
              </w:rPr>
              <w:t xml:space="preserve"> </w:t>
            </w:r>
            <w:r>
              <w:t>to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status of this GTR.</w:t>
            </w:r>
          </w:p>
        </w:tc>
      </w:tr>
      <w:tr w:rsidR="00146EB4" w14:paraId="76AE9D05" w14:textId="77777777">
        <w:trPr>
          <w:trHeight w:val="1775"/>
        </w:trPr>
        <w:tc>
          <w:tcPr>
            <w:tcW w:w="1642" w:type="dxa"/>
          </w:tcPr>
          <w:p w14:paraId="76AE9CFF" w14:textId="77777777" w:rsidR="00146EB4" w:rsidRDefault="0077742B">
            <w:pPr>
              <w:pStyle w:val="TableParagraph"/>
              <w:spacing w:before="2"/>
              <w:ind w:left="13"/>
              <w:jc w:val="center"/>
              <w:rPr>
                <w:b/>
              </w:rPr>
            </w:pPr>
            <w:r>
              <w:rPr>
                <w:b/>
                <w:spacing w:val="-5"/>
              </w:rPr>
              <w:t>18</w:t>
            </w:r>
          </w:p>
        </w:tc>
        <w:tc>
          <w:tcPr>
            <w:tcW w:w="2520" w:type="dxa"/>
          </w:tcPr>
          <w:p w14:paraId="76AE9D00" w14:textId="77777777" w:rsidR="00146EB4" w:rsidRDefault="0077742B">
            <w:pPr>
              <w:pStyle w:val="TableParagraph"/>
              <w:spacing w:before="2"/>
              <w:ind w:right="111"/>
            </w:pPr>
            <w:r>
              <w:t>Measurement procedure for</w:t>
            </w:r>
            <w:r>
              <w:rPr>
                <w:spacing w:val="-7"/>
              </w:rPr>
              <w:t xml:space="preserve"> </w:t>
            </w:r>
            <w:r>
              <w:t>two-</w:t>
            </w:r>
            <w:r>
              <w:rPr>
                <w:spacing w:val="-14"/>
              </w:rPr>
              <w:t xml:space="preserve"> </w:t>
            </w:r>
            <w:r>
              <w:t>or</w:t>
            </w:r>
            <w:r>
              <w:rPr>
                <w:spacing w:val="-13"/>
              </w:rPr>
              <w:t xml:space="preserve"> </w:t>
            </w:r>
            <w:r>
              <w:t xml:space="preserve">three-wheeled motor vehicles </w:t>
            </w:r>
            <w:proofErr w:type="gramStart"/>
            <w:r>
              <w:t>with regard to</w:t>
            </w:r>
            <w:proofErr w:type="gramEnd"/>
            <w:r>
              <w:t xml:space="preserve"> on-board </w:t>
            </w:r>
            <w:r>
              <w:rPr>
                <w:spacing w:val="-2"/>
              </w:rPr>
              <w:t>diagnostics</w:t>
            </w:r>
          </w:p>
        </w:tc>
        <w:tc>
          <w:tcPr>
            <w:tcW w:w="5551" w:type="dxa"/>
          </w:tcPr>
          <w:p w14:paraId="76AE9D01" w14:textId="77777777" w:rsidR="00146EB4" w:rsidRDefault="0077742B">
            <w:pPr>
              <w:pStyle w:val="TableParagraph"/>
              <w:spacing w:before="2"/>
              <w:ind w:right="277"/>
              <w:jc w:val="both"/>
            </w:pPr>
            <w:r>
              <w:t>USA</w:t>
            </w:r>
            <w:r>
              <w:rPr>
                <w:spacing w:val="-5"/>
              </w:rPr>
              <w:t xml:space="preserve"> </w:t>
            </w:r>
            <w:r>
              <w:t>regulations</w:t>
            </w:r>
            <w:r>
              <w:rPr>
                <w:spacing w:val="-14"/>
              </w:rPr>
              <w:t xml:space="preserve"> </w:t>
            </w:r>
            <w:r>
              <w:t>do</w:t>
            </w:r>
            <w:r>
              <w:rPr>
                <w:spacing w:val="-4"/>
              </w:rPr>
              <w:t xml:space="preserve"> </w:t>
            </w:r>
            <w:r>
              <w:t>not</w:t>
            </w:r>
            <w:r>
              <w:rPr>
                <w:spacing w:val="-5"/>
              </w:rPr>
              <w:t xml:space="preserve"> </w:t>
            </w:r>
            <w:r>
              <w:t>include requirements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10"/>
              </w:rPr>
              <w:t xml:space="preserve"> </w:t>
            </w:r>
            <w:r>
              <w:t>on-board diagnostic systems for on-road motorcycles.</w:t>
            </w:r>
          </w:p>
          <w:p w14:paraId="76AE9D02" w14:textId="77777777" w:rsidR="00146EB4" w:rsidRDefault="0077742B">
            <w:pPr>
              <w:pStyle w:val="TableParagraph"/>
              <w:spacing w:before="239" w:line="252" w:lineRule="exact"/>
              <w:ind w:right="277"/>
              <w:jc w:val="both"/>
            </w:pPr>
            <w:r>
              <w:t>The USA</w:t>
            </w:r>
            <w:r>
              <w:rPr>
                <w:spacing w:val="-11"/>
              </w:rPr>
              <w:t xml:space="preserve"> </w:t>
            </w:r>
            <w:r>
              <w:t>plans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assess</w:t>
            </w:r>
            <w:r>
              <w:rPr>
                <w:spacing w:val="-9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approach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10"/>
              </w:rPr>
              <w:t xml:space="preserve"> </w:t>
            </w:r>
            <w:r>
              <w:t>moving forward with</w:t>
            </w:r>
            <w:r>
              <w:rPr>
                <w:spacing w:val="-2"/>
              </w:rPr>
              <w:t xml:space="preserve"> </w:t>
            </w:r>
            <w:r>
              <w:t>this GTR. Once</w:t>
            </w:r>
            <w:r>
              <w:rPr>
                <w:spacing w:val="-4"/>
              </w:rPr>
              <w:t xml:space="preserve"> </w:t>
            </w:r>
            <w:r>
              <w:t>this</w:t>
            </w:r>
            <w:r>
              <w:rPr>
                <w:spacing w:val="-7"/>
              </w:rPr>
              <w:t xml:space="preserve"> </w:t>
            </w:r>
            <w:r>
              <w:t>is completed, USA</w:t>
            </w:r>
            <w:r>
              <w:rPr>
                <w:spacing w:val="-9"/>
              </w:rPr>
              <w:t xml:space="preserve"> </w:t>
            </w:r>
            <w:r>
              <w:t>will</w:t>
            </w:r>
            <w:r>
              <w:rPr>
                <w:spacing w:val="-3"/>
              </w:rPr>
              <w:t xml:space="preserve"> </w:t>
            </w:r>
            <w:r>
              <w:t>consider proposing amendments</w:t>
            </w:r>
            <w:r>
              <w:rPr>
                <w:spacing w:val="-4"/>
              </w:rPr>
              <w:t xml:space="preserve"> </w:t>
            </w:r>
            <w:r>
              <w:t>to its regulations</w:t>
            </w:r>
            <w:r>
              <w:rPr>
                <w:spacing w:val="-4"/>
              </w:rPr>
              <w:t xml:space="preserve"> </w:t>
            </w:r>
            <w:r>
              <w:t>to implement the provisions of GTR No. 18.</w:t>
            </w:r>
          </w:p>
        </w:tc>
        <w:tc>
          <w:tcPr>
            <w:tcW w:w="1958" w:type="dxa"/>
          </w:tcPr>
          <w:p w14:paraId="76AE9D03" w14:textId="77777777" w:rsidR="00146EB4" w:rsidRDefault="0077742B">
            <w:pPr>
              <w:pStyle w:val="TableParagraph"/>
              <w:spacing w:before="2"/>
              <w:ind w:left="22" w:right="12"/>
              <w:jc w:val="center"/>
            </w:pPr>
            <w:r>
              <w:t>Not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established</w:t>
            </w:r>
          </w:p>
        </w:tc>
        <w:tc>
          <w:tcPr>
            <w:tcW w:w="2275" w:type="dxa"/>
          </w:tcPr>
          <w:p w14:paraId="76AE9D04" w14:textId="77777777" w:rsidR="00146EB4" w:rsidRDefault="0077742B">
            <w:pPr>
              <w:pStyle w:val="TableParagraph"/>
              <w:spacing w:before="2"/>
              <w:ind w:left="110"/>
            </w:pPr>
            <w:r>
              <w:t>USA will continue to update the Secretary General on an annual basis</w:t>
            </w:r>
            <w:r>
              <w:rPr>
                <w:spacing w:val="-7"/>
              </w:rPr>
              <w:t xml:space="preserve"> </w:t>
            </w:r>
            <w:r>
              <w:t>as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status</w:t>
            </w:r>
            <w:r>
              <w:rPr>
                <w:spacing w:val="-7"/>
              </w:rPr>
              <w:t xml:space="preserve"> </w:t>
            </w:r>
            <w:r>
              <w:t>of this GTR.</w:t>
            </w:r>
          </w:p>
        </w:tc>
      </w:tr>
    </w:tbl>
    <w:p w14:paraId="76AE9D06" w14:textId="77777777" w:rsidR="00146EB4" w:rsidRDefault="00146EB4">
      <w:pPr>
        <w:sectPr w:rsidR="00146EB4">
          <w:pgSz w:w="16850" w:h="11910" w:orient="landscape"/>
          <w:pgMar w:top="1340" w:right="1340" w:bottom="1960" w:left="1340" w:header="0" w:footer="1747" w:gutter="0"/>
          <w:cols w:space="720"/>
        </w:sectPr>
      </w:pPr>
    </w:p>
    <w:p w14:paraId="76AE9D07" w14:textId="77777777" w:rsidR="00146EB4" w:rsidRDefault="00146EB4">
      <w:pPr>
        <w:spacing w:before="10" w:after="1"/>
        <w:rPr>
          <w:sz w:val="7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2"/>
        <w:gridCol w:w="2520"/>
        <w:gridCol w:w="5551"/>
        <w:gridCol w:w="1958"/>
        <w:gridCol w:w="2275"/>
      </w:tblGrid>
      <w:tr w:rsidR="00146EB4" w14:paraId="76AE9D12" w14:textId="77777777">
        <w:trPr>
          <w:trHeight w:val="1012"/>
        </w:trPr>
        <w:tc>
          <w:tcPr>
            <w:tcW w:w="1642" w:type="dxa"/>
            <w:shd w:val="clear" w:color="auto" w:fill="D9D9D9"/>
          </w:tcPr>
          <w:p w14:paraId="76AE9D08" w14:textId="77777777" w:rsidR="00146EB4" w:rsidRDefault="00146EB4">
            <w:pPr>
              <w:pStyle w:val="TableParagraph"/>
              <w:spacing w:before="109"/>
              <w:ind w:left="0"/>
            </w:pPr>
          </w:p>
          <w:p w14:paraId="76AE9D09" w14:textId="77777777" w:rsidR="00146EB4" w:rsidRDefault="0077742B">
            <w:pPr>
              <w:pStyle w:val="TableParagraph"/>
              <w:ind w:left="12"/>
              <w:jc w:val="center"/>
              <w:rPr>
                <w:b/>
              </w:rPr>
            </w:pPr>
            <w:r>
              <w:rPr>
                <w:b/>
              </w:rPr>
              <w:t>UN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GTR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  <w:spacing w:val="-5"/>
              </w:rPr>
              <w:t>No.</w:t>
            </w:r>
          </w:p>
        </w:tc>
        <w:tc>
          <w:tcPr>
            <w:tcW w:w="2520" w:type="dxa"/>
            <w:shd w:val="clear" w:color="auto" w:fill="D9D9D9"/>
          </w:tcPr>
          <w:p w14:paraId="76AE9D0A" w14:textId="77777777" w:rsidR="00146EB4" w:rsidRDefault="00146EB4">
            <w:pPr>
              <w:pStyle w:val="TableParagraph"/>
              <w:spacing w:before="109"/>
              <w:ind w:left="0"/>
            </w:pPr>
          </w:p>
          <w:p w14:paraId="76AE9D0B" w14:textId="77777777" w:rsidR="00146EB4" w:rsidRDefault="0077742B">
            <w:pPr>
              <w:pStyle w:val="TableParagraph"/>
              <w:ind w:left="585"/>
              <w:rPr>
                <w:b/>
              </w:rPr>
            </w:pPr>
            <w:r>
              <w:rPr>
                <w:b/>
              </w:rPr>
              <w:t>UN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GTR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4"/>
              </w:rPr>
              <w:t>Title</w:t>
            </w:r>
          </w:p>
        </w:tc>
        <w:tc>
          <w:tcPr>
            <w:tcW w:w="5551" w:type="dxa"/>
            <w:shd w:val="clear" w:color="auto" w:fill="D9D9D9"/>
          </w:tcPr>
          <w:p w14:paraId="76AE9D0C" w14:textId="77777777" w:rsidR="00146EB4" w:rsidRDefault="00146EB4">
            <w:pPr>
              <w:pStyle w:val="TableParagraph"/>
              <w:spacing w:before="1"/>
              <w:ind w:left="0"/>
            </w:pPr>
          </w:p>
          <w:p w14:paraId="76AE9D0D" w14:textId="77777777" w:rsidR="00146EB4" w:rsidRDefault="0077742B">
            <w:pPr>
              <w:pStyle w:val="TableParagraph"/>
              <w:ind w:left="1888" w:right="105" w:hanging="1412"/>
              <w:rPr>
                <w:b/>
              </w:rPr>
            </w:pPr>
            <w:r>
              <w:rPr>
                <w:b/>
              </w:rPr>
              <w:t>Implementation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the UN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GTR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provisions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the national legislation</w:t>
            </w:r>
          </w:p>
        </w:tc>
        <w:tc>
          <w:tcPr>
            <w:tcW w:w="1958" w:type="dxa"/>
            <w:shd w:val="clear" w:color="auto" w:fill="D9D9D9"/>
          </w:tcPr>
          <w:p w14:paraId="76AE9D0E" w14:textId="77777777" w:rsidR="00146EB4" w:rsidRDefault="0077742B">
            <w:pPr>
              <w:pStyle w:val="TableParagraph"/>
              <w:spacing w:line="242" w:lineRule="auto"/>
              <w:ind w:left="146" w:right="126" w:hanging="1"/>
              <w:jc w:val="center"/>
              <w:rPr>
                <w:b/>
              </w:rPr>
            </w:pPr>
            <w:r>
              <w:rPr>
                <w:b/>
              </w:rPr>
              <w:t xml:space="preserve">Date of </w:t>
            </w:r>
            <w:r>
              <w:rPr>
                <w:b/>
                <w:spacing w:val="-2"/>
              </w:rPr>
              <w:t xml:space="preserve">mandatory </w:t>
            </w:r>
            <w:r>
              <w:rPr>
                <w:b/>
              </w:rPr>
              <w:t>application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UN</w:t>
            </w:r>
          </w:p>
          <w:p w14:paraId="76AE9D0F" w14:textId="77777777" w:rsidR="00146EB4" w:rsidRDefault="0077742B">
            <w:pPr>
              <w:pStyle w:val="TableParagraph"/>
              <w:spacing w:line="231" w:lineRule="exact"/>
              <w:ind w:left="22"/>
              <w:jc w:val="center"/>
              <w:rPr>
                <w:b/>
              </w:rPr>
            </w:pPr>
            <w:r>
              <w:rPr>
                <w:b/>
              </w:rPr>
              <w:t>GTR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  <w:spacing w:val="-2"/>
              </w:rPr>
              <w:t>provisions</w:t>
            </w:r>
          </w:p>
        </w:tc>
        <w:tc>
          <w:tcPr>
            <w:tcW w:w="2275" w:type="dxa"/>
            <w:shd w:val="clear" w:color="auto" w:fill="D9D9D9"/>
          </w:tcPr>
          <w:p w14:paraId="76AE9D10" w14:textId="77777777" w:rsidR="00146EB4" w:rsidRDefault="00146EB4">
            <w:pPr>
              <w:pStyle w:val="TableParagraph"/>
              <w:spacing w:before="109"/>
              <w:ind w:left="0"/>
            </w:pPr>
          </w:p>
          <w:p w14:paraId="76AE9D11" w14:textId="77777777" w:rsidR="00146EB4" w:rsidRDefault="0077742B">
            <w:pPr>
              <w:pStyle w:val="TableParagraph"/>
              <w:ind w:left="751"/>
              <w:rPr>
                <w:b/>
              </w:rPr>
            </w:pPr>
            <w:r>
              <w:rPr>
                <w:b/>
                <w:spacing w:val="-2"/>
              </w:rPr>
              <w:t>Remark</w:t>
            </w:r>
          </w:p>
        </w:tc>
      </w:tr>
      <w:tr w:rsidR="00146EB4" w14:paraId="76AE9D19" w14:textId="77777777">
        <w:trPr>
          <w:trHeight w:val="1768"/>
        </w:trPr>
        <w:tc>
          <w:tcPr>
            <w:tcW w:w="1642" w:type="dxa"/>
          </w:tcPr>
          <w:p w14:paraId="76AE9D13" w14:textId="77777777" w:rsidR="00146EB4" w:rsidRDefault="0077742B">
            <w:pPr>
              <w:pStyle w:val="TableParagraph"/>
              <w:spacing w:line="248" w:lineRule="exact"/>
              <w:ind w:left="13"/>
              <w:jc w:val="center"/>
              <w:rPr>
                <w:b/>
              </w:rPr>
            </w:pPr>
            <w:r>
              <w:rPr>
                <w:b/>
                <w:spacing w:val="-5"/>
              </w:rPr>
              <w:t>21</w:t>
            </w:r>
          </w:p>
        </w:tc>
        <w:tc>
          <w:tcPr>
            <w:tcW w:w="2520" w:type="dxa"/>
          </w:tcPr>
          <w:p w14:paraId="76AE9D14" w14:textId="77777777" w:rsidR="00146EB4" w:rsidRDefault="0077742B">
            <w:pPr>
              <w:pStyle w:val="TableParagraph"/>
              <w:spacing w:line="242" w:lineRule="auto"/>
            </w:pPr>
            <w:r>
              <w:t>Determination of Electrified</w:t>
            </w:r>
            <w:r>
              <w:rPr>
                <w:spacing w:val="-14"/>
              </w:rPr>
              <w:t xml:space="preserve"> </w:t>
            </w:r>
            <w:r>
              <w:t>Vehicle</w:t>
            </w:r>
            <w:r>
              <w:rPr>
                <w:spacing w:val="-14"/>
              </w:rPr>
              <w:t xml:space="preserve"> </w:t>
            </w:r>
            <w:r>
              <w:t xml:space="preserve">Power </w:t>
            </w:r>
            <w:r>
              <w:rPr>
                <w:spacing w:val="-2"/>
              </w:rPr>
              <w:t>(DEVP)</w:t>
            </w:r>
          </w:p>
        </w:tc>
        <w:tc>
          <w:tcPr>
            <w:tcW w:w="5551" w:type="dxa"/>
          </w:tcPr>
          <w:p w14:paraId="76AE9D15" w14:textId="77777777" w:rsidR="00146EB4" w:rsidRDefault="0077742B">
            <w:pPr>
              <w:pStyle w:val="TableParagraph"/>
              <w:ind w:right="105"/>
            </w:pPr>
            <w:r>
              <w:t>USA</w:t>
            </w:r>
            <w:r>
              <w:rPr>
                <w:spacing w:val="-6"/>
              </w:rPr>
              <w:t xml:space="preserve"> </w:t>
            </w:r>
            <w:r>
              <w:t>regulations</w:t>
            </w:r>
            <w:r>
              <w:rPr>
                <w:spacing w:val="-14"/>
              </w:rPr>
              <w:t xml:space="preserve"> </w:t>
            </w:r>
            <w:r>
              <w:t>do</w:t>
            </w:r>
            <w:r>
              <w:rPr>
                <w:spacing w:val="-4"/>
              </w:rPr>
              <w:t xml:space="preserve"> </w:t>
            </w:r>
            <w:r>
              <w:t>not</w:t>
            </w:r>
            <w:r>
              <w:rPr>
                <w:spacing w:val="-6"/>
              </w:rPr>
              <w:t xml:space="preserve"> </w:t>
            </w:r>
            <w:r>
              <w:t>include requirements</w:t>
            </w:r>
            <w:r>
              <w:rPr>
                <w:spacing w:val="-2"/>
              </w:rPr>
              <w:t xml:space="preserve"> </w:t>
            </w:r>
            <w:r>
              <w:t>for determination of electrified vehicle power.</w:t>
            </w:r>
          </w:p>
          <w:p w14:paraId="76AE9D16" w14:textId="77777777" w:rsidR="00146EB4" w:rsidRDefault="0077742B">
            <w:pPr>
              <w:pStyle w:val="TableParagraph"/>
              <w:spacing w:before="234" w:line="252" w:lineRule="exact"/>
              <w:ind w:right="277"/>
              <w:jc w:val="both"/>
            </w:pPr>
            <w:r>
              <w:t>The USA</w:t>
            </w:r>
            <w:r>
              <w:rPr>
                <w:spacing w:val="-11"/>
              </w:rPr>
              <w:t xml:space="preserve"> </w:t>
            </w:r>
            <w:r>
              <w:t>plans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assess</w:t>
            </w:r>
            <w:r>
              <w:rPr>
                <w:spacing w:val="-9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approach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10"/>
              </w:rPr>
              <w:t xml:space="preserve"> </w:t>
            </w:r>
            <w:r>
              <w:t>moving forward with</w:t>
            </w:r>
            <w:r>
              <w:rPr>
                <w:spacing w:val="-2"/>
              </w:rPr>
              <w:t xml:space="preserve"> </w:t>
            </w:r>
            <w:r>
              <w:t>this GTR. Once</w:t>
            </w:r>
            <w:r>
              <w:rPr>
                <w:spacing w:val="-4"/>
              </w:rPr>
              <w:t xml:space="preserve"> </w:t>
            </w:r>
            <w:r>
              <w:t>this</w:t>
            </w:r>
            <w:r>
              <w:rPr>
                <w:spacing w:val="-7"/>
              </w:rPr>
              <w:t xml:space="preserve"> </w:t>
            </w:r>
            <w:r>
              <w:t>is completed, USA</w:t>
            </w:r>
            <w:r>
              <w:rPr>
                <w:spacing w:val="-9"/>
              </w:rPr>
              <w:t xml:space="preserve"> </w:t>
            </w:r>
            <w:r>
              <w:t>will</w:t>
            </w:r>
            <w:r>
              <w:rPr>
                <w:spacing w:val="-3"/>
              </w:rPr>
              <w:t xml:space="preserve"> </w:t>
            </w:r>
            <w:r>
              <w:t>consider proposing amendments</w:t>
            </w:r>
            <w:r>
              <w:rPr>
                <w:spacing w:val="-4"/>
              </w:rPr>
              <w:t xml:space="preserve"> </w:t>
            </w:r>
            <w:r>
              <w:t>to its regulations</w:t>
            </w:r>
            <w:r>
              <w:rPr>
                <w:spacing w:val="-4"/>
              </w:rPr>
              <w:t xml:space="preserve"> </w:t>
            </w:r>
            <w:r>
              <w:t>to implement the provisions of GTR No. 21.</w:t>
            </w:r>
          </w:p>
        </w:tc>
        <w:tc>
          <w:tcPr>
            <w:tcW w:w="1958" w:type="dxa"/>
          </w:tcPr>
          <w:p w14:paraId="76AE9D17" w14:textId="77777777" w:rsidR="00146EB4" w:rsidRDefault="0077742B">
            <w:pPr>
              <w:pStyle w:val="TableParagraph"/>
              <w:spacing w:line="248" w:lineRule="exact"/>
              <w:ind w:left="22" w:right="12"/>
              <w:jc w:val="center"/>
            </w:pPr>
            <w:r>
              <w:t>Not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established</w:t>
            </w:r>
          </w:p>
        </w:tc>
        <w:tc>
          <w:tcPr>
            <w:tcW w:w="2275" w:type="dxa"/>
          </w:tcPr>
          <w:p w14:paraId="76AE9D18" w14:textId="77777777" w:rsidR="00146EB4" w:rsidRDefault="0077742B">
            <w:pPr>
              <w:pStyle w:val="TableParagraph"/>
              <w:ind w:left="110"/>
            </w:pPr>
            <w:r>
              <w:t>USA will continue to update the Secretary General on an annual basis</w:t>
            </w:r>
            <w:r>
              <w:rPr>
                <w:spacing w:val="-7"/>
              </w:rPr>
              <w:t xml:space="preserve"> </w:t>
            </w:r>
            <w:r>
              <w:t>as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status</w:t>
            </w:r>
            <w:r>
              <w:rPr>
                <w:spacing w:val="-7"/>
              </w:rPr>
              <w:t xml:space="preserve"> </w:t>
            </w:r>
            <w:r>
              <w:t>of this GTR.</w:t>
            </w:r>
          </w:p>
        </w:tc>
      </w:tr>
      <w:tr w:rsidR="00146EB4" w14:paraId="76AE9D20" w14:textId="77777777">
        <w:trPr>
          <w:trHeight w:val="1775"/>
        </w:trPr>
        <w:tc>
          <w:tcPr>
            <w:tcW w:w="1642" w:type="dxa"/>
          </w:tcPr>
          <w:p w14:paraId="76AE9D1A" w14:textId="77777777" w:rsidR="00146EB4" w:rsidRDefault="0077742B">
            <w:pPr>
              <w:pStyle w:val="TableParagraph"/>
              <w:spacing w:before="2"/>
              <w:ind w:left="13"/>
              <w:jc w:val="center"/>
              <w:rPr>
                <w:b/>
              </w:rPr>
            </w:pPr>
            <w:r>
              <w:rPr>
                <w:b/>
                <w:spacing w:val="-5"/>
              </w:rPr>
              <w:t>22</w:t>
            </w:r>
          </w:p>
        </w:tc>
        <w:tc>
          <w:tcPr>
            <w:tcW w:w="2520" w:type="dxa"/>
          </w:tcPr>
          <w:p w14:paraId="76AE9D1B" w14:textId="77777777" w:rsidR="00146EB4" w:rsidRDefault="0077742B">
            <w:pPr>
              <w:pStyle w:val="TableParagraph"/>
              <w:spacing w:before="2"/>
            </w:pPr>
            <w:r>
              <w:t>In-vehicle Battery Durability</w:t>
            </w:r>
            <w:r>
              <w:rPr>
                <w:spacing w:val="-14"/>
              </w:rPr>
              <w:t xml:space="preserve"> </w:t>
            </w:r>
            <w:r>
              <w:t>for</w:t>
            </w:r>
            <w:r>
              <w:rPr>
                <w:spacing w:val="-14"/>
              </w:rPr>
              <w:t xml:space="preserve"> </w:t>
            </w:r>
            <w:r>
              <w:t xml:space="preserve">Electrified </w:t>
            </w:r>
            <w:r>
              <w:rPr>
                <w:spacing w:val="-2"/>
              </w:rPr>
              <w:t>Vehicles</w:t>
            </w:r>
          </w:p>
        </w:tc>
        <w:tc>
          <w:tcPr>
            <w:tcW w:w="5551" w:type="dxa"/>
          </w:tcPr>
          <w:p w14:paraId="76AE9D1C" w14:textId="77777777" w:rsidR="00146EB4" w:rsidRDefault="0077742B">
            <w:pPr>
              <w:pStyle w:val="TableParagraph"/>
              <w:spacing w:before="2"/>
              <w:ind w:right="179"/>
            </w:pPr>
            <w:r>
              <w:t>USA</w:t>
            </w:r>
            <w:r>
              <w:rPr>
                <w:spacing w:val="-6"/>
              </w:rPr>
              <w:t xml:space="preserve"> </w:t>
            </w:r>
            <w:r>
              <w:t>has</w:t>
            </w:r>
            <w:r>
              <w:rPr>
                <w:spacing w:val="-3"/>
              </w:rPr>
              <w:t xml:space="preserve"> </w:t>
            </w:r>
            <w:r>
              <w:t>finalized</w:t>
            </w:r>
            <w:r>
              <w:rPr>
                <w:spacing w:val="-6"/>
              </w:rPr>
              <w:t xml:space="preserve"> </w:t>
            </w:r>
            <w:r>
              <w:t>battery</w:t>
            </w:r>
            <w:r>
              <w:rPr>
                <w:spacing w:val="-6"/>
              </w:rPr>
              <w:t xml:space="preserve"> </w:t>
            </w:r>
            <w:r>
              <w:t>durability requirements</w:t>
            </w:r>
            <w:r>
              <w:rPr>
                <w:spacing w:val="-10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40 CFR 86 on March 20, 2024.</w:t>
            </w:r>
          </w:p>
          <w:p w14:paraId="76AE9D1D" w14:textId="77777777" w:rsidR="00146EB4" w:rsidRDefault="0077742B">
            <w:pPr>
              <w:pStyle w:val="TableParagraph"/>
              <w:spacing w:before="250"/>
              <w:ind w:right="304"/>
              <w:jc w:val="both"/>
            </w:pPr>
            <w:r>
              <w:t>The regulations</w:t>
            </w:r>
            <w:r>
              <w:rPr>
                <w:spacing w:val="-9"/>
              </w:rPr>
              <w:t xml:space="preserve"> </w:t>
            </w:r>
            <w:r>
              <w:t>align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GTR</w:t>
            </w:r>
            <w:r>
              <w:rPr>
                <w:spacing w:val="-6"/>
              </w:rPr>
              <w:t xml:space="preserve"> </w:t>
            </w:r>
            <w:r>
              <w:t>22 with a</w:t>
            </w:r>
            <w:r>
              <w:rPr>
                <w:spacing w:val="-6"/>
              </w:rPr>
              <w:t xml:space="preserve"> </w:t>
            </w:r>
            <w:r>
              <w:t>few</w:t>
            </w:r>
            <w:r>
              <w:rPr>
                <w:spacing w:val="-11"/>
              </w:rPr>
              <w:t xml:space="preserve"> </w:t>
            </w:r>
            <w:r>
              <w:t>exceptions. The requirements</w:t>
            </w:r>
            <w:r>
              <w:rPr>
                <w:spacing w:val="-4"/>
              </w:rPr>
              <w:t xml:space="preserve"> </w:t>
            </w:r>
            <w:r>
              <w:t>will be</w:t>
            </w:r>
            <w:r>
              <w:rPr>
                <w:spacing w:val="-1"/>
              </w:rPr>
              <w:t xml:space="preserve"> </w:t>
            </w:r>
            <w:r>
              <w:t>implemented for</w:t>
            </w:r>
            <w:r>
              <w:rPr>
                <w:spacing w:val="-5"/>
              </w:rPr>
              <w:t xml:space="preserve"> </w:t>
            </w:r>
            <w:r>
              <w:t>MY</w:t>
            </w:r>
            <w:r>
              <w:rPr>
                <w:spacing w:val="-6"/>
              </w:rPr>
              <w:t xml:space="preserve"> </w:t>
            </w:r>
            <w:r>
              <w:t>2027 light duty vehicles.</w:t>
            </w:r>
          </w:p>
        </w:tc>
        <w:tc>
          <w:tcPr>
            <w:tcW w:w="1958" w:type="dxa"/>
          </w:tcPr>
          <w:p w14:paraId="76AE9D1E" w14:textId="77777777" w:rsidR="00146EB4" w:rsidRDefault="0077742B">
            <w:pPr>
              <w:pStyle w:val="TableParagraph"/>
              <w:spacing w:before="2"/>
              <w:ind w:left="22" w:right="8"/>
              <w:jc w:val="center"/>
            </w:pPr>
            <w:r>
              <w:t>MY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2027</w:t>
            </w:r>
          </w:p>
        </w:tc>
        <w:tc>
          <w:tcPr>
            <w:tcW w:w="2275" w:type="dxa"/>
          </w:tcPr>
          <w:p w14:paraId="76AE9D1F" w14:textId="77777777" w:rsidR="00146EB4" w:rsidRDefault="00146EB4">
            <w:pPr>
              <w:pStyle w:val="TableParagraph"/>
              <w:ind w:left="0"/>
            </w:pPr>
          </w:p>
        </w:tc>
      </w:tr>
      <w:tr w:rsidR="00146EB4" w14:paraId="76AE9D29" w14:textId="77777777">
        <w:trPr>
          <w:trHeight w:val="1768"/>
        </w:trPr>
        <w:tc>
          <w:tcPr>
            <w:tcW w:w="1642" w:type="dxa"/>
          </w:tcPr>
          <w:p w14:paraId="76AE9D21" w14:textId="77777777" w:rsidR="00146EB4" w:rsidRDefault="0077742B">
            <w:pPr>
              <w:pStyle w:val="TableParagraph"/>
              <w:spacing w:line="248" w:lineRule="exact"/>
              <w:ind w:left="13"/>
              <w:jc w:val="center"/>
              <w:rPr>
                <w:b/>
              </w:rPr>
            </w:pPr>
            <w:r>
              <w:rPr>
                <w:b/>
                <w:spacing w:val="-5"/>
              </w:rPr>
              <w:t>23</w:t>
            </w:r>
          </w:p>
        </w:tc>
        <w:tc>
          <w:tcPr>
            <w:tcW w:w="2520" w:type="dxa"/>
          </w:tcPr>
          <w:p w14:paraId="76AE9D22" w14:textId="77777777" w:rsidR="00146EB4" w:rsidRDefault="0077742B">
            <w:pPr>
              <w:pStyle w:val="TableParagraph"/>
              <w:ind w:right="277"/>
            </w:pPr>
            <w:r>
              <w:t>The measurement procedure for two- and three-wheeled vehicles equipped with a combustion</w:t>
            </w:r>
            <w:r>
              <w:rPr>
                <w:spacing w:val="-14"/>
              </w:rPr>
              <w:t xml:space="preserve"> </w:t>
            </w:r>
            <w:r>
              <w:t>engine</w:t>
            </w:r>
            <w:r>
              <w:rPr>
                <w:spacing w:val="-14"/>
              </w:rPr>
              <w:t xml:space="preserve"> </w:t>
            </w:r>
            <w:proofErr w:type="gramStart"/>
            <w:r>
              <w:t>with regard to</w:t>
            </w:r>
            <w:proofErr w:type="gramEnd"/>
            <w:r>
              <w:t xml:space="preserve"> durability of</w:t>
            </w:r>
          </w:p>
          <w:p w14:paraId="76AE9D23" w14:textId="77777777" w:rsidR="00146EB4" w:rsidRDefault="0077742B">
            <w:pPr>
              <w:pStyle w:val="TableParagraph"/>
              <w:spacing w:line="234" w:lineRule="exact"/>
            </w:pPr>
            <w:r>
              <w:rPr>
                <w:spacing w:val="-2"/>
              </w:rPr>
              <w:t>pollution-control</w:t>
            </w:r>
            <w:r>
              <w:rPr>
                <w:spacing w:val="19"/>
              </w:rPr>
              <w:t xml:space="preserve"> </w:t>
            </w:r>
            <w:r>
              <w:rPr>
                <w:spacing w:val="-2"/>
              </w:rPr>
              <w:t>devices</w:t>
            </w:r>
          </w:p>
        </w:tc>
        <w:tc>
          <w:tcPr>
            <w:tcW w:w="5551" w:type="dxa"/>
          </w:tcPr>
          <w:p w14:paraId="76AE9D24" w14:textId="77777777" w:rsidR="00146EB4" w:rsidRDefault="0077742B">
            <w:pPr>
              <w:pStyle w:val="TableParagraph"/>
              <w:ind w:right="205"/>
              <w:jc w:val="both"/>
              <w:rPr>
                <w:i/>
              </w:rPr>
            </w:pPr>
            <w:r>
              <w:t>USA’s</w:t>
            </w:r>
            <w:r>
              <w:rPr>
                <w:spacing w:val="-1"/>
              </w:rPr>
              <w:t xml:space="preserve"> </w:t>
            </w:r>
            <w:r>
              <w:t>air</w:t>
            </w:r>
            <w:r>
              <w:rPr>
                <w:spacing w:val="-9"/>
              </w:rPr>
              <w:t xml:space="preserve"> </w:t>
            </w:r>
            <w:r>
              <w:t>pollutant</w:t>
            </w:r>
            <w:r>
              <w:rPr>
                <w:spacing w:val="-5"/>
              </w:rPr>
              <w:t xml:space="preserve"> </w:t>
            </w:r>
            <w:r>
              <w:t>exhaust</w:t>
            </w:r>
            <w:r>
              <w:rPr>
                <w:spacing w:val="-5"/>
              </w:rPr>
              <w:t xml:space="preserve"> </w:t>
            </w:r>
            <w:r>
              <w:t>emission</w:t>
            </w:r>
            <w:r>
              <w:rPr>
                <w:spacing w:val="-4"/>
              </w:rPr>
              <w:t xml:space="preserve"> </w:t>
            </w:r>
            <w:r>
              <w:t>standards</w:t>
            </w:r>
            <w:r>
              <w:rPr>
                <w:spacing w:val="-8"/>
              </w:rPr>
              <w:t xml:space="preserve"> </w:t>
            </w:r>
            <w:r>
              <w:t>for</w:t>
            </w:r>
            <w:r>
              <w:rPr>
                <w:spacing w:val="-9"/>
              </w:rPr>
              <w:t xml:space="preserve"> </w:t>
            </w:r>
            <w:r>
              <w:t>on-road motorcycles are set out in 40 CFR part 86.410-2006</w:t>
            </w:r>
            <w:r>
              <w:rPr>
                <w:i/>
              </w:rPr>
              <w:t>.</w:t>
            </w:r>
          </w:p>
          <w:p w14:paraId="76AE9D25" w14:textId="77777777" w:rsidR="00146EB4" w:rsidRDefault="0077742B">
            <w:pPr>
              <w:pStyle w:val="TableParagraph"/>
              <w:spacing w:before="245" w:line="242" w:lineRule="auto"/>
              <w:ind w:right="277"/>
              <w:jc w:val="both"/>
            </w:pPr>
            <w:r>
              <w:t>The USA</w:t>
            </w:r>
            <w:r>
              <w:rPr>
                <w:spacing w:val="-11"/>
              </w:rPr>
              <w:t xml:space="preserve"> </w:t>
            </w:r>
            <w:r>
              <w:t>plans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assess</w:t>
            </w:r>
            <w:r>
              <w:rPr>
                <w:spacing w:val="-9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approach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10"/>
              </w:rPr>
              <w:t xml:space="preserve"> </w:t>
            </w:r>
            <w:r>
              <w:t>moving forward with</w:t>
            </w:r>
            <w:r>
              <w:rPr>
                <w:spacing w:val="-2"/>
              </w:rPr>
              <w:t xml:space="preserve"> </w:t>
            </w:r>
            <w:r>
              <w:t>this GTR. Once</w:t>
            </w:r>
            <w:r>
              <w:rPr>
                <w:spacing w:val="-4"/>
              </w:rPr>
              <w:t xml:space="preserve"> </w:t>
            </w:r>
            <w:r>
              <w:t>this</w:t>
            </w:r>
            <w:r>
              <w:rPr>
                <w:spacing w:val="-7"/>
              </w:rPr>
              <w:t xml:space="preserve"> </w:t>
            </w:r>
            <w:r>
              <w:t>is completed, USA</w:t>
            </w:r>
            <w:r>
              <w:rPr>
                <w:spacing w:val="-9"/>
              </w:rPr>
              <w:t xml:space="preserve"> </w:t>
            </w:r>
            <w:r>
              <w:t>will</w:t>
            </w:r>
            <w:r>
              <w:rPr>
                <w:spacing w:val="-3"/>
              </w:rPr>
              <w:t xml:space="preserve"> </w:t>
            </w:r>
            <w:r>
              <w:t>consider proposing amendments</w:t>
            </w:r>
            <w:r>
              <w:rPr>
                <w:spacing w:val="-4"/>
              </w:rPr>
              <w:t xml:space="preserve"> </w:t>
            </w:r>
            <w:r>
              <w:t>to its regulations</w:t>
            </w:r>
            <w:r>
              <w:rPr>
                <w:spacing w:val="-4"/>
              </w:rPr>
              <w:t xml:space="preserve"> </w:t>
            </w:r>
            <w:r>
              <w:t>to implement the</w:t>
            </w:r>
          </w:p>
          <w:p w14:paraId="76AE9D26" w14:textId="77777777" w:rsidR="00146EB4" w:rsidRDefault="0077742B">
            <w:pPr>
              <w:pStyle w:val="TableParagraph"/>
              <w:spacing w:line="231" w:lineRule="exact"/>
              <w:jc w:val="both"/>
            </w:pPr>
            <w:r>
              <w:t>provisions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GTR</w:t>
            </w:r>
            <w:r>
              <w:rPr>
                <w:spacing w:val="2"/>
              </w:rPr>
              <w:t xml:space="preserve"> </w:t>
            </w:r>
            <w:r>
              <w:t>No.</w:t>
            </w:r>
            <w:r>
              <w:rPr>
                <w:spacing w:val="-5"/>
              </w:rPr>
              <w:t xml:space="preserve"> 23.</w:t>
            </w:r>
          </w:p>
        </w:tc>
        <w:tc>
          <w:tcPr>
            <w:tcW w:w="1958" w:type="dxa"/>
          </w:tcPr>
          <w:p w14:paraId="76AE9D27" w14:textId="77777777" w:rsidR="00146EB4" w:rsidRDefault="0077742B">
            <w:pPr>
              <w:pStyle w:val="TableParagraph"/>
              <w:spacing w:line="248" w:lineRule="exact"/>
              <w:ind w:left="22" w:right="12"/>
              <w:jc w:val="center"/>
            </w:pPr>
            <w:r>
              <w:t>Not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established</w:t>
            </w:r>
          </w:p>
        </w:tc>
        <w:tc>
          <w:tcPr>
            <w:tcW w:w="2275" w:type="dxa"/>
          </w:tcPr>
          <w:p w14:paraId="76AE9D28" w14:textId="77777777" w:rsidR="00146EB4" w:rsidRDefault="0077742B">
            <w:pPr>
              <w:pStyle w:val="TableParagraph"/>
              <w:ind w:left="110"/>
            </w:pPr>
            <w:r>
              <w:t>USA will continue to update the Secretary General on an annual basis</w:t>
            </w:r>
            <w:r>
              <w:rPr>
                <w:spacing w:val="-7"/>
              </w:rPr>
              <w:t xml:space="preserve"> </w:t>
            </w:r>
            <w:r>
              <w:t>as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status</w:t>
            </w:r>
            <w:r>
              <w:rPr>
                <w:spacing w:val="-7"/>
              </w:rPr>
              <w:t xml:space="preserve"> </w:t>
            </w:r>
            <w:r>
              <w:t>of this GTR.</w:t>
            </w:r>
          </w:p>
        </w:tc>
      </w:tr>
    </w:tbl>
    <w:p w14:paraId="76AE9D2A" w14:textId="77777777" w:rsidR="006055C2" w:rsidRDefault="006055C2"/>
    <w:sectPr w:rsidR="006055C2">
      <w:pgSz w:w="16850" w:h="11910" w:orient="landscape"/>
      <w:pgMar w:top="1340" w:right="1340" w:bottom="1960" w:left="1340" w:header="0" w:footer="17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B9516" w14:textId="77777777" w:rsidR="00F0054B" w:rsidRDefault="00F0054B">
      <w:r>
        <w:separator/>
      </w:r>
    </w:p>
  </w:endnote>
  <w:endnote w:type="continuationSeparator" w:id="0">
    <w:p w14:paraId="2C35CCAD" w14:textId="77777777" w:rsidR="00F0054B" w:rsidRDefault="00F0054B">
      <w:r>
        <w:continuationSeparator/>
      </w:r>
    </w:p>
  </w:endnote>
  <w:endnote w:type="continuationNotice" w:id="1">
    <w:p w14:paraId="5B01910A" w14:textId="77777777" w:rsidR="00F0054B" w:rsidRDefault="00F005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E9D2A" w14:textId="77777777" w:rsidR="00146EB4" w:rsidRDefault="0077742B">
    <w:pPr>
      <w:pStyle w:val="BodyText"/>
      <w:spacing w:before="0"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76AE9D2B" wp14:editId="76AE9D2C">
              <wp:simplePos x="0" y="0"/>
              <wp:positionH relativeFrom="page">
                <wp:posOffset>5254244</wp:posOffset>
              </wp:positionH>
              <wp:positionV relativeFrom="page">
                <wp:posOffset>6300089</wp:posOffset>
              </wp:positionV>
              <wp:extent cx="183515" cy="1676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3515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6AE9D2D" w14:textId="77777777" w:rsidR="00146EB4" w:rsidRDefault="0077742B">
                          <w:pPr>
                            <w:spacing w:line="246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-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>2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end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>-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AE9D2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3.7pt;margin-top:496.05pt;width:14.45pt;height:13.2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" filled="f" stroked="f">
              <v:textbox inset="0,0,0,0">
                <w:txbxContent>
                  <w:p w14:paraId="76AE9D2D" w14:textId="77777777" w:rsidR="00146EB4" w:rsidRDefault="0077742B">
                    <w:pPr>
                      <w:spacing w:line="246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-</w:t>
                    </w:r>
                    <w:r>
                      <w:rPr>
                        <w:rFonts w:ascii="Calibri"/>
                        <w:spacing w:val="-5"/>
                      </w:rPr>
                      <w:fldChar w:fldCharType="begin"/>
                    </w:r>
                    <w:r>
                      <w:rPr>
                        <w:rFonts w:ascii="Calibri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5"/>
                      </w:rPr>
                      <w:fldChar w:fldCharType="separate"/>
                    </w:r>
                    <w:r>
                      <w:rPr>
                        <w:rFonts w:ascii="Calibri"/>
                        <w:spacing w:val="-5"/>
                      </w:rPr>
                      <w:t>2</w:t>
                    </w:r>
                    <w:r>
                      <w:rPr>
                        <w:rFonts w:ascii="Calibri"/>
                        <w:spacing w:val="-5"/>
                      </w:rPr>
                      <w:fldChar w:fldCharType="end"/>
                    </w:r>
                    <w:r>
                      <w:rPr>
                        <w:rFonts w:ascii="Calibri"/>
                        <w:spacing w:val="-5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984B2" w14:textId="77777777" w:rsidR="00F0054B" w:rsidRDefault="00F0054B">
      <w:r>
        <w:separator/>
      </w:r>
    </w:p>
  </w:footnote>
  <w:footnote w:type="continuationSeparator" w:id="0">
    <w:p w14:paraId="285CCF8F" w14:textId="77777777" w:rsidR="00F0054B" w:rsidRDefault="00F0054B">
      <w:r>
        <w:continuationSeparator/>
      </w:r>
    </w:p>
  </w:footnote>
  <w:footnote w:type="continuationNotice" w:id="1">
    <w:p w14:paraId="2EBBA407" w14:textId="77777777" w:rsidR="00F0054B" w:rsidRDefault="00F0054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93122" w14:textId="77777777" w:rsidR="008953D8" w:rsidRDefault="008953D8">
    <w:pPr>
      <w:pStyle w:val="Header"/>
    </w:pPr>
  </w:p>
  <w:tbl>
    <w:tblPr>
      <w:tblW w:w="9356" w:type="dxa"/>
      <w:tblInd w:w="108" w:type="dxa"/>
      <w:tblLook w:val="04A0" w:firstRow="1" w:lastRow="0" w:firstColumn="1" w:lastColumn="0" w:noHBand="0" w:noVBand="1"/>
    </w:tblPr>
    <w:tblGrid>
      <w:gridCol w:w="4395"/>
      <w:gridCol w:w="4961"/>
    </w:tblGrid>
    <w:tr w:rsidR="008953D8" w14:paraId="7AEB6B80" w14:textId="77777777" w:rsidTr="00D64726">
      <w:tc>
        <w:tcPr>
          <w:tcW w:w="4395" w:type="dxa"/>
          <w:hideMark/>
        </w:tcPr>
        <w:p w14:paraId="724C5E71" w14:textId="34F616B1" w:rsidR="008953D8" w:rsidRPr="008A5850" w:rsidRDefault="008953D8" w:rsidP="008953D8">
          <w:r>
            <w:t>Submitted by the</w:t>
          </w:r>
          <w:r w:rsidR="00C942C8">
            <w:t xml:space="preserve"> Representatives of</w:t>
          </w:r>
          <w:r>
            <w:t xml:space="preserve"> United States of America</w:t>
          </w:r>
        </w:p>
      </w:tc>
      <w:tc>
        <w:tcPr>
          <w:tcW w:w="4961" w:type="dxa"/>
          <w:hideMark/>
        </w:tcPr>
        <w:p w14:paraId="76D01C98" w14:textId="46D29A27" w:rsidR="008953D8" w:rsidRPr="008A5850" w:rsidRDefault="008953D8" w:rsidP="008953D8">
          <w:pPr>
            <w:ind w:left="1510"/>
            <w:rPr>
              <w:b/>
              <w:bCs/>
            </w:rPr>
          </w:pPr>
          <w:r w:rsidRPr="008A5850">
            <w:rPr>
              <w:u w:val="single"/>
            </w:rPr>
            <w:t>Informal document</w:t>
          </w:r>
          <w:r w:rsidRPr="008A5850">
            <w:t xml:space="preserve"> </w:t>
          </w:r>
          <w:r w:rsidRPr="008A5850">
            <w:rPr>
              <w:b/>
              <w:bCs/>
            </w:rPr>
            <w:t>WP.29-1</w:t>
          </w:r>
          <w:r>
            <w:rPr>
              <w:b/>
              <w:bCs/>
            </w:rPr>
            <w:t>93</w:t>
          </w:r>
          <w:r w:rsidRPr="008A5850">
            <w:rPr>
              <w:b/>
              <w:bCs/>
            </w:rPr>
            <w:t>-0</w:t>
          </w:r>
          <w:r>
            <w:rPr>
              <w:b/>
              <w:bCs/>
            </w:rPr>
            <w:t>5</w:t>
          </w:r>
        </w:p>
        <w:p w14:paraId="28E5E3B0" w14:textId="77777777" w:rsidR="008953D8" w:rsidRPr="008A5850" w:rsidRDefault="008953D8" w:rsidP="008953D8">
          <w:pPr>
            <w:ind w:left="1510"/>
          </w:pPr>
          <w:r w:rsidRPr="008A5850">
            <w:t>(1</w:t>
          </w:r>
          <w:r>
            <w:t>93rd</w:t>
          </w:r>
          <w:r w:rsidRPr="008A5850">
            <w:t xml:space="preserve"> WP.29, </w:t>
          </w:r>
          <w:r>
            <w:t>25</w:t>
          </w:r>
          <w:r w:rsidRPr="008A5850">
            <w:t xml:space="preserve"> to </w:t>
          </w:r>
          <w:r>
            <w:t>28</w:t>
          </w:r>
          <w:r w:rsidRPr="008A5850">
            <w:t xml:space="preserve"> </w:t>
          </w:r>
          <w:r>
            <w:t>June</w:t>
          </w:r>
          <w:r w:rsidRPr="008A5850">
            <w:t xml:space="preserve"> 202</w:t>
          </w:r>
          <w:r>
            <w:t>4</w:t>
          </w:r>
        </w:p>
        <w:p w14:paraId="165CA324" w14:textId="77777777" w:rsidR="008953D8" w:rsidRDefault="008953D8" w:rsidP="008953D8">
          <w:pPr>
            <w:ind w:left="1510"/>
            <w:rPr>
              <w:lang w:val="fr-CH"/>
            </w:rPr>
          </w:pPr>
          <w:r>
            <w:rPr>
              <w:lang w:val="fr-CH"/>
            </w:rPr>
            <w:t>Agenda item 5.1 and 13)</w:t>
          </w:r>
        </w:p>
      </w:tc>
    </w:tr>
  </w:tbl>
  <w:p w14:paraId="6E3E97A4" w14:textId="77777777" w:rsidR="008953D8" w:rsidRDefault="008953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92F21"/>
    <w:rsid w:val="00140C10"/>
    <w:rsid w:val="00146EB4"/>
    <w:rsid w:val="001A3E11"/>
    <w:rsid w:val="00295595"/>
    <w:rsid w:val="002A3DBC"/>
    <w:rsid w:val="002B336C"/>
    <w:rsid w:val="006055C2"/>
    <w:rsid w:val="00703B9B"/>
    <w:rsid w:val="0077742B"/>
    <w:rsid w:val="007B21DA"/>
    <w:rsid w:val="008953D8"/>
    <w:rsid w:val="008B22ED"/>
    <w:rsid w:val="009E1BDD"/>
    <w:rsid w:val="00B92F21"/>
    <w:rsid w:val="00C942C8"/>
    <w:rsid w:val="00D35802"/>
    <w:rsid w:val="00EB7356"/>
    <w:rsid w:val="00F0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AE9C95"/>
  <w15:docId w15:val="{F541E732-399C-48D6-B456-2E9E2E70D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9"/>
    </w:pPr>
  </w:style>
  <w:style w:type="paragraph" w:styleId="Header">
    <w:name w:val="header"/>
    <w:basedOn w:val="Normal"/>
    <w:link w:val="HeaderChar"/>
    <w:uiPriority w:val="99"/>
    <w:unhideWhenUsed/>
    <w:rsid w:val="009E1B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22E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E1B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22ED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140C10"/>
    <w:pPr>
      <w:widowControl/>
      <w:autoSpaceDE/>
      <w:autoSpaceDN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C7CB8F-0E52-43C8-9E82-BDD2A25095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94228A-D9EF-4390-B7E8-51723BDCA0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820BE3-CF10-40EC-A846-C689BBDA7E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1465</Words>
  <Characters>7476</Characters>
  <Application>Microsoft Office Word</Application>
  <DocSecurity>0</DocSecurity>
  <Lines>356</Lines>
  <Paragraphs>154</Paragraphs>
  <ScaleCrop>false</ScaleCrop>
  <Company>Environment Canada</Company>
  <LinksUpToDate>false</LinksUpToDate>
  <CharactersWithSpaces>8787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김형구</dc:creator>
  <cp:lastModifiedBy>Melissa Archer</cp:lastModifiedBy>
  <cp:revision>3</cp:revision>
  <dcterms:created xsi:type="dcterms:W3CDTF">2024-06-25T10:05:00Z</dcterms:created>
  <dcterms:modified xsi:type="dcterms:W3CDTF">2024-06-25T10:07:00Z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2024-05-30T00:00:00Z</vt:filetime>
  </property>
  <property fmtid="{D5CDD505-2E9C-101B-9397-08002B2CF9AE}" pid="3" name="Creator">
    <vt:lpwstr>Acrobat PDFMaker 24 for Word</vt:lpwstr>
  </property>
  <property fmtid="{D5CDD505-2E9C-101B-9397-08002B2CF9AE}" pid="4" name="LastSaved">
    <vt:filetime>2024-06-21T00:00:00Z</vt:filetime>
  </property>
  <property fmtid="{D5CDD505-2E9C-101B-9397-08002B2CF9AE}" pid="5" name="Producer">
    <vt:lpwstr>Adobe PDF Library 24.2.23</vt:lpwstr>
  </property>
  <property fmtid="{D5CDD505-2E9C-101B-9397-08002B2CF9AE}" pid="6" name="SourceModified">
    <vt:lpwstr/>
  </property>
</Properties>
</file>