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52109" w14:paraId="5498F217" w14:textId="77777777" w:rsidTr="006476E1">
        <w:trPr>
          <w:trHeight w:val="851"/>
        </w:trPr>
        <w:tc>
          <w:tcPr>
            <w:tcW w:w="1259" w:type="dxa"/>
            <w:tcBorders>
              <w:top w:val="nil"/>
              <w:left w:val="nil"/>
              <w:bottom w:val="single" w:sz="4" w:space="0" w:color="auto"/>
              <w:right w:val="nil"/>
            </w:tcBorders>
          </w:tcPr>
          <w:p w14:paraId="65E8979C" w14:textId="77777777" w:rsidR="00E52109" w:rsidRPr="002A32CB" w:rsidRDefault="00E52109" w:rsidP="004858F5"/>
        </w:tc>
        <w:tc>
          <w:tcPr>
            <w:tcW w:w="2236" w:type="dxa"/>
            <w:tcBorders>
              <w:top w:val="nil"/>
              <w:left w:val="nil"/>
              <w:bottom w:val="single" w:sz="4" w:space="0" w:color="auto"/>
              <w:right w:val="nil"/>
            </w:tcBorders>
            <w:vAlign w:val="bottom"/>
          </w:tcPr>
          <w:p w14:paraId="270D3788" w14:textId="13FC4D83" w:rsidR="00E52109" w:rsidRDefault="00E52109" w:rsidP="006476E1">
            <w:pPr>
              <w:spacing w:after="80" w:line="300" w:lineRule="exact"/>
              <w:rPr>
                <w:sz w:val="28"/>
                <w:szCs w:val="28"/>
              </w:rPr>
            </w:pPr>
          </w:p>
        </w:tc>
        <w:tc>
          <w:tcPr>
            <w:tcW w:w="6144" w:type="dxa"/>
            <w:tcBorders>
              <w:top w:val="nil"/>
              <w:left w:val="nil"/>
              <w:bottom w:val="single" w:sz="4" w:space="0" w:color="auto"/>
              <w:right w:val="nil"/>
            </w:tcBorders>
            <w:vAlign w:val="bottom"/>
          </w:tcPr>
          <w:p w14:paraId="4118198C" w14:textId="21DFF35A" w:rsidR="00E52109" w:rsidRDefault="0039370E" w:rsidP="0039370E">
            <w:pPr>
              <w:jc w:val="right"/>
            </w:pPr>
            <w:r w:rsidRPr="00224447">
              <w:rPr>
                <w:b/>
                <w:bCs/>
                <w:sz w:val="40"/>
              </w:rPr>
              <w:t>UN</w:t>
            </w:r>
            <w:r w:rsidRPr="00224447">
              <w:rPr>
                <w:b/>
                <w:bCs/>
                <w:sz w:val="40"/>
                <w:szCs w:val="40"/>
              </w:rPr>
              <w:t>/SCETDG/</w:t>
            </w:r>
            <w:r w:rsidR="005A3B9D">
              <w:rPr>
                <w:b/>
                <w:bCs/>
                <w:sz w:val="40"/>
                <w:szCs w:val="40"/>
              </w:rPr>
              <w:t>64</w:t>
            </w:r>
            <w:r w:rsidRPr="00224447">
              <w:rPr>
                <w:b/>
                <w:bCs/>
                <w:sz w:val="40"/>
                <w:szCs w:val="40"/>
              </w:rPr>
              <w:t>/INF.</w:t>
            </w:r>
            <w:r w:rsidR="00AB3A5E">
              <w:rPr>
                <w:b/>
                <w:bCs/>
                <w:sz w:val="40"/>
                <w:szCs w:val="40"/>
              </w:rPr>
              <w:t>66</w:t>
            </w:r>
          </w:p>
        </w:tc>
      </w:tr>
    </w:tbl>
    <w:p w14:paraId="1D7B5338" w14:textId="77777777" w:rsidR="0039370E" w:rsidRPr="006500BA" w:rsidRDefault="0039370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F343A07" w14:textId="18050156" w:rsidR="0039370E" w:rsidRPr="006500BA" w:rsidRDefault="0039370E" w:rsidP="004858F5">
      <w:pPr>
        <w:spacing w:before="120"/>
        <w:rPr>
          <w:rFonts w:ascii="Helv" w:hAnsi="Helv" w:cs="Helv"/>
          <w:b/>
          <w:color w:val="000000"/>
        </w:rPr>
      </w:pPr>
      <w:r w:rsidRPr="006500BA">
        <w:rPr>
          <w:b/>
        </w:rPr>
        <w:t xml:space="preserve">Sub-Committee of Experts on the </w:t>
      </w:r>
      <w:r>
        <w:rPr>
          <w:b/>
        </w:rPr>
        <w:t>Transport of Dangerous Goods</w:t>
      </w:r>
      <w:r w:rsidR="0033310E">
        <w:rPr>
          <w:b/>
        </w:rPr>
        <w:tab/>
      </w:r>
      <w:r w:rsidR="0033310E">
        <w:rPr>
          <w:b/>
        </w:rPr>
        <w:tab/>
      </w:r>
      <w:r w:rsidR="0033310E">
        <w:rPr>
          <w:b/>
        </w:rPr>
        <w:tab/>
      </w:r>
      <w:r w:rsidR="0033310E">
        <w:rPr>
          <w:b/>
        </w:rPr>
        <w:tab/>
      </w:r>
      <w:r w:rsidR="00AB3A5E">
        <w:rPr>
          <w:b/>
        </w:rPr>
        <w:t>27</w:t>
      </w:r>
      <w:r w:rsidR="00514B28">
        <w:rPr>
          <w:b/>
        </w:rPr>
        <w:t xml:space="preserve"> June</w:t>
      </w:r>
      <w:r w:rsidR="0033310E" w:rsidRPr="00F90EE7">
        <w:rPr>
          <w:b/>
        </w:rPr>
        <w:t xml:space="preserve"> 2024</w:t>
      </w:r>
    </w:p>
    <w:p w14:paraId="31A2D83D" w14:textId="1329787F" w:rsidR="0039370E" w:rsidRPr="006500BA" w:rsidRDefault="002E76EA" w:rsidP="004858F5">
      <w:pPr>
        <w:spacing w:before="120"/>
        <w:rPr>
          <w:b/>
        </w:rPr>
      </w:pPr>
      <w:r>
        <w:rPr>
          <w:b/>
        </w:rPr>
        <w:t>Sixty-fourth</w:t>
      </w:r>
      <w:r w:rsidR="0039370E">
        <w:rPr>
          <w:b/>
        </w:rPr>
        <w:t xml:space="preserve"> </w:t>
      </w:r>
      <w:r w:rsidR="0039370E" w:rsidRPr="006500BA">
        <w:rPr>
          <w:b/>
        </w:rPr>
        <w:t>session</w:t>
      </w:r>
    </w:p>
    <w:p w14:paraId="4F4E70C1" w14:textId="57D5494B" w:rsidR="0039370E" w:rsidRPr="006500BA" w:rsidRDefault="0039370E" w:rsidP="004858F5">
      <w:r w:rsidRPr="006500BA">
        <w:t xml:space="preserve">Geneva, </w:t>
      </w:r>
      <w:r w:rsidR="00F13BB0">
        <w:t>24 June-3 July</w:t>
      </w:r>
      <w:r w:rsidR="002E76EA">
        <w:t xml:space="preserve"> 2024</w:t>
      </w:r>
      <w:r>
        <w:t xml:space="preserve"> </w:t>
      </w:r>
    </w:p>
    <w:p w14:paraId="04B2E2B3" w14:textId="1D3F46FC" w:rsidR="001F6C71" w:rsidRDefault="0039370E" w:rsidP="001F6C71">
      <w:r w:rsidRPr="006500BA">
        <w:t xml:space="preserve">Item </w:t>
      </w:r>
      <w:r w:rsidR="00907169">
        <w:t>4 (c)</w:t>
      </w:r>
      <w:r w:rsidRPr="006500BA">
        <w:t xml:space="preserve"> of the provisional agenda</w:t>
      </w:r>
    </w:p>
    <w:p w14:paraId="3EA48F3B" w14:textId="77777777" w:rsidR="006351D5" w:rsidRDefault="006351D5" w:rsidP="006351D5">
      <w:pPr>
        <w:rPr>
          <w:b/>
          <w:bCs/>
        </w:rPr>
      </w:pPr>
      <w:r w:rsidRPr="00FA3D61">
        <w:rPr>
          <w:b/>
          <w:bCs/>
        </w:rPr>
        <w:t>Electric storage systems:</w:t>
      </w:r>
    </w:p>
    <w:p w14:paraId="54332663" w14:textId="43BA83A7" w:rsidR="00F603B6" w:rsidRPr="006351D5" w:rsidRDefault="006351D5" w:rsidP="006351D5">
      <w:pPr>
        <w:rPr>
          <w:b/>
          <w:bCs/>
        </w:rPr>
      </w:pPr>
      <w:r>
        <w:rPr>
          <w:b/>
          <w:bCs/>
        </w:rPr>
        <w:t>T</w:t>
      </w:r>
      <w:r w:rsidRPr="00FA3D61">
        <w:rPr>
          <w:b/>
          <w:bCs/>
        </w:rPr>
        <w:t>ransport provisions</w:t>
      </w:r>
    </w:p>
    <w:p w14:paraId="346179CE" w14:textId="7D6E773A" w:rsidR="00D57212" w:rsidRPr="009B4ECB" w:rsidRDefault="00F603B6" w:rsidP="00886187">
      <w:pPr>
        <w:pStyle w:val="HChG"/>
        <w:ind w:right="567"/>
      </w:pPr>
      <w:r>
        <w:tab/>
      </w:r>
      <w:r>
        <w:tab/>
      </w:r>
      <w:r w:rsidR="00D57212" w:rsidRPr="005B73E8">
        <w:t>Proposal for amendments to document ST</w:t>
      </w:r>
      <w:r w:rsidR="00D57212">
        <w:t>/</w:t>
      </w:r>
      <w:r w:rsidR="00D57212" w:rsidRPr="005B73E8">
        <w:t>SG</w:t>
      </w:r>
      <w:r w:rsidR="00D57212">
        <w:t>/</w:t>
      </w:r>
      <w:r w:rsidR="00D57212" w:rsidRPr="005B73E8">
        <w:t>AC10</w:t>
      </w:r>
      <w:r w:rsidR="00D57212">
        <w:t>/</w:t>
      </w:r>
      <w:r w:rsidR="00D57212" w:rsidRPr="005B73E8">
        <w:t>C3</w:t>
      </w:r>
      <w:r w:rsidR="00D57212">
        <w:t>/</w:t>
      </w:r>
      <w:r w:rsidR="00D57212" w:rsidRPr="005B73E8">
        <w:t>2024</w:t>
      </w:r>
      <w:r w:rsidR="00D57212">
        <w:t>/</w:t>
      </w:r>
      <w:r w:rsidR="00D57212" w:rsidRPr="005B73E8">
        <w:t>36</w:t>
      </w:r>
      <w:bookmarkStart w:id="0" w:name="_Hlk168940979"/>
    </w:p>
    <w:bookmarkEnd w:id="0"/>
    <w:p w14:paraId="1A8A9DF1" w14:textId="593C3C3F" w:rsidR="00D57212" w:rsidRPr="00D21353" w:rsidRDefault="00D57212" w:rsidP="00D57212">
      <w:pPr>
        <w:pStyle w:val="H1G"/>
      </w:pPr>
      <w:r>
        <w:tab/>
      </w:r>
      <w:r>
        <w:tab/>
      </w:r>
      <w:r w:rsidRPr="00D57212">
        <w:t>Transmitted</w:t>
      </w:r>
      <w:r w:rsidRPr="00D21353">
        <w:t xml:space="preserve"> by </w:t>
      </w:r>
      <w:r>
        <w:t>the expert from C</w:t>
      </w:r>
      <w:r>
        <w:rPr>
          <w:rFonts w:hint="eastAsia"/>
        </w:rPr>
        <w:t>hina</w:t>
      </w:r>
    </w:p>
    <w:p w14:paraId="52D9F2AD" w14:textId="2428E35C" w:rsidR="00D57212" w:rsidRPr="00D21353" w:rsidRDefault="00D57212" w:rsidP="00D57212">
      <w:pPr>
        <w:pStyle w:val="HChG"/>
      </w:pPr>
      <w:r w:rsidRPr="00D21353">
        <w:tab/>
      </w:r>
      <w:r>
        <w:tab/>
      </w:r>
      <w:r>
        <w:tab/>
      </w:r>
      <w:r w:rsidRPr="00D21353">
        <w:t>Introduction</w:t>
      </w:r>
    </w:p>
    <w:p w14:paraId="0E3FC5AC" w14:textId="656C4C2B" w:rsidR="00D57212" w:rsidRPr="00C042FD" w:rsidRDefault="00D57212" w:rsidP="00D57212">
      <w:pPr>
        <w:pStyle w:val="SingleTxtG"/>
      </w:pPr>
      <w:r>
        <w:t>1.</w:t>
      </w:r>
      <w:r>
        <w:tab/>
      </w:r>
      <w:r w:rsidRPr="005B73E8">
        <w:t>Following the</w:t>
      </w:r>
      <w:r>
        <w:t xml:space="preserve"> </w:t>
      </w:r>
      <w:r w:rsidR="00CA5F2D">
        <w:t xml:space="preserve">TDG </w:t>
      </w:r>
      <w:r w:rsidR="008554D9">
        <w:t>discussion</w:t>
      </w:r>
      <w:r w:rsidRPr="005B73E8">
        <w:t xml:space="preserve"> held</w:t>
      </w:r>
      <w:r w:rsidR="008554D9">
        <w:t xml:space="preserve"> on 26</w:t>
      </w:r>
      <w:r w:rsidRPr="005B73E8">
        <w:t xml:space="preserve"> June 2024 </w:t>
      </w:r>
      <w:r w:rsidR="00776AC9">
        <w:t>on</w:t>
      </w:r>
      <w:r w:rsidRPr="005B73E8">
        <w:t xml:space="preserve"> document ST/SG/AC.10/C.3/2024/36</w:t>
      </w:r>
      <w:r>
        <w:t>,</w:t>
      </w:r>
      <w:r w:rsidRPr="005B73E8">
        <w:t xml:space="preserve"> the </w:t>
      </w:r>
      <w:r>
        <w:t>expert from China</w:t>
      </w:r>
      <w:r w:rsidRPr="005B73E8">
        <w:t xml:space="preserve"> proposes to modify the initial request taking into account comments received </w:t>
      </w:r>
      <w:r>
        <w:t>during the meeting</w:t>
      </w:r>
      <w:r>
        <w:rPr>
          <w:i/>
          <w:iCs/>
        </w:rPr>
        <w:t>.</w:t>
      </w:r>
    </w:p>
    <w:p w14:paraId="3F8EFD66" w14:textId="1EDE379B" w:rsidR="00D57212" w:rsidRPr="00A038C8" w:rsidRDefault="00D57212" w:rsidP="00D57212">
      <w:pPr>
        <w:pStyle w:val="HChG"/>
      </w:pPr>
      <w:r w:rsidRPr="00D21353">
        <w:tab/>
      </w:r>
      <w:r w:rsidRPr="00D21353">
        <w:tab/>
      </w:r>
      <w:r w:rsidRPr="009B4ECB">
        <w:t>Proposals</w:t>
      </w:r>
    </w:p>
    <w:p w14:paraId="6B9C0872" w14:textId="118644CC" w:rsidR="00D57212" w:rsidRPr="005B73E8" w:rsidRDefault="00D57212" w:rsidP="00807B94">
      <w:pPr>
        <w:pStyle w:val="SingleTxtG"/>
        <w:rPr>
          <w:b/>
        </w:rPr>
      </w:pPr>
      <w:r w:rsidRPr="005B73E8">
        <w:t>2.</w:t>
      </w:r>
      <w:r w:rsidRPr="005B73E8">
        <w:tab/>
      </w:r>
      <w:r w:rsidR="00DE5165">
        <w:rPr>
          <w:lang w:val="en"/>
        </w:rPr>
        <w:t>It is p</w:t>
      </w:r>
      <w:r w:rsidRPr="005B73E8">
        <w:rPr>
          <w:lang w:val="en"/>
        </w:rPr>
        <w:t>ropose</w:t>
      </w:r>
      <w:r w:rsidR="00DE5165">
        <w:rPr>
          <w:lang w:val="en"/>
        </w:rPr>
        <w:t>d</w:t>
      </w:r>
      <w:r w:rsidRPr="005B73E8">
        <w:t xml:space="preserve"> </w:t>
      </w:r>
      <w:r w:rsidR="00DE5165">
        <w:t xml:space="preserve">to </w:t>
      </w:r>
      <w:r w:rsidRPr="005B73E8">
        <w:t xml:space="preserve">amend the </w:t>
      </w:r>
      <w:r w:rsidRPr="005B73E8">
        <w:rPr>
          <w:i/>
          <w:iCs/>
        </w:rPr>
        <w:t>Model Regulations</w:t>
      </w:r>
      <w:r w:rsidRPr="005B73E8">
        <w:t xml:space="preserve"> </w:t>
      </w:r>
      <w:r w:rsidR="00DE5165">
        <w:t xml:space="preserve">as follows </w:t>
      </w:r>
      <w:r w:rsidRPr="005B73E8">
        <w:t xml:space="preserve">(new text is </w:t>
      </w:r>
      <w:r w:rsidRPr="005B73E8">
        <w:rPr>
          <w:u w:val="single"/>
        </w:rPr>
        <w:t>underlined,</w:t>
      </w:r>
      <w:r w:rsidRPr="005B73E8">
        <w:t xml:space="preserve"> </w:t>
      </w:r>
      <w:r w:rsidRPr="005B73E8">
        <w:rPr>
          <w:color w:val="231F20"/>
        </w:rPr>
        <w:t>deleted text is stricken through</w:t>
      </w:r>
      <w:r w:rsidRPr="005B73E8">
        <w:t>)</w:t>
      </w:r>
      <w:r w:rsidR="00FC77DC">
        <w:t>:</w:t>
      </w:r>
    </w:p>
    <w:p w14:paraId="5BFCE7D0" w14:textId="77777777" w:rsidR="00D57212" w:rsidRDefault="00D57212" w:rsidP="00D57212">
      <w:pPr>
        <w:pStyle w:val="H23G"/>
      </w:pPr>
      <w:r>
        <w:tab/>
      </w:r>
      <w:r>
        <w:tab/>
        <w:t>Chapter 2.9, paragraph 2.9.2</w:t>
      </w:r>
    </w:p>
    <w:p w14:paraId="1055EDB5" w14:textId="60161246" w:rsidR="00D57212" w:rsidRDefault="00B5683B" w:rsidP="00D57212">
      <w:pPr>
        <w:pStyle w:val="SingleTxtG"/>
        <w:rPr>
          <w:lang w:val="en-US"/>
        </w:rPr>
      </w:pPr>
      <w:r>
        <w:rPr>
          <w:lang w:val="en-US"/>
        </w:rPr>
        <w:t>3.</w:t>
      </w:r>
      <w:r>
        <w:rPr>
          <w:lang w:val="en-US"/>
        </w:rPr>
        <w:tab/>
      </w:r>
      <w:r w:rsidR="00D57212">
        <w:rPr>
          <w:lang w:val="en-US"/>
        </w:rPr>
        <w:t>A</w:t>
      </w:r>
      <w:r w:rsidR="00D57212">
        <w:rPr>
          <w:rFonts w:hint="eastAsia"/>
          <w:lang w:val="en-US"/>
        </w:rPr>
        <w:t>mend</w:t>
      </w:r>
      <w:r w:rsidR="00D57212">
        <w:t xml:space="preserve"> the </w:t>
      </w:r>
      <w:r w:rsidR="00D57212">
        <w:rPr>
          <w:rFonts w:hint="eastAsia"/>
          <w:lang w:val="en-US"/>
        </w:rPr>
        <w:t xml:space="preserve">name </w:t>
      </w:r>
      <w:r w:rsidR="00D57212">
        <w:rPr>
          <w:lang w:val="en-US"/>
        </w:rPr>
        <w:t xml:space="preserve">for </w:t>
      </w:r>
      <w:r w:rsidR="00D57212">
        <w:t>UN</w:t>
      </w:r>
      <w:r>
        <w:rPr>
          <w:lang w:val="en-US"/>
        </w:rPr>
        <w:t> </w:t>
      </w:r>
      <w:r w:rsidR="00D57212">
        <w:t xml:space="preserve">3536 </w:t>
      </w:r>
      <w:r w:rsidR="00D57212">
        <w:rPr>
          <w:rFonts w:hint="eastAsia"/>
          <w:lang w:val="en-US"/>
        </w:rPr>
        <w:t>as</w:t>
      </w:r>
      <w:r w:rsidR="00D57212">
        <w:rPr>
          <w:lang w:val="en-US"/>
        </w:rPr>
        <w:t xml:space="preserve"> follows:</w:t>
      </w:r>
    </w:p>
    <w:p w14:paraId="4B8CF5BF" w14:textId="77777777" w:rsidR="00D57212" w:rsidRDefault="00D57212" w:rsidP="006E3F32">
      <w:pPr>
        <w:pStyle w:val="SingleTxtG"/>
        <w:ind w:left="1701"/>
      </w:pPr>
      <w:r>
        <w:rPr>
          <w:lang w:val="en-US"/>
        </w:rPr>
        <w:t>“</w:t>
      </w:r>
      <w:r>
        <w:t>LITHIUM BATTERIES</w:t>
      </w:r>
      <w:r>
        <w:rPr>
          <w:u w:val="single"/>
        </w:rPr>
        <w:t xml:space="preserve"> or SODIUM ION BATTERIES WITH ORGANIC ELECTROLYTE</w:t>
      </w:r>
      <w:r>
        <w:t xml:space="preserve"> INSTALLED IN CARGO TRANSPORT UNIT, lithium ion batteries</w:t>
      </w:r>
      <w:r>
        <w:rPr>
          <w:u w:val="single"/>
        </w:rPr>
        <w:t>,</w:t>
      </w:r>
      <w:r>
        <w:t xml:space="preserve"> </w:t>
      </w:r>
      <w:r>
        <w:rPr>
          <w:strike/>
        </w:rPr>
        <w:t>or</w:t>
      </w:r>
      <w:r>
        <w:t xml:space="preserve"> lithium metal batteries </w:t>
      </w:r>
      <w:r>
        <w:rPr>
          <w:u w:val="single"/>
        </w:rPr>
        <w:t>or sodium ion batteries with organic electrolyte</w:t>
      </w:r>
      <w:r>
        <w:t>”;</w:t>
      </w:r>
    </w:p>
    <w:p w14:paraId="79BC74AE" w14:textId="77777777" w:rsidR="00D57212" w:rsidRDefault="00D57212" w:rsidP="00D57212">
      <w:pPr>
        <w:pStyle w:val="H23G"/>
      </w:pPr>
      <w:r>
        <w:tab/>
      </w:r>
      <w:r>
        <w:tab/>
        <w:t>Chapter 3.2, dangerous goods list</w:t>
      </w:r>
    </w:p>
    <w:p w14:paraId="4DD51E50" w14:textId="65E96D55" w:rsidR="00D57212" w:rsidRDefault="00B5683B" w:rsidP="00D57212">
      <w:pPr>
        <w:pStyle w:val="SingleTxtG"/>
        <w:rPr>
          <w:lang w:val="en-US"/>
        </w:rPr>
      </w:pPr>
      <w:r>
        <w:rPr>
          <w:lang w:val="en-US"/>
        </w:rPr>
        <w:t>4.</w:t>
      </w:r>
      <w:r>
        <w:rPr>
          <w:lang w:val="en-US"/>
        </w:rPr>
        <w:tab/>
      </w:r>
      <w:r w:rsidR="00D57212">
        <w:rPr>
          <w:lang w:val="en-US"/>
        </w:rPr>
        <w:t>For UN</w:t>
      </w:r>
      <w:r w:rsidR="00807B94">
        <w:rPr>
          <w:lang w:val="en-US"/>
        </w:rPr>
        <w:t> </w:t>
      </w:r>
      <w:r w:rsidR="00D57212">
        <w:rPr>
          <w:lang w:val="en-US"/>
        </w:rPr>
        <w:t>3536, a</w:t>
      </w:r>
      <w:r w:rsidR="00D57212">
        <w:rPr>
          <w:rFonts w:hint="eastAsia"/>
          <w:lang w:val="en-US"/>
        </w:rPr>
        <w:t>mend</w:t>
      </w:r>
      <w:r w:rsidR="00D57212">
        <w:t xml:space="preserve"> the proper shipping name in </w:t>
      </w:r>
      <w:r w:rsidR="00D57212">
        <w:rPr>
          <w:rFonts w:hint="eastAsia"/>
          <w:lang w:val="en-US"/>
        </w:rPr>
        <w:t xml:space="preserve">column </w:t>
      </w:r>
      <w:r w:rsidR="00D57212">
        <w:rPr>
          <w:lang w:val="en-US"/>
        </w:rPr>
        <w:t>(2) as follows:</w:t>
      </w:r>
    </w:p>
    <w:p w14:paraId="03F8BA82" w14:textId="77777777" w:rsidR="00D57212" w:rsidRPr="007B357B" w:rsidRDefault="00D57212" w:rsidP="006E3F32">
      <w:pPr>
        <w:pStyle w:val="SingleTxtG"/>
        <w:ind w:left="1701"/>
        <w:rPr>
          <w:u w:val="single"/>
        </w:rPr>
      </w:pPr>
      <w:r w:rsidRPr="007B357B">
        <w:rPr>
          <w:u w:val="single"/>
        </w:rPr>
        <w:t>“LITHIUM BATTERIES</w:t>
      </w:r>
      <w:r>
        <w:rPr>
          <w:u w:val="single"/>
        </w:rPr>
        <w:t xml:space="preserve"> or SODIUM ION BATTERIES WITH ORGANIC ELECTROLYTE</w:t>
      </w:r>
      <w:r w:rsidRPr="007B357B">
        <w:rPr>
          <w:u w:val="single"/>
        </w:rPr>
        <w:t xml:space="preserve"> INSTALLED IN CARGO TRANSPORT UNIT, lithium ion batteries</w:t>
      </w:r>
      <w:r>
        <w:rPr>
          <w:u w:val="single"/>
        </w:rPr>
        <w:t>,</w:t>
      </w:r>
      <w:r w:rsidRPr="007B357B">
        <w:rPr>
          <w:u w:val="single"/>
        </w:rPr>
        <w:t xml:space="preserve"> or lithium metal batteries </w:t>
      </w:r>
      <w:r>
        <w:rPr>
          <w:u w:val="single"/>
        </w:rPr>
        <w:t>or sodium ion batteries with organic electrolyte</w:t>
      </w:r>
      <w:r w:rsidRPr="007B357B">
        <w:rPr>
          <w:u w:val="single"/>
        </w:rPr>
        <w:t>”;</w:t>
      </w:r>
    </w:p>
    <w:p w14:paraId="7817BFBA" w14:textId="4C03389E" w:rsidR="00D57212" w:rsidRDefault="00B5683B" w:rsidP="00B5683B">
      <w:pPr>
        <w:pStyle w:val="H23G"/>
      </w:pPr>
      <w:r>
        <w:tab/>
      </w:r>
      <w:r>
        <w:tab/>
      </w:r>
      <w:r w:rsidR="00D57212" w:rsidRPr="009709ED">
        <w:t>Chapter 3.3</w:t>
      </w:r>
      <w:r w:rsidR="00D57212" w:rsidRPr="00F0164D">
        <w:t>, special provisions</w:t>
      </w:r>
    </w:p>
    <w:p w14:paraId="42232CBE" w14:textId="23A7B418" w:rsidR="00D57212" w:rsidRDefault="0059475E" w:rsidP="00D57212">
      <w:pPr>
        <w:pStyle w:val="SingleTxtG"/>
      </w:pPr>
      <w:r>
        <w:t>5</w:t>
      </w:r>
      <w:r w:rsidR="007B357B">
        <w:t>.</w:t>
      </w:r>
      <w:r w:rsidR="007B357B">
        <w:tab/>
      </w:r>
      <w:r w:rsidR="00D57212">
        <w:t>In special provision 360, amend the last sentence as follows:</w:t>
      </w:r>
    </w:p>
    <w:p w14:paraId="5A785DB2" w14:textId="77777777" w:rsidR="00D57212" w:rsidRPr="00153C92" w:rsidRDefault="00D57212" w:rsidP="006E3F32">
      <w:pPr>
        <w:pStyle w:val="SingleTxtG"/>
        <w:ind w:left="1701"/>
        <w:rPr>
          <w:u w:val="single"/>
        </w:rPr>
      </w:pPr>
      <w:r w:rsidRPr="00153C92">
        <w:rPr>
          <w:u w:val="single"/>
        </w:rPr>
        <w:t>“Lithium batteries</w:t>
      </w:r>
      <w:r>
        <w:rPr>
          <w:u w:val="single"/>
        </w:rPr>
        <w:t xml:space="preserve"> or sodium ion batteries</w:t>
      </w:r>
      <w:r w:rsidRPr="000D40D2">
        <w:rPr>
          <w:u w:val="single"/>
        </w:rPr>
        <w:t xml:space="preserve"> with organic electrolyte</w:t>
      </w:r>
      <w:r w:rsidRPr="00153C92">
        <w:rPr>
          <w:u w:val="single"/>
        </w:rPr>
        <w:t xml:space="preserve"> installed in cargo transport units, designed only to provide power external to the transport unit shall be assigned to entry UN3536 LITHIUM BATTERIES</w:t>
      </w:r>
      <w:r>
        <w:rPr>
          <w:u w:val="single"/>
        </w:rPr>
        <w:t xml:space="preserve"> or SODIUM ION BATTERIES WITH ORGANIC ELECTROLYTE</w:t>
      </w:r>
      <w:r w:rsidRPr="00153C92">
        <w:rPr>
          <w:u w:val="single"/>
        </w:rPr>
        <w:t xml:space="preserve"> INSTALLED IN CARGO TRANSPORT UNIT”;</w:t>
      </w:r>
    </w:p>
    <w:p w14:paraId="56AF6C59" w14:textId="793978E8" w:rsidR="00D57212" w:rsidRDefault="0059475E" w:rsidP="00D57212">
      <w:pPr>
        <w:pStyle w:val="SingleTxtG"/>
        <w:rPr>
          <w:lang w:val="en-US"/>
        </w:rPr>
      </w:pPr>
      <w:r>
        <w:t>6</w:t>
      </w:r>
      <w:r w:rsidR="007B357B">
        <w:t>.</w:t>
      </w:r>
      <w:r w:rsidR="007B357B">
        <w:tab/>
      </w:r>
      <w:r w:rsidR="00D57212">
        <w:t xml:space="preserve">In special provision 388, amend the last sentence </w:t>
      </w:r>
      <w:r w:rsidR="00D57212">
        <w:rPr>
          <w:rFonts w:hint="eastAsia"/>
          <w:lang w:val="en-US"/>
        </w:rPr>
        <w:t xml:space="preserve">of the eighth paragraph as </w:t>
      </w:r>
      <w:r w:rsidR="00D57212">
        <w:rPr>
          <w:lang w:val="en-US"/>
        </w:rPr>
        <w:t>follows:</w:t>
      </w:r>
    </w:p>
    <w:p w14:paraId="22DC87BF" w14:textId="77777777" w:rsidR="00D57212" w:rsidRDefault="00D57212" w:rsidP="006E3F32">
      <w:pPr>
        <w:pStyle w:val="SingleTxtG"/>
        <w:ind w:left="1701"/>
      </w:pPr>
      <w:r w:rsidRPr="00153C92">
        <w:rPr>
          <w:u w:val="single"/>
        </w:rPr>
        <w:t>“Lithium ion batteries</w:t>
      </w:r>
      <w:r>
        <w:rPr>
          <w:u w:val="single"/>
        </w:rPr>
        <w:t>,</w:t>
      </w:r>
      <w:r w:rsidRPr="00153C92">
        <w:rPr>
          <w:u w:val="single"/>
        </w:rPr>
        <w:t xml:space="preserve"> or lithium metal batteries</w:t>
      </w:r>
      <w:r>
        <w:rPr>
          <w:u w:val="single"/>
        </w:rPr>
        <w:t xml:space="preserve"> or sodium ion batteries with organic electrolyte</w:t>
      </w:r>
      <w:r w:rsidRPr="00153C92">
        <w:rPr>
          <w:u w:val="single"/>
        </w:rPr>
        <w:t xml:space="preserve"> installed in a cargo transport unit and designed only to provide power external to the cargo transport unit shall be assigned to the entry UN3536 LITHIUM BATTERIES</w:t>
      </w:r>
      <w:r>
        <w:rPr>
          <w:u w:val="single"/>
        </w:rPr>
        <w:t xml:space="preserve"> or SODIUM ION BATTERIES WITH ORGANIC ELECTROLYTE</w:t>
      </w:r>
      <w:r w:rsidRPr="00153C92">
        <w:rPr>
          <w:u w:val="single"/>
        </w:rPr>
        <w:t xml:space="preserve"> INSTALLED IN CARGO TRANSPORT UNIT, lithium ion batteries</w:t>
      </w:r>
      <w:r>
        <w:rPr>
          <w:u w:val="single"/>
        </w:rPr>
        <w:t>,</w:t>
      </w:r>
      <w:r w:rsidRPr="00153C92">
        <w:rPr>
          <w:u w:val="single"/>
        </w:rPr>
        <w:t xml:space="preserve"> or lithium metal batteries</w:t>
      </w:r>
      <w:r>
        <w:rPr>
          <w:u w:val="single"/>
        </w:rPr>
        <w:t xml:space="preserve"> or sodium ion batteries with organic electrolyte</w:t>
      </w:r>
      <w:r w:rsidRPr="00153C92">
        <w:rPr>
          <w:u w:val="single"/>
        </w:rPr>
        <w:t>”;</w:t>
      </w:r>
    </w:p>
    <w:p w14:paraId="02223198" w14:textId="344EE98E" w:rsidR="00153C92" w:rsidRDefault="0059475E" w:rsidP="00153C92">
      <w:pPr>
        <w:pStyle w:val="SingleTxtG"/>
        <w:rPr>
          <w:lang w:val="en-US"/>
        </w:rPr>
      </w:pPr>
      <w:r>
        <w:lastRenderedPageBreak/>
        <w:t>7</w:t>
      </w:r>
      <w:r w:rsidR="00153C92">
        <w:t>.</w:t>
      </w:r>
      <w:r w:rsidR="00153C92">
        <w:tab/>
      </w:r>
      <w:r w:rsidR="00D57212">
        <w:t xml:space="preserve">In special provision 389, amend the last sentence </w:t>
      </w:r>
      <w:r w:rsidR="00D57212">
        <w:rPr>
          <w:rFonts w:hint="eastAsia"/>
          <w:lang w:val="en-US"/>
        </w:rPr>
        <w:t xml:space="preserve">of the eighth paragraph as </w:t>
      </w:r>
      <w:r w:rsidR="00D57212">
        <w:rPr>
          <w:lang w:val="en-US"/>
        </w:rPr>
        <w:t>follows:</w:t>
      </w:r>
    </w:p>
    <w:p w14:paraId="06CE2F30" w14:textId="0EAF9CE2" w:rsidR="00D57212" w:rsidRPr="00153C92" w:rsidRDefault="00D57212" w:rsidP="006E3F32">
      <w:pPr>
        <w:pStyle w:val="SingleTxtG"/>
        <w:ind w:left="1701"/>
        <w:rPr>
          <w:u w:val="single"/>
        </w:rPr>
      </w:pPr>
      <w:r w:rsidRPr="00153C92">
        <w:rPr>
          <w:u w:val="single"/>
        </w:rPr>
        <w:t>“This entry only applies to lithium ion batteries</w:t>
      </w:r>
      <w:r>
        <w:rPr>
          <w:u w:val="single"/>
        </w:rPr>
        <w:t>,</w:t>
      </w:r>
      <w:r w:rsidRPr="00153C92">
        <w:rPr>
          <w:u w:val="single"/>
        </w:rPr>
        <w:t xml:space="preserve"> or lithium metal batteries</w:t>
      </w:r>
      <w:r>
        <w:rPr>
          <w:u w:val="single"/>
        </w:rPr>
        <w:t xml:space="preserve"> or sodium ion batteries with organic electrolyte</w:t>
      </w:r>
      <w:r w:rsidRPr="00153C92">
        <w:rPr>
          <w:u w:val="single"/>
        </w:rPr>
        <w:t xml:space="preserve"> installed in a cargo transport unit and designed only to provide power external to the cargo transport unit. The lithium batteries shall meet 2.9.4 (a) to (g) The batteries shall meet the requirements of 2.9.4 (a) to (g) for lithium or 2.9.5 (a) to (g) for sodium and contain the necessary systems to prevent overcharge and over discharge between the batteries.”</w:t>
      </w:r>
    </w:p>
    <w:p w14:paraId="2EF50315" w14:textId="77777777" w:rsidR="00D57212" w:rsidRDefault="00D57212" w:rsidP="00D57212">
      <w:pPr>
        <w:pStyle w:val="SingleTxtG"/>
        <w:rPr>
          <w:b/>
          <w:bCs/>
        </w:rPr>
      </w:pPr>
      <w:r w:rsidRPr="00F464F5">
        <w:rPr>
          <w:b/>
          <w:bCs/>
        </w:rPr>
        <w:t>Alphabetical index of substances and articles</w:t>
      </w:r>
    </w:p>
    <w:p w14:paraId="0883F5EA" w14:textId="32D3303A" w:rsidR="00D57212" w:rsidRPr="00F464F5" w:rsidRDefault="0059475E" w:rsidP="00D57212">
      <w:pPr>
        <w:pStyle w:val="SingleTxtG"/>
      </w:pPr>
      <w:r>
        <w:t>8</w:t>
      </w:r>
      <w:r w:rsidR="00153C92">
        <w:t>.</w:t>
      </w:r>
      <w:r w:rsidR="00153C92">
        <w:tab/>
      </w:r>
      <w:r w:rsidR="00D57212" w:rsidRPr="00F464F5">
        <w:t>Amend the name for UN 3536</w:t>
      </w:r>
      <w:r w:rsidR="00D57212">
        <w:t>, as follows:</w:t>
      </w:r>
    </w:p>
    <w:p w14:paraId="13192534" w14:textId="497DD375" w:rsidR="009F59D1" w:rsidRDefault="00D57212" w:rsidP="006E3F32">
      <w:pPr>
        <w:pStyle w:val="SingleTxtG"/>
        <w:ind w:left="1701"/>
      </w:pPr>
      <w:r>
        <w:rPr>
          <w:lang w:val="en-US"/>
        </w:rPr>
        <w:t>“</w:t>
      </w:r>
      <w:r>
        <w:t>LITHIUM BATTERIES</w:t>
      </w:r>
      <w:r>
        <w:rPr>
          <w:u w:val="single"/>
        </w:rPr>
        <w:t xml:space="preserve"> or SODIUM ION BATTERIES WITH ORGANIC ELECTROLYTE</w:t>
      </w:r>
      <w:r>
        <w:t xml:space="preserve"> INSTALLED IN CARGO TRANSPORT UNIT, lithium ion batteries</w:t>
      </w:r>
      <w:r>
        <w:rPr>
          <w:u w:val="single"/>
        </w:rPr>
        <w:t>,</w:t>
      </w:r>
      <w:r>
        <w:t xml:space="preserve"> </w:t>
      </w:r>
      <w:r>
        <w:rPr>
          <w:strike/>
        </w:rPr>
        <w:t>or</w:t>
      </w:r>
      <w:r>
        <w:t xml:space="preserve"> lithium metal batteries </w:t>
      </w:r>
      <w:r>
        <w:rPr>
          <w:u w:val="single"/>
        </w:rPr>
        <w:t>or sodium ion batteries with organic electrolyte</w:t>
      </w:r>
      <w:r>
        <w:t>.”</w:t>
      </w:r>
    </w:p>
    <w:p w14:paraId="6EC55354" w14:textId="231A9EB3" w:rsidR="00D57212" w:rsidRPr="00D57212" w:rsidRDefault="00D57212" w:rsidP="00D57212">
      <w:pPr>
        <w:spacing w:before="240"/>
        <w:jc w:val="center"/>
        <w:rPr>
          <w:u w:val="single"/>
        </w:rPr>
      </w:pPr>
      <w:r>
        <w:rPr>
          <w:u w:val="single"/>
        </w:rPr>
        <w:tab/>
      </w:r>
      <w:r>
        <w:rPr>
          <w:u w:val="single"/>
        </w:rPr>
        <w:tab/>
      </w:r>
      <w:r>
        <w:rPr>
          <w:u w:val="single"/>
        </w:rPr>
        <w:tab/>
      </w:r>
    </w:p>
    <w:sectPr w:rsidR="00D57212" w:rsidRPr="00D57212" w:rsidSect="0039370E">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9040" w14:textId="77777777" w:rsidR="00990391" w:rsidRPr="00C47B2E" w:rsidRDefault="00990391" w:rsidP="00C47B2E">
      <w:pPr>
        <w:pStyle w:val="Footer"/>
      </w:pPr>
    </w:p>
  </w:endnote>
  <w:endnote w:type="continuationSeparator" w:id="0">
    <w:p w14:paraId="2F35B4F2" w14:textId="77777777" w:rsidR="00990391" w:rsidRPr="00C47B2E" w:rsidRDefault="00990391" w:rsidP="00C47B2E">
      <w:pPr>
        <w:pStyle w:val="Footer"/>
      </w:pPr>
    </w:p>
  </w:endnote>
  <w:endnote w:type="continuationNotice" w:id="1">
    <w:p w14:paraId="46ABB9D3" w14:textId="77777777" w:rsidR="00990391" w:rsidRPr="00C47B2E" w:rsidRDefault="009903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9DE0" w14:textId="5DC39783" w:rsidR="00D94B05" w:rsidRPr="0039370E" w:rsidRDefault="0039370E" w:rsidP="00D85308">
    <w:pPr>
      <w:pStyle w:val="Footer"/>
      <w:tabs>
        <w:tab w:val="right" w:pos="9639"/>
      </w:tabs>
      <w:rPr>
        <w:sz w:val="18"/>
      </w:rPr>
    </w:pPr>
    <w:r w:rsidRPr="0039370E">
      <w:rPr>
        <w:b/>
        <w:sz w:val="18"/>
      </w:rPr>
      <w:fldChar w:fldCharType="begin"/>
    </w:r>
    <w:r w:rsidRPr="0039370E">
      <w:rPr>
        <w:b/>
        <w:sz w:val="18"/>
      </w:rPr>
      <w:instrText xml:space="preserve"> PAGE  \* MERGEFORMAT </w:instrText>
    </w:r>
    <w:r w:rsidRPr="0039370E">
      <w:rPr>
        <w:b/>
        <w:sz w:val="18"/>
      </w:rPr>
      <w:fldChar w:fldCharType="separate"/>
    </w:r>
    <w:r w:rsidRPr="0039370E">
      <w:rPr>
        <w:b/>
        <w:noProof/>
        <w:sz w:val="18"/>
      </w:rPr>
      <w:t>2</w:t>
    </w:r>
    <w:r w:rsidRPr="0039370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E08" w14:textId="71C1802C" w:rsidR="00D94B05" w:rsidRPr="0039370E" w:rsidRDefault="0039370E" w:rsidP="00D85308">
    <w:pPr>
      <w:pStyle w:val="Footer"/>
      <w:tabs>
        <w:tab w:val="right" w:pos="9639"/>
      </w:tabs>
      <w:rPr>
        <w:b/>
        <w:bCs/>
        <w:sz w:val="18"/>
      </w:rPr>
    </w:pPr>
    <w:r>
      <w:rPr>
        <w:bCs/>
        <w:sz w:val="18"/>
      </w:rPr>
      <w:tab/>
    </w:r>
    <w:r w:rsidRPr="0039370E">
      <w:rPr>
        <w:b/>
        <w:bCs/>
        <w:sz w:val="18"/>
      </w:rPr>
      <w:fldChar w:fldCharType="begin"/>
    </w:r>
    <w:r w:rsidRPr="0039370E">
      <w:rPr>
        <w:b/>
        <w:bCs/>
        <w:sz w:val="18"/>
      </w:rPr>
      <w:instrText xml:space="preserve"> PAGE  \* MERGEFORMAT </w:instrText>
    </w:r>
    <w:r w:rsidRPr="0039370E">
      <w:rPr>
        <w:b/>
        <w:bCs/>
        <w:sz w:val="18"/>
      </w:rPr>
      <w:fldChar w:fldCharType="separate"/>
    </w:r>
    <w:r w:rsidRPr="0039370E">
      <w:rPr>
        <w:b/>
        <w:bCs/>
        <w:noProof/>
        <w:sz w:val="18"/>
      </w:rPr>
      <w:t>3</w:t>
    </w:r>
    <w:r w:rsidRPr="0039370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F64" w14:textId="77777777" w:rsidR="00D94B05" w:rsidRPr="0039370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91B4250" wp14:editId="65CBB9F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F68" w14:textId="77777777" w:rsidR="00990391" w:rsidRPr="00C47B2E" w:rsidRDefault="00990391" w:rsidP="00C47B2E">
      <w:pPr>
        <w:tabs>
          <w:tab w:val="right" w:pos="2155"/>
        </w:tabs>
        <w:spacing w:after="80" w:line="240" w:lineRule="auto"/>
        <w:ind w:left="680"/>
      </w:pPr>
      <w:r>
        <w:rPr>
          <w:u w:val="single"/>
        </w:rPr>
        <w:tab/>
      </w:r>
    </w:p>
  </w:footnote>
  <w:footnote w:type="continuationSeparator" w:id="0">
    <w:p w14:paraId="085D6CE7" w14:textId="77777777" w:rsidR="00990391" w:rsidRPr="00C47B2E" w:rsidRDefault="00990391" w:rsidP="005E716E">
      <w:pPr>
        <w:tabs>
          <w:tab w:val="right" w:pos="2155"/>
        </w:tabs>
        <w:spacing w:after="80" w:line="240" w:lineRule="auto"/>
        <w:ind w:left="680"/>
      </w:pPr>
      <w:r>
        <w:rPr>
          <w:u w:val="single"/>
        </w:rPr>
        <w:tab/>
      </w:r>
    </w:p>
  </w:footnote>
  <w:footnote w:type="continuationNotice" w:id="1">
    <w:p w14:paraId="2153B740" w14:textId="77777777" w:rsidR="00990391" w:rsidRPr="00C47B2E" w:rsidRDefault="00990391"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12F" w14:textId="1CC43C53" w:rsidR="0039370E" w:rsidRPr="007620F8" w:rsidRDefault="007620F8">
    <w:pPr>
      <w:pStyle w:val="Header"/>
      <w:rPr>
        <w:lang w:val="fr-CH"/>
      </w:rPr>
    </w:pPr>
    <w:r>
      <w:rPr>
        <w:lang w:val="fr-CH"/>
      </w:rPr>
      <w:t>UN/SCETDG/64/INF.</w:t>
    </w:r>
    <w:r w:rsidR="00D57212">
      <w:rPr>
        <w:lang w:val="fr-CH"/>
      </w:rPr>
      <w:t>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55E" w14:textId="30F871CF" w:rsidR="00D94B05" w:rsidRPr="0039370E" w:rsidRDefault="006E3F32" w:rsidP="0039370E">
    <w:pPr>
      <w:pStyle w:val="Header"/>
      <w:jc w:val="right"/>
    </w:pPr>
    <w:fldSimple w:instr=" TITLE  \* MERGEFORMAT ">
      <w:r w:rsidR="005A3B9D">
        <w:t>UN/SCETDG/64/INF.11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568BC"/>
    <w:multiLevelType w:val="hybridMultilevel"/>
    <w:tmpl w:val="8DD80C10"/>
    <w:lvl w:ilvl="0" w:tplc="A2E6FCF2">
      <w:start w:val="1"/>
      <w:numFmt w:val="lowerLetter"/>
      <w:lvlText w:val="(%1)"/>
      <w:lvlJc w:val="left"/>
      <w:pPr>
        <w:ind w:left="2271" w:hanging="57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CE0912"/>
    <w:multiLevelType w:val="hybridMultilevel"/>
    <w:tmpl w:val="266EAB7A"/>
    <w:lvl w:ilvl="0" w:tplc="027CBD68">
      <w:start w:val="1"/>
      <w:numFmt w:val="decimal"/>
      <w:lvlText w:val="%1."/>
      <w:lvlJc w:val="right"/>
      <w:pPr>
        <w:ind w:left="1290" w:hanging="360"/>
      </w:pPr>
      <w:rPr>
        <w:rFonts w:hint="default"/>
        <w:i w:val="0"/>
        <w:iCs/>
      </w:rPr>
    </w:lvl>
    <w:lvl w:ilvl="1" w:tplc="08130019">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718E8"/>
    <w:multiLevelType w:val="hybridMultilevel"/>
    <w:tmpl w:val="86F251BE"/>
    <w:lvl w:ilvl="0" w:tplc="A9A83660">
      <w:start w:val="1"/>
      <w:numFmt w:val="decimal"/>
      <w:lvlText w:val="%1."/>
      <w:lvlJc w:val="left"/>
      <w:pPr>
        <w:ind w:left="1494" w:hanging="360"/>
      </w:pPr>
      <w:rPr>
        <w:rFonts w:hint="default"/>
      </w:rPr>
    </w:lvl>
    <w:lvl w:ilvl="1" w:tplc="20000019">
      <w:start w:val="1"/>
      <w:numFmt w:val="lowerLetter"/>
      <w:lvlText w:val="%2."/>
      <w:lvlJc w:val="left"/>
      <w:pPr>
        <w:ind w:left="2214" w:hanging="360"/>
      </w:pPr>
    </w:lvl>
    <w:lvl w:ilvl="2" w:tplc="2000001B">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9" w15:restartNumberingAfterBreak="0">
    <w:nsid w:val="2ED9716B"/>
    <w:multiLevelType w:val="hybridMultilevel"/>
    <w:tmpl w:val="F7226F38"/>
    <w:lvl w:ilvl="0" w:tplc="F4085658">
      <w:start w:val="1"/>
      <w:numFmt w:val="upp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080571E"/>
    <w:multiLevelType w:val="hybridMultilevel"/>
    <w:tmpl w:val="A9B4EC6A"/>
    <w:lvl w:ilvl="0" w:tplc="898ADF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8A626A"/>
    <w:multiLevelType w:val="hybridMultilevel"/>
    <w:tmpl w:val="70168100"/>
    <w:lvl w:ilvl="0" w:tplc="51FA683A">
      <w:start w:val="1"/>
      <w:numFmt w:val="decimal"/>
      <w:lvlText w:val="%1."/>
      <w:lvlJc w:val="left"/>
      <w:pPr>
        <w:ind w:left="4682" w:hanging="570"/>
      </w:pPr>
      <w:rPr>
        <w:rFonts w:ascii="Times New Roman" w:hAnsi="Times New Roman" w:cs="Times New Roman" w:hint="default"/>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116172172">
    <w:abstractNumId w:val="10"/>
  </w:num>
  <w:num w:numId="2" w16cid:durableId="1073159890">
    <w:abstractNumId w:val="7"/>
  </w:num>
  <w:num w:numId="3" w16cid:durableId="551188904">
    <w:abstractNumId w:val="1"/>
  </w:num>
  <w:num w:numId="4" w16cid:durableId="44254624">
    <w:abstractNumId w:val="11"/>
  </w:num>
  <w:num w:numId="5" w16cid:durableId="1816027029">
    <w:abstractNumId w:val="12"/>
  </w:num>
  <w:num w:numId="6" w16cid:durableId="1836190579">
    <w:abstractNumId w:val="15"/>
  </w:num>
  <w:num w:numId="7" w16cid:durableId="634676252">
    <w:abstractNumId w:val="6"/>
  </w:num>
  <w:num w:numId="8" w16cid:durableId="1039166836">
    <w:abstractNumId w:val="3"/>
  </w:num>
  <w:num w:numId="9" w16cid:durableId="644969981">
    <w:abstractNumId w:val="14"/>
  </w:num>
  <w:num w:numId="10" w16cid:durableId="525103391">
    <w:abstractNumId w:val="3"/>
  </w:num>
  <w:num w:numId="11" w16cid:durableId="297342166">
    <w:abstractNumId w:val="14"/>
  </w:num>
  <w:num w:numId="12" w16cid:durableId="1280380300">
    <w:abstractNumId w:val="4"/>
  </w:num>
  <w:num w:numId="13" w16cid:durableId="1988699530">
    <w:abstractNumId w:val="4"/>
  </w:num>
  <w:num w:numId="14" w16cid:durableId="1917550057">
    <w:abstractNumId w:val="16"/>
  </w:num>
  <w:num w:numId="15" w16cid:durableId="907884386">
    <w:abstractNumId w:val="9"/>
  </w:num>
  <w:num w:numId="16" w16cid:durableId="835220403">
    <w:abstractNumId w:val="0"/>
  </w:num>
  <w:num w:numId="17" w16cid:durableId="1800806580">
    <w:abstractNumId w:val="8"/>
  </w:num>
  <w:num w:numId="18" w16cid:durableId="1605722952">
    <w:abstractNumId w:val="5"/>
  </w:num>
  <w:num w:numId="19" w16cid:durableId="476261480">
    <w:abstractNumId w:val="13"/>
  </w:num>
  <w:num w:numId="20" w16cid:durableId="36782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E"/>
    <w:rsid w:val="00011DAD"/>
    <w:rsid w:val="00021D9C"/>
    <w:rsid w:val="00034087"/>
    <w:rsid w:val="00036051"/>
    <w:rsid w:val="00046E92"/>
    <w:rsid w:val="00050927"/>
    <w:rsid w:val="00063C90"/>
    <w:rsid w:val="00070000"/>
    <w:rsid w:val="00074A36"/>
    <w:rsid w:val="00083106"/>
    <w:rsid w:val="00097AF4"/>
    <w:rsid w:val="000C25E4"/>
    <w:rsid w:val="000E29CC"/>
    <w:rsid w:val="000F3078"/>
    <w:rsid w:val="00101B98"/>
    <w:rsid w:val="00104C0F"/>
    <w:rsid w:val="0010604D"/>
    <w:rsid w:val="0011084B"/>
    <w:rsid w:val="001514D1"/>
    <w:rsid w:val="00153C92"/>
    <w:rsid w:val="00155C73"/>
    <w:rsid w:val="001854FD"/>
    <w:rsid w:val="001861DE"/>
    <w:rsid w:val="00186622"/>
    <w:rsid w:val="001A1F33"/>
    <w:rsid w:val="001A4B5F"/>
    <w:rsid w:val="001B09B1"/>
    <w:rsid w:val="001D5E14"/>
    <w:rsid w:val="001E3B26"/>
    <w:rsid w:val="001E4757"/>
    <w:rsid w:val="001E4972"/>
    <w:rsid w:val="001E68FF"/>
    <w:rsid w:val="001F5B8E"/>
    <w:rsid w:val="001F6C71"/>
    <w:rsid w:val="0020341A"/>
    <w:rsid w:val="00204760"/>
    <w:rsid w:val="00205FB9"/>
    <w:rsid w:val="00220717"/>
    <w:rsid w:val="00223895"/>
    <w:rsid w:val="00224447"/>
    <w:rsid w:val="002328F5"/>
    <w:rsid w:val="00247E2C"/>
    <w:rsid w:val="00252091"/>
    <w:rsid w:val="00262CC4"/>
    <w:rsid w:val="002839AF"/>
    <w:rsid w:val="0028529B"/>
    <w:rsid w:val="002A32CB"/>
    <w:rsid w:val="002A3A97"/>
    <w:rsid w:val="002A728A"/>
    <w:rsid w:val="002C34EA"/>
    <w:rsid w:val="002C461B"/>
    <w:rsid w:val="002D5B2C"/>
    <w:rsid w:val="002D6C53"/>
    <w:rsid w:val="002E3CFB"/>
    <w:rsid w:val="002E76EA"/>
    <w:rsid w:val="002F3583"/>
    <w:rsid w:val="002F4DF8"/>
    <w:rsid w:val="002F5595"/>
    <w:rsid w:val="003070C4"/>
    <w:rsid w:val="00307AA6"/>
    <w:rsid w:val="003140B8"/>
    <w:rsid w:val="0032702E"/>
    <w:rsid w:val="00327EE9"/>
    <w:rsid w:val="0033310E"/>
    <w:rsid w:val="00334F6A"/>
    <w:rsid w:val="00342AC8"/>
    <w:rsid w:val="00343302"/>
    <w:rsid w:val="003545B1"/>
    <w:rsid w:val="00361EB1"/>
    <w:rsid w:val="00365509"/>
    <w:rsid w:val="00374CDF"/>
    <w:rsid w:val="00391730"/>
    <w:rsid w:val="0039370E"/>
    <w:rsid w:val="003979DE"/>
    <w:rsid w:val="003B1248"/>
    <w:rsid w:val="003B4550"/>
    <w:rsid w:val="003D2A18"/>
    <w:rsid w:val="003D2EA4"/>
    <w:rsid w:val="003D6064"/>
    <w:rsid w:val="003E07D9"/>
    <w:rsid w:val="00404238"/>
    <w:rsid w:val="00413386"/>
    <w:rsid w:val="004152F1"/>
    <w:rsid w:val="004340ED"/>
    <w:rsid w:val="0043510C"/>
    <w:rsid w:val="0044240C"/>
    <w:rsid w:val="00446BBE"/>
    <w:rsid w:val="00461253"/>
    <w:rsid w:val="0047018B"/>
    <w:rsid w:val="0047277E"/>
    <w:rsid w:val="004858F5"/>
    <w:rsid w:val="00496248"/>
    <w:rsid w:val="004A2814"/>
    <w:rsid w:val="004A366B"/>
    <w:rsid w:val="004A4B01"/>
    <w:rsid w:val="004B10E7"/>
    <w:rsid w:val="004B3B13"/>
    <w:rsid w:val="004C0622"/>
    <w:rsid w:val="004C0760"/>
    <w:rsid w:val="004C5613"/>
    <w:rsid w:val="004F73D0"/>
    <w:rsid w:val="0050402A"/>
    <w:rsid w:val="005042C2"/>
    <w:rsid w:val="00506072"/>
    <w:rsid w:val="005110F3"/>
    <w:rsid w:val="00514B28"/>
    <w:rsid w:val="005153E4"/>
    <w:rsid w:val="00516173"/>
    <w:rsid w:val="00530261"/>
    <w:rsid w:val="00572D6D"/>
    <w:rsid w:val="00572EFA"/>
    <w:rsid w:val="005809F4"/>
    <w:rsid w:val="0058392B"/>
    <w:rsid w:val="0059475E"/>
    <w:rsid w:val="00595112"/>
    <w:rsid w:val="00595C55"/>
    <w:rsid w:val="005A1BF2"/>
    <w:rsid w:val="005A1C27"/>
    <w:rsid w:val="005A3B9D"/>
    <w:rsid w:val="005B43CC"/>
    <w:rsid w:val="005C3F53"/>
    <w:rsid w:val="005C70FD"/>
    <w:rsid w:val="005E716E"/>
    <w:rsid w:val="005F3CE0"/>
    <w:rsid w:val="0060148E"/>
    <w:rsid w:val="0060395F"/>
    <w:rsid w:val="00620BE9"/>
    <w:rsid w:val="006351D5"/>
    <w:rsid w:val="006431BA"/>
    <w:rsid w:val="006476E1"/>
    <w:rsid w:val="006604DF"/>
    <w:rsid w:val="00662DFA"/>
    <w:rsid w:val="0066468D"/>
    <w:rsid w:val="00671529"/>
    <w:rsid w:val="006940B0"/>
    <w:rsid w:val="006A6910"/>
    <w:rsid w:val="006B3F6B"/>
    <w:rsid w:val="006B5A8C"/>
    <w:rsid w:val="006B69A4"/>
    <w:rsid w:val="006B7121"/>
    <w:rsid w:val="006B75AD"/>
    <w:rsid w:val="006C017E"/>
    <w:rsid w:val="006D458E"/>
    <w:rsid w:val="006E3F32"/>
    <w:rsid w:val="006F1684"/>
    <w:rsid w:val="006F1EF5"/>
    <w:rsid w:val="00700634"/>
    <w:rsid w:val="0070489D"/>
    <w:rsid w:val="007139BD"/>
    <w:rsid w:val="00714DC5"/>
    <w:rsid w:val="007200A1"/>
    <w:rsid w:val="007268F9"/>
    <w:rsid w:val="00750282"/>
    <w:rsid w:val="00750D5E"/>
    <w:rsid w:val="00756BF8"/>
    <w:rsid w:val="007620F8"/>
    <w:rsid w:val="00764440"/>
    <w:rsid w:val="00765010"/>
    <w:rsid w:val="0076706D"/>
    <w:rsid w:val="0077101B"/>
    <w:rsid w:val="00776AC9"/>
    <w:rsid w:val="00785B39"/>
    <w:rsid w:val="00793B46"/>
    <w:rsid w:val="007B357B"/>
    <w:rsid w:val="007C52B0"/>
    <w:rsid w:val="007C6033"/>
    <w:rsid w:val="007C7B2F"/>
    <w:rsid w:val="007D2F33"/>
    <w:rsid w:val="007D323E"/>
    <w:rsid w:val="007E7916"/>
    <w:rsid w:val="007F3784"/>
    <w:rsid w:val="00807B94"/>
    <w:rsid w:val="008147C8"/>
    <w:rsid w:val="00815063"/>
    <w:rsid w:val="0081753A"/>
    <w:rsid w:val="00817713"/>
    <w:rsid w:val="00827299"/>
    <w:rsid w:val="0085123A"/>
    <w:rsid w:val="008554D9"/>
    <w:rsid w:val="00857D23"/>
    <w:rsid w:val="00871A81"/>
    <w:rsid w:val="00873E8B"/>
    <w:rsid w:val="00876F04"/>
    <w:rsid w:val="00883E68"/>
    <w:rsid w:val="00886187"/>
    <w:rsid w:val="008923C4"/>
    <w:rsid w:val="008B6E83"/>
    <w:rsid w:val="008C131C"/>
    <w:rsid w:val="008D2289"/>
    <w:rsid w:val="008D51A7"/>
    <w:rsid w:val="008E51C3"/>
    <w:rsid w:val="008F4AE9"/>
    <w:rsid w:val="00907169"/>
    <w:rsid w:val="009411B4"/>
    <w:rsid w:val="00946F1D"/>
    <w:rsid w:val="009502AA"/>
    <w:rsid w:val="00965EDC"/>
    <w:rsid w:val="00987F92"/>
    <w:rsid w:val="00990391"/>
    <w:rsid w:val="0099436D"/>
    <w:rsid w:val="009A0A7F"/>
    <w:rsid w:val="009A1E66"/>
    <w:rsid w:val="009A25A3"/>
    <w:rsid w:val="009A6A8B"/>
    <w:rsid w:val="009C02D0"/>
    <w:rsid w:val="009C0A57"/>
    <w:rsid w:val="009C2025"/>
    <w:rsid w:val="009C3369"/>
    <w:rsid w:val="009C4EFF"/>
    <w:rsid w:val="009D0139"/>
    <w:rsid w:val="009D717D"/>
    <w:rsid w:val="009F59D1"/>
    <w:rsid w:val="009F5CDC"/>
    <w:rsid w:val="009F7E47"/>
    <w:rsid w:val="00A072D7"/>
    <w:rsid w:val="00A461A2"/>
    <w:rsid w:val="00A775CF"/>
    <w:rsid w:val="00A81FF2"/>
    <w:rsid w:val="00A90C31"/>
    <w:rsid w:val="00A945EB"/>
    <w:rsid w:val="00AA3FA0"/>
    <w:rsid w:val="00AA601F"/>
    <w:rsid w:val="00AA74D9"/>
    <w:rsid w:val="00AB3A5E"/>
    <w:rsid w:val="00AD141E"/>
    <w:rsid w:val="00AD1A9C"/>
    <w:rsid w:val="00AF1608"/>
    <w:rsid w:val="00AF5DE1"/>
    <w:rsid w:val="00B06045"/>
    <w:rsid w:val="00B206DD"/>
    <w:rsid w:val="00B31A1A"/>
    <w:rsid w:val="00B52EF4"/>
    <w:rsid w:val="00B55DFE"/>
    <w:rsid w:val="00B5683B"/>
    <w:rsid w:val="00B568DE"/>
    <w:rsid w:val="00B618F1"/>
    <w:rsid w:val="00B703C4"/>
    <w:rsid w:val="00B752C4"/>
    <w:rsid w:val="00B777AD"/>
    <w:rsid w:val="00B804A2"/>
    <w:rsid w:val="00B8395E"/>
    <w:rsid w:val="00BA2C79"/>
    <w:rsid w:val="00BE4C22"/>
    <w:rsid w:val="00BF519D"/>
    <w:rsid w:val="00C019E3"/>
    <w:rsid w:val="00C03015"/>
    <w:rsid w:val="00C0358D"/>
    <w:rsid w:val="00C149B5"/>
    <w:rsid w:val="00C35A27"/>
    <w:rsid w:val="00C45ABA"/>
    <w:rsid w:val="00C47B2E"/>
    <w:rsid w:val="00C512AD"/>
    <w:rsid w:val="00C5287E"/>
    <w:rsid w:val="00C544C4"/>
    <w:rsid w:val="00C637FA"/>
    <w:rsid w:val="00C7275C"/>
    <w:rsid w:val="00C84422"/>
    <w:rsid w:val="00C96282"/>
    <w:rsid w:val="00C9764B"/>
    <w:rsid w:val="00CA1A36"/>
    <w:rsid w:val="00CA5F2D"/>
    <w:rsid w:val="00CC2928"/>
    <w:rsid w:val="00CC5C16"/>
    <w:rsid w:val="00CC7758"/>
    <w:rsid w:val="00CF5A5B"/>
    <w:rsid w:val="00CF638E"/>
    <w:rsid w:val="00D02176"/>
    <w:rsid w:val="00D02DC7"/>
    <w:rsid w:val="00D1625A"/>
    <w:rsid w:val="00D41E65"/>
    <w:rsid w:val="00D52B5F"/>
    <w:rsid w:val="00D57212"/>
    <w:rsid w:val="00D61B8F"/>
    <w:rsid w:val="00D63A17"/>
    <w:rsid w:val="00D63CD2"/>
    <w:rsid w:val="00D70E96"/>
    <w:rsid w:val="00D77868"/>
    <w:rsid w:val="00D85308"/>
    <w:rsid w:val="00D87DC2"/>
    <w:rsid w:val="00D93887"/>
    <w:rsid w:val="00D94B05"/>
    <w:rsid w:val="00D9541C"/>
    <w:rsid w:val="00DA36E8"/>
    <w:rsid w:val="00DB4D23"/>
    <w:rsid w:val="00DB52EE"/>
    <w:rsid w:val="00DB71A2"/>
    <w:rsid w:val="00DC7379"/>
    <w:rsid w:val="00DE5139"/>
    <w:rsid w:val="00DE5165"/>
    <w:rsid w:val="00DE60E7"/>
    <w:rsid w:val="00DF52CD"/>
    <w:rsid w:val="00E02C2B"/>
    <w:rsid w:val="00E050E4"/>
    <w:rsid w:val="00E14B48"/>
    <w:rsid w:val="00E21C27"/>
    <w:rsid w:val="00E24C4C"/>
    <w:rsid w:val="00E26BCF"/>
    <w:rsid w:val="00E26C01"/>
    <w:rsid w:val="00E42D3F"/>
    <w:rsid w:val="00E51935"/>
    <w:rsid w:val="00E52109"/>
    <w:rsid w:val="00E55302"/>
    <w:rsid w:val="00E74576"/>
    <w:rsid w:val="00E75317"/>
    <w:rsid w:val="00E75BBB"/>
    <w:rsid w:val="00E76443"/>
    <w:rsid w:val="00E816EC"/>
    <w:rsid w:val="00E86D77"/>
    <w:rsid w:val="00E93072"/>
    <w:rsid w:val="00EB18FF"/>
    <w:rsid w:val="00EB7201"/>
    <w:rsid w:val="00EC0CE6"/>
    <w:rsid w:val="00EC4361"/>
    <w:rsid w:val="00EC7C1D"/>
    <w:rsid w:val="00ED6C48"/>
    <w:rsid w:val="00ED744F"/>
    <w:rsid w:val="00EE3045"/>
    <w:rsid w:val="00EE5FFB"/>
    <w:rsid w:val="00EE64E5"/>
    <w:rsid w:val="00EE699E"/>
    <w:rsid w:val="00EF1ECC"/>
    <w:rsid w:val="00F13BB0"/>
    <w:rsid w:val="00F15871"/>
    <w:rsid w:val="00F21781"/>
    <w:rsid w:val="00F23D06"/>
    <w:rsid w:val="00F26186"/>
    <w:rsid w:val="00F26C33"/>
    <w:rsid w:val="00F52BB5"/>
    <w:rsid w:val="00F603B6"/>
    <w:rsid w:val="00F606E8"/>
    <w:rsid w:val="00F65F5D"/>
    <w:rsid w:val="00F66365"/>
    <w:rsid w:val="00F72A51"/>
    <w:rsid w:val="00F86A3A"/>
    <w:rsid w:val="00F90EE7"/>
    <w:rsid w:val="00FA2B35"/>
    <w:rsid w:val="00FA42DA"/>
    <w:rsid w:val="00FC0400"/>
    <w:rsid w:val="00FC77DC"/>
    <w:rsid w:val="00FD50DF"/>
    <w:rsid w:val="00FD51FE"/>
    <w:rsid w:val="00FD7048"/>
    <w:rsid w:val="00FD7E77"/>
    <w:rsid w:val="00FE2073"/>
    <w:rsid w:val="00FE281D"/>
    <w:rsid w:val="00FE2AC5"/>
    <w:rsid w:val="00FE34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48AB4"/>
  <w15:docId w15:val="{991EB97B-FBC0-4302-AA3E-DA97C23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5_GR"/>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4_G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semiHidden/>
    <w:rsid w:val="00CF5A5B"/>
    <w:pPr>
      <w:suppressAutoHyphens/>
    </w:pPr>
    <w:rPr>
      <w:rFonts w:eastAsia="Times New Roman"/>
      <w:lang w:eastAsia="en-US"/>
    </w:rPr>
  </w:style>
  <w:style w:type="character" w:customStyle="1" w:styleId="BodyTextChar">
    <w:name w:val="Body Text Char"/>
    <w:basedOn w:val="DefaultParagraphFont"/>
    <w:link w:val="BodyText"/>
    <w:semiHidden/>
    <w:rsid w:val="00CF5A5B"/>
    <w:rPr>
      <w:rFonts w:eastAsia="Times New Roman"/>
      <w:lang w:eastAsia="en-US"/>
    </w:rPr>
  </w:style>
  <w:style w:type="character" w:customStyle="1" w:styleId="HChGChar">
    <w:name w:val="_ H _Ch_G Char"/>
    <w:link w:val="HChG"/>
    <w:qFormat/>
    <w:rsid w:val="00CF5A5B"/>
    <w:rPr>
      <w:b/>
      <w:sz w:val="28"/>
    </w:rPr>
  </w:style>
  <w:style w:type="character" w:customStyle="1" w:styleId="SingleTxtGChar">
    <w:name w:val="_ Single Txt_G Char"/>
    <w:link w:val="SingleTxtG"/>
    <w:qFormat/>
    <w:locked/>
    <w:rsid w:val="00CF5A5B"/>
  </w:style>
  <w:style w:type="character" w:customStyle="1" w:styleId="H1GChar">
    <w:name w:val="_ H_1_G Char"/>
    <w:link w:val="H1G"/>
    <w:qFormat/>
    <w:rsid w:val="00CF5A5B"/>
    <w:rPr>
      <w:b/>
      <w:sz w:val="24"/>
    </w:rPr>
  </w:style>
  <w:style w:type="paragraph" w:styleId="Revision">
    <w:name w:val="Revision"/>
    <w:hidden/>
    <w:uiPriority w:val="99"/>
    <w:semiHidden/>
    <w:rsid w:val="005A1BF2"/>
    <w:pPr>
      <w:spacing w:line="240" w:lineRule="auto"/>
    </w:pPr>
  </w:style>
  <w:style w:type="character" w:styleId="UnresolvedMention">
    <w:name w:val="Unresolved Mention"/>
    <w:basedOn w:val="DefaultParagraphFont"/>
    <w:uiPriority w:val="99"/>
    <w:semiHidden/>
    <w:unhideWhenUsed/>
    <w:rsid w:val="00446BBE"/>
    <w:rPr>
      <w:color w:val="605E5C"/>
      <w:shd w:val="clear" w:color="auto" w:fill="E1DFDD"/>
    </w:rPr>
  </w:style>
  <w:style w:type="character" w:styleId="CommentReference">
    <w:name w:val="annotation reference"/>
    <w:basedOn w:val="DefaultParagraphFont"/>
    <w:uiPriority w:val="99"/>
    <w:semiHidden/>
    <w:unhideWhenUsed/>
    <w:rsid w:val="009C4EFF"/>
    <w:rPr>
      <w:sz w:val="16"/>
      <w:szCs w:val="16"/>
    </w:rPr>
  </w:style>
  <w:style w:type="paragraph" w:styleId="CommentText">
    <w:name w:val="annotation text"/>
    <w:basedOn w:val="Normal"/>
    <w:link w:val="CommentTextChar"/>
    <w:uiPriority w:val="99"/>
    <w:unhideWhenUsed/>
    <w:rsid w:val="009C4EFF"/>
    <w:pPr>
      <w:spacing w:line="240" w:lineRule="auto"/>
    </w:pPr>
  </w:style>
  <w:style w:type="character" w:customStyle="1" w:styleId="CommentTextChar">
    <w:name w:val="Comment Text Char"/>
    <w:basedOn w:val="DefaultParagraphFont"/>
    <w:link w:val="CommentText"/>
    <w:uiPriority w:val="99"/>
    <w:rsid w:val="009C4EFF"/>
  </w:style>
  <w:style w:type="paragraph" w:styleId="CommentSubject">
    <w:name w:val="annotation subject"/>
    <w:basedOn w:val="CommentText"/>
    <w:next w:val="CommentText"/>
    <w:link w:val="CommentSubjectChar"/>
    <w:uiPriority w:val="99"/>
    <w:semiHidden/>
    <w:unhideWhenUsed/>
    <w:rsid w:val="009C4EFF"/>
    <w:rPr>
      <w:b/>
      <w:bCs/>
    </w:rPr>
  </w:style>
  <w:style w:type="character" w:customStyle="1" w:styleId="CommentSubjectChar">
    <w:name w:val="Comment Subject Char"/>
    <w:basedOn w:val="CommentTextChar"/>
    <w:link w:val="CommentSubject"/>
    <w:uiPriority w:val="99"/>
    <w:semiHidden/>
    <w:rsid w:val="009C4EFF"/>
    <w:rPr>
      <w:b/>
      <w:bCs/>
    </w:rPr>
  </w:style>
  <w:style w:type="paragraph" w:customStyle="1" w:styleId="Default">
    <w:name w:val="Default"/>
    <w:rsid w:val="005110F3"/>
    <w:pPr>
      <w:autoSpaceDE w:val="0"/>
      <w:autoSpaceDN w:val="0"/>
      <w:adjustRightInd w:val="0"/>
      <w:spacing w:line="240" w:lineRule="auto"/>
    </w:pPr>
    <w:rPr>
      <w:rFonts w:eastAsia="Times New Roman"/>
      <w:color w:val="000000"/>
      <w:sz w:val="24"/>
      <w:szCs w:val="24"/>
    </w:rPr>
  </w:style>
  <w:style w:type="paragraph" w:styleId="ListBullet">
    <w:name w:val="List Bullet"/>
    <w:basedOn w:val="Normal"/>
    <w:semiHidden/>
    <w:rsid w:val="005110F3"/>
    <w:pPr>
      <w:numPr>
        <w:numId w:val="16"/>
      </w:numPr>
      <w:suppressAutoHyphens/>
    </w:pPr>
    <w:rPr>
      <w:rFonts w:eastAsia="Batang"/>
      <w:lang w:eastAsia="en-US"/>
    </w:rPr>
  </w:style>
  <w:style w:type="paragraph" w:styleId="ListParagraph">
    <w:name w:val="List Paragraph"/>
    <w:basedOn w:val="Normal"/>
    <w:uiPriority w:val="34"/>
    <w:qFormat/>
    <w:rsid w:val="002C461B"/>
    <w:pPr>
      <w:spacing w:line="240" w:lineRule="auto"/>
      <w:ind w:left="720"/>
      <w:jc w:val="both"/>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CE4AA0A8-7D92-4339-85D6-E15FA8EE9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13</TotalTime>
  <Pages>2</Pages>
  <Words>482</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UN/SCETDG/64/INF.18</vt: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UN/SCETDG/64/INF.66</dc:title>
  <dc:subject/>
  <dc:creator>Alicia DORCA-GARCIA</dc:creator>
  <cp:keywords/>
  <cp:lastModifiedBy>Final Romain Hubert</cp:lastModifiedBy>
  <cp:revision>20</cp:revision>
  <dcterms:created xsi:type="dcterms:W3CDTF">2024-06-27T10:23:00Z</dcterms:created>
  <dcterms:modified xsi:type="dcterms:W3CDTF">2024-06-27T10:52:00Z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