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2D6389D3"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4B0673">
              <w:rPr>
                <w:b/>
                <w:bCs/>
                <w:sz w:val="40"/>
                <w:szCs w:val="40"/>
              </w:rPr>
              <w:t>64</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22F845D1"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4B0673">
        <w:rPr>
          <w:b/>
        </w:rPr>
        <w:t>27</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46ECE3AB" w:rsidR="001F6C71" w:rsidRPr="002170A9" w:rsidRDefault="0039370E" w:rsidP="001F6C71">
      <w:r w:rsidRPr="002170A9">
        <w:t xml:space="preserve">Item </w:t>
      </w:r>
      <w:r w:rsidR="00287B25" w:rsidRPr="002170A9">
        <w:t>4 (</w:t>
      </w:r>
      <w:r w:rsidR="00094B38" w:rsidRPr="002170A9">
        <w:t>a</w:t>
      </w:r>
      <w:r w:rsidR="00287B25" w:rsidRPr="002170A9">
        <w:t>)</w:t>
      </w:r>
      <w:r w:rsidR="009300DB" w:rsidRPr="002170A9">
        <w:t xml:space="preserve"> </w:t>
      </w:r>
      <w:r w:rsidRPr="002170A9">
        <w:t>of the provisional agenda</w:t>
      </w:r>
    </w:p>
    <w:p w14:paraId="73C459DD" w14:textId="77777777" w:rsidR="004003A3" w:rsidRPr="002170A9" w:rsidRDefault="004003A3" w:rsidP="004003A3">
      <w:pPr>
        <w:rPr>
          <w:b/>
          <w:bCs/>
        </w:rPr>
      </w:pPr>
      <w:r w:rsidRPr="002170A9">
        <w:rPr>
          <w:b/>
          <w:bCs/>
        </w:rPr>
        <w:t>Electric storage systems:</w:t>
      </w:r>
    </w:p>
    <w:p w14:paraId="4EB87296" w14:textId="77777777" w:rsidR="004003A3" w:rsidRPr="002170A9" w:rsidRDefault="004003A3" w:rsidP="004003A3">
      <w:r w:rsidRPr="002170A9">
        <w:rPr>
          <w:b/>
          <w:bCs/>
        </w:rPr>
        <w:t>Testing of lithium batteries</w:t>
      </w:r>
    </w:p>
    <w:p w14:paraId="6F2EDC3F" w14:textId="77777777" w:rsidR="004003A3" w:rsidRPr="002170A9" w:rsidRDefault="004003A3" w:rsidP="001F6C71"/>
    <w:p w14:paraId="3BC42E4E" w14:textId="340E8066" w:rsidR="00BA7663" w:rsidRPr="009B743C" w:rsidRDefault="00CC7758" w:rsidP="00BA7663">
      <w:pPr>
        <w:pStyle w:val="HChG"/>
      </w:pPr>
      <w:r>
        <w:tab/>
      </w:r>
      <w:r>
        <w:tab/>
      </w:r>
      <w:r w:rsidR="00BA7663">
        <w:t xml:space="preserve">Repairing, refurbishing or remanufacturing </w:t>
      </w:r>
      <w:r w:rsidR="00BA7663" w:rsidRPr="009B743C">
        <w:t>of lithium-ion cells and batteries and implications on safety and UN</w:t>
      </w:r>
      <w:r w:rsidR="00FF4370">
        <w:t> </w:t>
      </w:r>
      <w:r w:rsidR="00BA7663" w:rsidRPr="009B743C">
        <w:t>38.3 testing requirements</w:t>
      </w:r>
    </w:p>
    <w:p w14:paraId="703131F0" w14:textId="4B0BEE3C" w:rsidR="00BA7663" w:rsidRDefault="00BA7663" w:rsidP="00BA7663">
      <w:pPr>
        <w:pStyle w:val="H1G"/>
      </w:pPr>
      <w:r>
        <w:tab/>
      </w:r>
      <w:r>
        <w:tab/>
        <w:t xml:space="preserve">Submitted by </w:t>
      </w:r>
      <w:r w:rsidRPr="00C13B73">
        <w:t>The Rechargeable Battery Association</w:t>
      </w:r>
      <w:r w:rsidR="00B75654">
        <w:t xml:space="preserve"> (PRBA)</w:t>
      </w:r>
      <w:r w:rsidRPr="00C13B73">
        <w:t xml:space="preserve"> and Advanced Rechargeable and Lithium Batteries Association (RECHARGE)</w:t>
      </w:r>
    </w:p>
    <w:p w14:paraId="3370665D" w14:textId="4BEC5DFD" w:rsidR="00573B40" w:rsidRPr="00573B40" w:rsidRDefault="00573B40" w:rsidP="00573B40">
      <w:pPr>
        <w:pStyle w:val="HChG"/>
      </w:pPr>
      <w:r>
        <w:tab/>
      </w:r>
      <w:r>
        <w:tab/>
        <w:t>Introduction</w:t>
      </w:r>
    </w:p>
    <w:p w14:paraId="2A55A898" w14:textId="7CA077B8" w:rsidR="00BA7663" w:rsidRPr="00D8095A" w:rsidRDefault="00573B40" w:rsidP="00573B40">
      <w:pPr>
        <w:pStyle w:val="SingleTxtG"/>
        <w:rPr>
          <w:lang w:eastAsia="ja-JP"/>
        </w:rPr>
      </w:pPr>
      <w:r>
        <w:t>1.</w:t>
      </w:r>
      <w:r>
        <w:tab/>
      </w:r>
      <w:r w:rsidR="00BA7663">
        <w:t xml:space="preserve">PRBA and RECHARGE </w:t>
      </w:r>
      <w:r w:rsidR="00BA7663" w:rsidRPr="00573B40">
        <w:t>propose</w:t>
      </w:r>
      <w:r w:rsidR="00BA7663">
        <w:t xml:space="preserve"> the following text as a result of the </w:t>
      </w:r>
      <w:r w:rsidR="00833439">
        <w:t>i</w:t>
      </w:r>
      <w:r w:rsidR="00BA7663">
        <w:t xml:space="preserve">nformal </w:t>
      </w:r>
      <w:r w:rsidR="00833439">
        <w:t>g</w:t>
      </w:r>
      <w:r w:rsidR="00BA7663">
        <w:t xml:space="preserve">roup discussion resulting from a review of </w:t>
      </w:r>
      <w:r w:rsidR="00FF4370">
        <w:t>d</w:t>
      </w:r>
      <w:r w:rsidR="00BA7663">
        <w:t xml:space="preserve">ocument </w:t>
      </w:r>
      <w:r w:rsidR="00FF4370">
        <w:t>ST/SG/AC.10/C.3/2024/</w:t>
      </w:r>
      <w:r w:rsidR="00BA7663">
        <w:t>55.</w:t>
      </w:r>
    </w:p>
    <w:p w14:paraId="333191FB" w14:textId="77777777" w:rsidR="00BA7663" w:rsidRDefault="00BA7663" w:rsidP="00BA7663">
      <w:pPr>
        <w:pStyle w:val="HChG"/>
      </w:pPr>
      <w:r>
        <w:tab/>
      </w:r>
      <w:r>
        <w:tab/>
      </w:r>
      <w:r w:rsidRPr="008D69AD">
        <w:t>Proposal</w:t>
      </w:r>
    </w:p>
    <w:p w14:paraId="0FBA1DF5" w14:textId="2633D7BE" w:rsidR="00BA7663" w:rsidRDefault="00FF4370" w:rsidP="004B4A94">
      <w:pPr>
        <w:pStyle w:val="SingleTxtG"/>
      </w:pPr>
      <w:r>
        <w:t>2.</w:t>
      </w:r>
      <w:r>
        <w:tab/>
      </w:r>
      <w:r w:rsidR="00BA7663" w:rsidRPr="008A584E">
        <w:t xml:space="preserve">Add a </w:t>
      </w:r>
      <w:r w:rsidR="00BA7663" w:rsidRPr="00FF4370">
        <w:t>new</w:t>
      </w:r>
      <w:r w:rsidR="00BA7663" w:rsidRPr="008A584E">
        <w:t xml:space="preserve"> </w:t>
      </w:r>
      <w:r w:rsidR="00BA7663">
        <w:t xml:space="preserve">text below the </w:t>
      </w:r>
      <w:r w:rsidR="00BA7663" w:rsidRPr="008A584E">
        <w:t>subparagraph (</w:t>
      </w:r>
      <w:r w:rsidR="00BA7663">
        <w:t>f</w:t>
      </w:r>
      <w:r w:rsidR="00BA7663" w:rsidRPr="008A584E">
        <w:t xml:space="preserve">) under the NOTE in section 38.3.2.2 of the </w:t>
      </w:r>
      <w:r w:rsidR="00BA7663" w:rsidRPr="008A584E">
        <w:rPr>
          <w:i/>
          <w:iCs/>
        </w:rPr>
        <w:t xml:space="preserve">Manual of </w:t>
      </w:r>
      <w:r w:rsidR="00BA7663" w:rsidRPr="00BA1EF3">
        <w:rPr>
          <w:i/>
          <w:iCs/>
        </w:rPr>
        <w:t>Tests and Criteria</w:t>
      </w:r>
      <w:r w:rsidR="00BA7663" w:rsidRPr="008A584E">
        <w:t xml:space="preserve">, as follows (new text is </w:t>
      </w:r>
      <w:r w:rsidR="00BA7663" w:rsidRPr="008A584E">
        <w:rPr>
          <w:u w:val="single"/>
        </w:rPr>
        <w:t>underlined</w:t>
      </w:r>
      <w:r w:rsidR="00BA7663" w:rsidRPr="008A584E">
        <w:t>):</w:t>
      </w:r>
    </w:p>
    <w:p w14:paraId="35C5C271" w14:textId="77777777" w:rsidR="00BA7663" w:rsidRDefault="00BA7663" w:rsidP="00BA7663">
      <w:pPr>
        <w:pStyle w:val="SingleTxtG"/>
        <w:rPr>
          <w:i/>
          <w:iCs/>
          <w:lang w:val="en-US"/>
        </w:rPr>
      </w:pPr>
      <w:r w:rsidRPr="008A584E">
        <w:rPr>
          <w:b/>
          <w:bCs/>
          <w:i/>
          <w:iCs/>
          <w:lang w:val="en-US"/>
        </w:rPr>
        <w:t>“NOTE</w:t>
      </w:r>
      <w:r w:rsidRPr="008A584E">
        <w:rPr>
          <w:i/>
          <w:iCs/>
          <w:lang w:val="en-US"/>
        </w:rPr>
        <w:t>: The type of change that might be considered to differ from a tested type, such that it might lead to failure of any of the test results, may include, but is not limited to:</w:t>
      </w:r>
    </w:p>
    <w:p w14:paraId="39B2F1F6" w14:textId="44D07EB0" w:rsidR="0007452E" w:rsidRPr="00330698" w:rsidRDefault="00BA7663" w:rsidP="00330698">
      <w:pPr>
        <w:pStyle w:val="SingleTxtG"/>
        <w:rPr>
          <w:i/>
          <w:iCs/>
          <w:u w:val="single"/>
          <w:lang w:val="en-US"/>
        </w:rPr>
      </w:pPr>
      <w:r w:rsidRPr="00330698">
        <w:rPr>
          <w:i/>
          <w:iCs/>
          <w:u w:val="single"/>
          <w:lang w:val="en-US"/>
        </w:rPr>
        <w:t>A change resulting from treatment to a battery, such as repairing, refurbishing or remanufacturing might be considered to differ from a tested type. Any such treatment according to a process defined by the original battery manufacturer, in the sense of restoring a battery in a manner with equivalent safety to the tested type by replacement of defective parts with original spare parts or parts of equal specification and quality, shall not be considered to differ from a tested type. Original battery manufacturers should ensure the relevant repair, maintenance, and diagnostic procedures are accessible to any interested qualified operator</w:t>
      </w:r>
      <w:r w:rsidRPr="00E97AF3">
        <w:rPr>
          <w:i/>
          <w:iCs/>
          <w:lang w:val="en-US"/>
        </w:rPr>
        <w:t>.</w:t>
      </w:r>
      <w:r w:rsidR="00E97AF3" w:rsidRPr="00E97AF3">
        <w:rPr>
          <w:i/>
          <w:iCs/>
          <w:lang w:val="en-US"/>
        </w:rPr>
        <w:t>”</w:t>
      </w:r>
    </w:p>
    <w:p w14:paraId="7EB548AD" w14:textId="1CE156B8" w:rsidR="00BA7663" w:rsidRPr="00BA7663" w:rsidRDefault="00BA7663" w:rsidP="00BA7663">
      <w:pPr>
        <w:spacing w:before="240"/>
        <w:jc w:val="center"/>
        <w:rPr>
          <w:u w:val="single"/>
          <w:lang w:val="en-US"/>
        </w:rPr>
      </w:pPr>
      <w:r>
        <w:rPr>
          <w:u w:val="single"/>
          <w:lang w:val="en-US"/>
        </w:rPr>
        <w:tab/>
      </w:r>
      <w:r>
        <w:rPr>
          <w:u w:val="single"/>
          <w:lang w:val="en-US"/>
        </w:rPr>
        <w:tab/>
      </w:r>
      <w:r>
        <w:rPr>
          <w:u w:val="single"/>
          <w:lang w:val="en-US"/>
        </w:rPr>
        <w:tab/>
      </w:r>
    </w:p>
    <w:sectPr w:rsidR="00BA7663" w:rsidRPr="00BA7663"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96F3" w14:textId="77777777" w:rsidR="00D52BD1" w:rsidRPr="00C47B2E" w:rsidRDefault="00D52BD1" w:rsidP="00C47B2E">
      <w:pPr>
        <w:pStyle w:val="Footer"/>
      </w:pPr>
    </w:p>
  </w:endnote>
  <w:endnote w:type="continuationSeparator" w:id="0">
    <w:p w14:paraId="3C916917" w14:textId="77777777" w:rsidR="00D52BD1" w:rsidRPr="00C47B2E" w:rsidRDefault="00D52BD1" w:rsidP="00C47B2E">
      <w:pPr>
        <w:pStyle w:val="Footer"/>
      </w:pPr>
    </w:p>
  </w:endnote>
  <w:endnote w:type="continuationNotice" w:id="1">
    <w:p w14:paraId="1CEC8656" w14:textId="77777777" w:rsidR="00D52BD1" w:rsidRPr="00C47B2E" w:rsidRDefault="00D52BD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FF1D" w14:textId="77777777" w:rsidR="00D52BD1" w:rsidRPr="00C47B2E" w:rsidRDefault="00D52BD1" w:rsidP="00C47B2E">
      <w:pPr>
        <w:tabs>
          <w:tab w:val="right" w:pos="2155"/>
        </w:tabs>
        <w:spacing w:after="80" w:line="240" w:lineRule="auto"/>
        <w:ind w:left="680"/>
      </w:pPr>
      <w:r>
        <w:rPr>
          <w:u w:val="single"/>
        </w:rPr>
        <w:tab/>
      </w:r>
    </w:p>
  </w:footnote>
  <w:footnote w:type="continuationSeparator" w:id="0">
    <w:p w14:paraId="19383C59" w14:textId="77777777" w:rsidR="00D52BD1" w:rsidRPr="00C47B2E" w:rsidRDefault="00D52BD1" w:rsidP="005E716E">
      <w:pPr>
        <w:tabs>
          <w:tab w:val="right" w:pos="2155"/>
        </w:tabs>
        <w:spacing w:after="80" w:line="240" w:lineRule="auto"/>
        <w:ind w:left="680"/>
      </w:pPr>
      <w:r>
        <w:rPr>
          <w:u w:val="single"/>
        </w:rPr>
        <w:tab/>
      </w:r>
    </w:p>
  </w:footnote>
  <w:footnote w:type="continuationNotice" w:id="1">
    <w:p w14:paraId="67A669A5" w14:textId="77777777" w:rsidR="00D52BD1" w:rsidRPr="00C47B2E" w:rsidRDefault="00D52BD1"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302BCA6" w:rsidR="0039370E" w:rsidRPr="0087458D" w:rsidRDefault="0087458D">
    <w:pPr>
      <w:pStyle w:val="Header"/>
      <w:rPr>
        <w:lang w:val="fr-CH"/>
      </w:rPr>
    </w:pPr>
    <w:r>
      <w:rPr>
        <w:lang w:val="fr-CH"/>
      </w:rPr>
      <w:t>UN/SCETDG/64/INF.19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4B4A94"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B74D70"/>
    <w:multiLevelType w:val="hybridMultilevel"/>
    <w:tmpl w:val="CD7CC8A4"/>
    <w:lvl w:ilvl="0" w:tplc="CEE260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2"/>
  </w:num>
  <w:num w:numId="5" w16cid:durableId="1816027029">
    <w:abstractNumId w:val="13"/>
  </w:num>
  <w:num w:numId="6" w16cid:durableId="1836190579">
    <w:abstractNumId w:val="16"/>
  </w:num>
  <w:num w:numId="7" w16cid:durableId="634676252">
    <w:abstractNumId w:val="5"/>
  </w:num>
  <w:num w:numId="8" w16cid:durableId="1039166836">
    <w:abstractNumId w:val="2"/>
  </w:num>
  <w:num w:numId="9" w16cid:durableId="644969981">
    <w:abstractNumId w:val="15"/>
  </w:num>
  <w:num w:numId="10" w16cid:durableId="525103391">
    <w:abstractNumId w:val="2"/>
  </w:num>
  <w:num w:numId="11" w16cid:durableId="297342166">
    <w:abstractNumId w:val="15"/>
  </w:num>
  <w:num w:numId="12" w16cid:durableId="1280380300">
    <w:abstractNumId w:val="3"/>
  </w:num>
  <w:num w:numId="13" w16cid:durableId="1988699530">
    <w:abstractNumId w:val="3"/>
  </w:num>
  <w:num w:numId="14" w16cid:durableId="1917550057">
    <w:abstractNumId w:val="17"/>
  </w:num>
  <w:num w:numId="15" w16cid:durableId="907884386">
    <w:abstractNumId w:val="9"/>
  </w:num>
  <w:num w:numId="16" w16cid:durableId="835220403">
    <w:abstractNumId w:val="0"/>
  </w:num>
  <w:num w:numId="17" w16cid:durableId="1800806580">
    <w:abstractNumId w:val="8"/>
  </w:num>
  <w:num w:numId="18" w16cid:durableId="1605722952">
    <w:abstractNumId w:val="4"/>
  </w:num>
  <w:num w:numId="19" w16cid:durableId="476261480">
    <w:abstractNumId w:val="14"/>
  </w:num>
  <w:num w:numId="20" w16cid:durableId="123348580">
    <w:abstractNumId w:val="11"/>
  </w:num>
  <w:num w:numId="21" w16cid:durableId="1096318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51431"/>
    <w:rsid w:val="00063C90"/>
    <w:rsid w:val="00070000"/>
    <w:rsid w:val="0007452E"/>
    <w:rsid w:val="00074A36"/>
    <w:rsid w:val="00083106"/>
    <w:rsid w:val="00094B38"/>
    <w:rsid w:val="00097AF4"/>
    <w:rsid w:val="000C25E4"/>
    <w:rsid w:val="000F3078"/>
    <w:rsid w:val="00101B98"/>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170A9"/>
    <w:rsid w:val="00223895"/>
    <w:rsid w:val="00224447"/>
    <w:rsid w:val="002328F5"/>
    <w:rsid w:val="00236227"/>
    <w:rsid w:val="00247E2C"/>
    <w:rsid w:val="00252091"/>
    <w:rsid w:val="00262CC4"/>
    <w:rsid w:val="002839AF"/>
    <w:rsid w:val="0028529B"/>
    <w:rsid w:val="00287B25"/>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0698"/>
    <w:rsid w:val="0033310E"/>
    <w:rsid w:val="00334F6A"/>
    <w:rsid w:val="00342AC8"/>
    <w:rsid w:val="00343302"/>
    <w:rsid w:val="003545B1"/>
    <w:rsid w:val="00361EB1"/>
    <w:rsid w:val="00365509"/>
    <w:rsid w:val="00367FE7"/>
    <w:rsid w:val="00374CDF"/>
    <w:rsid w:val="00391730"/>
    <w:rsid w:val="0039370E"/>
    <w:rsid w:val="00393E64"/>
    <w:rsid w:val="003979DE"/>
    <w:rsid w:val="003B1248"/>
    <w:rsid w:val="003B4550"/>
    <w:rsid w:val="003D2A18"/>
    <w:rsid w:val="003D2EA4"/>
    <w:rsid w:val="003D6064"/>
    <w:rsid w:val="003E07D9"/>
    <w:rsid w:val="003E0E6B"/>
    <w:rsid w:val="003E384F"/>
    <w:rsid w:val="004003A3"/>
    <w:rsid w:val="00404238"/>
    <w:rsid w:val="00413386"/>
    <w:rsid w:val="004152F1"/>
    <w:rsid w:val="0043510C"/>
    <w:rsid w:val="0044240C"/>
    <w:rsid w:val="00446BBE"/>
    <w:rsid w:val="00461253"/>
    <w:rsid w:val="0047018B"/>
    <w:rsid w:val="004858F5"/>
    <w:rsid w:val="00496248"/>
    <w:rsid w:val="004A2814"/>
    <w:rsid w:val="004A366B"/>
    <w:rsid w:val="004A4B01"/>
    <w:rsid w:val="004B0673"/>
    <w:rsid w:val="004B10E7"/>
    <w:rsid w:val="004B3B13"/>
    <w:rsid w:val="004B4A94"/>
    <w:rsid w:val="004C0622"/>
    <w:rsid w:val="004C0760"/>
    <w:rsid w:val="004C5613"/>
    <w:rsid w:val="004F3A78"/>
    <w:rsid w:val="004F73D0"/>
    <w:rsid w:val="0050402A"/>
    <w:rsid w:val="005042C2"/>
    <w:rsid w:val="00506072"/>
    <w:rsid w:val="005110F3"/>
    <w:rsid w:val="005153E4"/>
    <w:rsid w:val="00516173"/>
    <w:rsid w:val="00524BE4"/>
    <w:rsid w:val="00530261"/>
    <w:rsid w:val="00542A8C"/>
    <w:rsid w:val="00572D6D"/>
    <w:rsid w:val="00572EFA"/>
    <w:rsid w:val="00573B40"/>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F3784"/>
    <w:rsid w:val="008147C8"/>
    <w:rsid w:val="00815063"/>
    <w:rsid w:val="0081753A"/>
    <w:rsid w:val="00817713"/>
    <w:rsid w:val="008265F1"/>
    <w:rsid w:val="00827299"/>
    <w:rsid w:val="0083343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B7094"/>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5654"/>
    <w:rsid w:val="00B777AD"/>
    <w:rsid w:val="00B804A2"/>
    <w:rsid w:val="00B8395E"/>
    <w:rsid w:val="00BA2C79"/>
    <w:rsid w:val="00BA7663"/>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C2928"/>
    <w:rsid w:val="00CC5C16"/>
    <w:rsid w:val="00CC7758"/>
    <w:rsid w:val="00CF5A5B"/>
    <w:rsid w:val="00CF638E"/>
    <w:rsid w:val="00CF7580"/>
    <w:rsid w:val="00CF799A"/>
    <w:rsid w:val="00D02176"/>
    <w:rsid w:val="00D02DC7"/>
    <w:rsid w:val="00D1625A"/>
    <w:rsid w:val="00D41E65"/>
    <w:rsid w:val="00D51B1A"/>
    <w:rsid w:val="00D52BD1"/>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97AF3"/>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C7BC7"/>
    <w:rsid w:val="00FD50DF"/>
    <w:rsid w:val="00FD51FE"/>
    <w:rsid w:val="00FD7048"/>
    <w:rsid w:val="00FD7E77"/>
    <w:rsid w:val="00FE2073"/>
    <w:rsid w:val="00FE281D"/>
    <w:rsid w:val="00FE2AC5"/>
    <w:rsid w:val="00FE34C7"/>
    <w:rsid w:val="00FF437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7</TotalTime>
  <Pages>1</Pages>
  <Words>293</Words>
  <Characters>1523</Characters>
  <Application>Microsoft Office Word</Application>
  <DocSecurity>0</DocSecurity>
  <Lines>33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UN/SCETDG/64/INF.64</dc:title>
  <dc:subject/>
  <dc:creator>Alicia DORCA-GARCIA</dc:creator>
  <cp:keywords/>
  <cp:lastModifiedBy>Alicia Dorca Garcia</cp:lastModifiedBy>
  <cp:revision>12</cp:revision>
  <dcterms:created xsi:type="dcterms:W3CDTF">2024-06-27T09:52:00Z</dcterms:created>
  <dcterms:modified xsi:type="dcterms:W3CDTF">2024-06-27T12:26:00Z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