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9E8C0" w14:textId="4415937E" w:rsidR="00A57E10" w:rsidRPr="007739C4" w:rsidRDefault="00EA31E1" w:rsidP="00EA31E1">
      <w:pPr>
        <w:jc w:val="right"/>
        <w:rPr>
          <w:rFonts w:asciiTheme="majorBidi" w:hAnsiTheme="majorBidi" w:cstheme="majorBidi"/>
          <w:b/>
          <w:bCs/>
        </w:rPr>
      </w:pPr>
      <w:r>
        <w:rPr>
          <w:noProof/>
          <w:lang w:val="hu-HU" w:eastAsia="hu-HU"/>
        </w:rPr>
        <w:drawing>
          <wp:inline distT="0" distB="0" distL="0" distR="0" wp14:anchorId="0AC83499" wp14:editId="0E15263D">
            <wp:extent cx="3053202" cy="615781"/>
            <wp:effectExtent l="0" t="0" r="0" b="0"/>
            <wp:docPr id="18575573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3053202" cy="615781"/>
                    </a:xfrm>
                    <a:prstGeom prst="rect">
                      <a:avLst/>
                    </a:prstGeom>
                  </pic:spPr>
                </pic:pic>
              </a:graphicData>
            </a:graphic>
          </wp:inline>
        </w:drawing>
      </w:r>
    </w:p>
    <w:p w14:paraId="5B72D561" w14:textId="77777777" w:rsidR="00A57E10" w:rsidRPr="007739C4" w:rsidRDefault="00A57E10" w:rsidP="000839C3">
      <w:pPr>
        <w:rPr>
          <w:rFonts w:asciiTheme="majorBidi" w:hAnsiTheme="majorBidi" w:cstheme="majorBidi"/>
          <w:b/>
          <w:bCs/>
        </w:rPr>
      </w:pPr>
    </w:p>
    <w:p w14:paraId="385E9847" w14:textId="77777777" w:rsidR="00A57E10" w:rsidRPr="007739C4" w:rsidRDefault="00A57E10" w:rsidP="000839C3">
      <w:pPr>
        <w:rPr>
          <w:rFonts w:asciiTheme="majorBidi" w:hAnsiTheme="majorBidi" w:cstheme="majorBidi"/>
          <w:b/>
          <w:bCs/>
        </w:rPr>
      </w:pPr>
    </w:p>
    <w:p w14:paraId="2004B350" w14:textId="77777777" w:rsidR="00A57E10" w:rsidRPr="007739C4" w:rsidRDefault="00A57E10" w:rsidP="000839C3">
      <w:pPr>
        <w:rPr>
          <w:rFonts w:asciiTheme="majorBidi" w:hAnsiTheme="majorBidi" w:cstheme="majorBidi"/>
          <w:b/>
          <w:bCs/>
        </w:rPr>
      </w:pPr>
    </w:p>
    <w:p w14:paraId="6F5FBD88" w14:textId="77777777" w:rsidR="00A57E10" w:rsidRPr="007739C4" w:rsidRDefault="00A57E10" w:rsidP="00EA31E1">
      <w:pPr>
        <w:jc w:val="center"/>
        <w:rPr>
          <w:rFonts w:asciiTheme="majorBidi" w:hAnsiTheme="majorBidi" w:cstheme="majorBidi"/>
          <w:b/>
          <w:bCs/>
        </w:rPr>
      </w:pPr>
    </w:p>
    <w:p w14:paraId="50F27557" w14:textId="77777777" w:rsidR="00976321" w:rsidRPr="00916542" w:rsidRDefault="00A83F66" w:rsidP="02160A18">
      <w:pPr>
        <w:tabs>
          <w:tab w:val="left" w:pos="709"/>
        </w:tabs>
        <w:spacing w:after="0" w:line="240" w:lineRule="auto"/>
        <w:jc w:val="center"/>
        <w:rPr>
          <w:rFonts w:asciiTheme="majorBidi" w:eastAsia="Batang" w:hAnsiTheme="majorBidi" w:cstheme="majorBidi"/>
          <w:b/>
          <w:bCs/>
          <w:sz w:val="48"/>
          <w:szCs w:val="48"/>
          <w:lang w:eastAsia="en-US"/>
        </w:rPr>
      </w:pPr>
      <w:r w:rsidRPr="00916542">
        <w:rPr>
          <w:rFonts w:asciiTheme="majorBidi" w:eastAsia="Batang" w:hAnsiTheme="majorBidi" w:cstheme="majorBidi"/>
          <w:b/>
          <w:bCs/>
          <w:sz w:val="48"/>
          <w:szCs w:val="48"/>
          <w:lang w:eastAsia="en-US"/>
        </w:rPr>
        <w:t>Geospatial View</w:t>
      </w:r>
      <w:r w:rsidR="00DA0396" w:rsidRPr="00916542">
        <w:rPr>
          <w:rFonts w:asciiTheme="majorBidi" w:eastAsia="Batang" w:hAnsiTheme="majorBidi" w:cstheme="majorBidi"/>
          <w:b/>
          <w:bCs/>
          <w:sz w:val="48"/>
          <w:szCs w:val="48"/>
          <w:lang w:eastAsia="en-US"/>
        </w:rPr>
        <w:t xml:space="preserve"> of </w:t>
      </w:r>
    </w:p>
    <w:p w14:paraId="2571D587" w14:textId="19415FD2" w:rsidR="00976321" w:rsidRPr="00916542" w:rsidRDefault="00DA0396" w:rsidP="02160A18">
      <w:pPr>
        <w:tabs>
          <w:tab w:val="left" w:pos="709"/>
        </w:tabs>
        <w:spacing w:after="0" w:line="240" w:lineRule="auto"/>
        <w:jc w:val="center"/>
        <w:rPr>
          <w:rFonts w:asciiTheme="majorBidi" w:eastAsia="Batang" w:hAnsiTheme="majorBidi" w:cstheme="majorBidi"/>
          <w:b/>
          <w:bCs/>
          <w:sz w:val="48"/>
          <w:szCs w:val="48"/>
          <w:lang w:eastAsia="en-US"/>
        </w:rPr>
      </w:pPr>
      <w:r w:rsidRPr="00916542">
        <w:rPr>
          <w:rFonts w:asciiTheme="majorBidi" w:eastAsia="Batang" w:hAnsiTheme="majorBidi" w:cstheme="majorBidi"/>
          <w:b/>
          <w:bCs/>
          <w:sz w:val="48"/>
          <w:szCs w:val="48"/>
          <w:lang w:eastAsia="en-US"/>
        </w:rPr>
        <w:t xml:space="preserve">Generic Statistical Business Process Model </w:t>
      </w:r>
    </w:p>
    <w:p w14:paraId="7C05A864" w14:textId="77777777" w:rsidR="00A8245F" w:rsidRPr="00A8245F" w:rsidRDefault="00A8245F" w:rsidP="02160A18">
      <w:pPr>
        <w:tabs>
          <w:tab w:val="left" w:pos="709"/>
        </w:tabs>
        <w:spacing w:after="0" w:line="240" w:lineRule="auto"/>
        <w:jc w:val="center"/>
        <w:rPr>
          <w:rFonts w:asciiTheme="majorBidi" w:eastAsia="Batang" w:hAnsiTheme="majorBidi" w:cstheme="majorBidi"/>
          <w:b/>
          <w:bCs/>
          <w:sz w:val="48"/>
          <w:szCs w:val="48"/>
          <w:lang w:eastAsia="en-US"/>
        </w:rPr>
      </w:pPr>
    </w:p>
    <w:p w14:paraId="46F6F075" w14:textId="3A95A0AA" w:rsidR="00A57E10" w:rsidRPr="007739C4" w:rsidRDefault="00DA0396" w:rsidP="02160A18">
      <w:pPr>
        <w:tabs>
          <w:tab w:val="left" w:pos="709"/>
        </w:tabs>
        <w:spacing w:after="0" w:line="240" w:lineRule="auto"/>
        <w:jc w:val="center"/>
        <w:rPr>
          <w:rFonts w:asciiTheme="majorBidi" w:eastAsia="Batang" w:hAnsiTheme="majorBidi" w:cstheme="majorBidi"/>
          <w:b/>
          <w:bCs/>
          <w:sz w:val="72"/>
          <w:szCs w:val="72"/>
          <w:lang w:eastAsia="en-US"/>
        </w:rPr>
      </w:pPr>
      <w:proofErr w:type="spellStart"/>
      <w:r>
        <w:rPr>
          <w:rFonts w:asciiTheme="majorBidi" w:eastAsia="Batang" w:hAnsiTheme="majorBidi" w:cstheme="majorBidi"/>
          <w:b/>
          <w:bCs/>
          <w:sz w:val="72"/>
          <w:szCs w:val="72"/>
          <w:lang w:eastAsia="en-US"/>
        </w:rPr>
        <w:t>GeoGSBPM</w:t>
      </w:r>
      <w:proofErr w:type="spellEnd"/>
    </w:p>
    <w:p w14:paraId="0B5BC9C1" w14:textId="72AD3FBD" w:rsidR="00EA31E1" w:rsidRDefault="00EA31E1" w:rsidP="000E3B2D">
      <w:pPr>
        <w:rPr>
          <w:rFonts w:asciiTheme="majorBidi" w:eastAsia="Batang" w:hAnsiTheme="majorBidi" w:cstheme="majorBidi"/>
          <w:b/>
          <w:sz w:val="40"/>
          <w:szCs w:val="40"/>
          <w:lang w:eastAsia="en-US"/>
        </w:rPr>
      </w:pPr>
    </w:p>
    <w:p w14:paraId="4073B2BF" w14:textId="0B5419AA" w:rsidR="00844337" w:rsidRDefault="009042CF" w:rsidP="00DA0396">
      <w:pPr>
        <w:jc w:val="center"/>
        <w:rPr>
          <w:rFonts w:asciiTheme="majorBidi" w:hAnsiTheme="majorBidi" w:cstheme="majorBidi"/>
          <w:b/>
          <w:bCs/>
        </w:rPr>
      </w:pPr>
      <w:r>
        <w:rPr>
          <w:rFonts w:asciiTheme="majorBidi" w:eastAsia="Batang" w:hAnsiTheme="majorBidi" w:cstheme="majorBidi"/>
          <w:b/>
          <w:sz w:val="40"/>
          <w:szCs w:val="40"/>
          <w:lang w:eastAsia="en-US"/>
        </w:rPr>
        <w:t xml:space="preserve">(version </w:t>
      </w:r>
      <w:r w:rsidR="00C43290">
        <w:rPr>
          <w:rFonts w:asciiTheme="majorBidi" w:eastAsia="Batang" w:hAnsiTheme="majorBidi" w:cstheme="majorBidi"/>
          <w:b/>
          <w:sz w:val="40"/>
          <w:szCs w:val="40"/>
          <w:lang w:eastAsia="en-US"/>
        </w:rPr>
        <w:t>1.0</w:t>
      </w:r>
      <w:r>
        <w:rPr>
          <w:rFonts w:asciiTheme="majorBidi" w:eastAsia="Batang" w:hAnsiTheme="majorBidi" w:cstheme="majorBidi"/>
          <w:b/>
          <w:sz w:val="40"/>
          <w:szCs w:val="40"/>
          <w:lang w:eastAsia="en-US"/>
        </w:rPr>
        <w:t xml:space="preserve">, </w:t>
      </w:r>
      <w:r w:rsidR="00B87043">
        <w:rPr>
          <w:rFonts w:asciiTheme="majorBidi" w:eastAsia="Batang" w:hAnsiTheme="majorBidi" w:cstheme="majorBidi"/>
          <w:b/>
          <w:sz w:val="40"/>
          <w:szCs w:val="40"/>
          <w:lang w:eastAsia="en-US"/>
        </w:rPr>
        <w:t>May</w:t>
      </w:r>
      <w:r>
        <w:rPr>
          <w:rFonts w:asciiTheme="majorBidi" w:eastAsia="Batang" w:hAnsiTheme="majorBidi" w:cstheme="majorBidi"/>
          <w:b/>
          <w:sz w:val="40"/>
          <w:szCs w:val="40"/>
          <w:lang w:eastAsia="en-US"/>
        </w:rPr>
        <w:t xml:space="preserve"> 2021)</w:t>
      </w:r>
    </w:p>
    <w:p w14:paraId="71357E14" w14:textId="2C32CC23" w:rsidR="00844337" w:rsidRDefault="00844337" w:rsidP="000839C3">
      <w:pPr>
        <w:rPr>
          <w:rFonts w:asciiTheme="majorBidi" w:hAnsiTheme="majorBidi" w:cstheme="majorBidi"/>
          <w:b/>
          <w:bCs/>
        </w:rPr>
      </w:pPr>
    </w:p>
    <w:p w14:paraId="6EDAF9AB" w14:textId="505C0E08" w:rsidR="00844337" w:rsidRDefault="00844337" w:rsidP="000839C3">
      <w:pPr>
        <w:rPr>
          <w:rFonts w:asciiTheme="majorBidi" w:hAnsiTheme="majorBidi" w:cstheme="majorBidi"/>
          <w:b/>
          <w:bCs/>
        </w:rPr>
      </w:pPr>
    </w:p>
    <w:p w14:paraId="76931ACD" w14:textId="047818C5" w:rsidR="00976321" w:rsidRDefault="00976321" w:rsidP="000839C3">
      <w:pPr>
        <w:rPr>
          <w:rFonts w:asciiTheme="majorBidi" w:hAnsiTheme="majorBidi" w:cstheme="majorBidi"/>
          <w:b/>
          <w:bCs/>
        </w:rPr>
      </w:pPr>
    </w:p>
    <w:p w14:paraId="0E5AFF6F" w14:textId="77777777" w:rsidR="00976321" w:rsidRDefault="00976321" w:rsidP="000839C3">
      <w:pPr>
        <w:rPr>
          <w:rFonts w:asciiTheme="majorBidi" w:hAnsiTheme="majorBidi" w:cstheme="majorBidi"/>
          <w:b/>
          <w:bCs/>
        </w:rPr>
      </w:pPr>
    </w:p>
    <w:p w14:paraId="2ADB2E8F" w14:textId="2289A596" w:rsidR="00844337" w:rsidRDefault="00844337" w:rsidP="000839C3">
      <w:pPr>
        <w:rPr>
          <w:rFonts w:asciiTheme="majorBidi" w:hAnsiTheme="majorBidi" w:cstheme="majorBidi"/>
          <w:b/>
          <w:bCs/>
        </w:rPr>
      </w:pPr>
    </w:p>
    <w:p w14:paraId="15A240D7" w14:textId="77777777" w:rsidR="00844337" w:rsidRDefault="00844337" w:rsidP="000839C3">
      <w:pPr>
        <w:rPr>
          <w:rFonts w:asciiTheme="majorBidi" w:hAnsiTheme="majorBidi" w:cstheme="majorBidi"/>
          <w:b/>
          <w:bCs/>
        </w:rPr>
      </w:pPr>
    </w:p>
    <w:p w14:paraId="53A3BDAB" w14:textId="60419E19" w:rsidR="00844337" w:rsidRDefault="00844337" w:rsidP="000839C3">
      <w:pPr>
        <w:rPr>
          <w:rFonts w:asciiTheme="majorBidi" w:hAnsiTheme="majorBidi" w:cstheme="majorBidi"/>
          <w:b/>
          <w:bCs/>
        </w:rPr>
      </w:pPr>
    </w:p>
    <w:p w14:paraId="505B1ACB" w14:textId="521FC54C" w:rsidR="00A818C9" w:rsidRDefault="00A818C9" w:rsidP="000839C3">
      <w:pPr>
        <w:rPr>
          <w:rFonts w:asciiTheme="majorBidi" w:hAnsiTheme="majorBidi" w:cstheme="majorBidi"/>
          <w:b/>
          <w:bCs/>
        </w:rPr>
      </w:pPr>
    </w:p>
    <w:p w14:paraId="27E0CF80" w14:textId="768521A3" w:rsidR="00A818C9" w:rsidRDefault="00A818C9" w:rsidP="000839C3">
      <w:pPr>
        <w:rPr>
          <w:rFonts w:asciiTheme="majorBidi" w:hAnsiTheme="majorBidi" w:cstheme="majorBidi"/>
          <w:b/>
          <w:bCs/>
        </w:rPr>
      </w:pPr>
    </w:p>
    <w:p w14:paraId="6C6856A2" w14:textId="79D07EC2" w:rsidR="00A818C9" w:rsidRDefault="00A818C9" w:rsidP="000839C3">
      <w:pPr>
        <w:rPr>
          <w:rFonts w:asciiTheme="majorBidi" w:hAnsiTheme="majorBidi" w:cstheme="majorBidi"/>
          <w:b/>
          <w:bCs/>
        </w:rPr>
      </w:pPr>
    </w:p>
    <w:p w14:paraId="4E9BC6B2" w14:textId="77777777" w:rsidR="00A818C9" w:rsidRPr="007739C4" w:rsidRDefault="00A818C9" w:rsidP="000839C3">
      <w:pPr>
        <w:rPr>
          <w:rFonts w:asciiTheme="majorBidi" w:hAnsiTheme="majorBidi" w:cstheme="majorBidi"/>
          <w:b/>
          <w:bCs/>
        </w:rPr>
      </w:pPr>
    </w:p>
    <w:p w14:paraId="367EF0F6" w14:textId="77777777" w:rsidR="00844337" w:rsidRPr="00AC6C01" w:rsidRDefault="00844337" w:rsidP="00844337">
      <w:pPr>
        <w:tabs>
          <w:tab w:val="left" w:pos="709"/>
        </w:tabs>
      </w:pPr>
    </w:p>
    <w:p w14:paraId="3EEEE183" w14:textId="77777777" w:rsidR="00844337" w:rsidRPr="00AC6C01" w:rsidRDefault="00844337" w:rsidP="00844337">
      <w:pPr>
        <w:tabs>
          <w:tab w:val="left" w:pos="709"/>
        </w:tabs>
      </w:pPr>
      <w:r w:rsidRPr="00AC6C01">
        <w:rPr>
          <w:noProof/>
          <w:lang w:val="hu-HU" w:eastAsia="hu-HU"/>
        </w:rPr>
        <mc:AlternateContent>
          <mc:Choice Requires="wps">
            <w:drawing>
              <wp:anchor distT="0" distB="0" distL="114300" distR="114300" simplePos="0" relativeHeight="251658264" behindDoc="0" locked="0" layoutInCell="1" allowOverlap="1" wp14:anchorId="21C853DF" wp14:editId="226A1FCB">
                <wp:simplePos x="0" y="0"/>
                <wp:positionH relativeFrom="column">
                  <wp:posOffset>1338682</wp:posOffset>
                </wp:positionH>
                <wp:positionV relativeFrom="paragraph">
                  <wp:posOffset>34442</wp:posOffset>
                </wp:positionV>
                <wp:extent cx="4391761" cy="1143000"/>
                <wp:effectExtent l="0" t="0" r="8890" b="508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761"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23DE3" w14:textId="104F8482" w:rsidR="003F712C" w:rsidRPr="00844337" w:rsidRDefault="003C0C1F" w:rsidP="00844337">
                            <w:pPr>
                              <w:rPr>
                                <w:rFonts w:asciiTheme="majorBidi" w:hAnsiTheme="majorBidi" w:cstheme="majorBidi"/>
                              </w:rPr>
                            </w:pPr>
                            <w:r w:rsidRPr="003C0C1F">
                              <w:rPr>
                                <w:rFonts w:asciiTheme="majorBidi" w:hAnsiTheme="majorBidi" w:cstheme="majorBidi"/>
                              </w:rPr>
                              <w:t>This work is available open access by complying with the Creative Commons license created for intergovernmental organi</w:t>
                            </w:r>
                            <w:r w:rsidR="008718F4">
                              <w:rPr>
                                <w:rFonts w:asciiTheme="majorBidi" w:hAnsiTheme="majorBidi" w:cstheme="majorBidi"/>
                              </w:rPr>
                              <w:t>s</w:t>
                            </w:r>
                            <w:r w:rsidRPr="003C0C1F">
                              <w:rPr>
                                <w:rFonts w:asciiTheme="majorBidi" w:hAnsiTheme="majorBidi" w:cstheme="majorBidi"/>
                              </w:rPr>
                              <w:t xml:space="preserve">ations, available at </w:t>
                            </w:r>
                            <w:hyperlink r:id="rId12" w:history="1">
                              <w:r w:rsidRPr="001F52EF">
                                <w:rPr>
                                  <w:rStyle w:val="Hyperlink"/>
                                  <w:rFonts w:asciiTheme="majorBidi" w:hAnsiTheme="majorBidi" w:cstheme="majorBidi"/>
                                </w:rPr>
                                <w:t>http://creativecommons.org/licenses/by/3.0/igo/</w:t>
                              </w:r>
                            </w:hyperlink>
                            <w:r>
                              <w:rPr>
                                <w:rFonts w:asciiTheme="majorBidi" w:hAnsiTheme="majorBidi" w:cstheme="majorBidi"/>
                              </w:rPr>
                              <w:t xml:space="preserve">. </w:t>
                            </w:r>
                            <w:r w:rsidR="003F712C" w:rsidRPr="00844337">
                              <w:rPr>
                                <w:rFonts w:asciiTheme="majorBidi" w:hAnsiTheme="majorBidi" w:cstheme="majorBidi"/>
                              </w:rPr>
                              <w:t>If you re-use all or part of this work, please attribute it to the United Nations Economic Commission for Europe (UNECE), on behalf of the international statistical community.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C853DF" id="_x0000_t202" coordsize="21600,21600" o:spt="202" path="m,l,21600r21600,l21600,xe">
                <v:stroke joinstyle="miter"/>
                <v:path gradientshapeok="t" o:connecttype="rect"/>
              </v:shapetype>
              <v:shape id="Text Box 5" o:spid="_x0000_s1026" type="#_x0000_t202" style="position:absolute;margin-left:105.4pt;margin-top:2.7pt;width:345.8pt;height:90pt;z-index:251658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" stroked="f">
                <v:textbox style="mso-fit-shape-to-text:t">
                  <w:txbxContent>
                    <w:p w14:paraId="0FC23DE3" w14:textId="104F8482" w:rsidR="003F712C" w:rsidRPr="00844337" w:rsidRDefault="003C0C1F" w:rsidP="00844337">
                      <w:pPr>
                        <w:rPr>
                          <w:rFonts w:asciiTheme="majorBidi" w:hAnsiTheme="majorBidi" w:cstheme="majorBidi"/>
                        </w:rPr>
                      </w:pPr>
                      <w:r w:rsidRPr="003C0C1F">
                        <w:rPr>
                          <w:rFonts w:asciiTheme="majorBidi" w:hAnsiTheme="majorBidi" w:cstheme="majorBidi"/>
                        </w:rPr>
                        <w:t>This work is available open access by complying with the Creative Commons license created for intergovernmental organi</w:t>
                      </w:r>
                      <w:r w:rsidR="008718F4">
                        <w:rPr>
                          <w:rFonts w:asciiTheme="majorBidi" w:hAnsiTheme="majorBidi" w:cstheme="majorBidi"/>
                        </w:rPr>
                        <w:t>s</w:t>
                      </w:r>
                      <w:r w:rsidRPr="003C0C1F">
                        <w:rPr>
                          <w:rFonts w:asciiTheme="majorBidi" w:hAnsiTheme="majorBidi" w:cstheme="majorBidi"/>
                        </w:rPr>
                        <w:t xml:space="preserve">ations, available at </w:t>
                      </w:r>
                      <w:hyperlink r:id="rId13" w:history="1">
                        <w:r w:rsidRPr="001F52EF">
                          <w:rPr>
                            <w:rStyle w:val="Hyperlink"/>
                            <w:rFonts w:asciiTheme="majorBidi" w:hAnsiTheme="majorBidi" w:cstheme="majorBidi"/>
                          </w:rPr>
                          <w:t>http://creativecommons.org/licenses/by/3.0/igo/</w:t>
                        </w:r>
                      </w:hyperlink>
                      <w:r>
                        <w:rPr>
                          <w:rFonts w:asciiTheme="majorBidi" w:hAnsiTheme="majorBidi" w:cstheme="majorBidi"/>
                        </w:rPr>
                        <w:t xml:space="preserve">. </w:t>
                      </w:r>
                      <w:r w:rsidR="003F712C" w:rsidRPr="00844337">
                        <w:rPr>
                          <w:rFonts w:asciiTheme="majorBidi" w:hAnsiTheme="majorBidi" w:cstheme="majorBidi"/>
                        </w:rPr>
                        <w:t>If you re-use all or part of this work, please attribute it to the United Nations Economic Commission for Europe (UNECE), on behalf of the international statistical community.</w:t>
                      </w:r>
                    </w:p>
                  </w:txbxContent>
                </v:textbox>
              </v:shape>
            </w:pict>
          </mc:Fallback>
        </mc:AlternateContent>
      </w:r>
    </w:p>
    <w:p w14:paraId="55E78E1C" w14:textId="3E8AD886" w:rsidR="00BB196C" w:rsidRPr="00916542" w:rsidRDefault="00844337" w:rsidP="00916542">
      <w:pPr>
        <w:tabs>
          <w:tab w:val="left" w:pos="709"/>
        </w:tabs>
      </w:pPr>
      <w:r w:rsidRPr="00AC6C01">
        <w:rPr>
          <w:noProof/>
          <w:lang w:val="hu-HU" w:eastAsia="hu-HU"/>
        </w:rPr>
        <w:drawing>
          <wp:inline distT="0" distB="0" distL="0" distR="0" wp14:anchorId="2EF55AC7" wp14:editId="15A8512C">
            <wp:extent cx="1333500" cy="563880"/>
            <wp:effectExtent l="0" t="0" r="0" b="762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563880"/>
                    </a:xfrm>
                    <a:prstGeom prst="rect">
                      <a:avLst/>
                    </a:prstGeom>
                    <a:noFill/>
                    <a:ln>
                      <a:noFill/>
                    </a:ln>
                  </pic:spPr>
                </pic:pic>
              </a:graphicData>
            </a:graphic>
          </wp:inline>
        </w:drawing>
      </w:r>
      <w:r w:rsidR="00725101" w:rsidRPr="00214DCB">
        <w:rPr>
          <w:rFonts w:asciiTheme="majorBidi" w:hAnsiTheme="majorBidi" w:cstheme="majorBidi"/>
        </w:rPr>
        <w:br w:type="page"/>
      </w:r>
    </w:p>
    <w:p w14:paraId="7314CC02" w14:textId="77777777" w:rsidR="00BB196C" w:rsidRPr="00E96AAD" w:rsidRDefault="00BB196C" w:rsidP="00BB196C">
      <w:pPr>
        <w:rPr>
          <w:rFonts w:asciiTheme="majorBidi" w:hAnsiTheme="majorBidi" w:cstheme="majorBidi"/>
          <w:b/>
          <w:bCs/>
          <w:sz w:val="24"/>
          <w:szCs w:val="24"/>
        </w:rPr>
      </w:pPr>
      <w:r w:rsidRPr="00E96AAD">
        <w:rPr>
          <w:rFonts w:asciiTheme="majorBidi" w:hAnsiTheme="majorBidi" w:cstheme="majorBidi"/>
          <w:b/>
          <w:bCs/>
          <w:sz w:val="24"/>
          <w:szCs w:val="24"/>
        </w:rPr>
        <w:lastRenderedPageBreak/>
        <w:t>Acknowledgement</w:t>
      </w:r>
    </w:p>
    <w:p w14:paraId="7FE3616F" w14:textId="1E4743B7" w:rsidR="00BB196C" w:rsidRPr="00616141" w:rsidRDefault="00BB196C" w:rsidP="00BB196C">
      <w:pPr>
        <w:rPr>
          <w:rFonts w:asciiTheme="majorBidi" w:hAnsiTheme="majorBidi" w:cstheme="majorBidi"/>
        </w:rPr>
      </w:pPr>
      <w:r w:rsidRPr="00616141">
        <w:rPr>
          <w:rFonts w:asciiTheme="majorBidi" w:hAnsiTheme="majorBidi" w:cstheme="majorBidi"/>
        </w:rPr>
        <w:t xml:space="preserve">This paper was developed by the Geospatial </w:t>
      </w:r>
      <w:r w:rsidR="001C0C39">
        <w:rPr>
          <w:rFonts w:asciiTheme="majorBidi" w:hAnsiTheme="majorBidi" w:cstheme="majorBidi"/>
        </w:rPr>
        <w:t>T</w:t>
      </w:r>
      <w:r w:rsidRPr="00616141">
        <w:rPr>
          <w:rFonts w:asciiTheme="majorBidi" w:hAnsiTheme="majorBidi" w:cstheme="majorBidi"/>
        </w:rPr>
        <w:t xml:space="preserve">ask </w:t>
      </w:r>
      <w:r w:rsidR="001C0C39">
        <w:rPr>
          <w:rFonts w:asciiTheme="majorBidi" w:hAnsiTheme="majorBidi" w:cstheme="majorBidi"/>
        </w:rPr>
        <w:t>T</w:t>
      </w:r>
      <w:r w:rsidRPr="00616141">
        <w:rPr>
          <w:rFonts w:asciiTheme="majorBidi" w:hAnsiTheme="majorBidi" w:cstheme="majorBidi"/>
        </w:rPr>
        <w:t xml:space="preserve">eam under </w:t>
      </w:r>
      <w:r w:rsidR="00AC6F52">
        <w:rPr>
          <w:rFonts w:asciiTheme="majorBidi" w:hAnsiTheme="majorBidi" w:cstheme="majorBidi"/>
        </w:rPr>
        <w:t>the</w:t>
      </w:r>
      <w:r w:rsidRPr="00616141">
        <w:rPr>
          <w:rFonts w:asciiTheme="majorBidi" w:hAnsiTheme="majorBidi" w:cstheme="majorBidi"/>
        </w:rPr>
        <w:t xml:space="preserve"> Supporting Standards Group</w:t>
      </w:r>
      <w:r w:rsidR="00AC6F52">
        <w:rPr>
          <w:rFonts w:asciiTheme="majorBidi" w:hAnsiTheme="majorBidi" w:cstheme="majorBidi"/>
        </w:rPr>
        <w:t xml:space="preserve"> of </w:t>
      </w:r>
      <w:r w:rsidR="00AC6F52" w:rsidRPr="00616141">
        <w:rPr>
          <w:rFonts w:asciiTheme="majorBidi" w:hAnsiTheme="majorBidi" w:cstheme="majorBidi"/>
        </w:rPr>
        <w:t xml:space="preserve">the </w:t>
      </w:r>
      <w:r w:rsidR="00642CF2" w:rsidRPr="00616141">
        <w:rPr>
          <w:rFonts w:asciiTheme="majorBidi" w:hAnsiTheme="majorBidi" w:cstheme="majorBidi"/>
        </w:rPr>
        <w:t>H</w:t>
      </w:r>
      <w:r w:rsidR="00642CF2">
        <w:rPr>
          <w:rFonts w:asciiTheme="majorBidi" w:hAnsiTheme="majorBidi" w:cstheme="majorBidi"/>
        </w:rPr>
        <w:t>igh-</w:t>
      </w:r>
      <w:r w:rsidR="00AC6F52" w:rsidRPr="00616141">
        <w:rPr>
          <w:rFonts w:asciiTheme="majorBidi" w:hAnsiTheme="majorBidi" w:cstheme="majorBidi"/>
        </w:rPr>
        <w:t>L</w:t>
      </w:r>
      <w:r w:rsidR="00AC6F52">
        <w:rPr>
          <w:rFonts w:asciiTheme="majorBidi" w:hAnsiTheme="majorBidi" w:cstheme="majorBidi"/>
        </w:rPr>
        <w:t xml:space="preserve">evel </w:t>
      </w:r>
      <w:r w:rsidR="00AC6F52" w:rsidRPr="00616141">
        <w:rPr>
          <w:rFonts w:asciiTheme="majorBidi" w:hAnsiTheme="majorBidi" w:cstheme="majorBidi"/>
        </w:rPr>
        <w:t>G</w:t>
      </w:r>
      <w:r w:rsidR="00AC6F52">
        <w:rPr>
          <w:rFonts w:asciiTheme="majorBidi" w:hAnsiTheme="majorBidi" w:cstheme="majorBidi"/>
        </w:rPr>
        <w:t xml:space="preserve">roup on the </w:t>
      </w:r>
      <w:r w:rsidR="00AC6F52" w:rsidRPr="00616141">
        <w:rPr>
          <w:rFonts w:asciiTheme="majorBidi" w:hAnsiTheme="majorBidi" w:cstheme="majorBidi"/>
        </w:rPr>
        <w:t>M</w:t>
      </w:r>
      <w:r w:rsidR="00AC6F52">
        <w:rPr>
          <w:rFonts w:asciiTheme="majorBidi" w:hAnsiTheme="majorBidi" w:cstheme="majorBidi"/>
        </w:rPr>
        <w:t xml:space="preserve">odernisation of </w:t>
      </w:r>
      <w:r w:rsidR="00AC6F52" w:rsidRPr="00616141">
        <w:rPr>
          <w:rFonts w:asciiTheme="majorBidi" w:hAnsiTheme="majorBidi" w:cstheme="majorBidi"/>
        </w:rPr>
        <w:t>O</w:t>
      </w:r>
      <w:r w:rsidR="00AC6F52">
        <w:rPr>
          <w:rFonts w:asciiTheme="majorBidi" w:hAnsiTheme="majorBidi" w:cstheme="majorBidi"/>
        </w:rPr>
        <w:t xml:space="preserve">fficial </w:t>
      </w:r>
      <w:r w:rsidR="00AC6F52" w:rsidRPr="00616141">
        <w:rPr>
          <w:rFonts w:asciiTheme="majorBidi" w:hAnsiTheme="majorBidi" w:cstheme="majorBidi"/>
        </w:rPr>
        <w:t>S</w:t>
      </w:r>
      <w:r w:rsidR="00AC6F52">
        <w:rPr>
          <w:rFonts w:asciiTheme="majorBidi" w:hAnsiTheme="majorBidi" w:cstheme="majorBidi"/>
        </w:rPr>
        <w:t>tatistics</w:t>
      </w:r>
      <w:r w:rsidR="009B4720">
        <w:rPr>
          <w:rFonts w:asciiTheme="majorBidi" w:hAnsiTheme="majorBidi" w:cstheme="majorBidi"/>
        </w:rPr>
        <w:t>.</w:t>
      </w:r>
      <w:r w:rsidR="009B4720" w:rsidRPr="00616141">
        <w:rPr>
          <w:rFonts w:asciiTheme="majorBidi" w:hAnsiTheme="majorBidi" w:cstheme="majorBidi"/>
        </w:rPr>
        <w:t xml:space="preserve"> </w:t>
      </w:r>
      <w:r w:rsidR="009B4720">
        <w:rPr>
          <w:rFonts w:asciiTheme="majorBidi" w:hAnsiTheme="majorBidi" w:cstheme="majorBidi"/>
        </w:rPr>
        <w:t xml:space="preserve">The Task Team </w:t>
      </w:r>
      <w:r w:rsidRPr="00616141">
        <w:rPr>
          <w:rFonts w:asciiTheme="majorBidi" w:hAnsiTheme="majorBidi" w:cstheme="majorBidi"/>
        </w:rPr>
        <w:t xml:space="preserve">consisted of: Martin Brady (Australia), Tim Werschler (Canada), Kathrin Gebers (Germany), Essi Kaukonen and Antti Santaharju (Finland), Christophe Dzikowski (France), Zoltan Vereczkei (Hungary), Kevin McCormack (Ireland), Juan Munoz (Mexico), Anna Sławińska and Amelia Wardzińska-Sharif (Poland), </w:t>
      </w:r>
      <w:proofErr w:type="spellStart"/>
      <w:r w:rsidRPr="00616141">
        <w:rPr>
          <w:rFonts w:asciiTheme="majorBidi" w:hAnsiTheme="majorBidi" w:cstheme="majorBidi"/>
        </w:rPr>
        <w:t>Yulla</w:t>
      </w:r>
      <w:proofErr w:type="spellEnd"/>
      <w:r w:rsidRPr="00616141">
        <w:rPr>
          <w:rFonts w:asciiTheme="majorBidi" w:hAnsiTheme="majorBidi" w:cstheme="majorBidi"/>
        </w:rPr>
        <w:t xml:space="preserve"> Choi (Republic of Korea), </w:t>
      </w:r>
      <w:r w:rsidR="00F52A0E" w:rsidRPr="00616141">
        <w:rPr>
          <w:rFonts w:asciiTheme="majorBidi" w:hAnsiTheme="majorBidi" w:cstheme="majorBidi"/>
        </w:rPr>
        <w:t xml:space="preserve">Krishnan Ambady (United Kingdom), </w:t>
      </w:r>
      <w:r w:rsidRPr="00616141">
        <w:rPr>
          <w:rFonts w:asciiTheme="majorBidi" w:hAnsiTheme="majorBidi" w:cstheme="majorBidi"/>
        </w:rPr>
        <w:t xml:space="preserve">Jay Greenfield (Data Documentation Initiative), Cristian </w:t>
      </w:r>
      <w:proofErr w:type="spellStart"/>
      <w:r w:rsidRPr="00616141">
        <w:rPr>
          <w:rFonts w:asciiTheme="majorBidi" w:hAnsiTheme="majorBidi" w:cstheme="majorBidi"/>
        </w:rPr>
        <w:t>Fetie</w:t>
      </w:r>
      <w:proofErr w:type="spellEnd"/>
      <w:r w:rsidR="00445CC8">
        <w:rPr>
          <w:rFonts w:asciiTheme="majorBidi" w:hAnsiTheme="majorBidi" w:cstheme="majorBidi"/>
        </w:rPr>
        <w:t xml:space="preserve">, </w:t>
      </w:r>
      <w:r w:rsidR="004F64A9" w:rsidRPr="004F64A9">
        <w:rPr>
          <w:rFonts w:asciiTheme="majorBidi" w:hAnsiTheme="majorBidi" w:cstheme="majorBidi"/>
        </w:rPr>
        <w:t xml:space="preserve">Oliver Mueller, </w:t>
      </w:r>
      <w:r w:rsidR="00445CC8" w:rsidRPr="00445CC8">
        <w:rPr>
          <w:rFonts w:asciiTheme="majorBidi" w:hAnsiTheme="majorBidi" w:cstheme="majorBidi"/>
        </w:rPr>
        <w:t>Hannes Reuter</w:t>
      </w:r>
      <w:r w:rsidRPr="00616141">
        <w:rPr>
          <w:rFonts w:asciiTheme="majorBidi" w:hAnsiTheme="majorBidi" w:cstheme="majorBidi"/>
        </w:rPr>
        <w:t xml:space="preserve"> and Nikolaos </w:t>
      </w:r>
      <w:proofErr w:type="spellStart"/>
      <w:r w:rsidRPr="00616141">
        <w:rPr>
          <w:rFonts w:asciiTheme="majorBidi" w:hAnsiTheme="majorBidi" w:cstheme="majorBidi"/>
        </w:rPr>
        <w:t>Roubanis</w:t>
      </w:r>
      <w:proofErr w:type="spellEnd"/>
      <w:r w:rsidRPr="00616141">
        <w:rPr>
          <w:rFonts w:asciiTheme="majorBidi" w:hAnsiTheme="majorBidi" w:cstheme="majorBidi"/>
        </w:rPr>
        <w:t xml:space="preserve"> (Eurostat), Edgardo Greising (International Labour Organization), Mark Iliffe (United Nations Statistics Division), InKyung Choi, Taeke Gjaltema and Steven Vale (United Nations Economic Commission for Europe)</w:t>
      </w:r>
    </w:p>
    <w:p w14:paraId="19273723" w14:textId="3958F146" w:rsidR="00725101" w:rsidRPr="007739C4" w:rsidRDefault="00BB196C" w:rsidP="00260484">
      <w:pPr>
        <w:rPr>
          <w:rFonts w:asciiTheme="majorBidi" w:hAnsiTheme="majorBidi" w:cstheme="majorBidi"/>
        </w:rPr>
      </w:pPr>
      <w:r>
        <w:rPr>
          <w:rFonts w:asciiTheme="majorBidi" w:hAnsiTheme="majorBidi" w:cstheme="majorBidi"/>
        </w:rPr>
        <w:br w:type="page"/>
      </w:r>
    </w:p>
    <w:p w14:paraId="3C032AB6" w14:textId="69DDD178" w:rsidR="00260484" w:rsidRPr="00E96AAD" w:rsidRDefault="009F7B66" w:rsidP="00260484">
      <w:pPr>
        <w:rPr>
          <w:rFonts w:asciiTheme="majorBidi" w:hAnsiTheme="majorBidi" w:cstheme="majorBidi"/>
          <w:b/>
          <w:bCs/>
          <w:sz w:val="24"/>
          <w:szCs w:val="24"/>
        </w:rPr>
      </w:pPr>
      <w:r w:rsidRPr="00E96AAD">
        <w:rPr>
          <w:rFonts w:asciiTheme="majorBidi" w:hAnsiTheme="majorBidi" w:cstheme="majorBidi"/>
          <w:b/>
          <w:bCs/>
          <w:sz w:val="24"/>
          <w:szCs w:val="24"/>
        </w:rPr>
        <w:lastRenderedPageBreak/>
        <w:t>List of Abbreviation</w:t>
      </w:r>
      <w:r w:rsidR="008B7B13" w:rsidRPr="00E96AAD">
        <w:rPr>
          <w:rFonts w:asciiTheme="majorBidi" w:hAnsiTheme="majorBidi" w:cstheme="majorBidi"/>
          <w:b/>
          <w:bCs/>
          <w:sz w:val="24"/>
          <w:szCs w:val="24"/>
        </w:rPr>
        <w:t>s</w:t>
      </w:r>
    </w:p>
    <w:p w14:paraId="7AB7F5D5" w14:textId="77777777" w:rsidR="009C2F8A" w:rsidRPr="009C2F8A" w:rsidRDefault="009C2F8A" w:rsidP="009C2F8A">
      <w:pPr>
        <w:rPr>
          <w:rFonts w:asciiTheme="majorBidi" w:hAnsiTheme="majorBidi" w:cstheme="majorBidi"/>
        </w:rPr>
      </w:pPr>
      <w:r w:rsidRPr="009C2F8A">
        <w:rPr>
          <w:rFonts w:asciiTheme="majorBidi" w:hAnsiTheme="majorBidi" w:cstheme="majorBidi"/>
        </w:rPr>
        <w:t>API: Application Programming Interface</w:t>
      </w:r>
    </w:p>
    <w:p w14:paraId="7E5EE635" w14:textId="77777777" w:rsidR="009C2F8A" w:rsidRPr="009C2F8A" w:rsidRDefault="009C2F8A" w:rsidP="009C2F8A">
      <w:pPr>
        <w:rPr>
          <w:rFonts w:asciiTheme="majorBidi" w:hAnsiTheme="majorBidi" w:cstheme="majorBidi"/>
        </w:rPr>
      </w:pPr>
      <w:r w:rsidRPr="009C2F8A">
        <w:rPr>
          <w:rFonts w:asciiTheme="majorBidi" w:hAnsiTheme="majorBidi" w:cstheme="majorBidi"/>
        </w:rPr>
        <w:t xml:space="preserve">CES: Conference of European Statisticians </w:t>
      </w:r>
    </w:p>
    <w:p w14:paraId="19B28CF2" w14:textId="414B6E88" w:rsidR="009C2F8A" w:rsidRPr="009C2F8A" w:rsidRDefault="009C2F8A" w:rsidP="009C2F8A">
      <w:pPr>
        <w:rPr>
          <w:rFonts w:asciiTheme="majorBidi" w:hAnsiTheme="majorBidi" w:cstheme="majorBidi"/>
        </w:rPr>
      </w:pPr>
      <w:r w:rsidRPr="009C2F8A">
        <w:rPr>
          <w:rFonts w:asciiTheme="majorBidi" w:hAnsiTheme="majorBidi" w:cstheme="majorBidi"/>
        </w:rPr>
        <w:t>DGGS: Discrete Global Grid System</w:t>
      </w:r>
    </w:p>
    <w:p w14:paraId="71D5E5F8" w14:textId="77777777" w:rsidR="009C2F8A" w:rsidRPr="009C2F8A" w:rsidRDefault="009C2F8A" w:rsidP="009C2F8A">
      <w:pPr>
        <w:rPr>
          <w:rFonts w:asciiTheme="majorBidi" w:hAnsiTheme="majorBidi" w:cstheme="majorBidi"/>
        </w:rPr>
      </w:pPr>
      <w:r w:rsidRPr="009C2F8A">
        <w:rPr>
          <w:rFonts w:asciiTheme="majorBidi" w:hAnsiTheme="majorBidi" w:cstheme="majorBidi"/>
        </w:rPr>
        <w:t>GAMSO: Generic Activity Model for Statistical Organisations</w:t>
      </w:r>
    </w:p>
    <w:p w14:paraId="35E454EE" w14:textId="77777777" w:rsidR="009C2F8A" w:rsidRPr="009C2F8A" w:rsidRDefault="009C2F8A" w:rsidP="009C2F8A">
      <w:pPr>
        <w:rPr>
          <w:rFonts w:asciiTheme="majorBidi" w:hAnsiTheme="majorBidi" w:cstheme="majorBidi"/>
        </w:rPr>
      </w:pPr>
      <w:proofErr w:type="spellStart"/>
      <w:r w:rsidRPr="009C2F8A">
        <w:rPr>
          <w:rFonts w:asciiTheme="majorBidi" w:hAnsiTheme="majorBidi" w:cstheme="majorBidi"/>
        </w:rPr>
        <w:t>GeoDCAT</w:t>
      </w:r>
      <w:proofErr w:type="spellEnd"/>
      <w:r w:rsidRPr="009C2F8A">
        <w:rPr>
          <w:rFonts w:asciiTheme="majorBidi" w:hAnsiTheme="majorBidi" w:cstheme="majorBidi"/>
        </w:rPr>
        <w:t xml:space="preserve">: Geo Data </w:t>
      </w:r>
      <w:proofErr w:type="spellStart"/>
      <w:r w:rsidRPr="009C2F8A">
        <w:rPr>
          <w:rFonts w:asciiTheme="majorBidi" w:hAnsiTheme="majorBidi" w:cstheme="majorBidi"/>
        </w:rPr>
        <w:t>Catalog</w:t>
      </w:r>
      <w:proofErr w:type="spellEnd"/>
      <w:r w:rsidRPr="009C2F8A">
        <w:rPr>
          <w:rFonts w:asciiTheme="majorBidi" w:hAnsiTheme="majorBidi" w:cstheme="majorBidi"/>
        </w:rPr>
        <w:t xml:space="preserve"> Vocabulary</w:t>
      </w:r>
    </w:p>
    <w:p w14:paraId="139AEF6D" w14:textId="77777777" w:rsidR="009C2F8A" w:rsidRPr="009C2F8A" w:rsidRDefault="009C2F8A" w:rsidP="009C2F8A">
      <w:pPr>
        <w:rPr>
          <w:rFonts w:asciiTheme="majorBidi" w:hAnsiTheme="majorBidi" w:cstheme="majorBidi"/>
        </w:rPr>
      </w:pPr>
      <w:proofErr w:type="spellStart"/>
      <w:r w:rsidRPr="009C2F8A">
        <w:rPr>
          <w:rFonts w:asciiTheme="majorBidi" w:hAnsiTheme="majorBidi" w:cstheme="majorBidi"/>
        </w:rPr>
        <w:t>GeoGSBPM</w:t>
      </w:r>
      <w:proofErr w:type="spellEnd"/>
      <w:r w:rsidRPr="009C2F8A">
        <w:rPr>
          <w:rFonts w:asciiTheme="majorBidi" w:hAnsiTheme="majorBidi" w:cstheme="majorBidi"/>
        </w:rPr>
        <w:t>: Geospatial view of Generic Statistical Business Process Model</w:t>
      </w:r>
    </w:p>
    <w:p w14:paraId="39DFEE95" w14:textId="77777777" w:rsidR="009C2F8A" w:rsidRPr="009C2F8A" w:rsidRDefault="009C2F8A" w:rsidP="009C2F8A">
      <w:pPr>
        <w:rPr>
          <w:rFonts w:asciiTheme="majorBidi" w:hAnsiTheme="majorBidi" w:cstheme="majorBidi"/>
        </w:rPr>
      </w:pPr>
      <w:proofErr w:type="spellStart"/>
      <w:r w:rsidRPr="009C2F8A">
        <w:rPr>
          <w:rFonts w:asciiTheme="majorBidi" w:hAnsiTheme="majorBidi" w:cstheme="majorBidi"/>
        </w:rPr>
        <w:t>GeoJSON</w:t>
      </w:r>
      <w:proofErr w:type="spellEnd"/>
      <w:r w:rsidRPr="009C2F8A">
        <w:rPr>
          <w:rFonts w:asciiTheme="majorBidi" w:hAnsiTheme="majorBidi" w:cstheme="majorBidi"/>
        </w:rPr>
        <w:t>: Geo JavaScript Object Notation</w:t>
      </w:r>
    </w:p>
    <w:p w14:paraId="5ED096A1" w14:textId="0B3F5954" w:rsidR="009C2F8A" w:rsidRPr="009C2F8A" w:rsidRDefault="006D67DC" w:rsidP="009C2F8A">
      <w:pPr>
        <w:rPr>
          <w:rFonts w:asciiTheme="majorBidi" w:hAnsiTheme="majorBidi" w:cstheme="majorBidi"/>
        </w:rPr>
      </w:pPr>
      <w:r>
        <w:rPr>
          <w:rFonts w:asciiTheme="majorBidi" w:hAnsiTheme="majorBidi" w:cstheme="majorBidi"/>
        </w:rPr>
        <w:t>GSGF</w:t>
      </w:r>
      <w:r w:rsidR="009C2F8A" w:rsidRPr="009C2F8A">
        <w:rPr>
          <w:rFonts w:asciiTheme="majorBidi" w:hAnsiTheme="majorBidi" w:cstheme="majorBidi"/>
        </w:rPr>
        <w:t>: Global Statistical Geospatial Framework</w:t>
      </w:r>
    </w:p>
    <w:p w14:paraId="032F89CA" w14:textId="77777777" w:rsidR="009C2F8A" w:rsidRPr="009C2F8A" w:rsidRDefault="009C2F8A" w:rsidP="009C2F8A">
      <w:pPr>
        <w:rPr>
          <w:rFonts w:asciiTheme="majorBidi" w:hAnsiTheme="majorBidi" w:cstheme="majorBidi"/>
        </w:rPr>
      </w:pPr>
      <w:r w:rsidRPr="009C2F8A">
        <w:rPr>
          <w:rFonts w:asciiTheme="majorBidi" w:hAnsiTheme="majorBidi" w:cstheme="majorBidi"/>
        </w:rPr>
        <w:t>GIS: Geographic Information System</w:t>
      </w:r>
    </w:p>
    <w:p w14:paraId="51C5C20E" w14:textId="77777777" w:rsidR="009C2F8A" w:rsidRPr="009C2F8A" w:rsidRDefault="009C2F8A" w:rsidP="009C2F8A">
      <w:pPr>
        <w:rPr>
          <w:rFonts w:asciiTheme="majorBidi" w:hAnsiTheme="majorBidi" w:cstheme="majorBidi"/>
        </w:rPr>
      </w:pPr>
      <w:r w:rsidRPr="009C2F8A">
        <w:rPr>
          <w:rFonts w:asciiTheme="majorBidi" w:hAnsiTheme="majorBidi" w:cstheme="majorBidi"/>
        </w:rPr>
        <w:t>GPS: Global Positioning System</w:t>
      </w:r>
    </w:p>
    <w:p w14:paraId="2AB26B5B" w14:textId="77777777" w:rsidR="009C2F8A" w:rsidRPr="009C2F8A" w:rsidRDefault="009C2F8A" w:rsidP="009C2F8A">
      <w:pPr>
        <w:rPr>
          <w:rFonts w:asciiTheme="majorBidi" w:hAnsiTheme="majorBidi" w:cstheme="majorBidi"/>
        </w:rPr>
      </w:pPr>
      <w:r w:rsidRPr="009C2F8A">
        <w:rPr>
          <w:rFonts w:asciiTheme="majorBidi" w:hAnsiTheme="majorBidi" w:cstheme="majorBidi"/>
        </w:rPr>
        <w:t xml:space="preserve">GSBPM: Generic Statistical Business Process Model </w:t>
      </w:r>
    </w:p>
    <w:p w14:paraId="19CD4B7E" w14:textId="77777777" w:rsidR="009C2F8A" w:rsidRPr="009C2F8A" w:rsidRDefault="009C2F8A" w:rsidP="009C2F8A">
      <w:pPr>
        <w:rPr>
          <w:rFonts w:asciiTheme="majorBidi" w:hAnsiTheme="majorBidi" w:cstheme="majorBidi"/>
        </w:rPr>
      </w:pPr>
      <w:r w:rsidRPr="009C2F8A">
        <w:rPr>
          <w:rFonts w:asciiTheme="majorBidi" w:hAnsiTheme="majorBidi" w:cstheme="majorBidi"/>
        </w:rPr>
        <w:t>HLG-MOS: High-Level Group for the Modernisation of Official Statistics</w:t>
      </w:r>
    </w:p>
    <w:p w14:paraId="73D5D48C" w14:textId="77777777" w:rsidR="009C2F8A" w:rsidRPr="009C2F8A" w:rsidRDefault="009C2F8A" w:rsidP="009C2F8A">
      <w:pPr>
        <w:rPr>
          <w:rFonts w:asciiTheme="majorBidi" w:hAnsiTheme="majorBidi" w:cstheme="majorBidi"/>
        </w:rPr>
      </w:pPr>
      <w:r w:rsidRPr="009C2F8A">
        <w:rPr>
          <w:rFonts w:asciiTheme="majorBidi" w:hAnsiTheme="majorBidi" w:cstheme="majorBidi"/>
        </w:rPr>
        <w:t>ICT: Information and Communications Technology</w:t>
      </w:r>
    </w:p>
    <w:p w14:paraId="6D47EC67" w14:textId="77777777" w:rsidR="009C2F8A" w:rsidRPr="009C2F8A" w:rsidRDefault="009C2F8A" w:rsidP="009C2F8A">
      <w:pPr>
        <w:rPr>
          <w:rFonts w:asciiTheme="majorBidi" w:hAnsiTheme="majorBidi" w:cstheme="majorBidi"/>
        </w:rPr>
      </w:pPr>
      <w:r w:rsidRPr="009C2F8A">
        <w:rPr>
          <w:rFonts w:asciiTheme="majorBidi" w:hAnsiTheme="majorBidi" w:cstheme="majorBidi"/>
        </w:rPr>
        <w:t>IGIF: Integrated Geospatial Information Framework</w:t>
      </w:r>
    </w:p>
    <w:p w14:paraId="7B451AD5" w14:textId="77777777" w:rsidR="009C2F8A" w:rsidRPr="009C2F8A" w:rsidRDefault="009C2F8A" w:rsidP="009C2F8A">
      <w:pPr>
        <w:rPr>
          <w:rFonts w:asciiTheme="majorBidi" w:hAnsiTheme="majorBidi" w:cstheme="majorBidi"/>
        </w:rPr>
      </w:pPr>
      <w:r w:rsidRPr="009C2F8A">
        <w:rPr>
          <w:rFonts w:asciiTheme="majorBidi" w:hAnsiTheme="majorBidi" w:cstheme="majorBidi"/>
        </w:rPr>
        <w:t>INSPIRE: Infrastructure for Spatial Information in the European Community</w:t>
      </w:r>
    </w:p>
    <w:p w14:paraId="2523617B" w14:textId="77777777" w:rsidR="009C2F8A" w:rsidRPr="009C2F8A" w:rsidRDefault="009C2F8A" w:rsidP="009C2F8A">
      <w:pPr>
        <w:rPr>
          <w:rFonts w:asciiTheme="majorBidi" w:hAnsiTheme="majorBidi" w:cstheme="majorBidi"/>
        </w:rPr>
      </w:pPr>
      <w:r w:rsidRPr="009C2F8A">
        <w:rPr>
          <w:rFonts w:asciiTheme="majorBidi" w:hAnsiTheme="majorBidi" w:cstheme="majorBidi"/>
        </w:rPr>
        <w:t>ISO: International Organization for Standardization</w:t>
      </w:r>
    </w:p>
    <w:p w14:paraId="595F6826" w14:textId="0F275D02" w:rsidR="009C2F8A" w:rsidRPr="009C2F8A" w:rsidRDefault="009C2F8A" w:rsidP="009C2F8A">
      <w:pPr>
        <w:rPr>
          <w:rFonts w:asciiTheme="majorBidi" w:hAnsiTheme="majorBidi" w:cstheme="majorBidi"/>
        </w:rPr>
      </w:pPr>
      <w:r w:rsidRPr="009C2F8A">
        <w:rPr>
          <w:rFonts w:asciiTheme="majorBidi" w:hAnsiTheme="majorBidi" w:cstheme="majorBidi"/>
        </w:rPr>
        <w:t>LOD</w:t>
      </w:r>
      <w:r>
        <w:rPr>
          <w:rFonts w:asciiTheme="majorBidi" w:hAnsiTheme="majorBidi" w:cstheme="majorBidi"/>
        </w:rPr>
        <w:t>: Linked Open Data</w:t>
      </w:r>
    </w:p>
    <w:p w14:paraId="3C2B6A0C" w14:textId="77777777" w:rsidR="009C2F8A" w:rsidRPr="009C2F8A" w:rsidRDefault="009C2F8A" w:rsidP="009C2F8A">
      <w:pPr>
        <w:rPr>
          <w:rFonts w:asciiTheme="majorBidi" w:hAnsiTheme="majorBidi" w:cstheme="majorBidi"/>
        </w:rPr>
      </w:pPr>
      <w:r w:rsidRPr="009C2F8A">
        <w:rPr>
          <w:rFonts w:asciiTheme="majorBidi" w:hAnsiTheme="majorBidi" w:cstheme="majorBidi"/>
        </w:rPr>
        <w:t>NGIA: National Geospatial Information Agency</w:t>
      </w:r>
    </w:p>
    <w:p w14:paraId="68902BF1" w14:textId="77777777" w:rsidR="009C2F8A" w:rsidRPr="009C2F8A" w:rsidRDefault="009C2F8A" w:rsidP="009C2F8A">
      <w:pPr>
        <w:rPr>
          <w:rFonts w:asciiTheme="majorBidi" w:hAnsiTheme="majorBidi" w:cstheme="majorBidi"/>
        </w:rPr>
      </w:pPr>
      <w:r w:rsidRPr="009C2F8A">
        <w:rPr>
          <w:rFonts w:asciiTheme="majorBidi" w:hAnsiTheme="majorBidi" w:cstheme="majorBidi"/>
        </w:rPr>
        <w:t>NSDI: National Spatial Data Infrastructure</w:t>
      </w:r>
    </w:p>
    <w:p w14:paraId="7DF2B7BB" w14:textId="77777777" w:rsidR="009C2F8A" w:rsidRPr="009C2F8A" w:rsidRDefault="009C2F8A" w:rsidP="009C2F8A">
      <w:pPr>
        <w:rPr>
          <w:rFonts w:asciiTheme="majorBidi" w:hAnsiTheme="majorBidi" w:cstheme="majorBidi"/>
        </w:rPr>
      </w:pPr>
      <w:r w:rsidRPr="009C2F8A">
        <w:rPr>
          <w:rFonts w:asciiTheme="majorBidi" w:hAnsiTheme="majorBidi" w:cstheme="majorBidi"/>
        </w:rPr>
        <w:t>NUTS: Nomenclature of Territorial Units for Statistics</w:t>
      </w:r>
    </w:p>
    <w:p w14:paraId="637F7273" w14:textId="3D39DD18" w:rsidR="009C2F8A" w:rsidRPr="009C2F8A" w:rsidRDefault="009C2F8A" w:rsidP="009C2F8A">
      <w:pPr>
        <w:rPr>
          <w:rFonts w:asciiTheme="majorBidi" w:hAnsiTheme="majorBidi" w:cstheme="majorBidi"/>
        </w:rPr>
      </w:pPr>
      <w:r w:rsidRPr="009C2F8A">
        <w:rPr>
          <w:rFonts w:asciiTheme="majorBidi" w:hAnsiTheme="majorBidi" w:cstheme="majorBidi"/>
        </w:rPr>
        <w:t>OGC</w:t>
      </w:r>
      <w:r>
        <w:rPr>
          <w:rFonts w:asciiTheme="majorBidi" w:hAnsiTheme="majorBidi" w:cstheme="majorBidi"/>
        </w:rPr>
        <w:t xml:space="preserve">: </w:t>
      </w:r>
      <w:r w:rsidRPr="009C2F8A">
        <w:rPr>
          <w:rFonts w:asciiTheme="majorBidi" w:hAnsiTheme="majorBidi" w:cstheme="majorBidi"/>
        </w:rPr>
        <w:t>Open Geospatial Consortium</w:t>
      </w:r>
    </w:p>
    <w:p w14:paraId="2B5686D0" w14:textId="564AE77B" w:rsidR="009C2F8A" w:rsidRPr="009C2F8A" w:rsidRDefault="009C2F8A" w:rsidP="009C2F8A">
      <w:pPr>
        <w:rPr>
          <w:rFonts w:asciiTheme="majorBidi" w:hAnsiTheme="majorBidi" w:cstheme="majorBidi"/>
        </w:rPr>
      </w:pPr>
      <w:r w:rsidRPr="009C2F8A">
        <w:rPr>
          <w:rFonts w:asciiTheme="majorBidi" w:hAnsiTheme="majorBidi" w:cstheme="majorBidi"/>
        </w:rPr>
        <w:t>OWL</w:t>
      </w:r>
      <w:r w:rsidR="00120727">
        <w:rPr>
          <w:rFonts w:asciiTheme="majorBidi" w:hAnsiTheme="majorBidi" w:cstheme="majorBidi"/>
        </w:rPr>
        <w:t>:</w:t>
      </w:r>
      <w:r w:rsidR="00120727" w:rsidRPr="00120727">
        <w:t xml:space="preserve"> </w:t>
      </w:r>
      <w:r w:rsidR="00120727" w:rsidRPr="00120727">
        <w:rPr>
          <w:rFonts w:asciiTheme="majorBidi" w:hAnsiTheme="majorBidi" w:cstheme="majorBidi"/>
        </w:rPr>
        <w:t xml:space="preserve">Web Ontology Language </w:t>
      </w:r>
    </w:p>
    <w:p w14:paraId="317E95A8" w14:textId="77777777" w:rsidR="009C2F8A" w:rsidRPr="009C2F8A" w:rsidRDefault="009C2F8A" w:rsidP="009C2F8A">
      <w:pPr>
        <w:rPr>
          <w:rFonts w:asciiTheme="majorBidi" w:hAnsiTheme="majorBidi" w:cstheme="majorBidi"/>
        </w:rPr>
      </w:pPr>
      <w:r w:rsidRPr="009C2F8A">
        <w:rPr>
          <w:rFonts w:asciiTheme="majorBidi" w:hAnsiTheme="majorBidi" w:cstheme="majorBidi"/>
        </w:rPr>
        <w:t xml:space="preserve">PID: Persistent Identifier </w:t>
      </w:r>
    </w:p>
    <w:p w14:paraId="10F9AD55" w14:textId="5FF75ADB" w:rsidR="00120727" w:rsidRPr="009C2F8A" w:rsidRDefault="009C2F8A" w:rsidP="00DD2EF1">
      <w:pPr>
        <w:rPr>
          <w:rFonts w:asciiTheme="majorBidi" w:hAnsiTheme="majorBidi" w:cstheme="majorBidi"/>
        </w:rPr>
      </w:pPr>
      <w:r w:rsidRPr="009C2F8A">
        <w:rPr>
          <w:rFonts w:asciiTheme="majorBidi" w:hAnsiTheme="majorBidi" w:cstheme="majorBidi"/>
        </w:rPr>
        <w:t xml:space="preserve">RDF: Resource Description Framework </w:t>
      </w:r>
    </w:p>
    <w:p w14:paraId="16693D28" w14:textId="1E749E4E" w:rsidR="009C2F8A" w:rsidRPr="009C2F8A" w:rsidRDefault="009C2F8A" w:rsidP="00DD2EF1">
      <w:pPr>
        <w:rPr>
          <w:rFonts w:asciiTheme="majorBidi" w:hAnsiTheme="majorBidi" w:cstheme="majorBidi"/>
        </w:rPr>
      </w:pPr>
      <w:r w:rsidRPr="009C2F8A">
        <w:rPr>
          <w:rFonts w:asciiTheme="majorBidi" w:hAnsiTheme="majorBidi" w:cstheme="majorBidi"/>
        </w:rPr>
        <w:t>SDG</w:t>
      </w:r>
      <w:r>
        <w:rPr>
          <w:rFonts w:asciiTheme="majorBidi" w:hAnsiTheme="majorBidi" w:cstheme="majorBidi"/>
        </w:rPr>
        <w:t>: Sustainable Development Goal</w:t>
      </w:r>
    </w:p>
    <w:p w14:paraId="7AE9C624" w14:textId="77777777" w:rsidR="00DD2EF1" w:rsidRDefault="009C2F8A" w:rsidP="00DD2EF1">
      <w:pPr>
        <w:rPr>
          <w:rFonts w:asciiTheme="majorBidi" w:hAnsiTheme="majorBidi" w:cstheme="majorBidi"/>
        </w:rPr>
      </w:pPr>
      <w:r w:rsidRPr="009C2F8A">
        <w:rPr>
          <w:rFonts w:asciiTheme="majorBidi" w:hAnsiTheme="majorBidi" w:cstheme="majorBidi"/>
        </w:rPr>
        <w:t xml:space="preserve">SDMX: Statistical Data and Metadata </w:t>
      </w:r>
      <w:proofErr w:type="spellStart"/>
      <w:r w:rsidRPr="009C2F8A">
        <w:rPr>
          <w:rFonts w:asciiTheme="majorBidi" w:hAnsiTheme="majorBidi" w:cstheme="majorBidi"/>
        </w:rPr>
        <w:t>eXchange</w:t>
      </w:r>
      <w:proofErr w:type="spellEnd"/>
    </w:p>
    <w:p w14:paraId="5E5BD41D" w14:textId="1234693B" w:rsidR="009C2F8A" w:rsidRPr="009C2F8A" w:rsidRDefault="00DD2EF1" w:rsidP="00DD2EF1">
      <w:pPr>
        <w:rPr>
          <w:rFonts w:asciiTheme="majorBidi" w:hAnsiTheme="majorBidi" w:cstheme="majorBidi"/>
        </w:rPr>
      </w:pPr>
      <w:r w:rsidRPr="00120727">
        <w:rPr>
          <w:rFonts w:asciiTheme="majorBidi" w:hAnsiTheme="majorBidi" w:cstheme="majorBidi"/>
        </w:rPr>
        <w:t>SKOS</w:t>
      </w:r>
      <w:r>
        <w:rPr>
          <w:rFonts w:asciiTheme="majorBidi" w:hAnsiTheme="majorBidi" w:cstheme="majorBidi"/>
        </w:rPr>
        <w:t xml:space="preserve">: </w:t>
      </w:r>
      <w:r w:rsidRPr="00120727">
        <w:rPr>
          <w:rFonts w:asciiTheme="majorBidi" w:hAnsiTheme="majorBidi" w:cstheme="majorBidi"/>
        </w:rPr>
        <w:t>Simple Knowledge Organization System</w:t>
      </w:r>
    </w:p>
    <w:p w14:paraId="03E5394D" w14:textId="1852946E" w:rsidR="009C2F8A" w:rsidRPr="009C2F8A" w:rsidRDefault="009C2F8A" w:rsidP="009C2F8A">
      <w:pPr>
        <w:rPr>
          <w:rFonts w:asciiTheme="majorBidi" w:hAnsiTheme="majorBidi" w:cstheme="majorBidi"/>
        </w:rPr>
      </w:pPr>
      <w:r w:rsidRPr="009C2F8A">
        <w:rPr>
          <w:rFonts w:asciiTheme="majorBidi" w:hAnsiTheme="majorBidi" w:cstheme="majorBidi"/>
        </w:rPr>
        <w:t>UN EG-ISGI: U</w:t>
      </w:r>
      <w:r w:rsidR="009F0156">
        <w:rPr>
          <w:rFonts w:asciiTheme="majorBidi" w:hAnsiTheme="majorBidi" w:cstheme="majorBidi"/>
        </w:rPr>
        <w:t xml:space="preserve">nited </w:t>
      </w:r>
      <w:r w:rsidRPr="009C2F8A">
        <w:rPr>
          <w:rFonts w:asciiTheme="majorBidi" w:hAnsiTheme="majorBidi" w:cstheme="majorBidi"/>
        </w:rPr>
        <w:t>N</w:t>
      </w:r>
      <w:r w:rsidR="009F0156">
        <w:rPr>
          <w:rFonts w:asciiTheme="majorBidi" w:hAnsiTheme="majorBidi" w:cstheme="majorBidi"/>
        </w:rPr>
        <w:t>ations</w:t>
      </w:r>
      <w:r w:rsidRPr="009C2F8A">
        <w:rPr>
          <w:rFonts w:asciiTheme="majorBidi" w:hAnsiTheme="majorBidi" w:cstheme="majorBidi"/>
        </w:rPr>
        <w:t xml:space="preserve"> Expert Group on the Integration of Statistical and Geospatial Information</w:t>
      </w:r>
    </w:p>
    <w:p w14:paraId="0BD3ED82" w14:textId="77777777" w:rsidR="009C2F8A" w:rsidRPr="009C2F8A" w:rsidRDefault="009C2F8A" w:rsidP="009C2F8A">
      <w:pPr>
        <w:rPr>
          <w:rFonts w:asciiTheme="majorBidi" w:hAnsiTheme="majorBidi" w:cstheme="majorBidi"/>
        </w:rPr>
      </w:pPr>
      <w:r w:rsidRPr="009C2F8A">
        <w:rPr>
          <w:rFonts w:asciiTheme="majorBidi" w:hAnsiTheme="majorBidi" w:cstheme="majorBidi"/>
        </w:rPr>
        <w:t>UNECE: United Nations Economic Commission for Europe</w:t>
      </w:r>
    </w:p>
    <w:p w14:paraId="5C4B3FFC" w14:textId="661EC8F0" w:rsidR="009C2F8A" w:rsidRPr="00E063CB" w:rsidRDefault="009C2F8A" w:rsidP="009C2F8A">
      <w:pPr>
        <w:rPr>
          <w:rFonts w:asciiTheme="majorBidi" w:hAnsiTheme="majorBidi" w:cstheme="majorBidi"/>
        </w:rPr>
      </w:pPr>
      <w:r w:rsidRPr="00E063CB">
        <w:rPr>
          <w:rFonts w:asciiTheme="majorBidi" w:hAnsiTheme="majorBidi" w:cstheme="majorBidi"/>
        </w:rPr>
        <w:t>UN-GGIM: U</w:t>
      </w:r>
      <w:r w:rsidR="00BE064B" w:rsidRPr="00E063CB">
        <w:rPr>
          <w:rFonts w:asciiTheme="majorBidi" w:hAnsiTheme="majorBidi" w:cstheme="majorBidi"/>
        </w:rPr>
        <w:t xml:space="preserve">nited </w:t>
      </w:r>
      <w:r w:rsidRPr="00E063CB">
        <w:rPr>
          <w:rFonts w:asciiTheme="majorBidi" w:hAnsiTheme="majorBidi" w:cstheme="majorBidi"/>
        </w:rPr>
        <w:t>N</w:t>
      </w:r>
      <w:r w:rsidR="00BE064B">
        <w:rPr>
          <w:rFonts w:asciiTheme="majorBidi" w:hAnsiTheme="majorBidi" w:cstheme="majorBidi"/>
        </w:rPr>
        <w:t>ations</w:t>
      </w:r>
      <w:r w:rsidRPr="00E063CB">
        <w:rPr>
          <w:rFonts w:asciiTheme="majorBidi" w:hAnsiTheme="majorBidi" w:cstheme="majorBidi"/>
        </w:rPr>
        <w:t xml:space="preserve"> Experts on Global Geospatial Information Management</w:t>
      </w:r>
    </w:p>
    <w:p w14:paraId="5D04FB49" w14:textId="52DFAD4A" w:rsidR="00260484" w:rsidRDefault="009C2F8A" w:rsidP="00DD2EF1">
      <w:pPr>
        <w:rPr>
          <w:rFonts w:asciiTheme="majorBidi" w:hAnsiTheme="majorBidi" w:cstheme="majorBidi"/>
        </w:rPr>
      </w:pPr>
      <w:r w:rsidRPr="009C2F8A">
        <w:rPr>
          <w:rFonts w:asciiTheme="majorBidi" w:hAnsiTheme="majorBidi" w:cstheme="majorBidi"/>
        </w:rPr>
        <w:lastRenderedPageBreak/>
        <w:t xml:space="preserve">XML: </w:t>
      </w:r>
      <w:proofErr w:type="spellStart"/>
      <w:r w:rsidRPr="009C2F8A">
        <w:rPr>
          <w:rFonts w:asciiTheme="majorBidi" w:hAnsiTheme="majorBidi" w:cstheme="majorBidi"/>
        </w:rPr>
        <w:t>eXtensible</w:t>
      </w:r>
      <w:proofErr w:type="spellEnd"/>
      <w:r w:rsidRPr="009C2F8A">
        <w:rPr>
          <w:rFonts w:asciiTheme="majorBidi" w:hAnsiTheme="majorBidi" w:cstheme="majorBidi"/>
        </w:rPr>
        <w:t xml:space="preserve"> Mark-up Language</w:t>
      </w:r>
      <w:r w:rsidR="00DD2EF1">
        <w:rPr>
          <w:rFonts w:asciiTheme="majorBidi" w:hAnsiTheme="majorBidi" w:cstheme="majorBidi"/>
        </w:rPr>
        <w:t xml:space="preserve"> </w:t>
      </w:r>
      <w:r w:rsidR="00260484">
        <w:rPr>
          <w:rFonts w:asciiTheme="majorBidi" w:hAnsiTheme="majorBidi" w:cstheme="majorBidi"/>
        </w:rPr>
        <w:br w:type="page"/>
      </w:r>
    </w:p>
    <w:sdt>
      <w:sdtPr>
        <w:rPr>
          <w:rFonts w:asciiTheme="majorBidi" w:eastAsiaTheme="minorEastAsia" w:hAnsiTheme="majorBidi" w:cstheme="minorBidi"/>
          <w:color w:val="auto"/>
          <w:sz w:val="22"/>
          <w:szCs w:val="22"/>
          <w:lang w:val="en-GB" w:eastAsia="zh-CN"/>
        </w:rPr>
        <w:id w:val="485061565"/>
        <w:docPartObj>
          <w:docPartGallery w:val="Table of Contents"/>
          <w:docPartUnique/>
        </w:docPartObj>
      </w:sdtPr>
      <w:sdtEndPr>
        <w:rPr>
          <w:b/>
          <w:bCs/>
          <w:noProof/>
        </w:rPr>
      </w:sdtEndPr>
      <w:sdtContent>
        <w:p w14:paraId="2329116A" w14:textId="77777777" w:rsidR="00260484" w:rsidRPr="00E96AAD" w:rsidRDefault="00260484" w:rsidP="00E96AAD">
          <w:pPr>
            <w:pStyle w:val="TOCHeading"/>
            <w:rPr>
              <w:rFonts w:asciiTheme="majorBidi" w:hAnsiTheme="majorBidi"/>
              <w:b/>
              <w:bCs/>
              <w:color w:val="auto"/>
              <w:sz w:val="24"/>
              <w:szCs w:val="24"/>
            </w:rPr>
          </w:pPr>
          <w:r w:rsidRPr="00E96AAD">
            <w:rPr>
              <w:rFonts w:asciiTheme="majorBidi" w:hAnsiTheme="majorBidi"/>
              <w:b/>
              <w:bCs/>
              <w:color w:val="auto"/>
              <w:sz w:val="24"/>
              <w:szCs w:val="24"/>
            </w:rPr>
            <w:t>Table of Contents</w:t>
          </w:r>
        </w:p>
        <w:p w14:paraId="798DC694" w14:textId="77777777" w:rsidR="00260484" w:rsidRPr="00E94ECD" w:rsidRDefault="00260484" w:rsidP="00260484">
          <w:pPr>
            <w:rPr>
              <w:lang w:val="en-US" w:eastAsia="en-US"/>
            </w:rPr>
          </w:pPr>
        </w:p>
        <w:p w14:paraId="640B9EFF" w14:textId="592D9114" w:rsidR="008E6CA1" w:rsidRDefault="00260484">
          <w:pPr>
            <w:pStyle w:val="TOC1"/>
            <w:rPr>
              <w:rFonts w:asciiTheme="minorHAnsi" w:hAnsiTheme="minorHAnsi"/>
              <w:b w:val="0"/>
              <w:bCs w:val="0"/>
            </w:rPr>
          </w:pPr>
          <w:r w:rsidRPr="007739C4">
            <w:rPr>
              <w:rFonts w:cstheme="majorBidi"/>
              <w:noProof w:val="0"/>
            </w:rPr>
            <w:fldChar w:fldCharType="begin"/>
          </w:r>
          <w:r w:rsidRPr="007739C4">
            <w:rPr>
              <w:rFonts w:cstheme="majorBidi"/>
            </w:rPr>
            <w:instrText xml:space="preserve"> TOC \o "1-3" \h \z \u </w:instrText>
          </w:r>
          <w:r w:rsidRPr="007739C4">
            <w:rPr>
              <w:rFonts w:cstheme="majorBidi"/>
              <w:noProof w:val="0"/>
            </w:rPr>
            <w:fldChar w:fldCharType="separate"/>
          </w:r>
          <w:hyperlink w:anchor="_Toc73369997" w:history="1">
            <w:r w:rsidR="008E6CA1" w:rsidRPr="002302E4">
              <w:rPr>
                <w:rStyle w:val="Hyperlink"/>
              </w:rPr>
              <w:t>1.</w:t>
            </w:r>
            <w:r w:rsidR="008E6CA1">
              <w:rPr>
                <w:rFonts w:asciiTheme="minorHAnsi" w:hAnsiTheme="minorHAnsi"/>
                <w:b w:val="0"/>
                <w:bCs w:val="0"/>
              </w:rPr>
              <w:tab/>
            </w:r>
            <w:r w:rsidR="008E6CA1" w:rsidRPr="002302E4">
              <w:rPr>
                <w:rStyle w:val="Hyperlink"/>
              </w:rPr>
              <w:t>Introduction</w:t>
            </w:r>
            <w:r w:rsidR="008E6CA1">
              <w:rPr>
                <w:webHidden/>
              </w:rPr>
              <w:tab/>
            </w:r>
            <w:r w:rsidR="008E6CA1">
              <w:rPr>
                <w:webHidden/>
              </w:rPr>
              <w:fldChar w:fldCharType="begin"/>
            </w:r>
            <w:r w:rsidR="008E6CA1">
              <w:rPr>
                <w:webHidden/>
              </w:rPr>
              <w:instrText xml:space="preserve"> PAGEREF _Toc73369997 \h </w:instrText>
            </w:r>
            <w:r w:rsidR="008E6CA1">
              <w:rPr>
                <w:webHidden/>
              </w:rPr>
            </w:r>
            <w:r w:rsidR="008E6CA1">
              <w:rPr>
                <w:webHidden/>
              </w:rPr>
              <w:fldChar w:fldCharType="separate"/>
            </w:r>
            <w:r w:rsidR="008E6CA1">
              <w:rPr>
                <w:webHidden/>
              </w:rPr>
              <w:t>6</w:t>
            </w:r>
            <w:r w:rsidR="008E6CA1">
              <w:rPr>
                <w:webHidden/>
              </w:rPr>
              <w:fldChar w:fldCharType="end"/>
            </w:r>
          </w:hyperlink>
        </w:p>
        <w:p w14:paraId="2CDF829E" w14:textId="3B07C128" w:rsidR="008E6CA1" w:rsidRDefault="00DA2648">
          <w:pPr>
            <w:pStyle w:val="TOC2"/>
            <w:tabs>
              <w:tab w:val="right" w:leader="dot" w:pos="9016"/>
            </w:tabs>
            <w:rPr>
              <w:noProof/>
            </w:rPr>
          </w:pPr>
          <w:hyperlink w:anchor="_Toc73369998" w:history="1">
            <w:r w:rsidR="008E6CA1" w:rsidRPr="002302E4">
              <w:rPr>
                <w:rStyle w:val="Hyperlink"/>
                <w:rFonts w:asciiTheme="majorBidi" w:hAnsiTheme="majorBidi"/>
                <w:noProof/>
              </w:rPr>
              <w:t>Background</w:t>
            </w:r>
            <w:r w:rsidR="008E6CA1">
              <w:rPr>
                <w:noProof/>
                <w:webHidden/>
              </w:rPr>
              <w:tab/>
            </w:r>
            <w:r w:rsidR="008E6CA1">
              <w:rPr>
                <w:noProof/>
                <w:webHidden/>
              </w:rPr>
              <w:fldChar w:fldCharType="begin"/>
            </w:r>
            <w:r w:rsidR="008E6CA1">
              <w:rPr>
                <w:noProof/>
                <w:webHidden/>
              </w:rPr>
              <w:instrText xml:space="preserve"> PAGEREF _Toc73369998 \h </w:instrText>
            </w:r>
            <w:r w:rsidR="008E6CA1">
              <w:rPr>
                <w:noProof/>
                <w:webHidden/>
              </w:rPr>
            </w:r>
            <w:r w:rsidR="008E6CA1">
              <w:rPr>
                <w:noProof/>
                <w:webHidden/>
              </w:rPr>
              <w:fldChar w:fldCharType="separate"/>
            </w:r>
            <w:r w:rsidR="008E6CA1">
              <w:rPr>
                <w:noProof/>
                <w:webHidden/>
              </w:rPr>
              <w:t>6</w:t>
            </w:r>
            <w:r w:rsidR="008E6CA1">
              <w:rPr>
                <w:noProof/>
                <w:webHidden/>
              </w:rPr>
              <w:fldChar w:fldCharType="end"/>
            </w:r>
          </w:hyperlink>
        </w:p>
        <w:p w14:paraId="15A2A30B" w14:textId="602AB55E" w:rsidR="008E6CA1" w:rsidRDefault="00DA2648">
          <w:pPr>
            <w:pStyle w:val="TOC2"/>
            <w:tabs>
              <w:tab w:val="right" w:leader="dot" w:pos="9016"/>
            </w:tabs>
            <w:rPr>
              <w:noProof/>
            </w:rPr>
          </w:pPr>
          <w:hyperlink w:anchor="_Toc73369999" w:history="1">
            <w:r w:rsidR="008E6CA1" w:rsidRPr="002302E4">
              <w:rPr>
                <w:rStyle w:val="Hyperlink"/>
                <w:rFonts w:asciiTheme="majorBidi" w:hAnsiTheme="majorBidi"/>
                <w:noProof/>
              </w:rPr>
              <w:t>Situating the environment for the GSBPM and GSGF</w:t>
            </w:r>
            <w:r w:rsidR="008E6CA1">
              <w:rPr>
                <w:noProof/>
                <w:webHidden/>
              </w:rPr>
              <w:tab/>
            </w:r>
            <w:r w:rsidR="008E6CA1">
              <w:rPr>
                <w:noProof/>
                <w:webHidden/>
              </w:rPr>
              <w:fldChar w:fldCharType="begin"/>
            </w:r>
            <w:r w:rsidR="008E6CA1">
              <w:rPr>
                <w:noProof/>
                <w:webHidden/>
              </w:rPr>
              <w:instrText xml:space="preserve"> PAGEREF _Toc73369999 \h </w:instrText>
            </w:r>
            <w:r w:rsidR="008E6CA1">
              <w:rPr>
                <w:noProof/>
                <w:webHidden/>
              </w:rPr>
            </w:r>
            <w:r w:rsidR="008E6CA1">
              <w:rPr>
                <w:noProof/>
                <w:webHidden/>
              </w:rPr>
              <w:fldChar w:fldCharType="separate"/>
            </w:r>
            <w:r w:rsidR="008E6CA1">
              <w:rPr>
                <w:noProof/>
                <w:webHidden/>
              </w:rPr>
              <w:t>7</w:t>
            </w:r>
            <w:r w:rsidR="008E6CA1">
              <w:rPr>
                <w:noProof/>
                <w:webHidden/>
              </w:rPr>
              <w:fldChar w:fldCharType="end"/>
            </w:r>
          </w:hyperlink>
        </w:p>
        <w:p w14:paraId="1B55A6F4" w14:textId="22F4D98E" w:rsidR="008E6CA1" w:rsidRDefault="00DA2648">
          <w:pPr>
            <w:pStyle w:val="TOC2"/>
            <w:tabs>
              <w:tab w:val="right" w:leader="dot" w:pos="9016"/>
            </w:tabs>
            <w:rPr>
              <w:noProof/>
            </w:rPr>
          </w:pPr>
          <w:hyperlink w:anchor="_Toc73370000" w:history="1">
            <w:r w:rsidR="008E6CA1" w:rsidRPr="002302E4">
              <w:rPr>
                <w:rStyle w:val="Hyperlink"/>
                <w:rFonts w:asciiTheme="majorBidi" w:hAnsiTheme="majorBidi"/>
                <w:noProof/>
              </w:rPr>
              <w:t>Contextualising the geospatial view of the GSBPM</w:t>
            </w:r>
            <w:r w:rsidR="008E6CA1">
              <w:rPr>
                <w:noProof/>
                <w:webHidden/>
              </w:rPr>
              <w:tab/>
            </w:r>
            <w:r w:rsidR="008E6CA1">
              <w:rPr>
                <w:noProof/>
                <w:webHidden/>
              </w:rPr>
              <w:fldChar w:fldCharType="begin"/>
            </w:r>
            <w:r w:rsidR="008E6CA1">
              <w:rPr>
                <w:noProof/>
                <w:webHidden/>
              </w:rPr>
              <w:instrText xml:space="preserve"> PAGEREF _Toc73370000 \h </w:instrText>
            </w:r>
            <w:r w:rsidR="008E6CA1">
              <w:rPr>
                <w:noProof/>
                <w:webHidden/>
              </w:rPr>
            </w:r>
            <w:r w:rsidR="008E6CA1">
              <w:rPr>
                <w:noProof/>
                <w:webHidden/>
              </w:rPr>
              <w:fldChar w:fldCharType="separate"/>
            </w:r>
            <w:r w:rsidR="008E6CA1">
              <w:rPr>
                <w:noProof/>
                <w:webHidden/>
              </w:rPr>
              <w:t>8</w:t>
            </w:r>
            <w:r w:rsidR="008E6CA1">
              <w:rPr>
                <w:noProof/>
                <w:webHidden/>
              </w:rPr>
              <w:fldChar w:fldCharType="end"/>
            </w:r>
          </w:hyperlink>
        </w:p>
        <w:p w14:paraId="3FF29CD5" w14:textId="5C3F1364" w:rsidR="008E6CA1" w:rsidRDefault="00DA2648">
          <w:pPr>
            <w:pStyle w:val="TOC1"/>
            <w:rPr>
              <w:rFonts w:asciiTheme="minorHAnsi" w:hAnsiTheme="minorHAnsi"/>
              <w:b w:val="0"/>
              <w:bCs w:val="0"/>
            </w:rPr>
          </w:pPr>
          <w:hyperlink w:anchor="_Toc73370001" w:history="1">
            <w:r w:rsidR="008E6CA1" w:rsidRPr="002302E4">
              <w:rPr>
                <w:rStyle w:val="Hyperlink"/>
              </w:rPr>
              <w:t>2. Geospatial-related activities and considerations</w:t>
            </w:r>
            <w:r w:rsidR="008E6CA1">
              <w:rPr>
                <w:webHidden/>
              </w:rPr>
              <w:tab/>
            </w:r>
            <w:r w:rsidR="008E6CA1">
              <w:rPr>
                <w:webHidden/>
              </w:rPr>
              <w:fldChar w:fldCharType="begin"/>
            </w:r>
            <w:r w:rsidR="008E6CA1">
              <w:rPr>
                <w:webHidden/>
              </w:rPr>
              <w:instrText xml:space="preserve"> PAGEREF _Toc73370001 \h </w:instrText>
            </w:r>
            <w:r w:rsidR="008E6CA1">
              <w:rPr>
                <w:webHidden/>
              </w:rPr>
            </w:r>
            <w:r w:rsidR="008E6CA1">
              <w:rPr>
                <w:webHidden/>
              </w:rPr>
              <w:fldChar w:fldCharType="separate"/>
            </w:r>
            <w:r w:rsidR="008E6CA1">
              <w:rPr>
                <w:webHidden/>
              </w:rPr>
              <w:t>11</w:t>
            </w:r>
            <w:r w:rsidR="008E6CA1">
              <w:rPr>
                <w:webHidden/>
              </w:rPr>
              <w:fldChar w:fldCharType="end"/>
            </w:r>
          </w:hyperlink>
        </w:p>
        <w:p w14:paraId="59776813" w14:textId="38CC4588" w:rsidR="008E6CA1" w:rsidRDefault="00DA2648">
          <w:pPr>
            <w:pStyle w:val="TOC2"/>
            <w:tabs>
              <w:tab w:val="right" w:leader="dot" w:pos="9016"/>
            </w:tabs>
            <w:rPr>
              <w:noProof/>
            </w:rPr>
          </w:pPr>
          <w:hyperlink w:anchor="_Toc73370002" w:history="1">
            <w:r w:rsidR="008E6CA1" w:rsidRPr="002302E4">
              <w:rPr>
                <w:rStyle w:val="Hyperlink"/>
                <w:rFonts w:asciiTheme="majorBidi" w:hAnsiTheme="majorBidi"/>
                <w:noProof/>
              </w:rPr>
              <w:t>Specify Needs Phase</w:t>
            </w:r>
            <w:r w:rsidR="008E6CA1">
              <w:rPr>
                <w:noProof/>
                <w:webHidden/>
              </w:rPr>
              <w:tab/>
            </w:r>
            <w:r w:rsidR="008E6CA1">
              <w:rPr>
                <w:noProof/>
                <w:webHidden/>
              </w:rPr>
              <w:fldChar w:fldCharType="begin"/>
            </w:r>
            <w:r w:rsidR="008E6CA1">
              <w:rPr>
                <w:noProof/>
                <w:webHidden/>
              </w:rPr>
              <w:instrText xml:space="preserve"> PAGEREF _Toc73370002 \h </w:instrText>
            </w:r>
            <w:r w:rsidR="008E6CA1">
              <w:rPr>
                <w:noProof/>
                <w:webHidden/>
              </w:rPr>
            </w:r>
            <w:r w:rsidR="008E6CA1">
              <w:rPr>
                <w:noProof/>
                <w:webHidden/>
              </w:rPr>
              <w:fldChar w:fldCharType="separate"/>
            </w:r>
            <w:r w:rsidR="008E6CA1">
              <w:rPr>
                <w:noProof/>
                <w:webHidden/>
              </w:rPr>
              <w:t>11</w:t>
            </w:r>
            <w:r w:rsidR="008E6CA1">
              <w:rPr>
                <w:noProof/>
                <w:webHidden/>
              </w:rPr>
              <w:fldChar w:fldCharType="end"/>
            </w:r>
          </w:hyperlink>
        </w:p>
        <w:p w14:paraId="5B345661" w14:textId="7711F332" w:rsidR="008E6CA1" w:rsidRDefault="00DA2648">
          <w:pPr>
            <w:pStyle w:val="TOC2"/>
            <w:tabs>
              <w:tab w:val="right" w:leader="dot" w:pos="9016"/>
            </w:tabs>
            <w:rPr>
              <w:noProof/>
            </w:rPr>
          </w:pPr>
          <w:hyperlink w:anchor="_Toc73370009" w:history="1">
            <w:r w:rsidR="008E6CA1" w:rsidRPr="002302E4">
              <w:rPr>
                <w:rStyle w:val="Hyperlink"/>
                <w:rFonts w:asciiTheme="majorBidi" w:hAnsiTheme="majorBidi"/>
                <w:noProof/>
                <w:lang w:val="en-US"/>
              </w:rPr>
              <w:t>Design Phase</w:t>
            </w:r>
            <w:r w:rsidR="008E6CA1">
              <w:rPr>
                <w:noProof/>
                <w:webHidden/>
              </w:rPr>
              <w:tab/>
            </w:r>
            <w:r w:rsidR="008E6CA1">
              <w:rPr>
                <w:noProof/>
                <w:webHidden/>
              </w:rPr>
              <w:fldChar w:fldCharType="begin"/>
            </w:r>
            <w:r w:rsidR="008E6CA1">
              <w:rPr>
                <w:noProof/>
                <w:webHidden/>
              </w:rPr>
              <w:instrText xml:space="preserve"> PAGEREF _Toc73370009 \h </w:instrText>
            </w:r>
            <w:r w:rsidR="008E6CA1">
              <w:rPr>
                <w:noProof/>
                <w:webHidden/>
              </w:rPr>
            </w:r>
            <w:r w:rsidR="008E6CA1">
              <w:rPr>
                <w:noProof/>
                <w:webHidden/>
              </w:rPr>
              <w:fldChar w:fldCharType="separate"/>
            </w:r>
            <w:r w:rsidR="008E6CA1">
              <w:rPr>
                <w:noProof/>
                <w:webHidden/>
              </w:rPr>
              <w:t>14</w:t>
            </w:r>
            <w:r w:rsidR="008E6CA1">
              <w:rPr>
                <w:noProof/>
                <w:webHidden/>
              </w:rPr>
              <w:fldChar w:fldCharType="end"/>
            </w:r>
          </w:hyperlink>
        </w:p>
        <w:p w14:paraId="65125372" w14:textId="4375A928" w:rsidR="008E6CA1" w:rsidRDefault="00DA2648">
          <w:pPr>
            <w:pStyle w:val="TOC2"/>
            <w:tabs>
              <w:tab w:val="right" w:leader="dot" w:pos="9016"/>
            </w:tabs>
            <w:rPr>
              <w:noProof/>
            </w:rPr>
          </w:pPr>
          <w:hyperlink w:anchor="_Toc73370016" w:history="1">
            <w:r w:rsidR="008E6CA1" w:rsidRPr="002302E4">
              <w:rPr>
                <w:rStyle w:val="Hyperlink"/>
                <w:rFonts w:asciiTheme="majorBidi" w:hAnsiTheme="majorBidi"/>
                <w:noProof/>
                <w:lang w:val="en-US" w:eastAsia="ko-KR"/>
              </w:rPr>
              <w:t>Build Phase</w:t>
            </w:r>
            <w:r w:rsidR="008E6CA1">
              <w:rPr>
                <w:noProof/>
                <w:webHidden/>
              </w:rPr>
              <w:tab/>
            </w:r>
            <w:r w:rsidR="008E6CA1">
              <w:rPr>
                <w:noProof/>
                <w:webHidden/>
              </w:rPr>
              <w:fldChar w:fldCharType="begin"/>
            </w:r>
            <w:r w:rsidR="008E6CA1">
              <w:rPr>
                <w:noProof/>
                <w:webHidden/>
              </w:rPr>
              <w:instrText xml:space="preserve"> PAGEREF _Toc73370016 \h </w:instrText>
            </w:r>
            <w:r w:rsidR="008E6CA1">
              <w:rPr>
                <w:noProof/>
                <w:webHidden/>
              </w:rPr>
            </w:r>
            <w:r w:rsidR="008E6CA1">
              <w:rPr>
                <w:noProof/>
                <w:webHidden/>
              </w:rPr>
              <w:fldChar w:fldCharType="separate"/>
            </w:r>
            <w:r w:rsidR="008E6CA1">
              <w:rPr>
                <w:noProof/>
                <w:webHidden/>
              </w:rPr>
              <w:t>18</w:t>
            </w:r>
            <w:r w:rsidR="008E6CA1">
              <w:rPr>
                <w:noProof/>
                <w:webHidden/>
              </w:rPr>
              <w:fldChar w:fldCharType="end"/>
            </w:r>
          </w:hyperlink>
        </w:p>
        <w:p w14:paraId="22973A36" w14:textId="5AD1E127" w:rsidR="008E6CA1" w:rsidRDefault="00DA2648">
          <w:pPr>
            <w:pStyle w:val="TOC2"/>
            <w:tabs>
              <w:tab w:val="right" w:leader="dot" w:pos="9016"/>
            </w:tabs>
            <w:rPr>
              <w:noProof/>
            </w:rPr>
          </w:pPr>
          <w:hyperlink w:anchor="_Toc73370024" w:history="1">
            <w:r w:rsidR="008E6CA1" w:rsidRPr="002302E4">
              <w:rPr>
                <w:rStyle w:val="Hyperlink"/>
                <w:rFonts w:asciiTheme="majorBidi" w:hAnsiTheme="majorBidi"/>
                <w:noProof/>
                <w:lang w:val="en-US" w:eastAsia="ko-KR"/>
              </w:rPr>
              <w:t>Collect Phase</w:t>
            </w:r>
            <w:r w:rsidR="008E6CA1">
              <w:rPr>
                <w:noProof/>
                <w:webHidden/>
              </w:rPr>
              <w:tab/>
            </w:r>
            <w:r w:rsidR="008E6CA1">
              <w:rPr>
                <w:noProof/>
                <w:webHidden/>
              </w:rPr>
              <w:fldChar w:fldCharType="begin"/>
            </w:r>
            <w:r w:rsidR="008E6CA1">
              <w:rPr>
                <w:noProof/>
                <w:webHidden/>
              </w:rPr>
              <w:instrText xml:space="preserve"> PAGEREF _Toc73370024 \h </w:instrText>
            </w:r>
            <w:r w:rsidR="008E6CA1">
              <w:rPr>
                <w:noProof/>
                <w:webHidden/>
              </w:rPr>
            </w:r>
            <w:r w:rsidR="008E6CA1">
              <w:rPr>
                <w:noProof/>
                <w:webHidden/>
              </w:rPr>
              <w:fldChar w:fldCharType="separate"/>
            </w:r>
            <w:r w:rsidR="008E6CA1">
              <w:rPr>
                <w:noProof/>
                <w:webHidden/>
              </w:rPr>
              <w:t>21</w:t>
            </w:r>
            <w:r w:rsidR="008E6CA1">
              <w:rPr>
                <w:noProof/>
                <w:webHidden/>
              </w:rPr>
              <w:fldChar w:fldCharType="end"/>
            </w:r>
          </w:hyperlink>
        </w:p>
        <w:p w14:paraId="71F743ED" w14:textId="0D78CF2A" w:rsidR="008E6CA1" w:rsidRDefault="00DA2648">
          <w:pPr>
            <w:pStyle w:val="TOC2"/>
            <w:tabs>
              <w:tab w:val="right" w:leader="dot" w:pos="9016"/>
            </w:tabs>
            <w:rPr>
              <w:noProof/>
            </w:rPr>
          </w:pPr>
          <w:hyperlink w:anchor="_Toc73370029" w:history="1">
            <w:r w:rsidR="008E6CA1" w:rsidRPr="002302E4">
              <w:rPr>
                <w:rStyle w:val="Hyperlink"/>
                <w:rFonts w:asciiTheme="majorBidi" w:hAnsiTheme="majorBidi"/>
                <w:noProof/>
                <w:lang w:val="en-US" w:eastAsia="ko-KR"/>
              </w:rPr>
              <w:t>Process Phase</w:t>
            </w:r>
            <w:r w:rsidR="008E6CA1">
              <w:rPr>
                <w:noProof/>
                <w:webHidden/>
              </w:rPr>
              <w:tab/>
            </w:r>
            <w:r w:rsidR="008E6CA1">
              <w:rPr>
                <w:noProof/>
                <w:webHidden/>
              </w:rPr>
              <w:fldChar w:fldCharType="begin"/>
            </w:r>
            <w:r w:rsidR="008E6CA1">
              <w:rPr>
                <w:noProof/>
                <w:webHidden/>
              </w:rPr>
              <w:instrText xml:space="preserve"> PAGEREF _Toc73370029 \h </w:instrText>
            </w:r>
            <w:r w:rsidR="008E6CA1">
              <w:rPr>
                <w:noProof/>
                <w:webHidden/>
              </w:rPr>
            </w:r>
            <w:r w:rsidR="008E6CA1">
              <w:rPr>
                <w:noProof/>
                <w:webHidden/>
              </w:rPr>
              <w:fldChar w:fldCharType="separate"/>
            </w:r>
            <w:r w:rsidR="008E6CA1">
              <w:rPr>
                <w:noProof/>
                <w:webHidden/>
              </w:rPr>
              <w:t>23</w:t>
            </w:r>
            <w:r w:rsidR="008E6CA1">
              <w:rPr>
                <w:noProof/>
                <w:webHidden/>
              </w:rPr>
              <w:fldChar w:fldCharType="end"/>
            </w:r>
          </w:hyperlink>
        </w:p>
        <w:p w14:paraId="67E42D8E" w14:textId="7C321D05" w:rsidR="008E6CA1" w:rsidRDefault="00DA2648">
          <w:pPr>
            <w:pStyle w:val="TOC2"/>
            <w:tabs>
              <w:tab w:val="right" w:leader="dot" w:pos="9016"/>
            </w:tabs>
            <w:rPr>
              <w:noProof/>
            </w:rPr>
          </w:pPr>
          <w:hyperlink w:anchor="_Toc73370038" w:history="1">
            <w:r w:rsidR="008E6CA1" w:rsidRPr="002302E4">
              <w:rPr>
                <w:rStyle w:val="Hyperlink"/>
                <w:rFonts w:asciiTheme="majorBidi" w:hAnsiTheme="majorBidi"/>
                <w:noProof/>
                <w:lang w:eastAsia="ko-KR"/>
              </w:rPr>
              <w:t>Analyse</w:t>
            </w:r>
            <w:r w:rsidR="008E6CA1" w:rsidRPr="002302E4">
              <w:rPr>
                <w:rStyle w:val="Hyperlink"/>
                <w:rFonts w:asciiTheme="majorBidi" w:hAnsiTheme="majorBidi"/>
                <w:noProof/>
                <w:lang w:val="en-US" w:eastAsia="ko-KR"/>
              </w:rPr>
              <w:t xml:space="preserve"> Phase</w:t>
            </w:r>
            <w:r w:rsidR="008E6CA1">
              <w:rPr>
                <w:noProof/>
                <w:webHidden/>
              </w:rPr>
              <w:tab/>
            </w:r>
            <w:r w:rsidR="008E6CA1">
              <w:rPr>
                <w:noProof/>
                <w:webHidden/>
              </w:rPr>
              <w:fldChar w:fldCharType="begin"/>
            </w:r>
            <w:r w:rsidR="008E6CA1">
              <w:rPr>
                <w:noProof/>
                <w:webHidden/>
              </w:rPr>
              <w:instrText xml:space="preserve"> PAGEREF _Toc73370038 \h </w:instrText>
            </w:r>
            <w:r w:rsidR="008E6CA1">
              <w:rPr>
                <w:noProof/>
                <w:webHidden/>
              </w:rPr>
            </w:r>
            <w:r w:rsidR="008E6CA1">
              <w:rPr>
                <w:noProof/>
                <w:webHidden/>
              </w:rPr>
              <w:fldChar w:fldCharType="separate"/>
            </w:r>
            <w:r w:rsidR="008E6CA1">
              <w:rPr>
                <w:noProof/>
                <w:webHidden/>
              </w:rPr>
              <w:t>27</w:t>
            </w:r>
            <w:r w:rsidR="008E6CA1">
              <w:rPr>
                <w:noProof/>
                <w:webHidden/>
              </w:rPr>
              <w:fldChar w:fldCharType="end"/>
            </w:r>
          </w:hyperlink>
        </w:p>
        <w:p w14:paraId="046C920C" w14:textId="54F0BFEF" w:rsidR="008E6CA1" w:rsidRDefault="00DA2648">
          <w:pPr>
            <w:pStyle w:val="TOC2"/>
            <w:tabs>
              <w:tab w:val="right" w:leader="dot" w:pos="9016"/>
            </w:tabs>
            <w:rPr>
              <w:noProof/>
            </w:rPr>
          </w:pPr>
          <w:hyperlink w:anchor="_Toc73370044" w:history="1">
            <w:r w:rsidR="008E6CA1" w:rsidRPr="002302E4">
              <w:rPr>
                <w:rStyle w:val="Hyperlink"/>
                <w:rFonts w:asciiTheme="majorBidi" w:hAnsiTheme="majorBidi"/>
                <w:noProof/>
              </w:rPr>
              <w:t>Disseminate Phase</w:t>
            </w:r>
            <w:r w:rsidR="008E6CA1">
              <w:rPr>
                <w:noProof/>
                <w:webHidden/>
              </w:rPr>
              <w:tab/>
            </w:r>
            <w:r w:rsidR="008E6CA1">
              <w:rPr>
                <w:noProof/>
                <w:webHidden/>
              </w:rPr>
              <w:fldChar w:fldCharType="begin"/>
            </w:r>
            <w:r w:rsidR="008E6CA1">
              <w:rPr>
                <w:noProof/>
                <w:webHidden/>
              </w:rPr>
              <w:instrText xml:space="preserve"> PAGEREF _Toc73370044 \h </w:instrText>
            </w:r>
            <w:r w:rsidR="008E6CA1">
              <w:rPr>
                <w:noProof/>
                <w:webHidden/>
              </w:rPr>
            </w:r>
            <w:r w:rsidR="008E6CA1">
              <w:rPr>
                <w:noProof/>
                <w:webHidden/>
              </w:rPr>
              <w:fldChar w:fldCharType="separate"/>
            </w:r>
            <w:r w:rsidR="008E6CA1">
              <w:rPr>
                <w:noProof/>
                <w:webHidden/>
              </w:rPr>
              <w:t>29</w:t>
            </w:r>
            <w:r w:rsidR="008E6CA1">
              <w:rPr>
                <w:noProof/>
                <w:webHidden/>
              </w:rPr>
              <w:fldChar w:fldCharType="end"/>
            </w:r>
          </w:hyperlink>
        </w:p>
        <w:p w14:paraId="09E5AC44" w14:textId="4222BB47" w:rsidR="008E6CA1" w:rsidRDefault="00DA2648">
          <w:pPr>
            <w:pStyle w:val="TOC2"/>
            <w:tabs>
              <w:tab w:val="right" w:leader="dot" w:pos="9016"/>
            </w:tabs>
            <w:rPr>
              <w:noProof/>
            </w:rPr>
          </w:pPr>
          <w:hyperlink w:anchor="_Toc73370050" w:history="1">
            <w:r w:rsidR="008E6CA1" w:rsidRPr="002302E4">
              <w:rPr>
                <w:rStyle w:val="Hyperlink"/>
                <w:rFonts w:asciiTheme="majorBidi" w:hAnsiTheme="majorBidi"/>
                <w:noProof/>
              </w:rPr>
              <w:t>Evaluate Phase</w:t>
            </w:r>
            <w:r w:rsidR="008E6CA1">
              <w:rPr>
                <w:noProof/>
                <w:webHidden/>
              </w:rPr>
              <w:tab/>
            </w:r>
            <w:r w:rsidR="008E6CA1">
              <w:rPr>
                <w:noProof/>
                <w:webHidden/>
              </w:rPr>
              <w:fldChar w:fldCharType="begin"/>
            </w:r>
            <w:r w:rsidR="008E6CA1">
              <w:rPr>
                <w:noProof/>
                <w:webHidden/>
              </w:rPr>
              <w:instrText xml:space="preserve"> PAGEREF _Toc73370050 \h </w:instrText>
            </w:r>
            <w:r w:rsidR="008E6CA1">
              <w:rPr>
                <w:noProof/>
                <w:webHidden/>
              </w:rPr>
            </w:r>
            <w:r w:rsidR="008E6CA1">
              <w:rPr>
                <w:noProof/>
                <w:webHidden/>
              </w:rPr>
              <w:fldChar w:fldCharType="separate"/>
            </w:r>
            <w:r w:rsidR="008E6CA1">
              <w:rPr>
                <w:noProof/>
                <w:webHidden/>
              </w:rPr>
              <w:t>31</w:t>
            </w:r>
            <w:r w:rsidR="008E6CA1">
              <w:rPr>
                <w:noProof/>
                <w:webHidden/>
              </w:rPr>
              <w:fldChar w:fldCharType="end"/>
            </w:r>
          </w:hyperlink>
        </w:p>
        <w:p w14:paraId="5808CA1B" w14:textId="1389F4FD" w:rsidR="008E6CA1" w:rsidRDefault="00DA2648">
          <w:pPr>
            <w:pStyle w:val="TOC1"/>
            <w:rPr>
              <w:rFonts w:asciiTheme="minorHAnsi" w:hAnsiTheme="minorHAnsi"/>
              <w:b w:val="0"/>
              <w:bCs w:val="0"/>
            </w:rPr>
          </w:pPr>
          <w:hyperlink w:anchor="_Toc73370054" w:history="1">
            <w:r w:rsidR="008E6CA1" w:rsidRPr="002302E4">
              <w:rPr>
                <w:rStyle w:val="Hyperlink"/>
              </w:rPr>
              <w:t>3. Overarching processes and corporate-level activities</w:t>
            </w:r>
            <w:r w:rsidR="008E6CA1">
              <w:rPr>
                <w:webHidden/>
              </w:rPr>
              <w:tab/>
            </w:r>
            <w:r w:rsidR="008E6CA1">
              <w:rPr>
                <w:webHidden/>
              </w:rPr>
              <w:fldChar w:fldCharType="begin"/>
            </w:r>
            <w:r w:rsidR="008E6CA1">
              <w:rPr>
                <w:webHidden/>
              </w:rPr>
              <w:instrText xml:space="preserve"> PAGEREF _Toc73370054 \h </w:instrText>
            </w:r>
            <w:r w:rsidR="008E6CA1">
              <w:rPr>
                <w:webHidden/>
              </w:rPr>
            </w:r>
            <w:r w:rsidR="008E6CA1">
              <w:rPr>
                <w:webHidden/>
              </w:rPr>
              <w:fldChar w:fldCharType="separate"/>
            </w:r>
            <w:r w:rsidR="008E6CA1">
              <w:rPr>
                <w:webHidden/>
              </w:rPr>
              <w:t>33</w:t>
            </w:r>
            <w:r w:rsidR="008E6CA1">
              <w:rPr>
                <w:webHidden/>
              </w:rPr>
              <w:fldChar w:fldCharType="end"/>
            </w:r>
          </w:hyperlink>
        </w:p>
        <w:p w14:paraId="643E4134" w14:textId="5BB82BC9" w:rsidR="008E6CA1" w:rsidRDefault="00DA2648">
          <w:pPr>
            <w:pStyle w:val="TOC2"/>
            <w:tabs>
              <w:tab w:val="right" w:leader="dot" w:pos="9016"/>
            </w:tabs>
            <w:rPr>
              <w:noProof/>
            </w:rPr>
          </w:pPr>
          <w:hyperlink w:anchor="_Toc73370055" w:history="1">
            <w:r w:rsidR="008E6CA1" w:rsidRPr="002302E4">
              <w:rPr>
                <w:rStyle w:val="Hyperlink"/>
                <w:rFonts w:asciiTheme="majorBidi" w:hAnsiTheme="majorBidi"/>
                <w:noProof/>
              </w:rPr>
              <w:t>Strategic collaboration and cooperation</w:t>
            </w:r>
            <w:r w:rsidR="008E6CA1">
              <w:rPr>
                <w:noProof/>
                <w:webHidden/>
              </w:rPr>
              <w:tab/>
            </w:r>
            <w:r w:rsidR="008E6CA1">
              <w:rPr>
                <w:noProof/>
                <w:webHidden/>
              </w:rPr>
              <w:fldChar w:fldCharType="begin"/>
            </w:r>
            <w:r w:rsidR="008E6CA1">
              <w:rPr>
                <w:noProof/>
                <w:webHidden/>
              </w:rPr>
              <w:instrText xml:space="preserve"> PAGEREF _Toc73370055 \h </w:instrText>
            </w:r>
            <w:r w:rsidR="008E6CA1">
              <w:rPr>
                <w:noProof/>
                <w:webHidden/>
              </w:rPr>
            </w:r>
            <w:r w:rsidR="008E6CA1">
              <w:rPr>
                <w:noProof/>
                <w:webHidden/>
              </w:rPr>
              <w:fldChar w:fldCharType="separate"/>
            </w:r>
            <w:r w:rsidR="008E6CA1">
              <w:rPr>
                <w:noProof/>
                <w:webHidden/>
              </w:rPr>
              <w:t>33</w:t>
            </w:r>
            <w:r w:rsidR="008E6CA1">
              <w:rPr>
                <w:noProof/>
                <w:webHidden/>
              </w:rPr>
              <w:fldChar w:fldCharType="end"/>
            </w:r>
          </w:hyperlink>
        </w:p>
        <w:p w14:paraId="43584819" w14:textId="262918E0" w:rsidR="008E6CA1" w:rsidRDefault="00DA2648">
          <w:pPr>
            <w:pStyle w:val="TOC2"/>
            <w:tabs>
              <w:tab w:val="right" w:leader="dot" w:pos="9016"/>
            </w:tabs>
            <w:rPr>
              <w:noProof/>
            </w:rPr>
          </w:pPr>
          <w:hyperlink w:anchor="_Toc73370056" w:history="1">
            <w:r w:rsidR="008E6CA1" w:rsidRPr="002302E4">
              <w:rPr>
                <w:rStyle w:val="Hyperlink"/>
                <w:rFonts w:asciiTheme="majorBidi" w:hAnsiTheme="majorBidi"/>
                <w:noProof/>
              </w:rPr>
              <w:t>Metadata management</w:t>
            </w:r>
            <w:r w:rsidR="008E6CA1">
              <w:rPr>
                <w:noProof/>
                <w:webHidden/>
              </w:rPr>
              <w:tab/>
            </w:r>
            <w:r w:rsidR="008E6CA1">
              <w:rPr>
                <w:noProof/>
                <w:webHidden/>
              </w:rPr>
              <w:fldChar w:fldCharType="begin"/>
            </w:r>
            <w:r w:rsidR="008E6CA1">
              <w:rPr>
                <w:noProof/>
                <w:webHidden/>
              </w:rPr>
              <w:instrText xml:space="preserve"> PAGEREF _Toc73370056 \h </w:instrText>
            </w:r>
            <w:r w:rsidR="008E6CA1">
              <w:rPr>
                <w:noProof/>
                <w:webHidden/>
              </w:rPr>
            </w:r>
            <w:r w:rsidR="008E6CA1">
              <w:rPr>
                <w:noProof/>
                <w:webHidden/>
              </w:rPr>
              <w:fldChar w:fldCharType="separate"/>
            </w:r>
            <w:r w:rsidR="008E6CA1">
              <w:rPr>
                <w:noProof/>
                <w:webHidden/>
              </w:rPr>
              <w:t>34</w:t>
            </w:r>
            <w:r w:rsidR="008E6CA1">
              <w:rPr>
                <w:noProof/>
                <w:webHidden/>
              </w:rPr>
              <w:fldChar w:fldCharType="end"/>
            </w:r>
          </w:hyperlink>
        </w:p>
        <w:p w14:paraId="2CD2C99D" w14:textId="3DBB1175" w:rsidR="008E6CA1" w:rsidRDefault="00DA2648">
          <w:pPr>
            <w:pStyle w:val="TOC2"/>
            <w:tabs>
              <w:tab w:val="right" w:leader="dot" w:pos="9016"/>
            </w:tabs>
            <w:rPr>
              <w:noProof/>
            </w:rPr>
          </w:pPr>
          <w:hyperlink w:anchor="_Toc73370057" w:history="1">
            <w:r w:rsidR="008E6CA1" w:rsidRPr="002302E4">
              <w:rPr>
                <w:rStyle w:val="Hyperlink"/>
                <w:rFonts w:asciiTheme="majorBidi" w:hAnsiTheme="majorBidi"/>
                <w:noProof/>
              </w:rPr>
              <w:t>Quality management</w:t>
            </w:r>
            <w:r w:rsidR="008E6CA1">
              <w:rPr>
                <w:noProof/>
                <w:webHidden/>
              </w:rPr>
              <w:tab/>
            </w:r>
            <w:r w:rsidR="008E6CA1">
              <w:rPr>
                <w:noProof/>
                <w:webHidden/>
              </w:rPr>
              <w:fldChar w:fldCharType="begin"/>
            </w:r>
            <w:r w:rsidR="008E6CA1">
              <w:rPr>
                <w:noProof/>
                <w:webHidden/>
              </w:rPr>
              <w:instrText xml:space="preserve"> PAGEREF _Toc73370057 \h </w:instrText>
            </w:r>
            <w:r w:rsidR="008E6CA1">
              <w:rPr>
                <w:noProof/>
                <w:webHidden/>
              </w:rPr>
            </w:r>
            <w:r w:rsidR="008E6CA1">
              <w:rPr>
                <w:noProof/>
                <w:webHidden/>
              </w:rPr>
              <w:fldChar w:fldCharType="separate"/>
            </w:r>
            <w:r w:rsidR="008E6CA1">
              <w:rPr>
                <w:noProof/>
                <w:webHidden/>
              </w:rPr>
              <w:t>35</w:t>
            </w:r>
            <w:r w:rsidR="008E6CA1">
              <w:rPr>
                <w:noProof/>
                <w:webHidden/>
              </w:rPr>
              <w:fldChar w:fldCharType="end"/>
            </w:r>
          </w:hyperlink>
        </w:p>
        <w:p w14:paraId="42399897" w14:textId="2D8D6068" w:rsidR="00260484" w:rsidRPr="007739C4" w:rsidRDefault="00260484" w:rsidP="00260484">
          <w:pPr>
            <w:rPr>
              <w:rFonts w:asciiTheme="majorBidi" w:hAnsiTheme="majorBidi" w:cstheme="majorBidi"/>
            </w:rPr>
          </w:pPr>
          <w:r w:rsidRPr="007739C4">
            <w:rPr>
              <w:rFonts w:asciiTheme="majorBidi" w:hAnsiTheme="majorBidi" w:cstheme="majorBidi"/>
              <w:b/>
              <w:bCs/>
              <w:noProof/>
            </w:rPr>
            <w:fldChar w:fldCharType="end"/>
          </w:r>
        </w:p>
      </w:sdtContent>
    </w:sdt>
    <w:p w14:paraId="369FBD8F" w14:textId="77777777" w:rsidR="00260484" w:rsidRPr="007739C4" w:rsidRDefault="00260484" w:rsidP="00260484">
      <w:pPr>
        <w:rPr>
          <w:rFonts w:asciiTheme="majorBidi" w:hAnsiTheme="majorBidi" w:cstheme="majorBidi"/>
        </w:rPr>
      </w:pPr>
    </w:p>
    <w:p w14:paraId="19B401CA" w14:textId="77777777" w:rsidR="00725101" w:rsidRPr="007739C4" w:rsidRDefault="00725101">
      <w:pPr>
        <w:rPr>
          <w:rFonts w:asciiTheme="majorBidi" w:hAnsiTheme="majorBidi" w:cstheme="majorBidi"/>
        </w:rPr>
      </w:pPr>
      <w:r w:rsidRPr="007739C4">
        <w:rPr>
          <w:rFonts w:asciiTheme="majorBidi" w:hAnsiTheme="majorBidi" w:cstheme="majorBidi"/>
        </w:rPr>
        <w:br w:type="page"/>
      </w:r>
    </w:p>
    <w:p w14:paraId="1EAAAE53" w14:textId="058F366B" w:rsidR="00955BF1" w:rsidRPr="007739C4" w:rsidRDefault="004E1E1D" w:rsidP="00DB383B">
      <w:pPr>
        <w:pStyle w:val="Heading1"/>
        <w:numPr>
          <w:ilvl w:val="0"/>
          <w:numId w:val="11"/>
        </w:numPr>
        <w:rPr>
          <w:rFonts w:asciiTheme="majorBidi" w:hAnsiTheme="majorBidi"/>
        </w:rPr>
      </w:pPr>
      <w:bookmarkStart w:id="0" w:name="_Toc73369997"/>
      <w:r w:rsidRPr="007739C4">
        <w:rPr>
          <w:rFonts w:asciiTheme="majorBidi" w:hAnsiTheme="majorBidi"/>
        </w:rPr>
        <w:lastRenderedPageBreak/>
        <w:t>Introduction</w:t>
      </w:r>
      <w:bookmarkEnd w:id="0"/>
    </w:p>
    <w:p w14:paraId="62274AC3" w14:textId="77777777" w:rsidR="00EC65A7" w:rsidRPr="007739C4" w:rsidRDefault="00EC65A7" w:rsidP="00EC65A7">
      <w:pPr>
        <w:pStyle w:val="GSBPMparagraphs"/>
        <w:ind w:left="0" w:firstLine="0"/>
        <w:rPr>
          <w:rFonts w:asciiTheme="majorBidi" w:hAnsiTheme="majorBidi" w:cstheme="majorBidi"/>
        </w:rPr>
      </w:pPr>
    </w:p>
    <w:p w14:paraId="7CE41A2B" w14:textId="05801B79" w:rsidR="00334F27" w:rsidRPr="007D1C48" w:rsidRDefault="006F7088" w:rsidP="00F53389">
      <w:pPr>
        <w:pStyle w:val="Heading2"/>
        <w:rPr>
          <w:rFonts w:asciiTheme="majorBidi" w:hAnsiTheme="majorBidi"/>
        </w:rPr>
      </w:pPr>
      <w:bookmarkStart w:id="1" w:name="_Toc73369998"/>
      <w:r w:rsidRPr="007D1C48">
        <w:rPr>
          <w:rFonts w:asciiTheme="majorBidi" w:hAnsiTheme="majorBidi"/>
        </w:rPr>
        <w:t>Background</w:t>
      </w:r>
      <w:bookmarkEnd w:id="1"/>
    </w:p>
    <w:p w14:paraId="30D9793B" w14:textId="77777777" w:rsidR="00F915F8" w:rsidRPr="007D1C48" w:rsidRDefault="00F915F8" w:rsidP="00257237">
      <w:pPr>
        <w:pStyle w:val="HLG-MOSreportwithparagraphs"/>
        <w:numPr>
          <w:ilvl w:val="0"/>
          <w:numId w:val="0"/>
        </w:numPr>
      </w:pPr>
    </w:p>
    <w:p w14:paraId="5E34F9FA" w14:textId="1F43559A" w:rsidR="00B67EC0" w:rsidRDefault="00B620F5" w:rsidP="00B67EC0">
      <w:pPr>
        <w:pStyle w:val="HLG-MOSreportwithparagraphs"/>
      </w:pPr>
      <w:r w:rsidRPr="007D1C48">
        <w:t xml:space="preserve">The appropriate use of </w:t>
      </w:r>
      <w:r>
        <w:t xml:space="preserve">geospatial </w:t>
      </w:r>
      <w:r w:rsidRPr="007D1C48">
        <w:t>information is crucial in realising the full potential of the data</w:t>
      </w:r>
      <w:r>
        <w:t xml:space="preserve"> produced in the </w:t>
      </w:r>
      <w:r w:rsidR="00BE1F9E">
        <w:t>data ecosystem</w:t>
      </w:r>
      <w:r>
        <w:t>.</w:t>
      </w:r>
      <w:r w:rsidRPr="007D1C48">
        <w:t xml:space="preserve"> </w:t>
      </w:r>
      <w:r w:rsidR="00B67EC0" w:rsidRPr="007D1C48">
        <w:t xml:space="preserve">Geospatial information, as the digital currency of geographic location, is playing an </w:t>
      </w:r>
      <w:r w:rsidR="00802062" w:rsidRPr="007D1C48">
        <w:t xml:space="preserve">increasingly important role </w:t>
      </w:r>
      <w:r w:rsidR="009544B2" w:rsidRPr="007D1C48">
        <w:t>for the</w:t>
      </w:r>
      <w:r w:rsidR="0099723B" w:rsidRPr="007D1C48">
        <w:t xml:space="preserve"> work of</w:t>
      </w:r>
      <w:r w:rsidR="009544B2" w:rsidRPr="007D1C48">
        <w:t xml:space="preserve"> statistical organisations</w:t>
      </w:r>
      <w:r w:rsidR="00F81AC4" w:rsidRPr="007D1C48">
        <w:t xml:space="preserve">. </w:t>
      </w:r>
      <w:r w:rsidR="00B67EC0" w:rsidRPr="007D1C48">
        <w:t>Primarily, authoritative geospatial information is produced by</w:t>
      </w:r>
      <w:r w:rsidR="00FE7467">
        <w:t xml:space="preserve"> the</w:t>
      </w:r>
      <w:r w:rsidR="00B67EC0" w:rsidRPr="007D1C48">
        <w:t xml:space="preserve"> National Geospatial Information Agencies (NGIAs)</w:t>
      </w:r>
      <w:r w:rsidR="00521299">
        <w:t xml:space="preserve"> or mapping agencies</w:t>
      </w:r>
      <w:r w:rsidR="008309CF">
        <w:t>.</w:t>
      </w:r>
      <w:r w:rsidR="008309CF" w:rsidRPr="007D1C48">
        <w:t xml:space="preserve"> </w:t>
      </w:r>
      <w:r w:rsidR="008309CF">
        <w:t>However,</w:t>
      </w:r>
      <w:r w:rsidR="008309CF" w:rsidRPr="007D1C48">
        <w:t xml:space="preserve"> </w:t>
      </w:r>
      <w:r w:rsidR="00CB1739" w:rsidRPr="007D1C48">
        <w:t>all data with a geographic</w:t>
      </w:r>
      <w:r w:rsidR="00CB1739">
        <w:t xml:space="preserve"> location </w:t>
      </w:r>
      <w:r w:rsidR="000D6063">
        <w:t xml:space="preserve">is a constituent component of the data ecosystem, which the </w:t>
      </w:r>
      <w:r w:rsidR="008758DF">
        <w:t>national statistical organisations</w:t>
      </w:r>
      <w:r w:rsidR="000D6063">
        <w:t xml:space="preserve"> often finds itself as t</w:t>
      </w:r>
      <w:r w:rsidR="00B96850">
        <w:t xml:space="preserve">he custodian. </w:t>
      </w:r>
    </w:p>
    <w:p w14:paraId="524BCCF1" w14:textId="77777777" w:rsidR="00B67EC0" w:rsidRDefault="00B67EC0" w:rsidP="00F27251">
      <w:pPr>
        <w:pStyle w:val="HLG-MOSreportwithparagraphs"/>
        <w:numPr>
          <w:ilvl w:val="0"/>
          <w:numId w:val="0"/>
        </w:numPr>
        <w:ind w:left="360"/>
      </w:pPr>
    </w:p>
    <w:p w14:paraId="0471CF69" w14:textId="17DB0F8B" w:rsidR="00F5021A" w:rsidRPr="007739C4" w:rsidRDefault="00F64A48" w:rsidP="00F5021A">
      <w:pPr>
        <w:pStyle w:val="HLG-MOSreportwithparagraphs"/>
      </w:pPr>
      <w:r w:rsidRPr="007739C4">
        <w:t xml:space="preserve">The data ecosystem </w:t>
      </w:r>
      <w:r w:rsidR="009E0411" w:rsidRPr="007739C4">
        <w:t xml:space="preserve">in which statistical organisations operate </w:t>
      </w:r>
      <w:r w:rsidRPr="007739C4">
        <w:t xml:space="preserve">is </w:t>
      </w:r>
      <w:r w:rsidR="004A5994">
        <w:t xml:space="preserve">more </w:t>
      </w:r>
      <w:r w:rsidRPr="007739C4">
        <w:t>diverse than ever</w:t>
      </w:r>
      <w:r w:rsidR="00DE0723" w:rsidRPr="007739C4">
        <w:t xml:space="preserve">, </w:t>
      </w:r>
      <w:r w:rsidR="00B2714E" w:rsidRPr="007739C4">
        <w:t xml:space="preserve">there are various actors, </w:t>
      </w:r>
      <w:r w:rsidR="00173635" w:rsidRPr="007739C4">
        <w:t>from government agencies,</w:t>
      </w:r>
      <w:r w:rsidRPr="007739C4">
        <w:t xml:space="preserve"> </w:t>
      </w:r>
      <w:r w:rsidR="00924AE4" w:rsidRPr="007739C4">
        <w:t>private companies</w:t>
      </w:r>
      <w:r w:rsidR="00835F9D" w:rsidRPr="007739C4">
        <w:t xml:space="preserve"> to </w:t>
      </w:r>
      <w:r w:rsidR="00924AE4" w:rsidRPr="007739C4">
        <w:t>citizens</w:t>
      </w:r>
      <w:r w:rsidR="00835F9D" w:rsidRPr="007739C4">
        <w:t>, produc</w:t>
      </w:r>
      <w:r w:rsidR="00B00D98" w:rsidRPr="007739C4">
        <w:t>ing data</w:t>
      </w:r>
      <w:r w:rsidR="00835F9D" w:rsidRPr="007739C4">
        <w:t xml:space="preserve"> </w:t>
      </w:r>
      <w:r w:rsidR="00D430FE" w:rsidRPr="007739C4">
        <w:t xml:space="preserve">with different </w:t>
      </w:r>
      <w:r w:rsidR="003A0DB8" w:rsidRPr="007739C4">
        <w:t xml:space="preserve">tools and </w:t>
      </w:r>
      <w:r w:rsidR="00E13170" w:rsidRPr="007739C4">
        <w:t xml:space="preserve">in </w:t>
      </w:r>
      <w:r w:rsidR="00696709" w:rsidRPr="007739C4">
        <w:t>different</w:t>
      </w:r>
      <w:r w:rsidR="008B274C" w:rsidRPr="007739C4">
        <w:t xml:space="preserve"> </w:t>
      </w:r>
      <w:r w:rsidR="003A0DB8" w:rsidRPr="007739C4">
        <w:t>formats</w:t>
      </w:r>
      <w:r w:rsidR="00D430FE" w:rsidRPr="007739C4">
        <w:t xml:space="preserve">. </w:t>
      </w:r>
      <w:r w:rsidR="00ED1AD9" w:rsidRPr="007739C4">
        <w:t>With digitalisation</w:t>
      </w:r>
      <w:r w:rsidR="00836DDF" w:rsidRPr="007739C4">
        <w:t xml:space="preserve"> and advance of technologies</w:t>
      </w:r>
      <w:r w:rsidR="00D430FE" w:rsidRPr="007739C4">
        <w:t xml:space="preserve">, data </w:t>
      </w:r>
      <w:r w:rsidR="006778A0" w:rsidRPr="007739C4">
        <w:t xml:space="preserve">are </w:t>
      </w:r>
      <w:r w:rsidR="003A0DB8" w:rsidRPr="007739C4">
        <w:t xml:space="preserve">also </w:t>
      </w:r>
      <w:r w:rsidR="006778A0" w:rsidRPr="007739C4">
        <w:t>being generated</w:t>
      </w:r>
      <w:r w:rsidR="00D430FE" w:rsidRPr="007739C4">
        <w:t xml:space="preserve"> </w:t>
      </w:r>
      <w:r w:rsidR="00B0742B" w:rsidRPr="007739C4">
        <w:t xml:space="preserve">by non-human </w:t>
      </w:r>
      <w:r w:rsidR="006778A0" w:rsidRPr="007739C4">
        <w:t>agents</w:t>
      </w:r>
      <w:r w:rsidR="00B0742B" w:rsidRPr="007739C4">
        <w:t xml:space="preserve"> </w:t>
      </w:r>
      <w:r w:rsidR="006778A0" w:rsidRPr="007739C4">
        <w:t xml:space="preserve">at </w:t>
      </w:r>
      <w:r w:rsidR="004A5994">
        <w:t xml:space="preserve">an </w:t>
      </w:r>
      <w:r w:rsidR="006778A0" w:rsidRPr="007739C4">
        <w:t>explosive rate</w:t>
      </w:r>
      <w:r w:rsidR="00696709" w:rsidRPr="007739C4">
        <w:t xml:space="preserve"> (e.g. sensor data, data from web-crawler, mobility data from cell phones)</w:t>
      </w:r>
      <w:r w:rsidR="006778A0" w:rsidRPr="007739C4">
        <w:t xml:space="preserve">. </w:t>
      </w:r>
      <w:r w:rsidRPr="007739C4">
        <w:t xml:space="preserve">Although </w:t>
      </w:r>
      <w:r w:rsidR="00F20256" w:rsidRPr="007739C4">
        <w:t>these datasets var</w:t>
      </w:r>
      <w:r w:rsidRPr="007739C4">
        <w:t xml:space="preserve">y on “what” </w:t>
      </w:r>
      <w:r w:rsidR="00F20256" w:rsidRPr="007739C4">
        <w:t xml:space="preserve">they </w:t>
      </w:r>
      <w:r w:rsidR="009B7EF7" w:rsidRPr="007739C4">
        <w:t>are</w:t>
      </w:r>
      <w:r w:rsidRPr="007739C4">
        <w:t xml:space="preserve"> about and “how” </w:t>
      </w:r>
      <w:r w:rsidR="00F20256" w:rsidRPr="007739C4">
        <w:t xml:space="preserve">they </w:t>
      </w:r>
      <w:r w:rsidRPr="007739C4">
        <w:t xml:space="preserve">are generated, </w:t>
      </w:r>
      <w:r w:rsidR="00ED2F0F">
        <w:t>they</w:t>
      </w:r>
      <w:r w:rsidRPr="007739C4">
        <w:t xml:space="preserve"> can be linked through </w:t>
      </w:r>
      <w:r w:rsidR="00F63A85" w:rsidRPr="007739C4">
        <w:t xml:space="preserve">information on </w:t>
      </w:r>
      <w:r w:rsidRPr="007739C4">
        <w:t xml:space="preserve">“where” </w:t>
      </w:r>
      <w:r w:rsidR="00696709" w:rsidRPr="007739C4">
        <w:t>the</w:t>
      </w:r>
      <w:r w:rsidR="00F63A85" w:rsidRPr="007739C4">
        <w:t xml:space="preserve"> dataset is</w:t>
      </w:r>
      <w:r w:rsidRPr="007739C4">
        <w:t xml:space="preserve"> referring to. While unique </w:t>
      </w:r>
      <w:r w:rsidR="00797DA8" w:rsidRPr="007739C4">
        <w:t>unit identifier</w:t>
      </w:r>
      <w:r w:rsidR="00A9522B">
        <w:t>s</w:t>
      </w:r>
      <w:r w:rsidR="00797DA8" w:rsidRPr="007739C4">
        <w:t xml:space="preserve"> such as personal ID</w:t>
      </w:r>
      <w:r w:rsidRPr="007739C4">
        <w:t xml:space="preserve"> and many social or demographic variables are considered confidential and difficult to derive from original datasets, </w:t>
      </w:r>
      <w:r w:rsidR="00904C8C" w:rsidRPr="007739C4">
        <w:t xml:space="preserve">such </w:t>
      </w:r>
      <w:r w:rsidRPr="007739C4">
        <w:t xml:space="preserve">geospatial information is often available to a certain </w:t>
      </w:r>
      <w:r w:rsidR="00B52545">
        <w:t>dis</w:t>
      </w:r>
      <w:r w:rsidRPr="007739C4">
        <w:t>aggregated level and this can b</w:t>
      </w:r>
      <w:r w:rsidR="00056469" w:rsidRPr="007739C4">
        <w:t>e</w:t>
      </w:r>
      <w:r w:rsidRPr="007739C4">
        <w:t xml:space="preserve"> used to integrate data from different sources.</w:t>
      </w:r>
      <w:r w:rsidR="0091651C" w:rsidRPr="007739C4">
        <w:t xml:space="preserve"> </w:t>
      </w:r>
      <w:r w:rsidR="00A64708" w:rsidRPr="007739C4">
        <w:t>G</w:t>
      </w:r>
      <w:r w:rsidR="0091651C" w:rsidRPr="007739C4">
        <w:t xml:space="preserve">eospatial information </w:t>
      </w:r>
      <w:r w:rsidR="006120AD" w:rsidRPr="007739C4">
        <w:t>is a</w:t>
      </w:r>
      <w:r w:rsidR="0014407D" w:rsidRPr="007739C4">
        <w:t xml:space="preserve">n unambiguous </w:t>
      </w:r>
      <w:r w:rsidR="001A0661" w:rsidRPr="007739C4">
        <w:t>and universal</w:t>
      </w:r>
      <w:r w:rsidR="006120AD" w:rsidRPr="007739C4">
        <w:t xml:space="preserve"> key </w:t>
      </w:r>
      <w:r w:rsidR="00A31DFB" w:rsidRPr="007739C4">
        <w:t>that cuts</w:t>
      </w:r>
      <w:r w:rsidR="005B3CF3" w:rsidRPr="007739C4">
        <w:t xml:space="preserve"> across</w:t>
      </w:r>
      <w:r w:rsidR="001A0661" w:rsidRPr="007739C4">
        <w:t xml:space="preserve"> </w:t>
      </w:r>
      <w:r w:rsidR="003F2202">
        <w:t>all</w:t>
      </w:r>
      <w:r w:rsidR="001A0661" w:rsidRPr="007739C4">
        <w:t xml:space="preserve"> </w:t>
      </w:r>
      <w:r w:rsidR="009E72E8" w:rsidRPr="007739C4">
        <w:t xml:space="preserve">data. Statistical information combined with location information (henceforth </w:t>
      </w:r>
      <w:r w:rsidR="00052F98" w:rsidRPr="007739C4">
        <w:t xml:space="preserve">referred </w:t>
      </w:r>
      <w:r w:rsidR="00A9522B">
        <w:t xml:space="preserve">to </w:t>
      </w:r>
      <w:r w:rsidR="00052F98" w:rsidRPr="007739C4">
        <w:t>as “geospatially</w:t>
      </w:r>
      <w:r w:rsidR="000404E1" w:rsidRPr="007739C4">
        <w:t xml:space="preserve"> </w:t>
      </w:r>
      <w:r w:rsidR="00052F98" w:rsidRPr="007739C4">
        <w:t xml:space="preserve">enabled statistics”) can provide critical </w:t>
      </w:r>
      <w:r w:rsidR="007C767E" w:rsidRPr="007739C4">
        <w:t xml:space="preserve">knowledge </w:t>
      </w:r>
      <w:r w:rsidR="00893BDB" w:rsidRPr="007739C4">
        <w:t xml:space="preserve">by </w:t>
      </w:r>
      <w:r w:rsidR="00953545">
        <w:t xml:space="preserve">the </w:t>
      </w:r>
      <w:r w:rsidR="00893BDB" w:rsidRPr="007739C4">
        <w:t>integration with other data</w:t>
      </w:r>
      <w:r w:rsidR="00077373">
        <w:t xml:space="preserve"> produced by various actors</w:t>
      </w:r>
      <w:r w:rsidR="00C61A66">
        <w:t xml:space="preserve"> in the data ecosystem</w:t>
      </w:r>
      <w:r w:rsidR="008F3B6E" w:rsidRPr="007739C4">
        <w:t xml:space="preserve"> </w:t>
      </w:r>
      <w:r w:rsidR="007C767E" w:rsidRPr="007739C4">
        <w:t xml:space="preserve">to understand multi-faceted issues </w:t>
      </w:r>
      <w:r w:rsidR="00CF63DE">
        <w:t xml:space="preserve">that </w:t>
      </w:r>
      <w:r w:rsidR="00CF63DE" w:rsidRPr="00C57E7B">
        <w:t>the</w:t>
      </w:r>
      <w:r w:rsidR="00CF63DE" w:rsidRPr="007739C4">
        <w:t xml:space="preserve"> </w:t>
      </w:r>
      <w:r w:rsidR="00C651A5" w:rsidRPr="007739C4">
        <w:t>society</w:t>
      </w:r>
      <w:r w:rsidR="00CF63DE">
        <w:t xml:space="preserve"> </w:t>
      </w:r>
      <w:r w:rsidR="004A5994" w:rsidRPr="007739C4">
        <w:t>current</w:t>
      </w:r>
      <w:r w:rsidR="00A9522B">
        <w:t>ly</w:t>
      </w:r>
      <w:r w:rsidR="004A5994">
        <w:t xml:space="preserve"> </w:t>
      </w:r>
      <w:r w:rsidR="00CF63DE">
        <w:t>faces</w:t>
      </w:r>
      <w:r w:rsidR="00C651A5" w:rsidRPr="007739C4">
        <w:t xml:space="preserve"> </w:t>
      </w:r>
      <w:r w:rsidR="007C767E" w:rsidRPr="007739C4">
        <w:t>such as sustainable development</w:t>
      </w:r>
      <w:r w:rsidR="0046158A" w:rsidRPr="007739C4">
        <w:t>, rapid urbanisation</w:t>
      </w:r>
      <w:r w:rsidR="007C767E" w:rsidRPr="007739C4">
        <w:t xml:space="preserve"> and climate change. </w:t>
      </w:r>
    </w:p>
    <w:p w14:paraId="1EF6B865" w14:textId="77777777" w:rsidR="00F5021A" w:rsidRPr="007739C4" w:rsidRDefault="00F5021A" w:rsidP="00F5021A">
      <w:pPr>
        <w:pStyle w:val="HLG-MOSreportwithparagraphs"/>
        <w:numPr>
          <w:ilvl w:val="0"/>
          <w:numId w:val="0"/>
        </w:numPr>
      </w:pPr>
    </w:p>
    <w:p w14:paraId="7F8F8344" w14:textId="7537BF0C" w:rsidR="00F5021A" w:rsidRPr="007739C4" w:rsidRDefault="007620AF" w:rsidP="00F5021A">
      <w:pPr>
        <w:pStyle w:val="HLG-MOSreportwithparagraphs"/>
      </w:pPr>
      <w:r w:rsidRPr="007739C4">
        <w:t>Geospatial</w:t>
      </w:r>
      <w:r w:rsidR="0008355A" w:rsidRPr="007739C4">
        <w:t>ly</w:t>
      </w:r>
      <w:r w:rsidR="000404E1" w:rsidRPr="007739C4">
        <w:t xml:space="preserve"> </w:t>
      </w:r>
      <w:r w:rsidR="0008355A" w:rsidRPr="007739C4">
        <w:t>enabled statistics</w:t>
      </w:r>
      <w:proofErr w:type="gramStart"/>
      <w:r w:rsidR="007300AA" w:rsidRPr="007739C4">
        <w:t>, in particular</w:t>
      </w:r>
      <w:r w:rsidR="00896403">
        <w:t>,</w:t>
      </w:r>
      <w:r w:rsidR="008C2262" w:rsidRPr="007739C4">
        <w:t xml:space="preserve"> at</w:t>
      </w:r>
      <w:proofErr w:type="gramEnd"/>
      <w:r w:rsidR="008C2262" w:rsidRPr="007739C4">
        <w:t xml:space="preserve"> </w:t>
      </w:r>
      <w:r w:rsidR="00905BE8">
        <w:t xml:space="preserve">the </w:t>
      </w:r>
      <w:r w:rsidR="00B54180">
        <w:t xml:space="preserve">sub-national </w:t>
      </w:r>
      <w:r w:rsidR="00B847E4">
        <w:t xml:space="preserve">and </w:t>
      </w:r>
      <w:r w:rsidR="008C2262" w:rsidRPr="007739C4">
        <w:t xml:space="preserve">high </w:t>
      </w:r>
      <w:r w:rsidR="00905BE8">
        <w:t>spatial resolution</w:t>
      </w:r>
      <w:r w:rsidR="007300AA" w:rsidRPr="007739C4">
        <w:t>,</w:t>
      </w:r>
      <w:r w:rsidR="00556BAC" w:rsidRPr="007739C4">
        <w:t xml:space="preserve"> </w:t>
      </w:r>
      <w:r w:rsidR="0008355A" w:rsidRPr="007739C4">
        <w:t xml:space="preserve">greatly </w:t>
      </w:r>
      <w:r w:rsidR="00986328" w:rsidRPr="007739C4">
        <w:t xml:space="preserve">increase </w:t>
      </w:r>
      <w:r w:rsidR="00B54180">
        <w:t xml:space="preserve">the </w:t>
      </w:r>
      <w:r w:rsidR="00986328" w:rsidRPr="007739C4">
        <w:t>relevance of</w:t>
      </w:r>
      <w:r w:rsidRPr="007739C4">
        <w:t xml:space="preserve"> statistical information by providing </w:t>
      </w:r>
      <w:r w:rsidR="00B54180">
        <w:t xml:space="preserve">the geographic </w:t>
      </w:r>
      <w:r w:rsidRPr="007739C4">
        <w:t xml:space="preserve">context of the phenomenon </w:t>
      </w:r>
      <w:r w:rsidR="00A9522B">
        <w:t>that</w:t>
      </w:r>
      <w:r w:rsidRPr="007739C4">
        <w:t xml:space="preserve"> the </w:t>
      </w:r>
      <w:r w:rsidR="00F374BD" w:rsidRPr="007739C4">
        <w:t>dataset</w:t>
      </w:r>
      <w:r w:rsidRPr="007739C4">
        <w:t xml:space="preserve"> </w:t>
      </w:r>
      <w:r w:rsidR="006E725F" w:rsidRPr="007739C4">
        <w:t>is capturing.</w:t>
      </w:r>
      <w:r w:rsidR="00B05877" w:rsidRPr="007739C4">
        <w:t xml:space="preserve"> Th</w:t>
      </w:r>
      <w:r w:rsidR="00B46442" w:rsidRPr="007739C4">
        <w:t>is</w:t>
      </w:r>
      <w:r w:rsidR="00B05877" w:rsidRPr="007739C4">
        <w:t xml:space="preserve"> enable</w:t>
      </w:r>
      <w:r w:rsidR="00B46442" w:rsidRPr="007739C4">
        <w:t>s</w:t>
      </w:r>
      <w:r w:rsidR="00B05877" w:rsidRPr="007739C4">
        <w:t xml:space="preserve"> policy makers</w:t>
      </w:r>
      <w:r w:rsidR="006B7D9D">
        <w:t xml:space="preserve"> and researchers</w:t>
      </w:r>
      <w:r w:rsidR="00B05877" w:rsidRPr="007739C4">
        <w:t xml:space="preserve"> to</w:t>
      </w:r>
      <w:r w:rsidR="0098784F" w:rsidRPr="007739C4">
        <w:t xml:space="preserve"> </w:t>
      </w:r>
      <w:r w:rsidR="00B54180">
        <w:t>more easily</w:t>
      </w:r>
      <w:r w:rsidR="0098784F" w:rsidRPr="007739C4">
        <w:t xml:space="preserve"> </w:t>
      </w:r>
      <w:r w:rsidR="00C31533" w:rsidRPr="007739C4">
        <w:t xml:space="preserve">understand and analyse this </w:t>
      </w:r>
      <w:r w:rsidR="00B54180">
        <w:t>geographic relationship</w:t>
      </w:r>
      <w:r w:rsidR="00C31533" w:rsidRPr="007739C4">
        <w:t xml:space="preserve">, </w:t>
      </w:r>
      <w:r w:rsidR="00B54180">
        <w:t xml:space="preserve">leading towards the </w:t>
      </w:r>
      <w:r w:rsidR="00B05877" w:rsidRPr="007739C4">
        <w:t>develop</w:t>
      </w:r>
      <w:r w:rsidR="00B54180">
        <w:t>ment of</w:t>
      </w:r>
      <w:r w:rsidR="00B05877" w:rsidRPr="007739C4">
        <w:t xml:space="preserve"> more targeted</w:t>
      </w:r>
      <w:r w:rsidR="00C7628A" w:rsidRPr="007739C4">
        <w:t>, locally relevant,</w:t>
      </w:r>
      <w:r w:rsidR="00B05877" w:rsidRPr="007739C4">
        <w:t xml:space="preserve"> and actionable plans</w:t>
      </w:r>
      <w:r w:rsidR="008166AB" w:rsidRPr="007739C4">
        <w:t xml:space="preserve"> such as</w:t>
      </w:r>
      <w:r w:rsidR="00B05877" w:rsidRPr="007739C4">
        <w:t xml:space="preserve"> access to public infrastructure (e.g. school, transportation, green area), rural / urban inequality</w:t>
      </w:r>
      <w:r w:rsidR="008166AB" w:rsidRPr="007739C4">
        <w:t xml:space="preserve"> and</w:t>
      </w:r>
      <w:r w:rsidR="00B05877" w:rsidRPr="007739C4">
        <w:t xml:space="preserve"> emergency planning</w:t>
      </w:r>
      <w:r w:rsidR="008166AB" w:rsidRPr="007739C4">
        <w:t>.</w:t>
      </w:r>
      <w:r w:rsidR="00B05877" w:rsidRPr="007739C4">
        <w:t xml:space="preserve"> </w:t>
      </w:r>
      <w:r w:rsidR="00AA4ACC">
        <w:t xml:space="preserve">The </w:t>
      </w:r>
      <w:r w:rsidR="00490AA5">
        <w:t>value of geospatially enabled statistics</w:t>
      </w:r>
      <w:r w:rsidR="00AA4ACC">
        <w:t xml:space="preserve"> is not limited </w:t>
      </w:r>
      <w:r w:rsidR="00D515E4">
        <w:t xml:space="preserve">to the public sector. </w:t>
      </w:r>
      <w:r w:rsidR="00D250CB" w:rsidRPr="007739C4">
        <w:t xml:space="preserve">Wide use of map services </w:t>
      </w:r>
      <w:r w:rsidR="00BB243C" w:rsidRPr="007739C4">
        <w:t>through</w:t>
      </w:r>
      <w:r w:rsidR="00D250CB" w:rsidRPr="007739C4">
        <w:t xml:space="preserve"> </w:t>
      </w:r>
      <w:r w:rsidR="00B847E4">
        <w:t xml:space="preserve">the </w:t>
      </w:r>
      <w:r w:rsidR="00D250CB" w:rsidRPr="007739C4">
        <w:t xml:space="preserve">web has </w:t>
      </w:r>
      <w:r w:rsidR="009D57AE" w:rsidRPr="007739C4">
        <w:t xml:space="preserve">lowered the </w:t>
      </w:r>
      <w:r w:rsidR="006C5C4C" w:rsidRPr="007739C4">
        <w:t xml:space="preserve">access </w:t>
      </w:r>
      <w:r w:rsidR="009D57AE" w:rsidRPr="007739C4">
        <w:t xml:space="preserve">barrier </w:t>
      </w:r>
      <w:r w:rsidR="006C5C4C" w:rsidRPr="007739C4">
        <w:t xml:space="preserve">to </w:t>
      </w:r>
      <w:r w:rsidR="006A747D" w:rsidRPr="007739C4">
        <w:t xml:space="preserve">location information </w:t>
      </w:r>
      <w:r w:rsidR="006C5C4C" w:rsidRPr="007739C4">
        <w:t xml:space="preserve">and </w:t>
      </w:r>
      <w:r w:rsidR="000B3C2C" w:rsidRPr="007739C4">
        <w:t xml:space="preserve">changed the way it is used for </w:t>
      </w:r>
      <w:r w:rsidR="00BB7996" w:rsidRPr="007739C4">
        <w:t>decision making</w:t>
      </w:r>
      <w:r w:rsidR="00873C89">
        <w:t xml:space="preserve"> for </w:t>
      </w:r>
      <w:r w:rsidR="00013EF1">
        <w:t xml:space="preserve">all spheres of </w:t>
      </w:r>
      <w:r w:rsidR="00B10E36">
        <w:t>the society</w:t>
      </w:r>
      <w:r w:rsidR="00BB7996" w:rsidRPr="007739C4">
        <w:t>.</w:t>
      </w:r>
      <w:r w:rsidR="009D57AE" w:rsidRPr="007739C4">
        <w:t xml:space="preserve"> </w:t>
      </w:r>
      <w:r w:rsidR="003F2202">
        <w:t>G</w:t>
      </w:r>
      <w:r w:rsidR="00DA6835" w:rsidRPr="007739C4">
        <w:t>eospatially</w:t>
      </w:r>
      <w:r w:rsidR="000404E1" w:rsidRPr="007739C4">
        <w:t xml:space="preserve"> </w:t>
      </w:r>
      <w:r w:rsidR="00DA6835" w:rsidRPr="007739C4">
        <w:t>enabled statistics</w:t>
      </w:r>
      <w:r w:rsidR="006F405F">
        <w:t xml:space="preserve"> </w:t>
      </w:r>
      <w:r w:rsidR="003F2202">
        <w:t xml:space="preserve">allow </w:t>
      </w:r>
      <w:r w:rsidR="00DA6835" w:rsidRPr="007739C4">
        <w:t>t</w:t>
      </w:r>
      <w:r w:rsidR="00BB243C" w:rsidRPr="007739C4">
        <w:t xml:space="preserve">he </w:t>
      </w:r>
      <w:r w:rsidR="00B54180">
        <w:t>end users of this data (inclu</w:t>
      </w:r>
      <w:r w:rsidR="00A9522B">
        <w:t>ding</w:t>
      </w:r>
      <w:r w:rsidR="00B54180">
        <w:t xml:space="preserve"> </w:t>
      </w:r>
      <w:r w:rsidR="00BB243C" w:rsidRPr="007739C4">
        <w:t>companies</w:t>
      </w:r>
      <w:r w:rsidR="00DA6835" w:rsidRPr="007739C4">
        <w:t xml:space="preserve">, </w:t>
      </w:r>
      <w:r w:rsidR="00BB243C" w:rsidRPr="007739C4">
        <w:t>enterprises</w:t>
      </w:r>
      <w:r w:rsidR="00B54180">
        <w:t xml:space="preserve">, and citizens) </w:t>
      </w:r>
      <w:r w:rsidR="00380117">
        <w:t>to</w:t>
      </w:r>
      <w:r w:rsidR="00380117" w:rsidRPr="007739C4">
        <w:t xml:space="preserve"> </w:t>
      </w:r>
      <w:r w:rsidR="00BB243C" w:rsidRPr="007739C4">
        <w:t>benefit from localised information more pertinent to their business</w:t>
      </w:r>
      <w:r w:rsidR="00B46E06" w:rsidRPr="007739C4">
        <w:t xml:space="preserve"> and </w:t>
      </w:r>
      <w:r w:rsidR="00B847E4">
        <w:t xml:space="preserve">other </w:t>
      </w:r>
      <w:r w:rsidR="00B46E06" w:rsidRPr="007739C4">
        <w:t>needs</w:t>
      </w:r>
      <w:r w:rsidR="00BB243C" w:rsidRPr="007739C4">
        <w:t xml:space="preserve">. </w:t>
      </w:r>
      <w:r w:rsidR="00154BB2">
        <w:t xml:space="preserve">By allowing </w:t>
      </w:r>
      <w:r w:rsidR="005703F5">
        <w:t xml:space="preserve">the geospatial analysis and the </w:t>
      </w:r>
      <w:r w:rsidR="00154BB2">
        <w:t xml:space="preserve">linkage with various data sets, geospatially enabled statistics can also </w:t>
      </w:r>
      <w:proofErr w:type="gramStart"/>
      <w:r w:rsidR="00DF2F40">
        <w:t>open up</w:t>
      </w:r>
      <w:proofErr w:type="gramEnd"/>
      <w:r w:rsidR="00DF2F40">
        <w:t xml:space="preserve"> the new </w:t>
      </w:r>
      <w:r w:rsidR="00D57E5B">
        <w:t>research potential</w:t>
      </w:r>
      <w:r w:rsidR="00FF2B9B">
        <w:t xml:space="preserve"> for the scientific and academic community</w:t>
      </w:r>
      <w:r w:rsidR="00D57E5B">
        <w:t xml:space="preserve">. </w:t>
      </w:r>
    </w:p>
    <w:p w14:paraId="390784B9" w14:textId="77777777" w:rsidR="00F5021A" w:rsidRPr="007739C4" w:rsidRDefault="00F5021A" w:rsidP="00F5021A">
      <w:pPr>
        <w:pStyle w:val="HLG-MOSreportwithparagraphs"/>
        <w:numPr>
          <w:ilvl w:val="0"/>
          <w:numId w:val="0"/>
        </w:numPr>
        <w:ind w:left="360"/>
      </w:pPr>
    </w:p>
    <w:p w14:paraId="49A63DDF" w14:textId="60E28305" w:rsidR="00F5021A" w:rsidRPr="007739C4" w:rsidRDefault="00184C33" w:rsidP="00F5021A">
      <w:pPr>
        <w:pStyle w:val="HLG-MOSreportwithparagraphs"/>
      </w:pPr>
      <w:r>
        <w:t xml:space="preserve">Geography has </w:t>
      </w:r>
      <w:r w:rsidR="00B9134C" w:rsidRPr="007739C4">
        <w:t>long been</w:t>
      </w:r>
      <w:r>
        <w:t xml:space="preserve"> understood</w:t>
      </w:r>
      <w:r w:rsidR="00B9134C" w:rsidRPr="007739C4">
        <w:t xml:space="preserve"> a</w:t>
      </w:r>
      <w:r>
        <w:t>s a fundamental component</w:t>
      </w:r>
      <w:r w:rsidR="00B9134C" w:rsidRPr="007739C4">
        <w:t xml:space="preserve"> of</w:t>
      </w:r>
      <w:r>
        <w:t xml:space="preserve"> the</w:t>
      </w:r>
      <w:r w:rsidR="00B9134C" w:rsidRPr="007739C4">
        <w:t xml:space="preserve"> work of statistical organisations (e.g. </w:t>
      </w:r>
      <w:r w:rsidR="000D5E71">
        <w:t xml:space="preserve">in the </w:t>
      </w:r>
      <w:r w:rsidR="00275433" w:rsidRPr="007739C4">
        <w:t xml:space="preserve">geographical classification </w:t>
      </w:r>
      <w:r w:rsidR="0006048A" w:rsidRPr="007739C4">
        <w:t>for design</w:t>
      </w:r>
      <w:r w:rsidR="00CC5B1A" w:rsidRPr="007739C4">
        <w:t>ing</w:t>
      </w:r>
      <w:r w:rsidR="0006048A" w:rsidRPr="007739C4">
        <w:t xml:space="preserve"> </w:t>
      </w:r>
      <w:r w:rsidR="00CB5B31" w:rsidRPr="007739C4">
        <w:t xml:space="preserve">sampling </w:t>
      </w:r>
      <w:r w:rsidR="0006048A" w:rsidRPr="007739C4">
        <w:t xml:space="preserve">and </w:t>
      </w:r>
      <w:r w:rsidR="00CB5B31" w:rsidRPr="007739C4">
        <w:t>processing raw data</w:t>
      </w:r>
      <w:r w:rsidR="0006048A" w:rsidRPr="007739C4">
        <w:t xml:space="preserve">, </w:t>
      </w:r>
      <w:r w:rsidR="00EA49C6" w:rsidRPr="007739C4">
        <w:t xml:space="preserve">as </w:t>
      </w:r>
      <w:r w:rsidR="00757BD1" w:rsidRPr="007739C4">
        <w:t xml:space="preserve">a </w:t>
      </w:r>
      <w:r w:rsidR="006A3CED" w:rsidRPr="007739C4">
        <w:t>base</w:t>
      </w:r>
      <w:r w:rsidR="004E1F47" w:rsidRPr="007739C4">
        <w:t xml:space="preserve"> </w:t>
      </w:r>
      <w:r w:rsidR="00EA49C6" w:rsidRPr="007739C4">
        <w:t xml:space="preserve">dimension with which statistical data are released, </w:t>
      </w:r>
      <w:r w:rsidR="000D5E71">
        <w:t xml:space="preserve">as a </w:t>
      </w:r>
      <w:r w:rsidR="00757BD1" w:rsidRPr="007739C4">
        <w:t>tool to support and plan</w:t>
      </w:r>
      <w:r w:rsidR="00EA49C6" w:rsidRPr="007739C4">
        <w:t xml:space="preserve"> field operation</w:t>
      </w:r>
      <w:r w:rsidR="00A9522B">
        <w:t>s</w:t>
      </w:r>
      <w:r w:rsidR="006131B5" w:rsidRPr="007739C4">
        <w:t>),</w:t>
      </w:r>
      <w:r>
        <w:t xml:space="preserve"> yet</w:t>
      </w:r>
      <w:r w:rsidR="006131B5" w:rsidRPr="007739C4">
        <w:t xml:space="preserve"> the scope </w:t>
      </w:r>
      <w:r w:rsidR="00EA49C6" w:rsidRPr="007739C4">
        <w:t xml:space="preserve">and </w:t>
      </w:r>
      <w:r w:rsidR="00E53E17">
        <w:t>extent</w:t>
      </w:r>
      <w:r w:rsidR="00EA49C6" w:rsidRPr="007739C4">
        <w:t xml:space="preserve"> </w:t>
      </w:r>
      <w:r>
        <w:t xml:space="preserve">of </w:t>
      </w:r>
      <w:r w:rsidR="00C327A1">
        <w:t xml:space="preserve">the usage </w:t>
      </w:r>
      <w:r>
        <w:t>has b</w:t>
      </w:r>
      <w:r w:rsidR="00893771" w:rsidRPr="007739C4">
        <w:t xml:space="preserve">een limited. </w:t>
      </w:r>
      <w:r w:rsidR="00E56C34" w:rsidRPr="007739C4">
        <w:t>For example, t</w:t>
      </w:r>
      <w:r w:rsidR="00D2024C" w:rsidRPr="007739C4">
        <w:t xml:space="preserve">he </w:t>
      </w:r>
      <w:r w:rsidR="00B54180">
        <w:t>geographic</w:t>
      </w:r>
      <w:r w:rsidR="00D2024C" w:rsidRPr="007739C4">
        <w:t xml:space="preserve"> granularity </w:t>
      </w:r>
      <w:r w:rsidR="00DF3655" w:rsidRPr="007739C4">
        <w:t>of statistical data is often</w:t>
      </w:r>
      <w:r w:rsidR="00B75D0E">
        <w:t xml:space="preserve"> released</w:t>
      </w:r>
      <w:r w:rsidR="00DF3655" w:rsidRPr="007739C4">
        <w:t xml:space="preserve"> </w:t>
      </w:r>
      <w:r w:rsidR="00C773A6" w:rsidRPr="007739C4">
        <w:t xml:space="preserve">at </w:t>
      </w:r>
      <w:r w:rsidR="00981162">
        <w:t>a</w:t>
      </w:r>
      <w:r w:rsidR="00981162" w:rsidRPr="007739C4">
        <w:t xml:space="preserve"> </w:t>
      </w:r>
      <w:r w:rsidR="00554178">
        <w:t xml:space="preserve">large </w:t>
      </w:r>
      <w:r w:rsidR="00C773A6" w:rsidRPr="007739C4">
        <w:t xml:space="preserve">regional level </w:t>
      </w:r>
      <w:r w:rsidR="00AE26C5" w:rsidRPr="007739C4">
        <w:t xml:space="preserve">which </w:t>
      </w:r>
      <w:r w:rsidR="00545860">
        <w:t>makes it</w:t>
      </w:r>
      <w:r w:rsidR="00545860" w:rsidRPr="007739C4">
        <w:t xml:space="preserve"> </w:t>
      </w:r>
      <w:r w:rsidR="00171653" w:rsidRPr="007739C4">
        <w:t>difficult t</w:t>
      </w:r>
      <w:r w:rsidR="003C049E" w:rsidRPr="007739C4">
        <w:t xml:space="preserve">o draw </w:t>
      </w:r>
      <w:r w:rsidR="00AE26C5" w:rsidRPr="007739C4">
        <w:t xml:space="preserve">a </w:t>
      </w:r>
      <w:r w:rsidR="003C049E" w:rsidRPr="007739C4">
        <w:t xml:space="preserve">meaningful </w:t>
      </w:r>
      <w:r w:rsidR="000F36A5">
        <w:t xml:space="preserve">geographic </w:t>
      </w:r>
      <w:r w:rsidR="003C049E" w:rsidRPr="007739C4">
        <w:t>context</w:t>
      </w:r>
      <w:r w:rsidR="00171653" w:rsidRPr="007739C4">
        <w:t xml:space="preserve"> but also </w:t>
      </w:r>
      <w:r w:rsidR="00EF1DB6" w:rsidRPr="007739C4">
        <w:t>not flexible</w:t>
      </w:r>
      <w:r w:rsidR="00171653" w:rsidRPr="007739C4">
        <w:t xml:space="preserve"> </w:t>
      </w:r>
      <w:r w:rsidR="00B847E4">
        <w:t xml:space="preserve">enough </w:t>
      </w:r>
      <w:r w:rsidR="00171653" w:rsidRPr="007739C4">
        <w:t xml:space="preserve">to be integrated with other data sources. </w:t>
      </w:r>
      <w:r w:rsidR="006763EF" w:rsidRPr="007739C4">
        <w:t xml:space="preserve">To </w:t>
      </w:r>
      <w:r w:rsidR="001B1E8C" w:rsidRPr="007739C4">
        <w:t xml:space="preserve">address </w:t>
      </w:r>
      <w:r w:rsidR="00B847E4">
        <w:t xml:space="preserve">the </w:t>
      </w:r>
      <w:r w:rsidR="001B1E8C" w:rsidRPr="007739C4">
        <w:t>information needs of</w:t>
      </w:r>
      <w:r w:rsidR="009158BF" w:rsidRPr="007739C4">
        <w:t xml:space="preserve"> various users in </w:t>
      </w:r>
      <w:r w:rsidR="00B847E4">
        <w:t xml:space="preserve">an </w:t>
      </w:r>
      <w:r w:rsidR="00556BAC" w:rsidRPr="007739C4">
        <w:t xml:space="preserve">increasingly complex and intertwined society, </w:t>
      </w:r>
      <w:r w:rsidR="00B37A52" w:rsidRPr="007739C4">
        <w:t xml:space="preserve">there is </w:t>
      </w:r>
      <w:r w:rsidR="004A0ED6">
        <w:t xml:space="preserve">also </w:t>
      </w:r>
      <w:r w:rsidR="00B37A52" w:rsidRPr="007739C4">
        <w:t xml:space="preserve">a great need </w:t>
      </w:r>
      <w:r w:rsidR="007B74DF" w:rsidRPr="007739C4">
        <w:t xml:space="preserve">for </w:t>
      </w:r>
      <w:r>
        <w:t>statistical data</w:t>
      </w:r>
      <w:r w:rsidR="007B74DF" w:rsidRPr="007739C4">
        <w:t xml:space="preserve"> </w:t>
      </w:r>
      <w:r w:rsidR="00425C1D" w:rsidRPr="007739C4">
        <w:t xml:space="preserve">to be </w:t>
      </w:r>
      <w:r w:rsidR="007B52FB" w:rsidRPr="007739C4">
        <w:t xml:space="preserve">geospatially enabled </w:t>
      </w:r>
      <w:r w:rsidR="00AD4416" w:rsidRPr="007739C4">
        <w:t xml:space="preserve">using consistent and common geographies, in an accessible </w:t>
      </w:r>
      <w:r w:rsidR="00B837AC" w:rsidRPr="007739C4">
        <w:t>and usable format</w:t>
      </w:r>
      <w:r w:rsidR="00AD4416" w:rsidRPr="007739C4">
        <w:t xml:space="preserve">. </w:t>
      </w:r>
    </w:p>
    <w:p w14:paraId="6A2D3B2B" w14:textId="77777777" w:rsidR="00F5021A" w:rsidRPr="007739C4" w:rsidRDefault="00F5021A" w:rsidP="00F5021A">
      <w:pPr>
        <w:pStyle w:val="HLG-MOSreportwithparagraphs"/>
        <w:numPr>
          <w:ilvl w:val="0"/>
          <w:numId w:val="0"/>
        </w:numPr>
      </w:pPr>
    </w:p>
    <w:p w14:paraId="479E96B9" w14:textId="1947BDD6" w:rsidR="00184C33" w:rsidRPr="007739C4" w:rsidRDefault="007926D2" w:rsidP="00184C33">
      <w:pPr>
        <w:pStyle w:val="HLG-MOSreportwithparagraphs"/>
      </w:pPr>
      <w:r w:rsidRPr="007739C4">
        <w:t>It is important to note that</w:t>
      </w:r>
      <w:r w:rsidR="003C18CA" w:rsidRPr="007739C4">
        <w:t xml:space="preserve"> geospatially</w:t>
      </w:r>
      <w:r w:rsidR="000404E1" w:rsidRPr="007739C4">
        <w:t xml:space="preserve"> </w:t>
      </w:r>
      <w:r w:rsidR="003C18CA" w:rsidRPr="007739C4">
        <w:t>enabl</w:t>
      </w:r>
      <w:r w:rsidR="002D2B08" w:rsidRPr="007739C4">
        <w:t>ed</w:t>
      </w:r>
      <w:r w:rsidR="003C18CA" w:rsidRPr="007739C4">
        <w:t xml:space="preserve"> statistics </w:t>
      </w:r>
      <w:r w:rsidR="00A9522B">
        <w:t>are</w:t>
      </w:r>
      <w:r w:rsidR="003C18CA" w:rsidRPr="007739C4">
        <w:t xml:space="preserve"> not </w:t>
      </w:r>
      <w:r w:rsidR="00FD3EF1" w:rsidRPr="007739C4">
        <w:t xml:space="preserve">just </w:t>
      </w:r>
      <w:r w:rsidR="003C18CA" w:rsidRPr="007739C4">
        <w:t>for particular use case</w:t>
      </w:r>
      <w:r w:rsidR="00815F6B" w:rsidRPr="007739C4">
        <w:t>s</w:t>
      </w:r>
      <w:r w:rsidR="003C18CA" w:rsidRPr="007739C4">
        <w:t xml:space="preserve"> or one-off exercise</w:t>
      </w:r>
      <w:r w:rsidR="00A9522B">
        <w:t>s</w:t>
      </w:r>
      <w:r w:rsidR="003C18CA" w:rsidRPr="007739C4">
        <w:t xml:space="preserve">. </w:t>
      </w:r>
      <w:r w:rsidR="00184C33">
        <w:t xml:space="preserve">An understanding of </w:t>
      </w:r>
      <w:r w:rsidR="00BB154B">
        <w:t xml:space="preserve">the </w:t>
      </w:r>
      <w:r w:rsidR="002534C1">
        <w:t xml:space="preserve">role and characteristics of </w:t>
      </w:r>
      <w:r w:rsidR="00184C33">
        <w:t>geography is an</w:t>
      </w:r>
      <w:r w:rsidR="00B54180">
        <w:t xml:space="preserve"> </w:t>
      </w:r>
      <w:r w:rsidR="002534C1">
        <w:t>important</w:t>
      </w:r>
      <w:r w:rsidR="002534C1" w:rsidRPr="007739C4">
        <w:t xml:space="preserve"> </w:t>
      </w:r>
      <w:r w:rsidR="00106144" w:rsidRPr="007739C4">
        <w:t xml:space="preserve">for </w:t>
      </w:r>
      <w:r w:rsidR="002C3AD5" w:rsidRPr="007739C4">
        <w:t xml:space="preserve">all stages of </w:t>
      </w:r>
      <w:r w:rsidR="00E66166">
        <w:t>the</w:t>
      </w:r>
      <w:r w:rsidR="002C3AD5" w:rsidRPr="007739C4">
        <w:t xml:space="preserve"> </w:t>
      </w:r>
      <w:r w:rsidR="00E66166">
        <w:t xml:space="preserve">statistical </w:t>
      </w:r>
      <w:r w:rsidR="002C3AD5" w:rsidRPr="007739C4">
        <w:t>production process</w:t>
      </w:r>
      <w:r w:rsidR="00106144" w:rsidRPr="007739C4">
        <w:t xml:space="preserve"> and </w:t>
      </w:r>
      <w:r w:rsidR="00E66166">
        <w:t>the</w:t>
      </w:r>
      <w:r w:rsidR="00106144" w:rsidRPr="007739C4">
        <w:t xml:space="preserve"> production of geospatially</w:t>
      </w:r>
      <w:r w:rsidR="000404E1" w:rsidRPr="007739C4">
        <w:t xml:space="preserve"> </w:t>
      </w:r>
      <w:r w:rsidR="00106144" w:rsidRPr="007739C4">
        <w:t xml:space="preserve">enabled statistics should be a </w:t>
      </w:r>
      <w:r w:rsidR="00FE2931" w:rsidRPr="007739C4">
        <w:t>routine operation</w:t>
      </w:r>
      <w:r w:rsidR="00207006" w:rsidRPr="007739C4">
        <w:t xml:space="preserve"> for statistical organisations</w:t>
      </w:r>
      <w:r w:rsidR="009476BC" w:rsidRPr="007739C4">
        <w:t xml:space="preserve">. </w:t>
      </w:r>
      <w:r w:rsidR="00E66166">
        <w:t>Fu</w:t>
      </w:r>
      <w:r w:rsidR="0060174D">
        <w:t>r</w:t>
      </w:r>
      <w:r w:rsidR="00E66166">
        <w:t xml:space="preserve">ther, </w:t>
      </w:r>
      <w:r w:rsidR="00990547" w:rsidRPr="007739C4">
        <w:t xml:space="preserve">as </w:t>
      </w:r>
      <w:r w:rsidR="007A127C" w:rsidRPr="007739C4">
        <w:t xml:space="preserve">the </w:t>
      </w:r>
      <w:r w:rsidR="00E66166">
        <w:t xml:space="preserve">novel coronavirus (COVID-19) global </w:t>
      </w:r>
      <w:r w:rsidR="00990547" w:rsidRPr="007739C4">
        <w:t xml:space="preserve">pandemic </w:t>
      </w:r>
      <w:r w:rsidR="00E66166">
        <w:t>has</w:t>
      </w:r>
      <w:r w:rsidR="00990547" w:rsidRPr="007739C4">
        <w:t xml:space="preserve"> highlighted, statistical organisations should be prepared to produce geospatially</w:t>
      </w:r>
      <w:r w:rsidR="000404E1" w:rsidRPr="007739C4">
        <w:t xml:space="preserve"> </w:t>
      </w:r>
      <w:r w:rsidR="00990547" w:rsidRPr="007739C4">
        <w:t>enabled statistic</w:t>
      </w:r>
      <w:r w:rsidR="00184C33">
        <w:t>al data</w:t>
      </w:r>
      <w:r w:rsidR="00990547" w:rsidRPr="007739C4">
        <w:t xml:space="preserve"> in</w:t>
      </w:r>
      <w:r w:rsidR="002D2B08" w:rsidRPr="007739C4">
        <w:t xml:space="preserve"> an</w:t>
      </w:r>
      <w:r w:rsidR="00990547" w:rsidRPr="007739C4">
        <w:t xml:space="preserve"> efficient and timely manner.</w:t>
      </w:r>
      <w:r w:rsidR="00B837AC" w:rsidRPr="007739C4">
        <w:t xml:space="preserve"> </w:t>
      </w:r>
      <w:r w:rsidR="00D00453" w:rsidRPr="007739C4">
        <w:t>To ensure</w:t>
      </w:r>
      <w:r w:rsidR="00B837AC" w:rsidRPr="007739C4">
        <w:t xml:space="preserve"> </w:t>
      </w:r>
      <w:r w:rsidR="006D25BC" w:rsidRPr="007739C4">
        <w:t>this</w:t>
      </w:r>
      <w:r w:rsidR="00EA2FCF" w:rsidRPr="007739C4">
        <w:t xml:space="preserve"> occurs</w:t>
      </w:r>
      <w:r w:rsidR="001E7A9B" w:rsidRPr="007739C4">
        <w:t xml:space="preserve">, </w:t>
      </w:r>
      <w:r w:rsidR="003777B9" w:rsidRPr="007739C4">
        <w:t>geospatial</w:t>
      </w:r>
      <w:r w:rsidR="00A9522B">
        <w:t>ly</w:t>
      </w:r>
      <w:r w:rsidR="003777B9" w:rsidRPr="007739C4">
        <w:t xml:space="preserve"> relevant </w:t>
      </w:r>
      <w:r w:rsidR="00C601B3" w:rsidRPr="007739C4">
        <w:t>activities and considerations should be</w:t>
      </w:r>
      <w:r w:rsidR="003777B9" w:rsidRPr="007739C4">
        <w:t xml:space="preserve"> integrated into </w:t>
      </w:r>
      <w:r w:rsidR="00A9522B">
        <w:t xml:space="preserve">the </w:t>
      </w:r>
      <w:r w:rsidR="00E161A0" w:rsidRPr="007739C4">
        <w:t xml:space="preserve">regular </w:t>
      </w:r>
      <w:r w:rsidR="003777B9" w:rsidRPr="007739C4">
        <w:t>production processes of statistical organisation</w:t>
      </w:r>
      <w:r w:rsidR="00A9522B">
        <w:t>s,</w:t>
      </w:r>
      <w:r w:rsidR="00D97D90" w:rsidRPr="007739C4">
        <w:t xml:space="preserve"> </w:t>
      </w:r>
      <w:r w:rsidR="002804F5" w:rsidRPr="007739C4">
        <w:t xml:space="preserve">so that the </w:t>
      </w:r>
      <w:r w:rsidR="006B7D9D">
        <w:t xml:space="preserve">design and </w:t>
      </w:r>
      <w:r w:rsidR="002804F5" w:rsidRPr="007739C4">
        <w:t>production of geospatially</w:t>
      </w:r>
      <w:r w:rsidR="000404E1" w:rsidRPr="007739C4">
        <w:t xml:space="preserve"> </w:t>
      </w:r>
      <w:r w:rsidR="002804F5" w:rsidRPr="007739C4">
        <w:t>enabled statistics can be conducted in a systematic</w:t>
      </w:r>
      <w:r w:rsidR="00D40242" w:rsidRPr="007739C4">
        <w:t xml:space="preserve"> and consistent</w:t>
      </w:r>
      <w:r w:rsidR="002804F5" w:rsidRPr="007739C4">
        <w:t xml:space="preserve"> way</w:t>
      </w:r>
      <w:r w:rsidR="003777B9" w:rsidRPr="007739C4">
        <w:t xml:space="preserve">. </w:t>
      </w:r>
    </w:p>
    <w:p w14:paraId="1EEAB55B" w14:textId="77777777" w:rsidR="003A750E" w:rsidRPr="007739C4" w:rsidRDefault="003A750E" w:rsidP="00257237">
      <w:pPr>
        <w:pStyle w:val="HLG-MOSreportwithparagraphs"/>
        <w:numPr>
          <w:ilvl w:val="0"/>
          <w:numId w:val="0"/>
        </w:numPr>
      </w:pPr>
    </w:p>
    <w:p w14:paraId="1EA0945B" w14:textId="57DA8431" w:rsidR="00B30D0A" w:rsidRPr="007739C4" w:rsidRDefault="00184C33" w:rsidP="00B30D0A">
      <w:pPr>
        <w:pStyle w:val="Heading2"/>
        <w:rPr>
          <w:rFonts w:asciiTheme="majorBidi" w:hAnsiTheme="majorBidi"/>
        </w:rPr>
      </w:pPr>
      <w:bookmarkStart w:id="2" w:name="_Toc73369999"/>
      <w:r>
        <w:rPr>
          <w:rFonts w:asciiTheme="majorBidi" w:hAnsiTheme="majorBidi"/>
        </w:rPr>
        <w:t xml:space="preserve">Situating the </w:t>
      </w:r>
      <w:r w:rsidR="00E933D6">
        <w:rPr>
          <w:rFonts w:asciiTheme="majorBidi" w:hAnsiTheme="majorBidi"/>
        </w:rPr>
        <w:t>e</w:t>
      </w:r>
      <w:r>
        <w:rPr>
          <w:rFonts w:asciiTheme="majorBidi" w:hAnsiTheme="majorBidi"/>
        </w:rPr>
        <w:t xml:space="preserve">nvironment for the </w:t>
      </w:r>
      <w:r w:rsidR="00B30D0A" w:rsidRPr="007739C4">
        <w:rPr>
          <w:rFonts w:asciiTheme="majorBidi" w:hAnsiTheme="majorBidi"/>
        </w:rPr>
        <w:t>GSBPM and GSGF</w:t>
      </w:r>
      <w:bookmarkEnd w:id="2"/>
    </w:p>
    <w:p w14:paraId="583CAFD4" w14:textId="584412DE" w:rsidR="00B30D0A" w:rsidRPr="007739C4" w:rsidRDefault="00B30D0A" w:rsidP="00257237">
      <w:pPr>
        <w:pStyle w:val="HLG-MOSreportwithparagraphs"/>
        <w:numPr>
          <w:ilvl w:val="0"/>
          <w:numId w:val="0"/>
        </w:numPr>
      </w:pPr>
    </w:p>
    <w:p w14:paraId="6FCC6B45" w14:textId="73BC1125" w:rsidR="003D2201" w:rsidRPr="007739C4" w:rsidRDefault="00F5021A" w:rsidP="00F5021A">
      <w:pPr>
        <w:pStyle w:val="HLG-MOSreportwithparagraphs"/>
      </w:pPr>
      <w:r w:rsidRPr="007739C4">
        <w:t>T</w:t>
      </w:r>
      <w:r w:rsidR="00F53B9F" w:rsidRPr="007739C4">
        <w:t xml:space="preserve">o identify </w:t>
      </w:r>
      <w:r w:rsidR="00DC1420" w:rsidRPr="007739C4">
        <w:t xml:space="preserve">what activities and considerations are needed </w:t>
      </w:r>
      <w:proofErr w:type="gramStart"/>
      <w:r w:rsidR="00EF4D65">
        <w:t xml:space="preserve">for </w:t>
      </w:r>
      <w:r w:rsidR="00DC1420" w:rsidRPr="007739C4">
        <w:t xml:space="preserve">the production </w:t>
      </w:r>
      <w:r w:rsidR="00435A0B">
        <w:t>of</w:t>
      </w:r>
      <w:proofErr w:type="gramEnd"/>
      <w:r w:rsidR="00435A0B">
        <w:t xml:space="preserve"> </w:t>
      </w:r>
      <w:r w:rsidR="00915C50" w:rsidRPr="007739C4">
        <w:t>g</w:t>
      </w:r>
      <w:r w:rsidR="00DC1420" w:rsidRPr="007739C4">
        <w:t>eospatially</w:t>
      </w:r>
      <w:r w:rsidR="000404E1" w:rsidRPr="007739C4">
        <w:t xml:space="preserve"> </w:t>
      </w:r>
      <w:r w:rsidR="00DC1420" w:rsidRPr="007739C4">
        <w:t>enabled statistics</w:t>
      </w:r>
      <w:r w:rsidR="00D25E90" w:rsidRPr="007739C4">
        <w:t xml:space="preserve"> and document them in the context of </w:t>
      </w:r>
      <w:r w:rsidR="005406BF" w:rsidRPr="007739C4">
        <w:t xml:space="preserve">the </w:t>
      </w:r>
      <w:r w:rsidR="00D25E90" w:rsidRPr="007739C4">
        <w:t>statistical production process</w:t>
      </w:r>
      <w:r w:rsidR="00B12DA5" w:rsidRPr="007739C4">
        <w:t xml:space="preserve">, two global </w:t>
      </w:r>
      <w:r w:rsidR="007108F6" w:rsidRPr="007739C4">
        <w:t>frameworks are used</w:t>
      </w:r>
      <w:r w:rsidR="00176FB8">
        <w:t xml:space="preserve"> in this </w:t>
      </w:r>
      <w:r w:rsidR="00FF38CC">
        <w:t>paper</w:t>
      </w:r>
      <w:r w:rsidR="003D2201" w:rsidRPr="007739C4">
        <w:t xml:space="preserve">: </w:t>
      </w:r>
    </w:p>
    <w:p w14:paraId="6DCA6B8A" w14:textId="77777777" w:rsidR="003D2201" w:rsidRPr="007739C4" w:rsidRDefault="003D2201" w:rsidP="00F5021A">
      <w:pPr>
        <w:pStyle w:val="HLG-MOSreportwithparagraphs"/>
        <w:numPr>
          <w:ilvl w:val="0"/>
          <w:numId w:val="0"/>
        </w:numPr>
      </w:pPr>
    </w:p>
    <w:p w14:paraId="32326445" w14:textId="14BC8F7B" w:rsidR="00556681" w:rsidRPr="007739C4" w:rsidRDefault="00556681" w:rsidP="00DB383B">
      <w:pPr>
        <w:pStyle w:val="HLG-MOSreportwithparagraphs"/>
        <w:numPr>
          <w:ilvl w:val="0"/>
          <w:numId w:val="5"/>
        </w:numPr>
        <w:ind w:left="720"/>
      </w:pPr>
      <w:r w:rsidRPr="007739C4">
        <w:t>The Generic Statistical Business Process Model (GSBPM)</w:t>
      </w:r>
      <w:r w:rsidR="00522085" w:rsidRPr="007739C4">
        <w:rPr>
          <w:rStyle w:val="FootnoteReference"/>
        </w:rPr>
        <w:footnoteReference w:id="2"/>
      </w:r>
      <w:r w:rsidRPr="007739C4">
        <w:t xml:space="preserve"> describes the set of </w:t>
      </w:r>
      <w:r w:rsidR="0044697B" w:rsidRPr="007739C4">
        <w:t>activities</w:t>
      </w:r>
      <w:r w:rsidRPr="007739C4">
        <w:t xml:space="preserve"> needed to produce official statistics. It provides a standard framework and harmonised terminology to help statistical organisations to modernise their statistical production processes</w:t>
      </w:r>
      <w:r w:rsidR="008E43F8" w:rsidRPr="007739C4">
        <w:t xml:space="preserve">. </w:t>
      </w:r>
      <w:r w:rsidR="00A9522B">
        <w:t xml:space="preserve">The </w:t>
      </w:r>
      <w:r w:rsidRPr="007739C4">
        <w:t xml:space="preserve">GSBPM is one of </w:t>
      </w:r>
      <w:r w:rsidR="00B606EB">
        <w:t xml:space="preserve">the </w:t>
      </w:r>
      <w:r w:rsidRPr="007739C4">
        <w:t>cornerstone</w:t>
      </w:r>
      <w:r w:rsidR="00B606EB">
        <w:t>s</w:t>
      </w:r>
      <w:r w:rsidRPr="007739C4">
        <w:t xml:space="preserve"> of </w:t>
      </w:r>
      <w:r w:rsidR="00A9522B">
        <w:t xml:space="preserve">the </w:t>
      </w:r>
      <w:r w:rsidRPr="007739C4">
        <w:t>standard</w:t>
      </w:r>
      <w:r w:rsidR="00A9522B">
        <w:t>s</w:t>
      </w:r>
      <w:r w:rsidRPr="007739C4">
        <w:t xml:space="preserve">-based modernisation strategy of the </w:t>
      </w:r>
      <w:r w:rsidR="00D37FD7">
        <w:t xml:space="preserve">United Nations Economic Commission for Europe (UNECE) </w:t>
      </w:r>
      <w:r w:rsidRPr="007739C4">
        <w:t xml:space="preserve">High-Level Group for the Modernisation of Official Statistics (HLG-MOS) and is widely adopted </w:t>
      </w:r>
      <w:r w:rsidR="00C7220D" w:rsidRPr="007739C4">
        <w:t xml:space="preserve">as a de-facto standard process model </w:t>
      </w:r>
      <w:r w:rsidRPr="007739C4">
        <w:t>by the global official statistics community</w:t>
      </w:r>
      <w:r w:rsidR="00B46CF1">
        <w:t xml:space="preserve"> since its development in 2008</w:t>
      </w:r>
      <w:r w:rsidRPr="007739C4">
        <w:t>.</w:t>
      </w:r>
      <w:r w:rsidR="00AA24A9" w:rsidRPr="007739C4">
        <w:t xml:space="preserve"> The model was endorsed by the Conference of European Statisticians </w:t>
      </w:r>
      <w:r w:rsidR="00C31DB1" w:rsidRPr="007739C4">
        <w:t xml:space="preserve">(CES) </w:t>
      </w:r>
      <w:r w:rsidR="00AA24A9" w:rsidRPr="007739C4">
        <w:t>in 2017</w:t>
      </w:r>
      <w:r w:rsidR="00CF4D38">
        <w:t>;</w:t>
      </w:r>
    </w:p>
    <w:p w14:paraId="513BE57F" w14:textId="77777777" w:rsidR="005406BF" w:rsidRPr="007739C4" w:rsidRDefault="005406BF" w:rsidP="00F5021A">
      <w:pPr>
        <w:pStyle w:val="HLG-MOSreportwithparagraphs"/>
        <w:numPr>
          <w:ilvl w:val="0"/>
          <w:numId w:val="0"/>
        </w:numPr>
        <w:ind w:left="360"/>
      </w:pPr>
    </w:p>
    <w:p w14:paraId="002CD1F8" w14:textId="301483D1" w:rsidR="00D203B0" w:rsidRPr="007739C4" w:rsidRDefault="00826FB6" w:rsidP="00DB383B">
      <w:pPr>
        <w:pStyle w:val="HLG-MOSreportwithparagraphs"/>
        <w:numPr>
          <w:ilvl w:val="0"/>
          <w:numId w:val="7"/>
        </w:numPr>
      </w:pPr>
      <w:r w:rsidRPr="007739C4">
        <w:t xml:space="preserve">The </w:t>
      </w:r>
      <w:r w:rsidR="008C673A" w:rsidRPr="008C673A">
        <w:t>Global Statistical Geospatial Framework (GSGF)</w:t>
      </w:r>
      <w:r w:rsidR="002D2448" w:rsidRPr="007739C4">
        <w:rPr>
          <w:rStyle w:val="FootnoteReference"/>
        </w:rPr>
        <w:footnoteReference w:id="3"/>
      </w:r>
      <w:r w:rsidRPr="007739C4">
        <w:t xml:space="preserve"> </w:t>
      </w:r>
      <w:r w:rsidR="00557AC4" w:rsidRPr="007739C4">
        <w:t>describes</w:t>
      </w:r>
      <w:r w:rsidR="00173A6B" w:rsidRPr="007739C4">
        <w:t xml:space="preserve"> </w:t>
      </w:r>
      <w:r w:rsidR="00184C33">
        <w:t>five Principles and supporting key elements</w:t>
      </w:r>
      <w:r w:rsidR="00184C33" w:rsidRPr="007739C4" w:rsidDel="00184C33">
        <w:t xml:space="preserve"> </w:t>
      </w:r>
      <w:proofErr w:type="gramStart"/>
      <w:r w:rsidR="00120CEE" w:rsidRPr="007739C4">
        <w:t xml:space="preserve">for </w:t>
      </w:r>
      <w:r w:rsidR="00B604CB" w:rsidRPr="007739C4">
        <w:t>the production of</w:t>
      </w:r>
      <w:proofErr w:type="gramEnd"/>
      <w:r w:rsidR="00B604CB" w:rsidRPr="007739C4">
        <w:t xml:space="preserve"> harmonised and standardised geospatially</w:t>
      </w:r>
      <w:r w:rsidR="000404E1" w:rsidRPr="007739C4">
        <w:t xml:space="preserve"> </w:t>
      </w:r>
      <w:r w:rsidR="00B604CB" w:rsidRPr="007739C4">
        <w:t xml:space="preserve">enabled data. </w:t>
      </w:r>
      <w:r w:rsidR="00184C33">
        <w:t>These f</w:t>
      </w:r>
      <w:r w:rsidR="00D203B0" w:rsidRPr="007739C4">
        <w:t xml:space="preserve">ive </w:t>
      </w:r>
      <w:r w:rsidR="00184C33">
        <w:t>P</w:t>
      </w:r>
      <w:r w:rsidR="00D203B0" w:rsidRPr="007739C4">
        <w:t xml:space="preserve">rinciples </w:t>
      </w:r>
      <w:r w:rsidR="00184C33">
        <w:t>are</w:t>
      </w:r>
      <w:r w:rsidR="00D203B0" w:rsidRPr="007739C4">
        <w:t xml:space="preserve">: </w:t>
      </w:r>
    </w:p>
    <w:p w14:paraId="527FCF5D" w14:textId="7D77F511" w:rsidR="00D203B0" w:rsidRPr="007739C4" w:rsidRDefault="00D203B0" w:rsidP="00DB383B">
      <w:pPr>
        <w:pStyle w:val="HLG-MOSreportwithparagraphs"/>
        <w:numPr>
          <w:ilvl w:val="1"/>
          <w:numId w:val="7"/>
        </w:numPr>
      </w:pPr>
      <w:r w:rsidRPr="007739C4">
        <w:t xml:space="preserve">Principle 1: Use of </w:t>
      </w:r>
      <w:r w:rsidR="0017562A" w:rsidRPr="007739C4">
        <w:t>f</w:t>
      </w:r>
      <w:r w:rsidRPr="007739C4">
        <w:t xml:space="preserve">undamental </w:t>
      </w:r>
      <w:r w:rsidR="0017562A" w:rsidRPr="007739C4">
        <w:t>g</w:t>
      </w:r>
      <w:r w:rsidRPr="007739C4">
        <w:t>eospatial infrastructure and geocoding</w:t>
      </w:r>
      <w:r w:rsidR="00CF4D38">
        <w:t>;</w:t>
      </w:r>
    </w:p>
    <w:p w14:paraId="0C430C70" w14:textId="4F545ED3" w:rsidR="00D203B0" w:rsidRPr="007739C4" w:rsidRDefault="00D203B0" w:rsidP="00DB383B">
      <w:pPr>
        <w:pStyle w:val="HLG-MOSreportwithparagraphs"/>
        <w:numPr>
          <w:ilvl w:val="1"/>
          <w:numId w:val="7"/>
        </w:numPr>
      </w:pPr>
      <w:r w:rsidRPr="007739C4">
        <w:t>Principle 2: Geocoded unit record data in a data management environment</w:t>
      </w:r>
      <w:r w:rsidR="00CF4D38">
        <w:t>;</w:t>
      </w:r>
    </w:p>
    <w:p w14:paraId="0340EAE6" w14:textId="4A87C87E" w:rsidR="00D203B0" w:rsidRPr="007739C4" w:rsidRDefault="00D203B0" w:rsidP="00DB383B">
      <w:pPr>
        <w:pStyle w:val="HLG-MOSreportwithparagraphs"/>
        <w:numPr>
          <w:ilvl w:val="1"/>
          <w:numId w:val="7"/>
        </w:numPr>
      </w:pPr>
      <w:r w:rsidRPr="007739C4">
        <w:t>Principle 3: Common geographies for dissemination</w:t>
      </w:r>
      <w:r w:rsidR="00CF4D38">
        <w:t>;</w:t>
      </w:r>
    </w:p>
    <w:p w14:paraId="6C803499" w14:textId="5623742C" w:rsidR="00D203B0" w:rsidRPr="007739C4" w:rsidRDefault="00D203B0" w:rsidP="00DB383B">
      <w:pPr>
        <w:pStyle w:val="HLG-MOSreportwithparagraphs"/>
        <w:numPr>
          <w:ilvl w:val="1"/>
          <w:numId w:val="7"/>
        </w:numPr>
      </w:pPr>
      <w:r w:rsidRPr="007739C4">
        <w:t>Principle 4: Statistical and geospatial interoperability</w:t>
      </w:r>
      <w:r w:rsidR="00CF4D38">
        <w:t>;</w:t>
      </w:r>
    </w:p>
    <w:p w14:paraId="0D6EB086" w14:textId="292C9321" w:rsidR="00D203B0" w:rsidRPr="007739C4" w:rsidRDefault="00D203B0" w:rsidP="00DB383B">
      <w:pPr>
        <w:pStyle w:val="HLG-MOSreportwithparagraphs"/>
        <w:numPr>
          <w:ilvl w:val="1"/>
          <w:numId w:val="7"/>
        </w:numPr>
      </w:pPr>
      <w:r w:rsidRPr="007739C4">
        <w:t>Principle 5: Accessible and usable geospatially enabled statistics</w:t>
      </w:r>
      <w:r w:rsidR="00CF4D38">
        <w:t>.</w:t>
      </w:r>
    </w:p>
    <w:p w14:paraId="5A6323C5" w14:textId="77777777" w:rsidR="00B606EB" w:rsidRDefault="00B606EB" w:rsidP="00D203B0">
      <w:pPr>
        <w:pStyle w:val="HLG-MOSreportwithparagraphs"/>
        <w:numPr>
          <w:ilvl w:val="0"/>
          <w:numId w:val="0"/>
        </w:numPr>
        <w:ind w:left="720"/>
      </w:pPr>
    </w:p>
    <w:p w14:paraId="63B591D5" w14:textId="1D380B61" w:rsidR="00893771" w:rsidRDefault="00184C33" w:rsidP="004A6D42">
      <w:pPr>
        <w:pStyle w:val="HLG-MOSreportwithparagraphs"/>
        <w:numPr>
          <w:ilvl w:val="0"/>
          <w:numId w:val="0"/>
        </w:numPr>
        <w:ind w:left="720"/>
      </w:pPr>
      <w:r>
        <w:t>De</w:t>
      </w:r>
      <w:r w:rsidR="00B604CB" w:rsidRPr="007739C4">
        <w:t>veloped by t</w:t>
      </w:r>
      <w:r w:rsidR="00513E53" w:rsidRPr="007739C4">
        <w:t>he U</w:t>
      </w:r>
      <w:r>
        <w:t xml:space="preserve">nited </w:t>
      </w:r>
      <w:r w:rsidR="00513E53" w:rsidRPr="007739C4">
        <w:t>N</w:t>
      </w:r>
      <w:r>
        <w:t>ations</w:t>
      </w:r>
      <w:r w:rsidR="00513E53" w:rsidRPr="007739C4">
        <w:t xml:space="preserve"> </w:t>
      </w:r>
      <w:r w:rsidR="00C326EF" w:rsidRPr="007739C4">
        <w:t>Expert Group on the Integration of Statistical and Geospatial Information (</w:t>
      </w:r>
      <w:r w:rsidR="002931E8">
        <w:t xml:space="preserve">UN </w:t>
      </w:r>
      <w:r w:rsidR="00513E53" w:rsidRPr="007739C4">
        <w:t>EG‐ISGI</w:t>
      </w:r>
      <w:r w:rsidR="00C326EF" w:rsidRPr="007739C4">
        <w:t>)</w:t>
      </w:r>
      <w:r>
        <w:t>, the GSGF was</w:t>
      </w:r>
      <w:r w:rsidR="00CF47BD" w:rsidRPr="007739C4">
        <w:t xml:space="preserve"> adopted by the U</w:t>
      </w:r>
      <w:r>
        <w:t xml:space="preserve">nited Nations Committee of Experts </w:t>
      </w:r>
      <w:r w:rsidR="00513E53" w:rsidRPr="007739C4">
        <w:t>on Global Geospatial Information Management (UN-GGIM</w:t>
      </w:r>
      <w:r w:rsidR="00AA67D7">
        <w:t>)</w:t>
      </w:r>
      <w:r w:rsidR="00CF47BD" w:rsidRPr="007739C4">
        <w:t xml:space="preserve"> in</w:t>
      </w:r>
      <w:r w:rsidR="00513E53" w:rsidRPr="007739C4">
        <w:t xml:space="preserve"> 201</w:t>
      </w:r>
      <w:r w:rsidR="00031BAA" w:rsidRPr="007739C4">
        <w:t>9</w:t>
      </w:r>
      <w:r w:rsidR="00AA24A9" w:rsidRPr="007739C4">
        <w:t xml:space="preserve"> and </w:t>
      </w:r>
      <w:r w:rsidR="008A3DC0">
        <w:t xml:space="preserve">endorsed by the </w:t>
      </w:r>
      <w:r w:rsidR="00AA24A9" w:rsidRPr="007739C4">
        <w:t>Statistical Commission</w:t>
      </w:r>
      <w:r w:rsidR="00CF47BD" w:rsidRPr="007739C4">
        <w:t xml:space="preserve"> </w:t>
      </w:r>
      <w:r w:rsidR="00AA67D7">
        <w:t xml:space="preserve">in </w:t>
      </w:r>
      <w:r w:rsidR="00AA67D7" w:rsidRPr="007739C4">
        <w:t>2020</w:t>
      </w:r>
      <w:r w:rsidR="00C07656" w:rsidRPr="007739C4">
        <w:t>.</w:t>
      </w:r>
      <w:r w:rsidR="00513E53" w:rsidRPr="007739C4">
        <w:t xml:space="preserve"> </w:t>
      </w:r>
      <w:r w:rsidR="00962D6D">
        <w:t xml:space="preserve">GSGF is a key framework </w:t>
      </w:r>
      <w:r w:rsidR="00A5483F">
        <w:t>for facilitating the integr</w:t>
      </w:r>
      <w:r w:rsidR="000B2AA8">
        <w:t>ation of statistical and geospatial information</w:t>
      </w:r>
      <w:r w:rsidR="00C81C8C">
        <w:rPr>
          <w:rStyle w:val="FootnoteReference"/>
        </w:rPr>
        <w:footnoteReference w:id="4"/>
      </w:r>
      <w:r w:rsidR="004A6D42">
        <w:t xml:space="preserve">. </w:t>
      </w:r>
      <w:r w:rsidR="008207E2">
        <w:t xml:space="preserve">The </w:t>
      </w:r>
      <w:r w:rsidR="00F4452A">
        <w:t>resulting</w:t>
      </w:r>
      <w:r w:rsidR="00AE446C">
        <w:t xml:space="preserve"> data, </w:t>
      </w:r>
      <w:r w:rsidR="00AE446C">
        <w:lastRenderedPageBreak/>
        <w:t>produced following the Principles, can</w:t>
      </w:r>
      <w:r w:rsidR="004A6D42">
        <w:t xml:space="preserve"> be readily integrated with statistical, geospatial and other information to inform </w:t>
      </w:r>
      <w:r w:rsidR="00487FFA">
        <w:t>a</w:t>
      </w:r>
      <w:r w:rsidR="004A6D42" w:rsidRPr="004A6D42">
        <w:t>nd facilitate data-driven and evidence-based decision making to support local, sub-national, national, regional, and global development priorities and agendas, such as the 2020 Round of Population and Housing Censuses and the 2030 Agenda for Sustainable Development.</w:t>
      </w:r>
      <w:r w:rsidR="004A6D42">
        <w:t xml:space="preserve"> </w:t>
      </w:r>
      <w:r>
        <w:t xml:space="preserve">Several </w:t>
      </w:r>
      <w:r w:rsidR="00C16EAB" w:rsidRPr="007739C4">
        <w:t xml:space="preserve">initiatives have been </w:t>
      </w:r>
      <w:r w:rsidR="005077DF" w:rsidRPr="007739C4">
        <w:t>undertaken</w:t>
      </w:r>
      <w:r w:rsidR="00C16EAB" w:rsidRPr="007739C4">
        <w:t xml:space="preserve"> to support </w:t>
      </w:r>
      <w:r w:rsidR="00AE2BBD" w:rsidRPr="007739C4">
        <w:t xml:space="preserve">countries </w:t>
      </w:r>
      <w:r w:rsidR="00C96901" w:rsidRPr="007739C4">
        <w:t>in</w:t>
      </w:r>
      <w:r w:rsidR="00AE2BBD" w:rsidRPr="007739C4">
        <w:t xml:space="preserve"> adopt</w:t>
      </w:r>
      <w:r w:rsidR="00C96901" w:rsidRPr="007739C4">
        <w:t xml:space="preserve">ing </w:t>
      </w:r>
      <w:r w:rsidR="00D35D12" w:rsidRPr="007739C4">
        <w:t xml:space="preserve">the </w:t>
      </w:r>
      <w:r w:rsidR="00AD37FC">
        <w:t>P</w:t>
      </w:r>
      <w:r w:rsidR="00AD37FC" w:rsidRPr="007739C4">
        <w:t xml:space="preserve">rinciples </w:t>
      </w:r>
      <w:r w:rsidR="00D35D12" w:rsidRPr="007739C4">
        <w:t>of</w:t>
      </w:r>
      <w:r w:rsidR="00AE2BBD" w:rsidRPr="007739C4">
        <w:t xml:space="preserve"> </w:t>
      </w:r>
      <w:r w:rsidR="00A9522B">
        <w:t xml:space="preserve">the </w:t>
      </w:r>
      <w:r w:rsidR="00AE2BBD" w:rsidRPr="007739C4">
        <w:t>GSGF</w:t>
      </w:r>
      <w:r w:rsidR="00A85190">
        <w:t xml:space="preserve"> </w:t>
      </w:r>
      <w:r w:rsidR="00654247">
        <w:t>such as</w:t>
      </w:r>
      <w:r w:rsidR="00A37376" w:rsidRPr="007739C4">
        <w:t xml:space="preserve"> </w:t>
      </w:r>
      <w:r w:rsidR="00A9522B">
        <w:t xml:space="preserve">the </w:t>
      </w:r>
      <w:r w:rsidR="00BB48C7" w:rsidRPr="007739C4">
        <w:t xml:space="preserve">Implementation Guide </w:t>
      </w:r>
      <w:r w:rsidR="00DE673E" w:rsidRPr="007739C4">
        <w:t xml:space="preserve">for </w:t>
      </w:r>
      <w:r w:rsidR="00734236">
        <w:t xml:space="preserve">the </w:t>
      </w:r>
      <w:r w:rsidR="00DE673E" w:rsidRPr="007739C4">
        <w:t>GSGF in Europe</w:t>
      </w:r>
      <w:r w:rsidR="00D35D12" w:rsidRPr="007739C4">
        <w:t xml:space="preserve"> </w:t>
      </w:r>
      <w:r w:rsidR="00E663AA">
        <w:t xml:space="preserve">which was </w:t>
      </w:r>
      <w:r w:rsidR="00D35D12" w:rsidRPr="007739C4">
        <w:t xml:space="preserve">developed by </w:t>
      </w:r>
      <w:r w:rsidR="00A9522B">
        <w:t xml:space="preserve">the </w:t>
      </w:r>
      <w:proofErr w:type="spellStart"/>
      <w:r w:rsidR="00895B38" w:rsidRPr="007739C4">
        <w:t>ESS</w:t>
      </w:r>
      <w:r w:rsidR="000B63C1">
        <w:t>n</w:t>
      </w:r>
      <w:r w:rsidR="00895B38" w:rsidRPr="007739C4">
        <w:t>et</w:t>
      </w:r>
      <w:proofErr w:type="spellEnd"/>
      <w:r w:rsidR="00895B38" w:rsidRPr="007739C4">
        <w:t xml:space="preserve"> project GEOSTAT 3</w:t>
      </w:r>
      <w:r w:rsidR="00547857" w:rsidRPr="007739C4">
        <w:rPr>
          <w:rStyle w:val="FootnoteReference"/>
        </w:rPr>
        <w:footnoteReference w:id="5"/>
      </w:r>
      <w:r w:rsidR="007C5B5A">
        <w:t xml:space="preserve"> </w:t>
      </w:r>
      <w:r w:rsidR="007C5B5A" w:rsidRPr="00B70080">
        <w:t xml:space="preserve">and </w:t>
      </w:r>
      <w:r w:rsidR="00E663AA">
        <w:t xml:space="preserve">is </w:t>
      </w:r>
      <w:r w:rsidR="007C5B5A" w:rsidRPr="00B70080">
        <w:t xml:space="preserve">currently the subject of </w:t>
      </w:r>
      <w:r w:rsidR="00BD0249">
        <w:t>following</w:t>
      </w:r>
      <w:r w:rsidR="007C5B5A" w:rsidRPr="00B70080">
        <w:t xml:space="preserve"> work of</w:t>
      </w:r>
      <w:r w:rsidR="00000715" w:rsidRPr="00000715">
        <w:t xml:space="preserve"> </w:t>
      </w:r>
      <w:r w:rsidR="00000715" w:rsidRPr="00B70080">
        <w:t>GEOSTAT 4</w:t>
      </w:r>
      <w:r w:rsidR="007C5B5A" w:rsidRPr="007739C4">
        <w:rPr>
          <w:rStyle w:val="FootnoteReference"/>
        </w:rPr>
        <w:footnoteReference w:id="6"/>
      </w:r>
      <w:r>
        <w:t>.</w:t>
      </w:r>
      <w:r w:rsidR="00BF4B9B">
        <w:t xml:space="preserve"> </w:t>
      </w:r>
      <w:r w:rsidR="00BD0249">
        <w:t>Further, t</w:t>
      </w:r>
      <w:r w:rsidR="00EB4E3B">
        <w:t>he</w:t>
      </w:r>
      <w:r w:rsidR="002931E8">
        <w:t xml:space="preserve"> UN</w:t>
      </w:r>
      <w:r w:rsidR="00EB4E3B">
        <w:t xml:space="preserve"> EG-ISGI </w:t>
      </w:r>
      <w:r w:rsidR="00BF4B9B">
        <w:t xml:space="preserve">continues </w:t>
      </w:r>
      <w:r w:rsidR="00180304">
        <w:t xml:space="preserve">its effort </w:t>
      </w:r>
      <w:r w:rsidR="00EB4E3B">
        <w:t xml:space="preserve">to provide practical and relevant guidance that enables countries to implement </w:t>
      </w:r>
      <w:r w:rsidR="00AE6752">
        <w:t xml:space="preserve">the </w:t>
      </w:r>
      <w:r w:rsidR="00EB4E3B">
        <w:t xml:space="preserve">GSGF </w:t>
      </w:r>
      <w:r w:rsidR="00AE6752">
        <w:t>in</w:t>
      </w:r>
      <w:r w:rsidR="00EB4E3B">
        <w:t xml:space="preserve"> their national context</w:t>
      </w:r>
      <w:r w:rsidR="00895B38" w:rsidRPr="007739C4">
        <w:t>.</w:t>
      </w:r>
    </w:p>
    <w:p w14:paraId="3A49330F" w14:textId="77777777" w:rsidR="008D485C" w:rsidRPr="007739C4" w:rsidRDefault="008D485C" w:rsidP="00F5021A">
      <w:pPr>
        <w:pStyle w:val="HLG-MOSreportwithparagraphs"/>
        <w:numPr>
          <w:ilvl w:val="0"/>
          <w:numId w:val="0"/>
        </w:numPr>
      </w:pPr>
    </w:p>
    <w:p w14:paraId="06E090B2" w14:textId="705A45E8" w:rsidR="00FE7589" w:rsidRPr="007739C4" w:rsidRDefault="00A62F2D" w:rsidP="00F5021A">
      <w:pPr>
        <w:pStyle w:val="HLG-MOSreportwithparagraphs"/>
      </w:pPr>
      <w:r w:rsidRPr="007739C4">
        <w:t xml:space="preserve">As </w:t>
      </w:r>
      <w:r w:rsidR="002A2194" w:rsidRPr="007739C4">
        <w:t xml:space="preserve">a standard </w:t>
      </w:r>
      <w:r w:rsidR="00E40B15" w:rsidRPr="007739C4">
        <w:t xml:space="preserve">process model </w:t>
      </w:r>
      <w:r w:rsidR="002A2194" w:rsidRPr="007739C4">
        <w:t xml:space="preserve">in the statistical community, </w:t>
      </w:r>
      <w:r w:rsidR="00AE6752">
        <w:t xml:space="preserve">the </w:t>
      </w:r>
      <w:r w:rsidR="00082B96" w:rsidRPr="007739C4">
        <w:t xml:space="preserve">GSBPM has an immediate </w:t>
      </w:r>
      <w:r w:rsidR="00196052" w:rsidRPr="007739C4">
        <w:t>connection to GSGF Principle 4 (</w:t>
      </w:r>
      <w:r w:rsidR="0099286C" w:rsidRPr="007739C4">
        <w:t>S</w:t>
      </w:r>
      <w:r w:rsidR="00547BBE" w:rsidRPr="007739C4">
        <w:t xml:space="preserve">tatistical and </w:t>
      </w:r>
      <w:r w:rsidR="0017562A" w:rsidRPr="007739C4">
        <w:t>g</w:t>
      </w:r>
      <w:r w:rsidR="00547BBE" w:rsidRPr="007739C4">
        <w:t xml:space="preserve">eospatial </w:t>
      </w:r>
      <w:r w:rsidR="0017562A" w:rsidRPr="007739C4">
        <w:t>i</w:t>
      </w:r>
      <w:r w:rsidR="00547BBE" w:rsidRPr="007739C4">
        <w:t>nteroperability</w:t>
      </w:r>
      <w:r w:rsidR="00B33DE5" w:rsidRPr="007739C4">
        <w:t xml:space="preserve">). </w:t>
      </w:r>
      <w:r w:rsidR="00FA77CC" w:rsidRPr="007739C4">
        <w:t>It</w:t>
      </w:r>
      <w:r w:rsidR="00093432" w:rsidRPr="007739C4">
        <w:t xml:space="preserve">s </w:t>
      </w:r>
      <w:r w:rsidR="006A70C9" w:rsidRPr="007739C4">
        <w:t xml:space="preserve">common language </w:t>
      </w:r>
      <w:r w:rsidR="00093432" w:rsidRPr="007739C4">
        <w:t xml:space="preserve">and terminology can facilitate communication between </w:t>
      </w:r>
      <w:r w:rsidR="00B606EB">
        <w:t xml:space="preserve">the </w:t>
      </w:r>
      <w:r w:rsidR="00FA77CC" w:rsidRPr="007739C4">
        <w:t xml:space="preserve">statistical and geospatial </w:t>
      </w:r>
      <w:r w:rsidR="001516DE" w:rsidRPr="007739C4">
        <w:t>communit</w:t>
      </w:r>
      <w:r w:rsidR="00B606EB">
        <w:t>ies</w:t>
      </w:r>
      <w:r w:rsidR="00093432" w:rsidRPr="007739C4">
        <w:t xml:space="preserve"> </w:t>
      </w:r>
      <w:r w:rsidR="00512889">
        <w:t>a</w:t>
      </w:r>
      <w:r w:rsidR="00093432" w:rsidRPr="007739C4">
        <w:t xml:space="preserve">nd provide a basis for </w:t>
      </w:r>
      <w:r w:rsidR="009843A7" w:rsidRPr="007739C4">
        <w:t>understanding and aligning their business processes.</w:t>
      </w:r>
    </w:p>
    <w:p w14:paraId="70E24B04" w14:textId="77777777" w:rsidR="00FE7589" w:rsidRPr="007739C4" w:rsidRDefault="00FE7589" w:rsidP="00FE7589">
      <w:pPr>
        <w:pStyle w:val="HLG-MOSreportwithparagraphs"/>
        <w:numPr>
          <w:ilvl w:val="0"/>
          <w:numId w:val="0"/>
        </w:numPr>
      </w:pPr>
    </w:p>
    <w:p w14:paraId="1FD1FBA2" w14:textId="3E138BBE" w:rsidR="004741D0" w:rsidRDefault="00184C33" w:rsidP="00F5021A">
      <w:pPr>
        <w:pStyle w:val="HLG-MOSreportwithparagraphs"/>
      </w:pPr>
      <w:r>
        <w:t>Further, t</w:t>
      </w:r>
      <w:r w:rsidR="00AE6752">
        <w:t xml:space="preserve">he </w:t>
      </w:r>
      <w:r w:rsidR="00B33DE5" w:rsidRPr="007739C4">
        <w:t xml:space="preserve">GSBPM </w:t>
      </w:r>
      <w:r w:rsidR="0003089D">
        <w:t>can</w:t>
      </w:r>
      <w:r w:rsidR="00342025" w:rsidRPr="007739C4">
        <w:t xml:space="preserve"> </w:t>
      </w:r>
      <w:r w:rsidR="0017562A" w:rsidRPr="007739C4">
        <w:t xml:space="preserve">also </w:t>
      </w:r>
      <w:r w:rsidR="0003089D">
        <w:t xml:space="preserve">be </w:t>
      </w:r>
      <w:r w:rsidR="00617A46" w:rsidRPr="007739C4">
        <w:t>a</w:t>
      </w:r>
      <w:r>
        <w:t xml:space="preserve">n enabling framework to </w:t>
      </w:r>
      <w:r w:rsidR="00A617B4">
        <w:t>help</w:t>
      </w:r>
      <w:r w:rsidR="00CF7A7D">
        <w:t xml:space="preserve"> </w:t>
      </w:r>
      <w:r w:rsidR="00617A46" w:rsidRPr="007739C4">
        <w:t xml:space="preserve">the </w:t>
      </w:r>
      <w:r w:rsidR="00A64E97" w:rsidRPr="007739C4">
        <w:t xml:space="preserve">GSGF </w:t>
      </w:r>
      <w:r w:rsidR="00CF7A7D">
        <w:t>P</w:t>
      </w:r>
      <w:r w:rsidR="00617A46" w:rsidRPr="007739C4">
        <w:t xml:space="preserve">rinciples </w:t>
      </w:r>
      <w:r w:rsidR="00A617B4">
        <w:t>to be</w:t>
      </w:r>
      <w:r w:rsidR="00A617B4" w:rsidRPr="007739C4">
        <w:t xml:space="preserve"> </w:t>
      </w:r>
      <w:r w:rsidR="00617A46" w:rsidRPr="007739C4">
        <w:t>integrated into the production process</w:t>
      </w:r>
      <w:r w:rsidR="007946DE" w:rsidRPr="007739C4">
        <w:t xml:space="preserve"> of statistical organisations</w:t>
      </w:r>
      <w:r w:rsidR="00617A46" w:rsidRPr="007739C4">
        <w:t xml:space="preserve">. </w:t>
      </w:r>
      <w:r w:rsidR="00AE6752">
        <w:t xml:space="preserve">The </w:t>
      </w:r>
      <w:r w:rsidR="00D122AC" w:rsidRPr="007739C4">
        <w:t xml:space="preserve">GSBPM lays out typical activities and steps that statistical organisations take when producing statistics and this provides a structure to document </w:t>
      </w:r>
      <w:r w:rsidR="0093312F" w:rsidRPr="007739C4">
        <w:t>geospatial</w:t>
      </w:r>
      <w:r w:rsidR="009369F0">
        <w:t>-</w:t>
      </w:r>
      <w:r w:rsidR="0093312F" w:rsidRPr="007739C4">
        <w:t xml:space="preserve">related activities so that relevant actions are taken at the right stage of the production process. For example, </w:t>
      </w:r>
      <w:r w:rsidR="00CD53BF" w:rsidRPr="007739C4">
        <w:t xml:space="preserve">consideration of common geographies </w:t>
      </w:r>
      <w:r w:rsidR="00706152" w:rsidRPr="007739C4">
        <w:t xml:space="preserve">for dissemination </w:t>
      </w:r>
      <w:r w:rsidR="00CD53BF" w:rsidRPr="007739C4">
        <w:t xml:space="preserve">(GSGF </w:t>
      </w:r>
      <w:r w:rsidR="00CA1233" w:rsidRPr="007739C4">
        <w:t>P</w:t>
      </w:r>
      <w:r w:rsidR="00CD53BF" w:rsidRPr="007739C4">
        <w:t>rinciple</w:t>
      </w:r>
      <w:r>
        <w:t>s</w:t>
      </w:r>
      <w:r w:rsidR="00CD53BF" w:rsidRPr="007739C4">
        <w:t xml:space="preserve"> 3</w:t>
      </w:r>
      <w:r>
        <w:t xml:space="preserve"> and 5</w:t>
      </w:r>
      <w:r w:rsidR="00CD53BF" w:rsidRPr="007739C4">
        <w:t>) sho</w:t>
      </w:r>
      <w:r w:rsidR="00706152" w:rsidRPr="007739C4">
        <w:t xml:space="preserve">uld </w:t>
      </w:r>
      <w:r w:rsidR="00C35EBE" w:rsidRPr="007739C4">
        <w:t xml:space="preserve">be </w:t>
      </w:r>
      <w:proofErr w:type="gramStart"/>
      <w:r w:rsidR="006E79BD" w:rsidRPr="007739C4">
        <w:t>taken</w:t>
      </w:r>
      <w:r w:rsidR="00AE6752">
        <w:t xml:space="preserve"> into account</w:t>
      </w:r>
      <w:proofErr w:type="gramEnd"/>
      <w:r w:rsidR="006E79BD" w:rsidRPr="007739C4">
        <w:t xml:space="preserve"> from the early stage of </w:t>
      </w:r>
      <w:r w:rsidR="00AE6752">
        <w:t xml:space="preserve">the </w:t>
      </w:r>
      <w:r w:rsidR="006E79BD" w:rsidRPr="007739C4">
        <w:t>process. Ideally, the discussion about</w:t>
      </w:r>
      <w:r w:rsidR="00137EDC">
        <w:t xml:space="preserve"> the</w:t>
      </w:r>
      <w:r w:rsidR="006E79BD" w:rsidRPr="007739C4">
        <w:t xml:space="preserve"> type and </w:t>
      </w:r>
      <w:r w:rsidR="0001003E">
        <w:t xml:space="preserve">the </w:t>
      </w:r>
      <w:r w:rsidR="006E79BD" w:rsidRPr="007739C4">
        <w:t xml:space="preserve">resolution </w:t>
      </w:r>
      <w:r w:rsidR="0001003E">
        <w:t>of</w:t>
      </w:r>
      <w:r w:rsidR="006E79BD" w:rsidRPr="007739C4">
        <w:t xml:space="preserve"> geographies and their implications should </w:t>
      </w:r>
      <w:r w:rsidR="00AA3E63" w:rsidRPr="007739C4">
        <w:t xml:space="preserve">take place </w:t>
      </w:r>
      <w:r w:rsidR="006E79BD" w:rsidRPr="007739C4">
        <w:t xml:space="preserve">with users during </w:t>
      </w:r>
      <w:r w:rsidR="0001003E">
        <w:t xml:space="preserve">the </w:t>
      </w:r>
      <w:r w:rsidR="00F96BC4" w:rsidRPr="007739C4">
        <w:t>need specification stage, then reflected in</w:t>
      </w:r>
      <w:r w:rsidR="00BC181D" w:rsidRPr="007739C4">
        <w:t xml:space="preserve"> the</w:t>
      </w:r>
      <w:r w:rsidR="00F96BC4" w:rsidRPr="007739C4">
        <w:t xml:space="preserve"> design stage</w:t>
      </w:r>
      <w:r w:rsidR="003F0744" w:rsidRPr="007739C4">
        <w:t xml:space="preserve"> and </w:t>
      </w:r>
      <w:r w:rsidR="00D55E05" w:rsidRPr="007739C4">
        <w:t xml:space="preserve">subsequently </w:t>
      </w:r>
      <w:r w:rsidR="003F0744" w:rsidRPr="007739C4">
        <w:t xml:space="preserve">implemented in </w:t>
      </w:r>
      <w:r w:rsidR="00D55E05">
        <w:t xml:space="preserve">the </w:t>
      </w:r>
      <w:r w:rsidR="003F0744" w:rsidRPr="007739C4">
        <w:t>process, analysis and dissemination stages according to the</w:t>
      </w:r>
      <w:r w:rsidR="00FF799D">
        <w:t>se</w:t>
      </w:r>
      <w:r w:rsidR="003F0744" w:rsidRPr="007739C4">
        <w:t xml:space="preserve"> design decisions.</w:t>
      </w:r>
      <w:r w:rsidR="00F96BC4" w:rsidRPr="007739C4">
        <w:t xml:space="preserve"> </w:t>
      </w:r>
      <w:r w:rsidR="008D089F">
        <w:t xml:space="preserve">This sequence of work can be </w:t>
      </w:r>
      <w:r w:rsidR="00177F82">
        <w:t>modelled</w:t>
      </w:r>
      <w:r w:rsidR="008D089F">
        <w:t xml:space="preserve"> using </w:t>
      </w:r>
      <w:r w:rsidR="006C5897">
        <w:t xml:space="preserve">GSBPM </w:t>
      </w:r>
      <w:r w:rsidR="00126473">
        <w:t>P</w:t>
      </w:r>
      <w:r w:rsidR="006C5897">
        <w:t xml:space="preserve">hases and </w:t>
      </w:r>
      <w:r w:rsidR="00126473">
        <w:t>S</w:t>
      </w:r>
      <w:r w:rsidR="006C5897">
        <w:t xml:space="preserve">ub-processes as building blocks </w:t>
      </w:r>
    </w:p>
    <w:p w14:paraId="596BE83D" w14:textId="498BFC0A" w:rsidR="00184C33" w:rsidRDefault="00184C33" w:rsidP="00484E51">
      <w:pPr>
        <w:pStyle w:val="HLG-MOSreportwithparagraphs"/>
        <w:numPr>
          <w:ilvl w:val="0"/>
          <w:numId w:val="0"/>
        </w:numPr>
        <w:ind w:left="360"/>
      </w:pPr>
      <w:r>
        <w:t xml:space="preserve"> </w:t>
      </w:r>
    </w:p>
    <w:p w14:paraId="48156134" w14:textId="351BF6EE" w:rsidR="005A07E0" w:rsidRPr="007739C4" w:rsidRDefault="00184C33" w:rsidP="005A07E0">
      <w:pPr>
        <w:pStyle w:val="Heading2"/>
        <w:rPr>
          <w:rFonts w:asciiTheme="majorBidi" w:hAnsiTheme="majorBidi"/>
        </w:rPr>
      </w:pPr>
      <w:bookmarkStart w:id="3" w:name="_Toc73370000"/>
      <w:r>
        <w:rPr>
          <w:rFonts w:asciiTheme="majorBidi" w:hAnsiTheme="majorBidi"/>
        </w:rPr>
        <w:t xml:space="preserve">Contextualising the </w:t>
      </w:r>
      <w:r w:rsidR="00E933D6">
        <w:rPr>
          <w:rFonts w:asciiTheme="majorBidi" w:hAnsiTheme="majorBidi"/>
        </w:rPr>
        <w:t>g</w:t>
      </w:r>
      <w:r w:rsidR="00271E0C" w:rsidRPr="007739C4">
        <w:rPr>
          <w:rFonts w:asciiTheme="majorBidi" w:hAnsiTheme="majorBidi"/>
        </w:rPr>
        <w:t xml:space="preserve">eospatial </w:t>
      </w:r>
      <w:r w:rsidR="00E933D6">
        <w:rPr>
          <w:rFonts w:asciiTheme="majorBidi" w:hAnsiTheme="majorBidi"/>
        </w:rPr>
        <w:t>v</w:t>
      </w:r>
      <w:r w:rsidR="00271E0C" w:rsidRPr="007739C4">
        <w:rPr>
          <w:rFonts w:asciiTheme="majorBidi" w:hAnsiTheme="majorBidi"/>
        </w:rPr>
        <w:t>iew</w:t>
      </w:r>
      <w:r w:rsidR="00FF799D">
        <w:rPr>
          <w:rFonts w:asciiTheme="majorBidi" w:hAnsiTheme="majorBidi"/>
        </w:rPr>
        <w:t xml:space="preserve"> of </w:t>
      </w:r>
      <w:r w:rsidR="00A32682">
        <w:rPr>
          <w:rFonts w:asciiTheme="majorBidi" w:hAnsiTheme="majorBidi"/>
        </w:rPr>
        <w:t xml:space="preserve">the </w:t>
      </w:r>
      <w:r w:rsidR="00FF799D">
        <w:rPr>
          <w:rFonts w:asciiTheme="majorBidi" w:hAnsiTheme="majorBidi"/>
        </w:rPr>
        <w:t>GSBPM</w:t>
      </w:r>
      <w:bookmarkEnd w:id="3"/>
    </w:p>
    <w:p w14:paraId="17057991" w14:textId="77777777" w:rsidR="005A07E0" w:rsidRPr="007739C4" w:rsidRDefault="005A07E0" w:rsidP="005F42D7">
      <w:pPr>
        <w:pStyle w:val="HLG-MOSreportwithparagraphs"/>
        <w:numPr>
          <w:ilvl w:val="0"/>
          <w:numId w:val="0"/>
        </w:numPr>
      </w:pPr>
    </w:p>
    <w:p w14:paraId="75636B8A" w14:textId="18D277E2" w:rsidR="00556681" w:rsidRPr="007739C4" w:rsidRDefault="00AE6752" w:rsidP="00F5021A">
      <w:pPr>
        <w:pStyle w:val="HLG-MOSreportwithparagraphs"/>
      </w:pPr>
      <w:r>
        <w:t xml:space="preserve">The </w:t>
      </w:r>
      <w:r w:rsidR="00FF799D" w:rsidRPr="007739C4">
        <w:t xml:space="preserve">Geospatial </w:t>
      </w:r>
      <w:r w:rsidR="00FF799D">
        <w:t>V</w:t>
      </w:r>
      <w:r w:rsidR="00FF799D" w:rsidRPr="007739C4">
        <w:t xml:space="preserve">iew </w:t>
      </w:r>
      <w:r w:rsidR="00FF799D">
        <w:t xml:space="preserve">of </w:t>
      </w:r>
      <w:r w:rsidR="00A32682">
        <w:t xml:space="preserve">the </w:t>
      </w:r>
      <w:r w:rsidR="00C92184" w:rsidRPr="007739C4">
        <w:t>GSBPM</w:t>
      </w:r>
      <w:r w:rsidR="00D20A5E">
        <w:t xml:space="preserve"> </w:t>
      </w:r>
      <w:r w:rsidR="00C92184" w:rsidRPr="007739C4">
        <w:t xml:space="preserve">(henceforth </w:t>
      </w:r>
      <w:proofErr w:type="spellStart"/>
      <w:r w:rsidR="00A54790" w:rsidRPr="007739C4">
        <w:t>GeoGSBPM</w:t>
      </w:r>
      <w:proofErr w:type="spellEnd"/>
      <w:r w:rsidR="00C92184" w:rsidRPr="007739C4">
        <w:t>)</w:t>
      </w:r>
      <w:r w:rsidR="00A54790" w:rsidRPr="007739C4">
        <w:t xml:space="preserve"> </w:t>
      </w:r>
      <w:r w:rsidR="00DC015C" w:rsidRPr="007739C4">
        <w:t xml:space="preserve">describes </w:t>
      </w:r>
      <w:r w:rsidR="00542003" w:rsidRPr="007739C4">
        <w:t>geospatial</w:t>
      </w:r>
      <w:r>
        <w:t>-</w:t>
      </w:r>
      <w:r w:rsidR="00AE1F3B" w:rsidRPr="007739C4">
        <w:t xml:space="preserve">related </w:t>
      </w:r>
      <w:r w:rsidR="008314B8" w:rsidRPr="007739C4">
        <w:t>activities</w:t>
      </w:r>
      <w:proofErr w:type="gramStart"/>
      <w:r w:rsidR="00AE1F3B" w:rsidRPr="007739C4">
        <w:t>, in particular</w:t>
      </w:r>
      <w:r w:rsidR="004A33D8">
        <w:t>,</w:t>
      </w:r>
      <w:r w:rsidR="00AE1F3B" w:rsidRPr="007739C4">
        <w:t xml:space="preserve"> those</w:t>
      </w:r>
      <w:proofErr w:type="gramEnd"/>
      <w:r w:rsidR="008314B8" w:rsidRPr="007739C4">
        <w:t xml:space="preserve"> that are needed to produce geospatially enabled statistics</w:t>
      </w:r>
      <w:r w:rsidR="00953D7D" w:rsidRPr="007739C4">
        <w:t>,</w:t>
      </w:r>
      <w:r w:rsidR="008314B8" w:rsidRPr="007739C4">
        <w:t xml:space="preserve"> </w:t>
      </w:r>
      <w:r w:rsidR="002D2C89" w:rsidRPr="007739C4">
        <w:t xml:space="preserve">using </w:t>
      </w:r>
      <w:r w:rsidR="00953D7D" w:rsidRPr="007739C4">
        <w:t xml:space="preserve">the framework of </w:t>
      </w:r>
      <w:r w:rsidR="00A32682">
        <w:t xml:space="preserve">the </w:t>
      </w:r>
      <w:r w:rsidR="002D2C89" w:rsidRPr="007739C4">
        <w:t xml:space="preserve">GSBPM. </w:t>
      </w:r>
      <w:r w:rsidR="00E54E2E" w:rsidRPr="007739C4">
        <w:t>Section 2</w:t>
      </w:r>
      <w:r w:rsidR="003D4587" w:rsidRPr="007739C4">
        <w:t xml:space="preserve"> </w:t>
      </w:r>
      <w:r w:rsidR="008314B8" w:rsidRPr="007739C4">
        <w:t>follow</w:t>
      </w:r>
      <w:r w:rsidR="003D4587" w:rsidRPr="007739C4">
        <w:t>s</w:t>
      </w:r>
      <w:r w:rsidR="008314B8" w:rsidRPr="007739C4">
        <w:t xml:space="preserve"> the structure of</w:t>
      </w:r>
      <w:r w:rsidR="002A49C3" w:rsidRPr="007739C4">
        <w:t xml:space="preserve"> </w:t>
      </w:r>
      <w:r>
        <w:t xml:space="preserve">the </w:t>
      </w:r>
      <w:r w:rsidR="004C1E4B" w:rsidRPr="007739C4">
        <w:t>eight</w:t>
      </w:r>
      <w:r w:rsidR="008314B8" w:rsidRPr="007739C4">
        <w:t xml:space="preserve"> GSBPM </w:t>
      </w:r>
      <w:r w:rsidR="00FD5556" w:rsidRPr="007739C4">
        <w:t>P</w:t>
      </w:r>
      <w:r w:rsidR="002A49C3" w:rsidRPr="007739C4">
        <w:t>hases</w:t>
      </w:r>
      <w:r w:rsidR="00602D65" w:rsidRPr="007739C4">
        <w:t xml:space="preserve"> and </w:t>
      </w:r>
      <w:r w:rsidR="00F77A76" w:rsidRPr="007739C4">
        <w:t>describes</w:t>
      </w:r>
      <w:r w:rsidR="00F8439E" w:rsidRPr="007739C4">
        <w:t xml:space="preserve"> </w:t>
      </w:r>
      <w:r w:rsidR="00602D65" w:rsidRPr="007739C4">
        <w:t>what activities and consideration</w:t>
      </w:r>
      <w:r>
        <w:t>s</w:t>
      </w:r>
      <w:r w:rsidR="00602D65" w:rsidRPr="007739C4">
        <w:t xml:space="preserve"> should be </w:t>
      </w:r>
      <w:r>
        <w:t>included</w:t>
      </w:r>
      <w:r w:rsidRPr="007739C4">
        <w:t xml:space="preserve"> </w:t>
      </w:r>
      <w:r w:rsidR="00602D65" w:rsidRPr="007739C4">
        <w:t xml:space="preserve">in each </w:t>
      </w:r>
      <w:r w:rsidR="00177F82">
        <w:t>P</w:t>
      </w:r>
      <w:r w:rsidR="00602D65" w:rsidRPr="007739C4">
        <w:t>hase.</w:t>
      </w:r>
      <w:r w:rsidR="005F42D7" w:rsidRPr="007739C4">
        <w:t xml:space="preserve"> </w:t>
      </w:r>
      <w:r w:rsidR="00930D44" w:rsidRPr="007739C4">
        <w:t xml:space="preserve">Section 3 </w:t>
      </w:r>
      <w:r w:rsidR="00542003" w:rsidRPr="007739C4">
        <w:t>discusses</w:t>
      </w:r>
      <w:r w:rsidR="00A134B2">
        <w:t xml:space="preserve"> </w:t>
      </w:r>
      <w:r w:rsidR="00E66ECC">
        <w:t xml:space="preserve">activities and considerations </w:t>
      </w:r>
      <w:r w:rsidR="00D9104B">
        <w:t xml:space="preserve">that should be done </w:t>
      </w:r>
      <w:r w:rsidR="006B1EB5">
        <w:t>as</w:t>
      </w:r>
      <w:r w:rsidR="006319A6">
        <w:t xml:space="preserve"> </w:t>
      </w:r>
      <w:r w:rsidR="001326E9">
        <w:t xml:space="preserve">overarching </w:t>
      </w:r>
      <w:r w:rsidR="006319A6">
        <w:t>processes</w:t>
      </w:r>
      <w:r w:rsidR="006B1EB5">
        <w:t xml:space="preserve"> or at the corporate level </w:t>
      </w:r>
      <w:r w:rsidR="00930D44" w:rsidRPr="007739C4">
        <w:t xml:space="preserve">to support </w:t>
      </w:r>
      <w:r w:rsidR="00602D65" w:rsidRPr="007739C4">
        <w:t>the</w:t>
      </w:r>
      <w:r w:rsidR="00930D44" w:rsidRPr="007739C4">
        <w:t xml:space="preserve"> </w:t>
      </w:r>
      <w:r w:rsidR="00394AB0" w:rsidRPr="007739C4">
        <w:t xml:space="preserve">eight </w:t>
      </w:r>
      <w:r w:rsidR="00C00497">
        <w:t>P</w:t>
      </w:r>
      <w:r w:rsidR="00394AB0" w:rsidRPr="007739C4">
        <w:t xml:space="preserve">hases of the </w:t>
      </w:r>
      <w:r w:rsidR="00930D44" w:rsidRPr="007739C4">
        <w:t>production</w:t>
      </w:r>
      <w:r w:rsidR="00394AB0" w:rsidRPr="007739C4">
        <w:t xml:space="preserve"> process</w:t>
      </w:r>
      <w:r w:rsidR="00787E96">
        <w:rPr>
          <w:rStyle w:val="FootnoteReference"/>
        </w:rPr>
        <w:footnoteReference w:id="7"/>
      </w:r>
      <w:r w:rsidR="00930D44" w:rsidRPr="007739C4">
        <w:t>.</w:t>
      </w:r>
      <w:r w:rsidR="002D2C89" w:rsidRPr="007739C4">
        <w:t xml:space="preserve"> </w:t>
      </w:r>
      <w:r w:rsidR="00FF4602" w:rsidRPr="007739C4">
        <w:t>The</w:t>
      </w:r>
      <w:r w:rsidR="00394AB0" w:rsidRPr="007739C4">
        <w:t>se</w:t>
      </w:r>
      <w:r w:rsidR="00FF4602" w:rsidRPr="007739C4">
        <w:t xml:space="preserve"> geospatial</w:t>
      </w:r>
      <w:r>
        <w:t>-</w:t>
      </w:r>
      <w:r w:rsidR="00FF4602" w:rsidRPr="007739C4">
        <w:t xml:space="preserve">related actions and considerations are identified </w:t>
      </w:r>
      <w:r w:rsidR="00F212C8">
        <w:t xml:space="preserve">while </w:t>
      </w:r>
      <w:proofErr w:type="gramStart"/>
      <w:r w:rsidR="00F212C8">
        <w:t>taking into account</w:t>
      </w:r>
      <w:proofErr w:type="gramEnd"/>
      <w:r w:rsidR="00FF4602" w:rsidRPr="007739C4">
        <w:t xml:space="preserve"> GSGF</w:t>
      </w:r>
      <w:r w:rsidR="00F4752C" w:rsidRPr="007739C4">
        <w:t xml:space="preserve"> </w:t>
      </w:r>
      <w:r w:rsidR="00644237" w:rsidRPr="007739C4">
        <w:t xml:space="preserve">Principles </w:t>
      </w:r>
      <w:r w:rsidR="00F4752C" w:rsidRPr="007739C4">
        <w:t>so that the resulting statistics have a high</w:t>
      </w:r>
      <w:r w:rsidR="000826C6">
        <w:t>er</w:t>
      </w:r>
      <w:r w:rsidR="00F4752C" w:rsidRPr="007739C4">
        <w:t xml:space="preserve"> level of</w:t>
      </w:r>
      <w:r w:rsidR="001821A2" w:rsidRPr="007739C4">
        <w:t xml:space="preserve"> standardisation</w:t>
      </w:r>
      <w:r>
        <w:t xml:space="preserve"> and</w:t>
      </w:r>
      <w:r w:rsidR="001821A2" w:rsidRPr="007739C4">
        <w:t xml:space="preserve"> geospatial flexibility</w:t>
      </w:r>
      <w:r>
        <w:t>,</w:t>
      </w:r>
      <w:r w:rsidR="001821A2" w:rsidRPr="007739C4">
        <w:t xml:space="preserve"> as well as </w:t>
      </w:r>
      <w:r w:rsidR="00F212C8">
        <w:t xml:space="preserve">a </w:t>
      </w:r>
      <w:r w:rsidR="001821A2" w:rsidRPr="007739C4">
        <w:t xml:space="preserve">greater capacity for </w:t>
      </w:r>
      <w:r w:rsidR="001E0189" w:rsidRPr="007739C4">
        <w:t xml:space="preserve">data integration. </w:t>
      </w:r>
      <w:r w:rsidR="0014499B" w:rsidRPr="007739C4">
        <w:t xml:space="preserve">Although degree varies, </w:t>
      </w:r>
      <w:r w:rsidR="00AC5409" w:rsidRPr="007739C4">
        <w:t xml:space="preserve">each </w:t>
      </w:r>
      <w:r w:rsidR="002A49C3" w:rsidRPr="007739C4">
        <w:t>G</w:t>
      </w:r>
      <w:r w:rsidR="0014499B" w:rsidRPr="007739C4">
        <w:t xml:space="preserve">SGF </w:t>
      </w:r>
      <w:r w:rsidR="00E03381" w:rsidRPr="007739C4">
        <w:t>P</w:t>
      </w:r>
      <w:r w:rsidR="0014499B" w:rsidRPr="007739C4">
        <w:t>rinciple</w:t>
      </w:r>
      <w:r w:rsidR="00AC5409" w:rsidRPr="007739C4">
        <w:t xml:space="preserve"> is</w:t>
      </w:r>
      <w:r w:rsidR="0014499B" w:rsidRPr="007739C4">
        <w:t xml:space="preserve"> relevant to</w:t>
      </w:r>
      <w:r w:rsidR="00E34639" w:rsidRPr="007739C4">
        <w:t xml:space="preserve"> </w:t>
      </w:r>
      <w:r w:rsidR="00AC5409" w:rsidRPr="007739C4">
        <w:t xml:space="preserve">most </w:t>
      </w:r>
      <w:r w:rsidR="00E03381" w:rsidRPr="007739C4">
        <w:t>GSBPM P</w:t>
      </w:r>
      <w:r w:rsidR="00AC5409" w:rsidRPr="007739C4">
        <w:t>hases and affects the production process through</w:t>
      </w:r>
      <w:r w:rsidR="00436511" w:rsidRPr="007739C4">
        <w:t xml:space="preserve"> </w:t>
      </w:r>
      <w:r w:rsidR="00E36975">
        <w:t xml:space="preserve">the </w:t>
      </w:r>
      <w:r w:rsidR="00436511" w:rsidRPr="007739C4">
        <w:t>overarching</w:t>
      </w:r>
      <w:r w:rsidR="007A67CE">
        <w:t xml:space="preserve"> processes</w:t>
      </w:r>
      <w:r w:rsidR="00436511" w:rsidRPr="007739C4">
        <w:t xml:space="preserve"> and corporate-level activities as depicted in</w:t>
      </w:r>
      <w:r w:rsidR="00AC5409" w:rsidRPr="007739C4">
        <w:t xml:space="preserve"> </w:t>
      </w:r>
      <w:r w:rsidR="00655FC8" w:rsidRPr="007739C4">
        <w:t>Figure 1</w:t>
      </w:r>
      <w:r w:rsidR="003023F0" w:rsidRPr="007739C4">
        <w:t xml:space="preserve"> below</w:t>
      </w:r>
      <w:r w:rsidR="00436511" w:rsidRPr="007739C4">
        <w:t>.</w:t>
      </w:r>
      <w:r w:rsidR="00CB5348" w:rsidRPr="007739C4">
        <w:t xml:space="preserve"> </w:t>
      </w:r>
      <w:r w:rsidR="00184C33">
        <w:t xml:space="preserve">Further, </w:t>
      </w:r>
      <w:r w:rsidR="00CD6352" w:rsidRPr="007739C4">
        <w:t>Table 1</w:t>
      </w:r>
      <w:r w:rsidR="006A4C1D" w:rsidRPr="007739C4">
        <w:t xml:space="preserve"> </w:t>
      </w:r>
      <w:r w:rsidR="008E0FD4" w:rsidRPr="007739C4">
        <w:t xml:space="preserve">provides </w:t>
      </w:r>
      <w:r w:rsidR="00394E36" w:rsidRPr="007739C4">
        <w:t xml:space="preserve">a </w:t>
      </w:r>
      <w:r w:rsidR="008E0FD4" w:rsidRPr="007739C4">
        <w:t xml:space="preserve">matrix of </w:t>
      </w:r>
      <w:r w:rsidR="009C32DE">
        <w:t xml:space="preserve">some of </w:t>
      </w:r>
      <w:r w:rsidR="008E0FD4" w:rsidRPr="007739C4">
        <w:t xml:space="preserve">key </w:t>
      </w:r>
      <w:r w:rsidR="00700023" w:rsidRPr="007739C4">
        <w:t xml:space="preserve">activities that take place in </w:t>
      </w:r>
      <w:r w:rsidR="00A32682">
        <w:t xml:space="preserve">the </w:t>
      </w:r>
      <w:r w:rsidR="00700023" w:rsidRPr="007739C4">
        <w:t>GSBPM Phase</w:t>
      </w:r>
      <w:r w:rsidR="00566290" w:rsidRPr="007739C4">
        <w:t xml:space="preserve"> related to </w:t>
      </w:r>
      <w:r w:rsidR="00E1033F" w:rsidRPr="007739C4">
        <w:t>each GSGF Principle</w:t>
      </w:r>
      <w:r w:rsidR="00700023" w:rsidRPr="007739C4">
        <w:t>.</w:t>
      </w:r>
    </w:p>
    <w:p w14:paraId="16D39FFA" w14:textId="77777777" w:rsidR="005A07E0" w:rsidRPr="007739C4" w:rsidRDefault="005A07E0" w:rsidP="00311DA3">
      <w:pPr>
        <w:pStyle w:val="HLG-MOSreportwithparagraphs"/>
        <w:numPr>
          <w:ilvl w:val="0"/>
          <w:numId w:val="0"/>
        </w:numPr>
      </w:pPr>
    </w:p>
    <w:p w14:paraId="794B5BFB" w14:textId="77777777" w:rsidR="00655FC8" w:rsidRPr="007739C4" w:rsidRDefault="00C02CD6" w:rsidP="00BA7157">
      <w:pPr>
        <w:pStyle w:val="HLG-MOSreportwithparagraphs"/>
        <w:numPr>
          <w:ilvl w:val="0"/>
          <w:numId w:val="0"/>
        </w:numPr>
        <w:jc w:val="center"/>
      </w:pPr>
      <w:r>
        <w:rPr>
          <w:noProof/>
          <w:lang w:val="hu-HU" w:eastAsia="hu-HU"/>
        </w:rPr>
        <w:lastRenderedPageBreak/>
        <w:drawing>
          <wp:inline distT="0" distB="0" distL="0" distR="0" wp14:anchorId="2DBEE5D7" wp14:editId="7224547F">
            <wp:extent cx="4554899" cy="34059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54899" cy="3405915"/>
                    </a:xfrm>
                    <a:prstGeom prst="rect">
                      <a:avLst/>
                    </a:prstGeom>
                  </pic:spPr>
                </pic:pic>
              </a:graphicData>
            </a:graphic>
          </wp:inline>
        </w:drawing>
      </w:r>
    </w:p>
    <w:p w14:paraId="1C170E93" w14:textId="225F9AE6" w:rsidR="00D23158" w:rsidRPr="007739C4" w:rsidRDefault="00655FC8" w:rsidP="00BA7157">
      <w:pPr>
        <w:pStyle w:val="HLG-MOSreportwithparagraphs"/>
        <w:numPr>
          <w:ilvl w:val="0"/>
          <w:numId w:val="0"/>
        </w:numPr>
        <w:ind w:left="360" w:hanging="360"/>
        <w:jc w:val="center"/>
        <w:rPr>
          <w:i/>
          <w:iCs/>
        </w:rPr>
      </w:pPr>
      <w:r w:rsidRPr="007739C4">
        <w:t xml:space="preserve">Figure </w:t>
      </w:r>
      <w:r>
        <w:fldChar w:fldCharType="begin"/>
      </w:r>
      <w:r>
        <w:instrText>SEQ Figure \* ARABIC</w:instrText>
      </w:r>
      <w:r>
        <w:fldChar w:fldCharType="separate"/>
      </w:r>
      <w:r w:rsidR="004302FA">
        <w:rPr>
          <w:noProof/>
        </w:rPr>
        <w:t>1</w:t>
      </w:r>
      <w:r>
        <w:fldChar w:fldCharType="end"/>
      </w:r>
      <w:r w:rsidRPr="007739C4">
        <w:t>. GSBPM and GSGF Principles</w:t>
      </w:r>
    </w:p>
    <w:p w14:paraId="117C7C7D" w14:textId="77777777" w:rsidR="00F32513" w:rsidRPr="007739C4" w:rsidRDefault="00F32513" w:rsidP="00D044C2">
      <w:pPr>
        <w:pStyle w:val="HLG-MOSreportwithparagraphs"/>
        <w:numPr>
          <w:ilvl w:val="0"/>
          <w:numId w:val="0"/>
        </w:numPr>
      </w:pPr>
    </w:p>
    <w:p w14:paraId="1939E812" w14:textId="6FD7D409" w:rsidR="003A4995" w:rsidRPr="007739C4" w:rsidRDefault="00823608" w:rsidP="00F5021A">
      <w:pPr>
        <w:pStyle w:val="HLG-MOSreportwithparagraphs"/>
      </w:pPr>
      <w:r w:rsidRPr="007739C4">
        <w:t>In addition to assist</w:t>
      </w:r>
      <w:r w:rsidR="00C30298" w:rsidRPr="007739C4">
        <w:t>ing</w:t>
      </w:r>
      <w:r w:rsidRPr="007739C4">
        <w:t xml:space="preserve"> the production of geospatially</w:t>
      </w:r>
      <w:r w:rsidR="000404E1" w:rsidRPr="007739C4">
        <w:t xml:space="preserve"> </w:t>
      </w:r>
      <w:r w:rsidRPr="007739C4">
        <w:t xml:space="preserve">enabled statistics in </w:t>
      </w:r>
      <w:r w:rsidR="006A171D" w:rsidRPr="007739C4">
        <w:t xml:space="preserve">a </w:t>
      </w:r>
      <w:r w:rsidRPr="007739C4">
        <w:t xml:space="preserve">consistent and systematic way, </w:t>
      </w:r>
      <w:r w:rsidR="00663FD0">
        <w:t xml:space="preserve">the </w:t>
      </w:r>
      <w:proofErr w:type="spellStart"/>
      <w:r w:rsidR="0012317A" w:rsidRPr="007739C4">
        <w:t>GeoGSBPM</w:t>
      </w:r>
      <w:proofErr w:type="spellEnd"/>
      <w:r w:rsidR="003A4995" w:rsidRPr="007739C4">
        <w:t xml:space="preserve"> can</w:t>
      </w:r>
      <w:r w:rsidR="0061661B" w:rsidRPr="007739C4">
        <w:t xml:space="preserve"> </w:t>
      </w:r>
      <w:r w:rsidR="003A4995" w:rsidRPr="007739C4">
        <w:t>support statistical organisation</w:t>
      </w:r>
      <w:r w:rsidR="00AE6752">
        <w:t>s</w:t>
      </w:r>
      <w:r w:rsidR="003A4995" w:rsidRPr="007739C4">
        <w:t xml:space="preserve"> </w:t>
      </w:r>
      <w:r w:rsidR="0022069F" w:rsidRPr="007739C4">
        <w:t xml:space="preserve">in </w:t>
      </w:r>
      <w:r w:rsidR="00AE6752">
        <w:t xml:space="preserve">the </w:t>
      </w:r>
      <w:r w:rsidR="0022069F" w:rsidRPr="007739C4">
        <w:t xml:space="preserve">following </w:t>
      </w:r>
      <w:r w:rsidR="00AE6752">
        <w:t>ways</w:t>
      </w:r>
      <w:r w:rsidR="003A4995" w:rsidRPr="007739C4">
        <w:t>:</w:t>
      </w:r>
    </w:p>
    <w:p w14:paraId="5F2F8522" w14:textId="77777777" w:rsidR="003A4995" w:rsidRPr="007739C4" w:rsidRDefault="003A4995" w:rsidP="003A4995">
      <w:pPr>
        <w:pStyle w:val="HLG-MOSreportwithparagraphs"/>
        <w:numPr>
          <w:ilvl w:val="0"/>
          <w:numId w:val="0"/>
        </w:numPr>
        <w:ind w:left="360"/>
      </w:pPr>
    </w:p>
    <w:p w14:paraId="66B2FE73" w14:textId="127C9A23" w:rsidR="001655DF" w:rsidRPr="007739C4" w:rsidRDefault="00E20F01" w:rsidP="003A4995">
      <w:pPr>
        <w:pStyle w:val="HLG-MOSreportwithparagraphs"/>
        <w:numPr>
          <w:ilvl w:val="0"/>
          <w:numId w:val="7"/>
        </w:numPr>
      </w:pPr>
      <w:r w:rsidRPr="007739C4">
        <w:t xml:space="preserve">By identifying common activities required </w:t>
      </w:r>
      <w:proofErr w:type="gramStart"/>
      <w:r w:rsidRPr="007739C4">
        <w:t>for the production of</w:t>
      </w:r>
      <w:proofErr w:type="gramEnd"/>
      <w:r w:rsidRPr="007739C4">
        <w:t xml:space="preserve"> geospatially</w:t>
      </w:r>
      <w:r w:rsidR="000404E1" w:rsidRPr="007739C4">
        <w:t xml:space="preserve"> </w:t>
      </w:r>
      <w:r w:rsidRPr="007739C4">
        <w:t>enabled statistics,</w:t>
      </w:r>
      <w:r w:rsidR="006A171D" w:rsidRPr="007739C4">
        <w:t xml:space="preserve"> it can</w:t>
      </w:r>
      <w:r w:rsidRPr="007739C4">
        <w:t xml:space="preserve"> f</w:t>
      </w:r>
      <w:r w:rsidR="00C86DB9" w:rsidRPr="007739C4">
        <w:t>acilitate sharing of geospatial services, methods and tool</w:t>
      </w:r>
      <w:r w:rsidR="00AE6752">
        <w:t>s</w:t>
      </w:r>
      <w:r w:rsidR="00C86DB9" w:rsidRPr="007739C4">
        <w:t xml:space="preserve"> that can be applied regardless of data types, domains and output formats</w:t>
      </w:r>
      <w:r w:rsidR="00CF4D38">
        <w:t>;</w:t>
      </w:r>
    </w:p>
    <w:p w14:paraId="186C433E" w14:textId="7B332C75" w:rsidR="00C86DB9" w:rsidRPr="007739C4" w:rsidRDefault="00E20F01" w:rsidP="003A4995">
      <w:pPr>
        <w:pStyle w:val="HLG-MOSreportwithparagraphs"/>
        <w:numPr>
          <w:ilvl w:val="0"/>
          <w:numId w:val="7"/>
        </w:numPr>
      </w:pPr>
      <w:r w:rsidRPr="007739C4">
        <w:t>By</w:t>
      </w:r>
      <w:r w:rsidR="005E51BC" w:rsidRPr="007739C4">
        <w:t xml:space="preserve"> highlighting which geospatial</w:t>
      </w:r>
      <w:r w:rsidR="00AE6752">
        <w:t>-</w:t>
      </w:r>
      <w:r w:rsidR="005E51BC" w:rsidRPr="007739C4">
        <w:t xml:space="preserve">related activities and considerations </w:t>
      </w:r>
      <w:r w:rsidR="0059399D" w:rsidRPr="007739C4">
        <w:t>are needed</w:t>
      </w:r>
      <w:r w:rsidR="00D31397" w:rsidRPr="007739C4">
        <w:t xml:space="preserve"> in </w:t>
      </w:r>
      <w:r w:rsidR="00AE6752">
        <w:t xml:space="preserve">the </w:t>
      </w:r>
      <w:r w:rsidR="00D31397" w:rsidRPr="007739C4">
        <w:t xml:space="preserve">context of </w:t>
      </w:r>
      <w:r w:rsidR="00AE6752">
        <w:t xml:space="preserve">a </w:t>
      </w:r>
      <w:r w:rsidR="00D31397" w:rsidRPr="007739C4">
        <w:t>typical statistical production process</w:t>
      </w:r>
      <w:r w:rsidR="00FA58AD" w:rsidRPr="007739C4">
        <w:t>, it can assist efforts to make standards</w:t>
      </w:r>
      <w:r w:rsidR="008535E3" w:rsidRPr="007739C4">
        <w:t xml:space="preserve"> and technologies</w:t>
      </w:r>
      <w:r w:rsidR="00FA58AD" w:rsidRPr="007739C4">
        <w:t xml:space="preserve"> of </w:t>
      </w:r>
      <w:r w:rsidR="00AE6752">
        <w:t xml:space="preserve">the </w:t>
      </w:r>
      <w:r w:rsidR="00FA58AD" w:rsidRPr="007739C4">
        <w:t xml:space="preserve">statistical </w:t>
      </w:r>
      <w:r w:rsidR="00AE6752">
        <w:t xml:space="preserve">and geospatial </w:t>
      </w:r>
      <w:r w:rsidR="00FA58AD" w:rsidRPr="007739C4">
        <w:t>communit</w:t>
      </w:r>
      <w:r w:rsidR="00AE6752">
        <w:t>ies</w:t>
      </w:r>
      <w:r w:rsidR="00FA58AD" w:rsidRPr="007739C4">
        <w:t xml:space="preserve"> more interoperable</w:t>
      </w:r>
      <w:r w:rsidR="00CF4D38">
        <w:t>;</w:t>
      </w:r>
    </w:p>
    <w:p w14:paraId="2C19492C" w14:textId="79ECE6ED" w:rsidR="00944106" w:rsidRPr="007739C4" w:rsidRDefault="00B23FA8" w:rsidP="003A4995">
      <w:pPr>
        <w:pStyle w:val="HLG-MOSreportwithparagraphs"/>
        <w:numPr>
          <w:ilvl w:val="0"/>
          <w:numId w:val="7"/>
        </w:numPr>
      </w:pPr>
      <w:r w:rsidRPr="007739C4">
        <w:t>By clar</w:t>
      </w:r>
      <w:r w:rsidR="00375660" w:rsidRPr="007739C4">
        <w:t xml:space="preserve">ifying </w:t>
      </w:r>
      <w:r w:rsidR="00FC5F10" w:rsidRPr="007739C4">
        <w:t xml:space="preserve">the process in </w:t>
      </w:r>
      <w:r w:rsidR="00A84EBA" w:rsidRPr="007739C4">
        <w:t>which</w:t>
      </w:r>
      <w:r w:rsidR="003E4635" w:rsidRPr="007739C4">
        <w:t xml:space="preserve"> statistical</w:t>
      </w:r>
      <w:r w:rsidR="00A84EBA" w:rsidRPr="007739C4">
        <w:t xml:space="preserve"> data</w:t>
      </w:r>
      <w:r w:rsidR="003E4635" w:rsidRPr="007739C4">
        <w:t xml:space="preserve"> and </w:t>
      </w:r>
      <w:r w:rsidR="00184C33">
        <w:t>geospatial information</w:t>
      </w:r>
      <w:r w:rsidR="003E4635" w:rsidRPr="007739C4">
        <w:t xml:space="preserve"> </w:t>
      </w:r>
      <w:r w:rsidR="00390F1A" w:rsidRPr="007739C4">
        <w:t>flow and interact with each other</w:t>
      </w:r>
      <w:r w:rsidR="00BC7D74" w:rsidRPr="007739C4">
        <w:t xml:space="preserve">, </w:t>
      </w:r>
      <w:r w:rsidR="00390F1A" w:rsidRPr="007739C4">
        <w:t xml:space="preserve">it can </w:t>
      </w:r>
      <w:r w:rsidR="005C48D7" w:rsidRPr="007739C4">
        <w:t xml:space="preserve">provide a common </w:t>
      </w:r>
      <w:r w:rsidR="00472A4F" w:rsidRPr="007739C4">
        <w:t xml:space="preserve">framework to manage </w:t>
      </w:r>
      <w:r w:rsidR="00BC7D74" w:rsidRPr="007739C4">
        <w:t>quality and</w:t>
      </w:r>
      <w:r w:rsidR="00472A4F" w:rsidRPr="007739C4">
        <w:t xml:space="preserve"> </w:t>
      </w:r>
      <w:r w:rsidR="00BC7D74" w:rsidRPr="007739C4">
        <w:t>metadata</w:t>
      </w:r>
      <w:r w:rsidR="00B6397A" w:rsidRPr="007739C4">
        <w:t xml:space="preserve"> </w:t>
      </w:r>
      <w:r w:rsidR="00347D31" w:rsidRPr="007739C4">
        <w:t>of</w:t>
      </w:r>
      <w:r w:rsidR="00390F1A" w:rsidRPr="007739C4">
        <w:t xml:space="preserve"> </w:t>
      </w:r>
      <w:r w:rsidR="002D4B9D" w:rsidRPr="007739C4">
        <w:t xml:space="preserve">statistical and </w:t>
      </w:r>
      <w:r w:rsidR="00184C33">
        <w:t>geospatial information</w:t>
      </w:r>
      <w:r w:rsidR="00A4775F" w:rsidRPr="007739C4">
        <w:t xml:space="preserve"> and services</w:t>
      </w:r>
      <w:r w:rsidR="002D4B9D" w:rsidRPr="007739C4">
        <w:t>.</w:t>
      </w:r>
    </w:p>
    <w:p w14:paraId="7D4F280F" w14:textId="77777777" w:rsidR="00AF3E1F" w:rsidRPr="007739C4" w:rsidRDefault="00944106">
      <w:pPr>
        <w:rPr>
          <w:rFonts w:asciiTheme="majorBidi" w:hAnsiTheme="majorBidi" w:cstheme="majorBidi"/>
        </w:rPr>
      </w:pPr>
      <w:r w:rsidRPr="007739C4">
        <w:rPr>
          <w:rFonts w:asciiTheme="majorBidi" w:hAnsiTheme="majorBidi" w:cstheme="majorBidi"/>
        </w:rPr>
        <w:br w:type="page"/>
      </w:r>
    </w:p>
    <w:p w14:paraId="405D91C1" w14:textId="010DAB47" w:rsidR="003C05AA" w:rsidRPr="007739C4" w:rsidRDefault="003C05AA">
      <w:pPr>
        <w:rPr>
          <w:rFonts w:asciiTheme="majorBidi" w:hAnsiTheme="majorBidi" w:cstheme="majorBidi"/>
        </w:rPr>
        <w:sectPr w:rsidR="003C05AA" w:rsidRPr="007739C4" w:rsidSect="00AF3E1F">
          <w:footerReference w:type="default" r:id="rId16"/>
          <w:pgSz w:w="11906" w:h="16838"/>
          <w:pgMar w:top="1440" w:right="1440" w:bottom="1440" w:left="1440" w:header="708" w:footer="708" w:gutter="0"/>
          <w:pgNumType w:start="1"/>
          <w:cols w:space="708"/>
          <w:docGrid w:linePitch="360"/>
        </w:sectPr>
      </w:pPr>
    </w:p>
    <w:tbl>
      <w:tblPr>
        <w:tblStyle w:val="TableGrid"/>
        <w:tblpPr w:leftFromText="180" w:rightFromText="180" w:tblpY="585"/>
        <w:tblW w:w="0" w:type="auto"/>
        <w:tblLayout w:type="fixed"/>
        <w:tblLook w:val="04A0" w:firstRow="1" w:lastRow="0" w:firstColumn="1" w:lastColumn="0" w:noHBand="0" w:noVBand="1"/>
      </w:tblPr>
      <w:tblGrid>
        <w:gridCol w:w="1705"/>
        <w:gridCol w:w="1800"/>
        <w:gridCol w:w="1800"/>
        <w:gridCol w:w="1620"/>
        <w:gridCol w:w="1620"/>
        <w:gridCol w:w="1980"/>
        <w:gridCol w:w="1620"/>
        <w:gridCol w:w="1260"/>
        <w:gridCol w:w="1710"/>
      </w:tblGrid>
      <w:tr w:rsidR="00514C5A" w:rsidRPr="007739C4" w14:paraId="545383C5" w14:textId="77777777" w:rsidTr="0023168C">
        <w:tc>
          <w:tcPr>
            <w:tcW w:w="1705" w:type="dxa"/>
            <w:shd w:val="clear" w:color="auto" w:fill="E7E6E6" w:themeFill="background2"/>
            <w:vAlign w:val="center"/>
          </w:tcPr>
          <w:p w14:paraId="502CFD5F" w14:textId="31F6C5E1" w:rsidR="00514C5A" w:rsidRPr="007739C4" w:rsidRDefault="00514C5A" w:rsidP="00641621">
            <w:pPr>
              <w:jc w:val="center"/>
              <w:rPr>
                <w:rFonts w:asciiTheme="majorBidi" w:hAnsiTheme="majorBidi" w:cstheme="majorBidi"/>
                <w:sz w:val="14"/>
                <w:szCs w:val="14"/>
              </w:rPr>
            </w:pPr>
          </w:p>
        </w:tc>
        <w:tc>
          <w:tcPr>
            <w:tcW w:w="1800" w:type="dxa"/>
            <w:shd w:val="clear" w:color="auto" w:fill="E7E6E6" w:themeFill="background2"/>
            <w:vAlign w:val="center"/>
          </w:tcPr>
          <w:p w14:paraId="046148C4" w14:textId="6C69F8FF" w:rsidR="00514C5A" w:rsidRDefault="00514C5A" w:rsidP="00641621">
            <w:pPr>
              <w:jc w:val="center"/>
              <w:rPr>
                <w:rFonts w:asciiTheme="majorBidi" w:hAnsiTheme="majorBidi" w:cstheme="majorBidi"/>
                <w:b/>
                <w:bCs/>
                <w:sz w:val="14"/>
                <w:szCs w:val="14"/>
              </w:rPr>
            </w:pPr>
            <w:r>
              <w:rPr>
                <w:rFonts w:asciiTheme="majorBidi" w:hAnsiTheme="majorBidi" w:cstheme="majorBidi"/>
                <w:b/>
                <w:bCs/>
                <w:sz w:val="14"/>
                <w:szCs w:val="14"/>
              </w:rPr>
              <w:t>GSBPM Phase</w:t>
            </w:r>
            <w:r w:rsidR="00FE7C6B">
              <w:rPr>
                <w:rFonts w:asciiTheme="majorBidi" w:hAnsiTheme="majorBidi" w:cstheme="majorBidi"/>
                <w:b/>
                <w:bCs/>
                <w:sz w:val="14"/>
                <w:szCs w:val="14"/>
              </w:rPr>
              <w:t xml:space="preserve"> </w:t>
            </w:r>
          </w:p>
          <w:p w14:paraId="69010006" w14:textId="30172E8B" w:rsidR="00514C5A" w:rsidRPr="007739C4" w:rsidRDefault="00514C5A" w:rsidP="00641621">
            <w:pPr>
              <w:jc w:val="center"/>
              <w:rPr>
                <w:rFonts w:asciiTheme="majorBidi" w:hAnsiTheme="majorBidi" w:cstheme="majorBidi"/>
                <w:b/>
                <w:bCs/>
                <w:sz w:val="14"/>
                <w:szCs w:val="14"/>
              </w:rPr>
            </w:pPr>
            <w:r w:rsidRPr="007739C4">
              <w:rPr>
                <w:rFonts w:asciiTheme="majorBidi" w:hAnsiTheme="majorBidi" w:cstheme="majorBidi"/>
                <w:b/>
                <w:bCs/>
                <w:sz w:val="14"/>
                <w:szCs w:val="14"/>
              </w:rPr>
              <w:t>Specify Needs</w:t>
            </w:r>
          </w:p>
        </w:tc>
        <w:tc>
          <w:tcPr>
            <w:tcW w:w="1800" w:type="dxa"/>
            <w:shd w:val="clear" w:color="auto" w:fill="E7E6E6" w:themeFill="background2"/>
            <w:vAlign w:val="center"/>
          </w:tcPr>
          <w:p w14:paraId="7FA616A9" w14:textId="2BDCE0CD" w:rsidR="00514C5A" w:rsidRDefault="00514C5A" w:rsidP="00641621">
            <w:pPr>
              <w:jc w:val="center"/>
              <w:rPr>
                <w:rFonts w:asciiTheme="majorBidi" w:hAnsiTheme="majorBidi" w:cstheme="majorBidi"/>
                <w:b/>
                <w:bCs/>
                <w:sz w:val="14"/>
                <w:szCs w:val="14"/>
              </w:rPr>
            </w:pPr>
            <w:r>
              <w:rPr>
                <w:rFonts w:asciiTheme="majorBidi" w:hAnsiTheme="majorBidi" w:cstheme="majorBidi"/>
                <w:b/>
                <w:bCs/>
                <w:sz w:val="14"/>
                <w:szCs w:val="14"/>
              </w:rPr>
              <w:t>GSBPM Phase</w:t>
            </w:r>
          </w:p>
          <w:p w14:paraId="666AD034" w14:textId="22BCCB49" w:rsidR="00514C5A" w:rsidRPr="007739C4" w:rsidRDefault="00514C5A" w:rsidP="00641621">
            <w:pPr>
              <w:jc w:val="center"/>
              <w:rPr>
                <w:rFonts w:asciiTheme="majorBidi" w:hAnsiTheme="majorBidi" w:cstheme="majorBidi"/>
                <w:b/>
                <w:bCs/>
                <w:sz w:val="14"/>
                <w:szCs w:val="14"/>
              </w:rPr>
            </w:pPr>
            <w:r w:rsidRPr="007739C4">
              <w:rPr>
                <w:rFonts w:asciiTheme="majorBidi" w:hAnsiTheme="majorBidi" w:cstheme="majorBidi"/>
                <w:b/>
                <w:bCs/>
                <w:sz w:val="14"/>
                <w:szCs w:val="14"/>
              </w:rPr>
              <w:t>Design</w:t>
            </w:r>
          </w:p>
        </w:tc>
        <w:tc>
          <w:tcPr>
            <w:tcW w:w="1620" w:type="dxa"/>
            <w:shd w:val="clear" w:color="auto" w:fill="E7E6E6" w:themeFill="background2"/>
            <w:vAlign w:val="center"/>
          </w:tcPr>
          <w:p w14:paraId="75B85BAC" w14:textId="53A8F2FC" w:rsidR="00514C5A" w:rsidRDefault="00514C5A" w:rsidP="00641621">
            <w:pPr>
              <w:jc w:val="center"/>
              <w:rPr>
                <w:rFonts w:asciiTheme="majorBidi" w:hAnsiTheme="majorBidi" w:cstheme="majorBidi"/>
                <w:b/>
                <w:bCs/>
                <w:sz w:val="14"/>
                <w:szCs w:val="14"/>
              </w:rPr>
            </w:pPr>
            <w:r>
              <w:rPr>
                <w:rFonts w:asciiTheme="majorBidi" w:hAnsiTheme="majorBidi" w:cstheme="majorBidi"/>
                <w:b/>
                <w:bCs/>
                <w:sz w:val="14"/>
                <w:szCs w:val="14"/>
              </w:rPr>
              <w:t>GSBPM Phase</w:t>
            </w:r>
          </w:p>
          <w:p w14:paraId="2AC2358E" w14:textId="692D6A58" w:rsidR="00514C5A" w:rsidRPr="007739C4" w:rsidRDefault="00514C5A" w:rsidP="00641621">
            <w:pPr>
              <w:jc w:val="center"/>
              <w:rPr>
                <w:rFonts w:asciiTheme="majorBidi" w:hAnsiTheme="majorBidi" w:cstheme="majorBidi"/>
                <w:b/>
                <w:bCs/>
                <w:sz w:val="14"/>
                <w:szCs w:val="14"/>
              </w:rPr>
            </w:pPr>
            <w:r w:rsidRPr="007739C4">
              <w:rPr>
                <w:rFonts w:asciiTheme="majorBidi" w:hAnsiTheme="majorBidi" w:cstheme="majorBidi"/>
                <w:b/>
                <w:bCs/>
                <w:sz w:val="14"/>
                <w:szCs w:val="14"/>
              </w:rPr>
              <w:t>Build</w:t>
            </w:r>
          </w:p>
        </w:tc>
        <w:tc>
          <w:tcPr>
            <w:tcW w:w="1620" w:type="dxa"/>
            <w:shd w:val="clear" w:color="auto" w:fill="E7E6E6" w:themeFill="background2"/>
            <w:vAlign w:val="center"/>
          </w:tcPr>
          <w:p w14:paraId="071D13B2" w14:textId="137E9793" w:rsidR="00514C5A" w:rsidRDefault="00514C5A" w:rsidP="00641621">
            <w:pPr>
              <w:jc w:val="center"/>
              <w:rPr>
                <w:rFonts w:asciiTheme="majorBidi" w:hAnsiTheme="majorBidi" w:cstheme="majorBidi"/>
                <w:b/>
                <w:bCs/>
                <w:sz w:val="14"/>
                <w:szCs w:val="14"/>
              </w:rPr>
            </w:pPr>
            <w:r>
              <w:rPr>
                <w:rFonts w:asciiTheme="majorBidi" w:hAnsiTheme="majorBidi" w:cstheme="majorBidi"/>
                <w:b/>
                <w:bCs/>
                <w:sz w:val="14"/>
                <w:szCs w:val="14"/>
              </w:rPr>
              <w:t>GSBPM Phase</w:t>
            </w:r>
          </w:p>
          <w:p w14:paraId="778D5A2E" w14:textId="495876A0" w:rsidR="00514C5A" w:rsidRPr="007739C4" w:rsidRDefault="00514C5A" w:rsidP="00641621">
            <w:pPr>
              <w:jc w:val="center"/>
              <w:rPr>
                <w:rFonts w:asciiTheme="majorBidi" w:hAnsiTheme="majorBidi" w:cstheme="majorBidi"/>
                <w:b/>
                <w:bCs/>
                <w:sz w:val="14"/>
                <w:szCs w:val="14"/>
              </w:rPr>
            </w:pPr>
            <w:r w:rsidRPr="007739C4">
              <w:rPr>
                <w:rFonts w:asciiTheme="majorBidi" w:hAnsiTheme="majorBidi" w:cstheme="majorBidi"/>
                <w:b/>
                <w:bCs/>
                <w:sz w:val="14"/>
                <w:szCs w:val="14"/>
              </w:rPr>
              <w:t>Collect</w:t>
            </w:r>
          </w:p>
        </w:tc>
        <w:tc>
          <w:tcPr>
            <w:tcW w:w="1980" w:type="dxa"/>
            <w:shd w:val="clear" w:color="auto" w:fill="E7E6E6" w:themeFill="background2"/>
            <w:vAlign w:val="center"/>
          </w:tcPr>
          <w:p w14:paraId="0922A176" w14:textId="7A8996B3" w:rsidR="00514C5A" w:rsidRDefault="00514C5A" w:rsidP="00641621">
            <w:pPr>
              <w:jc w:val="center"/>
              <w:rPr>
                <w:rFonts w:asciiTheme="majorBidi" w:hAnsiTheme="majorBidi" w:cstheme="majorBidi"/>
                <w:b/>
                <w:bCs/>
                <w:sz w:val="14"/>
                <w:szCs w:val="14"/>
              </w:rPr>
            </w:pPr>
            <w:r>
              <w:rPr>
                <w:rFonts w:asciiTheme="majorBidi" w:hAnsiTheme="majorBidi" w:cstheme="majorBidi"/>
                <w:b/>
                <w:bCs/>
                <w:sz w:val="14"/>
                <w:szCs w:val="14"/>
              </w:rPr>
              <w:t>GSBPM Phase</w:t>
            </w:r>
          </w:p>
          <w:p w14:paraId="04C98F80" w14:textId="34CB3BF7" w:rsidR="00514C5A" w:rsidRPr="007739C4" w:rsidRDefault="00514C5A" w:rsidP="00641621">
            <w:pPr>
              <w:jc w:val="center"/>
              <w:rPr>
                <w:rFonts w:asciiTheme="majorBidi" w:hAnsiTheme="majorBidi" w:cstheme="majorBidi"/>
                <w:b/>
                <w:bCs/>
                <w:sz w:val="14"/>
                <w:szCs w:val="14"/>
              </w:rPr>
            </w:pPr>
            <w:r w:rsidRPr="007739C4">
              <w:rPr>
                <w:rFonts w:asciiTheme="majorBidi" w:hAnsiTheme="majorBidi" w:cstheme="majorBidi"/>
                <w:b/>
                <w:bCs/>
                <w:sz w:val="14"/>
                <w:szCs w:val="14"/>
              </w:rPr>
              <w:t>Process</w:t>
            </w:r>
          </w:p>
        </w:tc>
        <w:tc>
          <w:tcPr>
            <w:tcW w:w="1620" w:type="dxa"/>
            <w:shd w:val="clear" w:color="auto" w:fill="E7E6E6" w:themeFill="background2"/>
            <w:vAlign w:val="center"/>
          </w:tcPr>
          <w:p w14:paraId="1098D827" w14:textId="0B6748FE" w:rsidR="00514C5A" w:rsidRDefault="00514C5A" w:rsidP="00641621">
            <w:pPr>
              <w:jc w:val="center"/>
              <w:rPr>
                <w:rFonts w:asciiTheme="majorBidi" w:hAnsiTheme="majorBidi" w:cstheme="majorBidi"/>
                <w:b/>
                <w:bCs/>
                <w:sz w:val="14"/>
                <w:szCs w:val="14"/>
              </w:rPr>
            </w:pPr>
            <w:r>
              <w:rPr>
                <w:rFonts w:asciiTheme="majorBidi" w:hAnsiTheme="majorBidi" w:cstheme="majorBidi"/>
                <w:b/>
                <w:bCs/>
                <w:sz w:val="14"/>
                <w:szCs w:val="14"/>
              </w:rPr>
              <w:t>GSBPM Phase</w:t>
            </w:r>
          </w:p>
          <w:p w14:paraId="4392CD7C" w14:textId="641ABDBB" w:rsidR="00514C5A" w:rsidRPr="007739C4" w:rsidRDefault="00514C5A" w:rsidP="00641621">
            <w:pPr>
              <w:jc w:val="center"/>
              <w:rPr>
                <w:rFonts w:asciiTheme="majorBidi" w:hAnsiTheme="majorBidi" w:cstheme="majorBidi"/>
                <w:b/>
                <w:bCs/>
                <w:sz w:val="14"/>
                <w:szCs w:val="14"/>
              </w:rPr>
            </w:pPr>
            <w:r w:rsidRPr="007739C4">
              <w:rPr>
                <w:rFonts w:asciiTheme="majorBidi" w:hAnsiTheme="majorBidi" w:cstheme="majorBidi"/>
                <w:b/>
                <w:bCs/>
                <w:sz w:val="14"/>
                <w:szCs w:val="14"/>
              </w:rPr>
              <w:t>Analyse</w:t>
            </w:r>
          </w:p>
        </w:tc>
        <w:tc>
          <w:tcPr>
            <w:tcW w:w="1260" w:type="dxa"/>
            <w:shd w:val="clear" w:color="auto" w:fill="E7E6E6" w:themeFill="background2"/>
            <w:vAlign w:val="center"/>
          </w:tcPr>
          <w:p w14:paraId="52A9110E" w14:textId="1467E469" w:rsidR="00514C5A" w:rsidRDefault="00514C5A" w:rsidP="00641621">
            <w:pPr>
              <w:jc w:val="center"/>
              <w:rPr>
                <w:rFonts w:asciiTheme="majorBidi" w:hAnsiTheme="majorBidi" w:cstheme="majorBidi"/>
                <w:b/>
                <w:bCs/>
                <w:sz w:val="14"/>
                <w:szCs w:val="14"/>
              </w:rPr>
            </w:pPr>
            <w:r>
              <w:rPr>
                <w:rFonts w:asciiTheme="majorBidi" w:hAnsiTheme="majorBidi" w:cstheme="majorBidi"/>
                <w:b/>
                <w:bCs/>
                <w:sz w:val="14"/>
                <w:szCs w:val="14"/>
              </w:rPr>
              <w:t>GSBPM Phase</w:t>
            </w:r>
          </w:p>
          <w:p w14:paraId="71E1D96C" w14:textId="5CC34E12" w:rsidR="00514C5A" w:rsidRPr="007739C4" w:rsidRDefault="00514C5A" w:rsidP="00641621">
            <w:pPr>
              <w:jc w:val="center"/>
              <w:rPr>
                <w:rFonts w:asciiTheme="majorBidi" w:hAnsiTheme="majorBidi" w:cstheme="majorBidi"/>
                <w:b/>
                <w:bCs/>
                <w:sz w:val="14"/>
                <w:szCs w:val="14"/>
              </w:rPr>
            </w:pPr>
            <w:r w:rsidRPr="007739C4">
              <w:rPr>
                <w:rFonts w:asciiTheme="majorBidi" w:hAnsiTheme="majorBidi" w:cstheme="majorBidi"/>
                <w:b/>
                <w:bCs/>
                <w:sz w:val="14"/>
                <w:szCs w:val="14"/>
              </w:rPr>
              <w:t>Disseminate</w:t>
            </w:r>
          </w:p>
        </w:tc>
        <w:tc>
          <w:tcPr>
            <w:tcW w:w="1710" w:type="dxa"/>
            <w:shd w:val="clear" w:color="auto" w:fill="E7E6E6" w:themeFill="background2"/>
            <w:vAlign w:val="center"/>
          </w:tcPr>
          <w:p w14:paraId="56AD6048" w14:textId="66C7B7B6" w:rsidR="00514C5A" w:rsidRPr="007739C4" w:rsidRDefault="00514C5A" w:rsidP="00641621">
            <w:pPr>
              <w:jc w:val="center"/>
              <w:rPr>
                <w:rFonts w:asciiTheme="majorBidi" w:hAnsiTheme="majorBidi" w:cstheme="majorBidi"/>
                <w:b/>
                <w:bCs/>
                <w:sz w:val="14"/>
                <w:szCs w:val="14"/>
              </w:rPr>
            </w:pPr>
            <w:r w:rsidRPr="007739C4">
              <w:rPr>
                <w:rFonts w:asciiTheme="majorBidi" w:hAnsiTheme="majorBidi" w:cstheme="majorBidi"/>
                <w:b/>
                <w:bCs/>
                <w:sz w:val="14"/>
                <w:szCs w:val="14"/>
              </w:rPr>
              <w:t xml:space="preserve">Overarching </w:t>
            </w:r>
            <w:r>
              <w:rPr>
                <w:rFonts w:asciiTheme="majorBidi" w:hAnsiTheme="majorBidi" w:cstheme="majorBidi"/>
                <w:b/>
                <w:bCs/>
                <w:sz w:val="14"/>
                <w:szCs w:val="14"/>
              </w:rPr>
              <w:t xml:space="preserve">processes </w:t>
            </w:r>
            <w:r w:rsidRPr="007739C4">
              <w:rPr>
                <w:rFonts w:asciiTheme="majorBidi" w:hAnsiTheme="majorBidi" w:cstheme="majorBidi"/>
                <w:b/>
                <w:bCs/>
                <w:sz w:val="14"/>
                <w:szCs w:val="14"/>
              </w:rPr>
              <w:t>/ Corporate</w:t>
            </w:r>
            <w:r>
              <w:rPr>
                <w:rFonts w:asciiTheme="majorBidi" w:hAnsiTheme="majorBidi" w:cstheme="majorBidi"/>
                <w:b/>
                <w:bCs/>
                <w:sz w:val="14"/>
                <w:szCs w:val="14"/>
              </w:rPr>
              <w:t xml:space="preserve"> activities</w:t>
            </w:r>
          </w:p>
        </w:tc>
      </w:tr>
      <w:tr w:rsidR="00514C5A" w:rsidRPr="007739C4" w14:paraId="5B50F16F" w14:textId="77777777" w:rsidTr="0023168C">
        <w:trPr>
          <w:trHeight w:val="1730"/>
        </w:trPr>
        <w:tc>
          <w:tcPr>
            <w:tcW w:w="1705" w:type="dxa"/>
            <w:shd w:val="clear" w:color="auto" w:fill="E7E6E6" w:themeFill="background2"/>
          </w:tcPr>
          <w:p w14:paraId="22F30E16" w14:textId="6B053471" w:rsidR="00514C5A" w:rsidRPr="00C23294" w:rsidRDefault="00514C5A" w:rsidP="00FC327B">
            <w:pPr>
              <w:jc w:val="center"/>
              <w:rPr>
                <w:rFonts w:asciiTheme="majorBidi" w:hAnsiTheme="majorBidi" w:cstheme="majorBidi"/>
                <w:b/>
                <w:bCs/>
                <w:sz w:val="14"/>
                <w:szCs w:val="14"/>
              </w:rPr>
            </w:pPr>
            <w:r>
              <w:rPr>
                <w:rFonts w:asciiTheme="majorBidi" w:hAnsiTheme="majorBidi" w:cstheme="majorBidi"/>
                <w:b/>
                <w:bCs/>
                <w:sz w:val="14"/>
                <w:szCs w:val="14"/>
              </w:rPr>
              <w:t>GSGF 1.</w:t>
            </w:r>
            <w:r w:rsidRPr="00C23294">
              <w:rPr>
                <w:rFonts w:asciiTheme="majorBidi" w:hAnsiTheme="majorBidi" w:cstheme="majorBidi"/>
                <w:b/>
                <w:bCs/>
                <w:sz w:val="14"/>
                <w:szCs w:val="14"/>
              </w:rPr>
              <w:t xml:space="preserve"> Use of fundamental geospatial infrastructure and geocoding</w:t>
            </w:r>
          </w:p>
        </w:tc>
        <w:tc>
          <w:tcPr>
            <w:tcW w:w="1800" w:type="dxa"/>
          </w:tcPr>
          <w:p w14:paraId="61701C96" w14:textId="014E4BB0" w:rsidR="00514C5A" w:rsidRPr="00997CDC" w:rsidRDefault="00514C5A" w:rsidP="003C05AA">
            <w:pPr>
              <w:rPr>
                <w:rFonts w:asciiTheme="majorBidi" w:hAnsiTheme="majorBidi" w:cstheme="majorBidi"/>
                <w:sz w:val="13"/>
                <w:szCs w:val="13"/>
              </w:rPr>
            </w:pPr>
            <w:r w:rsidRPr="00997CDC">
              <w:rPr>
                <w:rFonts w:asciiTheme="majorBidi" w:hAnsiTheme="majorBidi" w:cstheme="majorBidi"/>
                <w:sz w:val="13"/>
                <w:szCs w:val="13"/>
              </w:rPr>
              <w:t>When assessing data availability,</w:t>
            </w:r>
            <w:r>
              <w:rPr>
                <w:rFonts w:asciiTheme="majorBidi" w:hAnsiTheme="majorBidi" w:cstheme="majorBidi"/>
                <w:sz w:val="13"/>
                <w:szCs w:val="13"/>
              </w:rPr>
              <w:t xml:space="preserve"> the existence and availability of suitable</w:t>
            </w:r>
            <w:r w:rsidRPr="00997CDC">
              <w:rPr>
                <w:rFonts w:asciiTheme="majorBidi" w:hAnsiTheme="majorBidi" w:cstheme="majorBidi"/>
                <w:sz w:val="13"/>
                <w:szCs w:val="13"/>
              </w:rPr>
              <w:t xml:space="preserve"> geospatial </w:t>
            </w:r>
            <w:r>
              <w:rPr>
                <w:rFonts w:asciiTheme="majorBidi" w:hAnsiTheme="majorBidi" w:cstheme="majorBidi"/>
                <w:sz w:val="13"/>
                <w:szCs w:val="13"/>
              </w:rPr>
              <w:t>information</w:t>
            </w:r>
            <w:r w:rsidRPr="00997CDC">
              <w:rPr>
                <w:rFonts w:asciiTheme="majorBidi" w:hAnsiTheme="majorBidi" w:cstheme="majorBidi"/>
                <w:sz w:val="13"/>
                <w:szCs w:val="13"/>
              </w:rPr>
              <w:t xml:space="preserve"> should be </w:t>
            </w:r>
            <w:r>
              <w:rPr>
                <w:rFonts w:asciiTheme="majorBidi" w:hAnsiTheme="majorBidi" w:cstheme="majorBidi"/>
                <w:sz w:val="13"/>
                <w:szCs w:val="13"/>
              </w:rPr>
              <w:t xml:space="preserve">first identified </w:t>
            </w:r>
            <w:r w:rsidRPr="00997CDC">
              <w:rPr>
                <w:rFonts w:asciiTheme="majorBidi" w:hAnsiTheme="majorBidi" w:cstheme="majorBidi"/>
                <w:sz w:val="13"/>
                <w:szCs w:val="13"/>
              </w:rPr>
              <w:t xml:space="preserve">from authoritative sources </w:t>
            </w:r>
            <w:r>
              <w:rPr>
                <w:rFonts w:asciiTheme="majorBidi" w:hAnsiTheme="majorBidi" w:cstheme="majorBidi"/>
                <w:sz w:val="13"/>
                <w:szCs w:val="13"/>
              </w:rPr>
              <w:t>with</w:t>
            </w:r>
            <w:r w:rsidR="00245047">
              <w:rPr>
                <w:rFonts w:asciiTheme="majorBidi" w:hAnsiTheme="majorBidi" w:cstheme="majorBidi"/>
                <w:sz w:val="13"/>
                <w:szCs w:val="13"/>
              </w:rPr>
              <w:t>in</w:t>
            </w:r>
            <w:r>
              <w:rPr>
                <w:rFonts w:asciiTheme="majorBidi" w:hAnsiTheme="majorBidi" w:cstheme="majorBidi"/>
                <w:sz w:val="13"/>
                <w:szCs w:val="13"/>
              </w:rPr>
              <w:t xml:space="preserve"> the National Spatial Data Infrastructure (NSDI)</w:t>
            </w:r>
          </w:p>
        </w:tc>
        <w:tc>
          <w:tcPr>
            <w:tcW w:w="1800" w:type="dxa"/>
          </w:tcPr>
          <w:p w14:paraId="250581FB" w14:textId="0A195BC9" w:rsidR="00514C5A" w:rsidRPr="00997CDC" w:rsidRDefault="00514C5A" w:rsidP="003C05AA">
            <w:pPr>
              <w:rPr>
                <w:rFonts w:asciiTheme="majorBidi" w:hAnsiTheme="majorBidi" w:cstheme="majorBidi"/>
                <w:sz w:val="13"/>
                <w:szCs w:val="13"/>
              </w:rPr>
            </w:pPr>
            <w:r w:rsidRPr="00E10201">
              <w:rPr>
                <w:rFonts w:asciiTheme="majorBidi" w:hAnsiTheme="majorBidi" w:cstheme="majorBidi"/>
                <w:sz w:val="13"/>
                <w:szCs w:val="13"/>
              </w:rPr>
              <w:t>Geospatial variable</w:t>
            </w:r>
            <w:r w:rsidR="006B5D38">
              <w:rPr>
                <w:rFonts w:asciiTheme="majorBidi" w:hAnsiTheme="majorBidi" w:cstheme="majorBidi"/>
                <w:sz w:val="13"/>
                <w:szCs w:val="13"/>
              </w:rPr>
              <w:t>s</w:t>
            </w:r>
            <w:r w:rsidRPr="00E10201">
              <w:rPr>
                <w:rFonts w:asciiTheme="majorBidi" w:hAnsiTheme="majorBidi" w:cstheme="majorBidi"/>
                <w:sz w:val="13"/>
                <w:szCs w:val="13"/>
              </w:rPr>
              <w:t xml:space="preserve"> </w:t>
            </w:r>
            <w:r w:rsidRPr="00997CDC">
              <w:rPr>
                <w:rFonts w:asciiTheme="majorBidi" w:hAnsiTheme="majorBidi" w:cstheme="majorBidi"/>
                <w:sz w:val="13"/>
                <w:szCs w:val="13"/>
              </w:rPr>
              <w:t>(geographies) should be designed for the statistical unit level</w:t>
            </w:r>
            <w:r>
              <w:rPr>
                <w:rFonts w:asciiTheme="majorBidi" w:hAnsiTheme="majorBidi" w:cstheme="majorBidi"/>
                <w:sz w:val="13"/>
                <w:szCs w:val="13"/>
              </w:rPr>
              <w:t>. U</w:t>
            </w:r>
            <w:r w:rsidRPr="00997CDC">
              <w:rPr>
                <w:rFonts w:asciiTheme="majorBidi" w:hAnsiTheme="majorBidi" w:cstheme="majorBidi"/>
                <w:sz w:val="13"/>
                <w:szCs w:val="13"/>
              </w:rPr>
              <w:t>sing point-based location as the base geospatial variable will provide considerable adaptability to changes over time and flexibility to aggregate up to various disseminat</w:t>
            </w:r>
            <w:r w:rsidR="006B5D38">
              <w:rPr>
                <w:rFonts w:asciiTheme="majorBidi" w:hAnsiTheme="majorBidi" w:cstheme="majorBidi"/>
                <w:sz w:val="13"/>
                <w:szCs w:val="13"/>
              </w:rPr>
              <w:t xml:space="preserve">ion </w:t>
            </w:r>
            <w:r w:rsidRPr="00997CDC">
              <w:rPr>
                <w:rFonts w:asciiTheme="majorBidi" w:hAnsiTheme="majorBidi" w:cstheme="majorBidi"/>
                <w:sz w:val="13"/>
                <w:szCs w:val="13"/>
              </w:rPr>
              <w:t>level geographies</w:t>
            </w:r>
          </w:p>
        </w:tc>
        <w:tc>
          <w:tcPr>
            <w:tcW w:w="1620" w:type="dxa"/>
          </w:tcPr>
          <w:p w14:paraId="5F584BB4" w14:textId="77777777" w:rsidR="00514C5A" w:rsidRPr="00997CDC" w:rsidRDefault="00514C5A" w:rsidP="003C05AA">
            <w:pPr>
              <w:rPr>
                <w:rFonts w:asciiTheme="majorBidi" w:hAnsiTheme="majorBidi" w:cstheme="majorBidi"/>
                <w:sz w:val="13"/>
                <w:szCs w:val="13"/>
              </w:rPr>
            </w:pPr>
          </w:p>
        </w:tc>
        <w:tc>
          <w:tcPr>
            <w:tcW w:w="1620" w:type="dxa"/>
          </w:tcPr>
          <w:p w14:paraId="595D2A35" w14:textId="35261B94" w:rsidR="00514C5A" w:rsidRPr="00997CDC" w:rsidRDefault="00514C5A" w:rsidP="003C05AA">
            <w:pPr>
              <w:rPr>
                <w:rFonts w:asciiTheme="majorBidi" w:hAnsiTheme="majorBidi" w:cstheme="majorBidi"/>
                <w:sz w:val="13"/>
                <w:szCs w:val="13"/>
              </w:rPr>
            </w:pPr>
            <w:r>
              <w:rPr>
                <w:rFonts w:asciiTheme="majorBidi" w:hAnsiTheme="majorBidi" w:cstheme="majorBidi"/>
                <w:sz w:val="13"/>
                <w:szCs w:val="13"/>
              </w:rPr>
              <w:t>G</w:t>
            </w:r>
            <w:r w:rsidRPr="00997CDC">
              <w:rPr>
                <w:rFonts w:asciiTheme="majorBidi" w:hAnsiTheme="majorBidi" w:cstheme="majorBidi"/>
                <w:sz w:val="13"/>
                <w:szCs w:val="13"/>
              </w:rPr>
              <w:t xml:space="preserve">eocoding </w:t>
            </w:r>
            <w:r>
              <w:rPr>
                <w:rFonts w:asciiTheme="majorBidi" w:hAnsiTheme="majorBidi" w:cstheme="majorBidi"/>
                <w:sz w:val="13"/>
                <w:szCs w:val="13"/>
              </w:rPr>
              <w:t>should be conducted</w:t>
            </w:r>
            <w:r w:rsidRPr="00997CDC">
              <w:rPr>
                <w:rFonts w:asciiTheme="majorBidi" w:hAnsiTheme="majorBidi" w:cstheme="majorBidi"/>
                <w:sz w:val="13"/>
                <w:szCs w:val="13"/>
              </w:rPr>
              <w:t xml:space="preserve"> for each statistical unit that is collected and at the most detailed level (e.g. point-based geocoding as opposed to area-based geocoding)</w:t>
            </w:r>
          </w:p>
        </w:tc>
        <w:tc>
          <w:tcPr>
            <w:tcW w:w="1980" w:type="dxa"/>
          </w:tcPr>
          <w:p w14:paraId="662909B8" w14:textId="3A28EEE9" w:rsidR="00514C5A" w:rsidRPr="00997CDC" w:rsidRDefault="00514C5A" w:rsidP="00F02CD4">
            <w:pPr>
              <w:rPr>
                <w:rFonts w:asciiTheme="majorBidi" w:hAnsiTheme="majorBidi" w:cstheme="majorBidi"/>
                <w:sz w:val="13"/>
                <w:szCs w:val="13"/>
              </w:rPr>
            </w:pPr>
            <w:r>
              <w:rPr>
                <w:rFonts w:asciiTheme="majorBidi" w:hAnsiTheme="majorBidi" w:cstheme="majorBidi"/>
                <w:sz w:val="13"/>
                <w:szCs w:val="13"/>
              </w:rPr>
              <w:t>S</w:t>
            </w:r>
            <w:r w:rsidRPr="00997CDC">
              <w:rPr>
                <w:rFonts w:asciiTheme="majorBidi" w:hAnsiTheme="majorBidi" w:cstheme="majorBidi"/>
                <w:sz w:val="13"/>
                <w:szCs w:val="13"/>
              </w:rPr>
              <w:t xml:space="preserve">tandardisation </w:t>
            </w:r>
            <w:r>
              <w:rPr>
                <w:rFonts w:asciiTheme="majorBidi" w:hAnsiTheme="majorBidi" w:cstheme="majorBidi"/>
                <w:sz w:val="13"/>
                <w:szCs w:val="13"/>
              </w:rPr>
              <w:t>should</w:t>
            </w:r>
            <w:r w:rsidRPr="00997CDC">
              <w:rPr>
                <w:rFonts w:asciiTheme="majorBidi" w:hAnsiTheme="majorBidi" w:cstheme="majorBidi"/>
                <w:sz w:val="13"/>
                <w:szCs w:val="13"/>
              </w:rPr>
              <w:t xml:space="preserve"> take place before the integration of datasets</w:t>
            </w:r>
            <w:r>
              <w:rPr>
                <w:rFonts w:asciiTheme="majorBidi" w:hAnsiTheme="majorBidi" w:cstheme="majorBidi"/>
                <w:sz w:val="13"/>
                <w:szCs w:val="13"/>
              </w:rPr>
              <w:t>. It</w:t>
            </w:r>
            <w:r w:rsidRPr="00997CDC">
              <w:rPr>
                <w:rFonts w:asciiTheme="majorBidi" w:hAnsiTheme="majorBidi" w:cstheme="majorBidi"/>
                <w:sz w:val="13"/>
                <w:szCs w:val="13"/>
              </w:rPr>
              <w:t xml:space="preserve"> can be done through, for example, matching location information in the datasets with centralised standard system</w:t>
            </w:r>
            <w:r>
              <w:rPr>
                <w:rFonts w:asciiTheme="majorBidi" w:hAnsiTheme="majorBidi" w:cstheme="majorBidi"/>
                <w:sz w:val="13"/>
                <w:szCs w:val="13"/>
              </w:rPr>
              <w:t>s</w:t>
            </w:r>
            <w:r w:rsidRPr="00997CDC">
              <w:rPr>
                <w:rFonts w:asciiTheme="majorBidi" w:hAnsiTheme="majorBidi" w:cstheme="majorBidi"/>
                <w:sz w:val="13"/>
                <w:szCs w:val="13"/>
              </w:rPr>
              <w:t xml:space="preserve"> (e.g. address matching, geocoding) which should be based on</w:t>
            </w:r>
            <w:r>
              <w:rPr>
                <w:rFonts w:asciiTheme="majorBidi" w:hAnsiTheme="majorBidi" w:cstheme="majorBidi"/>
                <w:sz w:val="13"/>
                <w:szCs w:val="13"/>
              </w:rPr>
              <w:t xml:space="preserve"> the national geospatial information context</w:t>
            </w:r>
          </w:p>
        </w:tc>
        <w:tc>
          <w:tcPr>
            <w:tcW w:w="1620" w:type="dxa"/>
          </w:tcPr>
          <w:p w14:paraId="4F66C936" w14:textId="77777777" w:rsidR="00514C5A" w:rsidRPr="00997CDC" w:rsidRDefault="00514C5A" w:rsidP="003C05AA">
            <w:pPr>
              <w:rPr>
                <w:rFonts w:asciiTheme="majorBidi" w:hAnsiTheme="majorBidi" w:cstheme="majorBidi"/>
                <w:sz w:val="13"/>
                <w:szCs w:val="13"/>
              </w:rPr>
            </w:pPr>
          </w:p>
        </w:tc>
        <w:tc>
          <w:tcPr>
            <w:tcW w:w="1260" w:type="dxa"/>
          </w:tcPr>
          <w:p w14:paraId="3541EFA4" w14:textId="77777777" w:rsidR="00514C5A" w:rsidRPr="00997CDC" w:rsidRDefault="00514C5A" w:rsidP="003C05AA">
            <w:pPr>
              <w:rPr>
                <w:rFonts w:asciiTheme="majorBidi" w:hAnsiTheme="majorBidi" w:cstheme="majorBidi"/>
                <w:sz w:val="13"/>
                <w:szCs w:val="13"/>
              </w:rPr>
            </w:pPr>
          </w:p>
        </w:tc>
        <w:tc>
          <w:tcPr>
            <w:tcW w:w="1710" w:type="dxa"/>
          </w:tcPr>
          <w:p w14:paraId="50D6CBB0" w14:textId="564D5AD9" w:rsidR="00514C5A" w:rsidRPr="00997CDC" w:rsidRDefault="00C017A8" w:rsidP="003C05AA">
            <w:pPr>
              <w:rPr>
                <w:rFonts w:asciiTheme="majorBidi" w:hAnsiTheme="majorBidi" w:cstheme="majorBidi"/>
                <w:sz w:val="13"/>
                <w:szCs w:val="13"/>
              </w:rPr>
            </w:pPr>
            <w:r>
              <w:rPr>
                <w:rFonts w:asciiTheme="majorBidi" w:hAnsiTheme="majorBidi" w:cstheme="majorBidi"/>
                <w:sz w:val="13"/>
                <w:szCs w:val="13"/>
              </w:rPr>
              <w:t xml:space="preserve">Quality management </w:t>
            </w:r>
            <w:proofErr w:type="gramStart"/>
            <w:r>
              <w:rPr>
                <w:rFonts w:asciiTheme="majorBidi" w:hAnsiTheme="majorBidi" w:cstheme="majorBidi"/>
                <w:sz w:val="13"/>
                <w:szCs w:val="13"/>
              </w:rPr>
              <w:t>include:</w:t>
            </w:r>
            <w:proofErr w:type="gramEnd"/>
            <w:r>
              <w:rPr>
                <w:rFonts w:asciiTheme="majorBidi" w:hAnsiTheme="majorBidi" w:cstheme="majorBidi"/>
                <w:sz w:val="13"/>
                <w:szCs w:val="13"/>
              </w:rPr>
              <w:t xml:space="preserve"> i</w:t>
            </w:r>
            <w:r w:rsidRPr="00C32284">
              <w:rPr>
                <w:rFonts w:asciiTheme="majorBidi" w:hAnsiTheme="majorBidi" w:cstheme="majorBidi"/>
                <w:sz w:val="13"/>
                <w:szCs w:val="13"/>
              </w:rPr>
              <w:t>dentify the authoritative (external or internal) sources of reference data</w:t>
            </w:r>
            <w:r>
              <w:rPr>
                <w:rFonts w:asciiTheme="majorBidi" w:hAnsiTheme="majorBidi" w:cstheme="majorBidi"/>
                <w:sz w:val="13"/>
                <w:szCs w:val="13"/>
              </w:rPr>
              <w:t xml:space="preserve"> and establish</w:t>
            </w:r>
            <w:r w:rsidRPr="00997CDC">
              <w:rPr>
                <w:rFonts w:asciiTheme="majorBidi" w:hAnsiTheme="majorBidi" w:cstheme="majorBidi"/>
                <w:sz w:val="13"/>
                <w:szCs w:val="13"/>
              </w:rPr>
              <w:t xml:space="preserve"> quality profile of reference data</w:t>
            </w:r>
          </w:p>
        </w:tc>
      </w:tr>
      <w:tr w:rsidR="00514C5A" w:rsidRPr="007739C4" w14:paraId="57BD1C0B" w14:textId="77777777" w:rsidTr="0023168C">
        <w:trPr>
          <w:trHeight w:val="1072"/>
        </w:trPr>
        <w:tc>
          <w:tcPr>
            <w:tcW w:w="1705" w:type="dxa"/>
            <w:shd w:val="clear" w:color="auto" w:fill="E7E6E6" w:themeFill="background2"/>
          </w:tcPr>
          <w:p w14:paraId="4B4B08A3" w14:textId="0EE4CDA4" w:rsidR="00514C5A" w:rsidRPr="00C23294" w:rsidRDefault="00514C5A" w:rsidP="00FC327B">
            <w:pPr>
              <w:jc w:val="center"/>
              <w:rPr>
                <w:rFonts w:asciiTheme="majorBidi" w:hAnsiTheme="majorBidi" w:cstheme="majorBidi"/>
                <w:b/>
                <w:bCs/>
                <w:sz w:val="14"/>
                <w:szCs w:val="14"/>
              </w:rPr>
            </w:pPr>
            <w:r>
              <w:rPr>
                <w:rFonts w:asciiTheme="majorBidi" w:hAnsiTheme="majorBidi" w:cstheme="majorBidi"/>
                <w:b/>
                <w:bCs/>
                <w:sz w:val="14"/>
                <w:szCs w:val="14"/>
              </w:rPr>
              <w:t xml:space="preserve">GSGF </w:t>
            </w:r>
            <w:r w:rsidRPr="00C23294">
              <w:rPr>
                <w:rFonts w:asciiTheme="majorBidi" w:hAnsiTheme="majorBidi" w:cstheme="majorBidi"/>
                <w:b/>
                <w:bCs/>
                <w:sz w:val="14"/>
                <w:szCs w:val="14"/>
              </w:rPr>
              <w:t>2. Geocode unit record data in a data management environment</w:t>
            </w:r>
          </w:p>
        </w:tc>
        <w:tc>
          <w:tcPr>
            <w:tcW w:w="1800" w:type="dxa"/>
          </w:tcPr>
          <w:p w14:paraId="189742D6" w14:textId="77777777" w:rsidR="00514C5A" w:rsidRPr="00FB1852" w:rsidRDefault="00514C5A" w:rsidP="003C05AA">
            <w:pPr>
              <w:rPr>
                <w:rFonts w:asciiTheme="majorBidi" w:hAnsiTheme="majorBidi" w:cstheme="majorBidi"/>
                <w:sz w:val="13"/>
                <w:szCs w:val="13"/>
              </w:rPr>
            </w:pPr>
          </w:p>
        </w:tc>
        <w:tc>
          <w:tcPr>
            <w:tcW w:w="1800" w:type="dxa"/>
          </w:tcPr>
          <w:p w14:paraId="7DEBDB9D" w14:textId="2E929FBB" w:rsidR="00514C5A" w:rsidRPr="00FB1852" w:rsidRDefault="00514C5A" w:rsidP="003C05AA">
            <w:pPr>
              <w:rPr>
                <w:rFonts w:asciiTheme="majorBidi" w:hAnsiTheme="majorBidi" w:cstheme="majorBidi"/>
                <w:sz w:val="13"/>
                <w:szCs w:val="13"/>
              </w:rPr>
            </w:pPr>
            <w:r>
              <w:rPr>
                <w:rFonts w:asciiTheme="majorBidi" w:hAnsiTheme="majorBidi" w:cstheme="majorBidi"/>
                <w:sz w:val="13"/>
                <w:szCs w:val="13"/>
              </w:rPr>
              <w:t>The d</w:t>
            </w:r>
            <w:r w:rsidRPr="00FB1852">
              <w:rPr>
                <w:rFonts w:asciiTheme="majorBidi" w:hAnsiTheme="majorBidi" w:cstheme="majorBidi"/>
                <w:sz w:val="13"/>
                <w:szCs w:val="13"/>
              </w:rPr>
              <w:t xml:space="preserve">esign of components </w:t>
            </w:r>
            <w:proofErr w:type="gramStart"/>
            <w:r w:rsidRPr="00FB1852">
              <w:rPr>
                <w:rFonts w:asciiTheme="majorBidi" w:hAnsiTheme="majorBidi" w:cstheme="majorBidi"/>
                <w:sz w:val="13"/>
                <w:szCs w:val="13"/>
              </w:rPr>
              <w:t>include</w:t>
            </w:r>
            <w:r>
              <w:rPr>
                <w:rFonts w:asciiTheme="majorBidi" w:hAnsiTheme="majorBidi" w:cstheme="majorBidi"/>
                <w:sz w:val="13"/>
                <w:szCs w:val="13"/>
              </w:rPr>
              <w:t>s</w:t>
            </w:r>
            <w:r w:rsidRPr="00FB1852">
              <w:rPr>
                <w:rFonts w:asciiTheme="majorBidi" w:hAnsiTheme="majorBidi" w:cstheme="majorBidi"/>
                <w:sz w:val="13"/>
                <w:szCs w:val="13"/>
              </w:rPr>
              <w:t>:</w:t>
            </w:r>
            <w:proofErr w:type="gramEnd"/>
            <w:r w:rsidRPr="00FB1852">
              <w:rPr>
                <w:rFonts w:asciiTheme="majorBidi" w:hAnsiTheme="majorBidi" w:cstheme="majorBidi"/>
                <w:sz w:val="13"/>
                <w:szCs w:val="13"/>
              </w:rPr>
              <w:t xml:space="preserve"> point-of-entry validation for geographical information</w:t>
            </w:r>
            <w:r>
              <w:rPr>
                <w:rFonts w:asciiTheme="majorBidi" w:hAnsiTheme="majorBidi" w:cstheme="majorBidi"/>
                <w:sz w:val="13"/>
                <w:szCs w:val="13"/>
              </w:rPr>
              <w:t>;</w:t>
            </w:r>
            <w:r w:rsidRPr="00FB1852">
              <w:rPr>
                <w:rFonts w:asciiTheme="majorBidi" w:hAnsiTheme="majorBidi" w:cstheme="majorBidi"/>
                <w:sz w:val="13"/>
                <w:szCs w:val="13"/>
              </w:rPr>
              <w:t xml:space="preserve"> matching strategy</w:t>
            </w:r>
            <w:r>
              <w:rPr>
                <w:rFonts w:asciiTheme="majorBidi" w:hAnsiTheme="majorBidi" w:cstheme="majorBidi"/>
                <w:sz w:val="13"/>
                <w:szCs w:val="13"/>
              </w:rPr>
              <w:t xml:space="preserve">; and, </w:t>
            </w:r>
            <w:r w:rsidRPr="00FB1852">
              <w:rPr>
                <w:rFonts w:asciiTheme="majorBidi" w:hAnsiTheme="majorBidi" w:cstheme="majorBidi"/>
                <w:sz w:val="13"/>
                <w:szCs w:val="13"/>
              </w:rPr>
              <w:t>spatial analysis</w:t>
            </w:r>
          </w:p>
        </w:tc>
        <w:tc>
          <w:tcPr>
            <w:tcW w:w="1620" w:type="dxa"/>
          </w:tcPr>
          <w:p w14:paraId="5C550800" w14:textId="77777777" w:rsidR="00514C5A" w:rsidRPr="00FB1852" w:rsidRDefault="00514C5A" w:rsidP="003C05AA">
            <w:pPr>
              <w:rPr>
                <w:rFonts w:asciiTheme="majorBidi" w:hAnsiTheme="majorBidi" w:cstheme="majorBidi"/>
                <w:sz w:val="13"/>
                <w:szCs w:val="13"/>
              </w:rPr>
            </w:pPr>
          </w:p>
        </w:tc>
        <w:tc>
          <w:tcPr>
            <w:tcW w:w="1620" w:type="dxa"/>
          </w:tcPr>
          <w:p w14:paraId="4520CC7B" w14:textId="77777777" w:rsidR="00514C5A" w:rsidRPr="00FB1852" w:rsidRDefault="00514C5A" w:rsidP="003C05AA">
            <w:pPr>
              <w:rPr>
                <w:rFonts w:asciiTheme="majorBidi" w:hAnsiTheme="majorBidi" w:cstheme="majorBidi"/>
                <w:sz w:val="13"/>
                <w:szCs w:val="13"/>
              </w:rPr>
            </w:pPr>
          </w:p>
        </w:tc>
        <w:tc>
          <w:tcPr>
            <w:tcW w:w="1980" w:type="dxa"/>
          </w:tcPr>
          <w:p w14:paraId="1651546A" w14:textId="6030D20F" w:rsidR="00514C5A" w:rsidRPr="00FB1852" w:rsidRDefault="00514C5A" w:rsidP="00A61569">
            <w:pPr>
              <w:rPr>
                <w:rFonts w:asciiTheme="majorBidi" w:hAnsiTheme="majorBidi" w:cstheme="majorBidi"/>
                <w:sz w:val="13"/>
                <w:szCs w:val="13"/>
              </w:rPr>
            </w:pPr>
            <w:r>
              <w:rPr>
                <w:rFonts w:asciiTheme="majorBidi" w:hAnsiTheme="majorBidi" w:cstheme="majorBidi"/>
                <w:sz w:val="13"/>
                <w:szCs w:val="13"/>
              </w:rPr>
              <w:t>T</w:t>
            </w:r>
            <w:r w:rsidRPr="00FB1852">
              <w:rPr>
                <w:rFonts w:asciiTheme="majorBidi" w:hAnsiTheme="majorBidi" w:cstheme="majorBidi"/>
                <w:sz w:val="13"/>
                <w:szCs w:val="13"/>
              </w:rPr>
              <w:t xml:space="preserve">he mechanism </w:t>
            </w:r>
            <w:r w:rsidR="007D0392">
              <w:rPr>
                <w:rFonts w:asciiTheme="majorBidi" w:hAnsiTheme="majorBidi" w:cstheme="majorBidi"/>
                <w:sz w:val="13"/>
                <w:szCs w:val="13"/>
              </w:rPr>
              <w:t xml:space="preserve">of </w:t>
            </w:r>
            <w:r w:rsidR="00385C06">
              <w:rPr>
                <w:rFonts w:asciiTheme="majorBidi" w:hAnsiTheme="majorBidi" w:cstheme="majorBidi"/>
                <w:sz w:val="13"/>
                <w:szCs w:val="13"/>
              </w:rPr>
              <w:t xml:space="preserve">matching or </w:t>
            </w:r>
            <w:r>
              <w:rPr>
                <w:rFonts w:asciiTheme="majorBidi" w:hAnsiTheme="majorBidi" w:cstheme="majorBidi"/>
                <w:sz w:val="13"/>
                <w:szCs w:val="13"/>
              </w:rPr>
              <w:t>geocoding the statistical unit-record</w:t>
            </w:r>
            <w:r w:rsidRPr="00FB1852">
              <w:rPr>
                <w:rFonts w:asciiTheme="majorBidi" w:hAnsiTheme="majorBidi" w:cstheme="majorBidi"/>
                <w:sz w:val="13"/>
                <w:szCs w:val="13"/>
              </w:rPr>
              <w:t xml:space="preserve"> established</w:t>
            </w:r>
            <w:r w:rsidR="00231250">
              <w:rPr>
                <w:rFonts w:asciiTheme="majorBidi" w:hAnsiTheme="majorBidi" w:cstheme="majorBidi"/>
                <w:sz w:val="13"/>
                <w:szCs w:val="13"/>
              </w:rPr>
              <w:t xml:space="preserve"> in Design phase</w:t>
            </w:r>
            <w:r>
              <w:rPr>
                <w:rFonts w:asciiTheme="majorBidi" w:hAnsiTheme="majorBidi" w:cstheme="majorBidi"/>
                <w:sz w:val="13"/>
                <w:szCs w:val="13"/>
              </w:rPr>
              <w:t xml:space="preserve"> </w:t>
            </w:r>
            <w:r w:rsidR="00231250">
              <w:rPr>
                <w:rFonts w:asciiTheme="majorBidi" w:hAnsiTheme="majorBidi" w:cstheme="majorBidi"/>
                <w:sz w:val="13"/>
                <w:szCs w:val="13"/>
              </w:rPr>
              <w:t>should be consistently applied</w:t>
            </w:r>
          </w:p>
        </w:tc>
        <w:tc>
          <w:tcPr>
            <w:tcW w:w="1620" w:type="dxa"/>
          </w:tcPr>
          <w:p w14:paraId="49203628" w14:textId="77777777" w:rsidR="00514C5A" w:rsidRPr="00FB1852" w:rsidRDefault="00514C5A" w:rsidP="003C05AA">
            <w:pPr>
              <w:rPr>
                <w:rFonts w:asciiTheme="majorBidi" w:hAnsiTheme="majorBidi" w:cstheme="majorBidi"/>
                <w:sz w:val="13"/>
                <w:szCs w:val="13"/>
              </w:rPr>
            </w:pPr>
          </w:p>
        </w:tc>
        <w:tc>
          <w:tcPr>
            <w:tcW w:w="1260" w:type="dxa"/>
          </w:tcPr>
          <w:p w14:paraId="73CA7997" w14:textId="77777777" w:rsidR="00514C5A" w:rsidRPr="00FB1852" w:rsidRDefault="00514C5A" w:rsidP="003C05AA">
            <w:pPr>
              <w:rPr>
                <w:rFonts w:asciiTheme="majorBidi" w:hAnsiTheme="majorBidi" w:cstheme="majorBidi"/>
                <w:sz w:val="13"/>
                <w:szCs w:val="13"/>
              </w:rPr>
            </w:pPr>
          </w:p>
        </w:tc>
        <w:tc>
          <w:tcPr>
            <w:tcW w:w="1710" w:type="dxa"/>
          </w:tcPr>
          <w:p w14:paraId="6AE469D6" w14:textId="683BF0CE" w:rsidR="00514C5A" w:rsidRPr="00FB1852" w:rsidRDefault="00B86844" w:rsidP="003C05AA">
            <w:pPr>
              <w:rPr>
                <w:rFonts w:asciiTheme="majorBidi" w:hAnsiTheme="majorBidi" w:cstheme="majorBidi"/>
                <w:sz w:val="13"/>
                <w:szCs w:val="13"/>
              </w:rPr>
            </w:pPr>
            <w:r>
              <w:rPr>
                <w:rFonts w:asciiTheme="majorBidi" w:hAnsiTheme="majorBidi" w:cstheme="majorBidi"/>
                <w:sz w:val="13"/>
                <w:szCs w:val="13"/>
              </w:rPr>
              <w:t xml:space="preserve">Quality management </w:t>
            </w:r>
            <w:proofErr w:type="gramStart"/>
            <w:r>
              <w:rPr>
                <w:rFonts w:asciiTheme="majorBidi" w:hAnsiTheme="majorBidi" w:cstheme="majorBidi"/>
                <w:sz w:val="13"/>
                <w:szCs w:val="13"/>
              </w:rPr>
              <w:t>include:</w:t>
            </w:r>
            <w:proofErr w:type="gramEnd"/>
            <w:r>
              <w:rPr>
                <w:rFonts w:asciiTheme="majorBidi" w:hAnsiTheme="majorBidi" w:cstheme="majorBidi"/>
                <w:sz w:val="13"/>
                <w:szCs w:val="13"/>
              </w:rPr>
              <w:t xml:space="preserve"> d</w:t>
            </w:r>
            <w:r w:rsidRPr="00FB1852">
              <w:rPr>
                <w:rFonts w:asciiTheme="majorBidi" w:hAnsiTheme="majorBidi" w:cstheme="majorBidi"/>
                <w:sz w:val="13"/>
                <w:szCs w:val="13"/>
              </w:rPr>
              <w:t>evelop quality dimensions and metrics to be used at different stages</w:t>
            </w:r>
            <w:r>
              <w:rPr>
                <w:rFonts w:asciiTheme="majorBidi" w:hAnsiTheme="majorBidi" w:cstheme="majorBidi"/>
                <w:sz w:val="13"/>
                <w:szCs w:val="13"/>
              </w:rPr>
              <w:t>,</w:t>
            </w:r>
            <w:r w:rsidRPr="00FB1852">
              <w:rPr>
                <w:rFonts w:asciiTheme="majorBidi" w:hAnsiTheme="majorBidi" w:cstheme="majorBidi"/>
                <w:sz w:val="13"/>
                <w:szCs w:val="13"/>
              </w:rPr>
              <w:t xml:space="preserve"> and</w:t>
            </w:r>
            <w:r>
              <w:rPr>
                <w:rFonts w:asciiTheme="majorBidi" w:hAnsiTheme="majorBidi" w:cstheme="majorBidi"/>
                <w:sz w:val="13"/>
                <w:szCs w:val="13"/>
              </w:rPr>
              <w:t xml:space="preserve"> a</w:t>
            </w:r>
            <w:r w:rsidRPr="00FB1852">
              <w:rPr>
                <w:rFonts w:asciiTheme="majorBidi" w:hAnsiTheme="majorBidi" w:cstheme="majorBidi"/>
                <w:sz w:val="13"/>
                <w:szCs w:val="13"/>
              </w:rPr>
              <w:t xml:space="preserve"> consistent matching strategy</w:t>
            </w:r>
          </w:p>
        </w:tc>
      </w:tr>
      <w:tr w:rsidR="00514C5A" w:rsidRPr="007739C4" w14:paraId="045BE83F" w14:textId="77777777" w:rsidTr="0023168C">
        <w:trPr>
          <w:trHeight w:val="1783"/>
        </w:trPr>
        <w:tc>
          <w:tcPr>
            <w:tcW w:w="1705" w:type="dxa"/>
            <w:shd w:val="clear" w:color="auto" w:fill="E7E6E6" w:themeFill="background2"/>
          </w:tcPr>
          <w:p w14:paraId="0CE9C204" w14:textId="07DDCFA0" w:rsidR="00514C5A" w:rsidRPr="00C23294" w:rsidRDefault="00514C5A" w:rsidP="00FC327B">
            <w:pPr>
              <w:jc w:val="center"/>
              <w:rPr>
                <w:rFonts w:asciiTheme="majorBidi" w:hAnsiTheme="majorBidi" w:cstheme="majorBidi"/>
                <w:b/>
                <w:bCs/>
                <w:sz w:val="14"/>
                <w:szCs w:val="14"/>
              </w:rPr>
            </w:pPr>
            <w:r>
              <w:rPr>
                <w:rFonts w:asciiTheme="majorBidi" w:hAnsiTheme="majorBidi" w:cstheme="majorBidi"/>
                <w:b/>
                <w:bCs/>
                <w:sz w:val="14"/>
                <w:szCs w:val="14"/>
              </w:rPr>
              <w:t xml:space="preserve">GSGF </w:t>
            </w:r>
            <w:r w:rsidRPr="00C23294">
              <w:rPr>
                <w:rFonts w:asciiTheme="majorBidi" w:hAnsiTheme="majorBidi" w:cstheme="majorBidi"/>
                <w:b/>
                <w:bCs/>
                <w:sz w:val="14"/>
                <w:szCs w:val="14"/>
              </w:rPr>
              <w:t>3. Common geographies for production and dissemination of statistics</w:t>
            </w:r>
          </w:p>
        </w:tc>
        <w:tc>
          <w:tcPr>
            <w:tcW w:w="1800" w:type="dxa"/>
          </w:tcPr>
          <w:p w14:paraId="7EC4DC21" w14:textId="38FD39E8"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Needs of users in terms of geographies (e</w:t>
            </w:r>
            <w:r w:rsidRPr="000D7A62">
              <w:rPr>
                <w:rFonts w:asciiTheme="majorBidi" w:hAnsiTheme="majorBidi" w:cstheme="majorBidi"/>
                <w:sz w:val="13"/>
                <w:szCs w:val="13"/>
              </w:rPr>
              <w:t>.g. size of unit, type) is discussed. Implications (e.g. cost, reliability, quality) should be communicated and consulted with users</w:t>
            </w:r>
          </w:p>
        </w:tc>
        <w:tc>
          <w:tcPr>
            <w:tcW w:w="1800" w:type="dxa"/>
          </w:tcPr>
          <w:p w14:paraId="613DE588" w14:textId="694F85D4"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 xml:space="preserve">When grid geographies are used, </w:t>
            </w:r>
            <w:r>
              <w:rPr>
                <w:rFonts w:asciiTheme="majorBidi" w:hAnsiTheme="majorBidi" w:cstheme="majorBidi"/>
                <w:sz w:val="13"/>
                <w:szCs w:val="13"/>
              </w:rPr>
              <w:t xml:space="preserve">the </w:t>
            </w:r>
            <w:r w:rsidRPr="00FB1852">
              <w:rPr>
                <w:rFonts w:asciiTheme="majorBidi" w:hAnsiTheme="majorBidi" w:cstheme="majorBidi"/>
                <w:sz w:val="13"/>
                <w:szCs w:val="13"/>
              </w:rPr>
              <w:t>choice of grid system should take existing regional and global system</w:t>
            </w:r>
            <w:r>
              <w:rPr>
                <w:rFonts w:asciiTheme="majorBidi" w:hAnsiTheme="majorBidi" w:cstheme="majorBidi"/>
                <w:sz w:val="13"/>
                <w:szCs w:val="13"/>
              </w:rPr>
              <w:t>s</w:t>
            </w:r>
            <w:r w:rsidRPr="00FB1852">
              <w:rPr>
                <w:rFonts w:asciiTheme="majorBidi" w:hAnsiTheme="majorBidi" w:cstheme="majorBidi"/>
                <w:sz w:val="13"/>
                <w:szCs w:val="13"/>
              </w:rPr>
              <w:t xml:space="preserve"> into consideration</w:t>
            </w:r>
          </w:p>
        </w:tc>
        <w:tc>
          <w:tcPr>
            <w:tcW w:w="1620" w:type="dxa"/>
          </w:tcPr>
          <w:p w14:paraId="1E9B82E0" w14:textId="48962D25" w:rsidR="00514C5A" w:rsidRPr="00FB1852" w:rsidRDefault="00514C5A" w:rsidP="003C05AA">
            <w:pPr>
              <w:rPr>
                <w:rFonts w:asciiTheme="majorBidi" w:hAnsiTheme="majorBidi" w:cstheme="majorBidi"/>
                <w:sz w:val="13"/>
                <w:szCs w:val="13"/>
              </w:rPr>
            </w:pPr>
          </w:p>
        </w:tc>
        <w:tc>
          <w:tcPr>
            <w:tcW w:w="1620" w:type="dxa"/>
          </w:tcPr>
          <w:p w14:paraId="4EF89780" w14:textId="489461B2"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 xml:space="preserve">Inaccuracies </w:t>
            </w:r>
            <w:r>
              <w:rPr>
                <w:rFonts w:asciiTheme="majorBidi" w:hAnsiTheme="majorBidi" w:cstheme="majorBidi"/>
                <w:sz w:val="13"/>
                <w:szCs w:val="13"/>
              </w:rPr>
              <w:t>in</w:t>
            </w:r>
            <w:r w:rsidRPr="00FB1852">
              <w:rPr>
                <w:rFonts w:asciiTheme="majorBidi" w:hAnsiTheme="majorBidi" w:cstheme="majorBidi"/>
                <w:sz w:val="13"/>
                <w:szCs w:val="13"/>
              </w:rPr>
              <w:t xml:space="preserve"> geospatial information detected during field collection should be documented and transferred to </w:t>
            </w:r>
            <w:r>
              <w:rPr>
                <w:rFonts w:asciiTheme="majorBidi" w:hAnsiTheme="majorBidi" w:cstheme="majorBidi"/>
                <w:sz w:val="13"/>
                <w:szCs w:val="13"/>
              </w:rPr>
              <w:t xml:space="preserve">the </w:t>
            </w:r>
            <w:r w:rsidRPr="00FB1852">
              <w:rPr>
                <w:rFonts w:asciiTheme="majorBidi" w:hAnsiTheme="majorBidi" w:cstheme="majorBidi"/>
                <w:sz w:val="13"/>
                <w:szCs w:val="13"/>
              </w:rPr>
              <w:t>central geospatial information system for maintenance and update if necessary</w:t>
            </w:r>
            <w:r>
              <w:rPr>
                <w:rFonts w:asciiTheme="majorBidi" w:hAnsiTheme="majorBidi" w:cstheme="majorBidi"/>
                <w:sz w:val="13"/>
                <w:szCs w:val="13"/>
              </w:rPr>
              <w:t xml:space="preserve"> (if permitted under statistical confidentiality rules)</w:t>
            </w:r>
          </w:p>
        </w:tc>
        <w:tc>
          <w:tcPr>
            <w:tcW w:w="1980" w:type="dxa"/>
          </w:tcPr>
          <w:p w14:paraId="31D8F852" w14:textId="77777777" w:rsidR="00514C5A" w:rsidRPr="00FB1852" w:rsidRDefault="00514C5A" w:rsidP="003C05AA">
            <w:pPr>
              <w:rPr>
                <w:rFonts w:asciiTheme="majorBidi" w:hAnsiTheme="majorBidi" w:cstheme="majorBidi"/>
                <w:sz w:val="13"/>
                <w:szCs w:val="13"/>
              </w:rPr>
            </w:pPr>
          </w:p>
        </w:tc>
        <w:tc>
          <w:tcPr>
            <w:tcW w:w="1620" w:type="dxa"/>
          </w:tcPr>
          <w:p w14:paraId="6BBB2E10" w14:textId="77777777" w:rsidR="00514C5A" w:rsidRPr="00FB1852" w:rsidRDefault="00514C5A" w:rsidP="003C05AA">
            <w:pPr>
              <w:rPr>
                <w:rFonts w:asciiTheme="majorBidi" w:hAnsiTheme="majorBidi" w:cstheme="majorBidi"/>
                <w:sz w:val="13"/>
                <w:szCs w:val="13"/>
              </w:rPr>
            </w:pPr>
          </w:p>
        </w:tc>
        <w:tc>
          <w:tcPr>
            <w:tcW w:w="1260" w:type="dxa"/>
          </w:tcPr>
          <w:p w14:paraId="06E31892" w14:textId="77777777" w:rsidR="00514C5A" w:rsidRPr="00FB1852" w:rsidRDefault="00514C5A" w:rsidP="003C05AA">
            <w:pPr>
              <w:rPr>
                <w:rFonts w:asciiTheme="majorBidi" w:hAnsiTheme="majorBidi" w:cstheme="majorBidi"/>
                <w:sz w:val="13"/>
                <w:szCs w:val="13"/>
              </w:rPr>
            </w:pPr>
          </w:p>
        </w:tc>
        <w:tc>
          <w:tcPr>
            <w:tcW w:w="1710" w:type="dxa"/>
          </w:tcPr>
          <w:p w14:paraId="142C58EB" w14:textId="4EEA9FA8" w:rsidR="00514C5A" w:rsidRPr="00FB1852" w:rsidRDefault="00514C5A" w:rsidP="003C05AA">
            <w:pPr>
              <w:rPr>
                <w:rFonts w:asciiTheme="majorBidi" w:hAnsiTheme="majorBidi" w:cstheme="majorBidi"/>
                <w:sz w:val="13"/>
                <w:szCs w:val="13"/>
              </w:rPr>
            </w:pPr>
          </w:p>
        </w:tc>
      </w:tr>
      <w:tr w:rsidR="00514C5A" w:rsidRPr="007739C4" w14:paraId="039E0690" w14:textId="77777777" w:rsidTr="0023168C">
        <w:trPr>
          <w:trHeight w:val="2152"/>
        </w:trPr>
        <w:tc>
          <w:tcPr>
            <w:tcW w:w="1705" w:type="dxa"/>
            <w:shd w:val="clear" w:color="auto" w:fill="E7E6E6" w:themeFill="background2"/>
          </w:tcPr>
          <w:p w14:paraId="54E96731" w14:textId="573B0AEF" w:rsidR="00514C5A" w:rsidRPr="00C23294" w:rsidRDefault="00514C5A" w:rsidP="00FC327B">
            <w:pPr>
              <w:jc w:val="center"/>
              <w:rPr>
                <w:rFonts w:asciiTheme="majorBidi" w:hAnsiTheme="majorBidi" w:cstheme="majorBidi"/>
                <w:b/>
                <w:bCs/>
                <w:sz w:val="14"/>
                <w:szCs w:val="14"/>
              </w:rPr>
            </w:pPr>
            <w:r>
              <w:rPr>
                <w:rFonts w:asciiTheme="majorBidi" w:hAnsiTheme="majorBidi" w:cstheme="majorBidi"/>
                <w:b/>
                <w:bCs/>
                <w:sz w:val="14"/>
                <w:szCs w:val="14"/>
              </w:rPr>
              <w:t xml:space="preserve">GSGF </w:t>
            </w:r>
            <w:r w:rsidRPr="00C23294">
              <w:rPr>
                <w:rFonts w:asciiTheme="majorBidi" w:hAnsiTheme="majorBidi" w:cstheme="majorBidi"/>
                <w:b/>
                <w:bCs/>
                <w:sz w:val="14"/>
                <w:szCs w:val="14"/>
              </w:rPr>
              <w:t xml:space="preserve">4. Statistical and geospatial interoperability - data, </w:t>
            </w:r>
            <w:proofErr w:type="gramStart"/>
            <w:r w:rsidRPr="00C23294">
              <w:rPr>
                <w:rFonts w:asciiTheme="majorBidi" w:hAnsiTheme="majorBidi" w:cstheme="majorBidi"/>
                <w:b/>
                <w:bCs/>
                <w:sz w:val="14"/>
                <w:szCs w:val="14"/>
              </w:rPr>
              <w:t>standards</w:t>
            </w:r>
            <w:proofErr w:type="gramEnd"/>
            <w:r w:rsidRPr="00C23294">
              <w:rPr>
                <w:rFonts w:asciiTheme="majorBidi" w:hAnsiTheme="majorBidi" w:cstheme="majorBidi"/>
                <w:b/>
                <w:bCs/>
                <w:sz w:val="14"/>
                <w:szCs w:val="14"/>
              </w:rPr>
              <w:t xml:space="preserve"> and processes</w:t>
            </w:r>
          </w:p>
        </w:tc>
        <w:tc>
          <w:tcPr>
            <w:tcW w:w="1800" w:type="dxa"/>
          </w:tcPr>
          <w:p w14:paraId="1928A662" w14:textId="77777777" w:rsidR="00514C5A" w:rsidRPr="00FB1852" w:rsidRDefault="00514C5A" w:rsidP="003C05AA">
            <w:pPr>
              <w:rPr>
                <w:rFonts w:asciiTheme="majorBidi" w:hAnsiTheme="majorBidi" w:cstheme="majorBidi"/>
                <w:sz w:val="13"/>
                <w:szCs w:val="13"/>
              </w:rPr>
            </w:pPr>
          </w:p>
        </w:tc>
        <w:tc>
          <w:tcPr>
            <w:tcW w:w="1800" w:type="dxa"/>
          </w:tcPr>
          <w:p w14:paraId="4783C070" w14:textId="0B4F3E52"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 xml:space="preserve">Design of all production components should </w:t>
            </w:r>
            <w:proofErr w:type="gramStart"/>
            <w:r w:rsidRPr="00FB1852">
              <w:rPr>
                <w:rFonts w:asciiTheme="majorBidi" w:hAnsiTheme="majorBidi" w:cstheme="majorBidi"/>
                <w:sz w:val="13"/>
                <w:szCs w:val="13"/>
              </w:rPr>
              <w:t>take into account</w:t>
            </w:r>
            <w:proofErr w:type="gramEnd"/>
            <w:r w:rsidRPr="00FB1852">
              <w:rPr>
                <w:rFonts w:asciiTheme="majorBidi" w:hAnsiTheme="majorBidi" w:cstheme="majorBidi"/>
                <w:sz w:val="13"/>
                <w:szCs w:val="13"/>
              </w:rPr>
              <w:t xml:space="preserve"> standards used in</w:t>
            </w:r>
            <w:r>
              <w:rPr>
                <w:rFonts w:asciiTheme="majorBidi" w:hAnsiTheme="majorBidi" w:cstheme="majorBidi"/>
                <w:sz w:val="13"/>
                <w:szCs w:val="13"/>
              </w:rPr>
              <w:t xml:space="preserve"> the</w:t>
            </w:r>
            <w:r w:rsidRPr="00FB1852">
              <w:rPr>
                <w:rFonts w:asciiTheme="majorBidi" w:hAnsiTheme="majorBidi" w:cstheme="majorBidi"/>
                <w:sz w:val="13"/>
                <w:szCs w:val="13"/>
              </w:rPr>
              <w:t xml:space="preserve"> geospatial community</w:t>
            </w:r>
          </w:p>
        </w:tc>
        <w:tc>
          <w:tcPr>
            <w:tcW w:w="1620" w:type="dxa"/>
          </w:tcPr>
          <w:p w14:paraId="247A636D" w14:textId="0F30C3B2"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Geospatial services have a broad stakeholder group, statistical organisations should check and consult with service inventor</w:t>
            </w:r>
            <w:r>
              <w:rPr>
                <w:rFonts w:asciiTheme="majorBidi" w:hAnsiTheme="majorBidi" w:cstheme="majorBidi"/>
                <w:sz w:val="13"/>
                <w:szCs w:val="13"/>
              </w:rPr>
              <w:t>ies</w:t>
            </w:r>
            <w:r w:rsidRPr="00FB1852">
              <w:rPr>
                <w:rFonts w:asciiTheme="majorBidi" w:hAnsiTheme="majorBidi" w:cstheme="majorBidi"/>
                <w:sz w:val="13"/>
                <w:szCs w:val="13"/>
              </w:rPr>
              <w:t xml:space="preserve"> of stakeholders before building components on their own</w:t>
            </w:r>
          </w:p>
        </w:tc>
        <w:tc>
          <w:tcPr>
            <w:tcW w:w="1620" w:type="dxa"/>
          </w:tcPr>
          <w:p w14:paraId="0645252B" w14:textId="77777777" w:rsidR="00514C5A" w:rsidRPr="00FB1852" w:rsidRDefault="00514C5A" w:rsidP="003C05AA">
            <w:pPr>
              <w:rPr>
                <w:rFonts w:asciiTheme="majorBidi" w:hAnsiTheme="majorBidi" w:cstheme="majorBidi"/>
                <w:sz w:val="13"/>
                <w:szCs w:val="13"/>
              </w:rPr>
            </w:pPr>
          </w:p>
        </w:tc>
        <w:tc>
          <w:tcPr>
            <w:tcW w:w="1980" w:type="dxa"/>
          </w:tcPr>
          <w:p w14:paraId="25AF8A8F" w14:textId="77777777" w:rsidR="00514C5A" w:rsidRPr="00FB1852" w:rsidRDefault="00514C5A" w:rsidP="003C05AA">
            <w:pPr>
              <w:rPr>
                <w:rFonts w:asciiTheme="majorBidi" w:hAnsiTheme="majorBidi" w:cstheme="majorBidi"/>
                <w:sz w:val="13"/>
                <w:szCs w:val="13"/>
              </w:rPr>
            </w:pPr>
          </w:p>
        </w:tc>
        <w:tc>
          <w:tcPr>
            <w:tcW w:w="1620" w:type="dxa"/>
          </w:tcPr>
          <w:p w14:paraId="5A6362AB" w14:textId="750E72BD"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When preparing the analysis output, it is important to pay attention to semantic interoperability so that the output can be understood and used without ambiguities by users from different domains</w:t>
            </w:r>
          </w:p>
        </w:tc>
        <w:tc>
          <w:tcPr>
            <w:tcW w:w="1260" w:type="dxa"/>
          </w:tcPr>
          <w:p w14:paraId="31CD2858" w14:textId="5876EDBC"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 xml:space="preserve">International standards should be used as a norm to ensure that the products can be found and consumed easily across a range of various user groups from </w:t>
            </w:r>
            <w:r>
              <w:rPr>
                <w:rFonts w:asciiTheme="majorBidi" w:hAnsiTheme="majorBidi" w:cstheme="majorBidi"/>
                <w:sz w:val="13"/>
                <w:szCs w:val="13"/>
              </w:rPr>
              <w:t xml:space="preserve">the </w:t>
            </w:r>
            <w:r w:rsidRPr="00FB1852">
              <w:rPr>
                <w:rFonts w:asciiTheme="majorBidi" w:hAnsiTheme="majorBidi" w:cstheme="majorBidi"/>
                <w:sz w:val="13"/>
                <w:szCs w:val="13"/>
              </w:rPr>
              <w:t>public and private sector</w:t>
            </w:r>
            <w:r>
              <w:rPr>
                <w:rFonts w:asciiTheme="majorBidi" w:hAnsiTheme="majorBidi" w:cstheme="majorBidi"/>
                <w:sz w:val="13"/>
                <w:szCs w:val="13"/>
              </w:rPr>
              <w:t>s</w:t>
            </w:r>
          </w:p>
        </w:tc>
        <w:tc>
          <w:tcPr>
            <w:tcW w:w="1710" w:type="dxa"/>
          </w:tcPr>
          <w:p w14:paraId="34F05949" w14:textId="1853F12C" w:rsidR="00514C5A" w:rsidRPr="00FB1852" w:rsidRDefault="00EF131E" w:rsidP="003C05AA">
            <w:pPr>
              <w:rPr>
                <w:rFonts w:asciiTheme="majorBidi" w:hAnsiTheme="majorBidi" w:cstheme="majorBidi"/>
                <w:sz w:val="13"/>
                <w:szCs w:val="13"/>
              </w:rPr>
            </w:pPr>
            <w:r w:rsidRPr="00FB1852">
              <w:rPr>
                <w:rFonts w:asciiTheme="majorBidi" w:hAnsiTheme="majorBidi" w:cstheme="majorBidi"/>
                <w:sz w:val="13"/>
                <w:szCs w:val="13"/>
              </w:rPr>
              <w:t xml:space="preserve">Alignment and harmonisation of geospatial metadata concepts with those of statistical metadata </w:t>
            </w:r>
            <w:r>
              <w:rPr>
                <w:rFonts w:asciiTheme="majorBidi" w:hAnsiTheme="majorBidi" w:cstheme="majorBidi"/>
                <w:sz w:val="13"/>
                <w:szCs w:val="13"/>
              </w:rPr>
              <w:t>is critical</w:t>
            </w:r>
          </w:p>
        </w:tc>
      </w:tr>
      <w:tr w:rsidR="00514C5A" w:rsidRPr="007739C4" w14:paraId="467CDBD6" w14:textId="77777777" w:rsidTr="0023168C">
        <w:trPr>
          <w:trHeight w:val="2431"/>
        </w:trPr>
        <w:tc>
          <w:tcPr>
            <w:tcW w:w="1705" w:type="dxa"/>
            <w:shd w:val="clear" w:color="auto" w:fill="E7E6E6" w:themeFill="background2"/>
          </w:tcPr>
          <w:p w14:paraId="606E68E6" w14:textId="29CF9B06" w:rsidR="00514C5A" w:rsidRPr="00C23294" w:rsidRDefault="00514C5A" w:rsidP="00FC327B">
            <w:pPr>
              <w:jc w:val="center"/>
              <w:rPr>
                <w:rFonts w:asciiTheme="majorBidi" w:hAnsiTheme="majorBidi" w:cstheme="majorBidi"/>
                <w:b/>
                <w:bCs/>
                <w:sz w:val="14"/>
                <w:szCs w:val="14"/>
              </w:rPr>
            </w:pPr>
            <w:r>
              <w:rPr>
                <w:rFonts w:asciiTheme="majorBidi" w:hAnsiTheme="majorBidi" w:cstheme="majorBidi"/>
                <w:b/>
                <w:bCs/>
                <w:sz w:val="14"/>
                <w:szCs w:val="14"/>
              </w:rPr>
              <w:t xml:space="preserve">GSGF </w:t>
            </w:r>
            <w:r w:rsidRPr="00C23294">
              <w:rPr>
                <w:rFonts w:asciiTheme="majorBidi" w:hAnsiTheme="majorBidi" w:cstheme="majorBidi"/>
                <w:b/>
                <w:bCs/>
                <w:sz w:val="14"/>
                <w:szCs w:val="14"/>
              </w:rPr>
              <w:t>5. Accessible and usable geospatially enabled statistics</w:t>
            </w:r>
          </w:p>
        </w:tc>
        <w:tc>
          <w:tcPr>
            <w:tcW w:w="1800" w:type="dxa"/>
          </w:tcPr>
          <w:p w14:paraId="06BB2E4D" w14:textId="5DE18A7D"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 xml:space="preserve">Discussion on the output format is useful as </w:t>
            </w:r>
            <w:r w:rsidR="00013F93">
              <w:rPr>
                <w:rFonts w:asciiTheme="majorBidi" w:hAnsiTheme="majorBidi" w:cstheme="majorBidi"/>
                <w:sz w:val="13"/>
                <w:szCs w:val="13"/>
              </w:rPr>
              <w:t>users</w:t>
            </w:r>
            <w:r w:rsidR="00013F93" w:rsidRPr="00FB1852">
              <w:rPr>
                <w:rFonts w:asciiTheme="majorBidi" w:hAnsiTheme="majorBidi" w:cstheme="majorBidi"/>
                <w:sz w:val="13"/>
                <w:szCs w:val="13"/>
              </w:rPr>
              <w:t xml:space="preserve"> </w:t>
            </w:r>
            <w:r>
              <w:rPr>
                <w:rFonts w:asciiTheme="majorBidi" w:hAnsiTheme="majorBidi" w:cstheme="majorBidi"/>
                <w:sz w:val="13"/>
                <w:szCs w:val="13"/>
              </w:rPr>
              <w:t>for</w:t>
            </w:r>
            <w:r w:rsidRPr="00FB1852">
              <w:rPr>
                <w:rFonts w:asciiTheme="majorBidi" w:hAnsiTheme="majorBidi" w:cstheme="majorBidi"/>
                <w:sz w:val="13"/>
                <w:szCs w:val="13"/>
              </w:rPr>
              <w:t xml:space="preserve"> high spatial resolution data (e.g. city, municipal authority) might require data to be provided in </w:t>
            </w:r>
            <w:r w:rsidRPr="000D7A62">
              <w:rPr>
                <w:rFonts w:asciiTheme="majorBidi" w:hAnsiTheme="majorBidi" w:cstheme="majorBidi"/>
                <w:sz w:val="13"/>
                <w:szCs w:val="13"/>
              </w:rPr>
              <w:t>certain formats that are digestible within their GIS system. Implications of the size of geographic units in terms of confidentiality risk should be discussed with users</w:t>
            </w:r>
          </w:p>
        </w:tc>
        <w:tc>
          <w:tcPr>
            <w:tcW w:w="1800" w:type="dxa"/>
          </w:tcPr>
          <w:p w14:paraId="55EC0548" w14:textId="65BDF76F"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Design of these outputs should also take potential downstream uses into consideration. Accessibility and usability of geospatially enabled statistics and services can greatly increase by use of standards and open data formats</w:t>
            </w:r>
          </w:p>
        </w:tc>
        <w:tc>
          <w:tcPr>
            <w:tcW w:w="1620" w:type="dxa"/>
          </w:tcPr>
          <w:p w14:paraId="5A9375AB" w14:textId="48610CA4"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Metadata elements are put together during development of dissemination components so that they can be disseminated along with the data products and services. To make it more findable and accessible for both internal and external users, metadata should be documented using standard taxonomy and vocabulary</w:t>
            </w:r>
          </w:p>
        </w:tc>
        <w:tc>
          <w:tcPr>
            <w:tcW w:w="1620" w:type="dxa"/>
          </w:tcPr>
          <w:p w14:paraId="66160B25" w14:textId="77777777" w:rsidR="00514C5A" w:rsidRPr="00FB1852" w:rsidRDefault="00514C5A" w:rsidP="003C05AA">
            <w:pPr>
              <w:rPr>
                <w:rFonts w:asciiTheme="majorBidi" w:hAnsiTheme="majorBidi" w:cstheme="majorBidi"/>
                <w:sz w:val="13"/>
                <w:szCs w:val="13"/>
              </w:rPr>
            </w:pPr>
          </w:p>
        </w:tc>
        <w:tc>
          <w:tcPr>
            <w:tcW w:w="1980" w:type="dxa"/>
          </w:tcPr>
          <w:p w14:paraId="1DD3BB09" w14:textId="77777777" w:rsidR="00514C5A" w:rsidRPr="00FB1852" w:rsidRDefault="00514C5A" w:rsidP="003C05AA">
            <w:pPr>
              <w:rPr>
                <w:rFonts w:asciiTheme="majorBidi" w:hAnsiTheme="majorBidi" w:cstheme="majorBidi"/>
                <w:sz w:val="13"/>
                <w:szCs w:val="13"/>
              </w:rPr>
            </w:pPr>
          </w:p>
          <w:p w14:paraId="76B6651A" w14:textId="2BA82CEC" w:rsidR="00514C5A" w:rsidRPr="00FB1852" w:rsidRDefault="00514C5A" w:rsidP="003C05AA">
            <w:pPr>
              <w:rPr>
                <w:rFonts w:asciiTheme="majorBidi" w:hAnsiTheme="majorBidi" w:cstheme="majorBidi"/>
                <w:sz w:val="13"/>
                <w:szCs w:val="13"/>
              </w:rPr>
            </w:pPr>
          </w:p>
        </w:tc>
        <w:tc>
          <w:tcPr>
            <w:tcW w:w="1620" w:type="dxa"/>
          </w:tcPr>
          <w:p w14:paraId="4E518E68" w14:textId="3A6FF5B2" w:rsidR="00514C5A" w:rsidRPr="00FB1852" w:rsidRDefault="00514C5A" w:rsidP="003C05AA">
            <w:pPr>
              <w:rPr>
                <w:rFonts w:asciiTheme="majorBidi" w:hAnsiTheme="majorBidi" w:cstheme="majorBidi"/>
                <w:sz w:val="13"/>
                <w:szCs w:val="13"/>
              </w:rPr>
            </w:pPr>
            <w:r w:rsidRPr="00FB1852">
              <w:rPr>
                <w:rFonts w:asciiTheme="majorBidi" w:hAnsiTheme="majorBidi" w:cstheme="majorBidi"/>
                <w:sz w:val="13"/>
                <w:szCs w:val="13"/>
              </w:rPr>
              <w:t>Cataloguing and tagging the content using relevant metadata standard</w:t>
            </w:r>
            <w:r>
              <w:rPr>
                <w:rFonts w:asciiTheme="majorBidi" w:hAnsiTheme="majorBidi" w:cstheme="majorBidi"/>
                <w:sz w:val="13"/>
                <w:szCs w:val="13"/>
              </w:rPr>
              <w:t>s</w:t>
            </w:r>
            <w:r w:rsidRPr="00FB1852">
              <w:rPr>
                <w:rFonts w:asciiTheme="majorBidi" w:hAnsiTheme="majorBidi" w:cstheme="majorBidi"/>
                <w:sz w:val="13"/>
                <w:szCs w:val="13"/>
              </w:rPr>
              <w:t xml:space="preserve"> can greatly increase the usability of the analysis outputs. </w:t>
            </w:r>
            <w:r>
              <w:rPr>
                <w:rFonts w:asciiTheme="majorBidi" w:hAnsiTheme="majorBidi" w:cstheme="majorBidi"/>
                <w:sz w:val="13"/>
                <w:szCs w:val="13"/>
              </w:rPr>
              <w:t>G</w:t>
            </w:r>
            <w:r w:rsidRPr="00FB1852">
              <w:rPr>
                <w:rFonts w:asciiTheme="majorBidi" w:hAnsiTheme="majorBidi" w:cstheme="majorBidi"/>
                <w:sz w:val="13"/>
                <w:szCs w:val="13"/>
              </w:rPr>
              <w:t>eospatial product component</w:t>
            </w:r>
            <w:r>
              <w:rPr>
                <w:rFonts w:asciiTheme="majorBidi" w:hAnsiTheme="majorBidi" w:cstheme="majorBidi"/>
                <w:sz w:val="13"/>
                <w:szCs w:val="13"/>
              </w:rPr>
              <w:t>s</w:t>
            </w:r>
            <w:r w:rsidRPr="00FB1852">
              <w:rPr>
                <w:rFonts w:asciiTheme="majorBidi" w:hAnsiTheme="majorBidi" w:cstheme="majorBidi"/>
                <w:sz w:val="13"/>
                <w:szCs w:val="13"/>
              </w:rPr>
              <w:t xml:space="preserve"> should be cross-checked with other components (e.g. tabular aggregates, before release so </w:t>
            </w:r>
            <w:r>
              <w:rPr>
                <w:rFonts w:asciiTheme="majorBidi" w:hAnsiTheme="majorBidi" w:cstheme="majorBidi"/>
                <w:sz w:val="13"/>
                <w:szCs w:val="13"/>
              </w:rPr>
              <w:t>that they</w:t>
            </w:r>
            <w:r w:rsidRPr="00FB1852">
              <w:rPr>
                <w:rFonts w:asciiTheme="majorBidi" w:hAnsiTheme="majorBidi" w:cstheme="majorBidi"/>
                <w:sz w:val="13"/>
                <w:szCs w:val="13"/>
              </w:rPr>
              <w:t xml:space="preserve"> do not breach privacy on </w:t>
            </w:r>
            <w:r>
              <w:rPr>
                <w:rFonts w:asciiTheme="majorBidi" w:hAnsiTheme="majorBidi" w:cstheme="majorBidi"/>
                <w:sz w:val="13"/>
                <w:szCs w:val="13"/>
              </w:rPr>
              <w:t>their</w:t>
            </w:r>
            <w:r w:rsidRPr="00FB1852">
              <w:rPr>
                <w:rFonts w:asciiTheme="majorBidi" w:hAnsiTheme="majorBidi" w:cstheme="majorBidi"/>
                <w:sz w:val="13"/>
                <w:szCs w:val="13"/>
              </w:rPr>
              <w:t xml:space="preserve"> own as well as in combination </w:t>
            </w:r>
            <w:r>
              <w:rPr>
                <w:rFonts w:asciiTheme="majorBidi" w:hAnsiTheme="majorBidi" w:cstheme="majorBidi"/>
                <w:sz w:val="13"/>
                <w:szCs w:val="13"/>
              </w:rPr>
              <w:t>with</w:t>
            </w:r>
            <w:r w:rsidRPr="00FB1852">
              <w:rPr>
                <w:rFonts w:asciiTheme="majorBidi" w:hAnsiTheme="majorBidi" w:cstheme="majorBidi"/>
                <w:sz w:val="13"/>
                <w:szCs w:val="13"/>
              </w:rPr>
              <w:t xml:space="preserve"> other</w:t>
            </w:r>
            <w:r>
              <w:rPr>
                <w:rFonts w:asciiTheme="majorBidi" w:hAnsiTheme="majorBidi" w:cstheme="majorBidi"/>
                <w:sz w:val="13"/>
                <w:szCs w:val="13"/>
              </w:rPr>
              <w:t xml:space="preserve"> output</w:t>
            </w:r>
            <w:r w:rsidRPr="00FB1852">
              <w:rPr>
                <w:rFonts w:asciiTheme="majorBidi" w:hAnsiTheme="majorBidi" w:cstheme="majorBidi"/>
                <w:sz w:val="13"/>
                <w:szCs w:val="13"/>
              </w:rPr>
              <w:t>s</w:t>
            </w:r>
          </w:p>
        </w:tc>
        <w:tc>
          <w:tcPr>
            <w:tcW w:w="1260" w:type="dxa"/>
          </w:tcPr>
          <w:p w14:paraId="29D0FE47" w14:textId="77777777" w:rsidR="00514C5A" w:rsidRPr="00FB1852" w:rsidRDefault="00514C5A" w:rsidP="003C05AA">
            <w:pPr>
              <w:rPr>
                <w:rFonts w:asciiTheme="majorBidi" w:hAnsiTheme="majorBidi" w:cstheme="majorBidi"/>
                <w:sz w:val="13"/>
                <w:szCs w:val="13"/>
              </w:rPr>
            </w:pPr>
          </w:p>
        </w:tc>
        <w:tc>
          <w:tcPr>
            <w:tcW w:w="1710" w:type="dxa"/>
          </w:tcPr>
          <w:p w14:paraId="11C4D06F" w14:textId="7B1E03AE" w:rsidR="00514C5A" w:rsidRPr="00FB1852" w:rsidRDefault="00093D0B" w:rsidP="003C05AA">
            <w:pPr>
              <w:rPr>
                <w:rFonts w:asciiTheme="majorBidi" w:hAnsiTheme="majorBidi" w:cstheme="majorBidi"/>
                <w:sz w:val="13"/>
                <w:szCs w:val="13"/>
              </w:rPr>
            </w:pPr>
            <w:r w:rsidRPr="00617A45">
              <w:rPr>
                <w:rFonts w:asciiTheme="majorBidi" w:hAnsiTheme="majorBidi" w:cstheme="majorBidi"/>
                <w:sz w:val="13"/>
                <w:szCs w:val="13"/>
              </w:rPr>
              <w:t>Statistical organisations are encouraged to explore the semantic web standards as a long-term strategic objective with successive milestones to achieve dissemination of data and metadata within the framework</w:t>
            </w:r>
            <w:r>
              <w:rPr>
                <w:rFonts w:asciiTheme="majorBidi" w:hAnsiTheme="majorBidi" w:cstheme="majorBidi"/>
                <w:sz w:val="13"/>
                <w:szCs w:val="13"/>
              </w:rPr>
              <w:t xml:space="preserve"> of Linked Open Data (LOD)</w:t>
            </w:r>
          </w:p>
        </w:tc>
      </w:tr>
    </w:tbl>
    <w:p w14:paraId="3A92C88D" w14:textId="0DA91D7B" w:rsidR="003C05AA" w:rsidRPr="007739C4" w:rsidRDefault="003C05AA" w:rsidP="003C05AA">
      <w:pPr>
        <w:pStyle w:val="HLG-MOSreportwithparagraphs"/>
        <w:numPr>
          <w:ilvl w:val="0"/>
          <w:numId w:val="0"/>
        </w:numPr>
        <w:ind w:left="360" w:hanging="360"/>
        <w:rPr>
          <w:i/>
          <w:iCs/>
        </w:rPr>
      </w:pPr>
      <w:r w:rsidRPr="007739C4">
        <w:t xml:space="preserve">Table </w:t>
      </w:r>
      <w:r>
        <w:fldChar w:fldCharType="begin"/>
      </w:r>
      <w:r>
        <w:instrText>SEQ Figure \* ARABIC</w:instrText>
      </w:r>
      <w:r>
        <w:fldChar w:fldCharType="separate"/>
      </w:r>
      <w:r w:rsidR="004302FA">
        <w:rPr>
          <w:noProof/>
        </w:rPr>
        <w:t>2</w:t>
      </w:r>
      <w:r>
        <w:fldChar w:fldCharType="end"/>
      </w:r>
      <w:r w:rsidRPr="007739C4">
        <w:t>.</w:t>
      </w:r>
      <w:r w:rsidR="00115BDA">
        <w:t xml:space="preserve"> Geospatial</w:t>
      </w:r>
      <w:r w:rsidR="00E933D6">
        <w:t>-</w:t>
      </w:r>
      <w:r w:rsidR="00115BDA">
        <w:t xml:space="preserve">related activities </w:t>
      </w:r>
      <w:r w:rsidR="00B0316E">
        <w:t>in</w:t>
      </w:r>
      <w:r w:rsidRPr="007739C4">
        <w:t xml:space="preserve"> </w:t>
      </w:r>
      <w:r w:rsidR="001A33BC">
        <w:t xml:space="preserve">the </w:t>
      </w:r>
      <w:proofErr w:type="spellStart"/>
      <w:r w:rsidR="00DD621A">
        <w:t>Geo</w:t>
      </w:r>
      <w:r w:rsidRPr="007739C4">
        <w:t>GSBPM</w:t>
      </w:r>
      <w:proofErr w:type="spellEnd"/>
      <w:r w:rsidRPr="007739C4">
        <w:t xml:space="preserve"> and GSGF Principles</w:t>
      </w:r>
    </w:p>
    <w:p w14:paraId="76820A71" w14:textId="7D25127F" w:rsidR="00AF3E1F" w:rsidRPr="007739C4" w:rsidRDefault="00B47600">
      <w:pPr>
        <w:rPr>
          <w:rFonts w:asciiTheme="majorBidi" w:eastAsiaTheme="majorEastAsia" w:hAnsiTheme="majorBidi" w:cstheme="majorBidi"/>
          <w:b/>
          <w:color w:val="000000" w:themeColor="text1"/>
          <w:sz w:val="28"/>
          <w:szCs w:val="26"/>
        </w:rPr>
        <w:sectPr w:rsidR="00AF3E1F" w:rsidRPr="007739C4" w:rsidSect="00530359">
          <w:pgSz w:w="16838" w:h="11906" w:orient="landscape"/>
          <w:pgMar w:top="720" w:right="720" w:bottom="720" w:left="720" w:header="708" w:footer="144" w:gutter="0"/>
          <w:cols w:space="708"/>
          <w:docGrid w:linePitch="360"/>
        </w:sectPr>
      </w:pPr>
      <w:r w:rsidRPr="007739C4">
        <w:rPr>
          <w:rFonts w:asciiTheme="majorBidi" w:eastAsiaTheme="majorEastAsia" w:hAnsiTheme="majorBidi" w:cstheme="majorBidi"/>
          <w:b/>
          <w:color w:val="000000" w:themeColor="text1"/>
          <w:sz w:val="28"/>
          <w:szCs w:val="26"/>
        </w:rPr>
        <w:br w:type="page"/>
      </w:r>
    </w:p>
    <w:p w14:paraId="2F80432A" w14:textId="643A830B" w:rsidR="00B47600" w:rsidRPr="007739C4" w:rsidRDefault="00DB383B" w:rsidP="00B47600">
      <w:pPr>
        <w:pStyle w:val="Heading1"/>
        <w:rPr>
          <w:rFonts w:asciiTheme="majorBidi" w:hAnsiTheme="majorBidi"/>
        </w:rPr>
      </w:pPr>
      <w:bookmarkStart w:id="4" w:name="_Toc73370001"/>
      <w:r w:rsidRPr="007739C4">
        <w:rPr>
          <w:rFonts w:asciiTheme="majorBidi" w:hAnsiTheme="majorBidi"/>
        </w:rPr>
        <w:lastRenderedPageBreak/>
        <w:t>2</w:t>
      </w:r>
      <w:r w:rsidR="00B47600" w:rsidRPr="007739C4">
        <w:rPr>
          <w:rFonts w:asciiTheme="majorBidi" w:hAnsiTheme="majorBidi"/>
        </w:rPr>
        <w:t xml:space="preserve">. </w:t>
      </w:r>
      <w:r w:rsidR="00BE2ED8" w:rsidRPr="007739C4">
        <w:rPr>
          <w:rFonts w:asciiTheme="majorBidi" w:hAnsiTheme="majorBidi"/>
        </w:rPr>
        <w:t>G</w:t>
      </w:r>
      <w:r w:rsidR="00B47600" w:rsidRPr="007739C4">
        <w:rPr>
          <w:rFonts w:asciiTheme="majorBidi" w:hAnsiTheme="majorBidi"/>
        </w:rPr>
        <w:t>eospatial</w:t>
      </w:r>
      <w:r w:rsidR="00E933D6">
        <w:rPr>
          <w:rFonts w:asciiTheme="majorBidi" w:hAnsiTheme="majorBidi"/>
        </w:rPr>
        <w:t>-r</w:t>
      </w:r>
      <w:r w:rsidR="00D9173F" w:rsidRPr="007739C4">
        <w:rPr>
          <w:rFonts w:asciiTheme="majorBidi" w:hAnsiTheme="majorBidi"/>
        </w:rPr>
        <w:t xml:space="preserve">elated </w:t>
      </w:r>
      <w:r w:rsidR="00E933D6">
        <w:rPr>
          <w:rFonts w:asciiTheme="majorBidi" w:hAnsiTheme="majorBidi"/>
        </w:rPr>
        <w:t>a</w:t>
      </w:r>
      <w:r w:rsidR="00B47600" w:rsidRPr="007739C4">
        <w:rPr>
          <w:rFonts w:asciiTheme="majorBidi" w:hAnsiTheme="majorBidi"/>
        </w:rPr>
        <w:t>ctivities</w:t>
      </w:r>
      <w:r w:rsidR="00597162" w:rsidRPr="007739C4">
        <w:rPr>
          <w:rFonts w:asciiTheme="majorBidi" w:hAnsiTheme="majorBidi"/>
        </w:rPr>
        <w:t xml:space="preserve"> and </w:t>
      </w:r>
      <w:r w:rsidR="00E933D6">
        <w:rPr>
          <w:rFonts w:asciiTheme="majorBidi" w:hAnsiTheme="majorBidi"/>
        </w:rPr>
        <w:t>c</w:t>
      </w:r>
      <w:r w:rsidR="00597162" w:rsidRPr="007739C4">
        <w:rPr>
          <w:rFonts w:asciiTheme="majorBidi" w:hAnsiTheme="majorBidi"/>
        </w:rPr>
        <w:t>onsideration</w:t>
      </w:r>
      <w:r w:rsidR="00E020C5">
        <w:rPr>
          <w:rFonts w:asciiTheme="majorBidi" w:hAnsiTheme="majorBidi"/>
        </w:rPr>
        <w:t>s</w:t>
      </w:r>
      <w:bookmarkEnd w:id="4"/>
      <w:r w:rsidR="00C21861" w:rsidRPr="007739C4">
        <w:rPr>
          <w:rFonts w:asciiTheme="majorBidi" w:hAnsiTheme="majorBidi"/>
        </w:rPr>
        <w:t xml:space="preserve"> </w:t>
      </w:r>
    </w:p>
    <w:p w14:paraId="669D671D" w14:textId="77777777" w:rsidR="00B47600" w:rsidRPr="007739C4" w:rsidRDefault="00B47600" w:rsidP="00B47600">
      <w:pPr>
        <w:pStyle w:val="HLG-MOSreportwithparagraphs"/>
        <w:numPr>
          <w:ilvl w:val="0"/>
          <w:numId w:val="0"/>
        </w:numPr>
        <w:rPr>
          <w:lang w:val="en-US"/>
        </w:rPr>
      </w:pPr>
    </w:p>
    <w:p w14:paraId="3F89C0F7" w14:textId="48B1F2FC" w:rsidR="00B47600" w:rsidRPr="007739C4" w:rsidRDefault="0062149F" w:rsidP="00B47600">
      <w:pPr>
        <w:pStyle w:val="HLG-MOSreportwithparagraphs"/>
        <w:rPr>
          <w:lang w:val="en-US"/>
        </w:rPr>
      </w:pPr>
      <w:r>
        <w:rPr>
          <w:lang w:val="en-US"/>
        </w:rPr>
        <w:t>S</w:t>
      </w:r>
      <w:r w:rsidR="00B47600" w:rsidRPr="007739C4">
        <w:rPr>
          <w:lang w:val="en-US"/>
        </w:rPr>
        <w:t xml:space="preserve">ection </w:t>
      </w:r>
      <w:r w:rsidR="00ED36AC">
        <w:rPr>
          <w:lang w:val="en-US"/>
        </w:rPr>
        <w:t xml:space="preserve">2 </w:t>
      </w:r>
      <w:r w:rsidR="008957A9" w:rsidRPr="007739C4">
        <w:rPr>
          <w:lang w:val="en-US"/>
        </w:rPr>
        <w:t xml:space="preserve">follows the structure of </w:t>
      </w:r>
      <w:r w:rsidR="00FC5D10">
        <w:rPr>
          <w:lang w:val="en-US"/>
        </w:rPr>
        <w:t xml:space="preserve">the </w:t>
      </w:r>
      <w:r w:rsidR="008957A9" w:rsidRPr="007739C4">
        <w:rPr>
          <w:lang w:val="en-US"/>
        </w:rPr>
        <w:t>GSBPM and ex</w:t>
      </w:r>
      <w:r w:rsidR="0028597A" w:rsidRPr="007739C4">
        <w:rPr>
          <w:lang w:val="en-US"/>
        </w:rPr>
        <w:t>tends</w:t>
      </w:r>
      <w:r w:rsidR="00184C33">
        <w:rPr>
          <w:lang w:val="en-US"/>
        </w:rPr>
        <w:t xml:space="preserve"> the</w:t>
      </w:r>
      <w:r w:rsidR="0028597A" w:rsidRPr="007739C4">
        <w:rPr>
          <w:lang w:val="en-US"/>
        </w:rPr>
        <w:t xml:space="preserve"> original </w:t>
      </w:r>
      <w:r w:rsidR="00184C33">
        <w:rPr>
          <w:lang w:val="en-US"/>
        </w:rPr>
        <w:t xml:space="preserve">GSBPM </w:t>
      </w:r>
      <w:r w:rsidR="0028597A" w:rsidRPr="007739C4">
        <w:rPr>
          <w:lang w:val="en-US"/>
        </w:rPr>
        <w:t>text with descriptions</w:t>
      </w:r>
      <w:r w:rsidR="001D7D52" w:rsidRPr="007739C4">
        <w:rPr>
          <w:lang w:val="en-US"/>
        </w:rPr>
        <w:t xml:space="preserve"> of</w:t>
      </w:r>
      <w:r w:rsidR="0028597A" w:rsidRPr="007739C4">
        <w:rPr>
          <w:lang w:val="en-US"/>
        </w:rPr>
        <w:t xml:space="preserve"> geospatial</w:t>
      </w:r>
      <w:r w:rsidR="001F7E20">
        <w:rPr>
          <w:lang w:val="en-US"/>
        </w:rPr>
        <w:t>-</w:t>
      </w:r>
      <w:r w:rsidR="0028597A" w:rsidRPr="007739C4">
        <w:rPr>
          <w:lang w:val="en-US"/>
        </w:rPr>
        <w:t xml:space="preserve">related activities and considerations. </w:t>
      </w:r>
      <w:r w:rsidR="00F23E68" w:rsidRPr="007739C4">
        <w:rPr>
          <w:lang w:val="en-US"/>
        </w:rPr>
        <w:t xml:space="preserve">While the focus is on the geospatially enabled statistics, </w:t>
      </w:r>
      <w:r w:rsidR="003547C8">
        <w:rPr>
          <w:lang w:val="en-US"/>
        </w:rPr>
        <w:t>the</w:t>
      </w:r>
      <w:r w:rsidR="00F23E68" w:rsidRPr="007739C4">
        <w:rPr>
          <w:lang w:val="en-US"/>
        </w:rPr>
        <w:t xml:space="preserve"> section also includes description of other </w:t>
      </w:r>
      <w:r w:rsidR="009C2176">
        <w:rPr>
          <w:lang w:val="en-US"/>
        </w:rPr>
        <w:t xml:space="preserve">related </w:t>
      </w:r>
      <w:r w:rsidR="00F23E68" w:rsidRPr="007739C4">
        <w:rPr>
          <w:lang w:val="en-US"/>
        </w:rPr>
        <w:t>activities to empha</w:t>
      </w:r>
      <w:r w:rsidR="00AE1141">
        <w:rPr>
          <w:lang w:val="en-US"/>
        </w:rPr>
        <w:t>s</w:t>
      </w:r>
      <w:r w:rsidR="00F23E68" w:rsidRPr="007739C4">
        <w:rPr>
          <w:lang w:val="en-US"/>
        </w:rPr>
        <w:t>i</w:t>
      </w:r>
      <w:r w:rsidR="00AE1141">
        <w:rPr>
          <w:lang w:val="en-US"/>
        </w:rPr>
        <w:t>z</w:t>
      </w:r>
      <w:r w:rsidR="00F23E68" w:rsidRPr="007739C4">
        <w:rPr>
          <w:lang w:val="en-US"/>
        </w:rPr>
        <w:t xml:space="preserve">e </w:t>
      </w:r>
      <w:r w:rsidR="009C2176">
        <w:rPr>
          <w:lang w:val="en-US"/>
        </w:rPr>
        <w:t>the</w:t>
      </w:r>
      <w:r w:rsidR="00F23E68" w:rsidRPr="007739C4">
        <w:rPr>
          <w:lang w:val="en-US"/>
        </w:rPr>
        <w:t xml:space="preserve"> various role</w:t>
      </w:r>
      <w:r w:rsidR="00FC5D10">
        <w:rPr>
          <w:lang w:val="en-US"/>
        </w:rPr>
        <w:t>s</w:t>
      </w:r>
      <w:r w:rsidR="009C2176">
        <w:rPr>
          <w:lang w:val="en-US"/>
        </w:rPr>
        <w:t xml:space="preserve"> of geospatial information</w:t>
      </w:r>
      <w:r w:rsidR="00F23E68" w:rsidRPr="007739C4">
        <w:rPr>
          <w:lang w:val="en-US"/>
        </w:rPr>
        <w:t xml:space="preserve"> in</w:t>
      </w:r>
      <w:r w:rsidR="009C2176">
        <w:rPr>
          <w:lang w:val="en-US"/>
        </w:rPr>
        <w:t xml:space="preserve"> the</w:t>
      </w:r>
      <w:r w:rsidR="00F23E68" w:rsidRPr="007739C4">
        <w:rPr>
          <w:lang w:val="en-US"/>
        </w:rPr>
        <w:t xml:space="preserve"> statistical production in general. </w:t>
      </w:r>
      <w:r w:rsidR="001169B7" w:rsidRPr="007739C4">
        <w:rPr>
          <w:lang w:val="en-US"/>
        </w:rPr>
        <w:t xml:space="preserve">To distinguish </w:t>
      </w:r>
      <w:r w:rsidR="004D6262" w:rsidRPr="007739C4">
        <w:rPr>
          <w:lang w:val="en-US"/>
        </w:rPr>
        <w:t xml:space="preserve">the newly added texts, </w:t>
      </w:r>
      <w:r w:rsidR="00E30F4E" w:rsidRPr="007739C4">
        <w:rPr>
          <w:lang w:val="en-US"/>
        </w:rPr>
        <w:t xml:space="preserve">they </w:t>
      </w:r>
      <w:r w:rsidR="001169B7" w:rsidRPr="007739C4">
        <w:rPr>
          <w:lang w:val="en-US"/>
        </w:rPr>
        <w:t xml:space="preserve">are </w:t>
      </w:r>
      <w:r w:rsidR="001169B7" w:rsidRPr="007739C4">
        <w:rPr>
          <w:shd w:val="pct15" w:color="auto" w:fill="FFFFFF"/>
          <w:lang w:val="en-US"/>
        </w:rPr>
        <w:t>highlighted in grey</w:t>
      </w:r>
      <w:r w:rsidR="001169B7" w:rsidRPr="007739C4">
        <w:rPr>
          <w:lang w:val="en-US"/>
        </w:rPr>
        <w:t xml:space="preserve"> in the remainder of </w:t>
      </w:r>
      <w:r w:rsidR="00882001">
        <w:rPr>
          <w:lang w:val="en-US"/>
        </w:rPr>
        <w:t>S</w:t>
      </w:r>
      <w:r w:rsidR="001169B7" w:rsidRPr="007739C4">
        <w:rPr>
          <w:lang w:val="en-US"/>
        </w:rPr>
        <w:t>ection</w:t>
      </w:r>
      <w:r w:rsidR="00882001">
        <w:rPr>
          <w:lang w:val="en-US"/>
        </w:rPr>
        <w:t xml:space="preserve"> 2</w:t>
      </w:r>
      <w:r w:rsidR="001169B7" w:rsidRPr="007739C4">
        <w:rPr>
          <w:lang w:val="en-US"/>
        </w:rPr>
        <w:t xml:space="preserve">. </w:t>
      </w:r>
      <w:r w:rsidR="00E0030F">
        <w:rPr>
          <w:lang w:val="en-US"/>
        </w:rPr>
        <w:t xml:space="preserve">Note that the </w:t>
      </w:r>
      <w:proofErr w:type="spellStart"/>
      <w:r w:rsidR="00F13DE8">
        <w:rPr>
          <w:lang w:val="en-US"/>
        </w:rPr>
        <w:t>GeoGSBPM</w:t>
      </w:r>
      <w:proofErr w:type="spellEnd"/>
      <w:r w:rsidR="00F13DE8">
        <w:rPr>
          <w:lang w:val="en-US"/>
        </w:rPr>
        <w:t xml:space="preserve"> inherits the </w:t>
      </w:r>
      <w:r w:rsidR="00E0030F">
        <w:rPr>
          <w:lang w:val="en-US"/>
        </w:rPr>
        <w:t xml:space="preserve">characteristics </w:t>
      </w:r>
      <w:r w:rsidR="00F13DE8">
        <w:rPr>
          <w:lang w:val="en-US"/>
        </w:rPr>
        <w:t>of the GSBPM</w:t>
      </w:r>
      <w:r w:rsidR="00FD7DFE">
        <w:rPr>
          <w:lang w:val="en-US"/>
        </w:rPr>
        <w:t xml:space="preserve"> such as non-linearity</w:t>
      </w:r>
      <w:r w:rsidR="006A3302">
        <w:rPr>
          <w:lang w:val="en-US"/>
        </w:rPr>
        <w:t xml:space="preserve"> </w:t>
      </w:r>
      <w:r w:rsidR="00CA133F">
        <w:rPr>
          <w:lang w:val="en-US"/>
        </w:rPr>
        <w:t>(</w:t>
      </w:r>
      <w:r w:rsidR="00E7062B">
        <w:rPr>
          <w:lang w:val="en-US"/>
        </w:rPr>
        <w:t xml:space="preserve">i.e. </w:t>
      </w:r>
      <w:r w:rsidR="00F644AA">
        <w:rPr>
          <w:lang w:val="en-US"/>
        </w:rPr>
        <w:t>steps do not need to be followed in a strict</w:t>
      </w:r>
      <w:r w:rsidR="001466AD">
        <w:rPr>
          <w:lang w:val="en-US"/>
        </w:rPr>
        <w:t xml:space="preserve"> linear</w:t>
      </w:r>
      <w:r w:rsidR="00F644AA">
        <w:rPr>
          <w:lang w:val="en-US"/>
        </w:rPr>
        <w:t xml:space="preserve"> order) </w:t>
      </w:r>
      <w:r w:rsidR="00CA133F">
        <w:rPr>
          <w:lang w:val="en-US"/>
        </w:rPr>
        <w:t xml:space="preserve">and </w:t>
      </w:r>
      <w:r w:rsidR="0067438C">
        <w:rPr>
          <w:lang w:val="en-US"/>
        </w:rPr>
        <w:t>applicability</w:t>
      </w:r>
      <w:r w:rsidR="005A5515">
        <w:rPr>
          <w:lang w:val="en-US"/>
        </w:rPr>
        <w:t xml:space="preserve"> to </w:t>
      </w:r>
      <w:r w:rsidR="0083168D">
        <w:rPr>
          <w:lang w:val="en-US"/>
        </w:rPr>
        <w:t>various</w:t>
      </w:r>
      <w:r w:rsidR="005A5515">
        <w:rPr>
          <w:lang w:val="en-US"/>
        </w:rPr>
        <w:t xml:space="preserve"> data sources</w:t>
      </w:r>
      <w:r w:rsidR="005057EA">
        <w:rPr>
          <w:rStyle w:val="FootnoteReference"/>
          <w:lang w:val="en-US"/>
        </w:rPr>
        <w:footnoteReference w:id="8"/>
      </w:r>
      <w:r w:rsidR="001466AD">
        <w:rPr>
          <w:lang w:val="en-US"/>
        </w:rPr>
        <w:t>.</w:t>
      </w:r>
      <w:r w:rsidR="00524188">
        <w:rPr>
          <w:lang w:val="en-US"/>
        </w:rPr>
        <w:t xml:space="preserve"> </w:t>
      </w:r>
      <w:r w:rsidR="00FD7DFE">
        <w:rPr>
          <w:lang w:val="en-US"/>
        </w:rPr>
        <w:t xml:space="preserve"> </w:t>
      </w:r>
      <w:r w:rsidR="00E0030F">
        <w:rPr>
          <w:lang w:val="en-US"/>
        </w:rPr>
        <w:t xml:space="preserve"> </w:t>
      </w:r>
    </w:p>
    <w:p w14:paraId="21C618CD" w14:textId="4AA52E02" w:rsidR="0048779F" w:rsidRDefault="0048779F" w:rsidP="004F4EF6">
      <w:pPr>
        <w:pStyle w:val="HLG-MOSreportwithparagraphs"/>
        <w:numPr>
          <w:ilvl w:val="0"/>
          <w:numId w:val="0"/>
        </w:numPr>
        <w:ind w:left="360"/>
        <w:rPr>
          <w:lang w:val="en-US"/>
        </w:rPr>
      </w:pPr>
      <w:r>
        <w:rPr>
          <w:lang w:val="en-US"/>
        </w:rPr>
        <w:t xml:space="preserve"> </w:t>
      </w:r>
    </w:p>
    <w:p w14:paraId="39577751" w14:textId="3CAB4E4E" w:rsidR="00B47600" w:rsidRPr="007739C4" w:rsidRDefault="00B47600" w:rsidP="00E34780">
      <w:pPr>
        <w:pStyle w:val="Heading2"/>
        <w:rPr>
          <w:rFonts w:asciiTheme="majorBidi" w:hAnsiTheme="majorBidi"/>
        </w:rPr>
      </w:pPr>
      <w:bookmarkStart w:id="5" w:name="_Toc73370002"/>
      <w:r w:rsidRPr="007739C4">
        <w:rPr>
          <w:rFonts w:asciiTheme="majorBidi" w:hAnsiTheme="majorBidi"/>
        </w:rPr>
        <w:t>Specify Needs Phase</w:t>
      </w:r>
      <w:bookmarkEnd w:id="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570"/>
        <w:gridCol w:w="1570"/>
        <w:gridCol w:w="1457"/>
        <w:gridCol w:w="1401"/>
        <w:gridCol w:w="1457"/>
      </w:tblGrid>
      <w:tr w:rsidR="00024576" w:rsidRPr="007739C4" w14:paraId="55AF163C" w14:textId="77777777" w:rsidTr="00777B1E">
        <w:trPr>
          <w:trHeight w:hRule="exact" w:val="648"/>
        </w:trPr>
        <w:tc>
          <w:tcPr>
            <w:tcW w:w="5000" w:type="pct"/>
            <w:gridSpan w:val="6"/>
          </w:tcPr>
          <w:p w14:paraId="4C2F8285" w14:textId="77777777" w:rsidR="00024576" w:rsidRPr="007739C4" w:rsidRDefault="00024576" w:rsidP="00777B1E">
            <w:pPr>
              <w:tabs>
                <w:tab w:val="left" w:pos="709"/>
              </w:tabs>
              <w:rPr>
                <w:rFonts w:asciiTheme="majorBidi" w:hAnsiTheme="majorBidi" w:cstheme="majorBidi"/>
                <w:b/>
                <w:bCs/>
                <w:iCs/>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14157167" wp14:editId="40700036">
                      <wp:extent cx="5629275" cy="336430"/>
                      <wp:effectExtent l="0" t="0" r="28575" b="26035"/>
                      <wp:docPr id="42" name="Text Box 42"/>
                      <wp:cNvGraphicFramePr/>
                      <a:graphic xmlns:a="http://schemas.openxmlformats.org/drawingml/2006/main">
                        <a:graphicData uri="http://schemas.microsoft.com/office/word/2010/wordprocessingShape">
                          <wps:wsp>
                            <wps:cNvSpPr txBox="1"/>
                            <wps:spPr>
                              <a:xfrm>
                                <a:off x="0" y="0"/>
                                <a:ext cx="5629275" cy="336430"/>
                              </a:xfrm>
                              <a:prstGeom prst="rect">
                                <a:avLst/>
                              </a:prstGeom>
                              <a:solidFill>
                                <a:schemeClr val="accent1">
                                  <a:lumMod val="20000"/>
                                  <a:lumOff val="80000"/>
                                </a:schemeClr>
                              </a:solidFill>
                              <a:ln w="6350">
                                <a:solidFill>
                                  <a:schemeClr val="accent1"/>
                                </a:solidFill>
                              </a:ln>
                            </wps:spPr>
                            <wps:txbx>
                              <w:txbxContent>
                                <w:p w14:paraId="17855A3F" w14:textId="77777777" w:rsidR="003F712C" w:rsidRPr="00CD7B1B" w:rsidRDefault="003F712C" w:rsidP="00024576">
                                  <w:pPr>
                                    <w:tabs>
                                      <w:tab w:val="left" w:pos="709"/>
                                    </w:tabs>
                                    <w:jc w:val="center"/>
                                    <w:rPr>
                                      <w:rFonts w:asciiTheme="majorBidi" w:hAnsiTheme="majorBidi" w:cstheme="majorBidi"/>
                                      <w:b/>
                                      <w:bCs/>
                                      <w:iCs/>
                                      <w:sz w:val="28"/>
                                      <w:szCs w:val="28"/>
                                    </w:rPr>
                                  </w:pPr>
                                  <w:r w:rsidRPr="00CD7B1B">
                                    <w:rPr>
                                      <w:rFonts w:asciiTheme="majorBidi" w:hAnsiTheme="majorBidi" w:cstheme="majorBidi"/>
                                      <w:b/>
                                      <w:bCs/>
                                      <w:iCs/>
                                      <w:sz w:val="28"/>
                                      <w:szCs w:val="28"/>
                                    </w:rPr>
                                    <w:t>Specify Needs</w:t>
                                  </w:r>
                                </w:p>
                                <w:p w14:paraId="71E3DA2E" w14:textId="77777777" w:rsidR="003F712C" w:rsidRPr="00CD7B1B" w:rsidRDefault="003F712C" w:rsidP="00024576">
                                  <w:pPr>
                                    <w:rPr>
                                      <w:rFonts w:asciiTheme="majorBidi" w:hAnsiTheme="majorBidi" w:cstheme="majorBid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157167" id="Text Box 42" o:spid="_x0000_s1027" type="#_x0000_t202" style="width:443.2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" fillcolor="#d9e2f3 [660]" strokecolor="#4472c4 [3204]" strokeweight=".5pt">
                      <v:textbox>
                        <w:txbxContent>
                          <w:p w14:paraId="17855A3F" w14:textId="77777777" w:rsidR="003F712C" w:rsidRPr="00CD7B1B" w:rsidRDefault="003F712C" w:rsidP="00024576">
                            <w:pPr>
                              <w:tabs>
                                <w:tab w:val="left" w:pos="709"/>
                              </w:tabs>
                              <w:jc w:val="center"/>
                              <w:rPr>
                                <w:rFonts w:asciiTheme="majorBidi" w:hAnsiTheme="majorBidi" w:cstheme="majorBidi"/>
                                <w:b/>
                                <w:bCs/>
                                <w:iCs/>
                                <w:sz w:val="28"/>
                                <w:szCs w:val="28"/>
                              </w:rPr>
                            </w:pPr>
                            <w:r w:rsidRPr="00CD7B1B">
                              <w:rPr>
                                <w:rFonts w:asciiTheme="majorBidi" w:hAnsiTheme="majorBidi" w:cstheme="majorBidi"/>
                                <w:b/>
                                <w:bCs/>
                                <w:iCs/>
                                <w:sz w:val="28"/>
                                <w:szCs w:val="28"/>
                              </w:rPr>
                              <w:t>Specify Needs</w:t>
                            </w:r>
                          </w:p>
                          <w:p w14:paraId="71E3DA2E" w14:textId="77777777" w:rsidR="003F712C" w:rsidRPr="00CD7B1B" w:rsidRDefault="003F712C" w:rsidP="00024576">
                            <w:pPr>
                              <w:rPr>
                                <w:rFonts w:asciiTheme="majorBidi" w:hAnsiTheme="majorBidi" w:cstheme="majorBidi"/>
                                <w:lang w:val="en-US"/>
                              </w:rPr>
                            </w:pPr>
                          </w:p>
                        </w:txbxContent>
                      </v:textbox>
                      <w10:anchorlock/>
                    </v:shape>
                  </w:pict>
                </mc:Fallback>
              </mc:AlternateContent>
            </w:r>
          </w:p>
        </w:tc>
      </w:tr>
      <w:tr w:rsidR="00024576" w:rsidRPr="007739C4" w14:paraId="735EBA13" w14:textId="77777777" w:rsidTr="007826D9">
        <w:trPr>
          <w:trHeight w:val="20"/>
        </w:trPr>
        <w:tc>
          <w:tcPr>
            <w:tcW w:w="870" w:type="pct"/>
          </w:tcPr>
          <w:p w14:paraId="38F4E78B" w14:textId="77777777" w:rsidR="00024576" w:rsidRPr="007739C4" w:rsidRDefault="0002457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09FB32C3" wp14:editId="04D7260E">
                      <wp:extent cx="896112" cy="586596"/>
                      <wp:effectExtent l="0" t="0" r="18415" b="23495"/>
                      <wp:docPr id="38" name="Text Box 38"/>
                      <wp:cNvGraphicFramePr/>
                      <a:graphic xmlns:a="http://schemas.openxmlformats.org/drawingml/2006/main">
                        <a:graphicData uri="http://schemas.microsoft.com/office/word/2010/wordprocessingShape">
                          <wps:wsp>
                            <wps:cNvSpPr txBox="1"/>
                            <wps:spPr>
                              <a:xfrm>
                                <a:off x="0" y="0"/>
                                <a:ext cx="896112" cy="586596"/>
                              </a:xfrm>
                              <a:prstGeom prst="rect">
                                <a:avLst/>
                              </a:prstGeom>
                              <a:solidFill>
                                <a:srgbClr val="F4CCCC"/>
                              </a:solidFill>
                              <a:ln w="6350">
                                <a:solidFill>
                                  <a:srgbClr val="E07373"/>
                                </a:solidFill>
                              </a:ln>
                            </wps:spPr>
                            <wps:txbx>
                              <w:txbxContent>
                                <w:p w14:paraId="4EE14BFD"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1.1</w:t>
                                  </w:r>
                                </w:p>
                                <w:p w14:paraId="41F6EDA1" w14:textId="24FA9161" w:rsidR="003F712C" w:rsidRPr="00931DF3" w:rsidRDefault="003F712C" w:rsidP="00931DF3">
                                  <w:pPr>
                                    <w:tabs>
                                      <w:tab w:val="left" w:pos="709"/>
                                    </w:tabs>
                                    <w:spacing w:after="0" w:line="240" w:lineRule="auto"/>
                                    <w:jc w:val="center"/>
                                    <w:rPr>
                                      <w:rFonts w:asciiTheme="majorBidi" w:hAnsiTheme="majorBidi" w:cstheme="majorBidi"/>
                                      <w:lang w:val="en-US"/>
                                    </w:rPr>
                                  </w:pPr>
                                  <w:r w:rsidRPr="00931DF3">
                                    <w:rPr>
                                      <w:rFonts w:asciiTheme="majorBidi" w:hAnsiTheme="majorBidi" w:cstheme="majorBidi"/>
                                      <w:b/>
                                      <w:bCs/>
                                      <w:iCs/>
                                      <w:sz w:val="16"/>
                                      <w:szCs w:val="16"/>
                                    </w:rPr>
                                    <w:t>Identify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FB32C3" id="Text Box 38" o:spid="_x0000_s1028" type="#_x0000_t202" style="width:70.55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" fillcolor="#f4cccc" strokecolor="#e07373" strokeweight=".5pt">
                      <v:textbox>
                        <w:txbxContent>
                          <w:p w14:paraId="4EE14BFD"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1.1</w:t>
                            </w:r>
                          </w:p>
                          <w:p w14:paraId="41F6EDA1" w14:textId="24FA9161" w:rsidR="003F712C" w:rsidRPr="00931DF3" w:rsidRDefault="003F712C" w:rsidP="00931DF3">
                            <w:pPr>
                              <w:tabs>
                                <w:tab w:val="left" w:pos="709"/>
                              </w:tabs>
                              <w:spacing w:after="0" w:line="240" w:lineRule="auto"/>
                              <w:jc w:val="center"/>
                              <w:rPr>
                                <w:rFonts w:asciiTheme="majorBidi" w:hAnsiTheme="majorBidi" w:cstheme="majorBidi"/>
                                <w:lang w:val="en-US"/>
                              </w:rPr>
                            </w:pPr>
                            <w:r w:rsidRPr="00931DF3">
                              <w:rPr>
                                <w:rFonts w:asciiTheme="majorBidi" w:hAnsiTheme="majorBidi" w:cstheme="majorBidi"/>
                                <w:b/>
                                <w:bCs/>
                                <w:iCs/>
                                <w:sz w:val="16"/>
                                <w:szCs w:val="16"/>
                              </w:rPr>
                              <w:t>Identify needs</w:t>
                            </w:r>
                          </w:p>
                        </w:txbxContent>
                      </v:textbox>
                      <w10:anchorlock/>
                    </v:shape>
                  </w:pict>
                </mc:Fallback>
              </mc:AlternateContent>
            </w:r>
          </w:p>
        </w:tc>
        <w:tc>
          <w:tcPr>
            <w:tcW w:w="870" w:type="pct"/>
          </w:tcPr>
          <w:p w14:paraId="2663A0FB" w14:textId="77777777" w:rsidR="00024576" w:rsidRPr="007739C4" w:rsidRDefault="0002457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4CDB97F0" wp14:editId="1F60BC83">
                      <wp:extent cx="896112" cy="586596"/>
                      <wp:effectExtent l="0" t="0" r="18415" b="23495"/>
                      <wp:docPr id="37" name="Text Box 37"/>
                      <wp:cNvGraphicFramePr/>
                      <a:graphic xmlns:a="http://schemas.openxmlformats.org/drawingml/2006/main">
                        <a:graphicData uri="http://schemas.microsoft.com/office/word/2010/wordprocessingShape">
                          <wps:wsp>
                            <wps:cNvSpPr txBox="1"/>
                            <wps:spPr>
                              <a:xfrm>
                                <a:off x="0" y="0"/>
                                <a:ext cx="896112" cy="586596"/>
                              </a:xfrm>
                              <a:prstGeom prst="rect">
                                <a:avLst/>
                              </a:prstGeom>
                              <a:solidFill>
                                <a:srgbClr val="F4CCCC"/>
                              </a:solidFill>
                              <a:ln w="6350">
                                <a:solidFill>
                                  <a:srgbClr val="E07373"/>
                                </a:solidFill>
                              </a:ln>
                            </wps:spPr>
                            <wps:txbx>
                              <w:txbxContent>
                                <w:p w14:paraId="5E975988"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1.2</w:t>
                                  </w:r>
                                </w:p>
                                <w:p w14:paraId="6F52A692"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Consult and confirm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DB97F0" id="Text Box 37" o:spid="_x0000_s1029" type="#_x0000_t202" style="width:70.55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" fillcolor="#f4cccc" strokecolor="#e07373" strokeweight=".5pt">
                      <v:textbox>
                        <w:txbxContent>
                          <w:p w14:paraId="5E975988"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1.2</w:t>
                            </w:r>
                          </w:p>
                          <w:p w14:paraId="6F52A692"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Consult and confirm needs</w:t>
                            </w:r>
                          </w:p>
                        </w:txbxContent>
                      </v:textbox>
                      <w10:anchorlock/>
                    </v:shape>
                  </w:pict>
                </mc:Fallback>
              </mc:AlternateContent>
            </w:r>
          </w:p>
        </w:tc>
        <w:tc>
          <w:tcPr>
            <w:tcW w:w="870" w:type="pct"/>
          </w:tcPr>
          <w:p w14:paraId="57237CB9" w14:textId="77777777" w:rsidR="00024576" w:rsidRPr="007739C4" w:rsidRDefault="0002457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5D2CBDC3" wp14:editId="6A25D543">
                      <wp:extent cx="896112" cy="586596"/>
                      <wp:effectExtent l="0" t="0" r="18415" b="23495"/>
                      <wp:docPr id="36" name="Text Box 36"/>
                      <wp:cNvGraphicFramePr/>
                      <a:graphic xmlns:a="http://schemas.openxmlformats.org/drawingml/2006/main">
                        <a:graphicData uri="http://schemas.microsoft.com/office/word/2010/wordprocessingShape">
                          <wps:wsp>
                            <wps:cNvSpPr txBox="1"/>
                            <wps:spPr>
                              <a:xfrm>
                                <a:off x="0" y="0"/>
                                <a:ext cx="896112" cy="586596"/>
                              </a:xfrm>
                              <a:prstGeom prst="rect">
                                <a:avLst/>
                              </a:prstGeom>
                              <a:solidFill>
                                <a:srgbClr val="F4CCCC"/>
                              </a:solidFill>
                              <a:ln w="6350">
                                <a:solidFill>
                                  <a:srgbClr val="E07373"/>
                                </a:solidFill>
                              </a:ln>
                            </wps:spPr>
                            <wps:txbx>
                              <w:txbxContent>
                                <w:p w14:paraId="6A1E94C1"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1.3</w:t>
                                  </w:r>
                                </w:p>
                                <w:p w14:paraId="323DA142"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Establish output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2CBDC3" id="Text Box 36" o:spid="_x0000_s1030" type="#_x0000_t202" style="width:70.55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" fillcolor="#f4cccc" strokecolor="#e07373" strokeweight=".5pt">
                      <v:textbox>
                        <w:txbxContent>
                          <w:p w14:paraId="6A1E94C1"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1.3</w:t>
                            </w:r>
                          </w:p>
                          <w:p w14:paraId="323DA142"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Establish output objectives</w:t>
                            </w:r>
                          </w:p>
                        </w:txbxContent>
                      </v:textbox>
                      <w10:anchorlock/>
                    </v:shape>
                  </w:pict>
                </mc:Fallback>
              </mc:AlternateContent>
            </w:r>
          </w:p>
        </w:tc>
        <w:tc>
          <w:tcPr>
            <w:tcW w:w="807" w:type="pct"/>
          </w:tcPr>
          <w:p w14:paraId="0774A040" w14:textId="77777777" w:rsidR="00024576" w:rsidRPr="007739C4" w:rsidRDefault="0002457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6CCFFC58" wp14:editId="0C4ABC52">
                      <wp:extent cx="819150" cy="586596"/>
                      <wp:effectExtent l="0" t="0" r="19050" b="23495"/>
                      <wp:docPr id="39" name="Text Box 39"/>
                      <wp:cNvGraphicFramePr/>
                      <a:graphic xmlns:a="http://schemas.openxmlformats.org/drawingml/2006/main">
                        <a:graphicData uri="http://schemas.microsoft.com/office/word/2010/wordprocessingShape">
                          <wps:wsp>
                            <wps:cNvSpPr txBox="1"/>
                            <wps:spPr>
                              <a:xfrm>
                                <a:off x="0" y="0"/>
                                <a:ext cx="819150" cy="586596"/>
                              </a:xfrm>
                              <a:prstGeom prst="rect">
                                <a:avLst/>
                              </a:prstGeom>
                              <a:solidFill>
                                <a:srgbClr val="F4CCCC"/>
                              </a:solidFill>
                              <a:ln w="6350">
                                <a:solidFill>
                                  <a:srgbClr val="E07373"/>
                                </a:solidFill>
                              </a:ln>
                            </wps:spPr>
                            <wps:txbx>
                              <w:txbxContent>
                                <w:p w14:paraId="5F95A572"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1.4</w:t>
                                  </w:r>
                                </w:p>
                                <w:p w14:paraId="0AF8FC6E"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Identify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CFFC58" id="Text Box 39" o:spid="_x0000_s1031" type="#_x0000_t202" style="width:64.5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" fillcolor="#f4cccc" strokecolor="#e07373" strokeweight=".5pt">
                      <v:textbox>
                        <w:txbxContent>
                          <w:p w14:paraId="5F95A572"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1.4</w:t>
                            </w:r>
                          </w:p>
                          <w:p w14:paraId="0AF8FC6E"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Identify concepts</w:t>
                            </w:r>
                          </w:p>
                        </w:txbxContent>
                      </v:textbox>
                      <w10:anchorlock/>
                    </v:shape>
                  </w:pict>
                </mc:Fallback>
              </mc:AlternateContent>
            </w:r>
          </w:p>
        </w:tc>
        <w:tc>
          <w:tcPr>
            <w:tcW w:w="776" w:type="pct"/>
          </w:tcPr>
          <w:p w14:paraId="20345EF7" w14:textId="77777777" w:rsidR="00024576" w:rsidRPr="007739C4" w:rsidRDefault="0002457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53D3DAFA" wp14:editId="5856A181">
                      <wp:extent cx="771525" cy="586596"/>
                      <wp:effectExtent l="0" t="0" r="28575" b="23495"/>
                      <wp:docPr id="40" name="Text Box 40"/>
                      <wp:cNvGraphicFramePr/>
                      <a:graphic xmlns:a="http://schemas.openxmlformats.org/drawingml/2006/main">
                        <a:graphicData uri="http://schemas.microsoft.com/office/word/2010/wordprocessingShape">
                          <wps:wsp>
                            <wps:cNvSpPr txBox="1"/>
                            <wps:spPr>
                              <a:xfrm>
                                <a:off x="0" y="0"/>
                                <a:ext cx="771525" cy="586596"/>
                              </a:xfrm>
                              <a:prstGeom prst="rect">
                                <a:avLst/>
                              </a:prstGeom>
                              <a:solidFill>
                                <a:srgbClr val="F4CCCC"/>
                              </a:solidFill>
                              <a:ln w="6350">
                                <a:solidFill>
                                  <a:srgbClr val="E07373"/>
                                </a:solidFill>
                              </a:ln>
                            </wps:spPr>
                            <wps:txbx>
                              <w:txbxContent>
                                <w:p w14:paraId="3F6EF003"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 xml:space="preserve">1.5 </w:t>
                                  </w:r>
                                </w:p>
                                <w:p w14:paraId="1DFA7A62"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Check data availability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D3DAFA" id="Text Box 40" o:spid="_x0000_s1032" type="#_x0000_t202" style="width:60.75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" fillcolor="#f4cccc" strokecolor="#e07373" strokeweight=".5pt">
                      <v:textbox>
                        <w:txbxContent>
                          <w:p w14:paraId="3F6EF003"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 xml:space="preserve">1.5 </w:t>
                            </w:r>
                          </w:p>
                          <w:p w14:paraId="1DFA7A62"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Check data availability</w:t>
                            </w:r>
                          </w:p>
                        </w:txbxContent>
                      </v:textbox>
                      <w10:anchorlock/>
                    </v:shape>
                  </w:pict>
                </mc:Fallback>
              </mc:AlternateContent>
            </w:r>
          </w:p>
        </w:tc>
        <w:tc>
          <w:tcPr>
            <w:tcW w:w="807" w:type="pct"/>
          </w:tcPr>
          <w:p w14:paraId="142BE78D" w14:textId="77777777" w:rsidR="00024576" w:rsidRPr="007739C4" w:rsidRDefault="0002457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54338EF5" wp14:editId="57D5AE17">
                      <wp:extent cx="819150" cy="586596"/>
                      <wp:effectExtent l="0" t="0" r="19050" b="23495"/>
                      <wp:docPr id="41" name="Text Box 41"/>
                      <wp:cNvGraphicFramePr/>
                      <a:graphic xmlns:a="http://schemas.openxmlformats.org/drawingml/2006/main">
                        <a:graphicData uri="http://schemas.microsoft.com/office/word/2010/wordprocessingShape">
                          <wps:wsp>
                            <wps:cNvSpPr txBox="1"/>
                            <wps:spPr>
                              <a:xfrm>
                                <a:off x="0" y="0"/>
                                <a:ext cx="819150" cy="586596"/>
                              </a:xfrm>
                              <a:prstGeom prst="rect">
                                <a:avLst/>
                              </a:prstGeom>
                              <a:solidFill>
                                <a:srgbClr val="F4CCCC"/>
                              </a:solidFill>
                              <a:ln w="6350">
                                <a:solidFill>
                                  <a:srgbClr val="E07373"/>
                                </a:solidFill>
                              </a:ln>
                            </wps:spPr>
                            <wps:txbx>
                              <w:txbxContent>
                                <w:p w14:paraId="03F44976"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1.6</w:t>
                                  </w:r>
                                </w:p>
                                <w:p w14:paraId="4DB2F55B" w14:textId="77777777" w:rsidR="003F712C" w:rsidRPr="00E20652" w:rsidRDefault="003F712C" w:rsidP="00931DF3">
                                  <w:pPr>
                                    <w:tabs>
                                      <w:tab w:val="left" w:pos="709"/>
                                    </w:tabs>
                                    <w:spacing w:after="0" w:line="240" w:lineRule="auto"/>
                                    <w:jc w:val="center"/>
                                    <w:rPr>
                                      <w:lang w:val="en-US"/>
                                    </w:rPr>
                                  </w:pPr>
                                  <w:r w:rsidRPr="00931DF3">
                                    <w:rPr>
                                      <w:rFonts w:asciiTheme="majorBidi" w:hAnsiTheme="majorBidi" w:cstheme="majorBidi"/>
                                      <w:b/>
                                      <w:bCs/>
                                      <w:iCs/>
                                      <w:sz w:val="16"/>
                                      <w:szCs w:val="16"/>
                                    </w:rPr>
                                    <w:t>Prepare and submit</w:t>
                                  </w:r>
                                  <w:r>
                                    <w:rPr>
                                      <w:b/>
                                      <w:bCs/>
                                      <w:iCs/>
                                      <w:sz w:val="16"/>
                                      <w:szCs w:val="16"/>
                                    </w:rPr>
                                    <w:t xml:space="preserve"> business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338EF5" id="Text Box 41" o:spid="_x0000_s1033" type="#_x0000_t202" style="width:64.5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" fillcolor="#f4cccc" strokecolor="#e07373" strokeweight=".5pt">
                      <v:textbox>
                        <w:txbxContent>
                          <w:p w14:paraId="03F44976" w14:textId="77777777" w:rsidR="003F712C" w:rsidRPr="00931DF3" w:rsidRDefault="003F712C" w:rsidP="00931DF3">
                            <w:pPr>
                              <w:tabs>
                                <w:tab w:val="left" w:pos="709"/>
                              </w:tabs>
                              <w:spacing w:after="0" w:line="240" w:lineRule="auto"/>
                              <w:jc w:val="center"/>
                              <w:rPr>
                                <w:rFonts w:asciiTheme="majorBidi" w:hAnsiTheme="majorBidi" w:cstheme="majorBidi"/>
                                <w:b/>
                                <w:bCs/>
                                <w:iCs/>
                                <w:sz w:val="16"/>
                                <w:szCs w:val="16"/>
                              </w:rPr>
                            </w:pPr>
                            <w:r w:rsidRPr="00931DF3">
                              <w:rPr>
                                <w:rFonts w:asciiTheme="majorBidi" w:hAnsiTheme="majorBidi" w:cstheme="majorBidi"/>
                                <w:b/>
                                <w:bCs/>
                                <w:iCs/>
                                <w:sz w:val="16"/>
                                <w:szCs w:val="16"/>
                              </w:rPr>
                              <w:t>1.6</w:t>
                            </w:r>
                          </w:p>
                          <w:p w14:paraId="4DB2F55B" w14:textId="77777777" w:rsidR="003F712C" w:rsidRPr="00E20652" w:rsidRDefault="003F712C" w:rsidP="00931DF3">
                            <w:pPr>
                              <w:tabs>
                                <w:tab w:val="left" w:pos="709"/>
                              </w:tabs>
                              <w:spacing w:after="0" w:line="240" w:lineRule="auto"/>
                              <w:jc w:val="center"/>
                              <w:rPr>
                                <w:lang w:val="en-US"/>
                              </w:rPr>
                            </w:pPr>
                            <w:r w:rsidRPr="00931DF3">
                              <w:rPr>
                                <w:rFonts w:asciiTheme="majorBidi" w:hAnsiTheme="majorBidi" w:cstheme="majorBidi"/>
                                <w:b/>
                                <w:bCs/>
                                <w:iCs/>
                                <w:sz w:val="16"/>
                                <w:szCs w:val="16"/>
                              </w:rPr>
                              <w:t>Prepare and submit</w:t>
                            </w:r>
                            <w:r>
                              <w:rPr>
                                <w:b/>
                                <w:bCs/>
                                <w:iCs/>
                                <w:sz w:val="16"/>
                                <w:szCs w:val="16"/>
                              </w:rPr>
                              <w:t xml:space="preserve"> business case</w:t>
                            </w:r>
                          </w:p>
                        </w:txbxContent>
                      </v:textbox>
                      <w10:anchorlock/>
                    </v:shape>
                  </w:pict>
                </mc:Fallback>
              </mc:AlternateContent>
            </w:r>
          </w:p>
        </w:tc>
      </w:tr>
    </w:tbl>
    <w:p w14:paraId="42962174" w14:textId="1AB75CE6" w:rsidR="007C3447" w:rsidRPr="007826D9" w:rsidRDefault="007826D9" w:rsidP="00E933D6">
      <w:pPr>
        <w:pStyle w:val="HLG-MOSreportwithparagraphs"/>
        <w:numPr>
          <w:ilvl w:val="0"/>
          <w:numId w:val="0"/>
        </w:numPr>
        <w:ind w:left="360" w:hanging="360"/>
        <w:jc w:val="center"/>
        <w:rPr>
          <w:i/>
          <w:iCs/>
        </w:rPr>
      </w:pPr>
      <w:bookmarkStart w:id="6" w:name="_Hlk71112404"/>
      <w:r w:rsidRPr="007739C4">
        <w:t xml:space="preserve">Figure </w:t>
      </w:r>
      <w:r>
        <w:t>2</w:t>
      </w:r>
      <w:r w:rsidRPr="007739C4">
        <w:t xml:space="preserve">. </w:t>
      </w:r>
      <w:r w:rsidR="00E933D6" w:rsidRPr="00E933D6">
        <w:t>Specify needs phase and its sub-processes</w:t>
      </w:r>
      <w:bookmarkEnd w:id="6"/>
    </w:p>
    <w:p w14:paraId="07E6D0E5" w14:textId="77777777" w:rsidR="007826D9" w:rsidRPr="007739C4" w:rsidRDefault="007826D9" w:rsidP="007C3447">
      <w:pPr>
        <w:pStyle w:val="HLG-MOSreportwithparagraphs"/>
        <w:numPr>
          <w:ilvl w:val="0"/>
          <w:numId w:val="0"/>
        </w:numPr>
        <w:rPr>
          <w:lang w:val="en-US"/>
        </w:rPr>
      </w:pPr>
    </w:p>
    <w:p w14:paraId="6B891EC9" w14:textId="39102F45" w:rsidR="00B47600" w:rsidRPr="007739C4" w:rsidRDefault="0015676C" w:rsidP="00B47600">
      <w:pPr>
        <w:pStyle w:val="HLG-MOSreportwithparagraphs"/>
        <w:rPr>
          <w:lang w:val="en-US"/>
        </w:rPr>
      </w:pPr>
      <w:r>
        <w:rPr>
          <w:lang w:val="en-US"/>
        </w:rPr>
        <w:t>This</w:t>
      </w:r>
      <w:r w:rsidR="00B47600" w:rsidRPr="30A9A836">
        <w:rPr>
          <w:lang w:val="en-US"/>
        </w:rPr>
        <w:t xml:space="preserve"> phase is triggered when a need for new statistics is identified or feedback about current statistics initiates a review. It includes all activities associated with engaging stakeholders to identify their detailed statistical needs (current or future), proposing high level solution options and preparing a business case to meet these needs. </w:t>
      </w:r>
    </w:p>
    <w:p w14:paraId="066F065A" w14:textId="77777777" w:rsidR="00B47600" w:rsidRPr="007739C4" w:rsidRDefault="00B47600" w:rsidP="00B47600">
      <w:pPr>
        <w:pStyle w:val="HLG-MOSreportwithparagraphs"/>
        <w:numPr>
          <w:ilvl w:val="0"/>
          <w:numId w:val="0"/>
        </w:numPr>
        <w:rPr>
          <w:lang w:val="en-US"/>
        </w:rPr>
      </w:pPr>
    </w:p>
    <w:p w14:paraId="6C534B96" w14:textId="24DC3C51" w:rsidR="00B47600" w:rsidRPr="007739C4" w:rsidRDefault="00B47600" w:rsidP="00B47600">
      <w:pPr>
        <w:pStyle w:val="HLG-MOSreportwithparagraphs"/>
        <w:rPr>
          <w:highlight w:val="lightGray"/>
          <w:lang w:val="en-US"/>
        </w:rPr>
      </w:pPr>
      <w:r w:rsidRPr="30A9A836">
        <w:rPr>
          <w:highlight w:val="lightGray"/>
          <w:lang w:val="en-US"/>
        </w:rPr>
        <w:t xml:space="preserve">Increasingly, users expect statistics to be geo-referenced by default and the referencing system to be more granular and flexible. As </w:t>
      </w:r>
      <w:r w:rsidR="001017C7">
        <w:rPr>
          <w:highlight w:val="lightGray"/>
          <w:lang w:val="en-US"/>
        </w:rPr>
        <w:t xml:space="preserve">these </w:t>
      </w:r>
      <w:r w:rsidRPr="30A9A836">
        <w:rPr>
          <w:highlight w:val="lightGray"/>
          <w:lang w:val="en-US"/>
        </w:rPr>
        <w:t xml:space="preserve">geospatial needs can have </w:t>
      </w:r>
      <w:r w:rsidR="001017C7">
        <w:rPr>
          <w:highlight w:val="lightGray"/>
          <w:lang w:val="en-US"/>
        </w:rPr>
        <w:t xml:space="preserve">a </w:t>
      </w:r>
      <w:r w:rsidRPr="30A9A836">
        <w:rPr>
          <w:highlight w:val="lightGray"/>
          <w:lang w:val="en-US"/>
        </w:rPr>
        <w:t xml:space="preserve">significant implication on the cost of production, </w:t>
      </w:r>
      <w:proofErr w:type="gramStart"/>
      <w:r w:rsidR="00FC5D10">
        <w:rPr>
          <w:highlight w:val="lightGray"/>
          <w:lang w:val="en-US"/>
        </w:rPr>
        <w:t>reliability</w:t>
      </w:r>
      <w:proofErr w:type="gramEnd"/>
      <w:r w:rsidR="00FC5D10">
        <w:rPr>
          <w:highlight w:val="lightGray"/>
          <w:lang w:val="en-US"/>
        </w:rPr>
        <w:t xml:space="preserve"> and </w:t>
      </w:r>
      <w:r w:rsidRPr="30A9A836">
        <w:rPr>
          <w:highlight w:val="lightGray"/>
          <w:lang w:val="en-US"/>
        </w:rPr>
        <w:t>the risk of privacy breach</w:t>
      </w:r>
      <w:r w:rsidR="00FC5D10">
        <w:rPr>
          <w:highlight w:val="lightGray"/>
          <w:lang w:val="en-US"/>
        </w:rPr>
        <w:t>es</w:t>
      </w:r>
      <w:r w:rsidRPr="30A9A836">
        <w:rPr>
          <w:highlight w:val="lightGray"/>
          <w:lang w:val="en-US"/>
        </w:rPr>
        <w:t xml:space="preserve">, they have to be carefully examined from the very beginning of the </w:t>
      </w:r>
      <w:r w:rsidR="00866CE6">
        <w:rPr>
          <w:highlight w:val="lightGray"/>
          <w:lang w:val="en-US"/>
        </w:rPr>
        <w:t>production</w:t>
      </w:r>
      <w:r w:rsidRPr="30A9A836">
        <w:rPr>
          <w:highlight w:val="lightGray"/>
          <w:lang w:val="en-US"/>
        </w:rPr>
        <w:t xml:space="preserve"> process.</w:t>
      </w:r>
    </w:p>
    <w:p w14:paraId="5287AFBA" w14:textId="77777777" w:rsidR="00B47600" w:rsidRPr="007739C4" w:rsidRDefault="00B47600" w:rsidP="00B47600">
      <w:pPr>
        <w:pStyle w:val="HLG-MOSreportwithparagraphs"/>
        <w:numPr>
          <w:ilvl w:val="0"/>
          <w:numId w:val="0"/>
        </w:numPr>
        <w:rPr>
          <w:shd w:val="pct15" w:color="auto" w:fill="FFFFFF"/>
          <w:lang w:val="en-US"/>
        </w:rPr>
      </w:pPr>
    </w:p>
    <w:p w14:paraId="3A6D64B0" w14:textId="2081EFF1" w:rsidR="00B47600" w:rsidRPr="007739C4" w:rsidRDefault="00B47600" w:rsidP="00B47600">
      <w:pPr>
        <w:pStyle w:val="HLG-MOSreportwithparagraphs"/>
        <w:rPr>
          <w:lang w:val="en-US"/>
        </w:rPr>
      </w:pPr>
      <w:r w:rsidRPr="30A9A836">
        <w:rPr>
          <w:lang w:val="en-US"/>
        </w:rPr>
        <w:t xml:space="preserve">The "Specify Needs" phase is broken down into six sub-processes (Figure </w:t>
      </w:r>
      <w:r w:rsidR="00D05DBA">
        <w:rPr>
          <w:lang w:val="en-US"/>
        </w:rPr>
        <w:t>2</w:t>
      </w:r>
      <w:r w:rsidRPr="30A9A836">
        <w:rPr>
          <w:lang w:val="en-US"/>
        </w:rPr>
        <w:t>), which are generally sequential, from left to right, but can also occur in parallel, and can be iterative. These sub-processes are:</w:t>
      </w:r>
    </w:p>
    <w:p w14:paraId="11BC7FEB" w14:textId="1C584FF2" w:rsidR="00B47600" w:rsidRPr="007739C4" w:rsidRDefault="00B47600" w:rsidP="00B47600">
      <w:pPr>
        <w:pStyle w:val="HLG-MOSreportwithparagraphs"/>
        <w:numPr>
          <w:ilvl w:val="0"/>
          <w:numId w:val="0"/>
        </w:numPr>
        <w:rPr>
          <w:lang w:val="en-US"/>
        </w:rPr>
      </w:pPr>
    </w:p>
    <w:p w14:paraId="078414E5" w14:textId="77777777" w:rsidR="00B47600" w:rsidRPr="007739C4" w:rsidRDefault="00B47600" w:rsidP="00B47600">
      <w:pPr>
        <w:pStyle w:val="Heading3"/>
        <w:rPr>
          <w:rFonts w:asciiTheme="majorBidi" w:hAnsiTheme="majorBidi"/>
          <w:b/>
          <w:bCs/>
          <w:lang w:val="en-US"/>
        </w:rPr>
      </w:pPr>
      <w:bookmarkStart w:id="7" w:name="_Toc66824644"/>
      <w:bookmarkStart w:id="8" w:name="_Toc67561260"/>
      <w:bookmarkStart w:id="9" w:name="_Toc67561460"/>
      <w:bookmarkStart w:id="10" w:name="_Toc71112998"/>
      <w:bookmarkStart w:id="11" w:name="_Toc73370003"/>
      <w:r w:rsidRPr="007739C4">
        <w:rPr>
          <w:rFonts w:asciiTheme="majorBidi" w:hAnsiTheme="majorBidi"/>
          <w:b/>
          <w:bCs/>
          <w:lang w:val="en-US"/>
        </w:rPr>
        <w:t>1.1. Identify needs</w:t>
      </w:r>
      <w:bookmarkEnd w:id="7"/>
      <w:bookmarkEnd w:id="8"/>
      <w:bookmarkEnd w:id="9"/>
      <w:bookmarkEnd w:id="10"/>
      <w:bookmarkEnd w:id="11"/>
    </w:p>
    <w:p w14:paraId="71224358" w14:textId="77777777" w:rsidR="00B47600" w:rsidRPr="007739C4" w:rsidRDefault="00B47600" w:rsidP="00B47600">
      <w:pPr>
        <w:pStyle w:val="HLG-MOSreportwithparagraphs"/>
        <w:spacing w:after="120"/>
      </w:pPr>
      <w:r w:rsidRPr="30A9A836">
        <w:rPr>
          <w:lang w:val="en-US"/>
        </w:rPr>
        <w:t xml:space="preserve">This sub-process includes the initial investigation and identification of what statistics are needed and what is needed of the statistics. It may be triggered by a new information request or an environmental change such as a reduced budget. Action plans from evaluations of previous iterations of the process or from other processes might provide an input to this sub-process. It also includes consideration of practice amongst other (national and international) statistical </w:t>
      </w:r>
      <w:proofErr w:type="spellStart"/>
      <w:r w:rsidRPr="30A9A836">
        <w:rPr>
          <w:lang w:val="en-US"/>
        </w:rPr>
        <w:t>organisations</w:t>
      </w:r>
      <w:proofErr w:type="spellEnd"/>
      <w:r w:rsidRPr="30A9A836">
        <w:rPr>
          <w:lang w:val="en-US"/>
        </w:rPr>
        <w:t xml:space="preserve"> producing similar data and the methods used by those </w:t>
      </w:r>
      <w:proofErr w:type="spellStart"/>
      <w:r w:rsidRPr="30A9A836">
        <w:rPr>
          <w:lang w:val="en-US"/>
        </w:rPr>
        <w:t>organisations</w:t>
      </w:r>
      <w:proofErr w:type="spellEnd"/>
      <w:r w:rsidRPr="30A9A836">
        <w:rPr>
          <w:lang w:val="en-US"/>
        </w:rPr>
        <w:t>.</w:t>
      </w:r>
    </w:p>
    <w:p w14:paraId="4EB38BBF" w14:textId="77777777" w:rsidR="00B47600" w:rsidRPr="007739C4" w:rsidRDefault="00B47600" w:rsidP="00B47600">
      <w:pPr>
        <w:pStyle w:val="HLG-MOSreportwithparagraphs"/>
        <w:numPr>
          <w:ilvl w:val="0"/>
          <w:numId w:val="0"/>
        </w:numPr>
        <w:spacing w:after="120"/>
      </w:pPr>
    </w:p>
    <w:p w14:paraId="590506E9" w14:textId="77777777" w:rsidR="00B47600" w:rsidRPr="007739C4" w:rsidRDefault="00B47600" w:rsidP="00B47600">
      <w:pPr>
        <w:pStyle w:val="Heading3"/>
        <w:rPr>
          <w:rFonts w:asciiTheme="majorBidi" w:hAnsiTheme="majorBidi"/>
          <w:b/>
          <w:bCs/>
          <w:lang w:val="en-US"/>
        </w:rPr>
      </w:pPr>
      <w:bookmarkStart w:id="12" w:name="_Toc66824645"/>
      <w:bookmarkStart w:id="13" w:name="_Toc67561261"/>
      <w:bookmarkStart w:id="14" w:name="_Toc67561461"/>
      <w:bookmarkStart w:id="15" w:name="_Toc71112999"/>
      <w:bookmarkStart w:id="16" w:name="_Toc73370004"/>
      <w:r w:rsidRPr="007739C4">
        <w:rPr>
          <w:rFonts w:asciiTheme="majorBidi" w:hAnsiTheme="majorBidi"/>
          <w:b/>
          <w:bCs/>
          <w:lang w:val="en-US"/>
        </w:rPr>
        <w:t>1.2. Consult and confirm needs</w:t>
      </w:r>
      <w:bookmarkEnd w:id="12"/>
      <w:bookmarkEnd w:id="13"/>
      <w:bookmarkEnd w:id="14"/>
      <w:bookmarkEnd w:id="15"/>
      <w:bookmarkEnd w:id="16"/>
    </w:p>
    <w:p w14:paraId="30E70165" w14:textId="77777777" w:rsidR="00B47600" w:rsidRPr="007739C4" w:rsidRDefault="00B47600" w:rsidP="00B47600">
      <w:pPr>
        <w:pStyle w:val="HLG-MOSreportwithparagraphs"/>
        <w:rPr>
          <w:lang w:val="en-US"/>
        </w:rPr>
      </w:pPr>
      <w:r w:rsidRPr="30A9A836">
        <w:rPr>
          <w:lang w:val="en-US"/>
        </w:rPr>
        <w:t xml:space="preserve">This sub-process focuses on consulting with the internal and external stakeholders and confirming in detail the needs for the statistics. A good understanding of user needs is required so that the statistical </w:t>
      </w:r>
      <w:proofErr w:type="spellStart"/>
      <w:r w:rsidRPr="30A9A836">
        <w:rPr>
          <w:lang w:val="en-US"/>
        </w:rPr>
        <w:t>organisation</w:t>
      </w:r>
      <w:proofErr w:type="spellEnd"/>
      <w:r w:rsidRPr="30A9A836">
        <w:rPr>
          <w:lang w:val="en-US"/>
        </w:rPr>
        <w:t xml:space="preserve"> knows not only what it is expected to deliver, but also when, how, and, perhaps most importantly, why. </w:t>
      </w:r>
    </w:p>
    <w:p w14:paraId="07487A6B" w14:textId="77777777" w:rsidR="00667D2D" w:rsidRPr="007739C4" w:rsidRDefault="00667D2D" w:rsidP="00B47600">
      <w:pPr>
        <w:pStyle w:val="HLG-MOSreportwithparagraphs"/>
        <w:numPr>
          <w:ilvl w:val="0"/>
          <w:numId w:val="0"/>
        </w:numPr>
        <w:rPr>
          <w:lang w:val="en-US"/>
        </w:rPr>
      </w:pPr>
    </w:p>
    <w:p w14:paraId="4B6ECC7A" w14:textId="7A2536F0" w:rsidR="00B47600" w:rsidRPr="007739C4" w:rsidRDefault="00B47600" w:rsidP="00B47600">
      <w:pPr>
        <w:pStyle w:val="HLG-MOSreportwithparagraphs"/>
        <w:rPr>
          <w:highlight w:val="lightGray"/>
          <w:lang w:val="en-US"/>
        </w:rPr>
      </w:pPr>
      <w:r w:rsidRPr="007739C4">
        <w:rPr>
          <w:highlight w:val="lightGray"/>
          <w:lang w:val="en-US"/>
        </w:rPr>
        <w:t>Type of geography (e.g. administrative geographies</w:t>
      </w:r>
      <w:r w:rsidR="001211B0" w:rsidRPr="007739C4">
        <w:rPr>
          <w:highlight w:val="lightGray"/>
          <w:lang w:val="en-US"/>
        </w:rPr>
        <w:t xml:space="preserve">, </w:t>
      </w:r>
      <w:r w:rsidRPr="007739C4">
        <w:rPr>
          <w:highlight w:val="lightGray"/>
          <w:lang w:val="en-US"/>
        </w:rPr>
        <w:t>gridded geographies) and its advantage</w:t>
      </w:r>
      <w:r w:rsidR="00FC5D10">
        <w:rPr>
          <w:highlight w:val="lightGray"/>
          <w:lang w:val="en-US"/>
        </w:rPr>
        <w:t>s</w:t>
      </w:r>
      <w:r w:rsidRPr="007739C4">
        <w:rPr>
          <w:highlight w:val="lightGray"/>
          <w:lang w:val="en-US"/>
        </w:rPr>
        <w:t xml:space="preserve"> and disadvantages</w:t>
      </w:r>
      <w:r w:rsidRPr="007739C4">
        <w:rPr>
          <w:rStyle w:val="FootnoteReference"/>
          <w:highlight w:val="lightGray"/>
          <w:lang w:val="en-US"/>
        </w:rPr>
        <w:footnoteReference w:id="9"/>
      </w:r>
      <w:r w:rsidRPr="007739C4">
        <w:rPr>
          <w:highlight w:val="lightGray"/>
          <w:lang w:val="en-US"/>
        </w:rPr>
        <w:t xml:space="preserve"> (e.g. stability over time, comparability with other regions</w:t>
      </w:r>
      <w:r w:rsidR="00242871">
        <w:rPr>
          <w:highlight w:val="lightGray"/>
          <w:lang w:val="en-US"/>
        </w:rPr>
        <w:t xml:space="preserve">, </w:t>
      </w:r>
      <w:r w:rsidRPr="007739C4">
        <w:rPr>
          <w:highlight w:val="lightGray"/>
          <w:lang w:val="en-US"/>
        </w:rPr>
        <w:t xml:space="preserve">ease of field verification) </w:t>
      </w:r>
      <w:r w:rsidR="00B404F5" w:rsidRPr="007739C4">
        <w:rPr>
          <w:highlight w:val="lightGray"/>
          <w:lang w:val="en-US"/>
        </w:rPr>
        <w:t>should be</w:t>
      </w:r>
      <w:r w:rsidRPr="007739C4">
        <w:rPr>
          <w:highlight w:val="lightGray"/>
          <w:lang w:val="en-US"/>
        </w:rPr>
        <w:t xml:space="preserve"> discussed with the users in this sub-process. </w:t>
      </w:r>
    </w:p>
    <w:p w14:paraId="74A7305F" w14:textId="77777777" w:rsidR="00B47600" w:rsidRPr="007739C4" w:rsidRDefault="00B47600" w:rsidP="00B47600">
      <w:pPr>
        <w:pStyle w:val="HLG-MOSreportwithparagraphs"/>
        <w:numPr>
          <w:ilvl w:val="0"/>
          <w:numId w:val="0"/>
        </w:numPr>
        <w:rPr>
          <w:highlight w:val="lightGray"/>
          <w:lang w:val="en-US"/>
        </w:rPr>
      </w:pPr>
    </w:p>
    <w:p w14:paraId="4CF7945D" w14:textId="526ED5C3" w:rsidR="00B47600" w:rsidRPr="007739C4" w:rsidRDefault="00B47600" w:rsidP="00B47600">
      <w:pPr>
        <w:pStyle w:val="HLG-MOSreportwithparagraphs"/>
        <w:rPr>
          <w:lang w:val="en-US"/>
        </w:rPr>
      </w:pPr>
      <w:r w:rsidRPr="007739C4">
        <w:rPr>
          <w:highlight w:val="lightGray"/>
          <w:lang w:val="en-US"/>
        </w:rPr>
        <w:t>The smallest size of the geograph</w:t>
      </w:r>
      <w:r w:rsidR="00FC5D10">
        <w:rPr>
          <w:highlight w:val="lightGray"/>
          <w:lang w:val="en-US"/>
        </w:rPr>
        <w:t>ic</w:t>
      </w:r>
      <w:r w:rsidRPr="007739C4">
        <w:rPr>
          <w:highlight w:val="lightGray"/>
          <w:lang w:val="en-US"/>
        </w:rPr>
        <w:t xml:space="preserve"> unit (e.g. NUTS level, grid </w:t>
      </w:r>
      <w:r w:rsidRPr="007739C4">
        <w:rPr>
          <w:highlight w:val="lightGray"/>
          <w:shd w:val="pct15" w:color="auto" w:fill="FFFFFF"/>
          <w:lang w:val="en-US"/>
        </w:rPr>
        <w:t>cell) is also an important element to discuss in this sub-process. As the smaller the geography unit is, the more detailed the information becomes, users normally want the smallest geograph</w:t>
      </w:r>
      <w:r w:rsidR="00FC5D10">
        <w:rPr>
          <w:highlight w:val="lightGray"/>
          <w:shd w:val="pct15" w:color="auto" w:fill="FFFFFF"/>
          <w:lang w:val="en-US"/>
        </w:rPr>
        <w:t>ic</w:t>
      </w:r>
      <w:r w:rsidRPr="007739C4">
        <w:rPr>
          <w:highlight w:val="lightGray"/>
          <w:shd w:val="pct15" w:color="auto" w:fill="FFFFFF"/>
          <w:lang w:val="en-US"/>
        </w:rPr>
        <w:t xml:space="preserve"> unit possible. However, high</w:t>
      </w:r>
      <w:r w:rsidR="00746AFF">
        <w:rPr>
          <w:highlight w:val="lightGray"/>
          <w:shd w:val="pct15" w:color="auto" w:fill="FFFFFF"/>
          <w:lang w:val="en-US"/>
        </w:rPr>
        <w:t xml:space="preserve"> spatial </w:t>
      </w:r>
      <w:r w:rsidRPr="007739C4">
        <w:rPr>
          <w:highlight w:val="lightGray"/>
          <w:shd w:val="pct15" w:color="auto" w:fill="FFFFFF"/>
          <w:lang w:val="en-US"/>
        </w:rPr>
        <w:t>resolution statistics often increase the production cost as well as the risk of privacy breach</w:t>
      </w:r>
      <w:r w:rsidR="00FC5D10">
        <w:rPr>
          <w:highlight w:val="lightGray"/>
          <w:shd w:val="pct15" w:color="auto" w:fill="FFFFFF"/>
          <w:lang w:val="en-US"/>
        </w:rPr>
        <w:t>es</w:t>
      </w:r>
      <w:r w:rsidRPr="007739C4">
        <w:rPr>
          <w:highlight w:val="lightGray"/>
          <w:shd w:val="pct15" w:color="auto" w:fill="FFFFFF"/>
          <w:lang w:val="en-US"/>
        </w:rPr>
        <w:t xml:space="preserve">. It could also affect the quality and </w:t>
      </w:r>
      <w:r w:rsidRPr="007739C4">
        <w:rPr>
          <w:shd w:val="pct15" w:color="auto" w:fill="FFFFFF"/>
          <w:lang w:val="en-US"/>
        </w:rPr>
        <w:t xml:space="preserve">reliability of the estimates produced </w:t>
      </w:r>
      <w:r w:rsidR="00746AFF">
        <w:rPr>
          <w:highlight w:val="lightGray"/>
          <w:shd w:val="pct15" w:color="auto" w:fill="FFFFFF"/>
          <w:lang w:val="en-US"/>
        </w:rPr>
        <w:t>as</w:t>
      </w:r>
      <w:r w:rsidRPr="007739C4">
        <w:rPr>
          <w:highlight w:val="lightGray"/>
          <w:shd w:val="pct15" w:color="auto" w:fill="FFFFFF"/>
          <w:lang w:val="en-US"/>
        </w:rPr>
        <w:t xml:space="preserve"> only few statistical units fall inside the small geographical area. The implication of the size of </w:t>
      </w:r>
      <w:r w:rsidR="00FC5D10">
        <w:rPr>
          <w:highlight w:val="lightGray"/>
          <w:shd w:val="pct15" w:color="auto" w:fill="FFFFFF"/>
          <w:lang w:val="en-US"/>
        </w:rPr>
        <w:t xml:space="preserve">the </w:t>
      </w:r>
      <w:r w:rsidRPr="007739C4">
        <w:rPr>
          <w:highlight w:val="lightGray"/>
          <w:shd w:val="pct15" w:color="auto" w:fill="FFFFFF"/>
          <w:lang w:val="en-US"/>
        </w:rPr>
        <w:t>geograph</w:t>
      </w:r>
      <w:r w:rsidR="00FC5D10">
        <w:rPr>
          <w:highlight w:val="lightGray"/>
          <w:shd w:val="pct15" w:color="auto" w:fill="FFFFFF"/>
          <w:lang w:val="en-US"/>
        </w:rPr>
        <w:t>ic</w:t>
      </w:r>
      <w:r w:rsidRPr="007739C4">
        <w:rPr>
          <w:highlight w:val="lightGray"/>
          <w:shd w:val="pct15" w:color="auto" w:fill="FFFFFF"/>
          <w:lang w:val="en-US"/>
        </w:rPr>
        <w:t xml:space="preserve"> unit in terms of cost, quality and confidentiality should be communicated with the</w:t>
      </w:r>
      <w:r w:rsidRPr="007739C4">
        <w:rPr>
          <w:highlight w:val="lightGray"/>
          <w:lang w:val="en-US"/>
        </w:rPr>
        <w:t xml:space="preserve"> users.</w:t>
      </w:r>
    </w:p>
    <w:p w14:paraId="51038455" w14:textId="77777777" w:rsidR="00B47600" w:rsidRPr="007739C4" w:rsidRDefault="00B47600" w:rsidP="00B47600">
      <w:pPr>
        <w:pStyle w:val="HLG-MOSreportwithparagraphs"/>
        <w:numPr>
          <w:ilvl w:val="0"/>
          <w:numId w:val="0"/>
        </w:numPr>
        <w:rPr>
          <w:lang w:val="en-US"/>
        </w:rPr>
      </w:pPr>
    </w:p>
    <w:p w14:paraId="0EF894D6" w14:textId="77777777" w:rsidR="00B47600" w:rsidRPr="007739C4" w:rsidRDefault="00B47600" w:rsidP="00B47600">
      <w:pPr>
        <w:pStyle w:val="HLG-MOSreportwithparagraphs"/>
        <w:rPr>
          <w:lang w:val="en-US"/>
        </w:rPr>
      </w:pPr>
      <w:r w:rsidRPr="30A9A836">
        <w:rPr>
          <w:lang w:val="en-US"/>
        </w:rPr>
        <w:t xml:space="preserve">For the second and subsequent iterations of this phase, the </w:t>
      </w:r>
      <w:proofErr w:type="gramStart"/>
      <w:r w:rsidRPr="30A9A836">
        <w:rPr>
          <w:lang w:val="en-US"/>
        </w:rPr>
        <w:t>main focus</w:t>
      </w:r>
      <w:proofErr w:type="gramEnd"/>
      <w:r w:rsidRPr="30A9A836">
        <w:rPr>
          <w:lang w:val="en-US"/>
        </w:rPr>
        <w:t xml:space="preserve"> will be on determining whether previously identified needs have changed. This detailed understanding of user needs is the critical part of this sub-process.</w:t>
      </w:r>
    </w:p>
    <w:p w14:paraId="7172950E" w14:textId="77777777" w:rsidR="00B47600" w:rsidRPr="007739C4" w:rsidRDefault="00B47600" w:rsidP="00B47600">
      <w:pPr>
        <w:pStyle w:val="HLG-MOSreportwithparagraphs"/>
        <w:numPr>
          <w:ilvl w:val="0"/>
          <w:numId w:val="0"/>
        </w:numPr>
        <w:rPr>
          <w:lang w:val="en-US"/>
        </w:rPr>
      </w:pPr>
    </w:p>
    <w:p w14:paraId="53CD2695" w14:textId="4B894029" w:rsidR="00B47600" w:rsidRPr="007739C4" w:rsidRDefault="00B47600" w:rsidP="00B47600">
      <w:pPr>
        <w:pStyle w:val="Heading3"/>
        <w:rPr>
          <w:rStyle w:val="HLG-MOSreportwithparagraphsChar"/>
          <w:b/>
          <w:bCs/>
          <w:lang w:val="en-US"/>
        </w:rPr>
      </w:pPr>
      <w:bookmarkStart w:id="17" w:name="_Toc66824646"/>
      <w:bookmarkStart w:id="18" w:name="_Toc67561262"/>
      <w:bookmarkStart w:id="19" w:name="_Toc67561462"/>
      <w:bookmarkStart w:id="20" w:name="_Toc71113000"/>
      <w:bookmarkStart w:id="21" w:name="_Toc73370005"/>
      <w:r w:rsidRPr="007739C4">
        <w:rPr>
          <w:rFonts w:asciiTheme="majorBidi" w:hAnsiTheme="majorBidi"/>
          <w:b/>
          <w:bCs/>
          <w:lang w:val="en-US"/>
        </w:rPr>
        <w:t>1.3 Establish output objective</w:t>
      </w:r>
      <w:bookmarkEnd w:id="17"/>
      <w:bookmarkEnd w:id="18"/>
      <w:bookmarkEnd w:id="19"/>
      <w:bookmarkEnd w:id="20"/>
      <w:r w:rsidR="008C1B91">
        <w:rPr>
          <w:rFonts w:asciiTheme="majorBidi" w:hAnsiTheme="majorBidi"/>
          <w:b/>
          <w:bCs/>
          <w:lang w:val="en-US"/>
        </w:rPr>
        <w:t>s</w:t>
      </w:r>
      <w:bookmarkEnd w:id="21"/>
    </w:p>
    <w:p w14:paraId="004DFC92" w14:textId="3E7F44D4" w:rsidR="00B47600" w:rsidRPr="007739C4" w:rsidRDefault="00B47600" w:rsidP="00B47600">
      <w:pPr>
        <w:pStyle w:val="HLG-MOSreportwithparagraphs"/>
        <w:rPr>
          <w:lang w:val="en-US"/>
        </w:rPr>
      </w:pPr>
      <w:r w:rsidRPr="007739C4">
        <w:rPr>
          <w:rStyle w:val="HLG-MOSreportwithparagraphsChar"/>
        </w:rPr>
        <w:t>This sub-process identifies the statistical output objectives that are required to meet the user needs identified in sub-process 1.2 (Consult and confirm needs). It includes agreeing the suitability of the proposed outputs and their quality measures with users.</w:t>
      </w:r>
      <w:r w:rsidR="00D50B50" w:rsidRPr="007739C4">
        <w:rPr>
          <w:rStyle w:val="HLG-MOSreportwithparagraphsChar"/>
        </w:rPr>
        <w:t xml:space="preserve"> </w:t>
      </w:r>
      <w:r w:rsidR="00D50B50" w:rsidRPr="007739C4">
        <w:rPr>
          <w:shd w:val="pct15" w:color="auto" w:fill="FFFFFF"/>
        </w:rPr>
        <w:t>It is</w:t>
      </w:r>
      <w:r w:rsidR="00290434">
        <w:rPr>
          <w:shd w:val="pct15" w:color="auto" w:fill="FFFFFF"/>
        </w:rPr>
        <w:t xml:space="preserve"> also</w:t>
      </w:r>
      <w:r w:rsidR="00D50B50" w:rsidRPr="007739C4">
        <w:rPr>
          <w:shd w:val="pct15" w:color="auto" w:fill="FFFFFF"/>
        </w:rPr>
        <w:t xml:space="preserve"> useful </w:t>
      </w:r>
      <w:r w:rsidR="00AF587A" w:rsidRPr="007739C4">
        <w:rPr>
          <w:shd w:val="pct15" w:color="auto" w:fill="FFFFFF"/>
        </w:rPr>
        <w:t>to discus</w:t>
      </w:r>
      <w:r w:rsidR="00ED2338" w:rsidRPr="007739C4">
        <w:rPr>
          <w:shd w:val="pct15" w:color="auto" w:fill="FFFFFF"/>
        </w:rPr>
        <w:t>s the</w:t>
      </w:r>
      <w:r w:rsidR="00FA7365">
        <w:rPr>
          <w:shd w:val="pct15" w:color="auto" w:fill="FFFFFF"/>
        </w:rPr>
        <w:t xml:space="preserve"> </w:t>
      </w:r>
      <w:r w:rsidR="00954C26" w:rsidRPr="007739C4">
        <w:rPr>
          <w:shd w:val="pct15" w:color="auto" w:fill="FFFFFF"/>
        </w:rPr>
        <w:t>format</w:t>
      </w:r>
      <w:r w:rsidR="002B146D">
        <w:rPr>
          <w:shd w:val="pct15" w:color="auto" w:fill="FFFFFF"/>
        </w:rPr>
        <w:t xml:space="preserve"> of the output</w:t>
      </w:r>
      <w:r w:rsidR="00290434">
        <w:rPr>
          <w:shd w:val="pct15" w:color="auto" w:fill="FFFFFF"/>
        </w:rPr>
        <w:t xml:space="preserve"> in this sub-process</w:t>
      </w:r>
      <w:r w:rsidR="00FC5D10">
        <w:rPr>
          <w:shd w:val="pct15" w:color="auto" w:fill="FFFFFF"/>
        </w:rPr>
        <w:t>,</w:t>
      </w:r>
      <w:r w:rsidR="00954C26" w:rsidRPr="007739C4">
        <w:rPr>
          <w:shd w:val="pct15" w:color="auto" w:fill="FFFFFF"/>
        </w:rPr>
        <w:t xml:space="preserve"> as </w:t>
      </w:r>
      <w:r w:rsidR="00A31EC5">
        <w:rPr>
          <w:shd w:val="pct15" w:color="auto" w:fill="FFFFFF"/>
        </w:rPr>
        <w:t>users</w:t>
      </w:r>
      <w:r w:rsidR="00A31EC5" w:rsidRPr="007739C4">
        <w:rPr>
          <w:shd w:val="pct15" w:color="auto" w:fill="FFFFFF"/>
        </w:rPr>
        <w:t xml:space="preserve"> </w:t>
      </w:r>
      <w:r w:rsidR="00D50B50" w:rsidRPr="007739C4">
        <w:rPr>
          <w:shd w:val="pct15" w:color="auto" w:fill="FFFFFF"/>
        </w:rPr>
        <w:t xml:space="preserve">of high spatial resolution data (e.g. city, municipal authority) </w:t>
      </w:r>
      <w:r w:rsidR="00954C26" w:rsidRPr="007739C4">
        <w:rPr>
          <w:shd w:val="pct15" w:color="auto" w:fill="FFFFFF"/>
        </w:rPr>
        <w:t xml:space="preserve">might require </w:t>
      </w:r>
      <w:r w:rsidR="00D50B50" w:rsidRPr="007739C4">
        <w:rPr>
          <w:shd w:val="pct15" w:color="auto" w:fill="FFFFFF"/>
        </w:rPr>
        <w:t xml:space="preserve">data </w:t>
      </w:r>
      <w:r w:rsidR="00954C26" w:rsidRPr="007739C4">
        <w:rPr>
          <w:shd w:val="pct15" w:color="auto" w:fill="FFFFFF"/>
        </w:rPr>
        <w:t xml:space="preserve">to be </w:t>
      </w:r>
      <w:r w:rsidR="00D50B50" w:rsidRPr="007739C4">
        <w:rPr>
          <w:shd w:val="pct15" w:color="auto" w:fill="FFFFFF"/>
        </w:rPr>
        <w:t xml:space="preserve">provided in formats that can be readily integrated within their local enterprise GIS system. </w:t>
      </w:r>
      <w:r w:rsidRPr="007739C4">
        <w:rPr>
          <w:rStyle w:val="HLG-MOSreportwithparagraphsChar"/>
        </w:rPr>
        <w:t xml:space="preserve"> Legal frameworks (e.g. relating to confidentiality), and available resources are likely to be constraints when establishing output objectives. </w:t>
      </w:r>
    </w:p>
    <w:p w14:paraId="4ADF29BB" w14:textId="77777777" w:rsidR="00B47600" w:rsidRPr="007739C4" w:rsidRDefault="00B47600" w:rsidP="00B47600">
      <w:pPr>
        <w:pStyle w:val="HLG-MOSreportwithparagraphs"/>
        <w:numPr>
          <w:ilvl w:val="0"/>
          <w:numId w:val="0"/>
        </w:numPr>
        <w:rPr>
          <w:lang w:val="en-US"/>
        </w:rPr>
      </w:pPr>
    </w:p>
    <w:p w14:paraId="6E50C9B8" w14:textId="77777777" w:rsidR="00B47600" w:rsidRPr="007739C4" w:rsidRDefault="00B47600" w:rsidP="00B47600">
      <w:pPr>
        <w:pStyle w:val="Heading3"/>
        <w:rPr>
          <w:rFonts w:asciiTheme="majorBidi" w:hAnsiTheme="majorBidi"/>
          <w:b/>
          <w:bCs/>
          <w:lang w:val="en-US"/>
        </w:rPr>
      </w:pPr>
      <w:bookmarkStart w:id="22" w:name="_Toc66824647"/>
      <w:bookmarkStart w:id="23" w:name="_Toc67561263"/>
      <w:bookmarkStart w:id="24" w:name="_Toc67561463"/>
      <w:bookmarkStart w:id="25" w:name="_Toc71113001"/>
      <w:bookmarkStart w:id="26" w:name="_Toc73370006"/>
      <w:r w:rsidRPr="007739C4">
        <w:rPr>
          <w:rFonts w:asciiTheme="majorBidi" w:hAnsiTheme="majorBidi"/>
          <w:b/>
          <w:bCs/>
          <w:lang w:val="en-US"/>
        </w:rPr>
        <w:t>1.4 Identify concepts</w:t>
      </w:r>
      <w:bookmarkEnd w:id="22"/>
      <w:bookmarkEnd w:id="23"/>
      <w:bookmarkEnd w:id="24"/>
      <w:bookmarkEnd w:id="25"/>
      <w:bookmarkEnd w:id="26"/>
    </w:p>
    <w:p w14:paraId="2C577774" w14:textId="77777777" w:rsidR="00B47600" w:rsidRPr="007739C4" w:rsidRDefault="00B47600" w:rsidP="00B47600">
      <w:pPr>
        <w:pStyle w:val="HLG-MOSreportwithparagraphs"/>
        <w:rPr>
          <w:lang w:val="en-US"/>
        </w:rPr>
      </w:pPr>
      <w:r w:rsidRPr="30A9A836">
        <w:rPr>
          <w:lang w:val="en-US"/>
        </w:rPr>
        <w:t>This sub-process clarifies the required concepts to be measured from the point of view of the users. At this stage, the concepts identified might not align with existing statistical standards. This alignment, and the choice or definition of the statistical and other concepts and variables to be used, takes place in sub-process 2.2 (Design variable descriptions).</w:t>
      </w:r>
    </w:p>
    <w:p w14:paraId="328E6E4A" w14:textId="77777777" w:rsidR="00B47600" w:rsidRPr="007739C4" w:rsidRDefault="00B47600" w:rsidP="00B47600">
      <w:pPr>
        <w:pStyle w:val="HLG-MOSreportwithparagraphs"/>
        <w:numPr>
          <w:ilvl w:val="0"/>
          <w:numId w:val="0"/>
        </w:numPr>
        <w:rPr>
          <w:lang w:val="en-US"/>
        </w:rPr>
      </w:pPr>
    </w:p>
    <w:p w14:paraId="1D29DBDC" w14:textId="77777777" w:rsidR="00B47600" w:rsidRPr="007739C4" w:rsidRDefault="00B47600" w:rsidP="00B47600">
      <w:pPr>
        <w:pStyle w:val="Heading3"/>
        <w:rPr>
          <w:rFonts w:asciiTheme="majorBidi" w:hAnsiTheme="majorBidi"/>
          <w:b/>
          <w:bCs/>
          <w:lang w:val="en-US"/>
        </w:rPr>
      </w:pPr>
      <w:bookmarkStart w:id="27" w:name="_Toc66824648"/>
      <w:bookmarkStart w:id="28" w:name="_Toc67561264"/>
      <w:bookmarkStart w:id="29" w:name="_Toc67561464"/>
      <w:bookmarkStart w:id="30" w:name="_Toc71113002"/>
      <w:bookmarkStart w:id="31" w:name="_Toc73370007"/>
      <w:r w:rsidRPr="007739C4">
        <w:rPr>
          <w:rFonts w:asciiTheme="majorBidi" w:hAnsiTheme="majorBidi"/>
          <w:b/>
          <w:bCs/>
          <w:lang w:val="en-US"/>
        </w:rPr>
        <w:t>1.5 Check data availability</w:t>
      </w:r>
      <w:bookmarkEnd w:id="27"/>
      <w:bookmarkEnd w:id="28"/>
      <w:bookmarkEnd w:id="29"/>
      <w:bookmarkEnd w:id="30"/>
      <w:bookmarkEnd w:id="31"/>
    </w:p>
    <w:p w14:paraId="69E44BA1" w14:textId="77777777" w:rsidR="00B47600" w:rsidRPr="007739C4" w:rsidRDefault="00B47600" w:rsidP="00B47600">
      <w:pPr>
        <w:pStyle w:val="HLG-MOSreportwithparagraphs"/>
      </w:pPr>
      <w:r>
        <w:t>This sub-</w:t>
      </w:r>
      <w:r w:rsidRPr="30A9A836">
        <w:rPr>
          <w:rStyle w:val="HLG-MOSreportwithparagraphsChar"/>
        </w:rPr>
        <w:t>process checks whether current sources of data could meet user requirements and the conditions under which they would be available including any restrictions on their use. An assessment of possible alternatives would normally include research into potential administrative or other non-statistical sources of data, to:</w:t>
      </w:r>
      <w:r>
        <w:t xml:space="preserve"> </w:t>
      </w:r>
    </w:p>
    <w:p w14:paraId="76364EFB" w14:textId="77777777" w:rsidR="00B47600" w:rsidRPr="007739C4" w:rsidRDefault="00B47600" w:rsidP="00DB383B">
      <w:pPr>
        <w:pStyle w:val="ListParagraph"/>
        <w:numPr>
          <w:ilvl w:val="0"/>
          <w:numId w:val="31"/>
        </w:numPr>
        <w:rPr>
          <w:rFonts w:asciiTheme="majorBidi" w:eastAsiaTheme="majorBidi" w:hAnsiTheme="majorBidi" w:cstheme="majorBidi"/>
        </w:rPr>
      </w:pPr>
      <w:r w:rsidRPr="007739C4">
        <w:rPr>
          <w:rFonts w:asciiTheme="majorBidi" w:hAnsiTheme="majorBidi" w:cstheme="majorBidi"/>
        </w:rPr>
        <w:t xml:space="preserve">Determine whether they would be suitable for use for statistical purposes (e.g. the extent to which administrative concepts match data requirements, timeliness and quality of the data, </w:t>
      </w:r>
      <w:proofErr w:type="gramStart"/>
      <w:r w:rsidRPr="007739C4">
        <w:rPr>
          <w:rFonts w:asciiTheme="majorBidi" w:hAnsiTheme="majorBidi" w:cstheme="majorBidi"/>
        </w:rPr>
        <w:t>security</w:t>
      </w:r>
      <w:proofErr w:type="gramEnd"/>
      <w:r w:rsidRPr="007739C4">
        <w:rPr>
          <w:rFonts w:asciiTheme="majorBidi" w:hAnsiTheme="majorBidi" w:cstheme="majorBidi"/>
        </w:rPr>
        <w:t xml:space="preserve"> and continuity of data supply);</w:t>
      </w:r>
    </w:p>
    <w:p w14:paraId="1C80D7D1" w14:textId="77777777" w:rsidR="00B47600" w:rsidRPr="007739C4" w:rsidRDefault="00B47600" w:rsidP="00DB383B">
      <w:pPr>
        <w:pStyle w:val="ListParagraph"/>
        <w:numPr>
          <w:ilvl w:val="0"/>
          <w:numId w:val="31"/>
        </w:numPr>
        <w:rPr>
          <w:rFonts w:asciiTheme="majorBidi" w:hAnsiTheme="majorBidi" w:cstheme="majorBidi"/>
        </w:rPr>
      </w:pPr>
      <w:r w:rsidRPr="007739C4">
        <w:rPr>
          <w:rFonts w:asciiTheme="majorBidi" w:hAnsiTheme="majorBidi" w:cstheme="majorBidi"/>
        </w:rPr>
        <w:t xml:space="preserve">Assess the division of responsibilities between data providers and the statistical organisation; </w:t>
      </w:r>
    </w:p>
    <w:p w14:paraId="15E41E4E" w14:textId="77777777" w:rsidR="00B47600" w:rsidRPr="007739C4" w:rsidRDefault="00B47600" w:rsidP="00DB383B">
      <w:pPr>
        <w:pStyle w:val="ListParagraph"/>
        <w:numPr>
          <w:ilvl w:val="0"/>
          <w:numId w:val="31"/>
        </w:numPr>
        <w:rPr>
          <w:rFonts w:asciiTheme="majorBidi" w:hAnsiTheme="majorBidi" w:cstheme="majorBidi"/>
        </w:rPr>
      </w:pPr>
      <w:r w:rsidRPr="007739C4">
        <w:rPr>
          <w:rFonts w:asciiTheme="majorBidi" w:hAnsiTheme="majorBidi" w:cstheme="majorBidi"/>
        </w:rPr>
        <w:lastRenderedPageBreak/>
        <w:t xml:space="preserve">Check necessary ICT resources (e.g. data storage, technology required to handle incoming data and data processing) as well as any formal agreements with data providers for accessing and sharing the data (e.g. formats, delivery, accompanying metadata and quality check). </w:t>
      </w:r>
    </w:p>
    <w:p w14:paraId="6B6B64B5" w14:textId="77777777" w:rsidR="00B47600" w:rsidRPr="007739C4" w:rsidRDefault="00B47600" w:rsidP="00B47600">
      <w:pPr>
        <w:pStyle w:val="ListParagraph"/>
        <w:ind w:left="0"/>
        <w:rPr>
          <w:rFonts w:asciiTheme="majorBidi" w:hAnsiTheme="majorBidi" w:cstheme="majorBidi"/>
        </w:rPr>
      </w:pPr>
    </w:p>
    <w:p w14:paraId="120373CF" w14:textId="2B891795" w:rsidR="00B47600" w:rsidRPr="007739C4" w:rsidRDefault="00B47600" w:rsidP="00B47600">
      <w:pPr>
        <w:pStyle w:val="HLG-MOSreportwithparagraphs"/>
        <w:rPr>
          <w:highlight w:val="lightGray"/>
        </w:rPr>
      </w:pPr>
      <w:r w:rsidRPr="30A9A836">
        <w:rPr>
          <w:highlight w:val="lightGray"/>
        </w:rPr>
        <w:t xml:space="preserve">During the </w:t>
      </w:r>
      <w:r w:rsidR="00112F10" w:rsidRPr="30A9A836">
        <w:rPr>
          <w:highlight w:val="lightGray"/>
        </w:rPr>
        <w:t xml:space="preserve">data </w:t>
      </w:r>
      <w:r w:rsidRPr="30A9A836">
        <w:rPr>
          <w:highlight w:val="lightGray"/>
        </w:rPr>
        <w:t>assessmen</w:t>
      </w:r>
      <w:r w:rsidR="00112F10" w:rsidRPr="30A9A836">
        <w:rPr>
          <w:highlight w:val="lightGray"/>
        </w:rPr>
        <w:t xml:space="preserve">t, </w:t>
      </w:r>
      <w:r w:rsidRPr="30A9A836">
        <w:rPr>
          <w:highlight w:val="lightGray"/>
        </w:rPr>
        <w:t xml:space="preserve">the availability of the geospatial information </w:t>
      </w:r>
      <w:r w:rsidR="00FD6B18" w:rsidRPr="30A9A836">
        <w:rPr>
          <w:highlight w:val="lightGray"/>
        </w:rPr>
        <w:t xml:space="preserve">associated with the data </w:t>
      </w:r>
      <w:r w:rsidRPr="30A9A836">
        <w:rPr>
          <w:highlight w:val="lightGray"/>
        </w:rPr>
        <w:t xml:space="preserve">should be checked at the </w:t>
      </w:r>
      <w:r w:rsidR="00D46D86" w:rsidRPr="30A9A836">
        <w:rPr>
          <w:highlight w:val="lightGray"/>
        </w:rPr>
        <w:t xml:space="preserve">data </w:t>
      </w:r>
      <w:r w:rsidRPr="30A9A836">
        <w:rPr>
          <w:highlight w:val="lightGray"/>
        </w:rPr>
        <w:t xml:space="preserve">source. Geospatial information may exist at the point-based level (e.g. x-y coordinates) or at the coarse area-based level (e.g. administrative </w:t>
      </w:r>
      <w:r w:rsidR="0099684A" w:rsidRPr="30A9A836">
        <w:rPr>
          <w:highlight w:val="lightGray"/>
        </w:rPr>
        <w:t>boundary</w:t>
      </w:r>
      <w:r w:rsidRPr="30A9A836">
        <w:rPr>
          <w:highlight w:val="lightGray"/>
        </w:rPr>
        <w:t>) and this should be compared with geospatial requirements that user</w:t>
      </w:r>
      <w:r w:rsidR="00FC5D10">
        <w:rPr>
          <w:highlight w:val="lightGray"/>
        </w:rPr>
        <w:t>s</w:t>
      </w:r>
      <w:r w:rsidRPr="30A9A836">
        <w:rPr>
          <w:highlight w:val="lightGray"/>
        </w:rPr>
        <w:t xml:space="preserve"> specified (e.g. geography type, size</w:t>
      </w:r>
      <w:r w:rsidR="00F02CD4">
        <w:rPr>
          <w:highlight w:val="lightGray"/>
        </w:rPr>
        <w:t>, date of reference of the data, availability of time series</w:t>
      </w:r>
      <w:r w:rsidRPr="30A9A836">
        <w:rPr>
          <w:highlight w:val="lightGray"/>
        </w:rPr>
        <w:t xml:space="preserve">). If geospatial information does not </w:t>
      </w:r>
      <w:r w:rsidR="0039033D" w:rsidRPr="30A9A836">
        <w:rPr>
          <w:highlight w:val="lightGray"/>
        </w:rPr>
        <w:t xml:space="preserve">exist or </w:t>
      </w:r>
      <w:r w:rsidRPr="30A9A836">
        <w:rPr>
          <w:highlight w:val="lightGray"/>
        </w:rPr>
        <w:t xml:space="preserve">meet user requirements, </w:t>
      </w:r>
      <w:r w:rsidR="0003551C">
        <w:rPr>
          <w:highlight w:val="lightGray"/>
        </w:rPr>
        <w:t>it</w:t>
      </w:r>
      <w:r w:rsidR="00741CB5" w:rsidRPr="30A9A836">
        <w:rPr>
          <w:highlight w:val="lightGray"/>
        </w:rPr>
        <w:t xml:space="preserve"> could be </w:t>
      </w:r>
      <w:r w:rsidR="00741CB5" w:rsidRPr="00EB2CDA">
        <w:rPr>
          <w:shd w:val="pct15" w:color="auto" w:fill="FFFFFF"/>
        </w:rPr>
        <w:t xml:space="preserve">obtained </w:t>
      </w:r>
      <w:r w:rsidR="000C6DEF" w:rsidRPr="00EB2CDA">
        <w:rPr>
          <w:shd w:val="pct15" w:color="auto" w:fill="FFFFFF"/>
        </w:rPr>
        <w:t xml:space="preserve">separately from </w:t>
      </w:r>
      <w:r w:rsidRPr="00EB2CDA">
        <w:rPr>
          <w:shd w:val="pct15" w:color="auto" w:fill="FFFFFF"/>
        </w:rPr>
        <w:t xml:space="preserve">other </w:t>
      </w:r>
      <w:r w:rsidR="00AF7C3E" w:rsidRPr="00EB2CDA">
        <w:rPr>
          <w:shd w:val="pct15" w:color="auto" w:fill="FFFFFF"/>
        </w:rPr>
        <w:t xml:space="preserve">sources (e.g. building register) or derived using </w:t>
      </w:r>
      <w:r w:rsidRPr="00EB2CDA">
        <w:rPr>
          <w:shd w:val="pct15" w:color="auto" w:fill="FFFFFF"/>
        </w:rPr>
        <w:t xml:space="preserve">auxiliary data (e.g. electricity usage data or satellite data can be used to derive location of dwellings). </w:t>
      </w:r>
      <w:r w:rsidR="003A7958" w:rsidRPr="00EB2CDA">
        <w:rPr>
          <w:shd w:val="pct15" w:color="auto" w:fill="FFFFFF"/>
        </w:rPr>
        <w:t xml:space="preserve">It is crucial that </w:t>
      </w:r>
      <w:r w:rsidR="00C61493" w:rsidRPr="00EB2CDA">
        <w:rPr>
          <w:shd w:val="pct15" w:color="auto" w:fill="FFFFFF"/>
        </w:rPr>
        <w:t xml:space="preserve">geospatial information should be </w:t>
      </w:r>
      <w:r w:rsidR="00770EE5" w:rsidRPr="00EB2CDA">
        <w:rPr>
          <w:shd w:val="pct15" w:color="auto" w:fill="FFFFFF"/>
        </w:rPr>
        <w:t xml:space="preserve">first checked </w:t>
      </w:r>
      <w:r w:rsidR="003A7958" w:rsidRPr="00EB2CDA">
        <w:rPr>
          <w:shd w:val="pct15" w:color="auto" w:fill="FFFFFF"/>
        </w:rPr>
        <w:t xml:space="preserve">and obtained </w:t>
      </w:r>
      <w:r w:rsidR="00770EE5" w:rsidRPr="00EB2CDA">
        <w:rPr>
          <w:shd w:val="pct15" w:color="auto" w:fill="FFFFFF"/>
        </w:rPr>
        <w:t>from authoritative source</w:t>
      </w:r>
      <w:r w:rsidR="00777B1E" w:rsidRPr="00EB2CDA">
        <w:rPr>
          <w:shd w:val="pct15" w:color="auto" w:fill="FFFFFF"/>
        </w:rPr>
        <w:t>s</w:t>
      </w:r>
      <w:r w:rsidR="003A7958" w:rsidRPr="00EB2CDA">
        <w:rPr>
          <w:shd w:val="pct15" w:color="auto" w:fill="FFFFFF"/>
        </w:rPr>
        <w:t xml:space="preserve"> of </w:t>
      </w:r>
      <w:r w:rsidR="0003551C" w:rsidRPr="00EB2CDA">
        <w:rPr>
          <w:shd w:val="pct15" w:color="auto" w:fill="FFFFFF"/>
        </w:rPr>
        <w:t xml:space="preserve">the </w:t>
      </w:r>
      <w:r w:rsidR="000A40C0">
        <w:rPr>
          <w:shd w:val="pct15" w:color="auto" w:fill="FFFFFF"/>
        </w:rPr>
        <w:t>N</w:t>
      </w:r>
      <w:r w:rsidR="00FB7300" w:rsidRPr="00EB2CDA">
        <w:rPr>
          <w:shd w:val="pct15" w:color="auto" w:fill="FFFFFF"/>
        </w:rPr>
        <w:t xml:space="preserve">ational </w:t>
      </w:r>
      <w:r w:rsidR="000A40C0">
        <w:rPr>
          <w:shd w:val="pct15" w:color="auto" w:fill="FFFFFF"/>
        </w:rPr>
        <w:t>S</w:t>
      </w:r>
      <w:r w:rsidR="00FB7300" w:rsidRPr="00EB2CDA">
        <w:rPr>
          <w:shd w:val="pct15" w:color="auto" w:fill="FFFFFF"/>
        </w:rPr>
        <w:t xml:space="preserve">patial </w:t>
      </w:r>
      <w:r w:rsidR="000A40C0">
        <w:rPr>
          <w:shd w:val="pct15" w:color="auto" w:fill="FFFFFF"/>
        </w:rPr>
        <w:t>D</w:t>
      </w:r>
      <w:r w:rsidR="00FB7300" w:rsidRPr="00EB2CDA">
        <w:rPr>
          <w:shd w:val="pct15" w:color="auto" w:fill="FFFFFF"/>
        </w:rPr>
        <w:t xml:space="preserve">ata </w:t>
      </w:r>
      <w:r w:rsidR="000A40C0">
        <w:rPr>
          <w:shd w:val="pct15" w:color="auto" w:fill="FFFFFF"/>
        </w:rPr>
        <w:t>I</w:t>
      </w:r>
      <w:r w:rsidR="00FB7300" w:rsidRPr="00EB2CDA">
        <w:rPr>
          <w:shd w:val="pct15" w:color="auto" w:fill="FFFFFF"/>
        </w:rPr>
        <w:t>nfrastructure (N</w:t>
      </w:r>
      <w:r w:rsidR="003A7958" w:rsidRPr="00EB2CDA">
        <w:rPr>
          <w:shd w:val="pct15" w:color="auto" w:fill="FFFFFF"/>
        </w:rPr>
        <w:t>SDI</w:t>
      </w:r>
      <w:r w:rsidR="00FB7300" w:rsidRPr="00EB2CDA">
        <w:rPr>
          <w:shd w:val="pct15" w:color="auto" w:fill="FFFFFF"/>
        </w:rPr>
        <w:t>)</w:t>
      </w:r>
      <w:r w:rsidR="003F16D1" w:rsidRPr="00EB2CDA">
        <w:rPr>
          <w:shd w:val="pct15" w:color="auto" w:fill="FFFFFF"/>
        </w:rPr>
        <w:t xml:space="preserve"> to the extent possible</w:t>
      </w:r>
      <w:r w:rsidR="00C7006A" w:rsidRPr="00EB2CDA">
        <w:rPr>
          <w:shd w:val="pct15" w:color="auto" w:fill="FFFFFF"/>
        </w:rPr>
        <w:t xml:space="preserve">. </w:t>
      </w:r>
      <w:r w:rsidRPr="00EB2CDA">
        <w:rPr>
          <w:shd w:val="pct15" w:color="auto" w:fill="FFFFFF"/>
        </w:rPr>
        <w:t xml:space="preserve">Availability of metadata (e.g. time stamp, geographical classification) </w:t>
      </w:r>
      <w:r w:rsidR="0003551C" w:rsidRPr="00EB2CDA">
        <w:rPr>
          <w:shd w:val="pct15" w:color="auto" w:fill="FFFFFF"/>
        </w:rPr>
        <w:t>for</w:t>
      </w:r>
      <w:r w:rsidRPr="00EB2CDA">
        <w:rPr>
          <w:shd w:val="pct15" w:color="auto" w:fill="FFFFFF"/>
        </w:rPr>
        <w:t xml:space="preserve"> </w:t>
      </w:r>
      <w:r w:rsidRPr="30A9A836">
        <w:rPr>
          <w:highlight w:val="lightGray"/>
        </w:rPr>
        <w:t xml:space="preserve">the geospatial information should be also checked as it is important to ensure comparability among different data sets. </w:t>
      </w:r>
    </w:p>
    <w:p w14:paraId="297E9003" w14:textId="77777777" w:rsidR="00B47600" w:rsidRPr="007739C4" w:rsidRDefault="00B47600" w:rsidP="00B47600">
      <w:pPr>
        <w:pStyle w:val="HLG-MOSreportwithparagraphs"/>
        <w:numPr>
          <w:ilvl w:val="0"/>
          <w:numId w:val="0"/>
        </w:numPr>
      </w:pPr>
    </w:p>
    <w:p w14:paraId="77678553" w14:textId="77777777" w:rsidR="00B47600" w:rsidRPr="007739C4" w:rsidRDefault="00B47600" w:rsidP="00B47600">
      <w:pPr>
        <w:pStyle w:val="HLG-MOSreportwithparagraphs"/>
      </w:pPr>
      <w:r>
        <w:t xml:space="preserve">When existing sources have been assessed, a strategy for filling any remaining gaps in the data requirement is prepared. This may include identifying possible partnerships with data holders. This sub-process also includes a more general assessment of the legal framework in which data would be collected and </w:t>
      </w:r>
      <w:proofErr w:type="gramStart"/>
      <w:r>
        <w:t>used, and</w:t>
      </w:r>
      <w:proofErr w:type="gramEnd"/>
      <w:r>
        <w:t xml:space="preserve"> may therefore identify proposals for changes to existing legislation or the introduction of a new legal framework.</w:t>
      </w:r>
    </w:p>
    <w:p w14:paraId="5972B0DF" w14:textId="77777777" w:rsidR="00B47600" w:rsidRPr="007739C4" w:rsidRDefault="00B47600" w:rsidP="00B47600">
      <w:pPr>
        <w:pStyle w:val="HLG-MOSreportwithparagraphs"/>
        <w:numPr>
          <w:ilvl w:val="0"/>
          <w:numId w:val="0"/>
        </w:numPr>
        <w:rPr>
          <w:lang w:val="en-US"/>
        </w:rPr>
      </w:pPr>
    </w:p>
    <w:p w14:paraId="1FF82E42" w14:textId="77777777" w:rsidR="00B47600" w:rsidRPr="007739C4" w:rsidRDefault="00B47600" w:rsidP="00B47600">
      <w:pPr>
        <w:pStyle w:val="Heading3"/>
        <w:rPr>
          <w:rFonts w:asciiTheme="majorBidi" w:hAnsiTheme="majorBidi"/>
          <w:b/>
          <w:bCs/>
          <w:lang w:val="en-US"/>
        </w:rPr>
      </w:pPr>
      <w:bookmarkStart w:id="32" w:name="_Toc66824649"/>
      <w:bookmarkStart w:id="33" w:name="_Toc67561265"/>
      <w:bookmarkStart w:id="34" w:name="_Toc67561465"/>
      <w:bookmarkStart w:id="35" w:name="_Toc71113003"/>
      <w:bookmarkStart w:id="36" w:name="_Toc73370008"/>
      <w:r w:rsidRPr="007739C4">
        <w:rPr>
          <w:rFonts w:asciiTheme="majorBidi" w:hAnsiTheme="majorBidi"/>
          <w:b/>
          <w:bCs/>
          <w:lang w:val="en-US"/>
        </w:rPr>
        <w:t>1.6 Prepare and submit business case</w:t>
      </w:r>
      <w:bookmarkEnd w:id="32"/>
      <w:bookmarkEnd w:id="33"/>
      <w:bookmarkEnd w:id="34"/>
      <w:bookmarkEnd w:id="35"/>
      <w:bookmarkEnd w:id="36"/>
    </w:p>
    <w:p w14:paraId="0F136C40" w14:textId="77777777" w:rsidR="00B47600" w:rsidRPr="007739C4" w:rsidRDefault="00B47600" w:rsidP="00B47600">
      <w:pPr>
        <w:pStyle w:val="HLG-MOSreportwithparagraphs"/>
        <w:rPr>
          <w:lang w:val="en-US"/>
        </w:rPr>
      </w:pPr>
      <w:r w:rsidRPr="30A9A836">
        <w:rPr>
          <w:lang w:val="en-US"/>
        </w:rPr>
        <w:t>This sub</w:t>
      </w:r>
      <w:r w:rsidRPr="30A9A836">
        <w:rPr>
          <w:rStyle w:val="HLG-MOSreportwithparagraphsChar"/>
        </w:rPr>
        <w:t>-process documents the findings of the other sub-processes in this phase in the form of a business case to get approval to implement the new or modified statistical business process. Such a business case would need</w:t>
      </w:r>
      <w:r w:rsidRPr="30A9A836">
        <w:rPr>
          <w:lang w:val="en-US"/>
        </w:rPr>
        <w:t xml:space="preserve"> to conform to the requirements of the approval body, but would typically include elements such as:</w:t>
      </w:r>
    </w:p>
    <w:p w14:paraId="772C97A8" w14:textId="77777777" w:rsidR="00B47600" w:rsidRPr="007739C4" w:rsidRDefault="00B47600" w:rsidP="00DB383B">
      <w:pPr>
        <w:pStyle w:val="ListParagraph"/>
        <w:numPr>
          <w:ilvl w:val="0"/>
          <w:numId w:val="24"/>
        </w:numPr>
        <w:rPr>
          <w:rFonts w:asciiTheme="majorBidi" w:hAnsiTheme="majorBidi" w:cstheme="majorBidi"/>
          <w:lang w:val="en-US"/>
        </w:rPr>
      </w:pPr>
      <w:r w:rsidRPr="007739C4">
        <w:rPr>
          <w:rFonts w:asciiTheme="majorBidi" w:hAnsiTheme="majorBidi" w:cstheme="majorBidi"/>
          <w:lang w:val="en-US"/>
        </w:rPr>
        <w:t>A description of the "As-Is" business process (if it already exists), with information on how the current statistics are produced, highlighting any inefficiencies and issues to be addressed;</w:t>
      </w:r>
    </w:p>
    <w:p w14:paraId="04C30205" w14:textId="77777777" w:rsidR="00B47600" w:rsidRPr="007739C4" w:rsidRDefault="00B47600" w:rsidP="00DB383B">
      <w:pPr>
        <w:pStyle w:val="ListParagraph"/>
        <w:numPr>
          <w:ilvl w:val="0"/>
          <w:numId w:val="24"/>
        </w:numPr>
        <w:rPr>
          <w:rFonts w:asciiTheme="majorBidi" w:hAnsiTheme="majorBidi" w:cstheme="majorBidi"/>
          <w:lang w:val="en-US"/>
        </w:rPr>
      </w:pPr>
      <w:r w:rsidRPr="007739C4">
        <w:rPr>
          <w:rFonts w:asciiTheme="majorBidi" w:hAnsiTheme="majorBidi" w:cstheme="majorBidi"/>
          <w:lang w:val="en-US"/>
        </w:rPr>
        <w:t>The proposed "To-Be" solution, detailing how the statistical business process will be developed to produce the new or revised statistics;</w:t>
      </w:r>
    </w:p>
    <w:p w14:paraId="48312234" w14:textId="5B3D8FAA" w:rsidR="00B47600" w:rsidRPr="007739C4" w:rsidRDefault="00B47600" w:rsidP="00DB383B">
      <w:pPr>
        <w:pStyle w:val="ListParagraph"/>
        <w:numPr>
          <w:ilvl w:val="0"/>
          <w:numId w:val="24"/>
        </w:numPr>
        <w:rPr>
          <w:rFonts w:asciiTheme="majorBidi" w:hAnsiTheme="majorBidi" w:cstheme="majorBidi"/>
          <w:lang w:val="en-US"/>
        </w:rPr>
      </w:pPr>
      <w:r w:rsidRPr="007739C4">
        <w:rPr>
          <w:rFonts w:asciiTheme="majorBidi" w:hAnsiTheme="majorBidi" w:cstheme="majorBidi"/>
          <w:lang w:val="en-US"/>
        </w:rPr>
        <w:t>An assessment of costs and benefits, as well as any external constraint</w:t>
      </w:r>
      <w:r w:rsidR="00C06F0B">
        <w:rPr>
          <w:rFonts w:asciiTheme="majorBidi" w:hAnsiTheme="majorBidi" w:cstheme="majorBidi"/>
          <w:lang w:val="en-US"/>
        </w:rPr>
        <w:t>s</w:t>
      </w:r>
      <w:r w:rsidRPr="007739C4">
        <w:rPr>
          <w:rFonts w:asciiTheme="majorBidi" w:hAnsiTheme="majorBidi" w:cstheme="majorBidi"/>
          <w:lang w:val="en-US"/>
        </w:rPr>
        <w:t xml:space="preserve">. </w:t>
      </w:r>
    </w:p>
    <w:p w14:paraId="1FF9FB0F" w14:textId="77777777" w:rsidR="00B47600" w:rsidRPr="007739C4" w:rsidRDefault="00B47600" w:rsidP="00B47600">
      <w:pPr>
        <w:pStyle w:val="ListParagraph"/>
        <w:ind w:left="0"/>
        <w:rPr>
          <w:rFonts w:asciiTheme="majorBidi" w:hAnsiTheme="majorBidi" w:cstheme="majorBidi"/>
          <w:lang w:val="en-US"/>
        </w:rPr>
      </w:pPr>
    </w:p>
    <w:p w14:paraId="542143F1" w14:textId="77777777" w:rsidR="00B47600" w:rsidRPr="007739C4" w:rsidRDefault="00B47600" w:rsidP="00B47600">
      <w:pPr>
        <w:pStyle w:val="HLG-MOSreportwithparagraphs"/>
        <w:rPr>
          <w:lang w:val="en-US"/>
        </w:rPr>
      </w:pPr>
      <w:r w:rsidRPr="30A9A836">
        <w:rPr>
          <w:lang w:val="en-US"/>
        </w:rPr>
        <w:t xml:space="preserve">The business case describes options and makes recommendations. It may include the benefits, costs, deliverables, time frame, budget, required technical and human resources, risk assessment and impact on stakeholders for each option. </w:t>
      </w:r>
      <w:r w:rsidRPr="00376C33">
        <w:rPr>
          <w:shd w:val="pct15" w:color="auto" w:fill="FFFFFF"/>
          <w:lang w:val="en-US"/>
        </w:rPr>
        <w:t>For high-resolution statistics with small geography unit, analysis of privacy concerns and plans how to address them are included in the risk assessment.</w:t>
      </w:r>
    </w:p>
    <w:p w14:paraId="1B38580F" w14:textId="77777777" w:rsidR="00B47600" w:rsidRPr="007739C4" w:rsidRDefault="00B47600" w:rsidP="00B47600">
      <w:pPr>
        <w:pStyle w:val="HLG-MOSreportwithparagraphs"/>
        <w:numPr>
          <w:ilvl w:val="0"/>
          <w:numId w:val="0"/>
        </w:numPr>
        <w:rPr>
          <w:lang w:val="en-US"/>
        </w:rPr>
      </w:pPr>
    </w:p>
    <w:p w14:paraId="5B96F351" w14:textId="77777777" w:rsidR="00B47600" w:rsidRPr="007739C4" w:rsidRDefault="00B47600" w:rsidP="00B47600">
      <w:pPr>
        <w:pStyle w:val="HLG-MOSreportwithparagraphs"/>
        <w:rPr>
          <w:lang w:val="en-US"/>
        </w:rPr>
      </w:pPr>
      <w:r w:rsidRPr="30A9A836">
        <w:rPr>
          <w:lang w:val="en-US"/>
        </w:rPr>
        <w:t>After the business case is prepared, it is submitted for approval to move to the next phase of the business process. At this sub-process, a “go”</w:t>
      </w:r>
      <w:proofErr w:type="gramStart"/>
      <w:r w:rsidRPr="30A9A836">
        <w:rPr>
          <w:lang w:val="en-US"/>
        </w:rPr>
        <w:t>/“</w:t>
      </w:r>
      <w:proofErr w:type="gramEnd"/>
      <w:r w:rsidRPr="30A9A836">
        <w:rPr>
          <w:lang w:val="en-US"/>
        </w:rPr>
        <w:t>no go” decision is made. Typically, the business case is reviewed and formally approved or disapproved by the appropriate sponsors and governance committees.</w:t>
      </w:r>
    </w:p>
    <w:p w14:paraId="49014949" w14:textId="77777777" w:rsidR="00B47600" w:rsidRPr="007739C4" w:rsidRDefault="00B47600" w:rsidP="00B47600">
      <w:pPr>
        <w:spacing w:after="120"/>
        <w:rPr>
          <w:rFonts w:asciiTheme="majorBidi" w:hAnsiTheme="majorBidi" w:cstheme="majorBidi"/>
          <w:lang w:val="en-US"/>
        </w:rPr>
      </w:pPr>
    </w:p>
    <w:p w14:paraId="51654DB6" w14:textId="3F7DD6FC" w:rsidR="00B47600" w:rsidRPr="007739C4" w:rsidRDefault="00B47600" w:rsidP="00B47600">
      <w:pPr>
        <w:pStyle w:val="Heading2"/>
        <w:rPr>
          <w:rFonts w:asciiTheme="majorBidi" w:hAnsiTheme="majorBidi"/>
          <w:lang w:val="en-US"/>
        </w:rPr>
      </w:pPr>
      <w:bookmarkStart w:id="37" w:name="_Toc73370009"/>
      <w:r w:rsidRPr="007739C4">
        <w:rPr>
          <w:rFonts w:asciiTheme="majorBidi" w:hAnsiTheme="majorBidi"/>
          <w:lang w:val="en-US"/>
        </w:rPr>
        <w:lastRenderedPageBreak/>
        <w:t>Design</w:t>
      </w:r>
      <w:r w:rsidR="001C6464">
        <w:rPr>
          <w:rFonts w:asciiTheme="majorBidi" w:hAnsiTheme="majorBidi"/>
          <w:lang w:val="en-US"/>
        </w:rPr>
        <w:t xml:space="preserve"> Phase</w:t>
      </w:r>
      <w:bookmarkEnd w:id="3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1472"/>
        <w:gridCol w:w="1555"/>
        <w:gridCol w:w="1555"/>
        <w:gridCol w:w="1500"/>
        <w:gridCol w:w="1500"/>
      </w:tblGrid>
      <w:tr w:rsidR="001150D1" w:rsidRPr="007739C4" w14:paraId="3CDCD1F1" w14:textId="77777777" w:rsidTr="00777B1E">
        <w:trPr>
          <w:trHeight w:hRule="exact" w:val="648"/>
        </w:trPr>
        <w:tc>
          <w:tcPr>
            <w:tcW w:w="5000" w:type="pct"/>
            <w:gridSpan w:val="6"/>
          </w:tcPr>
          <w:p w14:paraId="633D2C64" w14:textId="77777777" w:rsidR="001150D1" w:rsidRPr="007739C4" w:rsidRDefault="001150D1" w:rsidP="00777B1E">
            <w:pPr>
              <w:tabs>
                <w:tab w:val="left" w:pos="709"/>
              </w:tabs>
              <w:rPr>
                <w:rFonts w:asciiTheme="majorBidi" w:hAnsiTheme="majorBidi" w:cstheme="majorBidi"/>
                <w:b/>
                <w:bCs/>
                <w:iCs/>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6910D0B0" wp14:editId="136B0429">
                      <wp:extent cx="5629275" cy="336430"/>
                      <wp:effectExtent l="0" t="0" r="28575" b="26035"/>
                      <wp:docPr id="43" name="Text Box 43"/>
                      <wp:cNvGraphicFramePr/>
                      <a:graphic xmlns:a="http://schemas.openxmlformats.org/drawingml/2006/main">
                        <a:graphicData uri="http://schemas.microsoft.com/office/word/2010/wordprocessingShape">
                          <wps:wsp>
                            <wps:cNvSpPr txBox="1"/>
                            <wps:spPr>
                              <a:xfrm>
                                <a:off x="0" y="0"/>
                                <a:ext cx="5629275" cy="336430"/>
                              </a:xfrm>
                              <a:prstGeom prst="rect">
                                <a:avLst/>
                              </a:prstGeom>
                              <a:solidFill>
                                <a:schemeClr val="accent1">
                                  <a:lumMod val="20000"/>
                                  <a:lumOff val="80000"/>
                                </a:schemeClr>
                              </a:solidFill>
                              <a:ln w="6350">
                                <a:solidFill>
                                  <a:schemeClr val="accent1"/>
                                </a:solidFill>
                              </a:ln>
                            </wps:spPr>
                            <wps:txbx>
                              <w:txbxContent>
                                <w:p w14:paraId="3D8C0C11" w14:textId="77777777" w:rsidR="003F712C" w:rsidRPr="001150D1" w:rsidRDefault="003F712C" w:rsidP="001150D1">
                                  <w:pPr>
                                    <w:tabs>
                                      <w:tab w:val="left" w:pos="709"/>
                                    </w:tabs>
                                    <w:jc w:val="center"/>
                                    <w:rPr>
                                      <w:rFonts w:asciiTheme="majorBidi" w:hAnsiTheme="majorBidi" w:cstheme="majorBidi"/>
                                      <w:b/>
                                      <w:bCs/>
                                      <w:iCs/>
                                      <w:sz w:val="28"/>
                                      <w:szCs w:val="28"/>
                                    </w:rPr>
                                  </w:pPr>
                                  <w:r w:rsidRPr="001150D1">
                                    <w:rPr>
                                      <w:rFonts w:asciiTheme="majorBidi" w:hAnsiTheme="majorBidi" w:cstheme="majorBidi"/>
                                      <w:b/>
                                      <w:bCs/>
                                      <w:iCs/>
                                      <w:sz w:val="28"/>
                                      <w:szCs w:val="28"/>
                                    </w:rPr>
                                    <w:t>Design</w:t>
                                  </w:r>
                                </w:p>
                                <w:p w14:paraId="40B7CEC1" w14:textId="77777777" w:rsidR="003F712C" w:rsidRPr="00E20652" w:rsidRDefault="003F712C" w:rsidP="001150D1">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10D0B0" id="Text Box 43" o:spid="_x0000_s1034" type="#_x0000_t202" style="width:443.2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" fillcolor="#d9e2f3 [660]" strokecolor="#4472c4 [3204]" strokeweight=".5pt">
                      <v:textbox>
                        <w:txbxContent>
                          <w:p w14:paraId="3D8C0C11" w14:textId="77777777" w:rsidR="003F712C" w:rsidRPr="001150D1" w:rsidRDefault="003F712C" w:rsidP="001150D1">
                            <w:pPr>
                              <w:tabs>
                                <w:tab w:val="left" w:pos="709"/>
                              </w:tabs>
                              <w:jc w:val="center"/>
                              <w:rPr>
                                <w:rFonts w:asciiTheme="majorBidi" w:hAnsiTheme="majorBidi" w:cstheme="majorBidi"/>
                                <w:b/>
                                <w:bCs/>
                                <w:iCs/>
                                <w:sz w:val="28"/>
                                <w:szCs w:val="28"/>
                              </w:rPr>
                            </w:pPr>
                            <w:r w:rsidRPr="001150D1">
                              <w:rPr>
                                <w:rFonts w:asciiTheme="majorBidi" w:hAnsiTheme="majorBidi" w:cstheme="majorBidi"/>
                                <w:b/>
                                <w:bCs/>
                                <w:iCs/>
                                <w:sz w:val="28"/>
                                <w:szCs w:val="28"/>
                              </w:rPr>
                              <w:t>Design</w:t>
                            </w:r>
                          </w:p>
                          <w:p w14:paraId="40B7CEC1" w14:textId="77777777" w:rsidR="003F712C" w:rsidRPr="00E20652" w:rsidRDefault="003F712C" w:rsidP="001150D1">
                            <w:pPr>
                              <w:rPr>
                                <w:lang w:val="en-US"/>
                              </w:rPr>
                            </w:pPr>
                          </w:p>
                        </w:txbxContent>
                      </v:textbox>
                      <w10:anchorlock/>
                    </v:shape>
                  </w:pict>
                </mc:Fallback>
              </mc:AlternateContent>
            </w:r>
          </w:p>
        </w:tc>
      </w:tr>
      <w:tr w:rsidR="001150D1" w:rsidRPr="007739C4" w14:paraId="099660EB" w14:textId="77777777" w:rsidTr="001150D1">
        <w:trPr>
          <w:trHeight w:hRule="exact" w:val="1152"/>
        </w:trPr>
        <w:tc>
          <w:tcPr>
            <w:tcW w:w="800" w:type="pct"/>
          </w:tcPr>
          <w:p w14:paraId="7E6EEDAD" w14:textId="77777777" w:rsidR="001150D1" w:rsidRPr="007739C4" w:rsidRDefault="001150D1"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682149B9" wp14:editId="050FF2C5">
                      <wp:extent cx="809625" cy="692150"/>
                      <wp:effectExtent l="0" t="0" r="28575" b="12700"/>
                      <wp:docPr id="44" name="Text Box 44"/>
                      <wp:cNvGraphicFramePr/>
                      <a:graphic xmlns:a="http://schemas.openxmlformats.org/drawingml/2006/main">
                        <a:graphicData uri="http://schemas.microsoft.com/office/word/2010/wordprocessingShape">
                          <wps:wsp>
                            <wps:cNvSpPr txBox="1"/>
                            <wps:spPr>
                              <a:xfrm>
                                <a:off x="0" y="0"/>
                                <a:ext cx="809625" cy="692150"/>
                              </a:xfrm>
                              <a:prstGeom prst="rect">
                                <a:avLst/>
                              </a:prstGeom>
                              <a:solidFill>
                                <a:srgbClr val="F4CCCC"/>
                              </a:solidFill>
                              <a:ln w="6350">
                                <a:solidFill>
                                  <a:srgbClr val="E07373"/>
                                </a:solidFill>
                              </a:ln>
                            </wps:spPr>
                            <wps:txbx>
                              <w:txbxContent>
                                <w:p w14:paraId="6017276D"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2.1</w:t>
                                  </w:r>
                                </w:p>
                                <w:p w14:paraId="73506825"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2149B9" id="Text Box 44" o:spid="_x0000_s1035" type="#_x0000_t202" style="width:63.75pt;height: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" fillcolor="#f4cccc" strokecolor="#e07373" strokeweight=".5pt">
                      <v:textbox>
                        <w:txbxContent>
                          <w:p w14:paraId="6017276D"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2.1</w:t>
                            </w:r>
                          </w:p>
                          <w:p w14:paraId="73506825"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outputs</w:t>
                            </w:r>
                          </w:p>
                        </w:txbxContent>
                      </v:textbox>
                      <w10:anchorlock/>
                    </v:shape>
                  </w:pict>
                </mc:Fallback>
              </mc:AlternateContent>
            </w:r>
          </w:p>
        </w:tc>
        <w:tc>
          <w:tcPr>
            <w:tcW w:w="815" w:type="pct"/>
          </w:tcPr>
          <w:p w14:paraId="00A111F8" w14:textId="77777777" w:rsidR="001150D1" w:rsidRPr="007739C4" w:rsidRDefault="001150D1"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4D48D7A4" wp14:editId="79B2F18C">
                      <wp:extent cx="838200" cy="692150"/>
                      <wp:effectExtent l="0" t="0" r="19050" b="12700"/>
                      <wp:docPr id="45" name="Text Box 45"/>
                      <wp:cNvGraphicFramePr/>
                      <a:graphic xmlns:a="http://schemas.openxmlformats.org/drawingml/2006/main">
                        <a:graphicData uri="http://schemas.microsoft.com/office/word/2010/wordprocessingShape">
                          <wps:wsp>
                            <wps:cNvSpPr txBox="1"/>
                            <wps:spPr>
                              <a:xfrm>
                                <a:off x="0" y="0"/>
                                <a:ext cx="838200" cy="692150"/>
                              </a:xfrm>
                              <a:prstGeom prst="rect">
                                <a:avLst/>
                              </a:prstGeom>
                              <a:solidFill>
                                <a:srgbClr val="F4CCCC"/>
                              </a:solidFill>
                              <a:ln w="6350">
                                <a:solidFill>
                                  <a:srgbClr val="E07373"/>
                                </a:solidFill>
                              </a:ln>
                            </wps:spPr>
                            <wps:txbx>
                              <w:txbxContent>
                                <w:p w14:paraId="3095F0E1"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2.2</w:t>
                                  </w:r>
                                </w:p>
                                <w:p w14:paraId="0346B4D8"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variable descriptions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48D7A4" id="Text Box 45" o:spid="_x0000_s1036" type="#_x0000_t202" style="width:66pt;height: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" fillcolor="#f4cccc" strokecolor="#e07373" strokeweight=".5pt">
                      <v:textbox>
                        <w:txbxContent>
                          <w:p w14:paraId="3095F0E1"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2.2</w:t>
                            </w:r>
                          </w:p>
                          <w:p w14:paraId="0346B4D8"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variable descriptions</w:t>
                            </w:r>
                          </w:p>
                        </w:txbxContent>
                      </v:textbox>
                      <w10:anchorlock/>
                    </v:shape>
                  </w:pict>
                </mc:Fallback>
              </mc:AlternateContent>
            </w:r>
          </w:p>
        </w:tc>
        <w:tc>
          <w:tcPr>
            <w:tcW w:w="861" w:type="pct"/>
          </w:tcPr>
          <w:p w14:paraId="3E3AFDFB" w14:textId="77777777" w:rsidR="001150D1" w:rsidRPr="007739C4" w:rsidRDefault="001150D1"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6256B37C" wp14:editId="33307849">
                      <wp:extent cx="896112" cy="692150"/>
                      <wp:effectExtent l="0" t="0" r="18415" b="12700"/>
                      <wp:docPr id="46" name="Text Box 46"/>
                      <wp:cNvGraphicFramePr/>
                      <a:graphic xmlns:a="http://schemas.openxmlformats.org/drawingml/2006/main">
                        <a:graphicData uri="http://schemas.microsoft.com/office/word/2010/wordprocessingShape">
                          <wps:wsp>
                            <wps:cNvSpPr txBox="1"/>
                            <wps:spPr>
                              <a:xfrm>
                                <a:off x="0" y="0"/>
                                <a:ext cx="896112" cy="692150"/>
                              </a:xfrm>
                              <a:prstGeom prst="rect">
                                <a:avLst/>
                              </a:prstGeom>
                              <a:solidFill>
                                <a:srgbClr val="F4CCCC"/>
                              </a:solidFill>
                              <a:ln w="6350">
                                <a:solidFill>
                                  <a:srgbClr val="E07373"/>
                                </a:solidFill>
                              </a:ln>
                            </wps:spPr>
                            <wps:txbx>
                              <w:txbxContent>
                                <w:p w14:paraId="3BF67CAB"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2.3</w:t>
                                  </w:r>
                                </w:p>
                                <w:p w14:paraId="7A197805"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56B37C" id="Text Box 46" o:spid="_x0000_s1037" type="#_x0000_t202" style="width:70.55pt;height: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" fillcolor="#f4cccc" strokecolor="#e07373" strokeweight=".5pt">
                      <v:textbox>
                        <w:txbxContent>
                          <w:p w14:paraId="3BF67CAB"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2.3</w:t>
                            </w:r>
                          </w:p>
                          <w:p w14:paraId="7A197805"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collection</w:t>
                            </w:r>
                          </w:p>
                        </w:txbxContent>
                      </v:textbox>
                      <w10:anchorlock/>
                    </v:shape>
                  </w:pict>
                </mc:Fallback>
              </mc:AlternateContent>
            </w:r>
          </w:p>
        </w:tc>
        <w:tc>
          <w:tcPr>
            <w:tcW w:w="861" w:type="pct"/>
          </w:tcPr>
          <w:p w14:paraId="782E6A70" w14:textId="77777777" w:rsidR="001150D1" w:rsidRPr="007739C4" w:rsidRDefault="001150D1"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658352FF" wp14:editId="7A13EF9A">
                      <wp:extent cx="896112" cy="692150"/>
                      <wp:effectExtent l="0" t="0" r="18415" b="12700"/>
                      <wp:docPr id="47" name="Text Box 47"/>
                      <wp:cNvGraphicFramePr/>
                      <a:graphic xmlns:a="http://schemas.openxmlformats.org/drawingml/2006/main">
                        <a:graphicData uri="http://schemas.microsoft.com/office/word/2010/wordprocessingShape">
                          <wps:wsp>
                            <wps:cNvSpPr txBox="1"/>
                            <wps:spPr>
                              <a:xfrm>
                                <a:off x="0" y="0"/>
                                <a:ext cx="896112" cy="692150"/>
                              </a:xfrm>
                              <a:prstGeom prst="rect">
                                <a:avLst/>
                              </a:prstGeom>
                              <a:solidFill>
                                <a:srgbClr val="F4CCCC"/>
                              </a:solidFill>
                              <a:ln w="6350">
                                <a:solidFill>
                                  <a:srgbClr val="E07373"/>
                                </a:solidFill>
                              </a:ln>
                            </wps:spPr>
                            <wps:txbx>
                              <w:txbxContent>
                                <w:p w14:paraId="2D26695C"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2.4</w:t>
                                  </w:r>
                                </w:p>
                                <w:p w14:paraId="35A4C3B1"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frame and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8352FF" id="Text Box 47" o:spid="_x0000_s1038" type="#_x0000_t202" style="width:70.55pt;height: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" fillcolor="#f4cccc" strokecolor="#e07373" strokeweight=".5pt">
                      <v:textbox>
                        <w:txbxContent>
                          <w:p w14:paraId="2D26695C"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2.4</w:t>
                            </w:r>
                          </w:p>
                          <w:p w14:paraId="35A4C3B1"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frame and sample</w:t>
                            </w:r>
                          </w:p>
                        </w:txbxContent>
                      </v:textbox>
                      <w10:anchorlock/>
                    </v:shape>
                  </w:pict>
                </mc:Fallback>
              </mc:AlternateContent>
            </w:r>
          </w:p>
        </w:tc>
        <w:tc>
          <w:tcPr>
            <w:tcW w:w="831" w:type="pct"/>
          </w:tcPr>
          <w:p w14:paraId="27B63157" w14:textId="77777777" w:rsidR="001150D1" w:rsidRPr="007739C4" w:rsidRDefault="001150D1"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69DBE785" wp14:editId="2B78AD7B">
                      <wp:extent cx="847725" cy="692150"/>
                      <wp:effectExtent l="0" t="0" r="28575" b="12700"/>
                      <wp:docPr id="48" name="Text Box 48"/>
                      <wp:cNvGraphicFramePr/>
                      <a:graphic xmlns:a="http://schemas.openxmlformats.org/drawingml/2006/main">
                        <a:graphicData uri="http://schemas.microsoft.com/office/word/2010/wordprocessingShape">
                          <wps:wsp>
                            <wps:cNvSpPr txBox="1"/>
                            <wps:spPr>
                              <a:xfrm>
                                <a:off x="0" y="0"/>
                                <a:ext cx="847725" cy="692150"/>
                              </a:xfrm>
                              <a:prstGeom prst="rect">
                                <a:avLst/>
                              </a:prstGeom>
                              <a:solidFill>
                                <a:srgbClr val="F4CCCC"/>
                              </a:solidFill>
                              <a:ln w="6350">
                                <a:solidFill>
                                  <a:srgbClr val="E07373"/>
                                </a:solidFill>
                              </a:ln>
                            </wps:spPr>
                            <wps:txbx>
                              <w:txbxContent>
                                <w:p w14:paraId="0E450527"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2.5</w:t>
                                  </w:r>
                                </w:p>
                                <w:p w14:paraId="08E3608B"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processing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DBE785" id="Text Box 48" o:spid="_x0000_s1039" type="#_x0000_t202" style="width:66.75pt;height: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" fillcolor="#f4cccc" strokecolor="#e07373" strokeweight=".5pt">
                      <v:textbox>
                        <w:txbxContent>
                          <w:p w14:paraId="0E450527"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2.5</w:t>
                            </w:r>
                          </w:p>
                          <w:p w14:paraId="08E3608B"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processing and analysis</w:t>
                            </w:r>
                          </w:p>
                        </w:txbxContent>
                      </v:textbox>
                      <w10:anchorlock/>
                    </v:shape>
                  </w:pict>
                </mc:Fallback>
              </mc:AlternateContent>
            </w:r>
          </w:p>
        </w:tc>
        <w:tc>
          <w:tcPr>
            <w:tcW w:w="831" w:type="pct"/>
          </w:tcPr>
          <w:p w14:paraId="138FAAC1" w14:textId="77777777" w:rsidR="001150D1" w:rsidRPr="007739C4" w:rsidRDefault="001150D1"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27DE292A" wp14:editId="55393734">
                      <wp:extent cx="847725" cy="692150"/>
                      <wp:effectExtent l="0" t="0" r="28575" b="12700"/>
                      <wp:docPr id="49" name="Text Box 49"/>
                      <wp:cNvGraphicFramePr/>
                      <a:graphic xmlns:a="http://schemas.openxmlformats.org/drawingml/2006/main">
                        <a:graphicData uri="http://schemas.microsoft.com/office/word/2010/wordprocessingShape">
                          <wps:wsp>
                            <wps:cNvSpPr txBox="1"/>
                            <wps:spPr>
                              <a:xfrm>
                                <a:off x="0" y="0"/>
                                <a:ext cx="847725" cy="692150"/>
                              </a:xfrm>
                              <a:prstGeom prst="rect">
                                <a:avLst/>
                              </a:prstGeom>
                              <a:solidFill>
                                <a:srgbClr val="F4CCCC"/>
                              </a:solidFill>
                              <a:ln w="6350">
                                <a:solidFill>
                                  <a:srgbClr val="E07373"/>
                                </a:solidFill>
                              </a:ln>
                            </wps:spPr>
                            <wps:txbx>
                              <w:txbxContent>
                                <w:p w14:paraId="6A269DBD"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2.6</w:t>
                                  </w:r>
                                </w:p>
                                <w:p w14:paraId="667E3D5D"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production systems and workflow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DE292A" id="Text Box 49" o:spid="_x0000_s1040" type="#_x0000_t202" style="width:66.75pt;height: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" fillcolor="#f4cccc" strokecolor="#e07373" strokeweight=".5pt">
                      <v:textbox>
                        <w:txbxContent>
                          <w:p w14:paraId="6A269DBD"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2.6</w:t>
                            </w:r>
                          </w:p>
                          <w:p w14:paraId="667E3D5D" w14:textId="77777777" w:rsidR="003F712C" w:rsidRPr="001150D1" w:rsidRDefault="003F712C" w:rsidP="001150D1">
                            <w:pPr>
                              <w:tabs>
                                <w:tab w:val="left" w:pos="709"/>
                              </w:tabs>
                              <w:spacing w:after="0" w:line="240" w:lineRule="auto"/>
                              <w:jc w:val="center"/>
                              <w:rPr>
                                <w:rFonts w:asciiTheme="majorBidi" w:hAnsiTheme="majorBidi" w:cstheme="majorBidi"/>
                                <w:b/>
                                <w:bCs/>
                                <w:iCs/>
                                <w:sz w:val="16"/>
                                <w:szCs w:val="16"/>
                              </w:rPr>
                            </w:pPr>
                            <w:r w:rsidRPr="001150D1">
                              <w:rPr>
                                <w:rFonts w:asciiTheme="majorBidi" w:hAnsiTheme="majorBidi" w:cstheme="majorBidi"/>
                                <w:b/>
                                <w:bCs/>
                                <w:iCs/>
                                <w:sz w:val="16"/>
                                <w:szCs w:val="16"/>
                              </w:rPr>
                              <w:t>Design production systems and workflow</w:t>
                            </w:r>
                          </w:p>
                        </w:txbxContent>
                      </v:textbox>
                      <w10:anchorlock/>
                    </v:shape>
                  </w:pict>
                </mc:Fallback>
              </mc:AlternateContent>
            </w:r>
          </w:p>
        </w:tc>
      </w:tr>
    </w:tbl>
    <w:p w14:paraId="6F814F9A" w14:textId="796F79D9" w:rsidR="007C3447" w:rsidRPr="007739C4" w:rsidRDefault="00E933D6" w:rsidP="00E933D6">
      <w:pPr>
        <w:jc w:val="center"/>
        <w:rPr>
          <w:rFonts w:asciiTheme="majorBidi" w:hAnsiTheme="majorBidi" w:cstheme="majorBidi"/>
          <w:lang w:val="en-US"/>
        </w:rPr>
      </w:pPr>
      <w:r w:rsidRPr="00E933D6">
        <w:rPr>
          <w:rFonts w:asciiTheme="majorBidi" w:hAnsiTheme="majorBidi" w:cstheme="majorBidi"/>
          <w:lang w:val="en-US"/>
        </w:rPr>
        <w:t xml:space="preserve">Figure </w:t>
      </w:r>
      <w:r>
        <w:rPr>
          <w:rFonts w:asciiTheme="majorBidi" w:hAnsiTheme="majorBidi" w:cstheme="majorBidi"/>
          <w:lang w:val="en-US"/>
        </w:rPr>
        <w:t>3</w:t>
      </w:r>
      <w:r w:rsidRPr="00E933D6">
        <w:rPr>
          <w:rFonts w:asciiTheme="majorBidi" w:hAnsiTheme="majorBidi" w:cstheme="majorBidi"/>
          <w:lang w:val="en-US"/>
        </w:rPr>
        <w:t xml:space="preserve">. </w:t>
      </w:r>
      <w:r>
        <w:rPr>
          <w:rFonts w:asciiTheme="majorBidi" w:hAnsiTheme="majorBidi" w:cstheme="majorBidi"/>
          <w:lang w:val="en-US"/>
        </w:rPr>
        <w:t>Design</w:t>
      </w:r>
      <w:r w:rsidRPr="00E933D6">
        <w:rPr>
          <w:rFonts w:asciiTheme="majorBidi" w:hAnsiTheme="majorBidi" w:cstheme="majorBidi"/>
          <w:lang w:val="en-US"/>
        </w:rPr>
        <w:t xml:space="preserve"> phase and its sub-processes</w:t>
      </w:r>
    </w:p>
    <w:p w14:paraId="118DAE84" w14:textId="1AACED56" w:rsidR="00B47600" w:rsidRPr="007739C4" w:rsidRDefault="00B47600" w:rsidP="007333F5">
      <w:pPr>
        <w:pStyle w:val="HLG-MOSreportwithparagraphs"/>
      </w:pPr>
      <w:r>
        <w:t>This phase describes the development and design activities, and any associated practical research work needed to define the statistical outputs, concepts, methodologies, collection instruments and operational processes. It includes all the design elements needed to define or refine the statistical products or services identified in the business case. This phase specifies all relevant metadata, ready for use later in the business process, as well as quality assurance procedures. For statistical outputs produced on a regular basis, this phase usually occurs for the first iteration and whenever improvement actions are identified in the “Evaluate” phase of a previous iteration.</w:t>
      </w:r>
    </w:p>
    <w:p w14:paraId="036CC3F1" w14:textId="77777777" w:rsidR="00B47600" w:rsidRPr="007739C4" w:rsidRDefault="00B47600" w:rsidP="00B47600">
      <w:pPr>
        <w:pStyle w:val="HLG-MOSreportwithparagraphs"/>
        <w:numPr>
          <w:ilvl w:val="0"/>
          <w:numId w:val="0"/>
        </w:numPr>
      </w:pPr>
    </w:p>
    <w:p w14:paraId="7EA59AB0" w14:textId="77777777" w:rsidR="00B47600" w:rsidRPr="007739C4" w:rsidRDefault="00B47600" w:rsidP="00B47600">
      <w:pPr>
        <w:pStyle w:val="HLG-MOSreportwithparagraphs"/>
      </w:pPr>
      <w:r>
        <w:t xml:space="preserve">Design activities make substantial use of international and national standards in order to reduce the length and cost of the design </w:t>
      </w:r>
      <w:proofErr w:type="gramStart"/>
      <w:r>
        <w:t>process, and</w:t>
      </w:r>
      <w:proofErr w:type="gramEnd"/>
      <w:r>
        <w:t xml:space="preserve"> enhance the comparability and usability of outputs. Organisations are encouraged to reuse or adapt design elements from existing processes, and to consider geospatial aspects of data in the design to enhance the usability and value of the statistical information. Additionally, outputs of design processes may form the basis for future standards at the organisational, </w:t>
      </w:r>
      <w:proofErr w:type="gramStart"/>
      <w:r>
        <w:t>national</w:t>
      </w:r>
      <w:proofErr w:type="gramEnd"/>
      <w:r>
        <w:t xml:space="preserve"> or international levels.</w:t>
      </w:r>
    </w:p>
    <w:p w14:paraId="322C3D3C" w14:textId="77777777" w:rsidR="00B47600" w:rsidRPr="007739C4" w:rsidRDefault="00B47600" w:rsidP="00B47600">
      <w:pPr>
        <w:pStyle w:val="HLG-MOSreportwithparagraphs"/>
        <w:numPr>
          <w:ilvl w:val="0"/>
          <w:numId w:val="0"/>
        </w:numPr>
      </w:pPr>
    </w:p>
    <w:p w14:paraId="663604D4" w14:textId="708A3471" w:rsidR="00B47600" w:rsidRPr="007739C4" w:rsidRDefault="00B47600" w:rsidP="00B47600">
      <w:pPr>
        <w:pStyle w:val="HLG-MOSreportwithparagraphs"/>
        <w:rPr>
          <w:highlight w:val="lightGray"/>
        </w:rPr>
      </w:pPr>
      <w:r w:rsidRPr="007739C4">
        <w:rPr>
          <w:highlight w:val="lightGray"/>
        </w:rPr>
        <w:t xml:space="preserve">Standards used for data and services in the geospatial </w:t>
      </w:r>
      <w:r w:rsidR="00083BAA">
        <w:rPr>
          <w:highlight w:val="lightGray"/>
        </w:rPr>
        <w:t>community</w:t>
      </w:r>
      <w:r w:rsidRPr="007739C4">
        <w:rPr>
          <w:highlight w:val="lightGray"/>
        </w:rPr>
        <w:t xml:space="preserve"> may be different from those of statistical </w:t>
      </w:r>
      <w:r w:rsidR="0019191B">
        <w:rPr>
          <w:highlight w:val="lightGray"/>
        </w:rPr>
        <w:t>community</w:t>
      </w:r>
      <w:r w:rsidRPr="007739C4">
        <w:rPr>
          <w:rStyle w:val="FootnoteReference"/>
          <w:highlight w:val="lightGray"/>
        </w:rPr>
        <w:footnoteReference w:id="10"/>
      </w:r>
      <w:r w:rsidRPr="007739C4">
        <w:rPr>
          <w:highlight w:val="lightGray"/>
        </w:rPr>
        <w:t xml:space="preserve">. It is therefore important for geospatially enabled statistics that each phase of production (e.g. collection, processing, disseminating) is designed in a way to ensure interoperability between the two fields. </w:t>
      </w:r>
    </w:p>
    <w:p w14:paraId="416437A5" w14:textId="77777777" w:rsidR="00B47600" w:rsidRPr="007739C4" w:rsidRDefault="00B47600" w:rsidP="00B47600">
      <w:pPr>
        <w:pStyle w:val="HLG-MOSreportwithparagraphs"/>
        <w:numPr>
          <w:ilvl w:val="0"/>
          <w:numId w:val="0"/>
        </w:numPr>
      </w:pPr>
    </w:p>
    <w:p w14:paraId="3CB78DBB" w14:textId="5DE505A7" w:rsidR="00B47600" w:rsidRPr="007739C4" w:rsidRDefault="00B47600" w:rsidP="00B47600">
      <w:pPr>
        <w:pStyle w:val="HLG-MOSreportwithparagraphs"/>
      </w:pPr>
      <w:r>
        <w:t>The “Design” phase is broken down into six sub-processes</w:t>
      </w:r>
      <w:r w:rsidR="00D05DBA">
        <w:t xml:space="preserve"> (Figure 3)</w:t>
      </w:r>
      <w:r>
        <w:t>, which are generally sequential, from left to right, but can also occur in parallel, and can be iterative. These sub-processes are:</w:t>
      </w:r>
    </w:p>
    <w:p w14:paraId="20EE0832" w14:textId="77777777" w:rsidR="007C3447" w:rsidRPr="00C12727" w:rsidRDefault="007C3447" w:rsidP="007C3447">
      <w:pPr>
        <w:pStyle w:val="HLG-MOSreportwithparagraphs"/>
        <w:numPr>
          <w:ilvl w:val="0"/>
          <w:numId w:val="0"/>
        </w:numPr>
        <w:rPr>
          <w:lang w:val="en-US"/>
        </w:rPr>
      </w:pPr>
    </w:p>
    <w:p w14:paraId="68C52223" w14:textId="79A47973" w:rsidR="00B47600" w:rsidRPr="007739C4" w:rsidRDefault="00B47600" w:rsidP="00B47600">
      <w:pPr>
        <w:pStyle w:val="Heading3"/>
        <w:rPr>
          <w:rFonts w:asciiTheme="majorBidi" w:hAnsiTheme="majorBidi"/>
          <w:b/>
          <w:bCs/>
        </w:rPr>
      </w:pPr>
      <w:bookmarkStart w:id="38" w:name="_Toc66824651"/>
      <w:bookmarkStart w:id="39" w:name="_Toc67561267"/>
      <w:bookmarkStart w:id="40" w:name="_Toc67561467"/>
      <w:bookmarkStart w:id="41" w:name="_Toc71113005"/>
      <w:bookmarkStart w:id="42" w:name="_Toc73370010"/>
      <w:r w:rsidRPr="007739C4">
        <w:rPr>
          <w:rFonts w:asciiTheme="majorBidi" w:hAnsiTheme="majorBidi"/>
          <w:b/>
          <w:bCs/>
        </w:rPr>
        <w:t>2.1 Design output</w:t>
      </w:r>
      <w:bookmarkEnd w:id="38"/>
      <w:bookmarkEnd w:id="39"/>
      <w:bookmarkEnd w:id="40"/>
      <w:bookmarkEnd w:id="41"/>
      <w:r w:rsidR="00E65C84">
        <w:rPr>
          <w:rFonts w:asciiTheme="majorBidi" w:hAnsiTheme="majorBidi"/>
          <w:b/>
          <w:bCs/>
        </w:rPr>
        <w:t>s</w:t>
      </w:r>
      <w:bookmarkEnd w:id="42"/>
    </w:p>
    <w:p w14:paraId="6DBB856F" w14:textId="1BE9E645" w:rsidR="00B47600" w:rsidRPr="007739C4" w:rsidRDefault="00B47600" w:rsidP="00FF1EDB">
      <w:pPr>
        <w:pStyle w:val="HLG-MOSreportwithparagraphs"/>
      </w:pPr>
      <w:r w:rsidRPr="007739C4">
        <w:t xml:space="preserve">This sub-process contains the detailed design of the statistical outputs, </w:t>
      </w:r>
      <w:proofErr w:type="gramStart"/>
      <w:r w:rsidRPr="007739C4">
        <w:t>products</w:t>
      </w:r>
      <w:proofErr w:type="gramEnd"/>
      <w:r w:rsidRPr="007739C4">
        <w:t xml:space="preserve"> and services to be produced, including the related development work and preparation of the systems and tools used in the "Disseminate" phase. Processes governing access to any confidential outputs are also designed here. </w:t>
      </w:r>
      <w:r w:rsidRPr="003E61BF">
        <w:rPr>
          <w:highlight w:val="lightGray"/>
        </w:rPr>
        <w:t>When small geograph</w:t>
      </w:r>
      <w:r w:rsidR="0003551C" w:rsidRPr="003E61BF">
        <w:rPr>
          <w:highlight w:val="lightGray"/>
        </w:rPr>
        <w:t>ic</w:t>
      </w:r>
      <w:r w:rsidRPr="003E61BF">
        <w:rPr>
          <w:highlight w:val="lightGray"/>
        </w:rPr>
        <w:t xml:space="preserve"> unit</w:t>
      </w:r>
      <w:r w:rsidR="0003551C" w:rsidRPr="003E61BF">
        <w:rPr>
          <w:highlight w:val="lightGray"/>
        </w:rPr>
        <w:t>s are</w:t>
      </w:r>
      <w:r w:rsidRPr="003E61BF">
        <w:rPr>
          <w:highlight w:val="lightGray"/>
        </w:rPr>
        <w:t xml:space="preserve"> used for dissemination, there </w:t>
      </w:r>
      <w:r w:rsidR="0003551C" w:rsidRPr="003E61BF">
        <w:rPr>
          <w:highlight w:val="lightGray"/>
        </w:rPr>
        <w:t>is</w:t>
      </w:r>
      <w:r w:rsidRPr="003E61BF">
        <w:rPr>
          <w:highlight w:val="lightGray"/>
        </w:rPr>
        <w:t xml:space="preserve"> a higher chance of statistical units being unintentionally identified. Geospatially enabled statistics also have </w:t>
      </w:r>
      <w:r w:rsidR="002F5805" w:rsidRPr="003E61BF">
        <w:rPr>
          <w:highlight w:val="lightGray"/>
        </w:rPr>
        <w:t>a</w:t>
      </w:r>
      <w:r w:rsidR="00CA179B" w:rsidRPr="003E61BF">
        <w:rPr>
          <w:highlight w:val="lightGray"/>
        </w:rPr>
        <w:t xml:space="preserve"> </w:t>
      </w:r>
      <w:r w:rsidR="00CA179B" w:rsidRPr="003E61BF">
        <w:rPr>
          <w:highlight w:val="lightGray"/>
        </w:rPr>
        <w:lastRenderedPageBreak/>
        <w:t>p</w:t>
      </w:r>
      <w:r w:rsidR="00B85D52" w:rsidRPr="003E61BF">
        <w:rPr>
          <w:highlight w:val="lightGray"/>
        </w:rPr>
        <w:t>articular</w:t>
      </w:r>
      <w:r w:rsidRPr="003E61BF">
        <w:rPr>
          <w:highlight w:val="lightGray"/>
        </w:rPr>
        <w:t xml:space="preserve"> risk of confidentiality breach, for example, by geographic differencing</w:t>
      </w:r>
      <w:r w:rsidRPr="007739C4">
        <w:rPr>
          <w:rStyle w:val="FootnoteReference"/>
          <w:highlight w:val="lightGray"/>
        </w:rPr>
        <w:footnoteReference w:id="11"/>
      </w:r>
      <w:r w:rsidRPr="003E61BF">
        <w:rPr>
          <w:highlight w:val="lightGray"/>
        </w:rPr>
        <w:t xml:space="preserve">. These risks should be considered in the design to ensure </w:t>
      </w:r>
      <w:r w:rsidR="00994EB6" w:rsidRPr="003E61BF">
        <w:rPr>
          <w:highlight w:val="lightGray"/>
        </w:rPr>
        <w:t xml:space="preserve">that </w:t>
      </w:r>
      <w:r w:rsidRPr="003E61BF">
        <w:rPr>
          <w:highlight w:val="lightGray"/>
        </w:rPr>
        <w:t>the output can be released with confidence</w:t>
      </w:r>
      <w:r w:rsidRPr="007739C4">
        <w:rPr>
          <w:rStyle w:val="FootnoteReference"/>
          <w:highlight w:val="lightGray"/>
        </w:rPr>
        <w:footnoteReference w:id="12"/>
      </w:r>
      <w:r w:rsidRPr="003E61BF">
        <w:rPr>
          <w:highlight w:val="lightGray"/>
        </w:rPr>
        <w:t>.</w:t>
      </w:r>
      <w:r w:rsidRPr="003E61BF">
        <w:rPr>
          <w:shd w:val="pct15" w:color="auto" w:fill="FFFFFF"/>
        </w:rPr>
        <w:t xml:space="preserve"> </w:t>
      </w:r>
    </w:p>
    <w:p w14:paraId="4DFAE2AB" w14:textId="77777777" w:rsidR="00B47600" w:rsidRPr="007739C4" w:rsidRDefault="00B47600" w:rsidP="00B47600">
      <w:pPr>
        <w:pStyle w:val="HLG-MOSreportwithparagraphs"/>
        <w:numPr>
          <w:ilvl w:val="0"/>
          <w:numId w:val="0"/>
        </w:numPr>
      </w:pPr>
    </w:p>
    <w:p w14:paraId="55129F6D" w14:textId="467AFD60" w:rsidR="00745CBD" w:rsidRPr="007739C4" w:rsidRDefault="00B47600" w:rsidP="00745CBD">
      <w:pPr>
        <w:pStyle w:val="HLG-MOSreportwithparagraphs"/>
      </w:pPr>
      <w:r>
        <w:t xml:space="preserve">Outputs should be designed to follow existing standards wherever possible, so inputs to this process may include metadata from similar or previous collections (including extractions from statistical, administrative, geospatial and other non-statistical registers and databases), international standards, and information about practices in other statistical organisations from sub-process 1.1 (Identify needs). Outputs may also be designed in partnership with other interested bodies, particularly if they </w:t>
      </w:r>
      <w:proofErr w:type="gramStart"/>
      <w:r>
        <w:t>are considered to be</w:t>
      </w:r>
      <w:proofErr w:type="gramEnd"/>
      <w:r>
        <w:t xml:space="preserve"> joint outputs, or they will be disseminated by another organisation. </w:t>
      </w:r>
    </w:p>
    <w:p w14:paraId="7757317A" w14:textId="77777777" w:rsidR="00745CBD" w:rsidRPr="007739C4" w:rsidRDefault="00745CBD" w:rsidP="00745CBD">
      <w:pPr>
        <w:pStyle w:val="HLG-MOSreportwithparagraphs"/>
        <w:numPr>
          <w:ilvl w:val="0"/>
          <w:numId w:val="0"/>
        </w:numPr>
      </w:pPr>
    </w:p>
    <w:p w14:paraId="11A96DC7" w14:textId="1D182FA0" w:rsidR="00B47600" w:rsidRPr="007739C4" w:rsidRDefault="006A3A92" w:rsidP="00745CBD">
      <w:pPr>
        <w:pStyle w:val="HLG-MOSreportwithparagraphs"/>
      </w:pPr>
      <w:r>
        <w:rPr>
          <w:highlight w:val="lightGray"/>
        </w:rPr>
        <w:t>S</w:t>
      </w:r>
      <w:r w:rsidR="00B47600" w:rsidRPr="007739C4">
        <w:rPr>
          <w:highlight w:val="lightGray"/>
        </w:rPr>
        <w:t>patial visualisation can present data in a more intuitive way and can reveal patterns that are not easily detectable otherwise</w:t>
      </w:r>
      <w:r w:rsidR="00811287" w:rsidRPr="007739C4">
        <w:rPr>
          <w:highlight w:val="lightGray"/>
        </w:rPr>
        <w:t xml:space="preserve"> (e.g. </w:t>
      </w:r>
      <w:r>
        <w:rPr>
          <w:highlight w:val="lightGray"/>
        </w:rPr>
        <w:t xml:space="preserve">through </w:t>
      </w:r>
      <w:r w:rsidR="00811287" w:rsidRPr="007739C4">
        <w:rPr>
          <w:highlight w:val="lightGray"/>
        </w:rPr>
        <w:t>tabular data)</w:t>
      </w:r>
      <w:r w:rsidR="00B47600" w:rsidRPr="007739C4">
        <w:rPr>
          <w:highlight w:val="lightGray"/>
        </w:rPr>
        <w:t xml:space="preserve">. Geographic viewing tools are </w:t>
      </w:r>
      <w:r w:rsidR="0003551C">
        <w:rPr>
          <w:highlight w:val="lightGray"/>
        </w:rPr>
        <w:t xml:space="preserve">a </w:t>
      </w:r>
      <w:r w:rsidR="00B47600" w:rsidRPr="007739C4">
        <w:rPr>
          <w:highlight w:val="lightGray"/>
        </w:rPr>
        <w:t xml:space="preserve">powerful way to help users to understand the </w:t>
      </w:r>
      <w:r w:rsidR="000F36A5">
        <w:rPr>
          <w:highlight w:val="lightGray"/>
        </w:rPr>
        <w:t>g</w:t>
      </w:r>
      <w:r w:rsidR="000F36A5" w:rsidRPr="007739C4">
        <w:rPr>
          <w:highlight w:val="lightGray"/>
        </w:rPr>
        <w:t xml:space="preserve">eographic </w:t>
      </w:r>
      <w:r w:rsidR="00B47600" w:rsidRPr="007739C4">
        <w:rPr>
          <w:highlight w:val="lightGray"/>
        </w:rPr>
        <w:t xml:space="preserve">context of </w:t>
      </w:r>
      <w:r w:rsidR="00B44A14" w:rsidRPr="007739C4">
        <w:rPr>
          <w:highlight w:val="lightGray"/>
        </w:rPr>
        <w:t>the</w:t>
      </w:r>
      <w:r w:rsidR="00B47600" w:rsidRPr="007739C4">
        <w:rPr>
          <w:highlight w:val="lightGray"/>
        </w:rPr>
        <w:t xml:space="preserve"> issues that they are trying to solve with the data. Therefore, it is recommended to include spatial visualisation and GIS services components in the output in addition to traditional formats (e.g. table, chart). </w:t>
      </w:r>
      <w:r w:rsidR="00B47600" w:rsidRPr="007739C4">
        <w:rPr>
          <w:highlight w:val="lightGray"/>
          <w:shd w:val="pct15" w:color="auto" w:fill="FFFFFF"/>
        </w:rPr>
        <w:t xml:space="preserve">Design of </w:t>
      </w:r>
      <w:r w:rsidR="00F14A70" w:rsidRPr="007739C4">
        <w:rPr>
          <w:highlight w:val="lightGray"/>
          <w:shd w:val="pct15" w:color="auto" w:fill="FFFFFF"/>
        </w:rPr>
        <w:t xml:space="preserve">these </w:t>
      </w:r>
      <w:r w:rsidR="00B47600" w:rsidRPr="007739C4">
        <w:rPr>
          <w:highlight w:val="lightGray"/>
          <w:shd w:val="pct15" w:color="auto" w:fill="FFFFFF"/>
        </w:rPr>
        <w:t xml:space="preserve">outputs should </w:t>
      </w:r>
      <w:r w:rsidR="000675D0" w:rsidRPr="007739C4">
        <w:rPr>
          <w:highlight w:val="lightGray"/>
          <w:shd w:val="pct15" w:color="auto" w:fill="FFFFFF"/>
        </w:rPr>
        <w:t xml:space="preserve">also </w:t>
      </w:r>
      <w:r w:rsidR="00B47600" w:rsidRPr="007739C4">
        <w:rPr>
          <w:highlight w:val="lightGray"/>
          <w:shd w:val="pct15" w:color="auto" w:fill="FFFFFF"/>
        </w:rPr>
        <w:t xml:space="preserve">take potential </w:t>
      </w:r>
      <w:r w:rsidR="007956F1" w:rsidRPr="007739C4">
        <w:rPr>
          <w:highlight w:val="lightGray"/>
          <w:shd w:val="pct15" w:color="auto" w:fill="FFFFFF"/>
        </w:rPr>
        <w:t xml:space="preserve">downstream </w:t>
      </w:r>
      <w:r w:rsidR="000675D0" w:rsidRPr="007739C4">
        <w:rPr>
          <w:highlight w:val="lightGray"/>
          <w:shd w:val="pct15" w:color="auto" w:fill="FFFFFF"/>
        </w:rPr>
        <w:t>usages</w:t>
      </w:r>
      <w:r w:rsidR="00B47600" w:rsidRPr="007739C4">
        <w:rPr>
          <w:highlight w:val="lightGray"/>
          <w:shd w:val="pct15" w:color="auto" w:fill="FFFFFF"/>
        </w:rPr>
        <w:t xml:space="preserve"> in</w:t>
      </w:r>
      <w:r w:rsidR="007956F1" w:rsidRPr="007739C4">
        <w:rPr>
          <w:highlight w:val="lightGray"/>
          <w:shd w:val="pct15" w:color="auto" w:fill="FFFFFF"/>
        </w:rPr>
        <w:t>to</w:t>
      </w:r>
      <w:r w:rsidR="00B47600" w:rsidRPr="007739C4">
        <w:rPr>
          <w:highlight w:val="lightGray"/>
          <w:shd w:val="pct15" w:color="auto" w:fill="FFFFFF"/>
        </w:rPr>
        <w:t xml:space="preserve"> the consideration</w:t>
      </w:r>
      <w:r w:rsidR="001378F3" w:rsidRPr="007739C4">
        <w:rPr>
          <w:highlight w:val="lightGray"/>
          <w:shd w:val="pct15" w:color="auto" w:fill="FFFFFF"/>
        </w:rPr>
        <w:t xml:space="preserve"> when deciding output formats </w:t>
      </w:r>
      <w:r w:rsidR="00B47600" w:rsidRPr="007739C4">
        <w:rPr>
          <w:highlight w:val="lightGray"/>
          <w:shd w:val="pct15" w:color="auto" w:fill="FFFFFF"/>
        </w:rPr>
        <w:t>(e.g. providing map</w:t>
      </w:r>
      <w:r w:rsidR="0003551C">
        <w:rPr>
          <w:highlight w:val="lightGray"/>
          <w:shd w:val="pct15" w:color="auto" w:fill="FFFFFF"/>
        </w:rPr>
        <w:t>s</w:t>
      </w:r>
      <w:r w:rsidR="00B47600" w:rsidRPr="007739C4">
        <w:rPr>
          <w:highlight w:val="lightGray"/>
          <w:shd w:val="pct15" w:color="auto" w:fill="FFFFFF"/>
        </w:rPr>
        <w:t xml:space="preserve"> in </w:t>
      </w:r>
      <w:r w:rsidR="0003551C">
        <w:rPr>
          <w:highlight w:val="lightGray"/>
          <w:shd w:val="pct15" w:color="auto" w:fill="FFFFFF"/>
        </w:rPr>
        <w:t xml:space="preserve">an </w:t>
      </w:r>
      <w:r w:rsidR="00B47600" w:rsidRPr="007739C4">
        <w:rPr>
          <w:highlight w:val="lightGray"/>
          <w:shd w:val="pct15" w:color="auto" w:fill="FFFFFF"/>
        </w:rPr>
        <w:t xml:space="preserve">editable format </w:t>
      </w:r>
      <w:r w:rsidR="0003551C">
        <w:rPr>
          <w:highlight w:val="lightGray"/>
          <w:shd w:val="pct15" w:color="auto" w:fill="FFFFFF"/>
        </w:rPr>
        <w:t xml:space="preserve">rather </w:t>
      </w:r>
      <w:r w:rsidR="00B47600" w:rsidRPr="007739C4">
        <w:rPr>
          <w:highlight w:val="lightGray"/>
          <w:shd w:val="pct15" w:color="auto" w:fill="FFFFFF"/>
        </w:rPr>
        <w:t xml:space="preserve">than a </w:t>
      </w:r>
      <w:r w:rsidR="00190F4D" w:rsidRPr="007739C4">
        <w:rPr>
          <w:highlight w:val="lightGray"/>
          <w:shd w:val="pct15" w:color="auto" w:fill="FFFFFF"/>
        </w:rPr>
        <w:t>static</w:t>
      </w:r>
      <w:r w:rsidR="00B47600" w:rsidRPr="007739C4">
        <w:rPr>
          <w:highlight w:val="lightGray"/>
          <w:shd w:val="pct15" w:color="auto" w:fill="FFFFFF"/>
        </w:rPr>
        <w:t xml:space="preserve"> image file). Accessibility and usability of geospatially enabled statistics and services can greatly increase </w:t>
      </w:r>
      <w:proofErr w:type="gramStart"/>
      <w:r w:rsidR="00B47600" w:rsidRPr="007739C4">
        <w:rPr>
          <w:highlight w:val="lightGray"/>
          <w:shd w:val="pct15" w:color="auto" w:fill="FFFFFF"/>
        </w:rPr>
        <w:t xml:space="preserve">by </w:t>
      </w:r>
      <w:r w:rsidR="000F36A5">
        <w:rPr>
          <w:highlight w:val="lightGray"/>
          <w:shd w:val="pct15" w:color="auto" w:fill="FFFFFF"/>
        </w:rPr>
        <w:t xml:space="preserve">the </w:t>
      </w:r>
      <w:r w:rsidR="00B47600" w:rsidRPr="007739C4">
        <w:rPr>
          <w:highlight w:val="lightGray"/>
          <w:shd w:val="pct15" w:color="auto" w:fill="FFFFFF"/>
        </w:rPr>
        <w:t>use of</w:t>
      </w:r>
      <w:proofErr w:type="gramEnd"/>
      <w:r w:rsidR="00B47600" w:rsidRPr="007739C4">
        <w:rPr>
          <w:highlight w:val="lightGray"/>
          <w:shd w:val="pct15" w:color="auto" w:fill="FFFFFF"/>
        </w:rPr>
        <w:t xml:space="preserve"> standards and open data formats (e.g. XML, </w:t>
      </w:r>
      <w:proofErr w:type="spellStart"/>
      <w:r w:rsidR="00B47600" w:rsidRPr="007739C4">
        <w:rPr>
          <w:highlight w:val="lightGray"/>
          <w:shd w:val="pct15" w:color="auto" w:fill="FFFFFF"/>
        </w:rPr>
        <w:t>GeoJSON</w:t>
      </w:r>
      <w:proofErr w:type="spellEnd"/>
      <w:r w:rsidR="00B47600" w:rsidRPr="007739C4">
        <w:rPr>
          <w:highlight w:val="lightGray"/>
          <w:shd w:val="pct15" w:color="auto" w:fill="FFFFFF"/>
        </w:rPr>
        <w:t>).</w:t>
      </w:r>
      <w:r w:rsidR="00B47600" w:rsidRPr="007739C4">
        <w:rPr>
          <w:shd w:val="pct15" w:color="auto" w:fill="FFFFFF"/>
        </w:rPr>
        <w:t xml:space="preserve"> </w:t>
      </w:r>
    </w:p>
    <w:p w14:paraId="2BE5237E" w14:textId="77777777" w:rsidR="00B47600" w:rsidRPr="007739C4" w:rsidRDefault="00B47600" w:rsidP="00B47600">
      <w:pPr>
        <w:pStyle w:val="HLG-MOSreportwithparagraphs"/>
        <w:numPr>
          <w:ilvl w:val="0"/>
          <w:numId w:val="0"/>
        </w:numPr>
        <w:rPr>
          <w:lang w:val="en-US"/>
        </w:rPr>
      </w:pPr>
    </w:p>
    <w:p w14:paraId="108F5518" w14:textId="6290E75A" w:rsidR="00B47600" w:rsidRPr="007739C4" w:rsidRDefault="00B47600" w:rsidP="00B47600">
      <w:pPr>
        <w:pStyle w:val="Heading3"/>
        <w:rPr>
          <w:rFonts w:asciiTheme="majorBidi" w:hAnsiTheme="majorBidi"/>
          <w:b/>
          <w:bCs/>
        </w:rPr>
      </w:pPr>
      <w:bookmarkStart w:id="43" w:name="_Toc66824652"/>
      <w:bookmarkStart w:id="44" w:name="_Toc67561268"/>
      <w:bookmarkStart w:id="45" w:name="_Toc67561468"/>
      <w:bookmarkStart w:id="46" w:name="_Toc71113006"/>
      <w:bookmarkStart w:id="47" w:name="_Toc73370011"/>
      <w:r w:rsidRPr="007739C4">
        <w:rPr>
          <w:rFonts w:asciiTheme="majorBidi" w:hAnsiTheme="majorBidi"/>
          <w:b/>
          <w:bCs/>
        </w:rPr>
        <w:t>2.2 Design variable description</w:t>
      </w:r>
      <w:bookmarkEnd w:id="43"/>
      <w:bookmarkEnd w:id="44"/>
      <w:bookmarkEnd w:id="45"/>
      <w:bookmarkEnd w:id="46"/>
      <w:r w:rsidR="00AD675F">
        <w:rPr>
          <w:rFonts w:asciiTheme="majorBidi" w:hAnsiTheme="majorBidi"/>
          <w:b/>
          <w:bCs/>
        </w:rPr>
        <w:t>s</w:t>
      </w:r>
      <w:bookmarkEnd w:id="47"/>
    </w:p>
    <w:p w14:paraId="65C035A9" w14:textId="77777777" w:rsidR="00B47600" w:rsidRPr="007739C4" w:rsidRDefault="00B47600" w:rsidP="00B47600">
      <w:pPr>
        <w:pStyle w:val="HLG-MOSreportwithparagraphs"/>
      </w:pPr>
      <w:r>
        <w:t xml:space="preserve">This sub-process defines the variables to be collected via the collection instrument, as well as any other variables that will be derived from them in sub-process 5.5 (Derive new variables and units), and any statistical </w:t>
      </w:r>
      <w:r w:rsidRPr="00330A9B">
        <w:t>or geospatial</w:t>
      </w:r>
      <w:r w:rsidRPr="30A9A836">
        <w:rPr>
          <w:strike/>
        </w:rPr>
        <w:t xml:space="preserve"> </w:t>
      </w:r>
      <w:r>
        <w:t xml:space="preserve">classifications that will be used. It is expected that existing national and international standards will be followed wherever possible. </w:t>
      </w:r>
    </w:p>
    <w:p w14:paraId="19D77A3A" w14:textId="77777777" w:rsidR="00B47600" w:rsidRPr="007739C4" w:rsidRDefault="00B47600" w:rsidP="00B47600">
      <w:pPr>
        <w:pStyle w:val="HLG-MOSreportwithparagraphs"/>
        <w:numPr>
          <w:ilvl w:val="0"/>
          <w:numId w:val="0"/>
        </w:numPr>
      </w:pPr>
    </w:p>
    <w:p w14:paraId="7A78B0C6" w14:textId="6E75D0F5" w:rsidR="00B47600" w:rsidRPr="007739C4" w:rsidRDefault="006E2648" w:rsidP="0004202F">
      <w:pPr>
        <w:pStyle w:val="HLG-MOSreportwithparagraphs"/>
        <w:rPr>
          <w:highlight w:val="lightGray"/>
        </w:rPr>
      </w:pPr>
      <w:r w:rsidRPr="007739C4">
        <w:rPr>
          <w:highlight w:val="lightGray"/>
        </w:rPr>
        <w:t>G</w:t>
      </w:r>
      <w:r w:rsidR="00B47600" w:rsidRPr="007739C4">
        <w:rPr>
          <w:highlight w:val="lightGray"/>
        </w:rPr>
        <w:t>eospatial variable</w:t>
      </w:r>
      <w:r w:rsidR="0003551C">
        <w:rPr>
          <w:highlight w:val="lightGray"/>
        </w:rPr>
        <w:t>s</w:t>
      </w:r>
      <w:r w:rsidR="00B47600" w:rsidRPr="007739C4">
        <w:rPr>
          <w:highlight w:val="lightGray"/>
        </w:rPr>
        <w:t xml:space="preserve"> (geographies)</w:t>
      </w:r>
      <w:r w:rsidRPr="007739C4">
        <w:rPr>
          <w:highlight w:val="lightGray"/>
        </w:rPr>
        <w:t xml:space="preserve"> </w:t>
      </w:r>
      <w:r w:rsidR="0014455E">
        <w:rPr>
          <w:highlight w:val="lightGray"/>
        </w:rPr>
        <w:t xml:space="preserve">that are </w:t>
      </w:r>
      <w:r w:rsidR="00814022">
        <w:rPr>
          <w:highlight w:val="lightGray"/>
        </w:rPr>
        <w:t xml:space="preserve">used </w:t>
      </w:r>
      <w:r w:rsidR="000E0DD2">
        <w:rPr>
          <w:highlight w:val="lightGray"/>
        </w:rPr>
        <w:t>while collecting data</w:t>
      </w:r>
      <w:r w:rsidR="00814022">
        <w:rPr>
          <w:highlight w:val="lightGray"/>
        </w:rPr>
        <w:t xml:space="preserve"> at a statistical unit level </w:t>
      </w:r>
      <w:r w:rsidR="0014455E">
        <w:rPr>
          <w:highlight w:val="lightGray"/>
        </w:rPr>
        <w:t>are</w:t>
      </w:r>
      <w:r w:rsidR="00814022">
        <w:rPr>
          <w:highlight w:val="lightGray"/>
        </w:rPr>
        <w:t xml:space="preserve"> not </w:t>
      </w:r>
      <w:r w:rsidR="00765B01">
        <w:rPr>
          <w:highlight w:val="lightGray"/>
        </w:rPr>
        <w:t>usually</w:t>
      </w:r>
      <w:r w:rsidR="00814022">
        <w:rPr>
          <w:highlight w:val="lightGray"/>
        </w:rPr>
        <w:t xml:space="preserve"> the </w:t>
      </w:r>
      <w:r w:rsidR="00EA3177">
        <w:rPr>
          <w:highlight w:val="lightGray"/>
        </w:rPr>
        <w:t>same as those that are</w:t>
      </w:r>
      <w:r w:rsidR="00814022">
        <w:rPr>
          <w:highlight w:val="lightGray"/>
        </w:rPr>
        <w:t xml:space="preserve"> used for dissemination</w:t>
      </w:r>
      <w:r w:rsidR="00945083">
        <w:rPr>
          <w:highlight w:val="lightGray"/>
        </w:rPr>
        <w:t>. Hence, t</w:t>
      </w:r>
      <w:r w:rsidR="00814022">
        <w:rPr>
          <w:highlight w:val="lightGray"/>
        </w:rPr>
        <w:t xml:space="preserve">hey </w:t>
      </w:r>
      <w:r w:rsidRPr="007739C4">
        <w:rPr>
          <w:highlight w:val="lightGray"/>
        </w:rPr>
        <w:t xml:space="preserve">should be designed </w:t>
      </w:r>
      <w:r w:rsidR="00725B09">
        <w:rPr>
          <w:highlight w:val="lightGray"/>
        </w:rPr>
        <w:t>at</w:t>
      </w:r>
      <w:r w:rsidR="00725B09" w:rsidRPr="007739C4">
        <w:rPr>
          <w:highlight w:val="lightGray"/>
        </w:rPr>
        <w:t xml:space="preserve"> </w:t>
      </w:r>
      <w:r w:rsidRPr="007739C4">
        <w:rPr>
          <w:highlight w:val="lightGray"/>
        </w:rPr>
        <w:t xml:space="preserve">the statistical unit level using </w:t>
      </w:r>
      <w:r w:rsidR="00B47600" w:rsidRPr="007739C4">
        <w:rPr>
          <w:highlight w:val="lightGray"/>
        </w:rPr>
        <w:t>point-based location</w:t>
      </w:r>
      <w:r w:rsidR="00B47600" w:rsidRPr="007739C4">
        <w:rPr>
          <w:rStyle w:val="FootnoteReference"/>
          <w:highlight w:val="lightGray"/>
        </w:rPr>
        <w:footnoteReference w:id="13"/>
      </w:r>
      <w:r w:rsidR="00B47600" w:rsidRPr="007739C4">
        <w:rPr>
          <w:highlight w:val="lightGray"/>
        </w:rPr>
        <w:t xml:space="preserve"> </w:t>
      </w:r>
      <w:r w:rsidR="00C14C34" w:rsidRPr="007739C4">
        <w:rPr>
          <w:highlight w:val="lightGray"/>
        </w:rPr>
        <w:t xml:space="preserve">as </w:t>
      </w:r>
      <w:r w:rsidR="00B47600" w:rsidRPr="007739C4">
        <w:rPr>
          <w:highlight w:val="lightGray"/>
        </w:rPr>
        <w:t>the base geospatial variable</w:t>
      </w:r>
      <w:r w:rsidR="000F36A5">
        <w:rPr>
          <w:highlight w:val="lightGray"/>
        </w:rPr>
        <w:t>,</w:t>
      </w:r>
      <w:r w:rsidR="00B47600" w:rsidRPr="007739C4">
        <w:rPr>
          <w:highlight w:val="lightGray"/>
        </w:rPr>
        <w:t xml:space="preserve"> as it will provide </w:t>
      </w:r>
      <w:r w:rsidR="00F13C0E" w:rsidRPr="007739C4">
        <w:rPr>
          <w:highlight w:val="lightGray"/>
        </w:rPr>
        <w:t xml:space="preserve">a </w:t>
      </w:r>
      <w:r w:rsidR="00B47600" w:rsidRPr="007739C4">
        <w:rPr>
          <w:highlight w:val="lightGray"/>
        </w:rPr>
        <w:t>considerable adaptability to changes over time and flexibility to aggregate up to various disseminat</w:t>
      </w:r>
      <w:r w:rsidR="0003551C">
        <w:rPr>
          <w:highlight w:val="lightGray"/>
        </w:rPr>
        <w:t>ion</w:t>
      </w:r>
      <w:r w:rsidR="00B47600" w:rsidRPr="007739C4">
        <w:rPr>
          <w:highlight w:val="lightGray"/>
        </w:rPr>
        <w:t xml:space="preserve">-level geographies. For gridded geographies, it is important to use </w:t>
      </w:r>
      <w:r w:rsidR="000F36A5">
        <w:rPr>
          <w:highlight w:val="lightGray"/>
        </w:rPr>
        <w:t xml:space="preserve">a </w:t>
      </w:r>
      <w:r w:rsidR="00B47600" w:rsidRPr="007739C4">
        <w:rPr>
          <w:highlight w:val="lightGray"/>
        </w:rPr>
        <w:t xml:space="preserve">grid system that is comparable with </w:t>
      </w:r>
      <w:r w:rsidR="000F36A5">
        <w:rPr>
          <w:highlight w:val="lightGray"/>
        </w:rPr>
        <w:t xml:space="preserve">the </w:t>
      </w:r>
      <w:r w:rsidR="00B47600" w:rsidRPr="007739C4">
        <w:rPr>
          <w:highlight w:val="lightGray"/>
        </w:rPr>
        <w:t xml:space="preserve">existing </w:t>
      </w:r>
      <w:r w:rsidR="00727BA9" w:rsidRPr="007739C4">
        <w:rPr>
          <w:highlight w:val="lightGray"/>
        </w:rPr>
        <w:t xml:space="preserve">regional or </w:t>
      </w:r>
      <w:r w:rsidR="00B47600" w:rsidRPr="007739C4">
        <w:rPr>
          <w:highlight w:val="lightGray"/>
        </w:rPr>
        <w:t xml:space="preserve">global grid system </w:t>
      </w:r>
      <w:r w:rsidR="0004202F" w:rsidRPr="007739C4">
        <w:rPr>
          <w:highlight w:val="lightGray"/>
        </w:rPr>
        <w:t>(e.g. Discrete Global Grid System</w:t>
      </w:r>
      <w:r w:rsidR="00BF0854">
        <w:rPr>
          <w:highlight w:val="lightGray"/>
        </w:rPr>
        <w:t xml:space="preserve"> (DGGS)</w:t>
      </w:r>
      <w:r w:rsidR="0004202F" w:rsidRPr="007739C4">
        <w:rPr>
          <w:rStyle w:val="FootnoteReference"/>
          <w:highlight w:val="lightGray"/>
        </w:rPr>
        <w:footnoteReference w:id="14"/>
      </w:r>
      <w:r w:rsidR="0004202F" w:rsidRPr="007739C4">
        <w:rPr>
          <w:highlight w:val="lightGray"/>
        </w:rPr>
        <w:t xml:space="preserve">) </w:t>
      </w:r>
      <w:r w:rsidR="00B47600" w:rsidRPr="007739C4">
        <w:rPr>
          <w:highlight w:val="lightGray"/>
        </w:rPr>
        <w:t xml:space="preserve">as it will greatly increase usability of the output. Different types of grid (e.g. hexagon, </w:t>
      </w:r>
      <w:r w:rsidR="00B47600" w:rsidRPr="007739C4">
        <w:rPr>
          <w:highlight w:val="lightGray"/>
        </w:rPr>
        <w:lastRenderedPageBreak/>
        <w:t xml:space="preserve">rectangular) and their advantages and disadvantages can be assessed when designing gridded geographies. </w:t>
      </w:r>
    </w:p>
    <w:p w14:paraId="2F62CA62" w14:textId="77777777" w:rsidR="00FC6B14" w:rsidRPr="007739C4" w:rsidRDefault="00FC6B14" w:rsidP="00FC6B14">
      <w:pPr>
        <w:pStyle w:val="HLG-MOSreportwithparagraphs"/>
        <w:numPr>
          <w:ilvl w:val="0"/>
          <w:numId w:val="0"/>
        </w:numPr>
        <w:rPr>
          <w:highlight w:val="lightGray"/>
        </w:rPr>
      </w:pPr>
    </w:p>
    <w:p w14:paraId="60A7634A" w14:textId="02BAF5A8" w:rsidR="00B47600" w:rsidRPr="007739C4" w:rsidRDefault="00B47600" w:rsidP="00B47600">
      <w:pPr>
        <w:pStyle w:val="HLG-MOSreportwithparagraphs"/>
        <w:spacing w:after="120"/>
        <w:rPr>
          <w:lang w:val="en-US"/>
        </w:rPr>
      </w:pPr>
      <w:r>
        <w:t>This sub-process may need to run in parallel with sub-process 2.3 (Design collection), as the definition of the variables to be collected, and the choice of collection instruments may be inter-dependent to some degree. Preparation of metadata descriptions of collected and derived variables, statistical and geospatial classification is a necessary precondition for subsequent phases.</w:t>
      </w:r>
    </w:p>
    <w:p w14:paraId="596ED1B2" w14:textId="77777777" w:rsidR="007C3447" w:rsidRPr="007739C4" w:rsidRDefault="007C3447" w:rsidP="007C3447">
      <w:pPr>
        <w:pStyle w:val="HLG-MOSreportwithparagraphs"/>
        <w:numPr>
          <w:ilvl w:val="0"/>
          <w:numId w:val="0"/>
        </w:numPr>
        <w:spacing w:after="120"/>
        <w:rPr>
          <w:lang w:val="en-US"/>
        </w:rPr>
      </w:pPr>
    </w:p>
    <w:p w14:paraId="1098EC99" w14:textId="77777777" w:rsidR="00B47600" w:rsidRPr="007739C4" w:rsidRDefault="00B47600" w:rsidP="00B47600">
      <w:pPr>
        <w:pStyle w:val="Heading3"/>
        <w:rPr>
          <w:rFonts w:asciiTheme="majorBidi" w:hAnsiTheme="majorBidi"/>
          <w:b/>
          <w:bCs/>
        </w:rPr>
      </w:pPr>
      <w:bookmarkStart w:id="48" w:name="_Toc66824653"/>
      <w:bookmarkStart w:id="49" w:name="_Toc67561269"/>
      <w:bookmarkStart w:id="50" w:name="_Toc67561469"/>
      <w:bookmarkStart w:id="51" w:name="_Toc71113007"/>
      <w:bookmarkStart w:id="52" w:name="_Toc73370012"/>
      <w:r w:rsidRPr="007739C4">
        <w:rPr>
          <w:rFonts w:asciiTheme="majorBidi" w:hAnsiTheme="majorBidi"/>
          <w:b/>
          <w:bCs/>
        </w:rPr>
        <w:t>2.3 Design collection</w:t>
      </w:r>
      <w:bookmarkEnd w:id="48"/>
      <w:bookmarkEnd w:id="49"/>
      <w:bookmarkEnd w:id="50"/>
      <w:bookmarkEnd w:id="51"/>
      <w:bookmarkEnd w:id="52"/>
    </w:p>
    <w:p w14:paraId="55B9647A" w14:textId="7124CE1D" w:rsidR="00B47600" w:rsidRPr="007739C4" w:rsidRDefault="00B47600" w:rsidP="00B47600">
      <w:pPr>
        <w:pStyle w:val="HLG-MOSreportwithparagraphs"/>
        <w:rPr>
          <w:rFonts w:eastAsia="Times New Roman"/>
        </w:rPr>
      </w:pPr>
      <w:r>
        <w:t xml:space="preserve">This sub-process determines the most appropriate collection instruments and methods which may depend on the type of data collection (census, sample survey, or other), the collection unit type (enterprise, person, or other) and the available sources of data. The actual activities in this sub-process will vary according to the type of collection instrument required, which can include computer assisted interviewing, paper questionnaires, administrative registers (e.g. by using existing service interfaces), data transfer methods, web-scraping technologies as well as technology for </w:t>
      </w:r>
      <w:r w:rsidR="00184C33">
        <w:t>geospatial information</w:t>
      </w:r>
      <w:r>
        <w:t xml:space="preserve">. Direct or indirect use of administrative data may be introduced in the data collection mode for either controlling survey data or assisting it when capturing survey information. </w:t>
      </w:r>
    </w:p>
    <w:p w14:paraId="44506D51" w14:textId="77777777" w:rsidR="00B47600" w:rsidRPr="007739C4" w:rsidRDefault="00B47600" w:rsidP="00B47600">
      <w:pPr>
        <w:pStyle w:val="HLG-MOSreportwithparagraphs"/>
        <w:numPr>
          <w:ilvl w:val="0"/>
          <w:numId w:val="0"/>
        </w:numPr>
        <w:rPr>
          <w:rFonts w:eastAsia="Times New Roman"/>
        </w:rPr>
      </w:pPr>
    </w:p>
    <w:p w14:paraId="5C7EA3D3" w14:textId="77777777" w:rsidR="00B47600" w:rsidRPr="007739C4" w:rsidRDefault="00B47600" w:rsidP="00B47600">
      <w:pPr>
        <w:pStyle w:val="HLG-MOSreportwithparagraphs"/>
        <w:rPr>
          <w:rFonts w:eastAsia="Times New Roman"/>
        </w:rPr>
      </w:pPr>
      <w:r w:rsidRPr="30A9A836">
        <w:rPr>
          <w:rFonts w:eastAsia="Times New Roman"/>
        </w:rPr>
        <w:t xml:space="preserve">This sub-process includes the design of the collection instruments, </w:t>
      </w:r>
      <w:proofErr w:type="gramStart"/>
      <w:r w:rsidRPr="30A9A836">
        <w:rPr>
          <w:rFonts w:eastAsia="Times New Roman"/>
        </w:rPr>
        <w:t>questions</w:t>
      </w:r>
      <w:proofErr w:type="gramEnd"/>
      <w:r w:rsidRPr="30A9A836">
        <w:rPr>
          <w:rFonts w:eastAsia="Times New Roman"/>
        </w:rPr>
        <w:t xml:space="preserve"> and response templates (in conjunction with the variables and statistical classifications designed in sub-process 2.2 (Design variable descriptions)). It also includes the confirmation of any formal agreements. This sub-process is enabled by tools such as question libraries (to facilitate the reuse of questions and related attributes), questionnaire tools (to enable the quick and easy compilation of questions into formats suitable for cognitive testing) and agreement templates (to help standardise terms and conditions). This sub-process also includes the design of provider management systems that are specific to this business process.</w:t>
      </w:r>
    </w:p>
    <w:p w14:paraId="015FC8F9" w14:textId="77777777" w:rsidR="00B47600" w:rsidRPr="007739C4" w:rsidRDefault="00B47600" w:rsidP="00B47600">
      <w:pPr>
        <w:pStyle w:val="HLG-MOSreportwithparagraphs"/>
        <w:numPr>
          <w:ilvl w:val="0"/>
          <w:numId w:val="0"/>
        </w:numPr>
        <w:rPr>
          <w:rFonts w:eastAsia="Times New Roman"/>
        </w:rPr>
      </w:pPr>
    </w:p>
    <w:p w14:paraId="52AD9A79" w14:textId="77777777" w:rsidR="00B47600" w:rsidRPr="007739C4" w:rsidRDefault="00B47600" w:rsidP="00B47600">
      <w:pPr>
        <w:pStyle w:val="HLG-MOSreportwithparagraphs"/>
      </w:pPr>
      <w:r w:rsidRPr="30A9A836">
        <w:rPr>
          <w:rFonts w:eastAsia="Times New Roman"/>
        </w:rPr>
        <w:t xml:space="preserve">Where statistical organisations do not collect data directly (i.e. a third party controls the collection and processing of the data), this sub-process may include the design of mechanisms to monitor the data and the metadata to assess impacts of any change made by the third party. </w:t>
      </w:r>
    </w:p>
    <w:p w14:paraId="690BFFA1" w14:textId="77777777" w:rsidR="00B47600" w:rsidRPr="007739C4" w:rsidRDefault="00B47600" w:rsidP="00B47600">
      <w:pPr>
        <w:pStyle w:val="HLG-MOSreportwithparagraphs"/>
        <w:numPr>
          <w:ilvl w:val="0"/>
          <w:numId w:val="0"/>
        </w:numPr>
      </w:pPr>
    </w:p>
    <w:p w14:paraId="0C5AA978" w14:textId="057C9A90" w:rsidR="00B47600" w:rsidRPr="007739C4" w:rsidRDefault="00B47600" w:rsidP="00B47600">
      <w:pPr>
        <w:pStyle w:val="HLG-MOSreportwithparagraphs"/>
        <w:rPr>
          <w:highlight w:val="lightGray"/>
        </w:rPr>
      </w:pPr>
      <w:r w:rsidRPr="30A9A836">
        <w:rPr>
          <w:highlight w:val="lightGray"/>
        </w:rPr>
        <w:t>Geospatial information can be obtained in different ways depending on the data collection mode. When field collection is involved, geospatial information of</w:t>
      </w:r>
      <w:r w:rsidR="006E1D6B">
        <w:rPr>
          <w:highlight w:val="lightGray"/>
        </w:rPr>
        <w:t xml:space="preserve"> the</w:t>
      </w:r>
      <w:r w:rsidRPr="30A9A836">
        <w:rPr>
          <w:highlight w:val="lightGray"/>
        </w:rPr>
        <w:t xml:space="preserve"> statistical unit (e.g. address, coordinate) may already be provided if</w:t>
      </w:r>
      <w:r w:rsidR="004650EF">
        <w:rPr>
          <w:highlight w:val="lightGray"/>
        </w:rPr>
        <w:t xml:space="preserve"> the</w:t>
      </w:r>
      <w:r w:rsidRPr="30A9A836">
        <w:rPr>
          <w:highlight w:val="lightGray"/>
        </w:rPr>
        <w:t xml:space="preserve"> sampling frame is geo-</w:t>
      </w:r>
      <w:r w:rsidR="00E053F1">
        <w:rPr>
          <w:highlight w:val="lightGray"/>
        </w:rPr>
        <w:t>referenced</w:t>
      </w:r>
      <w:r w:rsidRPr="30A9A836">
        <w:rPr>
          <w:highlight w:val="lightGray"/>
        </w:rPr>
        <w:t xml:space="preserve">. If such information is not available or deemed inaccurate, the geospatial information of the statistical unit may need to be captured during </w:t>
      </w:r>
      <w:r w:rsidR="004650EF">
        <w:rPr>
          <w:highlight w:val="lightGray"/>
        </w:rPr>
        <w:t xml:space="preserve">the </w:t>
      </w:r>
      <w:r w:rsidRPr="30A9A836">
        <w:rPr>
          <w:highlight w:val="lightGray"/>
        </w:rPr>
        <w:t xml:space="preserve">field operation, for example, </w:t>
      </w:r>
      <w:r w:rsidR="002B4685">
        <w:rPr>
          <w:highlight w:val="lightGray"/>
        </w:rPr>
        <w:t xml:space="preserve">by means of a sensor (GPS) in the collection device or </w:t>
      </w:r>
      <w:r w:rsidRPr="30A9A836">
        <w:rPr>
          <w:highlight w:val="lightGray"/>
        </w:rPr>
        <w:t xml:space="preserve">manually on </w:t>
      </w:r>
      <w:r w:rsidR="004650EF">
        <w:rPr>
          <w:highlight w:val="lightGray"/>
        </w:rPr>
        <w:t xml:space="preserve">a </w:t>
      </w:r>
      <w:r w:rsidRPr="30A9A836">
        <w:rPr>
          <w:highlight w:val="lightGray"/>
        </w:rPr>
        <w:t xml:space="preserve">digital map by surveyors in </w:t>
      </w:r>
      <w:r w:rsidR="00471E06" w:rsidRPr="30A9A836">
        <w:rPr>
          <w:highlight w:val="lightGray"/>
        </w:rPr>
        <w:t xml:space="preserve">the </w:t>
      </w:r>
      <w:r w:rsidRPr="30A9A836">
        <w:rPr>
          <w:highlight w:val="lightGray"/>
        </w:rPr>
        <w:t xml:space="preserve">case of remote regions. For surveys where the main </w:t>
      </w:r>
      <w:r w:rsidR="00471E06" w:rsidRPr="30A9A836">
        <w:rPr>
          <w:highlight w:val="lightGray"/>
        </w:rPr>
        <w:t xml:space="preserve">phenomenon </w:t>
      </w:r>
      <w:r w:rsidR="005031DA" w:rsidRPr="30A9A836">
        <w:rPr>
          <w:highlight w:val="lightGray"/>
        </w:rPr>
        <w:t xml:space="preserve">of </w:t>
      </w:r>
      <w:r w:rsidRPr="30A9A836">
        <w:rPr>
          <w:highlight w:val="lightGray"/>
        </w:rPr>
        <w:t xml:space="preserve">interest is of </w:t>
      </w:r>
      <w:r w:rsidR="0003551C">
        <w:rPr>
          <w:highlight w:val="lightGray"/>
        </w:rPr>
        <w:t xml:space="preserve">a </w:t>
      </w:r>
      <w:r w:rsidRPr="30A9A836">
        <w:rPr>
          <w:highlight w:val="lightGray"/>
        </w:rPr>
        <w:t>geospatial nature (e.g. passenger mobility survey, road freight survey)</w:t>
      </w:r>
      <w:r w:rsidR="001A387E">
        <w:rPr>
          <w:highlight w:val="lightGray"/>
        </w:rPr>
        <w:t xml:space="preserve"> or when </w:t>
      </w:r>
      <w:r w:rsidR="00693D43">
        <w:rPr>
          <w:highlight w:val="lightGray"/>
        </w:rPr>
        <w:t xml:space="preserve">data are collected through </w:t>
      </w:r>
      <w:r w:rsidR="00EB550E">
        <w:rPr>
          <w:highlight w:val="lightGray"/>
        </w:rPr>
        <w:t>s</w:t>
      </w:r>
      <w:r w:rsidR="00693D43">
        <w:rPr>
          <w:highlight w:val="lightGray"/>
        </w:rPr>
        <w:t>ensors</w:t>
      </w:r>
      <w:r w:rsidRPr="30A9A836">
        <w:rPr>
          <w:highlight w:val="lightGray"/>
        </w:rPr>
        <w:t>, GPS coordinates can be registered continuously and automatically via collection device</w:t>
      </w:r>
      <w:r w:rsidR="004650EF">
        <w:rPr>
          <w:highlight w:val="lightGray"/>
        </w:rPr>
        <w:t>s</w:t>
      </w:r>
      <w:r w:rsidRPr="30A9A836">
        <w:rPr>
          <w:highlight w:val="lightGray"/>
        </w:rPr>
        <w:t xml:space="preserve">. </w:t>
      </w:r>
      <w:r w:rsidR="00830B83" w:rsidRPr="30A9A836">
        <w:rPr>
          <w:highlight w:val="lightGray"/>
        </w:rPr>
        <w:t>It is important to make sure that</w:t>
      </w:r>
      <w:r w:rsidRPr="30A9A836">
        <w:rPr>
          <w:highlight w:val="lightGray"/>
        </w:rPr>
        <w:t xml:space="preserve"> the collection </w:t>
      </w:r>
      <w:r w:rsidR="00090998" w:rsidRPr="30A9A836">
        <w:rPr>
          <w:highlight w:val="lightGray"/>
        </w:rPr>
        <w:t>device is designed</w:t>
      </w:r>
      <w:r w:rsidRPr="30A9A836">
        <w:rPr>
          <w:highlight w:val="lightGray"/>
        </w:rPr>
        <w:t xml:space="preserve"> </w:t>
      </w:r>
      <w:r w:rsidR="00090998" w:rsidRPr="30A9A836">
        <w:rPr>
          <w:highlight w:val="lightGray"/>
        </w:rPr>
        <w:t>to re</w:t>
      </w:r>
      <w:r w:rsidR="000949F2" w:rsidRPr="30A9A836">
        <w:rPr>
          <w:highlight w:val="lightGray"/>
        </w:rPr>
        <w:t xml:space="preserve">cord </w:t>
      </w:r>
      <w:r w:rsidRPr="30A9A836">
        <w:rPr>
          <w:highlight w:val="lightGray"/>
        </w:rPr>
        <w:t xml:space="preserve">necessary metadata (e.g. GIS system version, geodesic reference system). </w:t>
      </w:r>
    </w:p>
    <w:p w14:paraId="0D241C3D" w14:textId="77777777" w:rsidR="00B47600" w:rsidRPr="007739C4" w:rsidRDefault="00B47600" w:rsidP="00B47600">
      <w:pPr>
        <w:pStyle w:val="HLG-MOSreportwithparagraphs"/>
        <w:numPr>
          <w:ilvl w:val="0"/>
          <w:numId w:val="0"/>
        </w:numPr>
        <w:rPr>
          <w:highlight w:val="lightGray"/>
        </w:rPr>
      </w:pPr>
    </w:p>
    <w:p w14:paraId="3D5C1A1D" w14:textId="1AE9AB39" w:rsidR="00B47600" w:rsidRPr="007739C4" w:rsidRDefault="00B47600" w:rsidP="00B47600">
      <w:pPr>
        <w:pStyle w:val="HLG-MOSreportwithparagraphs"/>
        <w:rPr>
          <w:highlight w:val="lightGray"/>
        </w:rPr>
      </w:pPr>
      <w:r w:rsidRPr="007739C4">
        <w:rPr>
          <w:highlight w:val="lightGray"/>
        </w:rPr>
        <w:t>When g</w:t>
      </w:r>
      <w:r w:rsidRPr="007739C4">
        <w:rPr>
          <w:rFonts w:eastAsia="Times New Roman"/>
          <w:highlight w:val="lightGray"/>
        </w:rPr>
        <w:t>eospatial information is collected along with data (during survey</w:t>
      </w:r>
      <w:r w:rsidR="0003551C">
        <w:rPr>
          <w:rFonts w:eastAsia="Times New Roman"/>
          <w:highlight w:val="lightGray"/>
        </w:rPr>
        <w:t>s</w:t>
      </w:r>
      <w:r w:rsidRPr="007739C4">
        <w:rPr>
          <w:rFonts w:eastAsia="Times New Roman"/>
          <w:highlight w:val="lightGray"/>
        </w:rPr>
        <w:t xml:space="preserve"> or data transfer from third part</w:t>
      </w:r>
      <w:r w:rsidR="0003551C">
        <w:rPr>
          <w:rFonts w:eastAsia="Times New Roman"/>
          <w:highlight w:val="lightGray"/>
        </w:rPr>
        <w:t>ies</w:t>
      </w:r>
      <w:r w:rsidRPr="007739C4">
        <w:rPr>
          <w:rFonts w:eastAsia="Times New Roman"/>
          <w:highlight w:val="lightGray"/>
        </w:rPr>
        <w:t>), the efficient and sustainable way to ensure</w:t>
      </w:r>
      <w:r w:rsidR="00341CEF">
        <w:rPr>
          <w:rFonts w:eastAsia="Times New Roman"/>
          <w:highlight w:val="lightGray"/>
        </w:rPr>
        <w:t xml:space="preserve"> </w:t>
      </w:r>
      <w:r w:rsidRPr="007739C4">
        <w:rPr>
          <w:rFonts w:eastAsia="Times New Roman"/>
          <w:highlight w:val="lightGray"/>
        </w:rPr>
        <w:t xml:space="preserve">quality is to make sure the information is </w:t>
      </w:r>
      <w:r w:rsidRPr="007739C4">
        <w:rPr>
          <w:rFonts w:eastAsia="Times New Roman"/>
          <w:highlight w:val="lightGray"/>
        </w:rPr>
        <w:lastRenderedPageBreak/>
        <w:t>accurate from the source</w:t>
      </w:r>
      <w:r w:rsidRPr="007739C4">
        <w:rPr>
          <w:rStyle w:val="FootnoteReference"/>
          <w:rFonts w:eastAsia="Times New Roman"/>
          <w:highlight w:val="lightGray"/>
        </w:rPr>
        <w:footnoteReference w:id="15"/>
      </w:r>
      <w:r w:rsidRPr="007739C4">
        <w:rPr>
          <w:rFonts w:eastAsia="Times New Roman"/>
          <w:highlight w:val="lightGray"/>
        </w:rPr>
        <w:t xml:space="preserve">. Therefore, design of the collection instrument should include a point-of-entry validation tool. </w:t>
      </w:r>
    </w:p>
    <w:p w14:paraId="1162AF18" w14:textId="77777777" w:rsidR="00B47600" w:rsidRPr="007739C4" w:rsidRDefault="00B47600" w:rsidP="00B47600">
      <w:pPr>
        <w:spacing w:after="120"/>
        <w:rPr>
          <w:rFonts w:asciiTheme="majorBidi" w:hAnsiTheme="majorBidi" w:cstheme="majorBidi"/>
          <w:lang w:val="en-US"/>
        </w:rPr>
      </w:pPr>
    </w:p>
    <w:p w14:paraId="11E3D60E" w14:textId="77777777" w:rsidR="00B47600" w:rsidRPr="007739C4" w:rsidRDefault="00B47600" w:rsidP="00B47600">
      <w:pPr>
        <w:pStyle w:val="Heading3"/>
        <w:spacing w:after="120"/>
        <w:rPr>
          <w:rFonts w:asciiTheme="majorBidi" w:hAnsiTheme="majorBidi"/>
          <w:b/>
          <w:bCs/>
        </w:rPr>
      </w:pPr>
      <w:bookmarkStart w:id="53" w:name="_Toc66824654"/>
      <w:bookmarkStart w:id="54" w:name="_Toc67561270"/>
      <w:bookmarkStart w:id="55" w:name="_Toc67561470"/>
      <w:bookmarkStart w:id="56" w:name="_Toc71113008"/>
      <w:bookmarkStart w:id="57" w:name="_Toc73370013"/>
      <w:r w:rsidRPr="007739C4">
        <w:rPr>
          <w:rFonts w:asciiTheme="majorBidi" w:hAnsiTheme="majorBidi"/>
          <w:b/>
          <w:bCs/>
        </w:rPr>
        <w:t>2.4 Design frame and sample</w:t>
      </w:r>
      <w:bookmarkEnd w:id="53"/>
      <w:bookmarkEnd w:id="54"/>
      <w:bookmarkEnd w:id="55"/>
      <w:bookmarkEnd w:id="56"/>
      <w:bookmarkEnd w:id="57"/>
    </w:p>
    <w:p w14:paraId="6C97A29C" w14:textId="115A7B3B" w:rsidR="00B47600" w:rsidRPr="007739C4" w:rsidRDefault="00B47600" w:rsidP="00B47600">
      <w:pPr>
        <w:pStyle w:val="HLG-MOSreportwithparagraphs"/>
      </w:pPr>
      <w:r>
        <w:t xml:space="preserve">This sub-process only applies to processes which involve data collection based on sampling, such as through statistical surveys. It identifies and specifies the population of interest, defines a sampling frame (and, where necessary, the register from which it is derived), and determines the most appropriate sampling criteria and methodology (which could include complete enumeration). Common sources for a sampling frame are administrative and statistical registers, </w:t>
      </w:r>
      <w:proofErr w:type="gramStart"/>
      <w:r>
        <w:t>censuses</w:t>
      </w:r>
      <w:proofErr w:type="gramEnd"/>
      <w:r>
        <w:t xml:space="preserve"> and information from other sample surveys. It may include </w:t>
      </w:r>
      <w:r w:rsidR="00184C33">
        <w:t>geospatial information</w:t>
      </w:r>
      <w:r>
        <w:t xml:space="preserve"> and classifications. </w:t>
      </w:r>
    </w:p>
    <w:p w14:paraId="10463E79" w14:textId="77777777" w:rsidR="00B47600" w:rsidRPr="007739C4" w:rsidRDefault="00B47600" w:rsidP="00B47600">
      <w:pPr>
        <w:pStyle w:val="HLG-MOSreportwithparagraphs"/>
        <w:numPr>
          <w:ilvl w:val="0"/>
          <w:numId w:val="0"/>
        </w:numPr>
      </w:pPr>
    </w:p>
    <w:p w14:paraId="71D76EE9" w14:textId="77777777" w:rsidR="00B47600" w:rsidRPr="007739C4" w:rsidRDefault="00B47600" w:rsidP="00B47600">
      <w:pPr>
        <w:pStyle w:val="HLG-MOSreportwithparagraphs"/>
      </w:pPr>
      <w:r>
        <w:t xml:space="preserve">This sub-process describes how these sources can be combined if needed. Analysis of whether the frame covers the target population should be performed. A sampling plan should be made. The actual sample is created in sub-process 4.1 (Create frame and select sample), using the methodology specified in this sub-process. </w:t>
      </w:r>
    </w:p>
    <w:p w14:paraId="70C6E15E" w14:textId="77777777" w:rsidR="00B47600" w:rsidRPr="007739C4" w:rsidRDefault="00B47600" w:rsidP="00B47600">
      <w:pPr>
        <w:pStyle w:val="HLG-MOSreportwithparagraphs"/>
        <w:numPr>
          <w:ilvl w:val="0"/>
          <w:numId w:val="0"/>
        </w:numPr>
      </w:pPr>
    </w:p>
    <w:p w14:paraId="18C0D5C0" w14:textId="6DFD7428" w:rsidR="00B47600" w:rsidRPr="007739C4" w:rsidRDefault="00B47600" w:rsidP="00B47600">
      <w:pPr>
        <w:pStyle w:val="HLG-MOSreportwithparagraphs"/>
        <w:spacing w:after="120"/>
        <w:rPr>
          <w:highlight w:val="lightGray"/>
        </w:rPr>
      </w:pPr>
      <w:r w:rsidRPr="30A9A836">
        <w:rPr>
          <w:highlight w:val="lightGray"/>
        </w:rPr>
        <w:t>Geospatial information plays an important role in designing frame</w:t>
      </w:r>
      <w:r w:rsidR="00816544">
        <w:rPr>
          <w:highlight w:val="lightGray"/>
        </w:rPr>
        <w:t>s</w:t>
      </w:r>
      <w:r w:rsidRPr="30A9A836">
        <w:rPr>
          <w:highlight w:val="lightGray"/>
        </w:rPr>
        <w:t xml:space="preserve"> and sample</w:t>
      </w:r>
      <w:r w:rsidR="00816544">
        <w:rPr>
          <w:highlight w:val="lightGray"/>
        </w:rPr>
        <w:t>s</w:t>
      </w:r>
      <w:r w:rsidRPr="30A9A836">
        <w:rPr>
          <w:highlight w:val="lightGray"/>
        </w:rPr>
        <w:t>. Geo</w:t>
      </w:r>
      <w:r w:rsidR="00E053F1">
        <w:rPr>
          <w:highlight w:val="lightGray"/>
        </w:rPr>
        <w:t>-referenced</w:t>
      </w:r>
      <w:r w:rsidRPr="30A9A836">
        <w:rPr>
          <w:highlight w:val="lightGray"/>
        </w:rPr>
        <w:t xml:space="preserve"> frame</w:t>
      </w:r>
      <w:r w:rsidR="00816544">
        <w:rPr>
          <w:highlight w:val="lightGray"/>
        </w:rPr>
        <w:t>s</w:t>
      </w:r>
      <w:r w:rsidRPr="30A9A836">
        <w:rPr>
          <w:highlight w:val="lightGray"/>
        </w:rPr>
        <w:t xml:space="preserve"> can help reduce the survey cost (e.g. optimising routes for data collection) and ensure the </w:t>
      </w:r>
      <w:r w:rsidR="00627A36">
        <w:rPr>
          <w:highlight w:val="lightGray"/>
        </w:rPr>
        <w:t>geographical</w:t>
      </w:r>
      <w:r w:rsidRPr="30A9A836">
        <w:rPr>
          <w:highlight w:val="lightGray"/>
        </w:rPr>
        <w:t xml:space="preserve"> representativeness in the sample. Geo</w:t>
      </w:r>
      <w:r w:rsidR="00BD3A31">
        <w:rPr>
          <w:highlight w:val="lightGray"/>
        </w:rPr>
        <w:t>-</w:t>
      </w:r>
      <w:r w:rsidRPr="30A9A836">
        <w:rPr>
          <w:highlight w:val="lightGray"/>
        </w:rPr>
        <w:t>sampling (</w:t>
      </w:r>
      <w:r w:rsidR="00255F66" w:rsidRPr="30A9A836">
        <w:rPr>
          <w:highlight w:val="lightGray"/>
        </w:rPr>
        <w:t xml:space="preserve">i.e. </w:t>
      </w:r>
      <w:r w:rsidRPr="30A9A836">
        <w:rPr>
          <w:highlight w:val="lightGray"/>
        </w:rPr>
        <w:t xml:space="preserve">sampling that takes geospatial distribution into consideration) can increase </w:t>
      </w:r>
      <w:r w:rsidR="0003551C">
        <w:rPr>
          <w:highlight w:val="lightGray"/>
        </w:rPr>
        <w:t xml:space="preserve">the </w:t>
      </w:r>
      <w:r w:rsidRPr="30A9A836">
        <w:rPr>
          <w:highlight w:val="lightGray"/>
        </w:rPr>
        <w:t xml:space="preserve">efficiency of estimates in spatial analysis. </w:t>
      </w:r>
    </w:p>
    <w:p w14:paraId="38D4F14E" w14:textId="77777777" w:rsidR="00B47600" w:rsidRPr="007739C4" w:rsidRDefault="00B47600" w:rsidP="00B47600">
      <w:pPr>
        <w:pStyle w:val="HLG-MOSreportwithparagraphs"/>
        <w:numPr>
          <w:ilvl w:val="0"/>
          <w:numId w:val="0"/>
        </w:numPr>
        <w:spacing w:after="120"/>
      </w:pPr>
    </w:p>
    <w:p w14:paraId="5C3A0CE9" w14:textId="77777777" w:rsidR="00B47600" w:rsidRPr="007739C4" w:rsidRDefault="00B47600" w:rsidP="00B47600">
      <w:pPr>
        <w:pStyle w:val="Heading3"/>
        <w:rPr>
          <w:rFonts w:asciiTheme="majorBidi" w:hAnsiTheme="majorBidi"/>
          <w:b/>
          <w:bCs/>
        </w:rPr>
      </w:pPr>
      <w:bookmarkStart w:id="58" w:name="_Toc66824655"/>
      <w:bookmarkStart w:id="59" w:name="_Toc67561271"/>
      <w:bookmarkStart w:id="60" w:name="_Toc67561471"/>
      <w:bookmarkStart w:id="61" w:name="_Toc71113009"/>
      <w:bookmarkStart w:id="62" w:name="_Toc73370014"/>
      <w:r w:rsidRPr="007739C4">
        <w:rPr>
          <w:rFonts w:asciiTheme="majorBidi" w:hAnsiTheme="majorBidi"/>
          <w:b/>
          <w:bCs/>
        </w:rPr>
        <w:t>2.5 Design processing and analysis</w:t>
      </w:r>
      <w:bookmarkEnd w:id="58"/>
      <w:bookmarkEnd w:id="59"/>
      <w:bookmarkEnd w:id="60"/>
      <w:bookmarkEnd w:id="61"/>
      <w:bookmarkEnd w:id="62"/>
    </w:p>
    <w:p w14:paraId="3A0E1CBD" w14:textId="77777777" w:rsidR="00B47600" w:rsidRPr="007739C4" w:rsidRDefault="00B47600" w:rsidP="00B47600">
      <w:pPr>
        <w:pStyle w:val="HLG-MOSreportwithparagraphs"/>
      </w:pPr>
      <w:r>
        <w:t xml:space="preserve">This sub-process designs the statistical processing methodology to be applied during the "Process" and "Analyse" phases. This can include among others, specification of routines and rules for coding, editing and imputation which may vary based on the mode of data collection and source of data. </w:t>
      </w:r>
    </w:p>
    <w:p w14:paraId="4A714D2F" w14:textId="77777777" w:rsidR="00B47600" w:rsidRPr="007739C4" w:rsidRDefault="00B47600" w:rsidP="00B47600">
      <w:pPr>
        <w:pStyle w:val="HLG-MOSreportwithparagraphs"/>
        <w:numPr>
          <w:ilvl w:val="0"/>
          <w:numId w:val="0"/>
        </w:numPr>
      </w:pPr>
    </w:p>
    <w:p w14:paraId="77AAEBB2" w14:textId="3D990724" w:rsidR="00B47600" w:rsidRPr="007739C4" w:rsidRDefault="00B47600" w:rsidP="00B47600">
      <w:pPr>
        <w:pStyle w:val="HLG-MOSreportwithparagraphs"/>
        <w:rPr>
          <w:highlight w:val="lightGray"/>
        </w:rPr>
      </w:pPr>
      <w:proofErr w:type="gramStart"/>
      <w:r w:rsidRPr="30A9A836">
        <w:rPr>
          <w:highlight w:val="lightGray"/>
        </w:rPr>
        <w:t>Similar to</w:t>
      </w:r>
      <w:proofErr w:type="gramEnd"/>
      <w:r w:rsidRPr="30A9A836">
        <w:rPr>
          <w:highlight w:val="lightGray"/>
        </w:rPr>
        <w:t xml:space="preserve"> statistical data, geospatial information obtained during </w:t>
      </w:r>
      <w:r w:rsidR="007B4224">
        <w:rPr>
          <w:highlight w:val="lightGray"/>
        </w:rPr>
        <w:t xml:space="preserve">the </w:t>
      </w:r>
      <w:r w:rsidRPr="30A9A836">
        <w:rPr>
          <w:highlight w:val="lightGray"/>
        </w:rPr>
        <w:t xml:space="preserve">collection phase </w:t>
      </w:r>
      <w:r w:rsidR="00184C33">
        <w:rPr>
          <w:highlight w:val="lightGray"/>
        </w:rPr>
        <w:t>will undergo</w:t>
      </w:r>
      <w:r w:rsidR="00184C33" w:rsidRPr="30A9A836">
        <w:rPr>
          <w:highlight w:val="lightGray"/>
        </w:rPr>
        <w:t xml:space="preserve"> </w:t>
      </w:r>
      <w:r w:rsidRPr="30A9A836">
        <w:rPr>
          <w:highlight w:val="lightGray"/>
        </w:rPr>
        <w:t>a range of processing (e.g. editing, imputation, validation)</w:t>
      </w:r>
      <w:r w:rsidR="000E23F8">
        <w:rPr>
          <w:highlight w:val="lightGray"/>
        </w:rPr>
        <w:t>.</w:t>
      </w:r>
      <w:r w:rsidRPr="30A9A836">
        <w:rPr>
          <w:highlight w:val="lightGray"/>
        </w:rPr>
        <w:t>, in particular, those from the third party as different sources might store the geospatial information in different ways.</w:t>
      </w:r>
      <w:r w:rsidRPr="30A9A836">
        <w:rPr>
          <w:color w:val="000000" w:themeColor="text1"/>
          <w:highlight w:val="lightGray"/>
        </w:rPr>
        <w:t xml:space="preserve"> </w:t>
      </w:r>
      <w:r w:rsidR="00184C33">
        <w:rPr>
          <w:color w:val="000000" w:themeColor="text1"/>
          <w:highlight w:val="lightGray"/>
        </w:rPr>
        <w:t>G</w:t>
      </w:r>
      <w:r w:rsidRPr="30A9A836">
        <w:rPr>
          <w:color w:val="000000" w:themeColor="text1"/>
          <w:highlight w:val="lightGray"/>
        </w:rPr>
        <w:t xml:space="preserve">eospatial information is often used as a key variable for integrating data from various sources, </w:t>
      </w:r>
      <w:r w:rsidR="00BF4C2E">
        <w:rPr>
          <w:color w:val="000000" w:themeColor="text1"/>
          <w:highlight w:val="lightGray"/>
        </w:rPr>
        <w:t xml:space="preserve">hence, </w:t>
      </w:r>
      <w:r w:rsidR="00184C33">
        <w:rPr>
          <w:color w:val="000000" w:themeColor="text1"/>
          <w:highlight w:val="lightGray"/>
        </w:rPr>
        <w:t xml:space="preserve">the </w:t>
      </w:r>
      <w:r w:rsidRPr="30A9A836">
        <w:rPr>
          <w:color w:val="000000" w:themeColor="text1"/>
          <w:highlight w:val="lightGray"/>
        </w:rPr>
        <w:t>standardis</w:t>
      </w:r>
      <w:r w:rsidR="00184C33">
        <w:rPr>
          <w:color w:val="000000" w:themeColor="text1"/>
          <w:highlight w:val="lightGray"/>
        </w:rPr>
        <w:t>ation of</w:t>
      </w:r>
      <w:r w:rsidRPr="30A9A836">
        <w:rPr>
          <w:color w:val="000000" w:themeColor="text1"/>
          <w:highlight w:val="lightGray"/>
        </w:rPr>
        <w:t xml:space="preserve"> geospatial information </w:t>
      </w:r>
      <w:r w:rsidR="00184C33">
        <w:rPr>
          <w:color w:val="000000" w:themeColor="text1"/>
          <w:highlight w:val="lightGray"/>
        </w:rPr>
        <w:t xml:space="preserve">to enable its use across </w:t>
      </w:r>
      <w:r w:rsidR="00E24C4B">
        <w:rPr>
          <w:color w:val="000000" w:themeColor="text1"/>
          <w:highlight w:val="lightGray"/>
        </w:rPr>
        <w:t xml:space="preserve">the production process </w:t>
      </w:r>
      <w:r w:rsidR="00BF4C2E">
        <w:rPr>
          <w:color w:val="000000" w:themeColor="text1"/>
          <w:highlight w:val="lightGray"/>
        </w:rPr>
        <w:t xml:space="preserve">and the </w:t>
      </w:r>
      <w:r w:rsidR="00184C33">
        <w:rPr>
          <w:color w:val="000000" w:themeColor="text1"/>
          <w:highlight w:val="lightGray"/>
        </w:rPr>
        <w:t>understanding of</w:t>
      </w:r>
      <w:r w:rsidRPr="30A9A836">
        <w:rPr>
          <w:color w:val="000000" w:themeColor="text1"/>
          <w:highlight w:val="lightGray"/>
        </w:rPr>
        <w:t xml:space="preserve"> its quality </w:t>
      </w:r>
      <w:r w:rsidR="00E24C4B">
        <w:rPr>
          <w:color w:val="000000" w:themeColor="text1"/>
          <w:highlight w:val="lightGray"/>
        </w:rPr>
        <w:t xml:space="preserve">are </w:t>
      </w:r>
      <w:r w:rsidR="009B6C5D" w:rsidRPr="30A9A836">
        <w:rPr>
          <w:color w:val="000000" w:themeColor="text1"/>
          <w:highlight w:val="lightGray"/>
        </w:rPr>
        <w:t>critical</w:t>
      </w:r>
      <w:r w:rsidRPr="30A9A836">
        <w:rPr>
          <w:color w:val="000000" w:themeColor="text1"/>
          <w:highlight w:val="lightGray"/>
        </w:rPr>
        <w:t xml:space="preserve">. </w:t>
      </w:r>
      <w:r w:rsidRPr="30A9A836">
        <w:rPr>
          <w:highlight w:val="lightGray"/>
        </w:rPr>
        <w:t>Matching and non-matching strategy for integration</w:t>
      </w:r>
      <w:r w:rsidR="00A6760F" w:rsidRPr="30A9A836">
        <w:rPr>
          <w:highlight w:val="lightGray"/>
        </w:rPr>
        <w:t xml:space="preserve"> and record linkage</w:t>
      </w:r>
      <w:r w:rsidRPr="30A9A836">
        <w:rPr>
          <w:highlight w:val="lightGray"/>
        </w:rPr>
        <w:t xml:space="preserve"> is developed in this sub-process. This sub-process includes design of processing methodologies specifically needed for geospatial information (e.g. point-in-polygon processing) as well as other geospatial services. </w:t>
      </w:r>
    </w:p>
    <w:p w14:paraId="732113E2" w14:textId="77777777" w:rsidR="00B47600" w:rsidRPr="007739C4" w:rsidRDefault="00B47600" w:rsidP="00B47600">
      <w:pPr>
        <w:pStyle w:val="HLG-MOSreportwithparagraphs"/>
        <w:numPr>
          <w:ilvl w:val="0"/>
          <w:numId w:val="0"/>
        </w:numPr>
      </w:pPr>
    </w:p>
    <w:p w14:paraId="5704A7A2" w14:textId="77777777" w:rsidR="00B47600" w:rsidRPr="007739C4" w:rsidRDefault="00B47600" w:rsidP="00B47600">
      <w:pPr>
        <w:pStyle w:val="HLG-MOSreportwithparagraphs"/>
      </w:pPr>
      <w:r>
        <w:t xml:space="preserve">This sub-process also includes design of specifications for data integration from multiple data sources, validation of data and estimation Statistical disclosure control methods are also designed here if they are specific to this business process. </w:t>
      </w:r>
    </w:p>
    <w:p w14:paraId="689FC64B" w14:textId="77777777" w:rsidR="00B47600" w:rsidRPr="007739C4" w:rsidRDefault="00B47600" w:rsidP="00B47600">
      <w:pPr>
        <w:pStyle w:val="HLG-MOSreportwithparagraphs"/>
        <w:numPr>
          <w:ilvl w:val="0"/>
          <w:numId w:val="0"/>
        </w:numPr>
      </w:pPr>
    </w:p>
    <w:p w14:paraId="54872048" w14:textId="2362D0DB" w:rsidR="00B47600" w:rsidRPr="007739C4" w:rsidRDefault="00B47600" w:rsidP="00B47600">
      <w:pPr>
        <w:pStyle w:val="HLG-MOSreportwithparagraphs"/>
      </w:pPr>
      <w:r w:rsidRPr="007739C4">
        <w:rPr>
          <w:highlight w:val="lightGray"/>
        </w:rPr>
        <w:t xml:space="preserve">Geospatially enabled statistics, </w:t>
      </w:r>
      <w:proofErr w:type="gramStart"/>
      <w:r w:rsidRPr="007739C4">
        <w:rPr>
          <w:highlight w:val="lightGray"/>
        </w:rPr>
        <w:t>in particular at</w:t>
      </w:r>
      <w:proofErr w:type="gramEnd"/>
      <w:r w:rsidRPr="007739C4">
        <w:rPr>
          <w:highlight w:val="lightGray"/>
        </w:rPr>
        <w:t xml:space="preserve"> a high </w:t>
      </w:r>
      <w:r w:rsidR="00A4182C">
        <w:rPr>
          <w:highlight w:val="lightGray"/>
        </w:rPr>
        <w:t xml:space="preserve">geospatial </w:t>
      </w:r>
      <w:r w:rsidRPr="007739C4">
        <w:rPr>
          <w:highlight w:val="lightGray"/>
        </w:rPr>
        <w:t xml:space="preserve">spatial resolution, can allow statistical organisations to produce analytical outputs at more disaggregated levels and conduct a </w:t>
      </w:r>
      <w:r w:rsidRPr="007739C4">
        <w:rPr>
          <w:highlight w:val="lightGray"/>
        </w:rPr>
        <w:lastRenderedPageBreak/>
        <w:t>wide range of spatial analysis</w:t>
      </w:r>
      <w:r w:rsidRPr="007739C4">
        <w:rPr>
          <w:rStyle w:val="FootnoteReference"/>
          <w:highlight w:val="lightGray"/>
        </w:rPr>
        <w:footnoteReference w:id="16"/>
      </w:r>
      <w:r w:rsidRPr="007739C4">
        <w:rPr>
          <w:highlight w:val="lightGray"/>
        </w:rPr>
        <w:t xml:space="preserve"> (e.g. map visualisation, spatial-temporal regression)</w:t>
      </w:r>
      <w:r w:rsidRPr="007739C4">
        <w:rPr>
          <w:shd w:val="pct15" w:color="auto" w:fill="FFFFFF"/>
        </w:rPr>
        <w:t xml:space="preserve">. Design of such analysis and analytical output can be conducted in this sub-process. </w:t>
      </w:r>
    </w:p>
    <w:p w14:paraId="5EEE5FB8" w14:textId="77777777" w:rsidR="00B47600" w:rsidRPr="007739C4" w:rsidRDefault="00B47600" w:rsidP="00B47600">
      <w:pPr>
        <w:rPr>
          <w:rFonts w:asciiTheme="majorBidi" w:hAnsiTheme="majorBidi" w:cstheme="majorBidi"/>
        </w:rPr>
      </w:pPr>
    </w:p>
    <w:p w14:paraId="79DAEF74" w14:textId="2B35E5CD" w:rsidR="00B47600" w:rsidRPr="007739C4" w:rsidRDefault="00B47600" w:rsidP="00B47600">
      <w:pPr>
        <w:pStyle w:val="Heading3"/>
        <w:rPr>
          <w:rFonts w:asciiTheme="majorBidi" w:hAnsiTheme="majorBidi"/>
          <w:b/>
          <w:bCs/>
        </w:rPr>
      </w:pPr>
      <w:bookmarkStart w:id="63" w:name="_Toc66824656"/>
      <w:bookmarkStart w:id="64" w:name="_Toc67561272"/>
      <w:bookmarkStart w:id="65" w:name="_Toc67561472"/>
      <w:bookmarkStart w:id="66" w:name="_Toc71113010"/>
      <w:bookmarkStart w:id="67" w:name="_Toc73370015"/>
      <w:r w:rsidRPr="007739C4">
        <w:rPr>
          <w:rFonts w:asciiTheme="majorBidi" w:hAnsiTheme="majorBidi"/>
          <w:b/>
          <w:bCs/>
        </w:rPr>
        <w:t>2.6 Design production system</w:t>
      </w:r>
      <w:r w:rsidR="002B6C8A">
        <w:rPr>
          <w:rFonts w:asciiTheme="majorBidi" w:hAnsiTheme="majorBidi"/>
          <w:b/>
          <w:bCs/>
        </w:rPr>
        <w:t>s</w:t>
      </w:r>
      <w:r w:rsidRPr="007739C4">
        <w:rPr>
          <w:rFonts w:asciiTheme="majorBidi" w:hAnsiTheme="majorBidi"/>
          <w:b/>
          <w:bCs/>
        </w:rPr>
        <w:t xml:space="preserve"> and workflow</w:t>
      </w:r>
      <w:bookmarkEnd w:id="63"/>
      <w:bookmarkEnd w:id="64"/>
      <w:bookmarkEnd w:id="65"/>
      <w:bookmarkEnd w:id="66"/>
      <w:bookmarkEnd w:id="67"/>
    </w:p>
    <w:p w14:paraId="5F213EA2" w14:textId="64E89024" w:rsidR="00B47600" w:rsidRDefault="00B47600" w:rsidP="00B47600">
      <w:pPr>
        <w:pStyle w:val="HLG-MOSreportwithparagraphs"/>
      </w:pPr>
      <w:r>
        <w:t xml:space="preserve">This sub-process determines the workflow from data collection to dissemination, taking an overview of all the processes required within the whole production process and ensuring that they fit together efficiently with no gaps or redundancies. Various systems and databases are needed throughout the process. The GSBPM can be used as the basis of the business architecture layer when a statistical organisation has an existing enterprise architecture in place. The design might be adjusted to fit the </w:t>
      </w:r>
      <w:r w:rsidR="00AE3E56">
        <w:t>organisation</w:t>
      </w:r>
      <w:r>
        <w:t>. A general principle is to reuse processes and technology across many statistical business processes, so existing production solutions (e.g. services, systems and databases) should be examined first, to determine whether they are fit for purpose for this specific production process, then, if any gaps are identified, new solutions should be designed. This sub-process also considers how staff will interact with systems and who will be responsible for what and when.</w:t>
      </w:r>
    </w:p>
    <w:p w14:paraId="5B172F1C" w14:textId="77777777" w:rsidR="00BD1DCF" w:rsidRPr="007739C4" w:rsidRDefault="00BD1DCF" w:rsidP="00BD1DCF">
      <w:pPr>
        <w:pStyle w:val="HLG-MOSreportwithparagraphs"/>
        <w:numPr>
          <w:ilvl w:val="0"/>
          <w:numId w:val="0"/>
        </w:numPr>
      </w:pPr>
    </w:p>
    <w:p w14:paraId="7A0F9147" w14:textId="40FC0D6A" w:rsidR="00B47600" w:rsidRPr="007739C4" w:rsidRDefault="00B47600" w:rsidP="00B47600">
      <w:pPr>
        <w:pStyle w:val="Heading2"/>
        <w:rPr>
          <w:rFonts w:asciiTheme="majorBidi" w:hAnsiTheme="majorBidi"/>
          <w:lang w:val="en-US" w:eastAsia="ko-KR"/>
        </w:rPr>
      </w:pPr>
      <w:bookmarkStart w:id="68" w:name="_Toc73370016"/>
      <w:r w:rsidRPr="007739C4">
        <w:rPr>
          <w:rFonts w:asciiTheme="majorBidi" w:hAnsiTheme="majorBidi"/>
          <w:lang w:val="en-US" w:eastAsia="ko-KR"/>
        </w:rPr>
        <w:t>Build</w:t>
      </w:r>
      <w:r w:rsidR="001C6464">
        <w:rPr>
          <w:rFonts w:asciiTheme="majorBidi" w:hAnsiTheme="majorBidi"/>
          <w:lang w:val="en-US" w:eastAsia="ko-KR"/>
        </w:rPr>
        <w:t xml:space="preserve"> Phase</w:t>
      </w:r>
      <w:bookmarkEnd w:id="6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7"/>
        <w:gridCol w:w="1289"/>
        <w:gridCol w:w="1289"/>
        <w:gridCol w:w="1289"/>
        <w:gridCol w:w="1289"/>
        <w:gridCol w:w="1289"/>
        <w:gridCol w:w="1294"/>
      </w:tblGrid>
      <w:tr w:rsidR="004876C2" w:rsidRPr="007739C4" w14:paraId="06362305" w14:textId="77777777" w:rsidTr="00777B1E">
        <w:trPr>
          <w:trHeight w:hRule="exact" w:val="648"/>
        </w:trPr>
        <w:tc>
          <w:tcPr>
            <w:tcW w:w="5000" w:type="pct"/>
            <w:gridSpan w:val="7"/>
          </w:tcPr>
          <w:p w14:paraId="21319537" w14:textId="0F9BCF67" w:rsidR="004876C2" w:rsidRPr="007739C4" w:rsidRDefault="004876C2" w:rsidP="00777B1E">
            <w:pPr>
              <w:tabs>
                <w:tab w:val="left" w:pos="709"/>
              </w:tabs>
              <w:rPr>
                <w:rFonts w:asciiTheme="majorBidi" w:hAnsiTheme="majorBidi" w:cstheme="majorBidi"/>
                <w:b/>
                <w:bCs/>
                <w:iCs/>
                <w:noProof/>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45" behindDoc="0" locked="0" layoutInCell="1" allowOverlap="1" wp14:anchorId="1710D88B" wp14:editId="223E1E64">
                      <wp:simplePos x="0" y="0"/>
                      <wp:positionH relativeFrom="column">
                        <wp:posOffset>4036694</wp:posOffset>
                      </wp:positionH>
                      <wp:positionV relativeFrom="paragraph">
                        <wp:posOffset>413385</wp:posOffset>
                      </wp:positionV>
                      <wp:extent cx="847725" cy="793115"/>
                      <wp:effectExtent l="0" t="0" r="28575" b="26035"/>
                      <wp:wrapNone/>
                      <wp:docPr id="56" name="Text Box 56"/>
                      <wp:cNvGraphicFramePr/>
                      <a:graphic xmlns:a="http://schemas.openxmlformats.org/drawingml/2006/main">
                        <a:graphicData uri="http://schemas.microsoft.com/office/word/2010/wordprocessingShape">
                          <wps:wsp>
                            <wps:cNvSpPr txBox="1"/>
                            <wps:spPr>
                              <a:xfrm>
                                <a:off x="0" y="0"/>
                                <a:ext cx="847725" cy="793115"/>
                              </a:xfrm>
                              <a:prstGeom prst="rect">
                                <a:avLst/>
                              </a:prstGeom>
                              <a:solidFill>
                                <a:srgbClr val="F4CCCC"/>
                              </a:solidFill>
                              <a:ln w="6350">
                                <a:solidFill>
                                  <a:srgbClr val="E07373"/>
                                </a:solidFill>
                              </a:ln>
                            </wps:spPr>
                            <wps:txbx>
                              <w:txbxContent>
                                <w:p w14:paraId="3230DE9C"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3.6</w:t>
                                  </w:r>
                                </w:p>
                                <w:p w14:paraId="17D8D7AC"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Test statistical business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10D88B" id="Text Box 56" o:spid="_x0000_s1041" type="#_x0000_t202" style="position:absolute;margin-left:317.85pt;margin-top:32.55pt;width:66.75pt;height:62.4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" fillcolor="#f4cccc" strokecolor="#e07373" strokeweight=".5pt">
                      <v:textbox>
                        <w:txbxContent>
                          <w:p w14:paraId="3230DE9C"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3.6</w:t>
                            </w:r>
                          </w:p>
                          <w:p w14:paraId="17D8D7AC"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Test statistical business process</w:t>
                            </w:r>
                          </w:p>
                        </w:txbxContent>
                      </v:textbox>
                    </v:shape>
                  </w:pict>
                </mc:Fallback>
              </mc:AlternateContent>
            </w:r>
            <w:r w:rsidRPr="007739C4">
              <w:rPr>
                <w:rFonts w:asciiTheme="majorBidi" w:hAnsiTheme="majorBidi" w:cstheme="majorBidi"/>
                <w:b/>
                <w:bCs/>
                <w:iCs/>
                <w:noProof/>
                <w:sz w:val="20"/>
                <w:szCs w:val="20"/>
                <w:lang w:val="hu-HU" w:eastAsia="hu-HU"/>
              </w:rPr>
              <mc:AlternateContent>
                <mc:Choice Requires="wps">
                  <w:drawing>
                    <wp:inline distT="0" distB="0" distL="0" distR="0" wp14:anchorId="760154DE" wp14:editId="03767916">
                      <wp:extent cx="5591175" cy="336430"/>
                      <wp:effectExtent l="0" t="0" r="28575" b="26035"/>
                      <wp:docPr id="50" name="Text Box 50"/>
                      <wp:cNvGraphicFramePr/>
                      <a:graphic xmlns:a="http://schemas.openxmlformats.org/drawingml/2006/main">
                        <a:graphicData uri="http://schemas.microsoft.com/office/word/2010/wordprocessingShape">
                          <wps:wsp>
                            <wps:cNvSpPr txBox="1"/>
                            <wps:spPr>
                              <a:xfrm>
                                <a:off x="0" y="0"/>
                                <a:ext cx="5591175" cy="336430"/>
                              </a:xfrm>
                              <a:prstGeom prst="rect">
                                <a:avLst/>
                              </a:prstGeom>
                              <a:solidFill>
                                <a:schemeClr val="accent1">
                                  <a:lumMod val="20000"/>
                                  <a:lumOff val="80000"/>
                                </a:schemeClr>
                              </a:solidFill>
                              <a:ln w="6350">
                                <a:solidFill>
                                  <a:schemeClr val="accent1"/>
                                </a:solidFill>
                              </a:ln>
                            </wps:spPr>
                            <wps:txbx>
                              <w:txbxContent>
                                <w:p w14:paraId="1A40DA66" w14:textId="77777777" w:rsidR="003F712C" w:rsidRPr="004876C2" w:rsidRDefault="003F712C" w:rsidP="004876C2">
                                  <w:pPr>
                                    <w:tabs>
                                      <w:tab w:val="left" w:pos="709"/>
                                    </w:tabs>
                                    <w:jc w:val="center"/>
                                    <w:rPr>
                                      <w:rFonts w:asciiTheme="majorBidi" w:hAnsiTheme="majorBidi" w:cstheme="majorBidi"/>
                                      <w:b/>
                                      <w:bCs/>
                                      <w:iCs/>
                                      <w:sz w:val="28"/>
                                      <w:szCs w:val="28"/>
                                    </w:rPr>
                                  </w:pPr>
                                  <w:r w:rsidRPr="004876C2">
                                    <w:rPr>
                                      <w:rFonts w:asciiTheme="majorBidi" w:hAnsiTheme="majorBidi" w:cstheme="majorBidi"/>
                                      <w:b/>
                                      <w:bCs/>
                                      <w:iCs/>
                                      <w:sz w:val="28"/>
                                      <w:szCs w:val="28"/>
                                    </w:rPr>
                                    <w:t>Build</w:t>
                                  </w:r>
                                </w:p>
                                <w:p w14:paraId="45074708" w14:textId="77777777" w:rsidR="003F712C" w:rsidRPr="00E20652" w:rsidRDefault="003F712C" w:rsidP="004876C2">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0154DE" id="Text Box 50" o:spid="_x0000_s1042" type="#_x0000_t202" style="width:440.2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" fillcolor="#d9e2f3 [660]" strokecolor="#4472c4 [3204]" strokeweight=".5pt">
                      <v:textbox>
                        <w:txbxContent>
                          <w:p w14:paraId="1A40DA66" w14:textId="77777777" w:rsidR="003F712C" w:rsidRPr="004876C2" w:rsidRDefault="003F712C" w:rsidP="004876C2">
                            <w:pPr>
                              <w:tabs>
                                <w:tab w:val="left" w:pos="709"/>
                              </w:tabs>
                              <w:jc w:val="center"/>
                              <w:rPr>
                                <w:rFonts w:asciiTheme="majorBidi" w:hAnsiTheme="majorBidi" w:cstheme="majorBidi"/>
                                <w:b/>
                                <w:bCs/>
                                <w:iCs/>
                                <w:sz w:val="28"/>
                                <w:szCs w:val="28"/>
                              </w:rPr>
                            </w:pPr>
                            <w:r w:rsidRPr="004876C2">
                              <w:rPr>
                                <w:rFonts w:asciiTheme="majorBidi" w:hAnsiTheme="majorBidi" w:cstheme="majorBidi"/>
                                <w:b/>
                                <w:bCs/>
                                <w:iCs/>
                                <w:sz w:val="28"/>
                                <w:szCs w:val="28"/>
                              </w:rPr>
                              <w:t>Build</w:t>
                            </w:r>
                          </w:p>
                          <w:p w14:paraId="45074708" w14:textId="77777777" w:rsidR="003F712C" w:rsidRPr="00E20652" w:rsidRDefault="003F712C" w:rsidP="004876C2">
                            <w:pPr>
                              <w:rPr>
                                <w:lang w:val="en-US"/>
                              </w:rPr>
                            </w:pPr>
                          </w:p>
                        </w:txbxContent>
                      </v:textbox>
                      <w10:anchorlock/>
                    </v:shape>
                  </w:pict>
                </mc:Fallback>
              </mc:AlternateContent>
            </w:r>
          </w:p>
        </w:tc>
      </w:tr>
      <w:tr w:rsidR="004876C2" w:rsidRPr="007739C4" w14:paraId="137E7954" w14:textId="77777777" w:rsidTr="00A547C7">
        <w:trPr>
          <w:trHeight w:hRule="exact" w:val="1296"/>
        </w:trPr>
        <w:tc>
          <w:tcPr>
            <w:tcW w:w="713" w:type="pct"/>
          </w:tcPr>
          <w:p w14:paraId="65EA2798" w14:textId="77777777" w:rsidR="004876C2" w:rsidRPr="007739C4" w:rsidRDefault="004876C2"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40" behindDoc="0" locked="0" layoutInCell="1" allowOverlap="1" wp14:anchorId="26235087" wp14:editId="33D52183">
                      <wp:simplePos x="0" y="0"/>
                      <wp:positionH relativeFrom="column">
                        <wp:posOffset>0</wp:posOffset>
                      </wp:positionH>
                      <wp:positionV relativeFrom="paragraph">
                        <wp:posOffset>-2540</wp:posOffset>
                      </wp:positionV>
                      <wp:extent cx="767751" cy="793115"/>
                      <wp:effectExtent l="0" t="0" r="13335" b="26035"/>
                      <wp:wrapNone/>
                      <wp:docPr id="51" name="Text Box 51"/>
                      <wp:cNvGraphicFramePr/>
                      <a:graphic xmlns:a="http://schemas.openxmlformats.org/drawingml/2006/main">
                        <a:graphicData uri="http://schemas.microsoft.com/office/word/2010/wordprocessingShape">
                          <wps:wsp>
                            <wps:cNvSpPr txBox="1"/>
                            <wps:spPr>
                              <a:xfrm>
                                <a:off x="0" y="0"/>
                                <a:ext cx="767751" cy="793115"/>
                              </a:xfrm>
                              <a:prstGeom prst="rect">
                                <a:avLst/>
                              </a:prstGeom>
                              <a:solidFill>
                                <a:srgbClr val="F4CCCC"/>
                              </a:solidFill>
                              <a:ln w="6350">
                                <a:solidFill>
                                  <a:srgbClr val="E07373"/>
                                </a:solidFill>
                              </a:ln>
                            </wps:spPr>
                            <wps:txbx>
                              <w:txbxContent>
                                <w:p w14:paraId="113BBFE8"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3.1</w:t>
                                  </w:r>
                                </w:p>
                                <w:p w14:paraId="3C3DD690"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Reuse or build collection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235087" id="Text Box 51" o:spid="_x0000_s1043" type="#_x0000_t202" style="position:absolute;left:0;text-align:left;margin-left:0;margin-top:-.2pt;width:60.45pt;height:62.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" fillcolor="#f4cccc" strokecolor="#e07373" strokeweight=".5pt">
                      <v:textbox>
                        <w:txbxContent>
                          <w:p w14:paraId="113BBFE8"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3.1</w:t>
                            </w:r>
                          </w:p>
                          <w:p w14:paraId="3C3DD690"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Reuse or build collection instruments</w:t>
                            </w:r>
                          </w:p>
                        </w:txbxContent>
                      </v:textbox>
                    </v:shape>
                  </w:pict>
                </mc:Fallback>
              </mc:AlternateContent>
            </w:r>
          </w:p>
        </w:tc>
        <w:tc>
          <w:tcPr>
            <w:tcW w:w="714" w:type="pct"/>
          </w:tcPr>
          <w:p w14:paraId="62FDD592" w14:textId="77777777" w:rsidR="004876C2" w:rsidRPr="007739C4" w:rsidRDefault="004876C2"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41" behindDoc="0" locked="0" layoutInCell="1" allowOverlap="1" wp14:anchorId="12736999" wp14:editId="70A6BF3D">
                      <wp:simplePos x="0" y="0"/>
                      <wp:positionH relativeFrom="column">
                        <wp:posOffset>-635</wp:posOffset>
                      </wp:positionH>
                      <wp:positionV relativeFrom="paragraph">
                        <wp:posOffset>-2540</wp:posOffset>
                      </wp:positionV>
                      <wp:extent cx="785004" cy="793630"/>
                      <wp:effectExtent l="0" t="0" r="15240" b="26035"/>
                      <wp:wrapNone/>
                      <wp:docPr id="52" name="Text Box 52"/>
                      <wp:cNvGraphicFramePr/>
                      <a:graphic xmlns:a="http://schemas.openxmlformats.org/drawingml/2006/main">
                        <a:graphicData uri="http://schemas.microsoft.com/office/word/2010/wordprocessingShape">
                          <wps:wsp>
                            <wps:cNvSpPr txBox="1"/>
                            <wps:spPr>
                              <a:xfrm>
                                <a:off x="0" y="0"/>
                                <a:ext cx="785004" cy="793630"/>
                              </a:xfrm>
                              <a:prstGeom prst="rect">
                                <a:avLst/>
                              </a:prstGeom>
                              <a:solidFill>
                                <a:srgbClr val="F4CCCC"/>
                              </a:solidFill>
                              <a:ln w="6350">
                                <a:solidFill>
                                  <a:srgbClr val="E07373"/>
                                </a:solidFill>
                              </a:ln>
                            </wps:spPr>
                            <wps:txbx>
                              <w:txbxContent>
                                <w:p w14:paraId="2E3D5F52"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3.2</w:t>
                                  </w:r>
                                </w:p>
                                <w:p w14:paraId="037E860A"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Reuse or build processing and analysis components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36999" id="Text Box 52" o:spid="_x0000_s1044" type="#_x0000_t202" style="position:absolute;left:0;text-align:left;margin-left:-.05pt;margin-top:-.2pt;width:61.8pt;height:6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" fillcolor="#f4cccc" strokecolor="#e07373" strokeweight=".5pt">
                      <v:textbox>
                        <w:txbxContent>
                          <w:p w14:paraId="2E3D5F52"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3.2</w:t>
                            </w:r>
                          </w:p>
                          <w:p w14:paraId="037E860A"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Reuse or build processing and analysis components</w:t>
                            </w:r>
                          </w:p>
                        </w:txbxContent>
                      </v:textbox>
                    </v:shape>
                  </w:pict>
                </mc:Fallback>
              </mc:AlternateContent>
            </w:r>
          </w:p>
        </w:tc>
        <w:tc>
          <w:tcPr>
            <w:tcW w:w="714" w:type="pct"/>
          </w:tcPr>
          <w:p w14:paraId="3EF73CB2" w14:textId="77777777" w:rsidR="004876C2" w:rsidRPr="007739C4" w:rsidRDefault="004876C2"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42" behindDoc="0" locked="0" layoutInCell="1" allowOverlap="1" wp14:anchorId="48036AE4" wp14:editId="46287DAD">
                      <wp:simplePos x="0" y="0"/>
                      <wp:positionH relativeFrom="column">
                        <wp:posOffset>-1905</wp:posOffset>
                      </wp:positionH>
                      <wp:positionV relativeFrom="paragraph">
                        <wp:posOffset>-2540</wp:posOffset>
                      </wp:positionV>
                      <wp:extent cx="802203" cy="793115"/>
                      <wp:effectExtent l="0" t="0" r="17145" b="26035"/>
                      <wp:wrapNone/>
                      <wp:docPr id="53" name="Text Box 53"/>
                      <wp:cNvGraphicFramePr/>
                      <a:graphic xmlns:a="http://schemas.openxmlformats.org/drawingml/2006/main">
                        <a:graphicData uri="http://schemas.microsoft.com/office/word/2010/wordprocessingShape">
                          <wps:wsp>
                            <wps:cNvSpPr txBox="1"/>
                            <wps:spPr>
                              <a:xfrm>
                                <a:off x="0" y="0"/>
                                <a:ext cx="802203" cy="793115"/>
                              </a:xfrm>
                              <a:prstGeom prst="rect">
                                <a:avLst/>
                              </a:prstGeom>
                              <a:solidFill>
                                <a:srgbClr val="F4CCCC"/>
                              </a:solidFill>
                              <a:ln w="6350">
                                <a:solidFill>
                                  <a:srgbClr val="E07373"/>
                                </a:solidFill>
                              </a:ln>
                            </wps:spPr>
                            <wps:txbx>
                              <w:txbxContent>
                                <w:p w14:paraId="2AC34FD9"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3.3</w:t>
                                  </w:r>
                                </w:p>
                                <w:p w14:paraId="21DAFC8B"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Reuse or build dissemination components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036AE4" id="Text Box 53" o:spid="_x0000_s1045" type="#_x0000_t202" style="position:absolute;left:0;text-align:left;margin-left:-.15pt;margin-top:-.2pt;width:63.15pt;height:62.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" fillcolor="#f4cccc" strokecolor="#e07373" strokeweight=".5pt">
                      <v:textbox>
                        <w:txbxContent>
                          <w:p w14:paraId="2AC34FD9"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3.3</w:t>
                            </w:r>
                          </w:p>
                          <w:p w14:paraId="21DAFC8B"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Reuse or build dissemination components</w:t>
                            </w:r>
                          </w:p>
                        </w:txbxContent>
                      </v:textbox>
                    </v:shape>
                  </w:pict>
                </mc:Fallback>
              </mc:AlternateContent>
            </w:r>
          </w:p>
        </w:tc>
        <w:tc>
          <w:tcPr>
            <w:tcW w:w="714" w:type="pct"/>
          </w:tcPr>
          <w:p w14:paraId="2DE05FC4" w14:textId="77777777" w:rsidR="004876C2" w:rsidRPr="007739C4" w:rsidRDefault="004876C2"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43" behindDoc="0" locked="0" layoutInCell="1" allowOverlap="1" wp14:anchorId="1A6A2F51" wp14:editId="003F277F">
                      <wp:simplePos x="0" y="0"/>
                      <wp:positionH relativeFrom="column">
                        <wp:posOffset>3175</wp:posOffset>
                      </wp:positionH>
                      <wp:positionV relativeFrom="paragraph">
                        <wp:posOffset>-2540</wp:posOffset>
                      </wp:positionV>
                      <wp:extent cx="793630" cy="793115"/>
                      <wp:effectExtent l="0" t="0" r="26035" b="26035"/>
                      <wp:wrapNone/>
                      <wp:docPr id="54" name="Text Box 54"/>
                      <wp:cNvGraphicFramePr/>
                      <a:graphic xmlns:a="http://schemas.openxmlformats.org/drawingml/2006/main">
                        <a:graphicData uri="http://schemas.microsoft.com/office/word/2010/wordprocessingShape">
                          <wps:wsp>
                            <wps:cNvSpPr txBox="1"/>
                            <wps:spPr>
                              <a:xfrm>
                                <a:off x="0" y="0"/>
                                <a:ext cx="793630" cy="793115"/>
                              </a:xfrm>
                              <a:prstGeom prst="rect">
                                <a:avLst/>
                              </a:prstGeom>
                              <a:solidFill>
                                <a:srgbClr val="F4CCCC"/>
                              </a:solidFill>
                              <a:ln w="6350">
                                <a:solidFill>
                                  <a:srgbClr val="E07373"/>
                                </a:solidFill>
                              </a:ln>
                            </wps:spPr>
                            <wps:txbx>
                              <w:txbxContent>
                                <w:p w14:paraId="38A4C3C1"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3.4</w:t>
                                  </w:r>
                                </w:p>
                                <w:p w14:paraId="23F69AC8"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Configure workflows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6A2F51" id="Text Box 54" o:spid="_x0000_s1046" type="#_x0000_t202" style="position:absolute;left:0;text-align:left;margin-left:.25pt;margin-top:-.2pt;width:62.5pt;height:62.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" fillcolor="#f4cccc" strokecolor="#e07373" strokeweight=".5pt">
                      <v:textbox>
                        <w:txbxContent>
                          <w:p w14:paraId="38A4C3C1"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3.4</w:t>
                            </w:r>
                          </w:p>
                          <w:p w14:paraId="23F69AC8"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Configure workflows</w:t>
                            </w:r>
                          </w:p>
                        </w:txbxContent>
                      </v:textbox>
                    </v:shape>
                  </w:pict>
                </mc:Fallback>
              </mc:AlternateContent>
            </w:r>
          </w:p>
        </w:tc>
        <w:tc>
          <w:tcPr>
            <w:tcW w:w="714" w:type="pct"/>
          </w:tcPr>
          <w:p w14:paraId="13C6B9A6" w14:textId="77777777" w:rsidR="004876C2" w:rsidRPr="007739C4" w:rsidRDefault="004876C2"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44" behindDoc="0" locked="0" layoutInCell="1" allowOverlap="1" wp14:anchorId="5558DC9B" wp14:editId="65BAF9C4">
                      <wp:simplePos x="0" y="0"/>
                      <wp:positionH relativeFrom="column">
                        <wp:posOffset>1270</wp:posOffset>
                      </wp:positionH>
                      <wp:positionV relativeFrom="paragraph">
                        <wp:posOffset>1905</wp:posOffset>
                      </wp:positionV>
                      <wp:extent cx="733425" cy="793115"/>
                      <wp:effectExtent l="0" t="0" r="28575" b="26035"/>
                      <wp:wrapNone/>
                      <wp:docPr id="55" name="Text Box 55"/>
                      <wp:cNvGraphicFramePr/>
                      <a:graphic xmlns:a="http://schemas.openxmlformats.org/drawingml/2006/main">
                        <a:graphicData uri="http://schemas.microsoft.com/office/word/2010/wordprocessingShape">
                          <wps:wsp>
                            <wps:cNvSpPr txBox="1"/>
                            <wps:spPr>
                              <a:xfrm>
                                <a:off x="0" y="0"/>
                                <a:ext cx="733425" cy="793115"/>
                              </a:xfrm>
                              <a:prstGeom prst="rect">
                                <a:avLst/>
                              </a:prstGeom>
                              <a:solidFill>
                                <a:srgbClr val="F4CCCC"/>
                              </a:solidFill>
                              <a:ln w="6350">
                                <a:solidFill>
                                  <a:srgbClr val="E07373"/>
                                </a:solidFill>
                              </a:ln>
                            </wps:spPr>
                            <wps:txbx>
                              <w:txbxContent>
                                <w:p w14:paraId="0467EDA0"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3.5</w:t>
                                  </w:r>
                                </w:p>
                                <w:p w14:paraId="2213D67D"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Test production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58DC9B" id="Text Box 55" o:spid="_x0000_s1047" type="#_x0000_t202" style="position:absolute;left:0;text-align:left;margin-left:.1pt;margin-top:.15pt;width:57.75pt;height:62.4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" fillcolor="#f4cccc" strokecolor="#e07373" strokeweight=".5pt">
                      <v:textbox>
                        <w:txbxContent>
                          <w:p w14:paraId="0467EDA0"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3.5</w:t>
                            </w:r>
                          </w:p>
                          <w:p w14:paraId="2213D67D"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Test production systems</w:t>
                            </w:r>
                          </w:p>
                        </w:txbxContent>
                      </v:textbox>
                    </v:shape>
                  </w:pict>
                </mc:Fallback>
              </mc:AlternateContent>
            </w:r>
          </w:p>
        </w:tc>
        <w:tc>
          <w:tcPr>
            <w:tcW w:w="714" w:type="pct"/>
          </w:tcPr>
          <w:p w14:paraId="49CCC7CE" w14:textId="5C00391C" w:rsidR="004876C2" w:rsidRPr="007739C4" w:rsidRDefault="004876C2" w:rsidP="00777B1E">
            <w:pPr>
              <w:tabs>
                <w:tab w:val="left" w:pos="709"/>
              </w:tabs>
              <w:jc w:val="center"/>
              <w:rPr>
                <w:rFonts w:asciiTheme="majorBidi" w:hAnsiTheme="majorBidi" w:cstheme="majorBidi"/>
                <w:b/>
                <w:bCs/>
                <w:iCs/>
                <w:sz w:val="20"/>
                <w:szCs w:val="20"/>
              </w:rPr>
            </w:pPr>
          </w:p>
        </w:tc>
        <w:tc>
          <w:tcPr>
            <w:tcW w:w="717" w:type="pct"/>
          </w:tcPr>
          <w:p w14:paraId="501A1402" w14:textId="77777777" w:rsidR="004876C2" w:rsidRPr="007739C4" w:rsidRDefault="004876C2" w:rsidP="00777B1E">
            <w:pPr>
              <w:tabs>
                <w:tab w:val="left" w:pos="709"/>
              </w:tabs>
              <w:jc w:val="center"/>
              <w:rPr>
                <w:rFonts w:asciiTheme="majorBidi" w:hAnsiTheme="majorBidi" w:cstheme="majorBidi"/>
                <w:b/>
                <w:bCs/>
                <w:iCs/>
                <w:noProof/>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46" behindDoc="0" locked="0" layoutInCell="1" allowOverlap="1" wp14:anchorId="25F8EFAA" wp14:editId="2BED98EB">
                      <wp:simplePos x="0" y="0"/>
                      <wp:positionH relativeFrom="column">
                        <wp:posOffset>2540</wp:posOffset>
                      </wp:positionH>
                      <wp:positionV relativeFrom="paragraph">
                        <wp:posOffset>1905</wp:posOffset>
                      </wp:positionV>
                      <wp:extent cx="676275" cy="793115"/>
                      <wp:effectExtent l="0" t="0" r="28575" b="26035"/>
                      <wp:wrapNone/>
                      <wp:docPr id="64" name="Text Box 64"/>
                      <wp:cNvGraphicFramePr/>
                      <a:graphic xmlns:a="http://schemas.openxmlformats.org/drawingml/2006/main">
                        <a:graphicData uri="http://schemas.microsoft.com/office/word/2010/wordprocessingShape">
                          <wps:wsp>
                            <wps:cNvSpPr txBox="1"/>
                            <wps:spPr>
                              <a:xfrm>
                                <a:off x="0" y="0"/>
                                <a:ext cx="676275" cy="793115"/>
                              </a:xfrm>
                              <a:prstGeom prst="rect">
                                <a:avLst/>
                              </a:prstGeom>
                              <a:solidFill>
                                <a:srgbClr val="F4CCCC"/>
                              </a:solidFill>
                              <a:ln w="6350">
                                <a:solidFill>
                                  <a:srgbClr val="E07373"/>
                                </a:solidFill>
                              </a:ln>
                            </wps:spPr>
                            <wps:txbx>
                              <w:txbxContent>
                                <w:p w14:paraId="6925BBA1"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3.7</w:t>
                                  </w:r>
                                </w:p>
                                <w:p w14:paraId="679BFE4E"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Finalise production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F8EFAA" id="Text Box 64" o:spid="_x0000_s1048" type="#_x0000_t202" style="position:absolute;left:0;text-align:left;margin-left:.2pt;margin-top:.15pt;width:53.25pt;height:62.4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" fillcolor="#f4cccc" strokecolor="#e07373" strokeweight=".5pt">
                      <v:textbox>
                        <w:txbxContent>
                          <w:p w14:paraId="6925BBA1"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3.7</w:t>
                            </w:r>
                          </w:p>
                          <w:p w14:paraId="679BFE4E" w14:textId="77777777" w:rsidR="003F712C" w:rsidRPr="004876C2" w:rsidRDefault="003F712C" w:rsidP="004876C2">
                            <w:pPr>
                              <w:tabs>
                                <w:tab w:val="left" w:pos="709"/>
                              </w:tabs>
                              <w:spacing w:after="0" w:line="240" w:lineRule="auto"/>
                              <w:jc w:val="center"/>
                              <w:rPr>
                                <w:rFonts w:asciiTheme="majorBidi" w:hAnsiTheme="majorBidi" w:cstheme="majorBidi"/>
                                <w:b/>
                                <w:bCs/>
                                <w:iCs/>
                                <w:sz w:val="16"/>
                                <w:szCs w:val="16"/>
                              </w:rPr>
                            </w:pPr>
                            <w:r w:rsidRPr="004876C2">
                              <w:rPr>
                                <w:rFonts w:asciiTheme="majorBidi" w:hAnsiTheme="majorBidi" w:cstheme="majorBidi"/>
                                <w:b/>
                                <w:bCs/>
                                <w:iCs/>
                                <w:sz w:val="16"/>
                                <w:szCs w:val="16"/>
                              </w:rPr>
                              <w:t>Finalise production systems</w:t>
                            </w:r>
                          </w:p>
                        </w:txbxContent>
                      </v:textbox>
                    </v:shape>
                  </w:pict>
                </mc:Fallback>
              </mc:AlternateContent>
            </w:r>
          </w:p>
        </w:tc>
      </w:tr>
    </w:tbl>
    <w:p w14:paraId="24E0BC03" w14:textId="74FABFA2" w:rsidR="004876C2" w:rsidRPr="00A547C7" w:rsidRDefault="00A547C7" w:rsidP="00A547C7">
      <w:pPr>
        <w:jc w:val="center"/>
        <w:rPr>
          <w:rFonts w:asciiTheme="majorBidi" w:hAnsiTheme="majorBidi" w:cstheme="majorBidi"/>
          <w:lang w:val="en-US"/>
        </w:rPr>
      </w:pPr>
      <w:r w:rsidRPr="00E933D6">
        <w:rPr>
          <w:rFonts w:asciiTheme="majorBidi" w:hAnsiTheme="majorBidi" w:cstheme="majorBidi"/>
          <w:lang w:val="en-US"/>
        </w:rPr>
        <w:t xml:space="preserve">Figure </w:t>
      </w:r>
      <w:r>
        <w:rPr>
          <w:rFonts w:asciiTheme="majorBidi" w:hAnsiTheme="majorBidi" w:cstheme="majorBidi"/>
          <w:lang w:val="en-US"/>
        </w:rPr>
        <w:t>4</w:t>
      </w:r>
      <w:r w:rsidRPr="00E933D6">
        <w:rPr>
          <w:rFonts w:asciiTheme="majorBidi" w:hAnsiTheme="majorBidi" w:cstheme="majorBidi"/>
          <w:lang w:val="en-US"/>
        </w:rPr>
        <w:t xml:space="preserve">. </w:t>
      </w:r>
      <w:r>
        <w:rPr>
          <w:rFonts w:asciiTheme="majorBidi" w:hAnsiTheme="majorBidi" w:cstheme="majorBidi"/>
          <w:lang w:val="en-US"/>
        </w:rPr>
        <w:t>Build</w:t>
      </w:r>
      <w:r w:rsidRPr="00E933D6">
        <w:rPr>
          <w:rFonts w:asciiTheme="majorBidi" w:hAnsiTheme="majorBidi" w:cstheme="majorBidi"/>
          <w:lang w:val="en-US"/>
        </w:rPr>
        <w:t xml:space="preserve"> phase and its sub-processes</w:t>
      </w:r>
    </w:p>
    <w:p w14:paraId="771BE592" w14:textId="40357381" w:rsidR="00B47600" w:rsidRPr="007739C4" w:rsidRDefault="00B47600" w:rsidP="00B47600">
      <w:pPr>
        <w:pStyle w:val="HLG-MOSreportwithparagraphs"/>
        <w:rPr>
          <w:lang w:val="en-US" w:eastAsia="ko-KR"/>
        </w:rPr>
      </w:pPr>
      <w:r w:rsidRPr="30A9A836">
        <w:rPr>
          <w:lang w:val="en-US" w:eastAsia="ko-KR"/>
        </w:rPr>
        <w:t xml:space="preserve">This phase builds and tests the production solution to the point where it is ready for use in the "live" environment. The outputs of the "Design" phase are assembled and configured in this phase to create the complete operational environment to run the process. New services are built by exception, created in response to gaps in the existing catalogue of services sourced from within the </w:t>
      </w:r>
      <w:proofErr w:type="spellStart"/>
      <w:r w:rsidRPr="30A9A836">
        <w:rPr>
          <w:lang w:val="en-US" w:eastAsia="ko-KR"/>
        </w:rPr>
        <w:t>organisation</w:t>
      </w:r>
      <w:proofErr w:type="spellEnd"/>
      <w:r w:rsidRPr="30A9A836">
        <w:rPr>
          <w:lang w:val="en-US" w:eastAsia="ko-KR"/>
        </w:rPr>
        <w:t xml:space="preserve"> and externally. These new services are constructed to be broadly reusable in alignment with the business architecture of the </w:t>
      </w:r>
      <w:proofErr w:type="spellStart"/>
      <w:r w:rsidRPr="30A9A836">
        <w:rPr>
          <w:lang w:val="en-US" w:eastAsia="ko-KR"/>
        </w:rPr>
        <w:t>organisation</w:t>
      </w:r>
      <w:proofErr w:type="spellEnd"/>
      <w:r w:rsidRPr="30A9A836">
        <w:rPr>
          <w:lang w:val="en-US" w:eastAsia="ko-KR"/>
        </w:rPr>
        <w:t xml:space="preserve"> where possible. </w:t>
      </w:r>
    </w:p>
    <w:p w14:paraId="0443171E" w14:textId="77777777" w:rsidR="00B47600" w:rsidRPr="007739C4" w:rsidRDefault="00B47600" w:rsidP="00B47600">
      <w:pPr>
        <w:pStyle w:val="HLG-MOSreportwithparagraphs"/>
        <w:numPr>
          <w:ilvl w:val="0"/>
          <w:numId w:val="0"/>
        </w:numPr>
        <w:rPr>
          <w:lang w:val="en-US" w:eastAsia="ko-KR"/>
        </w:rPr>
      </w:pPr>
    </w:p>
    <w:p w14:paraId="1CDA7DCB" w14:textId="32B3D409" w:rsidR="00B47600" w:rsidRPr="007739C4" w:rsidRDefault="00B47600" w:rsidP="00B47600">
      <w:pPr>
        <w:pStyle w:val="HLG-MOSreportwithparagraphs"/>
        <w:rPr>
          <w:highlight w:val="lightGray"/>
          <w:lang w:val="en-US" w:eastAsia="ko-KR"/>
        </w:rPr>
      </w:pPr>
      <w:r w:rsidRPr="30A9A836">
        <w:rPr>
          <w:highlight w:val="lightGray"/>
          <w:lang w:val="en-US" w:eastAsia="ko-KR"/>
        </w:rPr>
        <w:t xml:space="preserve">While statistical services are often used mainly within statistical </w:t>
      </w:r>
      <w:r w:rsidRPr="005E3B19">
        <w:rPr>
          <w:highlight w:val="lightGray"/>
          <w:lang w:eastAsia="ko-KR"/>
        </w:rPr>
        <w:t>org</w:t>
      </w:r>
      <w:r w:rsidR="00EB7139" w:rsidRPr="005E3B19">
        <w:rPr>
          <w:highlight w:val="lightGray"/>
          <w:lang w:eastAsia="ko-KR"/>
        </w:rPr>
        <w:t>a</w:t>
      </w:r>
      <w:r w:rsidRPr="005E3B19">
        <w:rPr>
          <w:highlight w:val="lightGray"/>
          <w:lang w:eastAsia="ko-KR"/>
        </w:rPr>
        <w:t>nisations</w:t>
      </w:r>
      <w:r w:rsidRPr="30A9A836">
        <w:rPr>
          <w:highlight w:val="lightGray"/>
          <w:lang w:val="en-US" w:eastAsia="ko-KR"/>
        </w:rPr>
        <w:t xml:space="preserve">, geospatial </w:t>
      </w:r>
      <w:r w:rsidR="00184C33">
        <w:rPr>
          <w:highlight w:val="lightGray"/>
          <w:lang w:val="en-US" w:eastAsia="ko-KR"/>
        </w:rPr>
        <w:t xml:space="preserve">information </w:t>
      </w:r>
      <w:r w:rsidRPr="30A9A836">
        <w:rPr>
          <w:highlight w:val="lightGray"/>
          <w:lang w:val="en-US" w:eastAsia="ko-KR"/>
        </w:rPr>
        <w:t xml:space="preserve">services </w:t>
      </w:r>
      <w:r w:rsidR="00184C33">
        <w:rPr>
          <w:highlight w:val="lightGray"/>
          <w:lang w:val="en-US" w:eastAsia="ko-KR"/>
        </w:rPr>
        <w:t xml:space="preserve">often have a much broader </w:t>
      </w:r>
      <w:r w:rsidRPr="30A9A836">
        <w:rPr>
          <w:highlight w:val="lightGray"/>
          <w:lang w:val="en-US" w:eastAsia="ko-KR"/>
        </w:rPr>
        <w:t xml:space="preserve">stakeholder group. For example, services for </w:t>
      </w:r>
      <w:r w:rsidR="00184C33">
        <w:rPr>
          <w:highlight w:val="lightGray"/>
          <w:lang w:val="en-US" w:eastAsia="ko-KR"/>
        </w:rPr>
        <w:t xml:space="preserve">the search of </w:t>
      </w:r>
      <w:r w:rsidRPr="30A9A836">
        <w:rPr>
          <w:highlight w:val="lightGray"/>
          <w:lang w:val="en-US" w:eastAsia="ko-KR"/>
        </w:rPr>
        <w:t>geospatial</w:t>
      </w:r>
      <w:r w:rsidR="00184C33">
        <w:rPr>
          <w:highlight w:val="lightGray"/>
          <w:lang w:val="en-US" w:eastAsia="ko-KR"/>
        </w:rPr>
        <w:t xml:space="preserve"> information </w:t>
      </w:r>
      <w:r w:rsidRPr="30A9A836">
        <w:rPr>
          <w:highlight w:val="lightGray"/>
          <w:lang w:val="en-US" w:eastAsia="ko-KR"/>
        </w:rPr>
        <w:t>or correcting misspelled address</w:t>
      </w:r>
      <w:r w:rsidR="00064658">
        <w:rPr>
          <w:highlight w:val="lightGray"/>
          <w:lang w:val="en-US" w:eastAsia="ko-KR"/>
        </w:rPr>
        <w:t>es</w:t>
      </w:r>
      <w:r w:rsidRPr="30A9A836">
        <w:rPr>
          <w:highlight w:val="lightGray"/>
          <w:lang w:val="en-US" w:eastAsia="ko-KR"/>
        </w:rPr>
        <w:t xml:space="preserve"> can be used </w:t>
      </w:r>
      <w:r w:rsidR="001B7694" w:rsidRPr="30A9A836">
        <w:rPr>
          <w:highlight w:val="lightGray"/>
          <w:lang w:val="en-US" w:eastAsia="ko-KR"/>
        </w:rPr>
        <w:t xml:space="preserve">not only </w:t>
      </w:r>
      <w:r w:rsidRPr="30A9A836">
        <w:rPr>
          <w:highlight w:val="lightGray"/>
          <w:lang w:val="en-US" w:eastAsia="ko-KR"/>
        </w:rPr>
        <w:t xml:space="preserve">by statistical </w:t>
      </w:r>
      <w:r w:rsidRPr="009467D1">
        <w:rPr>
          <w:highlight w:val="lightGray"/>
          <w:lang w:eastAsia="ko-KR"/>
        </w:rPr>
        <w:t>org</w:t>
      </w:r>
      <w:r w:rsidR="00EB7139" w:rsidRPr="009467D1">
        <w:rPr>
          <w:highlight w:val="lightGray"/>
          <w:lang w:eastAsia="ko-KR"/>
        </w:rPr>
        <w:t>a</w:t>
      </w:r>
      <w:r w:rsidRPr="009467D1">
        <w:rPr>
          <w:highlight w:val="lightGray"/>
          <w:lang w:eastAsia="ko-KR"/>
        </w:rPr>
        <w:t>nisations</w:t>
      </w:r>
      <w:r w:rsidRPr="30A9A836">
        <w:rPr>
          <w:highlight w:val="lightGray"/>
          <w:lang w:val="en-US" w:eastAsia="ko-KR"/>
        </w:rPr>
        <w:t>, but also by administrative data providers</w:t>
      </w:r>
      <w:r w:rsidR="00184C33">
        <w:rPr>
          <w:highlight w:val="lightGray"/>
          <w:lang w:val="en-US" w:eastAsia="ko-KR"/>
        </w:rPr>
        <w:t>, NGIAs,</w:t>
      </w:r>
      <w:r w:rsidRPr="30A9A836">
        <w:rPr>
          <w:highlight w:val="lightGray"/>
          <w:lang w:val="en-US" w:eastAsia="ko-KR"/>
        </w:rPr>
        <w:t xml:space="preserve"> and </w:t>
      </w:r>
      <w:r w:rsidR="00184C33">
        <w:rPr>
          <w:highlight w:val="lightGray"/>
          <w:lang w:val="en-US" w:eastAsia="ko-KR"/>
        </w:rPr>
        <w:t>others</w:t>
      </w:r>
      <w:r w:rsidRPr="30A9A836">
        <w:rPr>
          <w:highlight w:val="lightGray"/>
          <w:lang w:val="en-US" w:eastAsia="ko-KR"/>
        </w:rPr>
        <w:t xml:space="preserve">. </w:t>
      </w:r>
      <w:r w:rsidRPr="30A9A836">
        <w:rPr>
          <w:color w:val="000000" w:themeColor="text1"/>
          <w:highlight w:val="lightGray"/>
          <w:lang w:val="en-US" w:eastAsia="ko-KR"/>
        </w:rPr>
        <w:t>Therefore, geospatial</w:t>
      </w:r>
      <w:r w:rsidR="00184C33">
        <w:rPr>
          <w:color w:val="000000" w:themeColor="text1"/>
          <w:highlight w:val="lightGray"/>
          <w:lang w:val="en-US" w:eastAsia="ko-KR"/>
        </w:rPr>
        <w:t xml:space="preserve"> information and their</w:t>
      </w:r>
      <w:r w:rsidRPr="30A9A836">
        <w:rPr>
          <w:color w:val="000000" w:themeColor="text1"/>
          <w:highlight w:val="lightGray"/>
          <w:lang w:val="en-US" w:eastAsia="ko-KR"/>
        </w:rPr>
        <w:t xml:space="preserve"> </w:t>
      </w:r>
      <w:r w:rsidR="00184C33">
        <w:rPr>
          <w:color w:val="000000" w:themeColor="text1"/>
          <w:highlight w:val="lightGray"/>
          <w:lang w:val="en-US" w:eastAsia="ko-KR"/>
        </w:rPr>
        <w:t xml:space="preserve">related </w:t>
      </w:r>
      <w:r w:rsidRPr="30A9A836">
        <w:rPr>
          <w:color w:val="000000" w:themeColor="text1"/>
          <w:highlight w:val="lightGray"/>
          <w:lang w:val="en-US" w:eastAsia="ko-KR"/>
        </w:rPr>
        <w:t>service</w:t>
      </w:r>
      <w:r w:rsidR="00064658">
        <w:rPr>
          <w:color w:val="000000" w:themeColor="text1"/>
          <w:highlight w:val="lightGray"/>
          <w:lang w:val="en-US" w:eastAsia="ko-KR"/>
        </w:rPr>
        <w:t>s</w:t>
      </w:r>
      <w:r w:rsidRPr="30A9A836">
        <w:rPr>
          <w:color w:val="000000" w:themeColor="text1"/>
          <w:highlight w:val="lightGray"/>
          <w:lang w:val="en-US" w:eastAsia="ko-KR"/>
        </w:rPr>
        <w:t xml:space="preserve"> may already exist in </w:t>
      </w:r>
      <w:r w:rsidR="00537354">
        <w:rPr>
          <w:color w:val="000000" w:themeColor="text1"/>
          <w:highlight w:val="lightGray"/>
          <w:lang w:val="en-US" w:eastAsia="ko-KR"/>
        </w:rPr>
        <w:t xml:space="preserve">the </w:t>
      </w:r>
      <w:r w:rsidRPr="30A9A836">
        <w:rPr>
          <w:color w:val="000000" w:themeColor="text1"/>
          <w:highlight w:val="lightGray"/>
          <w:lang w:val="en-US" w:eastAsia="ko-KR"/>
        </w:rPr>
        <w:t>inventory of these stakeholders and should be checked</w:t>
      </w:r>
      <w:r w:rsidR="00184C33">
        <w:rPr>
          <w:color w:val="000000" w:themeColor="text1"/>
          <w:highlight w:val="lightGray"/>
          <w:lang w:val="en-US" w:eastAsia="ko-KR"/>
        </w:rPr>
        <w:t xml:space="preserve"> to avoid duplication of efforts</w:t>
      </w:r>
      <w:r w:rsidR="005E1EFB" w:rsidRPr="30A9A836">
        <w:rPr>
          <w:color w:val="000000" w:themeColor="text1"/>
          <w:highlight w:val="lightGray"/>
          <w:lang w:val="en-US" w:eastAsia="ko-KR"/>
        </w:rPr>
        <w:t xml:space="preserve"> before building</w:t>
      </w:r>
      <w:r w:rsidR="00417E99" w:rsidRPr="30A9A836">
        <w:rPr>
          <w:color w:val="000000" w:themeColor="text1"/>
          <w:highlight w:val="lightGray"/>
          <w:lang w:val="en-US" w:eastAsia="ko-KR"/>
        </w:rPr>
        <w:t xml:space="preserve"> the components</w:t>
      </w:r>
      <w:r w:rsidR="00537354">
        <w:rPr>
          <w:color w:val="000000" w:themeColor="text1"/>
          <w:highlight w:val="lightGray"/>
          <w:lang w:val="en-US" w:eastAsia="ko-KR"/>
        </w:rPr>
        <w:t xml:space="preserve"> within the statistical </w:t>
      </w:r>
      <w:proofErr w:type="spellStart"/>
      <w:r w:rsidR="00537354">
        <w:rPr>
          <w:color w:val="000000" w:themeColor="text1"/>
          <w:highlight w:val="lightGray"/>
          <w:lang w:val="en-US" w:eastAsia="ko-KR"/>
        </w:rPr>
        <w:t>organisations</w:t>
      </w:r>
      <w:proofErr w:type="spellEnd"/>
      <w:r w:rsidRPr="30A9A836">
        <w:rPr>
          <w:color w:val="000000" w:themeColor="text1"/>
          <w:highlight w:val="lightGray"/>
          <w:lang w:val="en-US" w:eastAsia="ko-KR"/>
        </w:rPr>
        <w:t xml:space="preserve">. </w:t>
      </w:r>
      <w:proofErr w:type="gramStart"/>
      <w:r w:rsidR="00184C33">
        <w:rPr>
          <w:color w:val="000000" w:themeColor="text1"/>
          <w:highlight w:val="lightGray"/>
          <w:lang w:val="en-US" w:eastAsia="ko-KR"/>
        </w:rPr>
        <w:t>If and w</w:t>
      </w:r>
      <w:r w:rsidRPr="30A9A836">
        <w:rPr>
          <w:color w:val="000000" w:themeColor="text1"/>
          <w:highlight w:val="lightGray"/>
          <w:lang w:val="en-US" w:eastAsia="ko-KR"/>
        </w:rPr>
        <w:t>hen</w:t>
      </w:r>
      <w:proofErr w:type="gramEnd"/>
      <w:r w:rsidRPr="30A9A836">
        <w:rPr>
          <w:color w:val="000000" w:themeColor="text1"/>
          <w:highlight w:val="lightGray"/>
          <w:lang w:val="en-US" w:eastAsia="ko-KR"/>
        </w:rPr>
        <w:t xml:space="preserve"> </w:t>
      </w:r>
      <w:r w:rsidR="00417E99" w:rsidRPr="30A9A836">
        <w:rPr>
          <w:color w:val="000000" w:themeColor="text1"/>
          <w:highlight w:val="lightGray"/>
          <w:lang w:val="en-US" w:eastAsia="ko-KR"/>
        </w:rPr>
        <w:t xml:space="preserve">a </w:t>
      </w:r>
      <w:r w:rsidRPr="30A9A836">
        <w:rPr>
          <w:color w:val="000000" w:themeColor="text1"/>
          <w:highlight w:val="lightGray"/>
          <w:lang w:val="en-US" w:eastAsia="ko-KR"/>
        </w:rPr>
        <w:t>new geospatial service is needed, it</w:t>
      </w:r>
      <w:r w:rsidR="00184C33">
        <w:rPr>
          <w:color w:val="000000" w:themeColor="text1"/>
          <w:highlight w:val="lightGray"/>
          <w:lang w:val="en-US" w:eastAsia="ko-KR"/>
        </w:rPr>
        <w:t xml:space="preserve"> should be </w:t>
      </w:r>
      <w:r w:rsidRPr="30A9A836">
        <w:rPr>
          <w:color w:val="000000" w:themeColor="text1"/>
          <w:highlight w:val="lightGray"/>
          <w:lang w:val="en-US" w:eastAsia="ko-KR"/>
        </w:rPr>
        <w:t>built in collaboration with</w:t>
      </w:r>
      <w:r w:rsidR="00184C33">
        <w:rPr>
          <w:color w:val="000000" w:themeColor="text1"/>
          <w:highlight w:val="lightGray"/>
          <w:lang w:val="en-US" w:eastAsia="ko-KR"/>
        </w:rPr>
        <w:t xml:space="preserve"> NGIA and other </w:t>
      </w:r>
      <w:r w:rsidR="00184C33" w:rsidRPr="30A9A836">
        <w:rPr>
          <w:color w:val="000000" w:themeColor="text1"/>
          <w:highlight w:val="lightGray"/>
          <w:lang w:val="en-US" w:eastAsia="ko-KR"/>
        </w:rPr>
        <w:t>stakeholders</w:t>
      </w:r>
      <w:r w:rsidRPr="30A9A836">
        <w:rPr>
          <w:color w:val="000000" w:themeColor="text1"/>
          <w:highlight w:val="lightGray"/>
          <w:lang w:val="en-US" w:eastAsia="ko-KR"/>
        </w:rPr>
        <w:t>.</w:t>
      </w:r>
    </w:p>
    <w:p w14:paraId="05188873" w14:textId="77777777" w:rsidR="00B47600" w:rsidRPr="007739C4" w:rsidRDefault="00B47600" w:rsidP="00B47600">
      <w:pPr>
        <w:pStyle w:val="HLG-MOSreportwithparagraphs"/>
        <w:numPr>
          <w:ilvl w:val="0"/>
          <w:numId w:val="0"/>
        </w:numPr>
        <w:rPr>
          <w:lang w:val="en-US" w:eastAsia="ko-KR"/>
        </w:rPr>
      </w:pPr>
    </w:p>
    <w:p w14:paraId="193763FE" w14:textId="77777777" w:rsidR="00B47600" w:rsidRPr="007739C4" w:rsidRDefault="00B47600" w:rsidP="00B47600">
      <w:pPr>
        <w:pStyle w:val="HLG-MOSreportwithparagraphs"/>
        <w:rPr>
          <w:lang w:val="en-US" w:eastAsia="ko-KR"/>
        </w:rPr>
      </w:pPr>
      <w:r w:rsidRPr="30A9A836">
        <w:rPr>
          <w:lang w:val="en-US" w:eastAsia="ko-KR"/>
        </w:rPr>
        <w:t>For statistical outputs produced on a regular basis, this phase usually occurs for the first iteration, following a review or a change in methodology or technology, rather than for every iteration.</w:t>
      </w:r>
    </w:p>
    <w:p w14:paraId="7D03D44C" w14:textId="77777777" w:rsidR="00B47600" w:rsidRPr="007739C4" w:rsidRDefault="00B47600" w:rsidP="00B47600">
      <w:pPr>
        <w:pStyle w:val="HLG-MOSreportwithparagraphs"/>
        <w:numPr>
          <w:ilvl w:val="0"/>
          <w:numId w:val="0"/>
        </w:numPr>
        <w:rPr>
          <w:lang w:val="en-US" w:eastAsia="ko-KR"/>
        </w:rPr>
      </w:pPr>
    </w:p>
    <w:p w14:paraId="16F45D53" w14:textId="3AEB8882" w:rsidR="00B47600" w:rsidRPr="007739C4" w:rsidRDefault="00B47600" w:rsidP="00B47600">
      <w:pPr>
        <w:pStyle w:val="HLG-MOSreportwithparagraphs"/>
        <w:rPr>
          <w:lang w:val="en-US" w:eastAsia="ko-KR"/>
        </w:rPr>
      </w:pPr>
      <w:r w:rsidRPr="30A9A836">
        <w:rPr>
          <w:lang w:val="en-US" w:eastAsia="ko-KR"/>
        </w:rPr>
        <w:lastRenderedPageBreak/>
        <w:t xml:space="preserve">The “Build” phase is broken down into seven sub-processes (Figure </w:t>
      </w:r>
      <w:r w:rsidR="00D05DBA">
        <w:rPr>
          <w:lang w:val="en-US" w:eastAsia="ko-KR"/>
        </w:rPr>
        <w:t>4</w:t>
      </w:r>
      <w:r w:rsidRPr="30A9A836">
        <w:rPr>
          <w:lang w:val="en-US" w:eastAsia="ko-KR"/>
        </w:rPr>
        <w:t xml:space="preserve">), which are generally sequential, from left to right, but can also occur in parallel, and can be iterative. The first three sub-processes are concerned with the development and improvement of systems used in collection, processing, </w:t>
      </w:r>
      <w:proofErr w:type="gramStart"/>
      <w:r w:rsidRPr="30A9A836">
        <w:rPr>
          <w:lang w:val="en-US" w:eastAsia="ko-KR"/>
        </w:rPr>
        <w:t>analysis</w:t>
      </w:r>
      <w:proofErr w:type="gramEnd"/>
      <w:r w:rsidRPr="30A9A836">
        <w:rPr>
          <w:lang w:val="en-US" w:eastAsia="ko-KR"/>
        </w:rPr>
        <w:t xml:space="preserve"> and dissemination of data. The last four sub-processes focus on the end-to-end process. These sub-processes are:</w:t>
      </w:r>
    </w:p>
    <w:p w14:paraId="37ACFA6A" w14:textId="77777777" w:rsidR="00B47600" w:rsidRPr="007739C4" w:rsidRDefault="00B47600" w:rsidP="00B47600">
      <w:pPr>
        <w:pStyle w:val="HLG-MOSreportwithparagraphs"/>
        <w:numPr>
          <w:ilvl w:val="0"/>
          <w:numId w:val="0"/>
        </w:numPr>
        <w:rPr>
          <w:lang w:val="en-US" w:eastAsia="ko-KR"/>
        </w:rPr>
      </w:pPr>
    </w:p>
    <w:p w14:paraId="020F965E" w14:textId="48EE985C" w:rsidR="00B47600" w:rsidRPr="007739C4" w:rsidRDefault="00B47600" w:rsidP="00B47600">
      <w:pPr>
        <w:pStyle w:val="Heading3"/>
        <w:rPr>
          <w:rFonts w:asciiTheme="majorBidi" w:hAnsiTheme="majorBidi"/>
          <w:b/>
          <w:bCs/>
        </w:rPr>
      </w:pPr>
      <w:bookmarkStart w:id="69" w:name="_Toc66824658"/>
      <w:bookmarkStart w:id="70" w:name="_Toc67561274"/>
      <w:bookmarkStart w:id="71" w:name="_Toc67561474"/>
      <w:bookmarkStart w:id="72" w:name="_Toc71113012"/>
      <w:bookmarkStart w:id="73" w:name="_Toc73370017"/>
      <w:r w:rsidRPr="007739C4">
        <w:rPr>
          <w:rFonts w:asciiTheme="majorBidi" w:hAnsiTheme="majorBidi"/>
          <w:b/>
          <w:bCs/>
        </w:rPr>
        <w:t xml:space="preserve">3.1 Reuse </w:t>
      </w:r>
      <w:r w:rsidR="00190D69">
        <w:rPr>
          <w:rFonts w:asciiTheme="majorBidi" w:hAnsiTheme="majorBidi"/>
          <w:b/>
          <w:bCs/>
        </w:rPr>
        <w:t>or</w:t>
      </w:r>
      <w:r w:rsidR="00190D69" w:rsidRPr="007739C4">
        <w:rPr>
          <w:rFonts w:asciiTheme="majorBidi" w:hAnsiTheme="majorBidi"/>
          <w:b/>
          <w:bCs/>
        </w:rPr>
        <w:t xml:space="preserve"> </w:t>
      </w:r>
      <w:r w:rsidRPr="007739C4">
        <w:rPr>
          <w:rFonts w:asciiTheme="majorBidi" w:hAnsiTheme="majorBidi"/>
          <w:b/>
          <w:bCs/>
        </w:rPr>
        <w:t>build collection instruments</w:t>
      </w:r>
      <w:bookmarkEnd w:id="69"/>
      <w:bookmarkEnd w:id="70"/>
      <w:bookmarkEnd w:id="71"/>
      <w:bookmarkEnd w:id="72"/>
      <w:bookmarkEnd w:id="73"/>
    </w:p>
    <w:p w14:paraId="2B08502B" w14:textId="775F108F" w:rsidR="00B47600" w:rsidRPr="007739C4" w:rsidRDefault="00B47600" w:rsidP="00B47600">
      <w:pPr>
        <w:pStyle w:val="HLG-MOSreportwithparagraphs"/>
      </w:pPr>
      <w:r>
        <w:t>This sub-process describes the activities to build and reuse the collection instruments to be used during the "Collect" phase. The collection instruments are built based on the design specifications created during the "Design" phase. A collection may use one or more modes to receive the data (e.g. personal or telephone interviews; paper, electronic or web questionnaires; SDMX web services</w:t>
      </w:r>
      <w:r w:rsidR="00CB76CD">
        <w:t xml:space="preserve">; </w:t>
      </w:r>
      <w:r w:rsidR="00557668" w:rsidRPr="00994D99">
        <w:rPr>
          <w:shd w:val="pct15" w:color="auto" w:fill="FFFFFF"/>
        </w:rPr>
        <w:t xml:space="preserve">automatic location collection </w:t>
      </w:r>
      <w:r w:rsidR="000F47AE" w:rsidRPr="00994D99">
        <w:rPr>
          <w:shd w:val="pct15" w:color="auto" w:fill="FFFFFF"/>
        </w:rPr>
        <w:t>tools</w:t>
      </w:r>
      <w:r>
        <w:t xml:space="preserve">). Collection instruments may also be data extraction routines used to gather data from existing statistical or administrative registers (e.g. by using existing service interfaces). </w:t>
      </w:r>
    </w:p>
    <w:p w14:paraId="78F8480E" w14:textId="77777777" w:rsidR="00B47600" w:rsidRPr="007739C4" w:rsidRDefault="00B47600" w:rsidP="00B47600">
      <w:pPr>
        <w:pStyle w:val="HLG-MOSreportwithparagraphs"/>
        <w:numPr>
          <w:ilvl w:val="0"/>
          <w:numId w:val="0"/>
        </w:numPr>
      </w:pPr>
    </w:p>
    <w:p w14:paraId="67F12809" w14:textId="77777777" w:rsidR="00B47600" w:rsidRPr="007739C4" w:rsidRDefault="00B47600" w:rsidP="00B47600">
      <w:pPr>
        <w:pStyle w:val="HLG-MOSreportwithparagraphs"/>
      </w:pPr>
      <w:r>
        <w:t>This sub-process also includes preparing and testing the contents and functioning of that collection instrument (e.g. cognitive testing of the questions in a questionnaire). It is recommended to consider the direct connection of collection instruments to a metadata system, so that metadata can be more easily captured in the collection phase. Connecting metadata and data at the point of capture can save work in later phases. Capturing the metrics of data collection (</w:t>
      </w:r>
      <w:proofErr w:type="spellStart"/>
      <w:r>
        <w:t>paradata</w:t>
      </w:r>
      <w:proofErr w:type="spellEnd"/>
      <w:r>
        <w:t>) is also an important consideration in this sub-process for calculating and analysing process quality indicators.</w:t>
      </w:r>
    </w:p>
    <w:p w14:paraId="2999D14A" w14:textId="77777777" w:rsidR="00B47600" w:rsidRPr="007739C4" w:rsidRDefault="00B47600" w:rsidP="00B47600">
      <w:pPr>
        <w:rPr>
          <w:rFonts w:asciiTheme="majorBidi" w:hAnsiTheme="majorBidi" w:cstheme="majorBidi"/>
          <w:lang w:val="en-US" w:eastAsia="ko-KR"/>
        </w:rPr>
      </w:pPr>
    </w:p>
    <w:p w14:paraId="0CFECC91" w14:textId="02DBEE92" w:rsidR="00B47600" w:rsidRPr="007739C4" w:rsidRDefault="00B47600" w:rsidP="00B47600">
      <w:pPr>
        <w:pStyle w:val="Heading3"/>
        <w:rPr>
          <w:rFonts w:asciiTheme="majorBidi" w:hAnsiTheme="majorBidi"/>
          <w:b/>
          <w:bCs/>
        </w:rPr>
      </w:pPr>
      <w:bookmarkStart w:id="74" w:name="_Toc66824659"/>
      <w:bookmarkStart w:id="75" w:name="_Toc67561275"/>
      <w:bookmarkStart w:id="76" w:name="_Toc67561475"/>
      <w:bookmarkStart w:id="77" w:name="_Toc71113013"/>
      <w:bookmarkStart w:id="78" w:name="_Toc73370018"/>
      <w:r w:rsidRPr="007739C4">
        <w:rPr>
          <w:rFonts w:asciiTheme="majorBidi" w:hAnsiTheme="majorBidi"/>
          <w:b/>
          <w:bCs/>
        </w:rPr>
        <w:t>3.2 Reuse or build processing and analysis component</w:t>
      </w:r>
      <w:bookmarkEnd w:id="74"/>
      <w:bookmarkEnd w:id="75"/>
      <w:bookmarkEnd w:id="76"/>
      <w:bookmarkEnd w:id="77"/>
      <w:r w:rsidR="00DB469F">
        <w:rPr>
          <w:rFonts w:asciiTheme="majorBidi" w:hAnsiTheme="majorBidi"/>
          <w:b/>
          <w:bCs/>
        </w:rPr>
        <w:t>s</w:t>
      </w:r>
      <w:bookmarkEnd w:id="78"/>
    </w:p>
    <w:p w14:paraId="25FA917F" w14:textId="675994F5" w:rsidR="00B47600" w:rsidRPr="007739C4" w:rsidRDefault="00B47600" w:rsidP="00B47600">
      <w:pPr>
        <w:pStyle w:val="HLG-MOSreportwithparagraphs"/>
      </w:pPr>
      <w:r>
        <w:t xml:space="preserve">This sub-process describes the activities to reuse existing components or build new components needed for the “Process” and “Analyse” phases, as designed in the "Design" phase. Services may include dashboard functions and features, information services, transformation functions, </w:t>
      </w:r>
      <w:r w:rsidR="00184C33">
        <w:t>geospatial information</w:t>
      </w:r>
      <w:r>
        <w:t xml:space="preserve"> services, workflow frameworks, </w:t>
      </w:r>
      <w:proofErr w:type="gramStart"/>
      <w:r>
        <w:t>provider</w:t>
      </w:r>
      <w:proofErr w:type="gramEnd"/>
      <w:r>
        <w:t xml:space="preserve"> and metadata management services.</w:t>
      </w:r>
    </w:p>
    <w:p w14:paraId="18AC7F2B" w14:textId="77777777" w:rsidR="00B47600" w:rsidRPr="007739C4" w:rsidRDefault="00B47600" w:rsidP="00B47600">
      <w:pPr>
        <w:pStyle w:val="HLG-MOSreportwithparagraphs"/>
        <w:numPr>
          <w:ilvl w:val="0"/>
          <w:numId w:val="0"/>
        </w:numPr>
      </w:pPr>
    </w:p>
    <w:p w14:paraId="2C9759C8" w14:textId="77777777" w:rsidR="00B47600" w:rsidRPr="007739C4" w:rsidRDefault="00B47600" w:rsidP="00B47600">
      <w:pPr>
        <w:pStyle w:val="Heading3"/>
        <w:rPr>
          <w:rFonts w:asciiTheme="majorBidi" w:hAnsiTheme="majorBidi"/>
          <w:b/>
          <w:bCs/>
        </w:rPr>
      </w:pPr>
      <w:bookmarkStart w:id="79" w:name="_Toc66824660"/>
      <w:bookmarkStart w:id="80" w:name="_Toc67561276"/>
      <w:bookmarkStart w:id="81" w:name="_Toc67561476"/>
      <w:bookmarkStart w:id="82" w:name="_Toc71113014"/>
      <w:bookmarkStart w:id="83" w:name="_Toc73370019"/>
      <w:r w:rsidRPr="007739C4">
        <w:rPr>
          <w:rFonts w:asciiTheme="majorBidi" w:hAnsiTheme="majorBidi"/>
          <w:b/>
          <w:bCs/>
        </w:rPr>
        <w:t>3.3 Reuse or build dissemination components</w:t>
      </w:r>
      <w:bookmarkEnd w:id="79"/>
      <w:bookmarkEnd w:id="80"/>
      <w:bookmarkEnd w:id="81"/>
      <w:bookmarkEnd w:id="82"/>
      <w:bookmarkEnd w:id="83"/>
    </w:p>
    <w:p w14:paraId="455C1A3C" w14:textId="77777777" w:rsidR="00B47600" w:rsidRPr="007739C4" w:rsidRDefault="00B47600" w:rsidP="00B47600">
      <w:pPr>
        <w:pStyle w:val="HLG-MOSreportwithparagraphs"/>
      </w:pPr>
      <w:r w:rsidRPr="30A9A836">
        <w:rPr>
          <w:rStyle w:val="HLG-MOSreportwithparagraphsChar"/>
        </w:rPr>
        <w:t>This sub-process describes the activities to build new components or reuse existing components</w:t>
      </w:r>
      <w:r>
        <w:t xml:space="preserve"> needed for the dissemination of statistical products as designed in sub-process 2.1 (Design outputs). All types of dissemination components are included, from those that produce traditional paper publications to those that provide web services, (linked) open data outputs, geospatial statistics, maps </w:t>
      </w:r>
      <w:r w:rsidRPr="30A9A836">
        <w:rPr>
          <w:highlight w:val="lightGray"/>
        </w:rPr>
        <w:t>(static and interactive)</w:t>
      </w:r>
      <w:r>
        <w:t xml:space="preserve">, or access to microdata. </w:t>
      </w:r>
    </w:p>
    <w:p w14:paraId="79673BB2" w14:textId="77777777" w:rsidR="00B47600" w:rsidRPr="007739C4" w:rsidRDefault="00B47600" w:rsidP="00B47600">
      <w:pPr>
        <w:pStyle w:val="HLG-MOSreportwithparagraphs"/>
        <w:numPr>
          <w:ilvl w:val="0"/>
          <w:numId w:val="0"/>
        </w:numPr>
      </w:pPr>
    </w:p>
    <w:p w14:paraId="086A1BF2" w14:textId="6B9311AC" w:rsidR="00B47600" w:rsidRPr="007739C4" w:rsidRDefault="00B47600" w:rsidP="00B47600">
      <w:pPr>
        <w:pStyle w:val="HLG-MOSreportwithparagraphs"/>
        <w:rPr>
          <w:highlight w:val="lightGray"/>
        </w:rPr>
      </w:pPr>
      <w:r w:rsidRPr="30A9A836">
        <w:rPr>
          <w:highlight w:val="lightGray"/>
        </w:rPr>
        <w:t>Dissemination of geospatially enabled statistics require</w:t>
      </w:r>
      <w:r w:rsidR="00E21DB6">
        <w:rPr>
          <w:highlight w:val="lightGray"/>
        </w:rPr>
        <w:t>s</w:t>
      </w:r>
      <w:r w:rsidRPr="30A9A836">
        <w:rPr>
          <w:highlight w:val="lightGray"/>
        </w:rPr>
        <w:t xml:space="preserve"> additional metadata </w:t>
      </w:r>
      <w:r w:rsidR="00883CED" w:rsidRPr="30A9A836">
        <w:rPr>
          <w:highlight w:val="lightGray"/>
        </w:rPr>
        <w:t xml:space="preserve">(e.g. geodesic system) </w:t>
      </w:r>
      <w:r w:rsidRPr="30A9A836">
        <w:rPr>
          <w:highlight w:val="lightGray"/>
        </w:rPr>
        <w:t xml:space="preserve">for users to accurately understand </w:t>
      </w:r>
      <w:r w:rsidR="00883CED" w:rsidRPr="30A9A836">
        <w:rPr>
          <w:highlight w:val="lightGray"/>
        </w:rPr>
        <w:t>and use the data.</w:t>
      </w:r>
      <w:r w:rsidRPr="30A9A836">
        <w:rPr>
          <w:highlight w:val="lightGray"/>
        </w:rPr>
        <w:t xml:space="preserve"> </w:t>
      </w:r>
      <w:r w:rsidR="00552687" w:rsidRPr="30A9A836">
        <w:rPr>
          <w:highlight w:val="lightGray"/>
        </w:rPr>
        <w:t xml:space="preserve">Metadata </w:t>
      </w:r>
      <w:r w:rsidR="00953815" w:rsidRPr="30A9A836">
        <w:rPr>
          <w:highlight w:val="lightGray"/>
        </w:rPr>
        <w:t>elements</w:t>
      </w:r>
      <w:r w:rsidR="00D46469" w:rsidRPr="30A9A836">
        <w:rPr>
          <w:highlight w:val="lightGray"/>
        </w:rPr>
        <w:t xml:space="preserve"> that </w:t>
      </w:r>
      <w:r w:rsidR="00F37DFB" w:rsidRPr="30A9A836">
        <w:rPr>
          <w:highlight w:val="lightGray"/>
        </w:rPr>
        <w:t>are disseminated with data products and services</w:t>
      </w:r>
      <w:r w:rsidR="00552687" w:rsidRPr="30A9A836">
        <w:rPr>
          <w:highlight w:val="lightGray"/>
        </w:rPr>
        <w:t xml:space="preserve"> </w:t>
      </w:r>
      <w:r w:rsidR="00E21DB6">
        <w:rPr>
          <w:highlight w:val="lightGray"/>
        </w:rPr>
        <w:t>need to</w:t>
      </w:r>
      <w:r w:rsidR="00E21DB6" w:rsidRPr="30A9A836">
        <w:rPr>
          <w:highlight w:val="lightGray"/>
        </w:rPr>
        <w:t xml:space="preserve"> </w:t>
      </w:r>
      <w:r w:rsidR="00F37DFB" w:rsidRPr="30A9A836">
        <w:rPr>
          <w:highlight w:val="lightGray"/>
        </w:rPr>
        <w:t>be</w:t>
      </w:r>
      <w:r w:rsidR="00552687" w:rsidRPr="30A9A836">
        <w:rPr>
          <w:highlight w:val="lightGray"/>
        </w:rPr>
        <w:t xml:space="preserve"> </w:t>
      </w:r>
      <w:r w:rsidRPr="30A9A836">
        <w:rPr>
          <w:highlight w:val="lightGray"/>
        </w:rPr>
        <w:t xml:space="preserve">put together during development of dissemination components. To make it more findable and accessible for both internal and external users, metadata should be documented using </w:t>
      </w:r>
      <w:r w:rsidR="00064658">
        <w:rPr>
          <w:highlight w:val="lightGray"/>
        </w:rPr>
        <w:t xml:space="preserve">a </w:t>
      </w:r>
      <w:r w:rsidRPr="30A9A836">
        <w:rPr>
          <w:highlight w:val="lightGray"/>
        </w:rPr>
        <w:t xml:space="preserve">standard taxonomy </w:t>
      </w:r>
      <w:r w:rsidR="00794807" w:rsidRPr="30A9A836">
        <w:rPr>
          <w:highlight w:val="lightGray"/>
        </w:rPr>
        <w:t xml:space="preserve">and vocabulary </w:t>
      </w:r>
      <w:r w:rsidRPr="30A9A836">
        <w:rPr>
          <w:highlight w:val="lightGray"/>
        </w:rPr>
        <w:t>(e.g. ISO 19119</w:t>
      </w:r>
      <w:r w:rsidR="00794807" w:rsidRPr="30A9A836">
        <w:rPr>
          <w:highlight w:val="lightGray"/>
        </w:rPr>
        <w:t xml:space="preserve">, </w:t>
      </w:r>
      <w:proofErr w:type="spellStart"/>
      <w:r w:rsidR="00794807" w:rsidRPr="30A9A836">
        <w:rPr>
          <w:highlight w:val="lightGray"/>
        </w:rPr>
        <w:t>GeoDCAT</w:t>
      </w:r>
      <w:proofErr w:type="spellEnd"/>
      <w:r w:rsidRPr="30A9A836">
        <w:rPr>
          <w:highlight w:val="lightGray"/>
        </w:rPr>
        <w:t xml:space="preserve">). </w:t>
      </w:r>
    </w:p>
    <w:p w14:paraId="69BEC530" w14:textId="77777777" w:rsidR="00B47600" w:rsidRPr="007739C4" w:rsidRDefault="00B47600" w:rsidP="00B47600">
      <w:pPr>
        <w:pStyle w:val="HLG-MOSreportwithparagraphs"/>
        <w:numPr>
          <w:ilvl w:val="0"/>
          <w:numId w:val="0"/>
        </w:numPr>
        <w:rPr>
          <w:highlight w:val="lightGray"/>
        </w:rPr>
      </w:pPr>
    </w:p>
    <w:p w14:paraId="569FBE11" w14:textId="6167657A" w:rsidR="00B47600" w:rsidRPr="007739C4" w:rsidRDefault="00B47600" w:rsidP="00B47600">
      <w:pPr>
        <w:pStyle w:val="HLG-MOSreportwithparagraphs"/>
        <w:rPr>
          <w:highlight w:val="lightGray"/>
        </w:rPr>
      </w:pPr>
      <w:r w:rsidRPr="30A9A836">
        <w:rPr>
          <w:highlight w:val="lightGray"/>
        </w:rPr>
        <w:t>Safeguard</w:t>
      </w:r>
      <w:r w:rsidR="00EB7139">
        <w:rPr>
          <w:highlight w:val="lightGray"/>
        </w:rPr>
        <w:t>s</w:t>
      </w:r>
      <w:r w:rsidRPr="30A9A836">
        <w:rPr>
          <w:highlight w:val="lightGray"/>
        </w:rPr>
        <w:t xml:space="preserve"> and protection</w:t>
      </w:r>
      <w:r w:rsidR="00EB7139">
        <w:rPr>
          <w:highlight w:val="lightGray"/>
        </w:rPr>
        <w:t>s</w:t>
      </w:r>
      <w:r w:rsidRPr="30A9A836">
        <w:rPr>
          <w:highlight w:val="lightGray"/>
        </w:rPr>
        <w:t xml:space="preserve"> against </w:t>
      </w:r>
      <w:r w:rsidR="00064658">
        <w:rPr>
          <w:highlight w:val="lightGray"/>
        </w:rPr>
        <w:t xml:space="preserve">the </w:t>
      </w:r>
      <w:r w:rsidRPr="30A9A836">
        <w:rPr>
          <w:highlight w:val="lightGray"/>
        </w:rPr>
        <w:t>risk of disclosing individual</w:t>
      </w:r>
      <w:r w:rsidR="00EB7139">
        <w:rPr>
          <w:highlight w:val="lightGray"/>
        </w:rPr>
        <w:t xml:space="preserve"> information</w:t>
      </w:r>
      <w:proofErr w:type="gramStart"/>
      <w:r w:rsidRPr="30A9A836">
        <w:rPr>
          <w:highlight w:val="lightGray"/>
        </w:rPr>
        <w:t>, in particular, for</w:t>
      </w:r>
      <w:proofErr w:type="gramEnd"/>
      <w:r w:rsidRPr="30A9A836">
        <w:rPr>
          <w:highlight w:val="lightGray"/>
        </w:rPr>
        <w:t xml:space="preserve"> high resolution geospatial statistics, should be built and tested in this sub-process.</w:t>
      </w:r>
    </w:p>
    <w:p w14:paraId="494B8723" w14:textId="77777777" w:rsidR="00B47600" w:rsidRPr="007739C4" w:rsidRDefault="00B47600" w:rsidP="00B47600">
      <w:pPr>
        <w:pStyle w:val="HLG-MOSreportwithparagraphs"/>
        <w:numPr>
          <w:ilvl w:val="0"/>
          <w:numId w:val="0"/>
        </w:numPr>
        <w:rPr>
          <w:lang w:val="en-US"/>
        </w:rPr>
      </w:pPr>
    </w:p>
    <w:p w14:paraId="718C384E" w14:textId="77777777" w:rsidR="00B47600" w:rsidRPr="007739C4" w:rsidRDefault="00B47600" w:rsidP="00B47600">
      <w:pPr>
        <w:pStyle w:val="Heading3"/>
        <w:rPr>
          <w:rFonts w:asciiTheme="majorBidi" w:hAnsiTheme="majorBidi"/>
          <w:b/>
          <w:bCs/>
        </w:rPr>
      </w:pPr>
      <w:bookmarkStart w:id="84" w:name="_Toc66824661"/>
      <w:bookmarkStart w:id="85" w:name="_Toc67561277"/>
      <w:bookmarkStart w:id="86" w:name="_Toc67561477"/>
      <w:bookmarkStart w:id="87" w:name="_Toc71113015"/>
      <w:bookmarkStart w:id="88" w:name="_Toc73370020"/>
      <w:r w:rsidRPr="007739C4">
        <w:rPr>
          <w:rFonts w:asciiTheme="majorBidi" w:hAnsiTheme="majorBidi"/>
          <w:b/>
          <w:bCs/>
        </w:rPr>
        <w:lastRenderedPageBreak/>
        <w:t>3.4 Configure workflows</w:t>
      </w:r>
      <w:bookmarkEnd w:id="84"/>
      <w:bookmarkEnd w:id="85"/>
      <w:bookmarkEnd w:id="86"/>
      <w:bookmarkEnd w:id="87"/>
      <w:bookmarkEnd w:id="88"/>
    </w:p>
    <w:p w14:paraId="2B590C70" w14:textId="77777777" w:rsidR="00B47600" w:rsidRPr="007739C4" w:rsidRDefault="00B47600" w:rsidP="00B47600">
      <w:pPr>
        <w:pStyle w:val="HLG-MOSreportwithparagraphs"/>
      </w:pPr>
      <w:r>
        <w:t>This sub-process configures the workflow, systems and transformations used within the business processes, from data collection through to dissemination. In this sub-process, the workflow is configured based on the design created in sub-process 2.6 (Design production systems and workflows). This could include modifying a standardised workflow for a specific purpose, assembling the workflows for the different phases together (possibly with a workflow/business process management system) and configuring systems accordingly.</w:t>
      </w:r>
    </w:p>
    <w:p w14:paraId="123EE128" w14:textId="77777777" w:rsidR="00B47600" w:rsidRPr="007739C4" w:rsidRDefault="00B47600" w:rsidP="00B47600">
      <w:pPr>
        <w:rPr>
          <w:rFonts w:asciiTheme="majorBidi" w:hAnsiTheme="majorBidi" w:cstheme="majorBidi"/>
          <w:lang w:val="en-US"/>
        </w:rPr>
      </w:pPr>
    </w:p>
    <w:p w14:paraId="1150856A" w14:textId="2AD82248" w:rsidR="00B47600" w:rsidRPr="007739C4" w:rsidRDefault="00B47600" w:rsidP="00B47600">
      <w:pPr>
        <w:pStyle w:val="Heading3"/>
        <w:rPr>
          <w:rFonts w:asciiTheme="majorBidi" w:hAnsiTheme="majorBidi"/>
          <w:b/>
          <w:bCs/>
        </w:rPr>
      </w:pPr>
      <w:bookmarkStart w:id="89" w:name="_Toc66824662"/>
      <w:bookmarkStart w:id="90" w:name="_Toc67561278"/>
      <w:bookmarkStart w:id="91" w:name="_Toc67561478"/>
      <w:bookmarkStart w:id="92" w:name="_Toc71113016"/>
      <w:bookmarkStart w:id="93" w:name="_Toc73370021"/>
      <w:r w:rsidRPr="007739C4">
        <w:rPr>
          <w:rFonts w:asciiTheme="majorBidi" w:hAnsiTheme="majorBidi"/>
          <w:b/>
          <w:bCs/>
        </w:rPr>
        <w:t>3.5 Test production system</w:t>
      </w:r>
      <w:bookmarkEnd w:id="89"/>
      <w:bookmarkEnd w:id="90"/>
      <w:bookmarkEnd w:id="91"/>
      <w:bookmarkEnd w:id="92"/>
      <w:r w:rsidR="00D76280">
        <w:rPr>
          <w:rFonts w:asciiTheme="majorBidi" w:hAnsiTheme="majorBidi"/>
          <w:b/>
          <w:bCs/>
        </w:rPr>
        <w:t>s</w:t>
      </w:r>
      <w:bookmarkEnd w:id="93"/>
      <w:r w:rsidRPr="007739C4">
        <w:rPr>
          <w:rFonts w:asciiTheme="majorBidi" w:hAnsiTheme="majorBidi"/>
          <w:b/>
          <w:bCs/>
        </w:rPr>
        <w:t xml:space="preserve"> </w:t>
      </w:r>
    </w:p>
    <w:p w14:paraId="591AEABB" w14:textId="77777777" w:rsidR="00B47600" w:rsidRPr="007739C4" w:rsidRDefault="00B47600" w:rsidP="00B47600">
      <w:pPr>
        <w:pStyle w:val="HLG-MOSreportwithparagraphs"/>
        <w:rPr>
          <w:lang w:val="en-US"/>
        </w:rPr>
      </w:pPr>
      <w:r>
        <w:t>This sub-process is concerned with the testing of assembled and configured services and related workflows. It includes technical testing and sign-off of new programmes and routines, as well as confirmation that existing routines from other statistical business processes are suitable for use in this case. Whilst part of this activity concerning the testing of individual components and services could logically be linked with sub-process 3.1, 3.2 and 3.3, this sub-process also includes testing of interactions between assembled and configured services, and ensuring that the whole production solution works in a coherent way.</w:t>
      </w:r>
    </w:p>
    <w:p w14:paraId="78ABDCC0" w14:textId="77777777" w:rsidR="00B47600" w:rsidRPr="007739C4" w:rsidRDefault="00B47600" w:rsidP="00B47600">
      <w:pPr>
        <w:rPr>
          <w:rFonts w:asciiTheme="majorBidi" w:hAnsiTheme="majorBidi" w:cstheme="majorBidi"/>
          <w:lang w:val="en-US"/>
        </w:rPr>
      </w:pPr>
    </w:p>
    <w:p w14:paraId="7440A343" w14:textId="77777777" w:rsidR="00B47600" w:rsidRPr="007739C4" w:rsidRDefault="00B47600" w:rsidP="00B47600">
      <w:pPr>
        <w:pStyle w:val="Heading3"/>
        <w:rPr>
          <w:rFonts w:asciiTheme="majorBidi" w:hAnsiTheme="majorBidi"/>
          <w:b/>
          <w:bCs/>
        </w:rPr>
      </w:pPr>
      <w:bookmarkStart w:id="94" w:name="_Toc66824663"/>
      <w:bookmarkStart w:id="95" w:name="_Toc67561279"/>
      <w:bookmarkStart w:id="96" w:name="_Toc67561479"/>
      <w:bookmarkStart w:id="97" w:name="_Toc71113017"/>
      <w:bookmarkStart w:id="98" w:name="_Toc73370022"/>
      <w:r w:rsidRPr="007739C4">
        <w:rPr>
          <w:rFonts w:asciiTheme="majorBidi" w:hAnsiTheme="majorBidi"/>
          <w:b/>
          <w:bCs/>
        </w:rPr>
        <w:t>3.6 Test statistical business process</w:t>
      </w:r>
      <w:bookmarkEnd w:id="94"/>
      <w:bookmarkEnd w:id="95"/>
      <w:bookmarkEnd w:id="96"/>
      <w:bookmarkEnd w:id="97"/>
      <w:bookmarkEnd w:id="98"/>
    </w:p>
    <w:p w14:paraId="6EC448BC" w14:textId="77777777" w:rsidR="00B47600" w:rsidRPr="007739C4" w:rsidRDefault="00B47600" w:rsidP="00B47600">
      <w:pPr>
        <w:pStyle w:val="HLG-MOSreportwithparagraphs"/>
        <w:rPr>
          <w:lang w:val="en-US"/>
        </w:rPr>
      </w:pPr>
      <w:r>
        <w:t xml:space="preserve">This sub-process describes the activities to manage a field test or pilot of the statistical business process. Typically, it includes a small-scale data collection, to test the collection instruments, followed by processing and analysis of the collected data, to ensure the statistical business process performs as expected. Following the pilot, it may be necessary to go back to a previous step and </w:t>
      </w:r>
      <w:proofErr w:type="gramStart"/>
      <w:r>
        <w:t>make adjustments to</w:t>
      </w:r>
      <w:proofErr w:type="gramEnd"/>
      <w:r>
        <w:t xml:space="preserve"> collection instruments, systems or components. For a major statistical business process, e.g. a population census, there may be several iterations until the process is working satisfactorily.</w:t>
      </w:r>
    </w:p>
    <w:p w14:paraId="7B2736D3" w14:textId="77777777" w:rsidR="00B47600" w:rsidRPr="007739C4" w:rsidRDefault="00B47600" w:rsidP="00B47600">
      <w:pPr>
        <w:rPr>
          <w:rFonts w:asciiTheme="majorBidi" w:hAnsiTheme="majorBidi" w:cstheme="majorBidi"/>
          <w:lang w:val="en-US"/>
        </w:rPr>
      </w:pPr>
    </w:p>
    <w:p w14:paraId="2A6F3776" w14:textId="77777777" w:rsidR="00B47600" w:rsidRPr="007739C4" w:rsidRDefault="00B47600" w:rsidP="00B47600">
      <w:pPr>
        <w:pStyle w:val="Heading3"/>
        <w:rPr>
          <w:rFonts w:asciiTheme="majorBidi" w:hAnsiTheme="majorBidi"/>
          <w:b/>
          <w:bCs/>
        </w:rPr>
      </w:pPr>
      <w:bookmarkStart w:id="99" w:name="_Toc66824664"/>
      <w:bookmarkStart w:id="100" w:name="_Toc67561280"/>
      <w:bookmarkStart w:id="101" w:name="_Toc67561480"/>
      <w:bookmarkStart w:id="102" w:name="_Toc71113018"/>
      <w:bookmarkStart w:id="103" w:name="_Toc73370023"/>
      <w:r w:rsidRPr="007739C4">
        <w:rPr>
          <w:rFonts w:asciiTheme="majorBidi" w:hAnsiTheme="majorBidi"/>
          <w:b/>
          <w:bCs/>
        </w:rPr>
        <w:t>3.7 Finalise production systems</w:t>
      </w:r>
      <w:bookmarkEnd w:id="99"/>
      <w:bookmarkEnd w:id="100"/>
      <w:bookmarkEnd w:id="101"/>
      <w:bookmarkEnd w:id="102"/>
      <w:bookmarkEnd w:id="103"/>
    </w:p>
    <w:p w14:paraId="07AF789F" w14:textId="77777777" w:rsidR="00B47600" w:rsidRPr="007739C4" w:rsidRDefault="00B47600" w:rsidP="00B47600">
      <w:pPr>
        <w:pStyle w:val="HLG-MOSreportwithparagraphs"/>
      </w:pPr>
      <w:r>
        <w:t xml:space="preserve">This sub-process includes the activities to put the assembled and configured processes and services, including modified and </w:t>
      </w:r>
      <w:proofErr w:type="gramStart"/>
      <w:r>
        <w:t>newly-created</w:t>
      </w:r>
      <w:proofErr w:type="gramEnd"/>
      <w:r>
        <w:t xml:space="preserve"> services, into production ready for use. The activities include:</w:t>
      </w:r>
    </w:p>
    <w:p w14:paraId="71B31B90" w14:textId="77777777" w:rsidR="00B47600" w:rsidRPr="007739C4" w:rsidRDefault="00B47600" w:rsidP="00DB383B">
      <w:pPr>
        <w:pStyle w:val="ListParagraph"/>
        <w:numPr>
          <w:ilvl w:val="0"/>
          <w:numId w:val="26"/>
        </w:numPr>
        <w:rPr>
          <w:rFonts w:asciiTheme="majorBidi" w:eastAsia="Times New Roman" w:hAnsiTheme="majorBidi" w:cstheme="majorBidi"/>
        </w:rPr>
      </w:pPr>
      <w:r w:rsidRPr="007739C4">
        <w:rPr>
          <w:rFonts w:asciiTheme="majorBidi" w:eastAsia="Times New Roman" w:hAnsiTheme="majorBidi" w:cstheme="majorBidi"/>
        </w:rPr>
        <w:t>Producing documentation about the process components, including technical documentation and user manuals;</w:t>
      </w:r>
    </w:p>
    <w:p w14:paraId="7F355F2A" w14:textId="77777777" w:rsidR="00B47600" w:rsidRPr="007739C4" w:rsidRDefault="00B47600" w:rsidP="00DB383B">
      <w:pPr>
        <w:pStyle w:val="ListParagraph"/>
        <w:numPr>
          <w:ilvl w:val="0"/>
          <w:numId w:val="26"/>
        </w:numPr>
        <w:rPr>
          <w:rFonts w:asciiTheme="majorBidi" w:eastAsia="Times New Roman" w:hAnsiTheme="majorBidi" w:cstheme="majorBidi"/>
        </w:rPr>
      </w:pPr>
      <w:r w:rsidRPr="007739C4">
        <w:rPr>
          <w:rFonts w:asciiTheme="majorBidi" w:eastAsia="Times New Roman" w:hAnsiTheme="majorBidi" w:cstheme="majorBidi"/>
        </w:rPr>
        <w:t>Training the users on how to operate the process;</w:t>
      </w:r>
    </w:p>
    <w:p w14:paraId="4D50BC38" w14:textId="77777777" w:rsidR="00C1089C" w:rsidRPr="007739C4" w:rsidRDefault="00C1089C" w:rsidP="00C1089C">
      <w:pPr>
        <w:pStyle w:val="HLG-MOSreportwithparagraphs"/>
        <w:numPr>
          <w:ilvl w:val="0"/>
          <w:numId w:val="0"/>
        </w:numPr>
        <w:ind w:left="360" w:hanging="360"/>
      </w:pPr>
    </w:p>
    <w:p w14:paraId="3D90D834" w14:textId="66EF3326" w:rsidR="00B47600" w:rsidRPr="007739C4" w:rsidRDefault="00B47600" w:rsidP="00B47600">
      <w:pPr>
        <w:pStyle w:val="HLG-MOSreportwithparagraphs"/>
      </w:pPr>
      <w:r>
        <w:t>Moving the process components into the production environment and ensuring they work as expected in that environment (this activity may also be part of sub-process 3.5 (Test production system)).</w:t>
      </w:r>
    </w:p>
    <w:p w14:paraId="018A1E69" w14:textId="16DF33E1" w:rsidR="00C1089C" w:rsidRDefault="00C1089C" w:rsidP="00C1089C">
      <w:pPr>
        <w:pStyle w:val="HLG-MOSreportwithparagraphs"/>
        <w:numPr>
          <w:ilvl w:val="0"/>
          <w:numId w:val="0"/>
        </w:numPr>
      </w:pPr>
    </w:p>
    <w:p w14:paraId="0BD5FA4F" w14:textId="2AF06BB0" w:rsidR="00FE6BC6" w:rsidRDefault="00FE6BC6" w:rsidP="00C1089C">
      <w:pPr>
        <w:pStyle w:val="HLG-MOSreportwithparagraphs"/>
        <w:numPr>
          <w:ilvl w:val="0"/>
          <w:numId w:val="0"/>
        </w:numPr>
      </w:pPr>
    </w:p>
    <w:p w14:paraId="6460013F" w14:textId="13D3CFD2" w:rsidR="00FE6BC6" w:rsidRDefault="00FE6BC6" w:rsidP="00C1089C">
      <w:pPr>
        <w:pStyle w:val="HLG-MOSreportwithparagraphs"/>
        <w:numPr>
          <w:ilvl w:val="0"/>
          <w:numId w:val="0"/>
        </w:numPr>
      </w:pPr>
    </w:p>
    <w:p w14:paraId="3FD8704C" w14:textId="6EBD84F3" w:rsidR="00FE6BC6" w:rsidRDefault="00FE6BC6" w:rsidP="00C1089C">
      <w:pPr>
        <w:pStyle w:val="HLG-MOSreportwithparagraphs"/>
        <w:numPr>
          <w:ilvl w:val="0"/>
          <w:numId w:val="0"/>
        </w:numPr>
      </w:pPr>
    </w:p>
    <w:p w14:paraId="77A244ED" w14:textId="21730A83" w:rsidR="00FE6BC6" w:rsidRDefault="00FE6BC6" w:rsidP="00C1089C">
      <w:pPr>
        <w:pStyle w:val="HLG-MOSreportwithparagraphs"/>
        <w:numPr>
          <w:ilvl w:val="0"/>
          <w:numId w:val="0"/>
        </w:numPr>
      </w:pPr>
    </w:p>
    <w:p w14:paraId="55671795" w14:textId="77777777" w:rsidR="00FE6BC6" w:rsidRPr="007739C4" w:rsidRDefault="00FE6BC6" w:rsidP="00C1089C">
      <w:pPr>
        <w:pStyle w:val="HLG-MOSreportwithparagraphs"/>
        <w:numPr>
          <w:ilvl w:val="0"/>
          <w:numId w:val="0"/>
        </w:numPr>
      </w:pPr>
    </w:p>
    <w:p w14:paraId="6CC26B2D" w14:textId="5033DEEF" w:rsidR="00B47600" w:rsidRPr="007739C4" w:rsidRDefault="00B47600" w:rsidP="00B47600">
      <w:pPr>
        <w:pStyle w:val="Heading2"/>
        <w:rPr>
          <w:rFonts w:asciiTheme="majorBidi" w:hAnsiTheme="majorBidi"/>
          <w:lang w:val="en-US" w:eastAsia="ko-KR"/>
        </w:rPr>
      </w:pPr>
      <w:bookmarkStart w:id="104" w:name="_Toc73370024"/>
      <w:r w:rsidRPr="007739C4">
        <w:rPr>
          <w:rFonts w:asciiTheme="majorBidi" w:hAnsiTheme="majorBidi"/>
          <w:lang w:val="en-US" w:eastAsia="ko-KR"/>
        </w:rPr>
        <w:lastRenderedPageBreak/>
        <w:t>Collect</w:t>
      </w:r>
      <w:r w:rsidR="001C6464">
        <w:rPr>
          <w:rFonts w:asciiTheme="majorBidi" w:hAnsiTheme="majorBidi"/>
          <w:lang w:val="en-US" w:eastAsia="ko-KR"/>
        </w:rPr>
        <w:t xml:space="preserve"> Phase</w:t>
      </w:r>
      <w:bookmarkEnd w:id="10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257"/>
        <w:gridCol w:w="2256"/>
        <w:gridCol w:w="2256"/>
      </w:tblGrid>
      <w:tr w:rsidR="006D607C" w:rsidRPr="007739C4" w14:paraId="3578F674" w14:textId="77777777" w:rsidTr="00777B1E">
        <w:trPr>
          <w:trHeight w:hRule="exact" w:val="648"/>
        </w:trPr>
        <w:tc>
          <w:tcPr>
            <w:tcW w:w="5000" w:type="pct"/>
            <w:gridSpan w:val="4"/>
          </w:tcPr>
          <w:p w14:paraId="6E9717CD" w14:textId="77777777" w:rsidR="006D607C" w:rsidRPr="007739C4" w:rsidRDefault="006D607C" w:rsidP="00777B1E">
            <w:pPr>
              <w:tabs>
                <w:tab w:val="left" w:pos="709"/>
              </w:tabs>
              <w:rPr>
                <w:rFonts w:asciiTheme="majorBidi" w:hAnsiTheme="majorBidi" w:cstheme="majorBidi"/>
                <w:b/>
                <w:bCs/>
                <w:iCs/>
                <w:noProof/>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204D0AE3" wp14:editId="11209CD9">
                      <wp:extent cx="5600700" cy="336430"/>
                      <wp:effectExtent l="0" t="0" r="19050" b="26035"/>
                      <wp:docPr id="65" name="Text Box 65"/>
                      <wp:cNvGraphicFramePr/>
                      <a:graphic xmlns:a="http://schemas.openxmlformats.org/drawingml/2006/main">
                        <a:graphicData uri="http://schemas.microsoft.com/office/word/2010/wordprocessingShape">
                          <wps:wsp>
                            <wps:cNvSpPr txBox="1"/>
                            <wps:spPr>
                              <a:xfrm>
                                <a:off x="0" y="0"/>
                                <a:ext cx="5600700" cy="336430"/>
                              </a:xfrm>
                              <a:prstGeom prst="rect">
                                <a:avLst/>
                              </a:prstGeom>
                              <a:solidFill>
                                <a:schemeClr val="accent1">
                                  <a:lumMod val="20000"/>
                                  <a:lumOff val="80000"/>
                                </a:schemeClr>
                              </a:solidFill>
                              <a:ln w="6350">
                                <a:solidFill>
                                  <a:schemeClr val="accent1"/>
                                </a:solidFill>
                              </a:ln>
                            </wps:spPr>
                            <wps:txbx>
                              <w:txbxContent>
                                <w:p w14:paraId="0C443D50" w14:textId="77777777" w:rsidR="003F712C" w:rsidRPr="006D607C" w:rsidRDefault="003F712C" w:rsidP="006D607C">
                                  <w:pPr>
                                    <w:tabs>
                                      <w:tab w:val="left" w:pos="709"/>
                                    </w:tabs>
                                    <w:jc w:val="center"/>
                                    <w:rPr>
                                      <w:rFonts w:asciiTheme="majorBidi" w:hAnsiTheme="majorBidi" w:cstheme="majorBidi"/>
                                      <w:b/>
                                      <w:bCs/>
                                      <w:iCs/>
                                      <w:sz w:val="28"/>
                                      <w:szCs w:val="28"/>
                                    </w:rPr>
                                  </w:pPr>
                                  <w:r w:rsidRPr="006D607C">
                                    <w:rPr>
                                      <w:rFonts w:asciiTheme="majorBidi" w:hAnsiTheme="majorBidi" w:cstheme="majorBidi"/>
                                      <w:b/>
                                      <w:bCs/>
                                      <w:iCs/>
                                      <w:sz w:val="28"/>
                                      <w:szCs w:val="28"/>
                                    </w:rPr>
                                    <w:t>Collect</w:t>
                                  </w:r>
                                </w:p>
                                <w:p w14:paraId="30F0E3BB" w14:textId="77777777" w:rsidR="003F712C" w:rsidRPr="00E20652" w:rsidRDefault="003F712C" w:rsidP="006D607C">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4D0AE3" id="Text Box 65" o:spid="_x0000_s1049" type="#_x0000_t202" style="width:441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" fillcolor="#d9e2f3 [660]" strokecolor="#4472c4 [3204]" strokeweight=".5pt">
                      <v:textbox>
                        <w:txbxContent>
                          <w:p w14:paraId="0C443D50" w14:textId="77777777" w:rsidR="003F712C" w:rsidRPr="006D607C" w:rsidRDefault="003F712C" w:rsidP="006D607C">
                            <w:pPr>
                              <w:tabs>
                                <w:tab w:val="left" w:pos="709"/>
                              </w:tabs>
                              <w:jc w:val="center"/>
                              <w:rPr>
                                <w:rFonts w:asciiTheme="majorBidi" w:hAnsiTheme="majorBidi" w:cstheme="majorBidi"/>
                                <w:b/>
                                <w:bCs/>
                                <w:iCs/>
                                <w:sz w:val="28"/>
                                <w:szCs w:val="28"/>
                              </w:rPr>
                            </w:pPr>
                            <w:r w:rsidRPr="006D607C">
                              <w:rPr>
                                <w:rFonts w:asciiTheme="majorBidi" w:hAnsiTheme="majorBidi" w:cstheme="majorBidi"/>
                                <w:b/>
                                <w:bCs/>
                                <w:iCs/>
                                <w:sz w:val="28"/>
                                <w:szCs w:val="28"/>
                              </w:rPr>
                              <w:t>Collect</w:t>
                            </w:r>
                          </w:p>
                          <w:p w14:paraId="30F0E3BB" w14:textId="77777777" w:rsidR="003F712C" w:rsidRPr="00E20652" w:rsidRDefault="003F712C" w:rsidP="006D607C">
                            <w:pPr>
                              <w:rPr>
                                <w:lang w:val="en-US"/>
                              </w:rPr>
                            </w:pPr>
                          </w:p>
                        </w:txbxContent>
                      </v:textbox>
                      <w10:anchorlock/>
                    </v:shape>
                  </w:pict>
                </mc:Fallback>
              </mc:AlternateContent>
            </w:r>
          </w:p>
        </w:tc>
      </w:tr>
      <w:tr w:rsidR="006D607C" w:rsidRPr="007739C4" w14:paraId="50532205" w14:textId="77777777" w:rsidTr="00777B1E">
        <w:trPr>
          <w:trHeight w:hRule="exact" w:val="1080"/>
        </w:trPr>
        <w:tc>
          <w:tcPr>
            <w:tcW w:w="1250" w:type="pct"/>
          </w:tcPr>
          <w:p w14:paraId="7C939807" w14:textId="77777777" w:rsidR="006D607C" w:rsidRPr="007739C4" w:rsidRDefault="006D607C"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47" behindDoc="0" locked="0" layoutInCell="1" allowOverlap="1" wp14:anchorId="1DBF1DE3" wp14:editId="47EA5CBD">
                      <wp:simplePos x="0" y="0"/>
                      <wp:positionH relativeFrom="column">
                        <wp:posOffset>-2658</wp:posOffset>
                      </wp:positionH>
                      <wp:positionV relativeFrom="line">
                        <wp:posOffset>-4740</wp:posOffset>
                      </wp:positionV>
                      <wp:extent cx="1397480" cy="569343"/>
                      <wp:effectExtent l="0" t="0" r="12700" b="21590"/>
                      <wp:wrapNone/>
                      <wp:docPr id="66" name="Text Box 66"/>
                      <wp:cNvGraphicFramePr/>
                      <a:graphic xmlns:a="http://schemas.openxmlformats.org/drawingml/2006/main">
                        <a:graphicData uri="http://schemas.microsoft.com/office/word/2010/wordprocessingShape">
                          <wps:wsp>
                            <wps:cNvSpPr txBox="1"/>
                            <wps:spPr>
                              <a:xfrm>
                                <a:off x="0" y="0"/>
                                <a:ext cx="1397480" cy="569343"/>
                              </a:xfrm>
                              <a:prstGeom prst="rect">
                                <a:avLst/>
                              </a:prstGeom>
                              <a:solidFill>
                                <a:srgbClr val="F4CCCC"/>
                              </a:solidFill>
                              <a:ln w="6350">
                                <a:solidFill>
                                  <a:srgbClr val="E07373"/>
                                </a:solidFill>
                              </a:ln>
                            </wps:spPr>
                            <wps:txbx>
                              <w:txbxContent>
                                <w:p w14:paraId="28E87D5B"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4.1</w:t>
                                  </w:r>
                                </w:p>
                                <w:p w14:paraId="7A1DE6DE"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 xml:space="preserve">Create frame and select sample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BF1DE3" id="Text Box 66" o:spid="_x0000_s1050" type="#_x0000_t202" style="position:absolute;left:0;text-align:left;margin-left:-.2pt;margin-top:-.35pt;width:110.05pt;height:44.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" fillcolor="#f4cccc" strokecolor="#e07373" strokeweight=".5pt">
                      <v:textbox>
                        <w:txbxContent>
                          <w:p w14:paraId="28E87D5B"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4.1</w:t>
                            </w:r>
                          </w:p>
                          <w:p w14:paraId="7A1DE6DE"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 xml:space="preserve">Create frame and select sample </w:t>
                            </w:r>
                          </w:p>
                        </w:txbxContent>
                      </v:textbox>
                      <w10:wrap anchory="line"/>
                    </v:shape>
                  </w:pict>
                </mc:Fallback>
              </mc:AlternateContent>
            </w:r>
          </w:p>
        </w:tc>
        <w:tc>
          <w:tcPr>
            <w:tcW w:w="1250" w:type="pct"/>
          </w:tcPr>
          <w:p w14:paraId="453C4738" w14:textId="77777777" w:rsidR="006D607C" w:rsidRPr="007739C4" w:rsidRDefault="006D607C"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48" behindDoc="0" locked="0" layoutInCell="1" allowOverlap="1" wp14:anchorId="04F49F3F" wp14:editId="378DEC89">
                      <wp:simplePos x="0" y="0"/>
                      <wp:positionH relativeFrom="column">
                        <wp:posOffset>2835</wp:posOffset>
                      </wp:positionH>
                      <wp:positionV relativeFrom="line">
                        <wp:posOffset>-4740</wp:posOffset>
                      </wp:positionV>
                      <wp:extent cx="1397480" cy="568960"/>
                      <wp:effectExtent l="0" t="0" r="12700" b="21590"/>
                      <wp:wrapNone/>
                      <wp:docPr id="73" name="Text Box 73"/>
                      <wp:cNvGraphicFramePr/>
                      <a:graphic xmlns:a="http://schemas.openxmlformats.org/drawingml/2006/main">
                        <a:graphicData uri="http://schemas.microsoft.com/office/word/2010/wordprocessingShape">
                          <wps:wsp>
                            <wps:cNvSpPr txBox="1"/>
                            <wps:spPr>
                              <a:xfrm>
                                <a:off x="0" y="0"/>
                                <a:ext cx="1397480" cy="568960"/>
                              </a:xfrm>
                              <a:prstGeom prst="rect">
                                <a:avLst/>
                              </a:prstGeom>
                              <a:solidFill>
                                <a:srgbClr val="F4CCCC"/>
                              </a:solidFill>
                              <a:ln w="6350">
                                <a:solidFill>
                                  <a:srgbClr val="E07373"/>
                                </a:solidFill>
                              </a:ln>
                            </wps:spPr>
                            <wps:txbx>
                              <w:txbxContent>
                                <w:p w14:paraId="68363D1C"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4.2</w:t>
                                  </w:r>
                                </w:p>
                                <w:p w14:paraId="03D35B9A"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 xml:space="preserve">Set up collection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F49F3F" id="Text Box 73" o:spid="_x0000_s1051" type="#_x0000_t202" style="position:absolute;left:0;text-align:left;margin-left:.2pt;margin-top:-.35pt;width:110.05pt;height:44.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" fillcolor="#f4cccc" strokecolor="#e07373" strokeweight=".5pt">
                      <v:textbox>
                        <w:txbxContent>
                          <w:p w14:paraId="68363D1C"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4.2</w:t>
                            </w:r>
                          </w:p>
                          <w:p w14:paraId="03D35B9A"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 xml:space="preserve">Set up collection </w:t>
                            </w:r>
                          </w:p>
                        </w:txbxContent>
                      </v:textbox>
                      <w10:wrap anchory="line"/>
                    </v:shape>
                  </w:pict>
                </mc:Fallback>
              </mc:AlternateContent>
            </w:r>
          </w:p>
        </w:tc>
        <w:tc>
          <w:tcPr>
            <w:tcW w:w="1250" w:type="pct"/>
          </w:tcPr>
          <w:p w14:paraId="348500CB" w14:textId="77777777" w:rsidR="006D607C" w:rsidRPr="007739C4" w:rsidRDefault="006D607C"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49" behindDoc="0" locked="0" layoutInCell="1" allowOverlap="1" wp14:anchorId="5AB80388" wp14:editId="2EF1234E">
                      <wp:simplePos x="0" y="0"/>
                      <wp:positionH relativeFrom="column">
                        <wp:posOffset>-1270</wp:posOffset>
                      </wp:positionH>
                      <wp:positionV relativeFrom="line">
                        <wp:posOffset>-3175</wp:posOffset>
                      </wp:positionV>
                      <wp:extent cx="1323975" cy="568960"/>
                      <wp:effectExtent l="0" t="0" r="28575" b="21590"/>
                      <wp:wrapNone/>
                      <wp:docPr id="74" name="Text Box 74"/>
                      <wp:cNvGraphicFramePr/>
                      <a:graphic xmlns:a="http://schemas.openxmlformats.org/drawingml/2006/main">
                        <a:graphicData uri="http://schemas.microsoft.com/office/word/2010/wordprocessingShape">
                          <wps:wsp>
                            <wps:cNvSpPr txBox="1"/>
                            <wps:spPr>
                              <a:xfrm>
                                <a:off x="0" y="0"/>
                                <a:ext cx="1323975" cy="568960"/>
                              </a:xfrm>
                              <a:prstGeom prst="rect">
                                <a:avLst/>
                              </a:prstGeom>
                              <a:solidFill>
                                <a:srgbClr val="F4CCCC"/>
                              </a:solidFill>
                              <a:ln w="6350">
                                <a:solidFill>
                                  <a:srgbClr val="E07373"/>
                                </a:solidFill>
                              </a:ln>
                            </wps:spPr>
                            <wps:txbx>
                              <w:txbxContent>
                                <w:p w14:paraId="38B068EC"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4.3</w:t>
                                  </w:r>
                                </w:p>
                                <w:p w14:paraId="62B5F515"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Run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B80388" id="Text Box 74" o:spid="_x0000_s1052" type="#_x0000_t202" style="position:absolute;left:0;text-align:left;margin-left:-.1pt;margin-top:-.25pt;width:104.25pt;height:44.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" fillcolor="#f4cccc" strokecolor="#e07373" strokeweight=".5pt">
                      <v:textbox>
                        <w:txbxContent>
                          <w:p w14:paraId="38B068EC"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4.3</w:t>
                            </w:r>
                          </w:p>
                          <w:p w14:paraId="62B5F515"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Run collection</w:t>
                            </w:r>
                          </w:p>
                        </w:txbxContent>
                      </v:textbox>
                      <w10:wrap anchory="line"/>
                    </v:shape>
                  </w:pict>
                </mc:Fallback>
              </mc:AlternateContent>
            </w:r>
          </w:p>
        </w:tc>
        <w:tc>
          <w:tcPr>
            <w:tcW w:w="1250" w:type="pct"/>
          </w:tcPr>
          <w:p w14:paraId="6D7C303A" w14:textId="77777777" w:rsidR="006D607C" w:rsidRPr="007739C4" w:rsidRDefault="006D607C"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50" behindDoc="0" locked="0" layoutInCell="1" allowOverlap="1" wp14:anchorId="39EC0668" wp14:editId="341892B9">
                      <wp:simplePos x="0" y="0"/>
                      <wp:positionH relativeFrom="column">
                        <wp:posOffset>-62230</wp:posOffset>
                      </wp:positionH>
                      <wp:positionV relativeFrom="line">
                        <wp:posOffset>-3175</wp:posOffset>
                      </wp:positionV>
                      <wp:extent cx="1362075" cy="568960"/>
                      <wp:effectExtent l="0" t="0" r="28575" b="21590"/>
                      <wp:wrapNone/>
                      <wp:docPr id="75" name="Text Box 75"/>
                      <wp:cNvGraphicFramePr/>
                      <a:graphic xmlns:a="http://schemas.openxmlformats.org/drawingml/2006/main">
                        <a:graphicData uri="http://schemas.microsoft.com/office/word/2010/wordprocessingShape">
                          <wps:wsp>
                            <wps:cNvSpPr txBox="1"/>
                            <wps:spPr>
                              <a:xfrm>
                                <a:off x="0" y="0"/>
                                <a:ext cx="1362075" cy="568960"/>
                              </a:xfrm>
                              <a:prstGeom prst="rect">
                                <a:avLst/>
                              </a:prstGeom>
                              <a:solidFill>
                                <a:srgbClr val="F4CCCC"/>
                              </a:solidFill>
                              <a:ln w="6350">
                                <a:solidFill>
                                  <a:srgbClr val="E07373"/>
                                </a:solidFill>
                              </a:ln>
                            </wps:spPr>
                            <wps:txbx>
                              <w:txbxContent>
                                <w:p w14:paraId="7394D599"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4.4</w:t>
                                  </w:r>
                                </w:p>
                                <w:p w14:paraId="2FD33529"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Finalise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EC0668" id="Text Box 75" o:spid="_x0000_s1053" type="#_x0000_t202" style="position:absolute;left:0;text-align:left;margin-left:-4.9pt;margin-top:-.25pt;width:107.25pt;height:44.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" fillcolor="#f4cccc" strokecolor="#e07373" strokeweight=".5pt">
                      <v:textbox>
                        <w:txbxContent>
                          <w:p w14:paraId="7394D599"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4.4</w:t>
                            </w:r>
                          </w:p>
                          <w:p w14:paraId="2FD33529" w14:textId="77777777" w:rsidR="003F712C" w:rsidRPr="006D607C" w:rsidRDefault="003F712C" w:rsidP="006D607C">
                            <w:pPr>
                              <w:tabs>
                                <w:tab w:val="left" w:pos="709"/>
                              </w:tabs>
                              <w:spacing w:after="0" w:line="240" w:lineRule="auto"/>
                              <w:jc w:val="center"/>
                              <w:rPr>
                                <w:rFonts w:asciiTheme="majorBidi" w:hAnsiTheme="majorBidi" w:cstheme="majorBidi"/>
                                <w:b/>
                                <w:bCs/>
                                <w:iCs/>
                                <w:sz w:val="16"/>
                                <w:szCs w:val="16"/>
                              </w:rPr>
                            </w:pPr>
                            <w:r w:rsidRPr="006D607C">
                              <w:rPr>
                                <w:rFonts w:asciiTheme="majorBidi" w:hAnsiTheme="majorBidi" w:cstheme="majorBidi"/>
                                <w:b/>
                                <w:bCs/>
                                <w:iCs/>
                                <w:sz w:val="16"/>
                                <w:szCs w:val="16"/>
                              </w:rPr>
                              <w:t>Finalise collection</w:t>
                            </w:r>
                          </w:p>
                        </w:txbxContent>
                      </v:textbox>
                      <w10:wrap anchory="line"/>
                    </v:shape>
                  </w:pict>
                </mc:Fallback>
              </mc:AlternateContent>
            </w:r>
          </w:p>
        </w:tc>
      </w:tr>
    </w:tbl>
    <w:p w14:paraId="267C5E8E" w14:textId="04A9E7B7" w:rsidR="006D607C" w:rsidRPr="00A547C7" w:rsidRDefault="00A547C7" w:rsidP="00A547C7">
      <w:pPr>
        <w:jc w:val="center"/>
        <w:rPr>
          <w:rFonts w:asciiTheme="majorBidi" w:hAnsiTheme="majorBidi" w:cstheme="majorBidi"/>
          <w:lang w:val="en-US"/>
        </w:rPr>
      </w:pPr>
      <w:r w:rsidRPr="00E933D6">
        <w:rPr>
          <w:rFonts w:asciiTheme="majorBidi" w:hAnsiTheme="majorBidi" w:cstheme="majorBidi"/>
          <w:lang w:val="en-US"/>
        </w:rPr>
        <w:t xml:space="preserve">Figure </w:t>
      </w:r>
      <w:r>
        <w:rPr>
          <w:rFonts w:asciiTheme="majorBidi" w:hAnsiTheme="majorBidi" w:cstheme="majorBidi"/>
          <w:lang w:val="en-US"/>
        </w:rPr>
        <w:t>5</w:t>
      </w:r>
      <w:r w:rsidRPr="00E933D6">
        <w:rPr>
          <w:rFonts w:asciiTheme="majorBidi" w:hAnsiTheme="majorBidi" w:cstheme="majorBidi"/>
          <w:lang w:val="en-US"/>
        </w:rPr>
        <w:t xml:space="preserve">. </w:t>
      </w:r>
      <w:r>
        <w:rPr>
          <w:rFonts w:asciiTheme="majorBidi" w:hAnsiTheme="majorBidi" w:cstheme="majorBidi"/>
          <w:lang w:val="en-US"/>
        </w:rPr>
        <w:t>Collect</w:t>
      </w:r>
      <w:r w:rsidRPr="00E933D6">
        <w:rPr>
          <w:rFonts w:asciiTheme="majorBidi" w:hAnsiTheme="majorBidi" w:cstheme="majorBidi"/>
          <w:lang w:val="en-US"/>
        </w:rPr>
        <w:t xml:space="preserve"> phase and its sub-processes</w:t>
      </w:r>
    </w:p>
    <w:p w14:paraId="21580548" w14:textId="77777777" w:rsidR="00B47600" w:rsidRPr="007739C4" w:rsidRDefault="00B47600" w:rsidP="00B47600">
      <w:pPr>
        <w:pStyle w:val="HLG-MOSreportwithparagraphs"/>
      </w:pPr>
      <w:r>
        <w:t xml:space="preserve">This phase collects or gathers all necessary information (e.g. data, metadata and </w:t>
      </w:r>
      <w:proofErr w:type="spellStart"/>
      <w:r>
        <w:t>paradata</w:t>
      </w:r>
      <w:proofErr w:type="spellEnd"/>
      <w:r>
        <w:t>), using different collection modes (e.g. acquisition, collection, extraction, transfer), and loads them into the appropriate environment for further processing. Whilst it can include validation of data set formats, it does not include any transformations of the data themselves, as these are all done in the "Process" phase. For statistical outputs produced regularly, this phase occurs in each iteration.</w:t>
      </w:r>
    </w:p>
    <w:p w14:paraId="48CF7166" w14:textId="77777777" w:rsidR="00B47600" w:rsidRPr="007739C4" w:rsidRDefault="00B47600" w:rsidP="00B47600">
      <w:pPr>
        <w:pStyle w:val="HLG-MOSreportwithparagraphs"/>
        <w:numPr>
          <w:ilvl w:val="0"/>
          <w:numId w:val="0"/>
        </w:numPr>
      </w:pPr>
    </w:p>
    <w:p w14:paraId="593E3284" w14:textId="5E41F6D5" w:rsidR="00B47600" w:rsidRPr="007739C4" w:rsidRDefault="00B47600" w:rsidP="00B47600">
      <w:pPr>
        <w:pStyle w:val="HLG-MOSreportwithparagraphs"/>
      </w:pPr>
      <w:r w:rsidRPr="30A9A836">
        <w:rPr>
          <w:rFonts w:eastAsia="Times New Roman"/>
        </w:rPr>
        <w:t xml:space="preserve">The "Collect" phase is broken down into four sub-processes (Figure </w:t>
      </w:r>
      <w:r w:rsidR="00A547C7">
        <w:rPr>
          <w:rFonts w:eastAsia="Times New Roman"/>
        </w:rPr>
        <w:t>5</w:t>
      </w:r>
      <w:r w:rsidRPr="30A9A836">
        <w:rPr>
          <w:rFonts w:eastAsia="Times New Roman"/>
        </w:rPr>
        <w:t>), which are generally sequential, from left to right, but can also occur in parallel, and can be iterative. These sub-processes are:</w:t>
      </w:r>
    </w:p>
    <w:p w14:paraId="2CB18370" w14:textId="77777777" w:rsidR="007C3447" w:rsidRPr="007739C4" w:rsidRDefault="007C3447" w:rsidP="007C3447">
      <w:pPr>
        <w:pStyle w:val="HLG-MOSreportwithparagraphs"/>
        <w:numPr>
          <w:ilvl w:val="0"/>
          <w:numId w:val="0"/>
        </w:numPr>
      </w:pPr>
    </w:p>
    <w:p w14:paraId="4224D156" w14:textId="0ACE78EA" w:rsidR="00B47600" w:rsidRPr="007739C4" w:rsidRDefault="00B47600" w:rsidP="00B47600">
      <w:pPr>
        <w:pStyle w:val="Heading3"/>
        <w:rPr>
          <w:rFonts w:asciiTheme="majorBidi" w:hAnsiTheme="majorBidi"/>
          <w:b/>
          <w:bCs/>
        </w:rPr>
      </w:pPr>
      <w:bookmarkStart w:id="105" w:name="_Toc66824666"/>
      <w:bookmarkStart w:id="106" w:name="_Toc67561482"/>
      <w:bookmarkStart w:id="107" w:name="_Toc71113020"/>
      <w:bookmarkStart w:id="108" w:name="_Toc73370025"/>
      <w:r w:rsidRPr="007739C4">
        <w:rPr>
          <w:rFonts w:asciiTheme="majorBidi" w:hAnsiTheme="majorBidi"/>
          <w:b/>
          <w:bCs/>
        </w:rPr>
        <w:t xml:space="preserve">4.1 Create </w:t>
      </w:r>
      <w:r w:rsidR="00D76280">
        <w:rPr>
          <w:rFonts w:asciiTheme="majorBidi" w:hAnsiTheme="majorBidi"/>
          <w:b/>
          <w:bCs/>
        </w:rPr>
        <w:t>f</w:t>
      </w:r>
      <w:r w:rsidR="00D76280" w:rsidRPr="007739C4">
        <w:rPr>
          <w:rFonts w:asciiTheme="majorBidi" w:hAnsiTheme="majorBidi"/>
          <w:b/>
          <w:bCs/>
        </w:rPr>
        <w:t xml:space="preserve">rame </w:t>
      </w:r>
      <w:r w:rsidRPr="007739C4">
        <w:rPr>
          <w:rFonts w:asciiTheme="majorBidi" w:hAnsiTheme="majorBidi"/>
          <w:b/>
          <w:bCs/>
        </w:rPr>
        <w:t xml:space="preserve">and </w:t>
      </w:r>
      <w:r w:rsidR="009253BD">
        <w:rPr>
          <w:rFonts w:asciiTheme="majorBidi" w:hAnsiTheme="majorBidi"/>
          <w:b/>
          <w:bCs/>
        </w:rPr>
        <w:t>s</w:t>
      </w:r>
      <w:r w:rsidR="009253BD" w:rsidRPr="007739C4">
        <w:rPr>
          <w:rFonts w:asciiTheme="majorBidi" w:hAnsiTheme="majorBidi"/>
          <w:b/>
          <w:bCs/>
        </w:rPr>
        <w:t xml:space="preserve">elect </w:t>
      </w:r>
      <w:bookmarkEnd w:id="105"/>
      <w:bookmarkEnd w:id="106"/>
      <w:bookmarkEnd w:id="107"/>
      <w:r w:rsidR="009253BD">
        <w:rPr>
          <w:rFonts w:asciiTheme="majorBidi" w:hAnsiTheme="majorBidi"/>
          <w:b/>
          <w:bCs/>
        </w:rPr>
        <w:t>s</w:t>
      </w:r>
      <w:r w:rsidR="009253BD" w:rsidRPr="007739C4">
        <w:rPr>
          <w:rFonts w:asciiTheme="majorBidi" w:hAnsiTheme="majorBidi"/>
          <w:b/>
          <w:bCs/>
        </w:rPr>
        <w:t>ample</w:t>
      </w:r>
      <w:bookmarkEnd w:id="108"/>
    </w:p>
    <w:p w14:paraId="197FB2DA" w14:textId="77777777" w:rsidR="00B47600" w:rsidRPr="007739C4" w:rsidRDefault="00B47600" w:rsidP="00B47600">
      <w:pPr>
        <w:pStyle w:val="HLG-MOSreportwithparagraphs"/>
      </w:pPr>
      <w:r>
        <w:t>This sub-process establishes the frame and selects the sample for this iteration of the collection, as specified in sub-process 2.4 (Design frame and sample). It also includes the coordination of samples between instances of the same business process (e.g. to manage overlap or rotation), and between different processes using a common frame or register (e.g. to manage overlap or to spread response burden). Quality assurance and approval of the frame and the selected sample are also undertaken in this sub-process, though maintenance of underlying registers, from which frames for several statistical business processes are drawn, is treated as a separate business process. The sampling aspect of this sub-process is not usually relevant for processes based entirely on the use of pre-existing sources (e.g. administrative registers, web sites) as such processes generally create frames from the available data and then follow a census approach. Variables from administrative and other non-statistical sources of data can be used as auxiliary variables in the construction of sampling design.</w:t>
      </w:r>
    </w:p>
    <w:p w14:paraId="52FD0A2B" w14:textId="77777777" w:rsidR="00B47600" w:rsidRPr="007739C4" w:rsidRDefault="00B47600" w:rsidP="00B47600">
      <w:pPr>
        <w:rPr>
          <w:rFonts w:asciiTheme="majorBidi" w:hAnsiTheme="majorBidi" w:cstheme="majorBidi"/>
        </w:rPr>
      </w:pPr>
    </w:p>
    <w:p w14:paraId="507BFD92" w14:textId="77777777" w:rsidR="00B47600" w:rsidRPr="007739C4" w:rsidRDefault="00B47600" w:rsidP="00B47600">
      <w:pPr>
        <w:pStyle w:val="Heading3"/>
        <w:rPr>
          <w:rFonts w:asciiTheme="majorBidi" w:hAnsiTheme="majorBidi"/>
          <w:b/>
          <w:bCs/>
        </w:rPr>
      </w:pPr>
      <w:bookmarkStart w:id="109" w:name="_Toc66824667"/>
      <w:bookmarkStart w:id="110" w:name="_Toc67561483"/>
      <w:bookmarkStart w:id="111" w:name="_Toc71113021"/>
      <w:bookmarkStart w:id="112" w:name="_Toc73370026"/>
      <w:r w:rsidRPr="007739C4">
        <w:rPr>
          <w:rFonts w:asciiTheme="majorBidi" w:hAnsiTheme="majorBidi"/>
          <w:b/>
          <w:bCs/>
        </w:rPr>
        <w:t>4.2. Set up collection</w:t>
      </w:r>
      <w:bookmarkEnd w:id="109"/>
      <w:bookmarkEnd w:id="110"/>
      <w:bookmarkEnd w:id="111"/>
      <w:bookmarkEnd w:id="112"/>
    </w:p>
    <w:p w14:paraId="3E4AF243" w14:textId="7A4C4A8A" w:rsidR="00C1089C" w:rsidRPr="007739C4" w:rsidRDefault="00B47600" w:rsidP="00C1089C">
      <w:pPr>
        <w:pStyle w:val="HLG-MOSreportwithparagraphs"/>
      </w:pPr>
      <w:r>
        <w:t xml:space="preserve">This sub-process ensures that the people, </w:t>
      </w:r>
      <w:proofErr w:type="gramStart"/>
      <w:r>
        <w:t>processes</w:t>
      </w:r>
      <w:proofErr w:type="gramEnd"/>
      <w:r>
        <w:t xml:space="preserve"> and technology (e.g. web-based applications, GPS system) are ready to collect data and metadata, in all modes as designed. It takes place over </w:t>
      </w:r>
      <w:proofErr w:type="gramStart"/>
      <w:r>
        <w:t>a period of time</w:t>
      </w:r>
      <w:proofErr w:type="gramEnd"/>
      <w:r>
        <w:t>, as it includes the strategy, planning and training activities in preparation for the specific instance of the statistical business process. Where the process is repeated regularly, some (or all) of these activities may not be explicitly required for each iteration. For one-off and new processes, these activities can be lengthy. For survey data, this sub-process includes:</w:t>
      </w:r>
    </w:p>
    <w:p w14:paraId="5BD47B47" w14:textId="77777777" w:rsidR="00BF39A0" w:rsidRPr="007739C4" w:rsidRDefault="00BF39A0" w:rsidP="00BF39A0">
      <w:pPr>
        <w:pStyle w:val="HLG-MOSreportwithparagraphs"/>
        <w:numPr>
          <w:ilvl w:val="0"/>
          <w:numId w:val="0"/>
        </w:numPr>
      </w:pPr>
    </w:p>
    <w:p w14:paraId="1B9F0B04" w14:textId="77777777" w:rsidR="00B47600" w:rsidRPr="007739C4" w:rsidRDefault="00B47600" w:rsidP="00BF39A0">
      <w:pPr>
        <w:pStyle w:val="HLG-MOSreportwithparagraphs"/>
        <w:numPr>
          <w:ilvl w:val="0"/>
          <w:numId w:val="25"/>
        </w:numPr>
      </w:pPr>
      <w:r w:rsidRPr="007739C4">
        <w:t xml:space="preserve">Preparing a collection strategy </w:t>
      </w:r>
      <w:r w:rsidRPr="00EE3B13">
        <w:rPr>
          <w:shd w:val="pct15" w:color="auto" w:fill="FFFFFF"/>
        </w:rPr>
        <w:t>(e.g. optimising routes for data collection using geospatial information)</w:t>
      </w:r>
      <w:r w:rsidRPr="007739C4">
        <w:t>;</w:t>
      </w:r>
    </w:p>
    <w:p w14:paraId="3F766A80" w14:textId="77777777" w:rsidR="00B47600" w:rsidRPr="007739C4" w:rsidRDefault="00B47600" w:rsidP="00BF39A0">
      <w:pPr>
        <w:pStyle w:val="HLG-MOSreportwithparagraphs"/>
        <w:numPr>
          <w:ilvl w:val="0"/>
          <w:numId w:val="25"/>
        </w:numPr>
      </w:pPr>
      <w:r w:rsidRPr="007739C4">
        <w:t>Training collection staff;</w:t>
      </w:r>
    </w:p>
    <w:p w14:paraId="3CE0865E" w14:textId="77777777" w:rsidR="00B47600" w:rsidRPr="007739C4" w:rsidRDefault="00B47600" w:rsidP="00BF39A0">
      <w:pPr>
        <w:pStyle w:val="HLG-MOSreportwithparagraphs"/>
        <w:numPr>
          <w:ilvl w:val="0"/>
          <w:numId w:val="25"/>
        </w:numPr>
      </w:pPr>
      <w:r w:rsidRPr="007739C4">
        <w:t>Training system using supervised machine learning techniques;</w:t>
      </w:r>
    </w:p>
    <w:p w14:paraId="0C8FA423" w14:textId="77777777" w:rsidR="00B47600" w:rsidRPr="007739C4" w:rsidRDefault="00B47600" w:rsidP="00BF39A0">
      <w:pPr>
        <w:pStyle w:val="HLG-MOSreportwithparagraphs"/>
        <w:numPr>
          <w:ilvl w:val="0"/>
          <w:numId w:val="25"/>
        </w:numPr>
      </w:pPr>
      <w:r w:rsidRPr="007739C4">
        <w:t>Ensuring collection resources are available (e.g. laptops, collection apps, APIs);</w:t>
      </w:r>
    </w:p>
    <w:p w14:paraId="7D9879F9" w14:textId="77777777" w:rsidR="00B47600" w:rsidRPr="007739C4" w:rsidRDefault="00B47600" w:rsidP="00BF39A0">
      <w:pPr>
        <w:pStyle w:val="HLG-MOSreportwithparagraphs"/>
        <w:numPr>
          <w:ilvl w:val="0"/>
          <w:numId w:val="25"/>
        </w:numPr>
      </w:pPr>
      <w:r w:rsidRPr="007739C4">
        <w:t>Agreeing on terms with any intermediate collection bodies (e.g. sub-contractors for computer assisted telephone interviewing, web services);</w:t>
      </w:r>
    </w:p>
    <w:p w14:paraId="5D8C4C8D" w14:textId="77777777" w:rsidR="00B47600" w:rsidRPr="007739C4" w:rsidRDefault="00B47600" w:rsidP="00BF39A0">
      <w:pPr>
        <w:pStyle w:val="HLG-MOSreportwithparagraphs"/>
        <w:numPr>
          <w:ilvl w:val="0"/>
          <w:numId w:val="25"/>
        </w:numPr>
      </w:pPr>
      <w:r w:rsidRPr="007739C4">
        <w:lastRenderedPageBreak/>
        <w:t>Configuring collection systems to request and receive the data;</w:t>
      </w:r>
    </w:p>
    <w:p w14:paraId="6A61AA3E" w14:textId="77777777" w:rsidR="00B47600" w:rsidRPr="007739C4" w:rsidRDefault="00B47600" w:rsidP="00BF39A0">
      <w:pPr>
        <w:pStyle w:val="HLG-MOSreportwithparagraphs"/>
        <w:numPr>
          <w:ilvl w:val="0"/>
          <w:numId w:val="25"/>
        </w:numPr>
      </w:pPr>
      <w:r w:rsidRPr="007739C4">
        <w:t>Ensuring the security of data to be collected;</w:t>
      </w:r>
    </w:p>
    <w:p w14:paraId="3FCCF161" w14:textId="77777777" w:rsidR="00B47600" w:rsidRPr="007739C4" w:rsidRDefault="00B47600" w:rsidP="00BF39A0">
      <w:pPr>
        <w:pStyle w:val="HLG-MOSreportwithparagraphs"/>
        <w:numPr>
          <w:ilvl w:val="0"/>
          <w:numId w:val="25"/>
        </w:numPr>
      </w:pPr>
      <w:r w:rsidRPr="007739C4">
        <w:t>Preparing collection instruments (e.g. printing questionnaires, pre-filling them with existing data, loading questionnaires and data onto interviewers' computers, APIs, web scraping tools);</w:t>
      </w:r>
    </w:p>
    <w:p w14:paraId="3454DC72" w14:textId="0ABBD56A" w:rsidR="00B47600" w:rsidRPr="00EE3B13" w:rsidRDefault="00B47600" w:rsidP="00BF39A0">
      <w:pPr>
        <w:pStyle w:val="HLG-MOSreportwithparagraphs"/>
        <w:numPr>
          <w:ilvl w:val="0"/>
          <w:numId w:val="25"/>
        </w:numPr>
        <w:rPr>
          <w:shd w:val="pct15" w:color="auto" w:fill="FFFFFF"/>
        </w:rPr>
      </w:pPr>
      <w:r w:rsidRPr="00EE3B13">
        <w:rPr>
          <w:shd w:val="pct15" w:color="auto" w:fill="FFFFFF"/>
        </w:rPr>
        <w:t xml:space="preserve">Ensuring </w:t>
      </w:r>
      <w:r w:rsidR="004D71C3" w:rsidRPr="00EE3B13">
        <w:rPr>
          <w:shd w:val="pct15" w:color="auto" w:fill="FFFFFF"/>
        </w:rPr>
        <w:t>GIS</w:t>
      </w:r>
      <w:r w:rsidRPr="00EE3B13">
        <w:rPr>
          <w:shd w:val="pct15" w:color="auto" w:fill="FFFFFF"/>
        </w:rPr>
        <w:t xml:space="preserve"> tools are configured appropriately for the specific collection instance;</w:t>
      </w:r>
    </w:p>
    <w:p w14:paraId="3699E2D2" w14:textId="77777777" w:rsidR="00B47600" w:rsidRPr="007739C4" w:rsidRDefault="00B47600" w:rsidP="00BF39A0">
      <w:pPr>
        <w:pStyle w:val="HLG-MOSreportwithparagraphs"/>
        <w:numPr>
          <w:ilvl w:val="0"/>
          <w:numId w:val="25"/>
        </w:numPr>
      </w:pPr>
      <w:r w:rsidRPr="007739C4">
        <w:t>Providing information for respondents (e.g. drafting letters or brochures explaining the purpose of the survey, notifying respondents when online reporting instruments will be made available);</w:t>
      </w:r>
    </w:p>
    <w:p w14:paraId="489F7139" w14:textId="77777777" w:rsidR="00B47600" w:rsidRPr="007739C4" w:rsidRDefault="00B47600" w:rsidP="00BF39A0">
      <w:pPr>
        <w:pStyle w:val="HLG-MOSreportwithparagraphs"/>
        <w:numPr>
          <w:ilvl w:val="0"/>
          <w:numId w:val="25"/>
        </w:numPr>
      </w:pPr>
      <w:r w:rsidRPr="007739C4">
        <w:t>Translating of materials (e.g. into the different languages spoken or used in the country).</w:t>
      </w:r>
    </w:p>
    <w:p w14:paraId="27C776DE" w14:textId="77777777" w:rsidR="00B47600" w:rsidRPr="007739C4" w:rsidRDefault="00B47600" w:rsidP="00B47600">
      <w:pPr>
        <w:rPr>
          <w:rFonts w:asciiTheme="majorBidi" w:eastAsia="Times New Roman" w:hAnsiTheme="majorBidi" w:cstheme="majorBidi"/>
        </w:rPr>
      </w:pPr>
    </w:p>
    <w:p w14:paraId="2A27F05A" w14:textId="6B4B2ACC" w:rsidR="00B47600" w:rsidRPr="007739C4" w:rsidRDefault="00B47600" w:rsidP="00BF39A0">
      <w:pPr>
        <w:pStyle w:val="HLG-MOSreportwithparagraphs"/>
      </w:pPr>
      <w:r>
        <w:t xml:space="preserve">For non-survey sources, this sub-process ensures that the necessary processes, </w:t>
      </w:r>
      <w:proofErr w:type="gramStart"/>
      <w:r>
        <w:t>systems</w:t>
      </w:r>
      <w:proofErr w:type="gramEnd"/>
      <w:r>
        <w:t xml:space="preserve"> and confidentiality procedures are in place, to receive or extract the necessary information from the source. This includes:</w:t>
      </w:r>
    </w:p>
    <w:p w14:paraId="3DB5B18C" w14:textId="77777777" w:rsidR="00BF39A0" w:rsidRPr="007739C4" w:rsidRDefault="00BF39A0" w:rsidP="00BF39A0">
      <w:pPr>
        <w:pStyle w:val="HLG-MOSreportwithparagraphs"/>
        <w:numPr>
          <w:ilvl w:val="0"/>
          <w:numId w:val="0"/>
        </w:numPr>
      </w:pPr>
    </w:p>
    <w:p w14:paraId="593C6E08" w14:textId="77777777" w:rsidR="00B47600" w:rsidRPr="007739C4" w:rsidRDefault="00B47600" w:rsidP="00BF39A0">
      <w:pPr>
        <w:pStyle w:val="HLG-MOSreportwithparagraphs"/>
        <w:numPr>
          <w:ilvl w:val="0"/>
          <w:numId w:val="21"/>
        </w:numPr>
      </w:pPr>
      <w:r w:rsidRPr="007739C4">
        <w:t>Evaluating requests to acquire the data and logging the request in a centralised inventory;</w:t>
      </w:r>
    </w:p>
    <w:p w14:paraId="7E5611BA" w14:textId="77777777" w:rsidR="00B47600" w:rsidRPr="007739C4" w:rsidRDefault="00B47600" w:rsidP="00BF39A0">
      <w:pPr>
        <w:pStyle w:val="HLG-MOSreportwithparagraphs"/>
        <w:numPr>
          <w:ilvl w:val="0"/>
          <w:numId w:val="21"/>
        </w:numPr>
      </w:pPr>
      <w:r w:rsidRPr="007739C4">
        <w:t>Initiating contacts with organisations providing the data, and sending an introductory package with details on the process of acquiring the data;</w:t>
      </w:r>
    </w:p>
    <w:p w14:paraId="46F31131" w14:textId="77777777" w:rsidR="00B47600" w:rsidRPr="007739C4" w:rsidRDefault="00B47600" w:rsidP="00BF39A0">
      <w:pPr>
        <w:pStyle w:val="HLG-MOSreportwithparagraphs"/>
        <w:numPr>
          <w:ilvl w:val="0"/>
          <w:numId w:val="21"/>
        </w:numPr>
      </w:pPr>
      <w:r w:rsidRPr="007739C4">
        <w:t>Checking detailed information about files and metadata with the data provider and receiving a test file to assess if data are fit for use;</w:t>
      </w:r>
    </w:p>
    <w:p w14:paraId="75E7721E" w14:textId="77777777" w:rsidR="00B47600" w:rsidRPr="007739C4" w:rsidRDefault="00B47600" w:rsidP="00BF39A0">
      <w:pPr>
        <w:pStyle w:val="HLG-MOSreportwithparagraphs"/>
        <w:numPr>
          <w:ilvl w:val="0"/>
          <w:numId w:val="21"/>
        </w:numPr>
      </w:pPr>
      <w:r w:rsidRPr="007739C4">
        <w:t>Arranging secure channels for the transmission of the data.</w:t>
      </w:r>
    </w:p>
    <w:p w14:paraId="4B11E9A0" w14:textId="77777777" w:rsidR="00B47600" w:rsidRPr="007739C4" w:rsidRDefault="00B47600" w:rsidP="00B47600">
      <w:pPr>
        <w:rPr>
          <w:rFonts w:asciiTheme="majorBidi" w:hAnsiTheme="majorBidi" w:cstheme="majorBidi"/>
        </w:rPr>
      </w:pPr>
    </w:p>
    <w:p w14:paraId="093C7B5E" w14:textId="77777777" w:rsidR="00B47600" w:rsidRPr="007739C4" w:rsidRDefault="00B47600" w:rsidP="00B47600">
      <w:pPr>
        <w:pStyle w:val="Heading3"/>
        <w:rPr>
          <w:rFonts w:asciiTheme="majorBidi" w:hAnsiTheme="majorBidi"/>
          <w:b/>
          <w:bCs/>
        </w:rPr>
      </w:pPr>
      <w:bookmarkStart w:id="113" w:name="_Toc66824668"/>
      <w:bookmarkStart w:id="114" w:name="_Toc67561484"/>
      <w:bookmarkStart w:id="115" w:name="_Toc71113022"/>
      <w:bookmarkStart w:id="116" w:name="_Toc73370027"/>
      <w:r w:rsidRPr="007739C4">
        <w:rPr>
          <w:rFonts w:asciiTheme="majorBidi" w:hAnsiTheme="majorBidi"/>
          <w:b/>
          <w:bCs/>
        </w:rPr>
        <w:t>4.3. Run collection</w:t>
      </w:r>
      <w:bookmarkEnd w:id="113"/>
      <w:bookmarkEnd w:id="114"/>
      <w:bookmarkEnd w:id="115"/>
      <w:bookmarkEnd w:id="116"/>
    </w:p>
    <w:p w14:paraId="70556943" w14:textId="3FF3CBE2" w:rsidR="00B47600" w:rsidRPr="007739C4" w:rsidRDefault="00B47600" w:rsidP="00B47600">
      <w:pPr>
        <w:pStyle w:val="HLG-MOSreportwithparagraphs"/>
        <w:rPr>
          <w:rFonts w:eastAsia="Times New Roman"/>
        </w:rPr>
      </w:pPr>
      <w:r w:rsidRPr="007739C4">
        <w:t xml:space="preserve">This sub-process is where the collection is implemented. The different collection instruments are used to collect or gather the information which may include raw microdata or aggregates produced at the source, as well as any associated metadata. It can include the initial contact with providers and any subsequent follow-up or reminder actions. It may include manual data entry at the point of contact, or fieldwork management, depending on the source and collection mode. It records when and how providers were contacted, and whether they have responded. Depending on the geographical frame and the technology used, geo-coding may need to be done at the same time as collection of the data by using inputs from GPS systems, putting a mark on a map, etc. </w:t>
      </w:r>
      <w:r w:rsidRPr="007739C4">
        <w:rPr>
          <w:highlight w:val="lightGray"/>
        </w:rPr>
        <w:t>When geocoding</w:t>
      </w:r>
      <w:r w:rsidRPr="007739C4">
        <w:rPr>
          <w:rStyle w:val="FootnoteReference"/>
          <w:shd w:val="pct15" w:color="auto" w:fill="FFFFFF"/>
        </w:rPr>
        <w:footnoteReference w:id="17"/>
      </w:r>
      <w:r w:rsidRPr="007739C4">
        <w:rPr>
          <w:highlight w:val="lightGray"/>
        </w:rPr>
        <w:t xml:space="preserve"> is carried out during collection, it should be done </w:t>
      </w:r>
      <w:r w:rsidR="0080204F" w:rsidRPr="007739C4">
        <w:rPr>
          <w:highlight w:val="lightGray"/>
        </w:rPr>
        <w:t xml:space="preserve">for each statistical unit that is collected and </w:t>
      </w:r>
      <w:r w:rsidRPr="007739C4">
        <w:rPr>
          <w:highlight w:val="lightGray"/>
        </w:rPr>
        <w:t>at the most detailed level (e.g. point-based geocoding as opposed to area-based geocoding).</w:t>
      </w:r>
      <w:r w:rsidRPr="007739C4">
        <w:t xml:space="preserve"> This sub-process also includes the management of the providers involved in the current collection, ensuring that the relationship between the statistical organisation and data providers remains positive, and recording and responding to comments, </w:t>
      </w:r>
      <w:proofErr w:type="gramStart"/>
      <w:r w:rsidRPr="007739C4">
        <w:t>queries</w:t>
      </w:r>
      <w:proofErr w:type="gramEnd"/>
      <w:r w:rsidRPr="007739C4">
        <w:t xml:space="preserve"> and complaints. Proper communication with reporting units and minimisation of the number of non-respondents contribute significantly to a higher quality of the collected data.</w:t>
      </w:r>
    </w:p>
    <w:p w14:paraId="17B41E50" w14:textId="77777777" w:rsidR="00B47600" w:rsidRPr="007739C4" w:rsidRDefault="00B47600" w:rsidP="00B47600">
      <w:pPr>
        <w:pStyle w:val="HLG-MOSreportwithparagraphs"/>
        <w:numPr>
          <w:ilvl w:val="0"/>
          <w:numId w:val="0"/>
        </w:numPr>
        <w:rPr>
          <w:rFonts w:eastAsia="Times New Roman"/>
        </w:rPr>
      </w:pPr>
    </w:p>
    <w:p w14:paraId="73FB96FC" w14:textId="77777777" w:rsidR="00B47600" w:rsidRPr="007739C4" w:rsidRDefault="00B47600" w:rsidP="00B47600">
      <w:pPr>
        <w:pStyle w:val="HLG-MOSreportwithparagraphs"/>
      </w:pPr>
      <w:r w:rsidRPr="30A9A836">
        <w:rPr>
          <w:rFonts w:eastAsia="Times New Roman"/>
        </w:rPr>
        <w:t xml:space="preserve">For administrative, </w:t>
      </w:r>
      <w:proofErr w:type="gramStart"/>
      <w:r w:rsidRPr="30A9A836">
        <w:rPr>
          <w:rFonts w:eastAsia="Times New Roman"/>
        </w:rPr>
        <w:t>geographical</w:t>
      </w:r>
      <w:proofErr w:type="gramEnd"/>
      <w:r w:rsidRPr="30A9A836">
        <w:rPr>
          <w:rFonts w:eastAsia="Times New Roman"/>
        </w:rPr>
        <w:t xml:space="preserve"> or other non-statistical data, the provider is either contacted to send the information or sends it as scheduled. This process may be time consuming and might require follow-ups to ensure that data </w:t>
      </w:r>
      <w:r w:rsidRPr="30A9A836">
        <w:rPr>
          <w:rFonts w:eastAsia="Times New Roman"/>
          <w:highlight w:val="lightGray"/>
        </w:rPr>
        <w:t>and metadata</w:t>
      </w:r>
      <w:r w:rsidRPr="30A9A836">
        <w:rPr>
          <w:rFonts w:eastAsia="Times New Roman"/>
        </w:rPr>
        <w:t xml:space="preserve"> are provided according to the agreements. In </w:t>
      </w:r>
      <w:r w:rsidRPr="30A9A836">
        <w:rPr>
          <w:rFonts w:eastAsia="Times New Roman"/>
        </w:rPr>
        <w:lastRenderedPageBreak/>
        <w:t>the case where the data are published under an Open Data license and exist in machine-readable form, they may be freely accessed and used.</w:t>
      </w:r>
    </w:p>
    <w:p w14:paraId="15DC3D08" w14:textId="77777777" w:rsidR="00B47600" w:rsidRPr="007739C4" w:rsidRDefault="00B47600" w:rsidP="00B47600">
      <w:pPr>
        <w:pStyle w:val="HLG-MOSreportwithparagraphs"/>
        <w:numPr>
          <w:ilvl w:val="0"/>
          <w:numId w:val="0"/>
        </w:numPr>
      </w:pPr>
    </w:p>
    <w:p w14:paraId="3D1E1C92" w14:textId="37D26D05" w:rsidR="00B47600" w:rsidRPr="007E6DEF" w:rsidRDefault="00B47600" w:rsidP="00B47600">
      <w:pPr>
        <w:pStyle w:val="HLG-MOSreportwithparagraphs"/>
      </w:pPr>
      <w:r w:rsidRPr="30A9A836">
        <w:rPr>
          <w:rFonts w:eastAsia="Times New Roman"/>
        </w:rPr>
        <w:t xml:space="preserve">This sub-process may also include the monitoring of data collection </w:t>
      </w:r>
      <w:r w:rsidRPr="30A9A836">
        <w:rPr>
          <w:rFonts w:eastAsia="Times New Roman"/>
          <w:highlight w:val="lightGray"/>
        </w:rPr>
        <w:t xml:space="preserve">(e.g. real time monitoring of location of </w:t>
      </w:r>
      <w:r w:rsidR="00064658">
        <w:rPr>
          <w:rFonts w:eastAsia="Times New Roman"/>
          <w:highlight w:val="lightGray"/>
        </w:rPr>
        <w:t>interviewers</w:t>
      </w:r>
      <w:r w:rsidR="00064658" w:rsidRPr="30A9A836">
        <w:rPr>
          <w:rFonts w:eastAsia="Times New Roman"/>
          <w:highlight w:val="lightGray"/>
        </w:rPr>
        <w:t xml:space="preserve"> </w:t>
      </w:r>
      <w:r w:rsidRPr="30A9A836">
        <w:rPr>
          <w:rFonts w:eastAsia="Times New Roman"/>
          <w:highlight w:val="lightGray"/>
        </w:rPr>
        <w:t>using geospatial information)</w:t>
      </w:r>
      <w:r w:rsidRPr="30A9A836">
        <w:rPr>
          <w:rFonts w:eastAsia="Times New Roman"/>
        </w:rPr>
        <w:t xml:space="preserve"> and making any necessary changes to improve data quality. This includes generating reports, </w:t>
      </w:r>
      <w:proofErr w:type="gramStart"/>
      <w:r w:rsidRPr="30A9A836">
        <w:rPr>
          <w:rFonts w:eastAsia="Times New Roman"/>
        </w:rPr>
        <w:t>visualising</w:t>
      </w:r>
      <w:proofErr w:type="gramEnd"/>
      <w:r w:rsidRPr="30A9A836">
        <w:rPr>
          <w:rFonts w:eastAsia="Times New Roman"/>
        </w:rPr>
        <w:t xml:space="preserve"> and adjusting the acquisition process to ensure the data are fit for use. When the collection meets its targets, it is closed and a report on the collection is produced. Some basic checks of the structure and integrity of the information received may take place within this sub-process, (e.g. checking that files are in the right format and contain the expected fields).</w:t>
      </w:r>
    </w:p>
    <w:p w14:paraId="1EAD3282" w14:textId="77777777" w:rsidR="007E6DEF" w:rsidRPr="007739C4" w:rsidRDefault="007E6DEF" w:rsidP="007E6DEF">
      <w:pPr>
        <w:pStyle w:val="HLG-MOSreportwithparagraphs"/>
        <w:numPr>
          <w:ilvl w:val="0"/>
          <w:numId w:val="0"/>
        </w:numPr>
      </w:pPr>
    </w:p>
    <w:p w14:paraId="3850C794" w14:textId="77777777" w:rsidR="00B47600" w:rsidRPr="007739C4" w:rsidRDefault="00B47600" w:rsidP="00B47600">
      <w:pPr>
        <w:pStyle w:val="Heading3"/>
        <w:rPr>
          <w:rFonts w:asciiTheme="majorBidi" w:hAnsiTheme="majorBidi"/>
          <w:b/>
          <w:bCs/>
        </w:rPr>
      </w:pPr>
      <w:bookmarkStart w:id="117" w:name="_Toc66824669"/>
      <w:bookmarkStart w:id="118" w:name="_Toc67561485"/>
      <w:bookmarkStart w:id="119" w:name="_Toc71113023"/>
      <w:bookmarkStart w:id="120" w:name="_Toc73370028"/>
      <w:r w:rsidRPr="007739C4">
        <w:rPr>
          <w:rFonts w:asciiTheme="majorBidi" w:hAnsiTheme="majorBidi"/>
          <w:b/>
          <w:bCs/>
        </w:rPr>
        <w:t>4.4. Finalise collection</w:t>
      </w:r>
      <w:bookmarkEnd w:id="117"/>
      <w:bookmarkEnd w:id="118"/>
      <w:bookmarkEnd w:id="119"/>
      <w:bookmarkEnd w:id="120"/>
    </w:p>
    <w:p w14:paraId="0E053C34" w14:textId="2E02EDB9" w:rsidR="00B47600" w:rsidRPr="007739C4" w:rsidRDefault="00B47600" w:rsidP="00B47600">
      <w:pPr>
        <w:pStyle w:val="HLG-MOSreportwithparagraphs"/>
      </w:pPr>
      <w:r>
        <w:t xml:space="preserve">This sub-process includes loading the collected data and metadata into a suitable electronic environment for further processing. It may include manual or automatic data capture, for example, using clerical staff or optical character recognition tools to extract information from paper questionnaires, or converting the formats of files or encoding the variables received from other organisations. It may also include analysis of the metadata and </w:t>
      </w:r>
      <w:proofErr w:type="spellStart"/>
      <w:r>
        <w:t>paradata</w:t>
      </w:r>
      <w:proofErr w:type="spellEnd"/>
      <w:r>
        <w:t xml:space="preserve"> associated with collection to ensure the collection </w:t>
      </w:r>
      <w:r w:rsidRPr="00CB76CA">
        <w:t xml:space="preserve">activities have met requirements. In cases where there is a physical collection instrument, such as a paper questionnaire, which is not needed for further processing, this sub-process manages the archiving of that material. When the collection instrument uses software such as an API or an app, this sub-process also includes the versioning and archiving of these. </w:t>
      </w:r>
      <w:bookmarkStart w:id="121" w:name="_Hlk69739957"/>
      <w:r w:rsidRPr="00CB76CA">
        <w:rPr>
          <w:shd w:val="pct15" w:color="auto" w:fill="FFFFFF"/>
        </w:rPr>
        <w:t xml:space="preserve">When inaccuracies of geospatial information are detected during </w:t>
      </w:r>
      <w:r w:rsidR="00B72332" w:rsidRPr="00CB76CA">
        <w:rPr>
          <w:shd w:val="pct15" w:color="auto" w:fill="FFFFFF"/>
        </w:rPr>
        <w:t xml:space="preserve">the </w:t>
      </w:r>
      <w:r w:rsidRPr="00CB76CA">
        <w:rPr>
          <w:shd w:val="pct15" w:color="auto" w:fill="FFFFFF"/>
        </w:rPr>
        <w:t xml:space="preserve">field collection (e.g. new settlement or district), </w:t>
      </w:r>
      <w:bookmarkEnd w:id="121"/>
      <w:r w:rsidR="00CB76CA" w:rsidRPr="00CB76CA">
        <w:rPr>
          <w:shd w:val="pct15" w:color="auto" w:fill="FFFFFF"/>
        </w:rPr>
        <w:t xml:space="preserve">this information should be documented and used to update the geospatial information systems of the </w:t>
      </w:r>
      <w:r w:rsidR="0042135F">
        <w:rPr>
          <w:shd w:val="pct15" w:color="auto" w:fill="FFFFFF"/>
        </w:rPr>
        <w:t>statistical organisation</w:t>
      </w:r>
      <w:r w:rsidRPr="00CB76CA">
        <w:rPr>
          <w:shd w:val="pct15" w:color="auto" w:fill="FFFFFF"/>
        </w:rPr>
        <w:t>, as it can affect downstream tasks (e.g. geospatial classification, estimates based on territory).</w:t>
      </w:r>
      <w:r w:rsidR="00CB76CA" w:rsidRPr="00CB76CA">
        <w:rPr>
          <w:shd w:val="pct15" w:color="auto" w:fill="FFFFFF"/>
        </w:rPr>
        <w:t xml:space="preserve"> Subject to maintaining statistical confidentiality, some corrections may also be fed back to </w:t>
      </w:r>
      <w:r w:rsidR="00DF448A">
        <w:rPr>
          <w:shd w:val="pct15" w:color="auto" w:fill="FFFFFF"/>
        </w:rPr>
        <w:t>mapping and cadastral</w:t>
      </w:r>
      <w:r w:rsidR="00CB76CA" w:rsidRPr="00CB76CA">
        <w:rPr>
          <w:shd w:val="pct15" w:color="auto" w:fill="FFFFFF"/>
        </w:rPr>
        <w:t xml:space="preserve"> agencies where appropriate.</w:t>
      </w:r>
    </w:p>
    <w:p w14:paraId="79E35CA5" w14:textId="77777777" w:rsidR="00B47600" w:rsidRPr="007739C4" w:rsidRDefault="00B47600" w:rsidP="00B47600">
      <w:pPr>
        <w:pStyle w:val="GSBPMparagraphs"/>
        <w:ind w:left="0" w:firstLine="0"/>
        <w:rPr>
          <w:rFonts w:asciiTheme="majorBidi" w:hAnsiTheme="majorBidi" w:cstheme="majorBidi"/>
        </w:rPr>
      </w:pPr>
    </w:p>
    <w:p w14:paraId="22662A44" w14:textId="71C1C9C3" w:rsidR="00B47600" w:rsidRPr="007739C4" w:rsidRDefault="00B47600" w:rsidP="00B47600">
      <w:pPr>
        <w:pStyle w:val="Heading2"/>
        <w:rPr>
          <w:rFonts w:asciiTheme="majorBidi" w:hAnsiTheme="majorBidi"/>
          <w:lang w:val="en-US" w:eastAsia="ko-KR"/>
        </w:rPr>
      </w:pPr>
      <w:bookmarkStart w:id="122" w:name="_Toc73370029"/>
      <w:r w:rsidRPr="007739C4">
        <w:rPr>
          <w:rFonts w:asciiTheme="majorBidi" w:hAnsiTheme="majorBidi"/>
          <w:lang w:val="en-US" w:eastAsia="ko-KR"/>
        </w:rPr>
        <w:t>Process</w:t>
      </w:r>
      <w:r w:rsidR="001C6464">
        <w:rPr>
          <w:rFonts w:asciiTheme="majorBidi" w:hAnsiTheme="majorBidi"/>
          <w:lang w:val="en-US" w:eastAsia="ko-KR"/>
        </w:rPr>
        <w:t xml:space="preserve"> Phase</w:t>
      </w:r>
      <w:bookmarkEnd w:id="12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129"/>
        <w:gridCol w:w="1128"/>
        <w:gridCol w:w="1126"/>
        <w:gridCol w:w="1126"/>
        <w:gridCol w:w="1126"/>
        <w:gridCol w:w="1130"/>
        <w:gridCol w:w="1132"/>
      </w:tblGrid>
      <w:tr w:rsidR="00782D15" w:rsidRPr="007739C4" w14:paraId="0F8B995A" w14:textId="77777777" w:rsidTr="00777B1E">
        <w:trPr>
          <w:trHeight w:hRule="exact" w:val="648"/>
        </w:trPr>
        <w:tc>
          <w:tcPr>
            <w:tcW w:w="5000" w:type="pct"/>
            <w:gridSpan w:val="8"/>
          </w:tcPr>
          <w:p w14:paraId="695F7EAD" w14:textId="77777777" w:rsidR="00782D15" w:rsidRPr="007739C4" w:rsidRDefault="00782D15" w:rsidP="00777B1E">
            <w:pPr>
              <w:tabs>
                <w:tab w:val="left" w:pos="709"/>
              </w:tabs>
              <w:rPr>
                <w:rFonts w:asciiTheme="majorBidi" w:hAnsiTheme="majorBidi" w:cstheme="majorBidi"/>
                <w:b/>
                <w:bCs/>
                <w:iCs/>
                <w:noProof/>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02F02AEA" wp14:editId="2C3CB40E">
                      <wp:extent cx="5618480" cy="336430"/>
                      <wp:effectExtent l="0" t="0" r="20320" b="26035"/>
                      <wp:docPr id="76" name="Text Box 76"/>
                      <wp:cNvGraphicFramePr/>
                      <a:graphic xmlns:a="http://schemas.openxmlformats.org/drawingml/2006/main">
                        <a:graphicData uri="http://schemas.microsoft.com/office/word/2010/wordprocessingShape">
                          <wps:wsp>
                            <wps:cNvSpPr txBox="1"/>
                            <wps:spPr>
                              <a:xfrm>
                                <a:off x="0" y="0"/>
                                <a:ext cx="5618480" cy="336430"/>
                              </a:xfrm>
                              <a:prstGeom prst="rect">
                                <a:avLst/>
                              </a:prstGeom>
                              <a:solidFill>
                                <a:schemeClr val="accent1">
                                  <a:lumMod val="20000"/>
                                  <a:lumOff val="80000"/>
                                </a:schemeClr>
                              </a:solidFill>
                              <a:ln w="6350">
                                <a:solidFill>
                                  <a:schemeClr val="accent1"/>
                                </a:solidFill>
                              </a:ln>
                            </wps:spPr>
                            <wps:txbx>
                              <w:txbxContent>
                                <w:p w14:paraId="20BF72F0" w14:textId="77777777" w:rsidR="003F712C" w:rsidRPr="00547146" w:rsidRDefault="003F712C" w:rsidP="00782D15">
                                  <w:pPr>
                                    <w:tabs>
                                      <w:tab w:val="left" w:pos="709"/>
                                    </w:tabs>
                                    <w:jc w:val="center"/>
                                    <w:rPr>
                                      <w:rFonts w:asciiTheme="majorBidi" w:hAnsiTheme="majorBidi" w:cstheme="majorBidi"/>
                                      <w:b/>
                                      <w:bCs/>
                                      <w:iCs/>
                                      <w:sz w:val="28"/>
                                      <w:szCs w:val="28"/>
                                    </w:rPr>
                                  </w:pPr>
                                  <w:r w:rsidRPr="00547146">
                                    <w:rPr>
                                      <w:rFonts w:asciiTheme="majorBidi" w:hAnsiTheme="majorBidi" w:cstheme="majorBidi"/>
                                      <w:b/>
                                      <w:bCs/>
                                      <w:iCs/>
                                      <w:sz w:val="28"/>
                                      <w:szCs w:val="28"/>
                                    </w:rPr>
                                    <w:t>Process</w:t>
                                  </w:r>
                                </w:p>
                                <w:p w14:paraId="6BA915B6" w14:textId="77777777" w:rsidR="003F712C" w:rsidRPr="00E20652" w:rsidRDefault="003F712C" w:rsidP="00782D15">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2F02AEA" id="Text Box 76" o:spid="_x0000_s1054" type="#_x0000_t202" style="width:442.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" fillcolor="#d9e2f3 [660]" strokecolor="#4472c4 [3204]" strokeweight=".5pt">
                      <v:textbox>
                        <w:txbxContent>
                          <w:p w14:paraId="20BF72F0" w14:textId="77777777" w:rsidR="003F712C" w:rsidRPr="00547146" w:rsidRDefault="003F712C" w:rsidP="00782D15">
                            <w:pPr>
                              <w:tabs>
                                <w:tab w:val="left" w:pos="709"/>
                              </w:tabs>
                              <w:jc w:val="center"/>
                              <w:rPr>
                                <w:rFonts w:asciiTheme="majorBidi" w:hAnsiTheme="majorBidi" w:cstheme="majorBidi"/>
                                <w:b/>
                                <w:bCs/>
                                <w:iCs/>
                                <w:sz w:val="28"/>
                                <w:szCs w:val="28"/>
                              </w:rPr>
                            </w:pPr>
                            <w:r w:rsidRPr="00547146">
                              <w:rPr>
                                <w:rFonts w:asciiTheme="majorBidi" w:hAnsiTheme="majorBidi" w:cstheme="majorBidi"/>
                                <w:b/>
                                <w:bCs/>
                                <w:iCs/>
                                <w:sz w:val="28"/>
                                <w:szCs w:val="28"/>
                              </w:rPr>
                              <w:t>Process</w:t>
                            </w:r>
                          </w:p>
                          <w:p w14:paraId="6BA915B6" w14:textId="77777777" w:rsidR="003F712C" w:rsidRPr="00E20652" w:rsidRDefault="003F712C" w:rsidP="00782D15">
                            <w:pPr>
                              <w:rPr>
                                <w:lang w:val="en-US"/>
                              </w:rPr>
                            </w:pPr>
                          </w:p>
                        </w:txbxContent>
                      </v:textbox>
                      <w10:anchorlock/>
                    </v:shape>
                  </w:pict>
                </mc:Fallback>
              </mc:AlternateContent>
            </w:r>
          </w:p>
        </w:tc>
      </w:tr>
      <w:tr w:rsidR="00782D15" w:rsidRPr="007739C4" w14:paraId="029E0345" w14:textId="77777777" w:rsidTr="00547146">
        <w:trPr>
          <w:trHeight w:hRule="exact" w:val="1368"/>
        </w:trPr>
        <w:tc>
          <w:tcPr>
            <w:tcW w:w="625" w:type="pct"/>
          </w:tcPr>
          <w:p w14:paraId="7986D7C0" w14:textId="77777777" w:rsidR="00782D15" w:rsidRPr="007739C4" w:rsidRDefault="00782D15"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03394D59" wp14:editId="69236E8D">
                      <wp:extent cx="609600" cy="793115"/>
                      <wp:effectExtent l="0" t="0" r="19050" b="26035"/>
                      <wp:docPr id="77" name="Text Box 77"/>
                      <wp:cNvGraphicFramePr/>
                      <a:graphic xmlns:a="http://schemas.openxmlformats.org/drawingml/2006/main">
                        <a:graphicData uri="http://schemas.microsoft.com/office/word/2010/wordprocessingShape">
                          <wps:wsp>
                            <wps:cNvSpPr txBox="1"/>
                            <wps:spPr>
                              <a:xfrm>
                                <a:off x="0" y="0"/>
                                <a:ext cx="609600" cy="793115"/>
                              </a:xfrm>
                              <a:prstGeom prst="rect">
                                <a:avLst/>
                              </a:prstGeom>
                              <a:solidFill>
                                <a:srgbClr val="F4CCCC"/>
                              </a:solidFill>
                              <a:ln w="6350">
                                <a:solidFill>
                                  <a:srgbClr val="E07373"/>
                                </a:solidFill>
                              </a:ln>
                            </wps:spPr>
                            <wps:txbx>
                              <w:txbxContent>
                                <w:p w14:paraId="768712D1"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5.1</w:t>
                                  </w:r>
                                </w:p>
                                <w:p w14:paraId="36E9D5C3"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Integrate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394D59" id="Text Box 77" o:spid="_x0000_s1055" type="#_x0000_t202" style="width:48pt;height:6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" fillcolor="#f4cccc" strokecolor="#e07373" strokeweight=".5pt">
                      <v:textbox>
                        <w:txbxContent>
                          <w:p w14:paraId="768712D1"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5.1</w:t>
                            </w:r>
                          </w:p>
                          <w:p w14:paraId="36E9D5C3"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Integrate data</w:t>
                            </w:r>
                          </w:p>
                        </w:txbxContent>
                      </v:textbox>
                      <w10:anchorlock/>
                    </v:shape>
                  </w:pict>
                </mc:Fallback>
              </mc:AlternateContent>
            </w:r>
          </w:p>
        </w:tc>
        <w:tc>
          <w:tcPr>
            <w:tcW w:w="625" w:type="pct"/>
          </w:tcPr>
          <w:p w14:paraId="450FDA95" w14:textId="77777777" w:rsidR="00782D15" w:rsidRPr="007739C4" w:rsidRDefault="00782D15"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16D3D326" wp14:editId="279C1C50">
                      <wp:extent cx="619125" cy="793115"/>
                      <wp:effectExtent l="0" t="0" r="28575" b="26035"/>
                      <wp:docPr id="84" name="Text Box 84"/>
                      <wp:cNvGraphicFramePr/>
                      <a:graphic xmlns:a="http://schemas.openxmlformats.org/drawingml/2006/main">
                        <a:graphicData uri="http://schemas.microsoft.com/office/word/2010/wordprocessingShape">
                          <wps:wsp>
                            <wps:cNvSpPr txBox="1"/>
                            <wps:spPr>
                              <a:xfrm>
                                <a:off x="0" y="0"/>
                                <a:ext cx="619125" cy="793115"/>
                              </a:xfrm>
                              <a:prstGeom prst="rect">
                                <a:avLst/>
                              </a:prstGeom>
                              <a:solidFill>
                                <a:srgbClr val="F4CCCC"/>
                              </a:solidFill>
                              <a:ln w="6350">
                                <a:solidFill>
                                  <a:srgbClr val="E07373"/>
                                </a:solidFill>
                              </a:ln>
                            </wps:spPr>
                            <wps:txbx>
                              <w:txbxContent>
                                <w:p w14:paraId="5F3A56D1"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5.2</w:t>
                                  </w:r>
                                </w:p>
                                <w:p w14:paraId="5C2182CA"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Classify and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D3D326" id="Text Box 84" o:spid="_x0000_s1056" type="#_x0000_t202" style="width:48.75pt;height:6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" fillcolor="#f4cccc" strokecolor="#e07373" strokeweight=".5pt">
                      <v:textbox>
                        <w:txbxContent>
                          <w:p w14:paraId="5F3A56D1"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5.2</w:t>
                            </w:r>
                          </w:p>
                          <w:p w14:paraId="5C2182CA"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Classify and code</w:t>
                            </w:r>
                          </w:p>
                        </w:txbxContent>
                      </v:textbox>
                      <w10:anchorlock/>
                    </v:shape>
                  </w:pict>
                </mc:Fallback>
              </mc:AlternateContent>
            </w:r>
          </w:p>
        </w:tc>
        <w:tc>
          <w:tcPr>
            <w:tcW w:w="625" w:type="pct"/>
          </w:tcPr>
          <w:p w14:paraId="0C416D75" w14:textId="77777777" w:rsidR="00782D15" w:rsidRPr="007739C4" w:rsidRDefault="00782D15"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682C7434" wp14:editId="58037422">
                      <wp:extent cx="619125" cy="793115"/>
                      <wp:effectExtent l="0" t="0" r="28575" b="26035"/>
                      <wp:docPr id="85" name="Text Box 85"/>
                      <wp:cNvGraphicFramePr/>
                      <a:graphic xmlns:a="http://schemas.openxmlformats.org/drawingml/2006/main">
                        <a:graphicData uri="http://schemas.microsoft.com/office/word/2010/wordprocessingShape">
                          <wps:wsp>
                            <wps:cNvSpPr txBox="1"/>
                            <wps:spPr>
                              <a:xfrm>
                                <a:off x="0" y="0"/>
                                <a:ext cx="619125" cy="793115"/>
                              </a:xfrm>
                              <a:prstGeom prst="rect">
                                <a:avLst/>
                              </a:prstGeom>
                              <a:solidFill>
                                <a:srgbClr val="F4CCCC"/>
                              </a:solidFill>
                              <a:ln w="6350">
                                <a:solidFill>
                                  <a:srgbClr val="E07373"/>
                                </a:solidFill>
                              </a:ln>
                            </wps:spPr>
                            <wps:txbx>
                              <w:txbxContent>
                                <w:p w14:paraId="7440733E"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5.3</w:t>
                                  </w:r>
                                </w:p>
                                <w:p w14:paraId="67921026"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Review and validate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2C7434" id="Text Box 85" o:spid="_x0000_s1057" type="#_x0000_t202" style="width:48.75pt;height:6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" fillcolor="#f4cccc" strokecolor="#e07373" strokeweight=".5pt">
                      <v:textbox>
                        <w:txbxContent>
                          <w:p w14:paraId="7440733E"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5.3</w:t>
                            </w:r>
                          </w:p>
                          <w:p w14:paraId="67921026"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Review and validate</w:t>
                            </w:r>
                          </w:p>
                        </w:txbxContent>
                      </v:textbox>
                      <w10:anchorlock/>
                    </v:shape>
                  </w:pict>
                </mc:Fallback>
              </mc:AlternateContent>
            </w:r>
          </w:p>
        </w:tc>
        <w:tc>
          <w:tcPr>
            <w:tcW w:w="624" w:type="pct"/>
          </w:tcPr>
          <w:p w14:paraId="4510E77D" w14:textId="77777777" w:rsidR="00782D15" w:rsidRPr="007739C4" w:rsidRDefault="00782D15"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302E7EAF" wp14:editId="3DDBF4FC">
                      <wp:extent cx="619125" cy="793115"/>
                      <wp:effectExtent l="0" t="0" r="28575" b="26035"/>
                      <wp:docPr id="86" name="Text Box 86"/>
                      <wp:cNvGraphicFramePr/>
                      <a:graphic xmlns:a="http://schemas.openxmlformats.org/drawingml/2006/main">
                        <a:graphicData uri="http://schemas.microsoft.com/office/word/2010/wordprocessingShape">
                          <wps:wsp>
                            <wps:cNvSpPr txBox="1"/>
                            <wps:spPr>
                              <a:xfrm>
                                <a:off x="0" y="0"/>
                                <a:ext cx="619125" cy="793115"/>
                              </a:xfrm>
                              <a:prstGeom prst="rect">
                                <a:avLst/>
                              </a:prstGeom>
                              <a:solidFill>
                                <a:srgbClr val="F4CCCC"/>
                              </a:solidFill>
                              <a:ln w="6350">
                                <a:solidFill>
                                  <a:srgbClr val="E07373"/>
                                </a:solidFill>
                              </a:ln>
                            </wps:spPr>
                            <wps:txbx>
                              <w:txbxContent>
                                <w:p w14:paraId="4E9FD9F3"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5.4</w:t>
                                  </w:r>
                                </w:p>
                                <w:p w14:paraId="657923C1"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Edit and impute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2E7EAF" id="Text Box 86" o:spid="_x0000_s1058" type="#_x0000_t202" style="width:48.75pt;height:6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" fillcolor="#f4cccc" strokecolor="#e07373" strokeweight=".5pt">
                      <v:textbox>
                        <w:txbxContent>
                          <w:p w14:paraId="4E9FD9F3"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5.4</w:t>
                            </w:r>
                          </w:p>
                          <w:p w14:paraId="657923C1"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Edit and impute</w:t>
                            </w:r>
                          </w:p>
                        </w:txbxContent>
                      </v:textbox>
                      <w10:anchorlock/>
                    </v:shape>
                  </w:pict>
                </mc:Fallback>
              </mc:AlternateContent>
            </w:r>
          </w:p>
        </w:tc>
        <w:tc>
          <w:tcPr>
            <w:tcW w:w="624" w:type="pct"/>
          </w:tcPr>
          <w:p w14:paraId="348D72EA" w14:textId="77777777" w:rsidR="00782D15" w:rsidRPr="007739C4" w:rsidRDefault="00782D15"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6F03850A" wp14:editId="5F4D0C96">
                      <wp:extent cx="619125" cy="793115"/>
                      <wp:effectExtent l="0" t="0" r="28575" b="26035"/>
                      <wp:docPr id="87" name="Text Box 87"/>
                      <wp:cNvGraphicFramePr/>
                      <a:graphic xmlns:a="http://schemas.openxmlformats.org/drawingml/2006/main">
                        <a:graphicData uri="http://schemas.microsoft.com/office/word/2010/wordprocessingShape">
                          <wps:wsp>
                            <wps:cNvSpPr txBox="1"/>
                            <wps:spPr>
                              <a:xfrm>
                                <a:off x="0" y="0"/>
                                <a:ext cx="619125" cy="793115"/>
                              </a:xfrm>
                              <a:prstGeom prst="rect">
                                <a:avLst/>
                              </a:prstGeom>
                              <a:solidFill>
                                <a:srgbClr val="F4CCCC"/>
                              </a:solidFill>
                              <a:ln w="6350">
                                <a:solidFill>
                                  <a:srgbClr val="E07373"/>
                                </a:solidFill>
                              </a:ln>
                            </wps:spPr>
                            <wps:txbx>
                              <w:txbxContent>
                                <w:p w14:paraId="67E527E7"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5.5</w:t>
                                  </w:r>
                                </w:p>
                                <w:p w14:paraId="5D38A60D"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Derive new variables and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3850A" id="Text Box 87" o:spid="_x0000_s1059" type="#_x0000_t202" style="width:48.75pt;height:6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" fillcolor="#f4cccc" strokecolor="#e07373" strokeweight=".5pt">
                      <v:textbox>
                        <w:txbxContent>
                          <w:p w14:paraId="67E527E7"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5.5</w:t>
                            </w:r>
                          </w:p>
                          <w:p w14:paraId="5D38A60D"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Derive new variables and units</w:t>
                            </w:r>
                          </w:p>
                        </w:txbxContent>
                      </v:textbox>
                      <w10:anchorlock/>
                    </v:shape>
                  </w:pict>
                </mc:Fallback>
              </mc:AlternateContent>
            </w:r>
          </w:p>
        </w:tc>
        <w:tc>
          <w:tcPr>
            <w:tcW w:w="624" w:type="pct"/>
          </w:tcPr>
          <w:p w14:paraId="317E3FF1" w14:textId="77777777" w:rsidR="00782D15" w:rsidRPr="007739C4" w:rsidRDefault="00782D15"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11AA682A" wp14:editId="67E1B15D">
                      <wp:extent cx="609600" cy="793115"/>
                      <wp:effectExtent l="0" t="0" r="19050" b="26035"/>
                      <wp:docPr id="88" name="Text Box 88"/>
                      <wp:cNvGraphicFramePr/>
                      <a:graphic xmlns:a="http://schemas.openxmlformats.org/drawingml/2006/main">
                        <a:graphicData uri="http://schemas.microsoft.com/office/word/2010/wordprocessingShape">
                          <wps:wsp>
                            <wps:cNvSpPr txBox="1"/>
                            <wps:spPr>
                              <a:xfrm>
                                <a:off x="0" y="0"/>
                                <a:ext cx="609600" cy="793115"/>
                              </a:xfrm>
                              <a:prstGeom prst="rect">
                                <a:avLst/>
                              </a:prstGeom>
                              <a:solidFill>
                                <a:srgbClr val="F4CCCC"/>
                              </a:solidFill>
                              <a:ln w="6350">
                                <a:solidFill>
                                  <a:srgbClr val="E07373"/>
                                </a:solidFill>
                              </a:ln>
                            </wps:spPr>
                            <wps:txbx>
                              <w:txbxContent>
                                <w:p w14:paraId="044DC463"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5.6 Calculate weights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AA682A" id="Text Box 88" o:spid="_x0000_s1060" type="#_x0000_t202" style="width:48pt;height:6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" fillcolor="#f4cccc" strokecolor="#e07373" strokeweight=".5pt">
                      <v:textbox>
                        <w:txbxContent>
                          <w:p w14:paraId="044DC463"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5.6 Calculate weights</w:t>
                            </w:r>
                          </w:p>
                        </w:txbxContent>
                      </v:textbox>
                      <w10:anchorlock/>
                    </v:shape>
                  </w:pict>
                </mc:Fallback>
              </mc:AlternateContent>
            </w:r>
          </w:p>
        </w:tc>
        <w:tc>
          <w:tcPr>
            <w:tcW w:w="626" w:type="pct"/>
          </w:tcPr>
          <w:p w14:paraId="5367DE96" w14:textId="77777777" w:rsidR="00782D15" w:rsidRPr="007739C4" w:rsidRDefault="00782D15" w:rsidP="00777B1E">
            <w:pPr>
              <w:tabs>
                <w:tab w:val="left" w:pos="709"/>
              </w:tabs>
              <w:jc w:val="center"/>
              <w:rPr>
                <w:rFonts w:asciiTheme="majorBidi" w:hAnsiTheme="majorBidi" w:cstheme="majorBidi"/>
                <w:b/>
                <w:bCs/>
                <w:iCs/>
                <w:noProof/>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0AFD4D74" wp14:editId="1A144791">
                      <wp:extent cx="666750" cy="793115"/>
                      <wp:effectExtent l="0" t="0" r="19050" b="26035"/>
                      <wp:docPr id="89" name="Text Box 89"/>
                      <wp:cNvGraphicFramePr/>
                      <a:graphic xmlns:a="http://schemas.openxmlformats.org/drawingml/2006/main">
                        <a:graphicData uri="http://schemas.microsoft.com/office/word/2010/wordprocessingShape">
                          <wps:wsp>
                            <wps:cNvSpPr txBox="1"/>
                            <wps:spPr>
                              <a:xfrm>
                                <a:off x="0" y="0"/>
                                <a:ext cx="666750" cy="793115"/>
                              </a:xfrm>
                              <a:prstGeom prst="rect">
                                <a:avLst/>
                              </a:prstGeom>
                              <a:solidFill>
                                <a:srgbClr val="F4CCCC"/>
                              </a:solidFill>
                              <a:ln w="6350">
                                <a:solidFill>
                                  <a:srgbClr val="E07373"/>
                                </a:solidFill>
                              </a:ln>
                            </wps:spPr>
                            <wps:txbx>
                              <w:txbxContent>
                                <w:p w14:paraId="11F24152"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5.7</w:t>
                                  </w:r>
                                </w:p>
                                <w:p w14:paraId="15C09A7E"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Calculate aggregates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FD4D74" id="Text Box 89" o:spid="_x0000_s1061" type="#_x0000_t202" style="width:52.5pt;height:6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" fillcolor="#f4cccc" strokecolor="#e07373" strokeweight=".5pt">
                      <v:textbox>
                        <w:txbxContent>
                          <w:p w14:paraId="11F24152"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5.7</w:t>
                            </w:r>
                          </w:p>
                          <w:p w14:paraId="15C09A7E"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Calculate aggregates</w:t>
                            </w:r>
                          </w:p>
                        </w:txbxContent>
                      </v:textbox>
                      <w10:anchorlock/>
                    </v:shape>
                  </w:pict>
                </mc:Fallback>
              </mc:AlternateContent>
            </w:r>
          </w:p>
        </w:tc>
        <w:tc>
          <w:tcPr>
            <w:tcW w:w="627" w:type="pct"/>
          </w:tcPr>
          <w:p w14:paraId="52D2F8C2" w14:textId="77777777" w:rsidR="00782D15" w:rsidRPr="007739C4" w:rsidRDefault="00782D15" w:rsidP="00777B1E">
            <w:pPr>
              <w:tabs>
                <w:tab w:val="left" w:pos="709"/>
              </w:tabs>
              <w:jc w:val="center"/>
              <w:rPr>
                <w:rFonts w:asciiTheme="majorBidi" w:hAnsiTheme="majorBidi" w:cstheme="majorBidi"/>
                <w:b/>
                <w:bCs/>
                <w:iCs/>
                <w:noProof/>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7FD3ED1F" wp14:editId="0A939EFA">
                      <wp:extent cx="608330" cy="793115"/>
                      <wp:effectExtent l="0" t="0" r="20320" b="26035"/>
                      <wp:docPr id="90" name="Text Box 90"/>
                      <wp:cNvGraphicFramePr/>
                      <a:graphic xmlns:a="http://schemas.openxmlformats.org/drawingml/2006/main">
                        <a:graphicData uri="http://schemas.microsoft.com/office/word/2010/wordprocessingShape">
                          <wps:wsp>
                            <wps:cNvSpPr txBox="1"/>
                            <wps:spPr>
                              <a:xfrm>
                                <a:off x="0" y="0"/>
                                <a:ext cx="608330" cy="793115"/>
                              </a:xfrm>
                              <a:prstGeom prst="rect">
                                <a:avLst/>
                              </a:prstGeom>
                              <a:solidFill>
                                <a:srgbClr val="F4CCCC"/>
                              </a:solidFill>
                              <a:ln w="6350">
                                <a:solidFill>
                                  <a:srgbClr val="E07373"/>
                                </a:solidFill>
                              </a:ln>
                            </wps:spPr>
                            <wps:txbx>
                              <w:txbxContent>
                                <w:p w14:paraId="53811DF0"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5.8</w:t>
                                  </w:r>
                                </w:p>
                                <w:p w14:paraId="1B664F8A"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Finalise data files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D3ED1F" id="Text Box 90" o:spid="_x0000_s1062" type="#_x0000_t202" style="width:47.9pt;height:6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" fillcolor="#f4cccc" strokecolor="#e07373" strokeweight=".5pt">
                      <v:textbox>
                        <w:txbxContent>
                          <w:p w14:paraId="53811DF0"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5.8</w:t>
                            </w:r>
                          </w:p>
                          <w:p w14:paraId="1B664F8A" w14:textId="77777777" w:rsidR="003F712C" w:rsidRPr="00547146" w:rsidRDefault="003F712C" w:rsidP="00547146">
                            <w:pPr>
                              <w:tabs>
                                <w:tab w:val="left" w:pos="709"/>
                              </w:tabs>
                              <w:spacing w:after="0" w:line="240" w:lineRule="auto"/>
                              <w:jc w:val="center"/>
                              <w:rPr>
                                <w:rFonts w:asciiTheme="majorBidi" w:hAnsiTheme="majorBidi" w:cstheme="majorBidi"/>
                                <w:b/>
                                <w:bCs/>
                                <w:iCs/>
                                <w:sz w:val="16"/>
                                <w:szCs w:val="16"/>
                              </w:rPr>
                            </w:pPr>
                            <w:r w:rsidRPr="00547146">
                              <w:rPr>
                                <w:rFonts w:asciiTheme="majorBidi" w:hAnsiTheme="majorBidi" w:cstheme="majorBidi"/>
                                <w:b/>
                                <w:bCs/>
                                <w:iCs/>
                                <w:sz w:val="16"/>
                                <w:szCs w:val="16"/>
                              </w:rPr>
                              <w:t>Finalise data files</w:t>
                            </w:r>
                          </w:p>
                        </w:txbxContent>
                      </v:textbox>
                      <w10:anchorlock/>
                    </v:shape>
                  </w:pict>
                </mc:Fallback>
              </mc:AlternateContent>
            </w:r>
          </w:p>
        </w:tc>
      </w:tr>
    </w:tbl>
    <w:p w14:paraId="5D54FECA" w14:textId="6F40DB75" w:rsidR="00782D15" w:rsidRPr="00A547C7" w:rsidRDefault="00A547C7" w:rsidP="00A547C7">
      <w:pPr>
        <w:jc w:val="center"/>
        <w:rPr>
          <w:rFonts w:asciiTheme="majorBidi" w:hAnsiTheme="majorBidi" w:cstheme="majorBidi"/>
          <w:lang w:val="en-US"/>
        </w:rPr>
      </w:pPr>
      <w:r w:rsidRPr="00E933D6">
        <w:rPr>
          <w:rFonts w:asciiTheme="majorBidi" w:hAnsiTheme="majorBidi" w:cstheme="majorBidi"/>
          <w:lang w:val="en-US"/>
        </w:rPr>
        <w:t xml:space="preserve">Figure </w:t>
      </w:r>
      <w:r>
        <w:rPr>
          <w:rFonts w:asciiTheme="majorBidi" w:hAnsiTheme="majorBidi" w:cstheme="majorBidi"/>
          <w:lang w:val="en-US"/>
        </w:rPr>
        <w:t>6</w:t>
      </w:r>
      <w:r w:rsidRPr="00E933D6">
        <w:rPr>
          <w:rFonts w:asciiTheme="majorBidi" w:hAnsiTheme="majorBidi" w:cstheme="majorBidi"/>
          <w:lang w:val="en-US"/>
        </w:rPr>
        <w:t xml:space="preserve">. </w:t>
      </w:r>
      <w:r>
        <w:rPr>
          <w:rFonts w:asciiTheme="majorBidi" w:hAnsiTheme="majorBidi" w:cstheme="majorBidi"/>
          <w:lang w:val="en-US"/>
        </w:rPr>
        <w:t>Process</w:t>
      </w:r>
      <w:r w:rsidRPr="00E933D6">
        <w:rPr>
          <w:rFonts w:asciiTheme="majorBidi" w:hAnsiTheme="majorBidi" w:cstheme="majorBidi"/>
          <w:lang w:val="en-US"/>
        </w:rPr>
        <w:t xml:space="preserve"> phase and its sub-processes</w:t>
      </w:r>
    </w:p>
    <w:p w14:paraId="21F350A8" w14:textId="655DF3FB" w:rsidR="00B47600" w:rsidRPr="007739C4" w:rsidRDefault="00B47600" w:rsidP="00B47600">
      <w:pPr>
        <w:pStyle w:val="HLG-MOSreportwithparagraphs"/>
      </w:pPr>
      <w:r w:rsidRPr="007739C4">
        <w:t>This phase describes the processing of input data and their preparation for analysis. It is made up of sub-processes that integrate, classify, check, clean, and transform input data, so that they can be analysed and disseminated as statistical outputs.</w:t>
      </w:r>
      <w:r w:rsidRPr="007739C4">
        <w:rPr>
          <w:shd w:val="pct15" w:color="auto" w:fill="FFFFFF"/>
        </w:rPr>
        <w:t xml:space="preserve"> While specific methodologies may differ, geospatial variables go through similar steps of processing as statistical variables. Depending on the role of the geospatial variable, however, it may be recommended to process geospatial variables before other variables (e.g. when location information is used as basis for data integration).</w:t>
      </w:r>
      <w:r w:rsidRPr="007739C4">
        <w:t xml:space="preserve"> For statistical outputs produced regularly, this phase occurs in each iteration. The sub-processes in this phase can apply to data from both statistical and non-statistical sources (</w:t>
      </w:r>
      <w:proofErr w:type="gramStart"/>
      <w:r w:rsidRPr="007739C4">
        <w:t>with the possible exception of</w:t>
      </w:r>
      <w:proofErr w:type="gramEnd"/>
      <w:r w:rsidRPr="007739C4">
        <w:t xml:space="preserve"> sub-process 5.6 (Calculate weights), which is usually specific to survey data).</w:t>
      </w:r>
    </w:p>
    <w:p w14:paraId="0E69F142" w14:textId="77777777" w:rsidR="00B47600" w:rsidRPr="007739C4" w:rsidRDefault="00B47600" w:rsidP="00B47600">
      <w:pPr>
        <w:pStyle w:val="HLG-MOSreportwithparagraphs"/>
        <w:numPr>
          <w:ilvl w:val="0"/>
          <w:numId w:val="0"/>
        </w:numPr>
      </w:pPr>
    </w:p>
    <w:p w14:paraId="11593B9C" w14:textId="77777777" w:rsidR="00B47600" w:rsidRPr="007739C4" w:rsidRDefault="00B47600" w:rsidP="00B47600">
      <w:pPr>
        <w:pStyle w:val="HLG-MOSreportwithparagraphs"/>
      </w:pPr>
      <w:r>
        <w:lastRenderedPageBreak/>
        <w:t>The "Process" and "Analyse" phases can be iterative and parallel. Analysis can reveal a broader understanding of the data, which might make it apparent that additional processing is needed. Sometimes the estimates being processed might be already published aggregates (undertaken according to a Revision Policy).</w:t>
      </w:r>
    </w:p>
    <w:p w14:paraId="27507FDA" w14:textId="77777777" w:rsidR="00B47600" w:rsidRPr="007739C4" w:rsidRDefault="00B47600" w:rsidP="00B47600">
      <w:pPr>
        <w:pStyle w:val="HLG-MOSreportwithparagraphs"/>
        <w:numPr>
          <w:ilvl w:val="0"/>
          <w:numId w:val="0"/>
        </w:numPr>
      </w:pPr>
    </w:p>
    <w:p w14:paraId="5645A02A" w14:textId="77777777" w:rsidR="00B47600" w:rsidRPr="007739C4" w:rsidRDefault="00B47600" w:rsidP="00B47600">
      <w:pPr>
        <w:pStyle w:val="HLG-MOSreportwithparagraphs"/>
      </w:pPr>
      <w:r>
        <w:t xml:space="preserve">Activities within the "Process" and "Analyse" phases may also commence before the "Collect" phase is completed. This enables the compilation of provisional results where timeliness is an important concern for </w:t>
      </w:r>
      <w:proofErr w:type="gramStart"/>
      <w:r>
        <w:t>users, and</w:t>
      </w:r>
      <w:proofErr w:type="gramEnd"/>
      <w:r>
        <w:t xml:space="preserve"> increases the time available for analysis.</w:t>
      </w:r>
    </w:p>
    <w:p w14:paraId="481E6085" w14:textId="77777777" w:rsidR="00B47600" w:rsidRPr="007739C4" w:rsidRDefault="00B47600" w:rsidP="00B47600">
      <w:pPr>
        <w:pStyle w:val="HLG-MOSreportwithparagraphs"/>
        <w:numPr>
          <w:ilvl w:val="0"/>
          <w:numId w:val="0"/>
        </w:numPr>
      </w:pPr>
    </w:p>
    <w:p w14:paraId="5069B26C" w14:textId="1DA2D129" w:rsidR="00B47600" w:rsidRPr="007739C4" w:rsidRDefault="00B47600" w:rsidP="00B47600">
      <w:pPr>
        <w:pStyle w:val="HLG-MOSreportwithparagraphs"/>
      </w:pPr>
      <w:r>
        <w:t xml:space="preserve">The “Process” phase is broken down into eight sub-processes (Figure </w:t>
      </w:r>
      <w:r w:rsidR="00A547C7">
        <w:t>6</w:t>
      </w:r>
      <w:r>
        <w:t>), which may be sequential, from left to right, but can also occur in parallel, and can be iterative. These sub-processes are:</w:t>
      </w:r>
    </w:p>
    <w:p w14:paraId="6C47F29B" w14:textId="77777777" w:rsidR="007C3447" w:rsidRPr="007739C4" w:rsidRDefault="007C3447" w:rsidP="007C3447">
      <w:pPr>
        <w:pStyle w:val="HLG-MOSreportwithparagraphs"/>
        <w:numPr>
          <w:ilvl w:val="0"/>
          <w:numId w:val="0"/>
        </w:numPr>
      </w:pPr>
    </w:p>
    <w:p w14:paraId="781AD2DD" w14:textId="77777777" w:rsidR="00B47600" w:rsidRPr="007739C4" w:rsidRDefault="00B47600" w:rsidP="00B47600">
      <w:pPr>
        <w:pStyle w:val="Heading3"/>
        <w:rPr>
          <w:rFonts w:asciiTheme="majorBidi" w:hAnsiTheme="majorBidi"/>
          <w:b/>
          <w:bCs/>
        </w:rPr>
      </w:pPr>
      <w:bookmarkStart w:id="123" w:name="_Toc66824671"/>
      <w:bookmarkStart w:id="124" w:name="_Toc67561487"/>
      <w:bookmarkStart w:id="125" w:name="_Toc71113025"/>
      <w:bookmarkStart w:id="126" w:name="_Toc73370030"/>
      <w:r w:rsidRPr="007739C4">
        <w:rPr>
          <w:rFonts w:asciiTheme="majorBidi" w:hAnsiTheme="majorBidi"/>
          <w:b/>
          <w:bCs/>
        </w:rPr>
        <w:t>5.1. Integrate data</w:t>
      </w:r>
      <w:bookmarkEnd w:id="123"/>
      <w:bookmarkEnd w:id="124"/>
      <w:bookmarkEnd w:id="125"/>
      <w:bookmarkEnd w:id="126"/>
    </w:p>
    <w:p w14:paraId="19A72998" w14:textId="66970D65" w:rsidR="00B47600" w:rsidRPr="007739C4" w:rsidRDefault="00B47600" w:rsidP="00C1089C">
      <w:pPr>
        <w:pStyle w:val="HLG-MOSreportwithparagraphs"/>
        <w:rPr>
          <w:rFonts w:eastAsia="Times New Roman"/>
        </w:rPr>
      </w:pPr>
      <w:r>
        <w:t>This sub-process integrates data from one or more sources. It is where the results of sub-processes in the "Collect" phase are combined. The input data can be from a mixture of external or internal sources, and a variety of the collection instruments, including extracts of administrative and other non-statistical data sources. Administrative data or other non-statistical sources of data can substitute for all or some of the variables directly collected from survey. This sub-process also includes harmonising or creating new figures that agree between sources of data. The result is a set of linked data. Data integration can include:</w:t>
      </w:r>
    </w:p>
    <w:p w14:paraId="4BE9C1F8" w14:textId="77777777" w:rsidR="00BF39A0" w:rsidRPr="007739C4" w:rsidRDefault="00BF39A0" w:rsidP="00BF39A0">
      <w:pPr>
        <w:pStyle w:val="HLG-MOSreportwithparagraphs"/>
        <w:numPr>
          <w:ilvl w:val="0"/>
          <w:numId w:val="0"/>
        </w:numPr>
        <w:rPr>
          <w:rFonts w:eastAsia="Times New Roman"/>
        </w:rPr>
      </w:pPr>
    </w:p>
    <w:p w14:paraId="3CF3652A" w14:textId="77777777" w:rsidR="00B47600" w:rsidRPr="007739C4" w:rsidRDefault="00B47600" w:rsidP="00C1089C">
      <w:pPr>
        <w:pStyle w:val="HLG-MOSreportwithparagraphs"/>
        <w:numPr>
          <w:ilvl w:val="0"/>
          <w:numId w:val="1"/>
        </w:numPr>
        <w:rPr>
          <w:rFonts w:eastAsia="Times New Roman"/>
        </w:rPr>
      </w:pPr>
      <w:r w:rsidRPr="007739C4">
        <w:rPr>
          <w:rFonts w:eastAsia="Times New Roman"/>
        </w:rPr>
        <w:t xml:space="preserve">Combining data from multiple sources, as part of the creation of integrated statistics such as national accounts; </w:t>
      </w:r>
    </w:p>
    <w:p w14:paraId="607CD7E5" w14:textId="069763D3" w:rsidR="00B47600" w:rsidRPr="007739C4" w:rsidRDefault="00B47600" w:rsidP="00C1089C">
      <w:pPr>
        <w:pStyle w:val="HLG-MOSreportwithparagraphs"/>
        <w:numPr>
          <w:ilvl w:val="0"/>
          <w:numId w:val="1"/>
        </w:numPr>
        <w:rPr>
          <w:rFonts w:eastAsia="Times New Roman"/>
        </w:rPr>
      </w:pPr>
      <w:r w:rsidRPr="007739C4">
        <w:rPr>
          <w:rFonts w:eastAsia="Times New Roman"/>
        </w:rPr>
        <w:t xml:space="preserve">Combining </w:t>
      </w:r>
      <w:r w:rsidR="00184C33">
        <w:rPr>
          <w:rFonts w:eastAsia="Times New Roman"/>
        </w:rPr>
        <w:t xml:space="preserve">geospatial </w:t>
      </w:r>
      <w:r w:rsidR="00F97FFB">
        <w:rPr>
          <w:rFonts w:eastAsia="Times New Roman"/>
        </w:rPr>
        <w:t>data</w:t>
      </w:r>
      <w:r w:rsidRPr="007739C4">
        <w:rPr>
          <w:rFonts w:eastAsia="Times New Roman"/>
        </w:rPr>
        <w:t xml:space="preserve"> and statistical data or other non-statistical data </w:t>
      </w:r>
      <w:r w:rsidRPr="00F97FFB">
        <w:rPr>
          <w:rFonts w:eastAsia="Times New Roman"/>
          <w:shd w:val="pct15" w:color="auto" w:fill="FFFFFF"/>
        </w:rPr>
        <w:t>(e.g. combining satellite data on crop fields with agricultural statistics, combining road network data with population statistics);</w:t>
      </w:r>
    </w:p>
    <w:p w14:paraId="30734BA7" w14:textId="77777777" w:rsidR="00B47600" w:rsidRPr="007739C4" w:rsidRDefault="00B47600" w:rsidP="00C1089C">
      <w:pPr>
        <w:pStyle w:val="HLG-MOSreportwithparagraphs"/>
        <w:numPr>
          <w:ilvl w:val="0"/>
          <w:numId w:val="1"/>
        </w:numPr>
        <w:rPr>
          <w:rFonts w:eastAsia="Times New Roman"/>
        </w:rPr>
      </w:pPr>
      <w:r w:rsidRPr="007739C4">
        <w:rPr>
          <w:rFonts w:eastAsia="Times New Roman"/>
        </w:rPr>
        <w:t xml:space="preserve">Data pooling, with the aim of increasing the effective number of observations of some phenomena; </w:t>
      </w:r>
    </w:p>
    <w:p w14:paraId="522A08E1" w14:textId="77777777" w:rsidR="00B47600" w:rsidRPr="007739C4" w:rsidRDefault="00B47600" w:rsidP="00C1089C">
      <w:pPr>
        <w:pStyle w:val="HLG-MOSreportwithparagraphs"/>
        <w:numPr>
          <w:ilvl w:val="0"/>
          <w:numId w:val="1"/>
        </w:numPr>
        <w:rPr>
          <w:rFonts w:eastAsia="Times New Roman"/>
        </w:rPr>
      </w:pPr>
      <w:r w:rsidRPr="007739C4">
        <w:rPr>
          <w:rFonts w:eastAsia="Times New Roman"/>
        </w:rPr>
        <w:t xml:space="preserve">Matching or record linkage routines, with the aim of linking micro or macro data from different sources; </w:t>
      </w:r>
    </w:p>
    <w:p w14:paraId="31A376F5" w14:textId="77777777" w:rsidR="00B47600" w:rsidRPr="007739C4" w:rsidRDefault="00B47600" w:rsidP="00C1089C">
      <w:pPr>
        <w:pStyle w:val="HLG-MOSreportwithparagraphs"/>
        <w:numPr>
          <w:ilvl w:val="0"/>
          <w:numId w:val="1"/>
        </w:numPr>
        <w:rPr>
          <w:rFonts w:eastAsia="Times New Roman"/>
        </w:rPr>
      </w:pPr>
      <w:r w:rsidRPr="007739C4">
        <w:rPr>
          <w:rFonts w:eastAsia="Times New Roman"/>
        </w:rPr>
        <w:t xml:space="preserve">Data fusion - integration followed by reduction or replacement; </w:t>
      </w:r>
    </w:p>
    <w:p w14:paraId="05BCCBE8" w14:textId="69701398" w:rsidR="00B47600" w:rsidRPr="00017825" w:rsidRDefault="00B47600" w:rsidP="00017825">
      <w:pPr>
        <w:pStyle w:val="HLG-MOSreportwithparagraphs"/>
        <w:numPr>
          <w:ilvl w:val="0"/>
          <w:numId w:val="1"/>
        </w:numPr>
        <w:rPr>
          <w:rFonts w:eastAsia="Times New Roman"/>
        </w:rPr>
      </w:pPr>
      <w:r w:rsidRPr="007739C4">
        <w:rPr>
          <w:rFonts w:eastAsia="Times New Roman"/>
        </w:rPr>
        <w:t>Prioritising, when two or more sources contain data for the same variable, with potentially different values.</w:t>
      </w:r>
    </w:p>
    <w:p w14:paraId="6137AA9C" w14:textId="77777777" w:rsidR="00B47600" w:rsidRPr="007739C4" w:rsidRDefault="00B47600" w:rsidP="00B47600">
      <w:pPr>
        <w:pStyle w:val="HLG-MOSreportwithparagraphs"/>
        <w:numPr>
          <w:ilvl w:val="0"/>
          <w:numId w:val="0"/>
        </w:numPr>
      </w:pPr>
    </w:p>
    <w:p w14:paraId="31E2D090" w14:textId="6567E9FE" w:rsidR="00123D04" w:rsidRDefault="00B17E91" w:rsidP="00B47600">
      <w:pPr>
        <w:pStyle w:val="HLG-MOSreportwithparagraphs"/>
        <w:rPr>
          <w:shd w:val="pct15" w:color="auto" w:fill="FFFFFF"/>
        </w:rPr>
      </w:pPr>
      <w:r>
        <w:rPr>
          <w:shd w:val="pct15" w:color="auto" w:fill="FFFFFF"/>
        </w:rPr>
        <w:t xml:space="preserve">When combining data from different sources, the geographic units used in the data might be different. The matching strategy </w:t>
      </w:r>
      <w:r w:rsidR="00DA56D5">
        <w:rPr>
          <w:shd w:val="pct15" w:color="auto" w:fill="FFFFFF"/>
        </w:rPr>
        <w:t xml:space="preserve">for the geographic unit should be consistently applied (e.g. how a grid unit of population data is determined to be inside </w:t>
      </w:r>
      <w:r w:rsidR="00123D04">
        <w:rPr>
          <w:shd w:val="pct15" w:color="auto" w:fill="FFFFFF"/>
        </w:rPr>
        <w:t xml:space="preserve">an administrative boundary in agricultural data) and any non-matching should be document with quality measures as developed in Phase 2 Design. </w:t>
      </w:r>
    </w:p>
    <w:p w14:paraId="5E88B2A0" w14:textId="77777777" w:rsidR="00123D04" w:rsidRDefault="00123D04" w:rsidP="00123D04">
      <w:pPr>
        <w:pStyle w:val="HLG-MOSreportwithparagraphs"/>
        <w:numPr>
          <w:ilvl w:val="0"/>
          <w:numId w:val="0"/>
        </w:numPr>
        <w:rPr>
          <w:shd w:val="pct15" w:color="auto" w:fill="FFFFFF"/>
        </w:rPr>
      </w:pPr>
    </w:p>
    <w:p w14:paraId="2F990D4C" w14:textId="6A253EB0" w:rsidR="00B47600" w:rsidRPr="007739C4" w:rsidRDefault="00B47600" w:rsidP="00B47600">
      <w:pPr>
        <w:pStyle w:val="HLG-MOSreportwithparagraphs"/>
        <w:rPr>
          <w:shd w:val="pct15" w:color="auto" w:fill="FFFFFF"/>
        </w:rPr>
      </w:pPr>
      <w:r w:rsidRPr="007739C4">
        <w:rPr>
          <w:shd w:val="pct15" w:color="auto" w:fill="FFFFFF"/>
        </w:rPr>
        <w:t>Geospatial information</w:t>
      </w:r>
      <w:r w:rsidR="00777B1E" w:rsidRPr="007739C4">
        <w:rPr>
          <w:shd w:val="pct15" w:color="auto" w:fill="FFFFFF"/>
        </w:rPr>
        <w:t xml:space="preserve"> </w:t>
      </w:r>
      <w:r w:rsidR="00774F9F">
        <w:rPr>
          <w:shd w:val="pct15" w:color="auto" w:fill="FFFFFF"/>
        </w:rPr>
        <w:t>(e.g.</w:t>
      </w:r>
      <w:r w:rsidRPr="007739C4">
        <w:rPr>
          <w:shd w:val="pct15" w:color="auto" w:fill="FFFFFF"/>
        </w:rPr>
        <w:t xml:space="preserve"> address, </w:t>
      </w:r>
      <w:r w:rsidR="00184C33">
        <w:rPr>
          <w:shd w:val="pct15" w:color="auto" w:fill="FFFFFF"/>
        </w:rPr>
        <w:t>x- and y-</w:t>
      </w:r>
      <w:r w:rsidRPr="007739C4">
        <w:rPr>
          <w:shd w:val="pct15" w:color="auto" w:fill="FFFFFF"/>
        </w:rPr>
        <w:t>coordinate</w:t>
      </w:r>
      <w:r w:rsidR="00184C33">
        <w:rPr>
          <w:shd w:val="pct15" w:color="auto" w:fill="FFFFFF"/>
        </w:rPr>
        <w:t>,</w:t>
      </w:r>
      <w:r w:rsidR="00777B1E" w:rsidRPr="007739C4">
        <w:rPr>
          <w:shd w:val="pct15" w:color="auto" w:fill="FFFFFF"/>
        </w:rPr>
        <w:t xml:space="preserve"> or</w:t>
      </w:r>
      <w:r w:rsidRPr="007739C4">
        <w:rPr>
          <w:shd w:val="pct15" w:color="auto" w:fill="FFFFFF"/>
        </w:rPr>
        <w:t xml:space="preserve"> </w:t>
      </w:r>
      <w:r w:rsidR="00184C33">
        <w:rPr>
          <w:shd w:val="pct15" w:color="auto" w:fill="FFFFFF"/>
        </w:rPr>
        <w:t xml:space="preserve">a </w:t>
      </w:r>
      <w:r w:rsidRPr="007739C4">
        <w:rPr>
          <w:shd w:val="pct15" w:color="auto" w:fill="FFFFFF"/>
        </w:rPr>
        <w:t>geographical name</w:t>
      </w:r>
      <w:r w:rsidR="00774F9F">
        <w:rPr>
          <w:shd w:val="pct15" w:color="auto" w:fill="FFFFFF"/>
        </w:rPr>
        <w:t>)</w:t>
      </w:r>
      <w:r w:rsidRPr="007739C4">
        <w:rPr>
          <w:shd w:val="pct15" w:color="auto" w:fill="FFFFFF"/>
        </w:rPr>
        <w:t xml:space="preserve"> </w:t>
      </w:r>
      <w:r w:rsidR="00774F9F">
        <w:rPr>
          <w:shd w:val="pct15" w:color="auto" w:fill="FFFFFF"/>
        </w:rPr>
        <w:t xml:space="preserve">can </w:t>
      </w:r>
      <w:r w:rsidRPr="007739C4">
        <w:rPr>
          <w:shd w:val="pct15" w:color="auto" w:fill="FFFFFF"/>
        </w:rPr>
        <w:t xml:space="preserve">play an important role in bringing together information from various domains by enabling integration of datasets from different sources using the location information as a matching key variable (e.g. integrating administrative data with survey data using address or postal code </w:t>
      </w:r>
      <w:r w:rsidR="00777B1E" w:rsidRPr="007739C4">
        <w:rPr>
          <w:shd w:val="pct15" w:color="auto" w:fill="FFFFFF"/>
        </w:rPr>
        <w:t xml:space="preserve">that exists </w:t>
      </w:r>
      <w:r w:rsidRPr="007739C4">
        <w:rPr>
          <w:shd w:val="pct15" w:color="auto" w:fill="FFFFFF"/>
        </w:rPr>
        <w:t xml:space="preserve">in both datasets). To ensure the quality of the integration, standardising the geospatial information in the different datasets is critical. This standardisation would normally take place before the integration of datasets and can be done through, for example, matching location information in the datasets </w:t>
      </w:r>
      <w:r w:rsidRPr="007739C4">
        <w:rPr>
          <w:shd w:val="pct15" w:color="auto" w:fill="FFFFFF"/>
        </w:rPr>
        <w:lastRenderedPageBreak/>
        <w:t xml:space="preserve">with </w:t>
      </w:r>
      <w:r w:rsidR="00BA650E">
        <w:rPr>
          <w:shd w:val="pct15" w:color="auto" w:fill="FFFFFF"/>
        </w:rPr>
        <w:t xml:space="preserve">a </w:t>
      </w:r>
      <w:r w:rsidRPr="007739C4">
        <w:rPr>
          <w:shd w:val="pct15" w:color="auto" w:fill="FFFFFF"/>
        </w:rPr>
        <w:t>centralised standard system (e.g. address matching, geocoding)</w:t>
      </w:r>
      <w:r w:rsidRPr="007739C4">
        <w:rPr>
          <w:rStyle w:val="FootnoteReference"/>
          <w:shd w:val="pct15" w:color="auto" w:fill="FFFFFF"/>
        </w:rPr>
        <w:footnoteReference w:id="18"/>
      </w:r>
      <w:r w:rsidRPr="007739C4">
        <w:rPr>
          <w:shd w:val="pct15" w:color="auto" w:fill="FFFFFF"/>
        </w:rPr>
        <w:t xml:space="preserve"> which </w:t>
      </w:r>
      <w:r w:rsidR="00777B1E" w:rsidRPr="007739C4">
        <w:rPr>
          <w:shd w:val="pct15" w:color="auto" w:fill="FFFFFF"/>
        </w:rPr>
        <w:t xml:space="preserve">should be </w:t>
      </w:r>
      <w:r w:rsidR="00BA650E">
        <w:rPr>
          <w:shd w:val="pct15" w:color="auto" w:fill="FFFFFF"/>
        </w:rPr>
        <w:t>part of the</w:t>
      </w:r>
      <w:r w:rsidR="00777B1E" w:rsidRPr="007739C4">
        <w:rPr>
          <w:shd w:val="pct15" w:color="auto" w:fill="FFFFFF"/>
        </w:rPr>
        <w:t xml:space="preserve"> </w:t>
      </w:r>
      <w:r w:rsidR="00184C33">
        <w:rPr>
          <w:shd w:val="pct15" w:color="auto" w:fill="FFFFFF"/>
        </w:rPr>
        <w:t xml:space="preserve">national </w:t>
      </w:r>
      <w:r w:rsidR="00446F71">
        <w:rPr>
          <w:shd w:val="pct15" w:color="auto" w:fill="FFFFFF"/>
        </w:rPr>
        <w:t>spatial data infrastructure.</w:t>
      </w:r>
      <w:r w:rsidR="00777B1E" w:rsidRPr="007739C4">
        <w:rPr>
          <w:shd w:val="pct15" w:color="auto" w:fill="FFFFFF"/>
        </w:rPr>
        <w:t xml:space="preserve"> This linkage</w:t>
      </w:r>
      <w:r w:rsidR="00F00127">
        <w:rPr>
          <w:shd w:val="pct15" w:color="auto" w:fill="FFFFFF"/>
        </w:rPr>
        <w:t xml:space="preserve">, ideally done through </w:t>
      </w:r>
      <w:r w:rsidR="00F00127" w:rsidRPr="000E1C4B">
        <w:rPr>
          <w:shd w:val="pct15" w:color="auto" w:fill="FFFFFF"/>
        </w:rPr>
        <w:t xml:space="preserve">consistent, </w:t>
      </w:r>
      <w:proofErr w:type="gramStart"/>
      <w:r w:rsidR="00F00127" w:rsidRPr="000E1C4B">
        <w:rPr>
          <w:shd w:val="pct15" w:color="auto" w:fill="FFFFFF"/>
        </w:rPr>
        <w:t>unambiguous</w:t>
      </w:r>
      <w:proofErr w:type="gramEnd"/>
      <w:r w:rsidR="00F00127" w:rsidRPr="000E1C4B">
        <w:rPr>
          <w:shd w:val="pct15" w:color="auto" w:fill="FFFFFF"/>
        </w:rPr>
        <w:t xml:space="preserve"> </w:t>
      </w:r>
      <w:r w:rsidR="00F00127">
        <w:rPr>
          <w:shd w:val="pct15" w:color="auto" w:fill="FFFFFF"/>
        </w:rPr>
        <w:t>and persistent</w:t>
      </w:r>
      <w:r w:rsidR="00F00127" w:rsidRPr="000E1C4B">
        <w:rPr>
          <w:shd w:val="pct15" w:color="auto" w:fill="FFFFFF"/>
        </w:rPr>
        <w:t xml:space="preserve"> </w:t>
      </w:r>
      <w:r w:rsidR="00F00127">
        <w:rPr>
          <w:shd w:val="pct15" w:color="auto" w:fill="FFFFFF"/>
        </w:rPr>
        <w:t>identifiers (PIDs),</w:t>
      </w:r>
      <w:r w:rsidR="00777B1E" w:rsidRPr="007739C4">
        <w:rPr>
          <w:shd w:val="pct15" w:color="auto" w:fill="FFFFFF"/>
        </w:rPr>
        <w:t xml:space="preserve"> </w:t>
      </w:r>
      <w:r w:rsidRPr="007739C4">
        <w:rPr>
          <w:shd w:val="pct15" w:color="auto" w:fill="FFFFFF"/>
        </w:rPr>
        <w:t>can also allow the dataset to use various additional geo</w:t>
      </w:r>
      <w:r w:rsidR="006175C2">
        <w:rPr>
          <w:shd w:val="pct15" w:color="auto" w:fill="FFFFFF"/>
        </w:rPr>
        <w:t>spatial</w:t>
      </w:r>
      <w:r w:rsidRPr="007739C4">
        <w:rPr>
          <w:shd w:val="pct15" w:color="auto" w:fill="FFFFFF"/>
        </w:rPr>
        <w:t xml:space="preserve"> information within the address registry or geocode database. In the absence of such </w:t>
      </w:r>
      <w:r w:rsidR="00BA650E">
        <w:rPr>
          <w:shd w:val="pct15" w:color="auto" w:fill="FFFFFF"/>
        </w:rPr>
        <w:t xml:space="preserve">a </w:t>
      </w:r>
      <w:r w:rsidRPr="007739C4">
        <w:rPr>
          <w:shd w:val="pct15" w:color="auto" w:fill="FFFFFF"/>
        </w:rPr>
        <w:t xml:space="preserve">system, organisations may rely on other ways </w:t>
      </w:r>
      <w:r w:rsidR="00BA650E">
        <w:rPr>
          <w:shd w:val="pct15" w:color="auto" w:fill="FFFFFF"/>
        </w:rPr>
        <w:t>to</w:t>
      </w:r>
      <w:r w:rsidRPr="007739C4">
        <w:rPr>
          <w:shd w:val="pct15" w:color="auto" w:fill="FFFFFF"/>
        </w:rPr>
        <w:t xml:space="preserve"> reference location (e.g. GPS coordinate</w:t>
      </w:r>
      <w:r w:rsidR="00BA650E">
        <w:rPr>
          <w:shd w:val="pct15" w:color="auto" w:fill="FFFFFF"/>
        </w:rPr>
        <w:t>s</w:t>
      </w:r>
      <w:r w:rsidRPr="007739C4">
        <w:rPr>
          <w:shd w:val="pct15" w:color="auto" w:fill="FFFFFF"/>
        </w:rPr>
        <w:t>), alternative source</w:t>
      </w:r>
      <w:r w:rsidR="00BA650E">
        <w:rPr>
          <w:shd w:val="pct15" w:color="auto" w:fill="FFFFFF"/>
        </w:rPr>
        <w:t>s</w:t>
      </w:r>
      <w:r w:rsidRPr="007739C4">
        <w:rPr>
          <w:shd w:val="pct15" w:color="auto" w:fill="FFFFFF"/>
        </w:rPr>
        <w:t xml:space="preserve"> (e.g. address registry from utility provider) or higher-level geography (e.g. </w:t>
      </w:r>
      <w:r w:rsidR="00777B1E" w:rsidRPr="007739C4">
        <w:rPr>
          <w:shd w:val="pct15" w:color="auto" w:fill="FFFFFF"/>
        </w:rPr>
        <w:t>large geographical area</w:t>
      </w:r>
      <w:r w:rsidRPr="007739C4">
        <w:rPr>
          <w:shd w:val="pct15" w:color="auto" w:fill="FFFFFF"/>
        </w:rPr>
        <w:t xml:space="preserve">).  </w:t>
      </w:r>
    </w:p>
    <w:p w14:paraId="1D9FE24C" w14:textId="77777777" w:rsidR="00B47600" w:rsidRPr="007739C4" w:rsidRDefault="00B47600" w:rsidP="00B47600">
      <w:pPr>
        <w:pStyle w:val="HLG-MOSreportwithparagraphs"/>
        <w:numPr>
          <w:ilvl w:val="0"/>
          <w:numId w:val="0"/>
        </w:numPr>
        <w:ind w:left="360"/>
      </w:pPr>
    </w:p>
    <w:p w14:paraId="19B92E3E" w14:textId="4E6B38CC" w:rsidR="00B47600" w:rsidRPr="007739C4" w:rsidRDefault="00B47600" w:rsidP="00B47600">
      <w:pPr>
        <w:pStyle w:val="HLG-MOSreportwithparagraphs"/>
      </w:pPr>
      <w:r>
        <w:t>Data integration may take place at any point in this phase, before or after any of the other sub-processes. There may also be several instances of data integration in any statistical business process. Following integration, depending on data protection requirements, data may be de-identified, that is stripped of identifiers such as name and address, to help to protect confidentiality.</w:t>
      </w:r>
    </w:p>
    <w:p w14:paraId="702FAF93" w14:textId="77777777" w:rsidR="00B47600" w:rsidRPr="007739C4" w:rsidRDefault="00B47600" w:rsidP="00B47600">
      <w:pPr>
        <w:pStyle w:val="HLG-MOSreportwithparagraphs"/>
        <w:numPr>
          <w:ilvl w:val="0"/>
          <w:numId w:val="0"/>
        </w:numPr>
        <w:rPr>
          <w:shd w:val="pct15" w:color="auto" w:fill="FFFFFF"/>
        </w:rPr>
      </w:pPr>
    </w:p>
    <w:p w14:paraId="706F9D4D" w14:textId="77777777" w:rsidR="00B47600" w:rsidRPr="007739C4" w:rsidRDefault="00B47600" w:rsidP="00B47600">
      <w:pPr>
        <w:pStyle w:val="Heading3"/>
        <w:rPr>
          <w:rFonts w:asciiTheme="majorBidi" w:hAnsiTheme="majorBidi"/>
          <w:b/>
          <w:bCs/>
        </w:rPr>
      </w:pPr>
      <w:bookmarkStart w:id="127" w:name="_Toc66824672"/>
      <w:bookmarkStart w:id="128" w:name="_Toc67561488"/>
      <w:bookmarkStart w:id="129" w:name="_Toc71113026"/>
      <w:bookmarkStart w:id="130" w:name="_Toc73370031"/>
      <w:r w:rsidRPr="007739C4">
        <w:rPr>
          <w:rFonts w:asciiTheme="majorBidi" w:hAnsiTheme="majorBidi"/>
          <w:b/>
          <w:bCs/>
        </w:rPr>
        <w:t>5.2. Classify and code</w:t>
      </w:r>
      <w:bookmarkEnd w:id="127"/>
      <w:bookmarkEnd w:id="128"/>
      <w:bookmarkEnd w:id="129"/>
      <w:bookmarkEnd w:id="130"/>
    </w:p>
    <w:p w14:paraId="04F27967" w14:textId="160BD1DB" w:rsidR="00B47600" w:rsidRPr="007739C4" w:rsidRDefault="00B47600" w:rsidP="00B47600">
      <w:pPr>
        <w:pStyle w:val="HLG-MOSreportwithparagraphs"/>
      </w:pPr>
      <w:r w:rsidRPr="007739C4">
        <w:t xml:space="preserve">This sub-process classifies and codes the input data. For example, automatic (or clerical) coding routines may assign numeric codes to text responses according to a pre-determined statistical classification to facilitate data capture and processing. Some questions have coded response categories on the questionnaires or administrative source of data, others are coded after collection using an automated process (which may apply machine learning techniques) or an interactive, manual process. </w:t>
      </w:r>
      <w:r w:rsidR="004429E9" w:rsidRPr="007739C4">
        <w:rPr>
          <w:shd w:val="pct15" w:color="auto" w:fill="FFFFFF"/>
        </w:rPr>
        <w:t>When geocoding is conducted, it should be done at the unit record level before unit derivation (sub-process 5.5) or aggregation (sub-process 5.7) using the smallest geography available</w:t>
      </w:r>
      <w:r w:rsidRPr="007739C4">
        <w:rPr>
          <w:shd w:val="pct15" w:color="auto" w:fill="FFFFFF"/>
        </w:rPr>
        <w:t xml:space="preserve">. </w:t>
      </w:r>
    </w:p>
    <w:p w14:paraId="65282395" w14:textId="77777777" w:rsidR="00B47600" w:rsidRPr="007739C4" w:rsidRDefault="00B47600" w:rsidP="00B47600">
      <w:pPr>
        <w:pStyle w:val="HLG-MOSreportwithparagraphs"/>
        <w:numPr>
          <w:ilvl w:val="0"/>
          <w:numId w:val="0"/>
        </w:numPr>
      </w:pPr>
    </w:p>
    <w:p w14:paraId="4FE9E9B0" w14:textId="77777777" w:rsidR="00B47600" w:rsidRPr="007739C4" w:rsidRDefault="00B47600" w:rsidP="00B47600">
      <w:pPr>
        <w:pStyle w:val="Heading3"/>
        <w:rPr>
          <w:rFonts w:asciiTheme="majorBidi" w:hAnsiTheme="majorBidi"/>
          <w:b/>
          <w:bCs/>
        </w:rPr>
      </w:pPr>
      <w:bookmarkStart w:id="131" w:name="_Toc66824673"/>
      <w:bookmarkStart w:id="132" w:name="_Toc67561489"/>
      <w:bookmarkStart w:id="133" w:name="_Toc71113027"/>
      <w:bookmarkStart w:id="134" w:name="_Toc73370032"/>
      <w:r w:rsidRPr="007739C4">
        <w:rPr>
          <w:rFonts w:asciiTheme="majorBidi" w:hAnsiTheme="majorBidi"/>
          <w:b/>
          <w:bCs/>
        </w:rPr>
        <w:t>5.3. Review and validate</w:t>
      </w:r>
      <w:bookmarkEnd w:id="131"/>
      <w:bookmarkEnd w:id="132"/>
      <w:bookmarkEnd w:id="133"/>
      <w:bookmarkEnd w:id="134"/>
    </w:p>
    <w:p w14:paraId="5BB6E79E" w14:textId="77777777" w:rsidR="00B47600" w:rsidRPr="007739C4" w:rsidRDefault="00B47600" w:rsidP="00B47600">
      <w:pPr>
        <w:pStyle w:val="HLG-MOSreportwithparagraphs"/>
      </w:pPr>
      <w:r>
        <w:t xml:space="preserve">This sub-process examines data to identify potential problems, </w:t>
      </w:r>
      <w:proofErr w:type="gramStart"/>
      <w:r>
        <w:t>errors</w:t>
      </w:r>
      <w:proofErr w:type="gramEnd"/>
      <w:r>
        <w:t xml:space="preserve"> and discrepancies such as outliers, item non-response and miscoding. It can also be referred to as input data validation. It may be run iteratively, validating data against pre-defined edit rules, usually in a set order. It may flag data for automatic or manual inspection or editing. Reviewing and validating can apply to data from any type of source, before and after integration, as well as imputed data from sub-process 5.4 (Edit and impute). Whilst validation is treated as part of the “Process” phase, in practice, some elements of validation may occur alongside collection activities, particularly for modes such as computer assisted collection. Whilst this sub-process is concerned with detection and localisation of actual or potential errors, any correction activities that </w:t>
      </w:r>
      <w:proofErr w:type="gramStart"/>
      <w:r>
        <w:t>actually change</w:t>
      </w:r>
      <w:proofErr w:type="gramEnd"/>
      <w:r>
        <w:t xml:space="preserve"> the data is done in sub-process 5.4 (Edit and impute)</w:t>
      </w:r>
    </w:p>
    <w:p w14:paraId="12E07AB5" w14:textId="77777777" w:rsidR="00B47600" w:rsidRPr="007739C4" w:rsidRDefault="00B47600" w:rsidP="00B47600">
      <w:pPr>
        <w:rPr>
          <w:rFonts w:asciiTheme="majorBidi" w:hAnsiTheme="majorBidi" w:cstheme="majorBidi"/>
        </w:rPr>
      </w:pPr>
    </w:p>
    <w:p w14:paraId="48D03138" w14:textId="77777777" w:rsidR="00B47600" w:rsidRPr="007739C4" w:rsidRDefault="00B47600" w:rsidP="00B47600">
      <w:pPr>
        <w:pStyle w:val="Heading3"/>
        <w:rPr>
          <w:rFonts w:asciiTheme="majorBidi" w:hAnsiTheme="majorBidi"/>
          <w:b/>
          <w:bCs/>
        </w:rPr>
      </w:pPr>
      <w:bookmarkStart w:id="135" w:name="_Toc66824674"/>
      <w:bookmarkStart w:id="136" w:name="_Toc67561490"/>
      <w:bookmarkStart w:id="137" w:name="_Toc71113028"/>
      <w:bookmarkStart w:id="138" w:name="_Toc73370033"/>
      <w:r w:rsidRPr="007739C4">
        <w:rPr>
          <w:rFonts w:asciiTheme="majorBidi" w:hAnsiTheme="majorBidi"/>
          <w:b/>
          <w:bCs/>
        </w:rPr>
        <w:t>5.4. Edit and impute</w:t>
      </w:r>
      <w:bookmarkEnd w:id="135"/>
      <w:bookmarkEnd w:id="136"/>
      <w:bookmarkEnd w:id="137"/>
      <w:bookmarkEnd w:id="138"/>
    </w:p>
    <w:p w14:paraId="75FD0569" w14:textId="77777777" w:rsidR="00B47600" w:rsidRPr="007739C4" w:rsidRDefault="00B47600" w:rsidP="00B47600">
      <w:pPr>
        <w:pStyle w:val="HLG-MOSreportwithparagraphs"/>
      </w:pPr>
      <w:r>
        <w:t xml:space="preserve">Where data are considered incorrect, missing, unreliable or outdated, new values may be </w:t>
      </w:r>
      <w:proofErr w:type="gramStart"/>
      <w:r>
        <w:t>inserted</w:t>
      </w:r>
      <w:proofErr w:type="gramEnd"/>
      <w:r>
        <w:t xml:space="preserve"> or outdated data may be removed in this sub-process. The terms editing and imputation cover a variety of methods to do this, often using a rule-based approach. Specific steps typically include:</w:t>
      </w:r>
    </w:p>
    <w:p w14:paraId="06C585B5" w14:textId="77777777" w:rsidR="00B47600" w:rsidRPr="007739C4" w:rsidRDefault="00B47600" w:rsidP="00B47600">
      <w:pPr>
        <w:pStyle w:val="HLG-MOSreportwithparagraphs"/>
        <w:numPr>
          <w:ilvl w:val="0"/>
          <w:numId w:val="0"/>
        </w:numPr>
      </w:pPr>
    </w:p>
    <w:p w14:paraId="62A72E45" w14:textId="77777777" w:rsidR="00B47600" w:rsidRPr="007739C4" w:rsidRDefault="00B47600" w:rsidP="00DB383B">
      <w:pPr>
        <w:pStyle w:val="HLG-MOSreportwithparagraphs"/>
        <w:numPr>
          <w:ilvl w:val="0"/>
          <w:numId w:val="8"/>
        </w:numPr>
      </w:pPr>
      <w:r w:rsidRPr="007739C4">
        <w:t>Determining whether to add or change data;</w:t>
      </w:r>
    </w:p>
    <w:p w14:paraId="42A6EBC7" w14:textId="77777777" w:rsidR="00B47600" w:rsidRPr="007739C4" w:rsidRDefault="00B47600" w:rsidP="00DB383B">
      <w:pPr>
        <w:pStyle w:val="HLG-MOSreportwithparagraphs"/>
        <w:numPr>
          <w:ilvl w:val="0"/>
          <w:numId w:val="8"/>
        </w:numPr>
      </w:pPr>
      <w:r w:rsidRPr="007739C4">
        <w:t>Selecting the method to be used;</w:t>
      </w:r>
    </w:p>
    <w:p w14:paraId="18AFFB8D" w14:textId="77777777" w:rsidR="00B47600" w:rsidRPr="007739C4" w:rsidRDefault="00B47600" w:rsidP="00DB383B">
      <w:pPr>
        <w:pStyle w:val="HLG-MOSreportwithparagraphs"/>
        <w:numPr>
          <w:ilvl w:val="0"/>
          <w:numId w:val="8"/>
        </w:numPr>
      </w:pPr>
      <w:r w:rsidRPr="007739C4">
        <w:t>Adding/changing data values;</w:t>
      </w:r>
    </w:p>
    <w:p w14:paraId="325203ED" w14:textId="77777777" w:rsidR="00B47600" w:rsidRPr="007739C4" w:rsidRDefault="00B47600" w:rsidP="00DB383B">
      <w:pPr>
        <w:pStyle w:val="HLG-MOSreportwithparagraphs"/>
        <w:numPr>
          <w:ilvl w:val="0"/>
          <w:numId w:val="8"/>
        </w:numPr>
      </w:pPr>
      <w:r w:rsidRPr="007739C4">
        <w:t>Writing the new data values back to the data set, and flagging them as changed;</w:t>
      </w:r>
    </w:p>
    <w:p w14:paraId="7154D916" w14:textId="6A4EC8FD" w:rsidR="00B47600" w:rsidRPr="007739C4" w:rsidRDefault="00B47600" w:rsidP="004429E9">
      <w:pPr>
        <w:pStyle w:val="HLG-MOSreportwithparagraphs"/>
        <w:numPr>
          <w:ilvl w:val="0"/>
          <w:numId w:val="8"/>
        </w:numPr>
      </w:pPr>
      <w:r w:rsidRPr="007739C4">
        <w:t>Producing metadata on the editing and imputation process.</w:t>
      </w:r>
    </w:p>
    <w:p w14:paraId="6088DF04" w14:textId="77777777" w:rsidR="00B47600" w:rsidRPr="007739C4" w:rsidRDefault="00B47600" w:rsidP="004429E9">
      <w:pPr>
        <w:pStyle w:val="HLG-MOSreportwithparagraphs"/>
        <w:numPr>
          <w:ilvl w:val="0"/>
          <w:numId w:val="0"/>
        </w:numPr>
      </w:pPr>
    </w:p>
    <w:p w14:paraId="7DE07E4E" w14:textId="77777777" w:rsidR="00B47600" w:rsidRPr="007739C4" w:rsidRDefault="00B47600" w:rsidP="00B47600">
      <w:pPr>
        <w:pStyle w:val="Heading3"/>
        <w:rPr>
          <w:rFonts w:asciiTheme="majorBidi" w:hAnsiTheme="majorBidi"/>
          <w:b/>
          <w:bCs/>
        </w:rPr>
      </w:pPr>
      <w:bookmarkStart w:id="139" w:name="_Toc66824675"/>
      <w:bookmarkStart w:id="140" w:name="_Toc67561491"/>
      <w:bookmarkStart w:id="141" w:name="_Toc71113029"/>
      <w:bookmarkStart w:id="142" w:name="_Toc73370034"/>
      <w:r w:rsidRPr="007739C4">
        <w:rPr>
          <w:rFonts w:asciiTheme="majorBidi" w:hAnsiTheme="majorBidi"/>
          <w:b/>
          <w:bCs/>
        </w:rPr>
        <w:t>5.5. Derive new variables and units</w:t>
      </w:r>
      <w:bookmarkEnd w:id="139"/>
      <w:bookmarkEnd w:id="140"/>
      <w:bookmarkEnd w:id="141"/>
      <w:bookmarkEnd w:id="142"/>
    </w:p>
    <w:p w14:paraId="285A7F15" w14:textId="102109A0" w:rsidR="00B47600" w:rsidRPr="007739C4" w:rsidRDefault="00B47600" w:rsidP="00B47600">
      <w:pPr>
        <w:pStyle w:val="HLG-MOSreportwithparagraphs"/>
      </w:pPr>
      <w:r w:rsidRPr="007739C4">
        <w:t xml:space="preserve">This sub-process derives data for variables and units that are not explicitly provided in the </w:t>
      </w:r>
      <w:proofErr w:type="gramStart"/>
      <w:r w:rsidRPr="007739C4">
        <w:t>collection, but</w:t>
      </w:r>
      <w:proofErr w:type="gramEnd"/>
      <w:r w:rsidRPr="007739C4">
        <w:t xml:space="preserve"> are needed to deliver the required outputs. It derives new variables by applying arithmetic formulae to one or more of the variables that are already present in the </w:t>
      </w:r>
      <w:proofErr w:type="gramStart"/>
      <w:r w:rsidRPr="007739C4">
        <w:t>dataset, or</w:t>
      </w:r>
      <w:proofErr w:type="gramEnd"/>
      <w:r w:rsidRPr="007739C4">
        <w:t xml:space="preserve"> applying different model assumptions. This activity may need to be iterative, as some derived variables may themselves be based on other derived variables. It is therefore important to ensure that variables are derived in the correct order. New units may be derived by aggregating or splitting data for collection units, or by various other estimation methods. Examples include deriving households where the collection units are persons or enterprises where the collection units are legal units. </w:t>
      </w:r>
      <w:r w:rsidRPr="007739C4">
        <w:rPr>
          <w:shd w:val="pct15" w:color="auto" w:fill="FFFFFF"/>
        </w:rPr>
        <w:t>Point-based location information provided with unit record data can make the derivation of new geographical variable</w:t>
      </w:r>
      <w:r w:rsidR="00997823">
        <w:rPr>
          <w:shd w:val="pct15" w:color="auto" w:fill="FFFFFF"/>
        </w:rPr>
        <w:t>s</w:t>
      </w:r>
      <w:r w:rsidRPr="007739C4">
        <w:rPr>
          <w:shd w:val="pct15" w:color="auto" w:fill="FFFFFF"/>
        </w:rPr>
        <w:t xml:space="preserve"> and conversion to different geographical variables flexible and straightforward.</w:t>
      </w:r>
    </w:p>
    <w:p w14:paraId="32CA0F23" w14:textId="77777777" w:rsidR="00B47600" w:rsidRPr="007739C4" w:rsidRDefault="00B47600" w:rsidP="00B47600">
      <w:pPr>
        <w:rPr>
          <w:rFonts w:asciiTheme="majorBidi" w:hAnsiTheme="majorBidi" w:cstheme="majorBidi"/>
        </w:rPr>
      </w:pPr>
    </w:p>
    <w:p w14:paraId="0CB388A3" w14:textId="77777777" w:rsidR="00B47600" w:rsidRPr="007739C4" w:rsidRDefault="00B47600" w:rsidP="00B47600">
      <w:pPr>
        <w:pStyle w:val="Heading3"/>
        <w:rPr>
          <w:rFonts w:asciiTheme="majorBidi" w:hAnsiTheme="majorBidi"/>
          <w:b/>
          <w:bCs/>
        </w:rPr>
      </w:pPr>
      <w:bookmarkStart w:id="143" w:name="_Toc66824676"/>
      <w:bookmarkStart w:id="144" w:name="_Toc67561492"/>
      <w:bookmarkStart w:id="145" w:name="_Toc71113030"/>
      <w:bookmarkStart w:id="146" w:name="_Toc73370035"/>
      <w:r w:rsidRPr="007739C4">
        <w:rPr>
          <w:rFonts w:asciiTheme="majorBidi" w:hAnsiTheme="majorBidi"/>
          <w:b/>
          <w:bCs/>
        </w:rPr>
        <w:t>5.6. Calculate weights</w:t>
      </w:r>
      <w:bookmarkEnd w:id="143"/>
      <w:bookmarkEnd w:id="144"/>
      <w:bookmarkEnd w:id="145"/>
      <w:bookmarkEnd w:id="146"/>
    </w:p>
    <w:p w14:paraId="5E8D7D4D" w14:textId="78B1AD90" w:rsidR="00B47600" w:rsidRPr="007739C4" w:rsidRDefault="00B47600" w:rsidP="00B47600">
      <w:pPr>
        <w:pStyle w:val="HLG-MOSreportwithparagraphs"/>
      </w:pPr>
      <w:r>
        <w:t>This sub-process creates weights for unit data records according to the methodology developed in sub-process 2.5 (Design processing and analysis). For example, weights can be used to "gross-up" data to make them representative of the target population (e.g. for sample surveys or extracts of scanner data), or to adjust for non-response in total enumerations. In other situations, variables may need weighting for normalisation purposes. It may also include weight correction for benchmarking indicators (e.g. known population totals).</w:t>
      </w:r>
    </w:p>
    <w:p w14:paraId="750CD3A1" w14:textId="77777777" w:rsidR="00B47600" w:rsidRPr="007739C4" w:rsidRDefault="00B47600" w:rsidP="00B47600">
      <w:pPr>
        <w:rPr>
          <w:rFonts w:asciiTheme="majorBidi" w:hAnsiTheme="majorBidi" w:cstheme="majorBidi"/>
        </w:rPr>
      </w:pPr>
    </w:p>
    <w:p w14:paraId="081FAD78" w14:textId="77777777" w:rsidR="00B47600" w:rsidRPr="007739C4" w:rsidRDefault="00B47600" w:rsidP="00B47600">
      <w:pPr>
        <w:pStyle w:val="Heading3"/>
        <w:rPr>
          <w:rFonts w:asciiTheme="majorBidi" w:hAnsiTheme="majorBidi"/>
          <w:b/>
          <w:bCs/>
        </w:rPr>
      </w:pPr>
      <w:bookmarkStart w:id="147" w:name="_Toc66824677"/>
      <w:bookmarkStart w:id="148" w:name="_Toc67561493"/>
      <w:bookmarkStart w:id="149" w:name="_Toc71113031"/>
      <w:bookmarkStart w:id="150" w:name="_Toc73370036"/>
      <w:r w:rsidRPr="007739C4">
        <w:rPr>
          <w:rFonts w:asciiTheme="majorBidi" w:hAnsiTheme="majorBidi"/>
          <w:b/>
          <w:bCs/>
        </w:rPr>
        <w:t>5.7. Calculate aggregates</w:t>
      </w:r>
      <w:bookmarkEnd w:id="147"/>
      <w:bookmarkEnd w:id="148"/>
      <w:bookmarkEnd w:id="149"/>
      <w:bookmarkEnd w:id="150"/>
    </w:p>
    <w:p w14:paraId="424E9050" w14:textId="77777777" w:rsidR="00B47600" w:rsidRPr="007739C4" w:rsidRDefault="00B47600" w:rsidP="00B47600">
      <w:pPr>
        <w:pStyle w:val="HLG-MOSreportwithparagraphs"/>
      </w:pPr>
      <w:r>
        <w:t>This sub-process creates aggregate data and population totals from microdata or lower-level aggregates. It includes summing data for records sharing certain characteristics (e.g. aggregation of data by demographic or geographic classifications), determining measures of average and dispersion, and applying weights from sub-process 5.6 (Calculate weights) to derive appropriate totals. In the case of statistical outputs which use sample surveys, sampling errors corresponding to relevant aggregates may also be calculated in this sub-process.</w:t>
      </w:r>
    </w:p>
    <w:p w14:paraId="5B031DFC" w14:textId="77777777" w:rsidR="00B47600" w:rsidRPr="007739C4" w:rsidRDefault="00B47600" w:rsidP="00B47600">
      <w:pPr>
        <w:rPr>
          <w:rFonts w:asciiTheme="majorBidi" w:hAnsiTheme="majorBidi" w:cstheme="majorBidi"/>
        </w:rPr>
      </w:pPr>
    </w:p>
    <w:p w14:paraId="21A22CFB" w14:textId="77777777" w:rsidR="00B47600" w:rsidRPr="007739C4" w:rsidRDefault="00B47600" w:rsidP="00B47600">
      <w:pPr>
        <w:pStyle w:val="Heading3"/>
        <w:rPr>
          <w:rFonts w:asciiTheme="majorBidi" w:hAnsiTheme="majorBidi"/>
          <w:b/>
          <w:bCs/>
        </w:rPr>
      </w:pPr>
      <w:bookmarkStart w:id="151" w:name="_Toc66824678"/>
      <w:bookmarkStart w:id="152" w:name="_Toc67561494"/>
      <w:bookmarkStart w:id="153" w:name="_Toc71113032"/>
      <w:bookmarkStart w:id="154" w:name="_Toc73370037"/>
      <w:r w:rsidRPr="007739C4">
        <w:rPr>
          <w:rFonts w:asciiTheme="majorBidi" w:hAnsiTheme="majorBidi"/>
          <w:b/>
          <w:bCs/>
        </w:rPr>
        <w:t>5.8. Finalise data files</w:t>
      </w:r>
      <w:bookmarkEnd w:id="151"/>
      <w:bookmarkEnd w:id="152"/>
      <w:bookmarkEnd w:id="153"/>
      <w:bookmarkEnd w:id="154"/>
    </w:p>
    <w:p w14:paraId="65A46A41" w14:textId="77777777" w:rsidR="00B47600" w:rsidRPr="007739C4" w:rsidRDefault="00B47600" w:rsidP="00B47600">
      <w:pPr>
        <w:pStyle w:val="HLG-MOSreportwithparagraphs"/>
      </w:pPr>
      <w:r>
        <w:t>This sub-process brings together the results of the other sub-processes in this phase in a data file (usually macro-data), which is used as the input to the "Analyse" phase. Sometimes this may be an intermediate rather than a final file, particularly for business processes where there are strong time pressures, and a requirement to produce both preliminary and final estimates.</w:t>
      </w:r>
    </w:p>
    <w:p w14:paraId="1629E561" w14:textId="026EC168" w:rsidR="00B47600" w:rsidRDefault="00B47600" w:rsidP="00B47600">
      <w:pPr>
        <w:pStyle w:val="GSBPMparagraphs"/>
        <w:ind w:left="0" w:firstLine="0"/>
        <w:rPr>
          <w:rFonts w:asciiTheme="majorBidi" w:hAnsiTheme="majorBidi" w:cstheme="majorBidi"/>
        </w:rPr>
      </w:pPr>
    </w:p>
    <w:p w14:paraId="6DFE5758" w14:textId="5169BD63" w:rsidR="00A526A5" w:rsidRDefault="00A526A5" w:rsidP="00B47600">
      <w:pPr>
        <w:pStyle w:val="GSBPMparagraphs"/>
        <w:ind w:left="0" w:firstLine="0"/>
        <w:rPr>
          <w:rFonts w:asciiTheme="majorBidi" w:hAnsiTheme="majorBidi" w:cstheme="majorBidi"/>
        </w:rPr>
      </w:pPr>
    </w:p>
    <w:p w14:paraId="60935774" w14:textId="74DB43F9" w:rsidR="00A526A5" w:rsidRDefault="00A526A5" w:rsidP="00B47600">
      <w:pPr>
        <w:pStyle w:val="GSBPMparagraphs"/>
        <w:ind w:left="0" w:firstLine="0"/>
        <w:rPr>
          <w:rFonts w:asciiTheme="majorBidi" w:hAnsiTheme="majorBidi" w:cstheme="majorBidi"/>
        </w:rPr>
      </w:pPr>
    </w:p>
    <w:p w14:paraId="2947448F" w14:textId="77777777" w:rsidR="00A526A5" w:rsidRPr="007739C4" w:rsidRDefault="00A526A5" w:rsidP="00B47600">
      <w:pPr>
        <w:pStyle w:val="GSBPMparagraphs"/>
        <w:ind w:left="0" w:firstLine="0"/>
        <w:rPr>
          <w:rFonts w:asciiTheme="majorBidi" w:hAnsiTheme="majorBidi" w:cstheme="majorBidi"/>
        </w:rPr>
      </w:pPr>
    </w:p>
    <w:p w14:paraId="321B326D" w14:textId="75C99B2F" w:rsidR="00B47600" w:rsidRPr="007739C4" w:rsidRDefault="001C6464" w:rsidP="00BF646D">
      <w:pPr>
        <w:pStyle w:val="Heading2"/>
        <w:rPr>
          <w:rFonts w:asciiTheme="majorBidi" w:hAnsiTheme="majorBidi"/>
          <w:lang w:val="en-US" w:eastAsia="ko-KR"/>
        </w:rPr>
      </w:pPr>
      <w:bookmarkStart w:id="155" w:name="_Toc73370038"/>
      <w:r w:rsidRPr="00DA73F6">
        <w:rPr>
          <w:rFonts w:asciiTheme="majorBidi" w:hAnsiTheme="majorBidi"/>
          <w:lang w:eastAsia="ko-KR"/>
        </w:rPr>
        <w:lastRenderedPageBreak/>
        <w:t>A</w:t>
      </w:r>
      <w:r w:rsidR="00B47600" w:rsidRPr="00DA73F6">
        <w:rPr>
          <w:rFonts w:asciiTheme="majorBidi" w:hAnsiTheme="majorBidi"/>
          <w:lang w:eastAsia="ko-KR"/>
        </w:rPr>
        <w:t>nalyse</w:t>
      </w:r>
      <w:r>
        <w:rPr>
          <w:rFonts w:asciiTheme="majorBidi" w:hAnsiTheme="majorBidi"/>
          <w:lang w:val="en-US" w:eastAsia="ko-KR"/>
        </w:rPr>
        <w:t xml:space="preserve"> Phase</w:t>
      </w:r>
      <w:bookmarkEnd w:id="15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805"/>
        <w:gridCol w:w="1805"/>
        <w:gridCol w:w="1805"/>
        <w:gridCol w:w="1805"/>
      </w:tblGrid>
      <w:tr w:rsidR="00151AA9" w:rsidRPr="007739C4" w14:paraId="64B14E7D" w14:textId="77777777" w:rsidTr="00777B1E">
        <w:trPr>
          <w:trHeight w:hRule="exact" w:val="648"/>
        </w:trPr>
        <w:tc>
          <w:tcPr>
            <w:tcW w:w="5000" w:type="pct"/>
            <w:gridSpan w:val="5"/>
          </w:tcPr>
          <w:p w14:paraId="28B9384B" w14:textId="77777777" w:rsidR="00151AA9" w:rsidRPr="007739C4" w:rsidRDefault="00151AA9" w:rsidP="00777B1E">
            <w:pPr>
              <w:tabs>
                <w:tab w:val="left" w:pos="709"/>
              </w:tabs>
              <w:rPr>
                <w:rFonts w:asciiTheme="majorBidi" w:hAnsiTheme="majorBidi" w:cstheme="majorBidi"/>
                <w:b/>
                <w:bCs/>
                <w:iCs/>
                <w:noProof/>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5BBF2DC2" wp14:editId="43CBB45A">
                      <wp:extent cx="5619750" cy="336430"/>
                      <wp:effectExtent l="0" t="0" r="19050" b="26035"/>
                      <wp:docPr id="91" name="Text Box 91"/>
                      <wp:cNvGraphicFramePr/>
                      <a:graphic xmlns:a="http://schemas.openxmlformats.org/drawingml/2006/main">
                        <a:graphicData uri="http://schemas.microsoft.com/office/word/2010/wordprocessingShape">
                          <wps:wsp>
                            <wps:cNvSpPr txBox="1"/>
                            <wps:spPr>
                              <a:xfrm>
                                <a:off x="0" y="0"/>
                                <a:ext cx="5619750" cy="336430"/>
                              </a:xfrm>
                              <a:prstGeom prst="rect">
                                <a:avLst/>
                              </a:prstGeom>
                              <a:solidFill>
                                <a:schemeClr val="accent1">
                                  <a:lumMod val="20000"/>
                                  <a:lumOff val="80000"/>
                                </a:schemeClr>
                              </a:solidFill>
                              <a:ln w="6350">
                                <a:solidFill>
                                  <a:schemeClr val="accent1"/>
                                </a:solidFill>
                              </a:ln>
                            </wps:spPr>
                            <wps:txbx>
                              <w:txbxContent>
                                <w:p w14:paraId="2C81625D" w14:textId="77777777" w:rsidR="003F712C" w:rsidRPr="00151AA9" w:rsidRDefault="003F712C" w:rsidP="00151AA9">
                                  <w:pPr>
                                    <w:tabs>
                                      <w:tab w:val="left" w:pos="709"/>
                                    </w:tabs>
                                    <w:jc w:val="center"/>
                                    <w:rPr>
                                      <w:rFonts w:asciiTheme="majorBidi" w:hAnsiTheme="majorBidi" w:cstheme="majorBidi"/>
                                      <w:b/>
                                      <w:bCs/>
                                      <w:iCs/>
                                      <w:sz w:val="28"/>
                                      <w:szCs w:val="28"/>
                                    </w:rPr>
                                  </w:pPr>
                                  <w:r w:rsidRPr="00151AA9">
                                    <w:rPr>
                                      <w:rFonts w:asciiTheme="majorBidi" w:hAnsiTheme="majorBidi" w:cstheme="majorBidi"/>
                                      <w:b/>
                                      <w:bCs/>
                                      <w:iCs/>
                                      <w:sz w:val="28"/>
                                      <w:szCs w:val="28"/>
                                    </w:rPr>
                                    <w:t>Analyse</w:t>
                                  </w:r>
                                </w:p>
                                <w:p w14:paraId="7AA74E1E" w14:textId="77777777" w:rsidR="003F712C" w:rsidRPr="00E20652" w:rsidRDefault="003F712C" w:rsidP="00151AA9">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BF2DC2" id="Text Box 91" o:spid="_x0000_s1063" type="#_x0000_t202" style="width:442.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" fillcolor="#d9e2f3 [660]" strokecolor="#4472c4 [3204]" strokeweight=".5pt">
                      <v:textbox>
                        <w:txbxContent>
                          <w:p w14:paraId="2C81625D" w14:textId="77777777" w:rsidR="003F712C" w:rsidRPr="00151AA9" w:rsidRDefault="003F712C" w:rsidP="00151AA9">
                            <w:pPr>
                              <w:tabs>
                                <w:tab w:val="left" w:pos="709"/>
                              </w:tabs>
                              <w:jc w:val="center"/>
                              <w:rPr>
                                <w:rFonts w:asciiTheme="majorBidi" w:hAnsiTheme="majorBidi" w:cstheme="majorBidi"/>
                                <w:b/>
                                <w:bCs/>
                                <w:iCs/>
                                <w:sz w:val="28"/>
                                <w:szCs w:val="28"/>
                              </w:rPr>
                            </w:pPr>
                            <w:r w:rsidRPr="00151AA9">
                              <w:rPr>
                                <w:rFonts w:asciiTheme="majorBidi" w:hAnsiTheme="majorBidi" w:cstheme="majorBidi"/>
                                <w:b/>
                                <w:bCs/>
                                <w:iCs/>
                                <w:sz w:val="28"/>
                                <w:szCs w:val="28"/>
                              </w:rPr>
                              <w:t>Analyse</w:t>
                            </w:r>
                          </w:p>
                          <w:p w14:paraId="7AA74E1E" w14:textId="77777777" w:rsidR="003F712C" w:rsidRPr="00E20652" w:rsidRDefault="003F712C" w:rsidP="00151AA9">
                            <w:pPr>
                              <w:rPr>
                                <w:lang w:val="en-US"/>
                              </w:rPr>
                            </w:pPr>
                          </w:p>
                        </w:txbxContent>
                      </v:textbox>
                      <w10:anchorlock/>
                    </v:shape>
                  </w:pict>
                </mc:Fallback>
              </mc:AlternateContent>
            </w:r>
          </w:p>
        </w:tc>
      </w:tr>
      <w:tr w:rsidR="00151AA9" w:rsidRPr="007739C4" w14:paraId="2DA9877A" w14:textId="77777777" w:rsidTr="00777B1E">
        <w:trPr>
          <w:trHeight w:hRule="exact" w:val="1080"/>
        </w:trPr>
        <w:tc>
          <w:tcPr>
            <w:tcW w:w="1000" w:type="pct"/>
          </w:tcPr>
          <w:p w14:paraId="011D08ED" w14:textId="77777777" w:rsidR="00151AA9" w:rsidRPr="007739C4" w:rsidRDefault="00151AA9"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55" behindDoc="0" locked="0" layoutInCell="1" allowOverlap="1" wp14:anchorId="74109630" wp14:editId="1232481B">
                      <wp:simplePos x="0" y="0"/>
                      <wp:positionH relativeFrom="column">
                        <wp:posOffset>-1905</wp:posOffset>
                      </wp:positionH>
                      <wp:positionV relativeFrom="line">
                        <wp:posOffset>1270</wp:posOffset>
                      </wp:positionV>
                      <wp:extent cx="1095375" cy="533400"/>
                      <wp:effectExtent l="0" t="0" r="28575" b="19050"/>
                      <wp:wrapNone/>
                      <wp:docPr id="92" name="Text Box 92"/>
                      <wp:cNvGraphicFramePr/>
                      <a:graphic xmlns:a="http://schemas.openxmlformats.org/drawingml/2006/main">
                        <a:graphicData uri="http://schemas.microsoft.com/office/word/2010/wordprocessingShape">
                          <wps:wsp>
                            <wps:cNvSpPr txBox="1"/>
                            <wps:spPr>
                              <a:xfrm>
                                <a:off x="0" y="0"/>
                                <a:ext cx="1095375" cy="533400"/>
                              </a:xfrm>
                              <a:prstGeom prst="rect">
                                <a:avLst/>
                              </a:prstGeom>
                              <a:solidFill>
                                <a:srgbClr val="F4CCCC"/>
                              </a:solidFill>
                              <a:ln w="6350">
                                <a:solidFill>
                                  <a:srgbClr val="E07373"/>
                                </a:solidFill>
                              </a:ln>
                            </wps:spPr>
                            <wps:txbx>
                              <w:txbxContent>
                                <w:p w14:paraId="0B3E2EF5"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6.1</w:t>
                                  </w:r>
                                </w:p>
                                <w:p w14:paraId="6B9C2379"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Prepare draft 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109630" id="Text Box 92" o:spid="_x0000_s1064" type="#_x0000_t202" style="position:absolute;left:0;text-align:left;margin-left:-.15pt;margin-top:.1pt;width:86.25pt;height:4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" fillcolor="#f4cccc" strokecolor="#e07373" strokeweight=".5pt">
                      <v:textbox>
                        <w:txbxContent>
                          <w:p w14:paraId="0B3E2EF5"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6.1</w:t>
                            </w:r>
                          </w:p>
                          <w:p w14:paraId="6B9C2379"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Prepare draft outputs</w:t>
                            </w:r>
                          </w:p>
                        </w:txbxContent>
                      </v:textbox>
                      <w10:wrap anchory="line"/>
                    </v:shape>
                  </w:pict>
                </mc:Fallback>
              </mc:AlternateContent>
            </w:r>
          </w:p>
        </w:tc>
        <w:tc>
          <w:tcPr>
            <w:tcW w:w="1000" w:type="pct"/>
          </w:tcPr>
          <w:p w14:paraId="51EC14B5" w14:textId="77777777" w:rsidR="00151AA9" w:rsidRPr="007739C4" w:rsidRDefault="00151AA9"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54" behindDoc="0" locked="0" layoutInCell="1" allowOverlap="1" wp14:anchorId="393A6720" wp14:editId="01BE7BEA">
                      <wp:simplePos x="0" y="0"/>
                      <wp:positionH relativeFrom="column">
                        <wp:posOffset>22860</wp:posOffset>
                      </wp:positionH>
                      <wp:positionV relativeFrom="paragraph">
                        <wp:posOffset>1270</wp:posOffset>
                      </wp:positionV>
                      <wp:extent cx="1076325" cy="533400"/>
                      <wp:effectExtent l="0" t="0" r="28575" b="19050"/>
                      <wp:wrapNone/>
                      <wp:docPr id="100" name="Text Box 100"/>
                      <wp:cNvGraphicFramePr/>
                      <a:graphic xmlns:a="http://schemas.openxmlformats.org/drawingml/2006/main">
                        <a:graphicData uri="http://schemas.microsoft.com/office/word/2010/wordprocessingShape">
                          <wps:wsp>
                            <wps:cNvSpPr txBox="1"/>
                            <wps:spPr>
                              <a:xfrm>
                                <a:off x="0" y="0"/>
                                <a:ext cx="1076325" cy="533400"/>
                              </a:xfrm>
                              <a:prstGeom prst="rect">
                                <a:avLst/>
                              </a:prstGeom>
                              <a:solidFill>
                                <a:srgbClr val="F4CCCC"/>
                              </a:solidFill>
                              <a:ln w="6350">
                                <a:solidFill>
                                  <a:srgbClr val="E07373"/>
                                </a:solidFill>
                              </a:ln>
                            </wps:spPr>
                            <wps:txbx>
                              <w:txbxContent>
                                <w:p w14:paraId="752A6839"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6.2</w:t>
                                  </w:r>
                                </w:p>
                                <w:p w14:paraId="76ED3DDA"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Validate 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3A6720" id="Text Box 100" o:spid="_x0000_s1065" type="#_x0000_t202" style="position:absolute;left:0;text-align:left;margin-left:1.8pt;margin-top:.1pt;width:84.75pt;height:42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" fillcolor="#f4cccc" strokecolor="#e07373" strokeweight=".5pt">
                      <v:textbox>
                        <w:txbxContent>
                          <w:p w14:paraId="752A6839"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6.2</w:t>
                            </w:r>
                          </w:p>
                          <w:p w14:paraId="76ED3DDA"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Validate outputs</w:t>
                            </w:r>
                          </w:p>
                        </w:txbxContent>
                      </v:textbox>
                    </v:shape>
                  </w:pict>
                </mc:Fallback>
              </mc:AlternateContent>
            </w:r>
          </w:p>
        </w:tc>
        <w:tc>
          <w:tcPr>
            <w:tcW w:w="1000" w:type="pct"/>
          </w:tcPr>
          <w:p w14:paraId="68E34ED3" w14:textId="77777777" w:rsidR="00151AA9" w:rsidRPr="007739C4" w:rsidRDefault="00151AA9"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53" behindDoc="0" locked="0" layoutInCell="1" allowOverlap="1" wp14:anchorId="7122C27C" wp14:editId="758F2B58">
                      <wp:simplePos x="0" y="0"/>
                      <wp:positionH relativeFrom="column">
                        <wp:posOffset>19685</wp:posOffset>
                      </wp:positionH>
                      <wp:positionV relativeFrom="paragraph">
                        <wp:posOffset>1270</wp:posOffset>
                      </wp:positionV>
                      <wp:extent cx="1057275" cy="533400"/>
                      <wp:effectExtent l="0" t="0" r="28575" b="19050"/>
                      <wp:wrapNone/>
                      <wp:docPr id="101" name="Text Box 101"/>
                      <wp:cNvGraphicFramePr/>
                      <a:graphic xmlns:a="http://schemas.openxmlformats.org/drawingml/2006/main">
                        <a:graphicData uri="http://schemas.microsoft.com/office/word/2010/wordprocessingShape">
                          <wps:wsp>
                            <wps:cNvSpPr txBox="1"/>
                            <wps:spPr>
                              <a:xfrm>
                                <a:off x="0" y="0"/>
                                <a:ext cx="1057275" cy="533400"/>
                              </a:xfrm>
                              <a:prstGeom prst="rect">
                                <a:avLst/>
                              </a:prstGeom>
                              <a:solidFill>
                                <a:srgbClr val="F4CCCC"/>
                              </a:solidFill>
                              <a:ln w="6350">
                                <a:solidFill>
                                  <a:srgbClr val="E07373"/>
                                </a:solidFill>
                              </a:ln>
                            </wps:spPr>
                            <wps:txbx>
                              <w:txbxContent>
                                <w:p w14:paraId="49F32F5B"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6.3</w:t>
                                  </w:r>
                                </w:p>
                                <w:p w14:paraId="116C8CD4"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Interpret and explain 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2C27C" id="Text Box 101" o:spid="_x0000_s1066" type="#_x0000_t202" style="position:absolute;left:0;text-align:left;margin-left:1.55pt;margin-top:.1pt;width:83.25pt;height:42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" fillcolor="#f4cccc" strokecolor="#e07373" strokeweight=".5pt">
                      <v:textbox>
                        <w:txbxContent>
                          <w:p w14:paraId="49F32F5B"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6.3</w:t>
                            </w:r>
                          </w:p>
                          <w:p w14:paraId="116C8CD4"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Interpret and explain outputs</w:t>
                            </w:r>
                          </w:p>
                        </w:txbxContent>
                      </v:textbox>
                    </v:shape>
                  </w:pict>
                </mc:Fallback>
              </mc:AlternateContent>
            </w:r>
          </w:p>
        </w:tc>
        <w:tc>
          <w:tcPr>
            <w:tcW w:w="1000" w:type="pct"/>
          </w:tcPr>
          <w:p w14:paraId="7353EF9B" w14:textId="77777777" w:rsidR="00151AA9" w:rsidRPr="007739C4" w:rsidRDefault="00151AA9"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51" behindDoc="0" locked="0" layoutInCell="1" allowOverlap="1" wp14:anchorId="5C88F197" wp14:editId="7FBAE021">
                      <wp:simplePos x="0" y="0"/>
                      <wp:positionH relativeFrom="column">
                        <wp:posOffset>16510</wp:posOffset>
                      </wp:positionH>
                      <wp:positionV relativeFrom="line">
                        <wp:posOffset>1270</wp:posOffset>
                      </wp:positionV>
                      <wp:extent cx="1066800" cy="533400"/>
                      <wp:effectExtent l="0" t="0" r="19050" b="19050"/>
                      <wp:wrapNone/>
                      <wp:docPr id="102" name="Text Box 102"/>
                      <wp:cNvGraphicFramePr/>
                      <a:graphic xmlns:a="http://schemas.openxmlformats.org/drawingml/2006/main">
                        <a:graphicData uri="http://schemas.microsoft.com/office/word/2010/wordprocessingShape">
                          <wps:wsp>
                            <wps:cNvSpPr txBox="1"/>
                            <wps:spPr>
                              <a:xfrm>
                                <a:off x="0" y="0"/>
                                <a:ext cx="1066800" cy="533400"/>
                              </a:xfrm>
                              <a:prstGeom prst="rect">
                                <a:avLst/>
                              </a:prstGeom>
                              <a:solidFill>
                                <a:srgbClr val="F4CCCC"/>
                              </a:solidFill>
                              <a:ln w="6350">
                                <a:solidFill>
                                  <a:srgbClr val="E07373"/>
                                </a:solidFill>
                              </a:ln>
                            </wps:spPr>
                            <wps:txbx>
                              <w:txbxContent>
                                <w:p w14:paraId="5BA160F1"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6.4</w:t>
                                  </w:r>
                                </w:p>
                                <w:p w14:paraId="5910E2C7"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Apply disclosure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88F197" id="Text Box 102" o:spid="_x0000_s1067" type="#_x0000_t202" style="position:absolute;left:0;text-align:left;margin-left:1.3pt;margin-top:.1pt;width:84pt;height:4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" fillcolor="#f4cccc" strokecolor="#e07373" strokeweight=".5pt">
                      <v:textbox>
                        <w:txbxContent>
                          <w:p w14:paraId="5BA160F1"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6.4</w:t>
                            </w:r>
                          </w:p>
                          <w:p w14:paraId="5910E2C7"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Apply disclosure control</w:t>
                            </w:r>
                          </w:p>
                        </w:txbxContent>
                      </v:textbox>
                      <w10:wrap anchory="line"/>
                    </v:shape>
                  </w:pict>
                </mc:Fallback>
              </mc:AlternateContent>
            </w:r>
          </w:p>
        </w:tc>
        <w:tc>
          <w:tcPr>
            <w:tcW w:w="1000" w:type="pct"/>
          </w:tcPr>
          <w:p w14:paraId="761C1048" w14:textId="77777777" w:rsidR="00151AA9" w:rsidRPr="007739C4" w:rsidRDefault="00151AA9"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52" behindDoc="0" locked="0" layoutInCell="1" allowOverlap="1" wp14:anchorId="4EDD83B4" wp14:editId="6B194FF2">
                      <wp:simplePos x="0" y="0"/>
                      <wp:positionH relativeFrom="column">
                        <wp:posOffset>13335</wp:posOffset>
                      </wp:positionH>
                      <wp:positionV relativeFrom="line">
                        <wp:posOffset>1270</wp:posOffset>
                      </wp:positionV>
                      <wp:extent cx="1019175" cy="533400"/>
                      <wp:effectExtent l="0" t="0" r="28575" b="19050"/>
                      <wp:wrapNone/>
                      <wp:docPr id="103" name="Text Box 103"/>
                      <wp:cNvGraphicFramePr/>
                      <a:graphic xmlns:a="http://schemas.openxmlformats.org/drawingml/2006/main">
                        <a:graphicData uri="http://schemas.microsoft.com/office/word/2010/wordprocessingShape">
                          <wps:wsp>
                            <wps:cNvSpPr txBox="1"/>
                            <wps:spPr>
                              <a:xfrm>
                                <a:off x="0" y="0"/>
                                <a:ext cx="1019175" cy="533400"/>
                              </a:xfrm>
                              <a:prstGeom prst="rect">
                                <a:avLst/>
                              </a:prstGeom>
                              <a:solidFill>
                                <a:srgbClr val="F4CCCC"/>
                              </a:solidFill>
                              <a:ln w="6350">
                                <a:solidFill>
                                  <a:srgbClr val="E07373"/>
                                </a:solidFill>
                              </a:ln>
                            </wps:spPr>
                            <wps:txbx>
                              <w:txbxContent>
                                <w:p w14:paraId="547D5DC5"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6.5</w:t>
                                  </w:r>
                                </w:p>
                                <w:p w14:paraId="68832F72"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Finalise 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DD83B4" id="Text Box 103" o:spid="_x0000_s1068" type="#_x0000_t202" style="position:absolute;left:0;text-align:left;margin-left:1.05pt;margin-top:.1pt;width:80.25pt;height:4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" fillcolor="#f4cccc" strokecolor="#e07373" strokeweight=".5pt">
                      <v:textbox>
                        <w:txbxContent>
                          <w:p w14:paraId="547D5DC5"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6.5</w:t>
                            </w:r>
                          </w:p>
                          <w:p w14:paraId="68832F72" w14:textId="77777777" w:rsidR="003F712C" w:rsidRPr="00151AA9" w:rsidRDefault="003F712C" w:rsidP="00151AA9">
                            <w:pPr>
                              <w:tabs>
                                <w:tab w:val="left" w:pos="709"/>
                              </w:tabs>
                              <w:spacing w:after="0" w:line="240" w:lineRule="auto"/>
                              <w:jc w:val="center"/>
                              <w:rPr>
                                <w:rFonts w:asciiTheme="majorBidi" w:hAnsiTheme="majorBidi" w:cstheme="majorBidi"/>
                                <w:b/>
                                <w:bCs/>
                                <w:iCs/>
                                <w:sz w:val="16"/>
                                <w:szCs w:val="16"/>
                              </w:rPr>
                            </w:pPr>
                            <w:r w:rsidRPr="00151AA9">
                              <w:rPr>
                                <w:rFonts w:asciiTheme="majorBidi" w:hAnsiTheme="majorBidi" w:cstheme="majorBidi"/>
                                <w:b/>
                                <w:bCs/>
                                <w:iCs/>
                                <w:sz w:val="16"/>
                                <w:szCs w:val="16"/>
                              </w:rPr>
                              <w:t>Finalise outputs</w:t>
                            </w:r>
                          </w:p>
                        </w:txbxContent>
                      </v:textbox>
                      <w10:wrap anchory="line"/>
                    </v:shape>
                  </w:pict>
                </mc:Fallback>
              </mc:AlternateContent>
            </w:r>
          </w:p>
        </w:tc>
      </w:tr>
    </w:tbl>
    <w:p w14:paraId="4AFED014" w14:textId="25BAA70F" w:rsidR="00151AA9" w:rsidRPr="00A547C7" w:rsidRDefault="00A547C7" w:rsidP="00A547C7">
      <w:pPr>
        <w:jc w:val="center"/>
        <w:rPr>
          <w:rFonts w:asciiTheme="majorBidi" w:hAnsiTheme="majorBidi" w:cstheme="majorBidi"/>
          <w:lang w:val="en-US"/>
        </w:rPr>
      </w:pPr>
      <w:r w:rsidRPr="00E933D6">
        <w:rPr>
          <w:rFonts w:asciiTheme="majorBidi" w:hAnsiTheme="majorBidi" w:cstheme="majorBidi"/>
          <w:lang w:val="en-US"/>
        </w:rPr>
        <w:t xml:space="preserve">Figure </w:t>
      </w:r>
      <w:r>
        <w:rPr>
          <w:rFonts w:asciiTheme="majorBidi" w:hAnsiTheme="majorBidi" w:cstheme="majorBidi"/>
          <w:lang w:val="en-US"/>
        </w:rPr>
        <w:t>7</w:t>
      </w:r>
      <w:r w:rsidRPr="00E933D6">
        <w:rPr>
          <w:rFonts w:asciiTheme="majorBidi" w:hAnsiTheme="majorBidi" w:cstheme="majorBidi"/>
          <w:lang w:val="en-US"/>
        </w:rPr>
        <w:t xml:space="preserve">. </w:t>
      </w:r>
      <w:proofErr w:type="spellStart"/>
      <w:r>
        <w:rPr>
          <w:rFonts w:asciiTheme="majorBidi" w:hAnsiTheme="majorBidi" w:cstheme="majorBidi"/>
          <w:lang w:val="en-US"/>
        </w:rPr>
        <w:t>Analyse</w:t>
      </w:r>
      <w:proofErr w:type="spellEnd"/>
      <w:r w:rsidRPr="00E933D6">
        <w:rPr>
          <w:rFonts w:asciiTheme="majorBidi" w:hAnsiTheme="majorBidi" w:cstheme="majorBidi"/>
          <w:lang w:val="en-US"/>
        </w:rPr>
        <w:t xml:space="preserve"> phase and its sub-processes</w:t>
      </w:r>
    </w:p>
    <w:p w14:paraId="1AC26EE6" w14:textId="77777777" w:rsidR="00B47600" w:rsidRPr="007739C4" w:rsidRDefault="00B47600" w:rsidP="00B47600">
      <w:pPr>
        <w:pStyle w:val="HLG-MOSreportwithparagraphs"/>
      </w:pPr>
      <w:r>
        <w:t> In this phase, statistical outputs are produced and examined in detail. It includes preparing statistical content (including commentary, technical notes, etc.), and ensuring outputs are “fit for purpose” prior to dissemination to users. This phase also includes the sub-processes and activities that enable statistical analysts to understand the data and the statistics produced. The outputs of this phase could also be used as an input to other sub-processes (e.g. analysis of new sources as input to the “Design” phase). For statistical outputs produced regularly, this phase occurs in every iteration. The "Analyse" phase and sub-processes are generic for all statistical outputs, regardless of how the data were sourced.</w:t>
      </w:r>
    </w:p>
    <w:p w14:paraId="302524EE" w14:textId="77777777" w:rsidR="00B47600" w:rsidRPr="007739C4" w:rsidRDefault="00B47600" w:rsidP="00B47600">
      <w:pPr>
        <w:pStyle w:val="HLG-MOSreportwithparagraphs"/>
        <w:numPr>
          <w:ilvl w:val="0"/>
          <w:numId w:val="0"/>
        </w:numPr>
      </w:pPr>
    </w:p>
    <w:p w14:paraId="1C067ADB" w14:textId="31A98D7F" w:rsidR="00B47600" w:rsidRPr="007739C4" w:rsidRDefault="00B47600" w:rsidP="00B47600">
      <w:pPr>
        <w:pStyle w:val="HLG-MOSreportwithparagraphs"/>
      </w:pPr>
      <w:r>
        <w:t xml:space="preserve">The "Analyse" phase is broken down into five sub-processes (Figure </w:t>
      </w:r>
      <w:r w:rsidR="00A547C7">
        <w:t>7</w:t>
      </w:r>
      <w:r>
        <w:t>), which are generally sequential, from left to right, but can also occur in parallel, and can be iterative. These sub-processes are:</w:t>
      </w:r>
    </w:p>
    <w:p w14:paraId="3FA3E678" w14:textId="77777777" w:rsidR="00B47600" w:rsidRPr="007739C4" w:rsidRDefault="00B47600" w:rsidP="00B47600">
      <w:pPr>
        <w:pStyle w:val="HLG-MOSreportwithparagraphs"/>
        <w:numPr>
          <w:ilvl w:val="0"/>
          <w:numId w:val="0"/>
        </w:numPr>
      </w:pPr>
    </w:p>
    <w:p w14:paraId="0DCD6B4E" w14:textId="77777777" w:rsidR="00B47600" w:rsidRPr="007739C4" w:rsidRDefault="00B47600" w:rsidP="00B47600">
      <w:pPr>
        <w:pStyle w:val="Heading3"/>
        <w:rPr>
          <w:rFonts w:asciiTheme="majorBidi" w:hAnsiTheme="majorBidi"/>
          <w:b/>
          <w:bCs/>
        </w:rPr>
      </w:pPr>
      <w:bookmarkStart w:id="156" w:name="_Toc66824680"/>
      <w:bookmarkStart w:id="157" w:name="_Toc67561496"/>
      <w:bookmarkStart w:id="158" w:name="_Toc71113034"/>
      <w:bookmarkStart w:id="159" w:name="_Toc73370039"/>
      <w:r w:rsidRPr="007739C4">
        <w:rPr>
          <w:rFonts w:asciiTheme="majorBidi" w:hAnsiTheme="majorBidi"/>
          <w:b/>
          <w:bCs/>
        </w:rPr>
        <w:t>6.1. Prepare draft outputs</w:t>
      </w:r>
      <w:bookmarkEnd w:id="156"/>
      <w:bookmarkEnd w:id="157"/>
      <w:bookmarkEnd w:id="158"/>
      <w:bookmarkEnd w:id="159"/>
    </w:p>
    <w:p w14:paraId="1C9A3D6B" w14:textId="77777777" w:rsidR="00B47600" w:rsidRPr="007739C4" w:rsidRDefault="00B47600" w:rsidP="00B47600">
      <w:pPr>
        <w:pStyle w:val="HLG-MOSreportwithparagraphs"/>
      </w:pPr>
      <w:r>
        <w:t>This sub-process is where the data from sub-processes 5.7 (Calculate aggregates) and 5.8 (Finalise data files) are transformed into statistical outputs such as indexes, seasonally adjusted statistics, e.g. trend, cycle, seasonal and irregular components, accessibility measures, etc., as well as the recording of quality characteristics such as coefficients of variation. The preparation of maps, GIS outputs and geo-statistical services can be included to maximise the value and capacity to analyse the statistical information. </w:t>
      </w:r>
    </w:p>
    <w:p w14:paraId="6433008B" w14:textId="77777777" w:rsidR="00B47600" w:rsidRPr="007739C4" w:rsidRDefault="00B47600" w:rsidP="007C3447">
      <w:pPr>
        <w:pStyle w:val="HLG-MOSreportwithparagraphs"/>
        <w:numPr>
          <w:ilvl w:val="0"/>
          <w:numId w:val="0"/>
        </w:numPr>
      </w:pPr>
    </w:p>
    <w:p w14:paraId="74B188C4" w14:textId="6E87B46F" w:rsidR="00EC46F1" w:rsidRPr="007739C4" w:rsidRDefault="00902491" w:rsidP="00E06B66">
      <w:pPr>
        <w:pStyle w:val="HLG-MOSreportwithparagraphs"/>
      </w:pPr>
      <w:r>
        <w:rPr>
          <w:shd w:val="pct15" w:color="auto" w:fill="FFFFFF"/>
        </w:rPr>
        <w:t>V</w:t>
      </w:r>
      <w:r w:rsidR="00B47600" w:rsidRPr="007739C4">
        <w:rPr>
          <w:shd w:val="pct15" w:color="auto" w:fill="FFFFFF"/>
        </w:rPr>
        <w:t>isualisation data on</w:t>
      </w:r>
      <w:r>
        <w:rPr>
          <w:shd w:val="pct15" w:color="auto" w:fill="FFFFFF"/>
        </w:rPr>
        <w:t xml:space="preserve"> a</w:t>
      </w:r>
      <w:r w:rsidR="00B47600" w:rsidRPr="007739C4">
        <w:rPr>
          <w:shd w:val="pct15" w:color="auto" w:fill="FFFFFF"/>
        </w:rPr>
        <w:t xml:space="preserve"> map</w:t>
      </w:r>
      <w:r w:rsidR="00184C33">
        <w:rPr>
          <w:shd w:val="pct15" w:color="auto" w:fill="FFFFFF"/>
        </w:rPr>
        <w:t xml:space="preserve"> </w:t>
      </w:r>
      <w:r w:rsidR="008A6B87">
        <w:rPr>
          <w:shd w:val="pct15" w:color="auto" w:fill="FFFFFF"/>
        </w:rPr>
        <w:t xml:space="preserve">is </w:t>
      </w:r>
      <w:r w:rsidR="00184C33">
        <w:rPr>
          <w:shd w:val="pct15" w:color="auto" w:fill="FFFFFF"/>
        </w:rPr>
        <w:t xml:space="preserve">useful for adding further </w:t>
      </w:r>
      <w:r w:rsidR="008A6B87">
        <w:rPr>
          <w:shd w:val="pct15" w:color="auto" w:fill="FFFFFF"/>
        </w:rPr>
        <w:t xml:space="preserve">geospatial </w:t>
      </w:r>
      <w:r w:rsidR="00184C33">
        <w:rPr>
          <w:shd w:val="pct15" w:color="auto" w:fill="FFFFFF"/>
        </w:rPr>
        <w:t xml:space="preserve">context to </w:t>
      </w:r>
      <w:r w:rsidR="000F49A7">
        <w:rPr>
          <w:shd w:val="pct15" w:color="auto" w:fill="FFFFFF"/>
        </w:rPr>
        <w:t>data</w:t>
      </w:r>
      <w:r w:rsidR="008A6B87">
        <w:rPr>
          <w:shd w:val="pct15" w:color="auto" w:fill="FFFFFF"/>
        </w:rPr>
        <w:t>, but it</w:t>
      </w:r>
      <w:r w:rsidR="00184C33">
        <w:rPr>
          <w:shd w:val="pct15" w:color="auto" w:fill="FFFFFF"/>
        </w:rPr>
        <w:t xml:space="preserve"> also helps </w:t>
      </w:r>
      <w:r w:rsidR="008A4319">
        <w:rPr>
          <w:shd w:val="pct15" w:color="auto" w:fill="FFFFFF"/>
        </w:rPr>
        <w:t>in</w:t>
      </w:r>
      <w:r w:rsidR="00B47600" w:rsidRPr="007739C4">
        <w:rPr>
          <w:shd w:val="pct15" w:color="auto" w:fill="FFFFFF"/>
        </w:rPr>
        <w:t xml:space="preserve"> detecting abnormalities</w:t>
      </w:r>
      <w:r w:rsidR="00446046">
        <w:rPr>
          <w:shd w:val="pct15" w:color="auto" w:fill="FFFFFF"/>
        </w:rPr>
        <w:t xml:space="preserve"> </w:t>
      </w:r>
      <w:r w:rsidR="008A4319">
        <w:rPr>
          <w:shd w:val="pct15" w:color="auto" w:fill="FFFFFF"/>
        </w:rPr>
        <w:t>during</w:t>
      </w:r>
      <w:r w:rsidR="00446046">
        <w:rPr>
          <w:shd w:val="pct15" w:color="auto" w:fill="FFFFFF"/>
        </w:rPr>
        <w:t xml:space="preserve"> </w:t>
      </w:r>
      <w:r w:rsidR="00B47600" w:rsidRPr="007739C4">
        <w:rPr>
          <w:shd w:val="pct15" w:color="auto" w:fill="FFFFFF"/>
        </w:rPr>
        <w:t xml:space="preserve">data validation (sub-process 6.2) and interpretation (sub-process 6.3). </w:t>
      </w:r>
    </w:p>
    <w:p w14:paraId="4D5C7B10" w14:textId="77777777" w:rsidR="00B47600" w:rsidRPr="007739C4" w:rsidRDefault="00B47600" w:rsidP="00B47600">
      <w:pPr>
        <w:pStyle w:val="HLG-MOSreportwithparagraphs"/>
        <w:numPr>
          <w:ilvl w:val="0"/>
          <w:numId w:val="0"/>
        </w:numPr>
      </w:pPr>
    </w:p>
    <w:p w14:paraId="6FE9F7F1" w14:textId="15A26B22" w:rsidR="00B47600" w:rsidRPr="007739C4" w:rsidRDefault="00B47600" w:rsidP="00B47600">
      <w:pPr>
        <w:pStyle w:val="HLG-MOSreportwithparagraphs"/>
      </w:pPr>
      <w:r w:rsidRPr="007739C4">
        <w:rPr>
          <w:shd w:val="pct15" w:color="auto" w:fill="FFFFFF"/>
        </w:rPr>
        <w:t>When preparing the analysis output, it is important to pay attention to semantic interoperability</w:t>
      </w:r>
      <w:r w:rsidR="00F528F3">
        <w:rPr>
          <w:shd w:val="pct15" w:color="auto" w:fill="FFFFFF"/>
        </w:rPr>
        <w:t>,</w:t>
      </w:r>
      <w:r w:rsidRPr="007739C4">
        <w:rPr>
          <w:shd w:val="pct15" w:color="auto" w:fill="FFFFFF"/>
        </w:rPr>
        <w:t xml:space="preserve"> so that the output can be understood and used without ambiguities by users from different domains. Cataloguing and tagging the content using relevant metadata standard</w:t>
      </w:r>
      <w:r w:rsidR="00F528F3">
        <w:rPr>
          <w:shd w:val="pct15" w:color="auto" w:fill="FFFFFF"/>
        </w:rPr>
        <w:t>s</w:t>
      </w:r>
      <w:r w:rsidRPr="007739C4">
        <w:rPr>
          <w:shd w:val="pct15" w:color="auto" w:fill="FFFFFF"/>
        </w:rPr>
        <w:t xml:space="preserve"> greatly increase</w:t>
      </w:r>
      <w:r w:rsidR="00E515D9">
        <w:rPr>
          <w:shd w:val="pct15" w:color="auto" w:fill="FFFFFF"/>
        </w:rPr>
        <w:t>s</w:t>
      </w:r>
      <w:r w:rsidRPr="007739C4">
        <w:rPr>
          <w:shd w:val="pct15" w:color="auto" w:fill="FFFFFF"/>
        </w:rPr>
        <w:t xml:space="preserve"> the usability of the analysis outputs. </w:t>
      </w:r>
    </w:p>
    <w:p w14:paraId="7DD9BE4D" w14:textId="77777777" w:rsidR="00B47600" w:rsidRPr="007739C4" w:rsidRDefault="00B47600" w:rsidP="00B47600">
      <w:pPr>
        <w:pStyle w:val="HLG-MOSreportwithparagraphs"/>
        <w:numPr>
          <w:ilvl w:val="0"/>
          <w:numId w:val="0"/>
        </w:numPr>
      </w:pPr>
    </w:p>
    <w:p w14:paraId="25668397" w14:textId="77777777" w:rsidR="00B47600" w:rsidRPr="007739C4" w:rsidRDefault="00B47600" w:rsidP="00B47600">
      <w:pPr>
        <w:pStyle w:val="Heading3"/>
        <w:rPr>
          <w:rFonts w:asciiTheme="majorBidi" w:hAnsiTheme="majorBidi"/>
          <w:b/>
          <w:bCs/>
        </w:rPr>
      </w:pPr>
      <w:bookmarkStart w:id="160" w:name="_Toc66824681"/>
      <w:bookmarkStart w:id="161" w:name="_Toc67561497"/>
      <w:bookmarkStart w:id="162" w:name="_Toc71113035"/>
      <w:bookmarkStart w:id="163" w:name="_Toc73370040"/>
      <w:r w:rsidRPr="007739C4">
        <w:rPr>
          <w:rFonts w:asciiTheme="majorBidi" w:hAnsiTheme="majorBidi"/>
          <w:b/>
          <w:bCs/>
        </w:rPr>
        <w:t>6.2. Validate outputs</w:t>
      </w:r>
      <w:bookmarkEnd w:id="160"/>
      <w:bookmarkEnd w:id="161"/>
      <w:bookmarkEnd w:id="162"/>
      <w:bookmarkEnd w:id="163"/>
    </w:p>
    <w:p w14:paraId="68D2F5D2" w14:textId="25287B06" w:rsidR="00B47600" w:rsidRPr="007739C4" w:rsidRDefault="00B47600" w:rsidP="00B47600">
      <w:pPr>
        <w:pStyle w:val="HLG-MOSreportwithparagraphs"/>
      </w:pPr>
      <w:r w:rsidRPr="007739C4">
        <w:t xml:space="preserve">This sub-process is where statisticians validate the quality of the outputs produced, in accordance with a general quality framework and with expectations. This sub-process includes activities involved with the gathering of intelligence, with the cumulative effect of building up a body of knowledge about a specific statistical domain. This knowledge is then applied to the current collection, in the current environment, to identify any divergence from expectations and to allow informed analyses. </w:t>
      </w:r>
      <w:r w:rsidRPr="007739C4">
        <w:rPr>
          <w:shd w:val="pct15" w:color="auto" w:fill="FFFFFF"/>
        </w:rPr>
        <w:t>When outputs are designed and developed in partnership with external partners (e.g.</w:t>
      </w:r>
      <w:r w:rsidR="00412739">
        <w:rPr>
          <w:shd w:val="pct15" w:color="auto" w:fill="FFFFFF"/>
        </w:rPr>
        <w:t xml:space="preserve"> </w:t>
      </w:r>
      <w:r w:rsidR="00EE3B13">
        <w:rPr>
          <w:shd w:val="pct15" w:color="auto" w:fill="FFFFFF"/>
        </w:rPr>
        <w:t>NGIA</w:t>
      </w:r>
      <w:r w:rsidRPr="007739C4">
        <w:rPr>
          <w:shd w:val="pct15" w:color="auto" w:fill="FFFFFF"/>
        </w:rPr>
        <w:t>), validation and quality requirements agreed with the partners should be checked.</w:t>
      </w:r>
      <w:r w:rsidRPr="007739C4">
        <w:t xml:space="preserve"> Validation activities can include:</w:t>
      </w:r>
    </w:p>
    <w:p w14:paraId="002D5B73" w14:textId="77777777" w:rsidR="00B47600" w:rsidRPr="007739C4" w:rsidRDefault="00B47600" w:rsidP="00B47600">
      <w:pPr>
        <w:pStyle w:val="HLG-MOSreportwithparagraphs"/>
        <w:numPr>
          <w:ilvl w:val="0"/>
          <w:numId w:val="0"/>
        </w:numPr>
      </w:pPr>
    </w:p>
    <w:p w14:paraId="6719FC4E" w14:textId="77777777" w:rsidR="00B47600" w:rsidRPr="007739C4" w:rsidRDefault="00B47600" w:rsidP="00DB383B">
      <w:pPr>
        <w:pStyle w:val="HLG-MOSreportwithparagraphs"/>
        <w:numPr>
          <w:ilvl w:val="0"/>
          <w:numId w:val="29"/>
        </w:numPr>
      </w:pPr>
      <w:r w:rsidRPr="007739C4">
        <w:lastRenderedPageBreak/>
        <w:t>Checking that the population coverage and response rates are as required;</w:t>
      </w:r>
    </w:p>
    <w:p w14:paraId="6AF118A6" w14:textId="77777777" w:rsidR="00B47600" w:rsidRPr="007739C4" w:rsidRDefault="00B47600" w:rsidP="00DB383B">
      <w:pPr>
        <w:pStyle w:val="HLG-MOSreportwithparagraphs"/>
        <w:numPr>
          <w:ilvl w:val="0"/>
          <w:numId w:val="29"/>
        </w:numPr>
      </w:pPr>
      <w:r w:rsidRPr="007739C4">
        <w:t>Comparing the statistics with previous cycles (if applicable);</w:t>
      </w:r>
    </w:p>
    <w:p w14:paraId="3E4B7823" w14:textId="12F4B459" w:rsidR="00B47600" w:rsidRPr="007739C4" w:rsidRDefault="00B47600" w:rsidP="00DB383B">
      <w:pPr>
        <w:pStyle w:val="HLG-MOSreportwithparagraphs"/>
        <w:numPr>
          <w:ilvl w:val="0"/>
          <w:numId w:val="29"/>
        </w:numPr>
      </w:pPr>
      <w:r w:rsidRPr="007739C4">
        <w:t xml:space="preserve">Checking that the associated metadata, </w:t>
      </w:r>
      <w:proofErr w:type="spellStart"/>
      <w:r w:rsidRPr="007739C4">
        <w:t>paradata</w:t>
      </w:r>
      <w:proofErr w:type="spellEnd"/>
      <w:r w:rsidRPr="007739C4">
        <w:t xml:space="preserve"> and quality indicators are present and in line with expectations;</w:t>
      </w:r>
    </w:p>
    <w:p w14:paraId="704CBCD7" w14:textId="77777777" w:rsidR="00B47600" w:rsidRPr="007739C4" w:rsidRDefault="00B47600" w:rsidP="00DB383B">
      <w:pPr>
        <w:pStyle w:val="HLG-MOSreportwithparagraphs"/>
        <w:numPr>
          <w:ilvl w:val="0"/>
          <w:numId w:val="29"/>
        </w:numPr>
      </w:pPr>
      <w:r w:rsidRPr="007739C4">
        <w:t>Checking geospatial consistency of the data;</w:t>
      </w:r>
    </w:p>
    <w:p w14:paraId="4AF5740C" w14:textId="77777777" w:rsidR="00B47600" w:rsidRPr="007739C4" w:rsidRDefault="00B47600" w:rsidP="00DB383B">
      <w:pPr>
        <w:pStyle w:val="HLG-MOSreportwithparagraphs"/>
        <w:numPr>
          <w:ilvl w:val="0"/>
          <w:numId w:val="29"/>
        </w:numPr>
        <w:rPr>
          <w:shd w:val="pct15" w:color="auto" w:fill="FFFFFF"/>
        </w:rPr>
      </w:pPr>
      <w:r w:rsidRPr="007739C4">
        <w:rPr>
          <w:shd w:val="pct15" w:color="auto" w:fill="FFFFFF"/>
        </w:rPr>
        <w:t>Checking validity of geospatial information (e.g. boundary over contentious or disputed areas in the map);</w:t>
      </w:r>
    </w:p>
    <w:p w14:paraId="4571D896" w14:textId="77777777" w:rsidR="00B47600" w:rsidRPr="007739C4" w:rsidRDefault="00B47600" w:rsidP="00DB383B">
      <w:pPr>
        <w:pStyle w:val="HLG-MOSreportwithparagraphs"/>
        <w:numPr>
          <w:ilvl w:val="0"/>
          <w:numId w:val="29"/>
        </w:numPr>
      </w:pPr>
      <w:r w:rsidRPr="007739C4">
        <w:t>Confronting the statistics against other relevant data (both internal and external);</w:t>
      </w:r>
    </w:p>
    <w:p w14:paraId="3B8EBF5F" w14:textId="77777777" w:rsidR="00B47600" w:rsidRPr="007739C4" w:rsidRDefault="00B47600" w:rsidP="00DB383B">
      <w:pPr>
        <w:pStyle w:val="HLG-MOSreportwithparagraphs"/>
        <w:numPr>
          <w:ilvl w:val="0"/>
          <w:numId w:val="29"/>
        </w:numPr>
      </w:pPr>
      <w:r w:rsidRPr="007739C4">
        <w:t>Investigating inconsistencies in the statistics;</w:t>
      </w:r>
    </w:p>
    <w:p w14:paraId="6E5060EC" w14:textId="77777777" w:rsidR="00B47600" w:rsidRPr="007739C4" w:rsidRDefault="00B47600" w:rsidP="00DB383B">
      <w:pPr>
        <w:pStyle w:val="HLG-MOSreportwithparagraphs"/>
        <w:numPr>
          <w:ilvl w:val="0"/>
          <w:numId w:val="29"/>
        </w:numPr>
      </w:pPr>
      <w:r w:rsidRPr="007739C4">
        <w:t>Performing macro editing;</w:t>
      </w:r>
    </w:p>
    <w:p w14:paraId="1CA32D88" w14:textId="77777777" w:rsidR="00B47600" w:rsidRPr="007739C4" w:rsidRDefault="00B47600" w:rsidP="00DB383B">
      <w:pPr>
        <w:pStyle w:val="HLG-MOSreportwithparagraphs"/>
        <w:numPr>
          <w:ilvl w:val="0"/>
          <w:numId w:val="29"/>
        </w:numPr>
      </w:pPr>
      <w:r w:rsidRPr="007739C4">
        <w:t>Validating the statistics against expectations and domain intelligence.</w:t>
      </w:r>
    </w:p>
    <w:p w14:paraId="3B166E2F" w14:textId="77777777" w:rsidR="00B47600" w:rsidRPr="007739C4" w:rsidRDefault="00B47600" w:rsidP="00B47600">
      <w:pPr>
        <w:pStyle w:val="HLG-MOSreportwithparagraphs"/>
        <w:numPr>
          <w:ilvl w:val="0"/>
          <w:numId w:val="0"/>
        </w:numPr>
      </w:pPr>
    </w:p>
    <w:p w14:paraId="668DC841" w14:textId="77777777" w:rsidR="00B47600" w:rsidRPr="007739C4" w:rsidRDefault="00B47600" w:rsidP="00B47600">
      <w:pPr>
        <w:pStyle w:val="Heading3"/>
        <w:rPr>
          <w:rFonts w:asciiTheme="majorBidi" w:hAnsiTheme="majorBidi"/>
          <w:b/>
          <w:bCs/>
        </w:rPr>
      </w:pPr>
      <w:bookmarkStart w:id="164" w:name="_Toc66824682"/>
      <w:bookmarkStart w:id="165" w:name="_Toc67561498"/>
      <w:bookmarkStart w:id="166" w:name="_Toc71113036"/>
      <w:bookmarkStart w:id="167" w:name="_Toc73370041"/>
      <w:r w:rsidRPr="007739C4">
        <w:rPr>
          <w:rFonts w:asciiTheme="majorBidi" w:hAnsiTheme="majorBidi"/>
          <w:b/>
          <w:bCs/>
        </w:rPr>
        <w:t>6.3. Interpret and explain outputs</w:t>
      </w:r>
      <w:bookmarkEnd w:id="164"/>
      <w:bookmarkEnd w:id="165"/>
      <w:bookmarkEnd w:id="166"/>
      <w:bookmarkEnd w:id="167"/>
    </w:p>
    <w:p w14:paraId="684854E1" w14:textId="77777777" w:rsidR="00B47600" w:rsidRPr="007739C4" w:rsidRDefault="00B47600" w:rsidP="00B47600">
      <w:pPr>
        <w:pStyle w:val="HLG-MOSreportwithparagraphs"/>
      </w:pPr>
      <w:r w:rsidRPr="007739C4">
        <w:t xml:space="preserve">This sub-process is where the in-depth understanding of the outputs is gained by statisticians. They use that understanding to interpret and explain the statistics by assessing how well the statistics reflect their initial expectations, viewing the statistics from all perspectives using different tools and media, and carrying out in-depth statistical analyses such as time-series analysis, consistency and comparability analysis, revision analysis (analysis of the differences between preliminary and revised estimates), analysis of asymmetries (discrepancies in mirror statistics), </w:t>
      </w:r>
      <w:r w:rsidRPr="007739C4">
        <w:rPr>
          <w:shd w:val="pct15" w:color="auto" w:fill="FFFFFF"/>
        </w:rPr>
        <w:t>geostatistical analysis using various GIS tools,</w:t>
      </w:r>
      <w:r w:rsidRPr="007739C4">
        <w:t xml:space="preserve"> etc.</w:t>
      </w:r>
    </w:p>
    <w:p w14:paraId="39ED31D3" w14:textId="77777777" w:rsidR="00B47600" w:rsidRPr="007739C4" w:rsidRDefault="00B47600" w:rsidP="00B47600">
      <w:pPr>
        <w:pStyle w:val="HLG-MOSreportwithparagraphs"/>
        <w:numPr>
          <w:ilvl w:val="0"/>
          <w:numId w:val="0"/>
        </w:numPr>
      </w:pPr>
    </w:p>
    <w:p w14:paraId="5B9D4FAE" w14:textId="77777777" w:rsidR="00B47600" w:rsidRPr="007739C4" w:rsidRDefault="00B47600" w:rsidP="00B47600">
      <w:pPr>
        <w:pStyle w:val="Heading3"/>
        <w:rPr>
          <w:rFonts w:asciiTheme="majorBidi" w:hAnsiTheme="majorBidi"/>
          <w:b/>
          <w:bCs/>
        </w:rPr>
      </w:pPr>
      <w:bookmarkStart w:id="168" w:name="_Toc66824683"/>
      <w:bookmarkStart w:id="169" w:name="_Toc67561499"/>
      <w:bookmarkStart w:id="170" w:name="_Toc71113037"/>
      <w:bookmarkStart w:id="171" w:name="_Toc73370042"/>
      <w:r w:rsidRPr="007739C4">
        <w:rPr>
          <w:rFonts w:asciiTheme="majorBidi" w:hAnsiTheme="majorBidi"/>
          <w:b/>
          <w:bCs/>
        </w:rPr>
        <w:t>6.4. Apply disclosure control</w:t>
      </w:r>
      <w:bookmarkEnd w:id="168"/>
      <w:bookmarkEnd w:id="169"/>
      <w:bookmarkEnd w:id="170"/>
      <w:bookmarkEnd w:id="171"/>
    </w:p>
    <w:p w14:paraId="3D06B2DC" w14:textId="011E99EC" w:rsidR="00B47600" w:rsidRPr="007739C4" w:rsidRDefault="00B47600" w:rsidP="00B47600">
      <w:pPr>
        <w:pStyle w:val="HLG-MOSreportwithparagraphs"/>
      </w:pPr>
      <w:r w:rsidRPr="007739C4">
        <w:t>This sub-process ensures that the data (and metadata) to be disseminated do not breach the appropriate rules on confidentiality according to either organisation policies and rules, or to the process-specific methodology created in sub-process 2.5 (Design processing and analysis). This may include checks for primary and secondary disclosure, as well as the application of data suppression or perturbation techniques and output checking. The degree and method of statistical disclosure control may vary for different types of outputs. For example, the approach used for microdata sets for research purposes will be different to that for published tables, finalised outputs of geospatial statistics or visualisations on maps.</w:t>
      </w:r>
      <w:r w:rsidRPr="007739C4">
        <w:rPr>
          <w:shd w:val="pct15" w:color="auto" w:fill="FFFFFF"/>
        </w:rPr>
        <w:t xml:space="preserve"> Geospatially enabled statistics, </w:t>
      </w:r>
      <w:proofErr w:type="gramStart"/>
      <w:r w:rsidRPr="007739C4">
        <w:rPr>
          <w:shd w:val="pct15" w:color="auto" w:fill="FFFFFF"/>
        </w:rPr>
        <w:t>in particular for</w:t>
      </w:r>
      <w:proofErr w:type="gramEnd"/>
      <w:r w:rsidRPr="007739C4">
        <w:rPr>
          <w:shd w:val="pct15" w:color="auto" w:fill="FFFFFF"/>
        </w:rPr>
        <w:t xml:space="preserve"> high spatial resolution, may carry a greater risk of privacy breach and require in-depth disclosure control. When an interactive mapping application is used, the tool should be configured in a way that users are not allowed to drill down to the spatial resolution level that unit </w:t>
      </w:r>
      <w:r w:rsidR="00EE3B13">
        <w:rPr>
          <w:shd w:val="pct15" w:color="auto" w:fill="FFFFFF"/>
        </w:rPr>
        <w:t xml:space="preserve">record data </w:t>
      </w:r>
      <w:r w:rsidRPr="007739C4">
        <w:rPr>
          <w:shd w:val="pct15" w:color="auto" w:fill="FFFFFF"/>
        </w:rPr>
        <w:t xml:space="preserve">might be disclosed. Geospatial information adds a new dimension to data with which </w:t>
      </w:r>
      <w:r w:rsidR="009D6951">
        <w:rPr>
          <w:shd w:val="pct15" w:color="auto" w:fill="FFFFFF"/>
        </w:rPr>
        <w:t xml:space="preserve">an </w:t>
      </w:r>
      <w:r w:rsidRPr="007739C4">
        <w:rPr>
          <w:shd w:val="pct15" w:color="auto" w:fill="FFFFFF"/>
        </w:rPr>
        <w:t xml:space="preserve">individual statistical unit can be more easily identified in combination with other information. Therefore, </w:t>
      </w:r>
      <w:r w:rsidR="00F528F3">
        <w:rPr>
          <w:shd w:val="pct15" w:color="auto" w:fill="FFFFFF"/>
        </w:rPr>
        <w:t xml:space="preserve">a </w:t>
      </w:r>
      <w:r w:rsidRPr="007739C4">
        <w:rPr>
          <w:shd w:val="pct15" w:color="auto" w:fill="FFFFFF"/>
        </w:rPr>
        <w:t>geospatial product component should be cross-checked with other components (e.g. tabular aggregates, anonymised micro dataset</w:t>
      </w:r>
      <w:r w:rsidR="00F528F3">
        <w:rPr>
          <w:shd w:val="pct15" w:color="auto" w:fill="FFFFFF"/>
        </w:rPr>
        <w:t>s</w:t>
      </w:r>
      <w:r w:rsidRPr="007739C4">
        <w:rPr>
          <w:shd w:val="pct15" w:color="auto" w:fill="FFFFFF"/>
        </w:rPr>
        <w:t>) before release so</w:t>
      </w:r>
      <w:r w:rsidR="00D80BC2">
        <w:rPr>
          <w:shd w:val="pct15" w:color="auto" w:fill="FFFFFF"/>
        </w:rPr>
        <w:t xml:space="preserve"> that</w:t>
      </w:r>
      <w:r w:rsidRPr="007739C4">
        <w:rPr>
          <w:shd w:val="pct15" w:color="auto" w:fill="FFFFFF"/>
        </w:rPr>
        <w:t xml:space="preserve"> it does not breach any privacy on its own as well as in combination </w:t>
      </w:r>
      <w:r w:rsidR="00D80BC2">
        <w:rPr>
          <w:shd w:val="pct15" w:color="auto" w:fill="FFFFFF"/>
        </w:rPr>
        <w:t>with</w:t>
      </w:r>
      <w:r w:rsidRPr="007739C4">
        <w:rPr>
          <w:shd w:val="pct15" w:color="auto" w:fill="FFFFFF"/>
        </w:rPr>
        <w:t xml:space="preserve"> other</w:t>
      </w:r>
      <w:r w:rsidR="00F528F3">
        <w:rPr>
          <w:shd w:val="pct15" w:color="auto" w:fill="FFFFFF"/>
        </w:rPr>
        <w:t xml:space="preserve"> output</w:t>
      </w:r>
      <w:r w:rsidRPr="007739C4">
        <w:rPr>
          <w:shd w:val="pct15" w:color="auto" w:fill="FFFFFF"/>
        </w:rPr>
        <w:t>s.</w:t>
      </w:r>
      <w:r w:rsidRPr="007739C4">
        <w:t xml:space="preserve"> </w:t>
      </w:r>
    </w:p>
    <w:p w14:paraId="450863EF" w14:textId="77777777" w:rsidR="00B47600" w:rsidRPr="007739C4" w:rsidRDefault="00B47600" w:rsidP="00B47600">
      <w:pPr>
        <w:pStyle w:val="HLG-MOSreportwithparagraphs"/>
        <w:numPr>
          <w:ilvl w:val="0"/>
          <w:numId w:val="0"/>
        </w:numPr>
      </w:pPr>
    </w:p>
    <w:p w14:paraId="6DEEA2A3" w14:textId="77777777" w:rsidR="00B47600" w:rsidRPr="007739C4" w:rsidRDefault="00B47600" w:rsidP="00B47600">
      <w:pPr>
        <w:pStyle w:val="Heading3"/>
        <w:rPr>
          <w:rFonts w:asciiTheme="majorBidi" w:hAnsiTheme="majorBidi"/>
          <w:b/>
          <w:bCs/>
        </w:rPr>
      </w:pPr>
      <w:bookmarkStart w:id="172" w:name="_Toc66824684"/>
      <w:bookmarkStart w:id="173" w:name="_Toc67561500"/>
      <w:bookmarkStart w:id="174" w:name="_Toc71113038"/>
      <w:bookmarkStart w:id="175" w:name="_Toc73370043"/>
      <w:r w:rsidRPr="007739C4">
        <w:rPr>
          <w:rFonts w:asciiTheme="majorBidi" w:hAnsiTheme="majorBidi"/>
          <w:b/>
          <w:bCs/>
        </w:rPr>
        <w:t>6.5. Finalise outputs</w:t>
      </w:r>
      <w:bookmarkEnd w:id="172"/>
      <w:bookmarkEnd w:id="173"/>
      <w:bookmarkEnd w:id="174"/>
      <w:bookmarkEnd w:id="175"/>
    </w:p>
    <w:p w14:paraId="76E226BF" w14:textId="77777777" w:rsidR="00B47600" w:rsidRPr="007739C4" w:rsidRDefault="00B47600" w:rsidP="00B47600">
      <w:pPr>
        <w:pStyle w:val="HLG-MOSreportwithparagraphs"/>
      </w:pPr>
      <w:r>
        <w:t>This sub-process ensures the statistics and associated information are fit for purpose and reach the required quality level and are thus ready for use. It includes:</w:t>
      </w:r>
    </w:p>
    <w:p w14:paraId="5CF55E01" w14:textId="77777777" w:rsidR="00B47600" w:rsidRPr="007739C4" w:rsidRDefault="00B47600" w:rsidP="00B47600">
      <w:pPr>
        <w:pStyle w:val="HLG-MOSreportwithparagraphs"/>
        <w:numPr>
          <w:ilvl w:val="0"/>
          <w:numId w:val="0"/>
        </w:numPr>
      </w:pPr>
    </w:p>
    <w:p w14:paraId="4C242680" w14:textId="77777777" w:rsidR="00B47600" w:rsidRPr="007739C4" w:rsidRDefault="00B47600" w:rsidP="00DB383B">
      <w:pPr>
        <w:pStyle w:val="HLG-MOSreportwithparagraphs"/>
        <w:numPr>
          <w:ilvl w:val="0"/>
          <w:numId w:val="28"/>
        </w:numPr>
      </w:pPr>
      <w:r w:rsidRPr="007739C4">
        <w:t>Completing consistency checks;</w:t>
      </w:r>
    </w:p>
    <w:p w14:paraId="21E5EA0C" w14:textId="77777777" w:rsidR="00B47600" w:rsidRPr="007739C4" w:rsidRDefault="00B47600" w:rsidP="00DB383B">
      <w:pPr>
        <w:pStyle w:val="HLG-MOSreportwithparagraphs"/>
        <w:numPr>
          <w:ilvl w:val="0"/>
          <w:numId w:val="28"/>
        </w:numPr>
      </w:pPr>
      <w:r w:rsidRPr="007739C4">
        <w:t>Determining the level of release, and applying caveats;</w:t>
      </w:r>
    </w:p>
    <w:p w14:paraId="0C509745" w14:textId="77777777" w:rsidR="00B47600" w:rsidRPr="007739C4" w:rsidRDefault="00B47600" w:rsidP="00DB383B">
      <w:pPr>
        <w:pStyle w:val="HLG-MOSreportwithparagraphs"/>
        <w:numPr>
          <w:ilvl w:val="0"/>
          <w:numId w:val="28"/>
        </w:numPr>
      </w:pPr>
      <w:r w:rsidRPr="007739C4">
        <w:t>Collating supporting information, including interpretation, commentary, technical notes, briefings, measures of uncertainty and any other necessary metadata;</w:t>
      </w:r>
    </w:p>
    <w:p w14:paraId="0AC7DB6E" w14:textId="77777777" w:rsidR="00B47600" w:rsidRPr="007739C4" w:rsidRDefault="00B47600" w:rsidP="00DB383B">
      <w:pPr>
        <w:pStyle w:val="HLG-MOSreportwithparagraphs"/>
        <w:numPr>
          <w:ilvl w:val="0"/>
          <w:numId w:val="28"/>
        </w:numPr>
      </w:pPr>
      <w:r w:rsidRPr="007739C4">
        <w:t>Producing the supporting internal documents;</w:t>
      </w:r>
    </w:p>
    <w:p w14:paraId="3039C8A1" w14:textId="77777777" w:rsidR="00B47600" w:rsidRPr="007739C4" w:rsidRDefault="00B47600" w:rsidP="00DB383B">
      <w:pPr>
        <w:pStyle w:val="HLG-MOSreportwithparagraphs"/>
        <w:numPr>
          <w:ilvl w:val="0"/>
          <w:numId w:val="28"/>
        </w:numPr>
      </w:pPr>
      <w:r w:rsidRPr="007739C4">
        <w:lastRenderedPageBreak/>
        <w:t>Conducting pre-release discussion with appropriate internal subject matter experts;</w:t>
      </w:r>
    </w:p>
    <w:p w14:paraId="33D28EC6" w14:textId="77777777" w:rsidR="00B47600" w:rsidRPr="007739C4" w:rsidRDefault="00B47600" w:rsidP="00DB383B">
      <w:pPr>
        <w:pStyle w:val="HLG-MOSreportwithparagraphs"/>
        <w:numPr>
          <w:ilvl w:val="0"/>
          <w:numId w:val="28"/>
        </w:numPr>
      </w:pPr>
      <w:r w:rsidRPr="007739C4">
        <w:t>Translating the statistical outputs in countries with multilingual dissemination;</w:t>
      </w:r>
    </w:p>
    <w:p w14:paraId="2FBC03F1" w14:textId="77777777" w:rsidR="00B47600" w:rsidRPr="007739C4" w:rsidRDefault="00B47600" w:rsidP="00DB383B">
      <w:pPr>
        <w:pStyle w:val="HLG-MOSreportwithparagraphs"/>
        <w:numPr>
          <w:ilvl w:val="0"/>
          <w:numId w:val="28"/>
        </w:numPr>
      </w:pPr>
      <w:r w:rsidRPr="007739C4">
        <w:t>Approving the statistical content for release.</w:t>
      </w:r>
    </w:p>
    <w:p w14:paraId="5AF00F5D" w14:textId="77777777" w:rsidR="00B47600" w:rsidRPr="007739C4" w:rsidRDefault="00B47600" w:rsidP="00B47600">
      <w:pPr>
        <w:pStyle w:val="HLG-MOSreportwithparagraphs"/>
        <w:numPr>
          <w:ilvl w:val="0"/>
          <w:numId w:val="0"/>
        </w:numPr>
      </w:pPr>
    </w:p>
    <w:p w14:paraId="411F0DF8" w14:textId="635C3A7A" w:rsidR="00B47600" w:rsidRPr="007739C4" w:rsidRDefault="00B47600" w:rsidP="00B47600">
      <w:pPr>
        <w:pStyle w:val="Heading2"/>
        <w:rPr>
          <w:rFonts w:asciiTheme="majorBidi" w:hAnsiTheme="majorBidi"/>
          <w:lang w:val="en-US" w:eastAsia="ko-KR"/>
        </w:rPr>
      </w:pPr>
      <w:bookmarkStart w:id="176" w:name="_Toc73370044"/>
      <w:r w:rsidRPr="007739C4">
        <w:rPr>
          <w:rFonts w:asciiTheme="majorBidi" w:hAnsiTheme="majorBidi"/>
        </w:rPr>
        <w:t>Disseminate</w:t>
      </w:r>
      <w:r w:rsidR="001C6464">
        <w:rPr>
          <w:rFonts w:asciiTheme="majorBidi" w:hAnsiTheme="majorBidi"/>
        </w:rPr>
        <w:t xml:space="preserve"> Phase</w:t>
      </w:r>
      <w:bookmarkEnd w:id="17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805"/>
        <w:gridCol w:w="1805"/>
        <w:gridCol w:w="1805"/>
        <w:gridCol w:w="1805"/>
      </w:tblGrid>
      <w:tr w:rsidR="009225D6" w:rsidRPr="007739C4" w14:paraId="3E00C7B5" w14:textId="77777777" w:rsidTr="00777B1E">
        <w:trPr>
          <w:trHeight w:hRule="exact" w:val="648"/>
        </w:trPr>
        <w:tc>
          <w:tcPr>
            <w:tcW w:w="5000" w:type="pct"/>
            <w:gridSpan w:val="5"/>
          </w:tcPr>
          <w:p w14:paraId="5B21E2A5" w14:textId="77777777" w:rsidR="009225D6" w:rsidRPr="007739C4" w:rsidRDefault="009225D6" w:rsidP="00777B1E">
            <w:pPr>
              <w:tabs>
                <w:tab w:val="left" w:pos="709"/>
              </w:tabs>
              <w:rPr>
                <w:rFonts w:asciiTheme="majorBidi" w:hAnsiTheme="majorBidi" w:cstheme="majorBidi"/>
                <w:b/>
                <w:bCs/>
                <w:iCs/>
                <w:noProof/>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1EB14DC7" wp14:editId="68D50071">
                      <wp:extent cx="5629275" cy="336430"/>
                      <wp:effectExtent l="0" t="0" r="28575" b="26035"/>
                      <wp:docPr id="104" name="Text Box 104"/>
                      <wp:cNvGraphicFramePr/>
                      <a:graphic xmlns:a="http://schemas.openxmlformats.org/drawingml/2006/main">
                        <a:graphicData uri="http://schemas.microsoft.com/office/word/2010/wordprocessingShape">
                          <wps:wsp>
                            <wps:cNvSpPr txBox="1"/>
                            <wps:spPr>
                              <a:xfrm>
                                <a:off x="0" y="0"/>
                                <a:ext cx="5629275" cy="336430"/>
                              </a:xfrm>
                              <a:prstGeom prst="rect">
                                <a:avLst/>
                              </a:prstGeom>
                              <a:solidFill>
                                <a:schemeClr val="accent1">
                                  <a:lumMod val="20000"/>
                                  <a:lumOff val="80000"/>
                                </a:schemeClr>
                              </a:solidFill>
                              <a:ln w="6350">
                                <a:solidFill>
                                  <a:schemeClr val="accent1"/>
                                </a:solidFill>
                              </a:ln>
                            </wps:spPr>
                            <wps:txbx>
                              <w:txbxContent>
                                <w:p w14:paraId="4952F30C" w14:textId="77777777" w:rsidR="003F712C" w:rsidRPr="009225D6" w:rsidRDefault="003F712C" w:rsidP="009225D6">
                                  <w:pPr>
                                    <w:tabs>
                                      <w:tab w:val="left" w:pos="709"/>
                                    </w:tabs>
                                    <w:jc w:val="center"/>
                                    <w:rPr>
                                      <w:rFonts w:asciiTheme="majorBidi" w:hAnsiTheme="majorBidi" w:cstheme="majorBidi"/>
                                      <w:b/>
                                      <w:bCs/>
                                      <w:iCs/>
                                      <w:sz w:val="28"/>
                                      <w:szCs w:val="28"/>
                                    </w:rPr>
                                  </w:pPr>
                                  <w:r w:rsidRPr="009225D6">
                                    <w:rPr>
                                      <w:rFonts w:asciiTheme="majorBidi" w:hAnsiTheme="majorBidi" w:cstheme="majorBidi"/>
                                      <w:b/>
                                      <w:bCs/>
                                      <w:iCs/>
                                      <w:sz w:val="28"/>
                                      <w:szCs w:val="28"/>
                                    </w:rPr>
                                    <w:t>Disseminate</w:t>
                                  </w:r>
                                </w:p>
                                <w:p w14:paraId="0E42DEBE" w14:textId="77777777" w:rsidR="003F712C" w:rsidRPr="00E20652" w:rsidRDefault="003F712C" w:rsidP="009225D6">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B14DC7" id="Text Box 104" o:spid="_x0000_s1069" type="#_x0000_t202" style="width:443.2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" fillcolor="#d9e2f3 [660]" strokecolor="#4472c4 [3204]" strokeweight=".5pt">
                      <v:textbox>
                        <w:txbxContent>
                          <w:p w14:paraId="4952F30C" w14:textId="77777777" w:rsidR="003F712C" w:rsidRPr="009225D6" w:rsidRDefault="003F712C" w:rsidP="009225D6">
                            <w:pPr>
                              <w:tabs>
                                <w:tab w:val="left" w:pos="709"/>
                              </w:tabs>
                              <w:jc w:val="center"/>
                              <w:rPr>
                                <w:rFonts w:asciiTheme="majorBidi" w:hAnsiTheme="majorBidi" w:cstheme="majorBidi"/>
                                <w:b/>
                                <w:bCs/>
                                <w:iCs/>
                                <w:sz w:val="28"/>
                                <w:szCs w:val="28"/>
                              </w:rPr>
                            </w:pPr>
                            <w:r w:rsidRPr="009225D6">
                              <w:rPr>
                                <w:rFonts w:asciiTheme="majorBidi" w:hAnsiTheme="majorBidi" w:cstheme="majorBidi"/>
                                <w:b/>
                                <w:bCs/>
                                <w:iCs/>
                                <w:sz w:val="28"/>
                                <w:szCs w:val="28"/>
                              </w:rPr>
                              <w:t>Disseminate</w:t>
                            </w:r>
                          </w:p>
                          <w:p w14:paraId="0E42DEBE" w14:textId="77777777" w:rsidR="003F712C" w:rsidRPr="00E20652" w:rsidRDefault="003F712C" w:rsidP="009225D6">
                            <w:pPr>
                              <w:rPr>
                                <w:lang w:val="en-US"/>
                              </w:rPr>
                            </w:pPr>
                          </w:p>
                        </w:txbxContent>
                      </v:textbox>
                      <w10:anchorlock/>
                    </v:shape>
                  </w:pict>
                </mc:Fallback>
              </mc:AlternateContent>
            </w:r>
          </w:p>
        </w:tc>
      </w:tr>
      <w:tr w:rsidR="009225D6" w:rsidRPr="007739C4" w14:paraId="1CAC7280" w14:textId="77777777" w:rsidTr="00777B1E">
        <w:trPr>
          <w:trHeight w:hRule="exact" w:val="1080"/>
        </w:trPr>
        <w:tc>
          <w:tcPr>
            <w:tcW w:w="1000" w:type="pct"/>
          </w:tcPr>
          <w:p w14:paraId="3EFA4D96" w14:textId="77777777" w:rsidR="009225D6" w:rsidRPr="007739C4" w:rsidRDefault="009225D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60" behindDoc="0" locked="0" layoutInCell="1" allowOverlap="1" wp14:anchorId="3C40B38A" wp14:editId="0D4D4BE3">
                      <wp:simplePos x="0" y="0"/>
                      <wp:positionH relativeFrom="column">
                        <wp:posOffset>-1905</wp:posOffset>
                      </wp:positionH>
                      <wp:positionV relativeFrom="line">
                        <wp:posOffset>-1905</wp:posOffset>
                      </wp:positionV>
                      <wp:extent cx="1104900" cy="577850"/>
                      <wp:effectExtent l="0" t="0" r="19050" b="12700"/>
                      <wp:wrapNone/>
                      <wp:docPr id="105" name="Text Box 105"/>
                      <wp:cNvGraphicFramePr/>
                      <a:graphic xmlns:a="http://schemas.openxmlformats.org/drawingml/2006/main">
                        <a:graphicData uri="http://schemas.microsoft.com/office/word/2010/wordprocessingShape">
                          <wps:wsp>
                            <wps:cNvSpPr txBox="1"/>
                            <wps:spPr>
                              <a:xfrm>
                                <a:off x="0" y="0"/>
                                <a:ext cx="1104900" cy="577850"/>
                              </a:xfrm>
                              <a:prstGeom prst="rect">
                                <a:avLst/>
                              </a:prstGeom>
                              <a:solidFill>
                                <a:srgbClr val="F4CCCC"/>
                              </a:solidFill>
                              <a:ln w="6350">
                                <a:solidFill>
                                  <a:srgbClr val="E07373"/>
                                </a:solidFill>
                              </a:ln>
                            </wps:spPr>
                            <wps:txbx>
                              <w:txbxContent>
                                <w:p w14:paraId="46769C05"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7.1</w:t>
                                  </w:r>
                                </w:p>
                                <w:p w14:paraId="4F4C3E76"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Update output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0B38A" id="Text Box 105" o:spid="_x0000_s1070" type="#_x0000_t202" style="position:absolute;left:0;text-align:left;margin-left:-.15pt;margin-top:-.15pt;width:87pt;height:4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" fillcolor="#f4cccc" strokecolor="#e07373" strokeweight=".5pt">
                      <v:textbox>
                        <w:txbxContent>
                          <w:p w14:paraId="46769C05"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7.1</w:t>
                            </w:r>
                          </w:p>
                          <w:p w14:paraId="4F4C3E76"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Update output systems</w:t>
                            </w:r>
                          </w:p>
                        </w:txbxContent>
                      </v:textbox>
                      <w10:wrap anchory="line"/>
                    </v:shape>
                  </w:pict>
                </mc:Fallback>
              </mc:AlternateContent>
            </w:r>
          </w:p>
        </w:tc>
        <w:tc>
          <w:tcPr>
            <w:tcW w:w="1000" w:type="pct"/>
          </w:tcPr>
          <w:p w14:paraId="237F3D60" w14:textId="77777777" w:rsidR="009225D6" w:rsidRPr="007739C4" w:rsidRDefault="009225D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59" behindDoc="0" locked="0" layoutInCell="1" allowOverlap="1" wp14:anchorId="0FF91CA9" wp14:editId="360C995E">
                      <wp:simplePos x="0" y="0"/>
                      <wp:positionH relativeFrom="column">
                        <wp:posOffset>13335</wp:posOffset>
                      </wp:positionH>
                      <wp:positionV relativeFrom="paragraph">
                        <wp:posOffset>-1905</wp:posOffset>
                      </wp:positionV>
                      <wp:extent cx="1095375" cy="577850"/>
                      <wp:effectExtent l="0" t="0" r="28575" b="12700"/>
                      <wp:wrapNone/>
                      <wp:docPr id="106" name="Text Box 106"/>
                      <wp:cNvGraphicFramePr/>
                      <a:graphic xmlns:a="http://schemas.openxmlformats.org/drawingml/2006/main">
                        <a:graphicData uri="http://schemas.microsoft.com/office/word/2010/wordprocessingShape">
                          <wps:wsp>
                            <wps:cNvSpPr txBox="1"/>
                            <wps:spPr>
                              <a:xfrm>
                                <a:off x="0" y="0"/>
                                <a:ext cx="1095375" cy="577850"/>
                              </a:xfrm>
                              <a:prstGeom prst="rect">
                                <a:avLst/>
                              </a:prstGeom>
                              <a:solidFill>
                                <a:srgbClr val="F4CCCC"/>
                              </a:solidFill>
                              <a:ln w="6350">
                                <a:solidFill>
                                  <a:srgbClr val="E07373"/>
                                </a:solidFill>
                              </a:ln>
                            </wps:spPr>
                            <wps:txbx>
                              <w:txbxContent>
                                <w:p w14:paraId="4E149047"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7.2</w:t>
                                  </w:r>
                                </w:p>
                                <w:p w14:paraId="05EFC46B"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Produce dissemination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1CA9" id="Text Box 106" o:spid="_x0000_s1071" type="#_x0000_t202" style="position:absolute;left:0;text-align:left;margin-left:1.05pt;margin-top:-.15pt;width:86.25pt;height:4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" fillcolor="#f4cccc" strokecolor="#e07373" strokeweight=".5pt">
                      <v:textbox>
                        <w:txbxContent>
                          <w:p w14:paraId="4E149047"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7.2</w:t>
                            </w:r>
                          </w:p>
                          <w:p w14:paraId="05EFC46B"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Produce dissemination products</w:t>
                            </w:r>
                          </w:p>
                        </w:txbxContent>
                      </v:textbox>
                    </v:shape>
                  </w:pict>
                </mc:Fallback>
              </mc:AlternateContent>
            </w:r>
          </w:p>
        </w:tc>
        <w:tc>
          <w:tcPr>
            <w:tcW w:w="1000" w:type="pct"/>
          </w:tcPr>
          <w:p w14:paraId="63624318" w14:textId="77777777" w:rsidR="009225D6" w:rsidRPr="007739C4" w:rsidRDefault="009225D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58" behindDoc="0" locked="0" layoutInCell="1" allowOverlap="1" wp14:anchorId="73B2975D" wp14:editId="138EF141">
                      <wp:simplePos x="0" y="0"/>
                      <wp:positionH relativeFrom="column">
                        <wp:posOffset>19685</wp:posOffset>
                      </wp:positionH>
                      <wp:positionV relativeFrom="paragraph">
                        <wp:posOffset>-1905</wp:posOffset>
                      </wp:positionV>
                      <wp:extent cx="1111250" cy="577850"/>
                      <wp:effectExtent l="0" t="0" r="12700" b="12700"/>
                      <wp:wrapNone/>
                      <wp:docPr id="107" name="Text Box 107"/>
                      <wp:cNvGraphicFramePr/>
                      <a:graphic xmlns:a="http://schemas.openxmlformats.org/drawingml/2006/main">
                        <a:graphicData uri="http://schemas.microsoft.com/office/word/2010/wordprocessingShape">
                          <wps:wsp>
                            <wps:cNvSpPr txBox="1"/>
                            <wps:spPr>
                              <a:xfrm>
                                <a:off x="0" y="0"/>
                                <a:ext cx="1111250" cy="577850"/>
                              </a:xfrm>
                              <a:prstGeom prst="rect">
                                <a:avLst/>
                              </a:prstGeom>
                              <a:solidFill>
                                <a:srgbClr val="F4CCCC"/>
                              </a:solidFill>
                              <a:ln w="6350">
                                <a:solidFill>
                                  <a:srgbClr val="E07373"/>
                                </a:solidFill>
                              </a:ln>
                            </wps:spPr>
                            <wps:txbx>
                              <w:txbxContent>
                                <w:p w14:paraId="23F6BA85"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7.3</w:t>
                                  </w:r>
                                </w:p>
                                <w:p w14:paraId="4B5E46D3"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Manage release of dissemination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2975D" id="Text Box 107" o:spid="_x0000_s1072" type="#_x0000_t202" style="position:absolute;left:0;text-align:left;margin-left:1.55pt;margin-top:-.15pt;width:87.5pt;height:4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" fillcolor="#f4cccc" strokecolor="#e07373" strokeweight=".5pt">
                      <v:textbox>
                        <w:txbxContent>
                          <w:p w14:paraId="23F6BA85"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7.3</w:t>
                            </w:r>
                          </w:p>
                          <w:p w14:paraId="4B5E46D3"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Manage release of dissemination products</w:t>
                            </w:r>
                          </w:p>
                        </w:txbxContent>
                      </v:textbox>
                    </v:shape>
                  </w:pict>
                </mc:Fallback>
              </mc:AlternateContent>
            </w:r>
          </w:p>
        </w:tc>
        <w:tc>
          <w:tcPr>
            <w:tcW w:w="1000" w:type="pct"/>
          </w:tcPr>
          <w:p w14:paraId="4BB4EAE7" w14:textId="77777777" w:rsidR="009225D6" w:rsidRPr="007739C4" w:rsidRDefault="009225D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56" behindDoc="0" locked="0" layoutInCell="1" allowOverlap="1" wp14:anchorId="4C4607CC" wp14:editId="35A60928">
                      <wp:simplePos x="0" y="0"/>
                      <wp:positionH relativeFrom="column">
                        <wp:posOffset>20320</wp:posOffset>
                      </wp:positionH>
                      <wp:positionV relativeFrom="line">
                        <wp:posOffset>0</wp:posOffset>
                      </wp:positionV>
                      <wp:extent cx="1117600" cy="577850"/>
                      <wp:effectExtent l="0" t="0" r="25400" b="12700"/>
                      <wp:wrapNone/>
                      <wp:docPr id="108" name="Text Box 108"/>
                      <wp:cNvGraphicFramePr/>
                      <a:graphic xmlns:a="http://schemas.openxmlformats.org/drawingml/2006/main">
                        <a:graphicData uri="http://schemas.microsoft.com/office/word/2010/wordprocessingShape">
                          <wps:wsp>
                            <wps:cNvSpPr txBox="1"/>
                            <wps:spPr>
                              <a:xfrm>
                                <a:off x="0" y="0"/>
                                <a:ext cx="1117600" cy="577850"/>
                              </a:xfrm>
                              <a:prstGeom prst="rect">
                                <a:avLst/>
                              </a:prstGeom>
                              <a:solidFill>
                                <a:srgbClr val="F4CCCC"/>
                              </a:solidFill>
                              <a:ln w="6350">
                                <a:solidFill>
                                  <a:srgbClr val="E07373"/>
                                </a:solidFill>
                              </a:ln>
                            </wps:spPr>
                            <wps:txbx>
                              <w:txbxContent>
                                <w:p w14:paraId="145A267E"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7.4</w:t>
                                  </w:r>
                                </w:p>
                                <w:p w14:paraId="61836A24"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Promote dissemination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4607CC" id="Text Box 108" o:spid="_x0000_s1073" type="#_x0000_t202" style="position:absolute;left:0;text-align:left;margin-left:1.6pt;margin-top:0;width:88pt;height:4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" fillcolor="#f4cccc" strokecolor="#e07373" strokeweight=".5pt">
                      <v:textbox>
                        <w:txbxContent>
                          <w:p w14:paraId="145A267E"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7.4</w:t>
                            </w:r>
                          </w:p>
                          <w:p w14:paraId="61836A24"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Promote dissemination products</w:t>
                            </w:r>
                          </w:p>
                        </w:txbxContent>
                      </v:textbox>
                      <w10:wrap anchory="line"/>
                    </v:shape>
                  </w:pict>
                </mc:Fallback>
              </mc:AlternateContent>
            </w:r>
          </w:p>
        </w:tc>
        <w:tc>
          <w:tcPr>
            <w:tcW w:w="1000" w:type="pct"/>
          </w:tcPr>
          <w:p w14:paraId="76A46B11" w14:textId="77777777" w:rsidR="009225D6" w:rsidRPr="007739C4" w:rsidRDefault="009225D6"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57" behindDoc="0" locked="0" layoutInCell="1" allowOverlap="1" wp14:anchorId="3DBA1A86" wp14:editId="0F64CCA8">
                      <wp:simplePos x="0" y="0"/>
                      <wp:positionH relativeFrom="column">
                        <wp:posOffset>13335</wp:posOffset>
                      </wp:positionH>
                      <wp:positionV relativeFrom="line">
                        <wp:posOffset>-1905</wp:posOffset>
                      </wp:positionV>
                      <wp:extent cx="1028700" cy="577850"/>
                      <wp:effectExtent l="0" t="0" r="19050" b="12700"/>
                      <wp:wrapNone/>
                      <wp:docPr id="109" name="Text Box 109"/>
                      <wp:cNvGraphicFramePr/>
                      <a:graphic xmlns:a="http://schemas.openxmlformats.org/drawingml/2006/main">
                        <a:graphicData uri="http://schemas.microsoft.com/office/word/2010/wordprocessingShape">
                          <wps:wsp>
                            <wps:cNvSpPr txBox="1"/>
                            <wps:spPr>
                              <a:xfrm>
                                <a:off x="0" y="0"/>
                                <a:ext cx="1028700" cy="577850"/>
                              </a:xfrm>
                              <a:prstGeom prst="rect">
                                <a:avLst/>
                              </a:prstGeom>
                              <a:solidFill>
                                <a:srgbClr val="F4CCCC"/>
                              </a:solidFill>
                              <a:ln w="6350">
                                <a:solidFill>
                                  <a:srgbClr val="E07373"/>
                                </a:solidFill>
                              </a:ln>
                            </wps:spPr>
                            <wps:txbx>
                              <w:txbxContent>
                                <w:p w14:paraId="5451C810"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7.5</w:t>
                                  </w:r>
                                </w:p>
                                <w:p w14:paraId="6074FE81"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Manage user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BA1A86" id="Text Box 109" o:spid="_x0000_s1074" type="#_x0000_t202" style="position:absolute;left:0;text-align:left;margin-left:1.05pt;margin-top:-.15pt;width:81pt;height:4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" fillcolor="#f4cccc" strokecolor="#e07373" strokeweight=".5pt">
                      <v:textbox>
                        <w:txbxContent>
                          <w:p w14:paraId="5451C810"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7.5</w:t>
                            </w:r>
                          </w:p>
                          <w:p w14:paraId="6074FE81" w14:textId="77777777" w:rsidR="003F712C" w:rsidRPr="009225D6" w:rsidRDefault="003F712C" w:rsidP="009225D6">
                            <w:pPr>
                              <w:tabs>
                                <w:tab w:val="left" w:pos="709"/>
                              </w:tabs>
                              <w:spacing w:after="0" w:line="240" w:lineRule="auto"/>
                              <w:jc w:val="center"/>
                              <w:rPr>
                                <w:rFonts w:asciiTheme="majorBidi" w:hAnsiTheme="majorBidi" w:cstheme="majorBidi"/>
                                <w:b/>
                                <w:bCs/>
                                <w:iCs/>
                                <w:sz w:val="16"/>
                                <w:szCs w:val="16"/>
                              </w:rPr>
                            </w:pPr>
                            <w:r w:rsidRPr="009225D6">
                              <w:rPr>
                                <w:rFonts w:asciiTheme="majorBidi" w:hAnsiTheme="majorBidi" w:cstheme="majorBidi"/>
                                <w:b/>
                                <w:bCs/>
                                <w:iCs/>
                                <w:sz w:val="16"/>
                                <w:szCs w:val="16"/>
                              </w:rPr>
                              <w:t>Manage user support</w:t>
                            </w:r>
                          </w:p>
                        </w:txbxContent>
                      </v:textbox>
                      <w10:wrap anchory="line"/>
                    </v:shape>
                  </w:pict>
                </mc:Fallback>
              </mc:AlternateContent>
            </w:r>
          </w:p>
        </w:tc>
      </w:tr>
    </w:tbl>
    <w:p w14:paraId="5F67B630" w14:textId="44155460" w:rsidR="00B47600" w:rsidRPr="00A547C7" w:rsidRDefault="00A547C7" w:rsidP="00A547C7">
      <w:pPr>
        <w:jc w:val="center"/>
        <w:rPr>
          <w:rFonts w:asciiTheme="majorBidi" w:hAnsiTheme="majorBidi" w:cstheme="majorBidi"/>
          <w:lang w:val="en-US"/>
        </w:rPr>
      </w:pPr>
      <w:r w:rsidRPr="00E933D6">
        <w:rPr>
          <w:rFonts w:asciiTheme="majorBidi" w:hAnsiTheme="majorBidi" w:cstheme="majorBidi"/>
          <w:lang w:val="en-US"/>
        </w:rPr>
        <w:t xml:space="preserve">Figure </w:t>
      </w:r>
      <w:r>
        <w:rPr>
          <w:rFonts w:asciiTheme="majorBidi" w:hAnsiTheme="majorBidi" w:cstheme="majorBidi"/>
          <w:lang w:val="en-US"/>
        </w:rPr>
        <w:t>8</w:t>
      </w:r>
      <w:r w:rsidRPr="00E933D6">
        <w:rPr>
          <w:rFonts w:asciiTheme="majorBidi" w:hAnsiTheme="majorBidi" w:cstheme="majorBidi"/>
          <w:lang w:val="en-US"/>
        </w:rPr>
        <w:t xml:space="preserve">. </w:t>
      </w:r>
      <w:r>
        <w:rPr>
          <w:rFonts w:asciiTheme="majorBidi" w:hAnsiTheme="majorBidi" w:cstheme="majorBidi"/>
          <w:lang w:val="en-US"/>
        </w:rPr>
        <w:t>Disseminate</w:t>
      </w:r>
      <w:r w:rsidRPr="00E933D6">
        <w:rPr>
          <w:rFonts w:asciiTheme="majorBidi" w:hAnsiTheme="majorBidi" w:cstheme="majorBidi"/>
          <w:lang w:val="en-US"/>
        </w:rPr>
        <w:t xml:space="preserve"> phase and its sub-processes</w:t>
      </w:r>
    </w:p>
    <w:p w14:paraId="28C53A23" w14:textId="77777777" w:rsidR="00B47600" w:rsidRPr="007739C4" w:rsidRDefault="00B47600" w:rsidP="00B47600">
      <w:pPr>
        <w:pStyle w:val="HLG-MOSreportwithparagraphs"/>
      </w:pPr>
      <w:r>
        <w:t xml:space="preserve">This phase manages the release of the statistical products to users. It includes all activities associated with assembling and releasing a range of static and dynamic products via a range of channels. These activities support users to access and use the products released by the statistical organisation. For statistical products produced regularly, this phase occurs in each iteration. </w:t>
      </w:r>
    </w:p>
    <w:p w14:paraId="31541D5E" w14:textId="77777777" w:rsidR="00B47600" w:rsidRPr="007739C4" w:rsidRDefault="00B47600" w:rsidP="00B47600">
      <w:pPr>
        <w:pStyle w:val="HLG-MOSreportwithparagraphs"/>
        <w:numPr>
          <w:ilvl w:val="0"/>
          <w:numId w:val="0"/>
        </w:numPr>
        <w:ind w:left="360"/>
      </w:pPr>
    </w:p>
    <w:p w14:paraId="02F77206" w14:textId="4DFAAFD1" w:rsidR="00B47600" w:rsidRPr="007739C4" w:rsidRDefault="00B47600" w:rsidP="00B47600">
      <w:pPr>
        <w:pStyle w:val="HLG-MOSreportwithparagraphs"/>
        <w:rPr>
          <w:shd w:val="pct15" w:color="auto" w:fill="FFFFFF"/>
        </w:rPr>
      </w:pPr>
      <w:r w:rsidRPr="007739C4">
        <w:rPr>
          <w:shd w:val="pct15" w:color="auto" w:fill="FFFFFF"/>
        </w:rPr>
        <w:t>Cataloguing and tagging the products using relevant metadata standards can greatly increase the discoverability and accessibility of the products both internally and externally. International standards should be used as a norm to ensure that the products can be</w:t>
      </w:r>
      <w:r w:rsidR="0064026B" w:rsidRPr="007739C4">
        <w:rPr>
          <w:shd w:val="pct15" w:color="auto" w:fill="FFFFFF"/>
        </w:rPr>
        <w:t xml:space="preserve"> found and</w:t>
      </w:r>
      <w:r w:rsidRPr="007739C4">
        <w:rPr>
          <w:shd w:val="pct15" w:color="auto" w:fill="FFFFFF"/>
        </w:rPr>
        <w:t xml:space="preserve"> consumed easily across a range of various user groups from public and private sector. </w:t>
      </w:r>
    </w:p>
    <w:p w14:paraId="69DDFF9B" w14:textId="77777777" w:rsidR="00B47600" w:rsidRPr="007739C4" w:rsidRDefault="00B47600" w:rsidP="00B47600">
      <w:pPr>
        <w:pStyle w:val="HLG-MOSreportwithparagraphs"/>
        <w:numPr>
          <w:ilvl w:val="0"/>
          <w:numId w:val="0"/>
        </w:numPr>
      </w:pPr>
    </w:p>
    <w:p w14:paraId="04A3DCB1" w14:textId="3E55491A" w:rsidR="00B47600" w:rsidRPr="007739C4" w:rsidRDefault="00B47600" w:rsidP="00B47600">
      <w:pPr>
        <w:pStyle w:val="HLG-MOSreportwithparagraphs"/>
      </w:pPr>
      <w:r>
        <w:t>The “Disseminate” phase is broken down into five sub-processes</w:t>
      </w:r>
      <w:r w:rsidR="00F63BA9">
        <w:t xml:space="preserve"> (Figure 8)</w:t>
      </w:r>
      <w:r>
        <w:t>, which are generally sequential, from left to right, but can also occur in parallel, and can be iterative. These sub-processes are:</w:t>
      </w:r>
    </w:p>
    <w:p w14:paraId="1D5634B1" w14:textId="77777777" w:rsidR="00B47600" w:rsidRPr="007739C4" w:rsidRDefault="00B47600" w:rsidP="00B47600">
      <w:pPr>
        <w:pStyle w:val="HLG-MOSreportwithparagraphs"/>
        <w:numPr>
          <w:ilvl w:val="0"/>
          <w:numId w:val="0"/>
        </w:numPr>
        <w:rPr>
          <w:bCs/>
        </w:rPr>
      </w:pPr>
    </w:p>
    <w:p w14:paraId="0F301B3B" w14:textId="77777777" w:rsidR="00B47600" w:rsidRPr="007739C4" w:rsidRDefault="00B47600" w:rsidP="00B47600">
      <w:pPr>
        <w:pStyle w:val="Heading3"/>
        <w:rPr>
          <w:rFonts w:asciiTheme="majorBidi" w:hAnsiTheme="majorBidi"/>
          <w:b/>
          <w:bCs/>
        </w:rPr>
      </w:pPr>
      <w:bookmarkStart w:id="177" w:name="_Toc375050093"/>
      <w:bookmarkStart w:id="178" w:name="_Toc375051247"/>
      <w:bookmarkStart w:id="179" w:name="_Toc517096318"/>
      <w:bookmarkStart w:id="180" w:name="_Toc517347497"/>
      <w:bookmarkStart w:id="181" w:name="_Toc530574008"/>
      <w:bookmarkStart w:id="182" w:name="_Toc531613717"/>
      <w:bookmarkStart w:id="183" w:name="_Toc536192348"/>
      <w:bookmarkStart w:id="184" w:name="_Toc66824686"/>
      <w:bookmarkStart w:id="185" w:name="_Toc67561502"/>
      <w:bookmarkStart w:id="186" w:name="_Toc71113040"/>
      <w:bookmarkStart w:id="187" w:name="_Toc73370045"/>
      <w:r w:rsidRPr="007739C4">
        <w:rPr>
          <w:rFonts w:asciiTheme="majorBidi" w:hAnsiTheme="majorBidi"/>
          <w:b/>
          <w:bCs/>
        </w:rPr>
        <w:t>7.1. Update output systems</w:t>
      </w:r>
      <w:bookmarkEnd w:id="177"/>
      <w:bookmarkEnd w:id="178"/>
      <w:bookmarkEnd w:id="179"/>
      <w:bookmarkEnd w:id="180"/>
      <w:bookmarkEnd w:id="181"/>
      <w:bookmarkEnd w:id="182"/>
      <w:bookmarkEnd w:id="183"/>
      <w:bookmarkEnd w:id="184"/>
      <w:bookmarkEnd w:id="185"/>
      <w:bookmarkEnd w:id="186"/>
      <w:bookmarkEnd w:id="187"/>
    </w:p>
    <w:p w14:paraId="4391715D" w14:textId="77777777" w:rsidR="00B47600" w:rsidRPr="007739C4" w:rsidRDefault="00B47600" w:rsidP="00B47600">
      <w:pPr>
        <w:pStyle w:val="HLG-MOSreportwithparagraphs"/>
        <w:numPr>
          <w:ilvl w:val="0"/>
          <w:numId w:val="0"/>
        </w:numPr>
        <w:ind w:left="360" w:hanging="360"/>
        <w:rPr>
          <w:bCs/>
        </w:rPr>
      </w:pPr>
    </w:p>
    <w:p w14:paraId="3DB6C8D6" w14:textId="77777777" w:rsidR="00B47600" w:rsidRPr="007739C4" w:rsidRDefault="00B47600" w:rsidP="00B47600">
      <w:pPr>
        <w:pStyle w:val="HLG-MOSreportwithparagraphs"/>
      </w:pPr>
      <w:r>
        <w:t>This sub-process manages the update of systems (e.g. databases) where data and metadata are stored ready for dissemination purposes, including:</w:t>
      </w:r>
    </w:p>
    <w:p w14:paraId="2843A198" w14:textId="77777777" w:rsidR="00B47600" w:rsidRPr="007739C4" w:rsidRDefault="00B47600" w:rsidP="00B47600">
      <w:pPr>
        <w:pStyle w:val="HLG-MOSreportwithparagraphs"/>
        <w:numPr>
          <w:ilvl w:val="0"/>
          <w:numId w:val="0"/>
        </w:numPr>
        <w:rPr>
          <w:bCs/>
        </w:rPr>
      </w:pPr>
    </w:p>
    <w:p w14:paraId="459B149E" w14:textId="77777777" w:rsidR="00B47600" w:rsidRPr="007739C4" w:rsidRDefault="00B47600" w:rsidP="00DB383B">
      <w:pPr>
        <w:pStyle w:val="HLG-MOSreportwithparagraphs"/>
        <w:numPr>
          <w:ilvl w:val="0"/>
          <w:numId w:val="4"/>
        </w:numPr>
        <w:rPr>
          <w:bCs/>
        </w:rPr>
      </w:pPr>
      <w:r w:rsidRPr="007739C4">
        <w:rPr>
          <w:bCs/>
        </w:rPr>
        <w:t>Formatting data and metadata ready to be put into output systems;</w:t>
      </w:r>
    </w:p>
    <w:p w14:paraId="6972C76A" w14:textId="77777777" w:rsidR="00B47600" w:rsidRPr="007739C4" w:rsidRDefault="00B47600" w:rsidP="00DB383B">
      <w:pPr>
        <w:pStyle w:val="HLG-MOSreportwithparagraphs"/>
        <w:numPr>
          <w:ilvl w:val="0"/>
          <w:numId w:val="4"/>
        </w:numPr>
        <w:rPr>
          <w:bCs/>
        </w:rPr>
      </w:pPr>
      <w:r w:rsidRPr="007739C4">
        <w:rPr>
          <w:bCs/>
        </w:rPr>
        <w:t>Loading data and metadata into output systems;</w:t>
      </w:r>
    </w:p>
    <w:p w14:paraId="73591B6D" w14:textId="77777777" w:rsidR="00B47600" w:rsidRPr="007739C4" w:rsidRDefault="00B47600" w:rsidP="00DB383B">
      <w:pPr>
        <w:pStyle w:val="HLG-MOSreportwithparagraphs"/>
        <w:numPr>
          <w:ilvl w:val="0"/>
          <w:numId w:val="4"/>
        </w:numPr>
        <w:rPr>
          <w:bCs/>
        </w:rPr>
      </w:pPr>
      <w:r w:rsidRPr="007739C4">
        <w:rPr>
          <w:bCs/>
        </w:rPr>
        <w:t>Ensuring data are linked to the relevant metadata.</w:t>
      </w:r>
    </w:p>
    <w:p w14:paraId="3C7E1058" w14:textId="77777777" w:rsidR="00B47600" w:rsidRPr="007739C4" w:rsidRDefault="00B47600" w:rsidP="00DC6C7B">
      <w:pPr>
        <w:pStyle w:val="HLG-MOSreportwithparagraphs"/>
        <w:numPr>
          <w:ilvl w:val="0"/>
          <w:numId w:val="0"/>
        </w:numPr>
        <w:ind w:left="360" w:hanging="360"/>
      </w:pPr>
    </w:p>
    <w:p w14:paraId="52EC9E6C" w14:textId="52125573" w:rsidR="00B47600" w:rsidRPr="007739C4" w:rsidRDefault="00B47600" w:rsidP="00DB383B">
      <w:pPr>
        <w:pStyle w:val="HLG-MOSreportwithparagraphs"/>
      </w:pPr>
      <w:r>
        <w:t xml:space="preserve">Formatting, </w:t>
      </w:r>
      <w:proofErr w:type="gramStart"/>
      <w:r>
        <w:t>loading</w:t>
      </w:r>
      <w:proofErr w:type="gramEnd"/>
      <w:r>
        <w:t xml:space="preserve"> and linking of metadata should preferably mostly take place in earlier phases, but this sub-process includes a final check that all of the necessary metadata are in place ready for dissemination.</w:t>
      </w:r>
    </w:p>
    <w:p w14:paraId="5A866807" w14:textId="77777777" w:rsidR="00B47600" w:rsidRPr="007739C4" w:rsidRDefault="00B47600" w:rsidP="00B47600">
      <w:pPr>
        <w:pStyle w:val="HLG-MOSreportwithparagraphs"/>
        <w:numPr>
          <w:ilvl w:val="0"/>
          <w:numId w:val="0"/>
        </w:numPr>
        <w:rPr>
          <w:bCs/>
        </w:rPr>
      </w:pPr>
    </w:p>
    <w:p w14:paraId="7151C9BA" w14:textId="77777777" w:rsidR="00B47600" w:rsidRPr="007739C4" w:rsidRDefault="00B47600" w:rsidP="00B47600">
      <w:pPr>
        <w:pStyle w:val="Heading3"/>
        <w:rPr>
          <w:rFonts w:asciiTheme="majorBidi" w:hAnsiTheme="majorBidi"/>
          <w:b/>
          <w:bCs/>
        </w:rPr>
      </w:pPr>
      <w:bookmarkStart w:id="188" w:name="_Toc375050094"/>
      <w:bookmarkStart w:id="189" w:name="_Toc375051248"/>
      <w:bookmarkStart w:id="190" w:name="_Toc517096319"/>
      <w:bookmarkStart w:id="191" w:name="_Toc517347498"/>
      <w:bookmarkStart w:id="192" w:name="_Toc530574009"/>
      <w:bookmarkStart w:id="193" w:name="_Toc531613718"/>
      <w:bookmarkStart w:id="194" w:name="_Toc536192349"/>
      <w:bookmarkStart w:id="195" w:name="_Toc66824687"/>
      <w:bookmarkStart w:id="196" w:name="_Toc67561503"/>
      <w:bookmarkStart w:id="197" w:name="_Toc71113041"/>
      <w:bookmarkStart w:id="198" w:name="_Toc73370046"/>
      <w:r w:rsidRPr="007739C4">
        <w:rPr>
          <w:rFonts w:asciiTheme="majorBidi" w:hAnsiTheme="majorBidi"/>
          <w:b/>
          <w:bCs/>
        </w:rPr>
        <w:t>7.2. Produce dissemination products</w:t>
      </w:r>
      <w:bookmarkEnd w:id="188"/>
      <w:bookmarkEnd w:id="189"/>
      <w:bookmarkEnd w:id="190"/>
      <w:bookmarkEnd w:id="191"/>
      <w:bookmarkEnd w:id="192"/>
      <w:bookmarkEnd w:id="193"/>
      <w:bookmarkEnd w:id="194"/>
      <w:bookmarkEnd w:id="195"/>
      <w:bookmarkEnd w:id="196"/>
      <w:bookmarkEnd w:id="197"/>
      <w:bookmarkEnd w:id="198"/>
    </w:p>
    <w:p w14:paraId="69B4E811" w14:textId="77777777" w:rsidR="00B47600" w:rsidRPr="007739C4" w:rsidRDefault="00B47600" w:rsidP="00B47600">
      <w:pPr>
        <w:pStyle w:val="HLG-MOSreportwithparagraphs"/>
        <w:numPr>
          <w:ilvl w:val="0"/>
          <w:numId w:val="0"/>
        </w:numPr>
        <w:ind w:left="360" w:hanging="360"/>
        <w:rPr>
          <w:bCs/>
        </w:rPr>
      </w:pPr>
    </w:p>
    <w:p w14:paraId="5C37CBFC" w14:textId="77777777" w:rsidR="00B47600" w:rsidRPr="007739C4" w:rsidRDefault="00B47600" w:rsidP="00B47600">
      <w:pPr>
        <w:pStyle w:val="HLG-MOSreportwithparagraphs"/>
      </w:pPr>
      <w:r>
        <w:t>This sub-process produces the dissemination products, as previously designed in sub-process 2.1 (Design outputs), to meet user needs. They could include printed publications, press releases and websites. The products can take many forms including interactive graphics, tables, maps, public-use microdata sets, linked open data and downloadable files. Typical steps include:</w:t>
      </w:r>
    </w:p>
    <w:p w14:paraId="63996D65" w14:textId="77777777" w:rsidR="00B47600" w:rsidRPr="007739C4" w:rsidRDefault="00B47600" w:rsidP="00B47600">
      <w:pPr>
        <w:pStyle w:val="HLG-MOSreportwithparagraphs"/>
        <w:numPr>
          <w:ilvl w:val="0"/>
          <w:numId w:val="0"/>
        </w:numPr>
        <w:rPr>
          <w:bCs/>
        </w:rPr>
      </w:pPr>
    </w:p>
    <w:p w14:paraId="10069648" w14:textId="77777777" w:rsidR="00B47600" w:rsidRPr="007739C4" w:rsidRDefault="00B47600" w:rsidP="00DB383B">
      <w:pPr>
        <w:pStyle w:val="HLG-MOSreportwithparagraphs"/>
        <w:numPr>
          <w:ilvl w:val="0"/>
          <w:numId w:val="23"/>
        </w:numPr>
        <w:rPr>
          <w:bCs/>
        </w:rPr>
      </w:pPr>
      <w:r w:rsidRPr="007739C4">
        <w:rPr>
          <w:bCs/>
        </w:rPr>
        <w:lastRenderedPageBreak/>
        <w:t>Preparing the product components (explanatory texts, tables, charts, maps, quality statements etc.);</w:t>
      </w:r>
    </w:p>
    <w:p w14:paraId="67C012C8" w14:textId="77777777" w:rsidR="00B47600" w:rsidRPr="007739C4" w:rsidRDefault="00B47600" w:rsidP="00DB383B">
      <w:pPr>
        <w:pStyle w:val="HLG-MOSreportwithparagraphs"/>
        <w:numPr>
          <w:ilvl w:val="0"/>
          <w:numId w:val="23"/>
        </w:numPr>
        <w:rPr>
          <w:bCs/>
        </w:rPr>
      </w:pPr>
      <w:r w:rsidRPr="007739C4">
        <w:rPr>
          <w:bCs/>
        </w:rPr>
        <w:t>Assembling the components into products;</w:t>
      </w:r>
    </w:p>
    <w:p w14:paraId="4E9D7F90" w14:textId="77777777" w:rsidR="00B47600" w:rsidRPr="007739C4" w:rsidRDefault="00B47600" w:rsidP="00DB383B">
      <w:pPr>
        <w:pStyle w:val="HLG-MOSreportwithparagraphs"/>
        <w:numPr>
          <w:ilvl w:val="0"/>
          <w:numId w:val="23"/>
        </w:numPr>
        <w:rPr>
          <w:bCs/>
        </w:rPr>
      </w:pPr>
      <w:r w:rsidRPr="007739C4">
        <w:rPr>
          <w:bCs/>
        </w:rPr>
        <w:t>Editing the products and checking that they meet publication standards.</w:t>
      </w:r>
    </w:p>
    <w:p w14:paraId="0B33894A" w14:textId="77777777" w:rsidR="00B47600" w:rsidRPr="007739C4" w:rsidRDefault="00B47600" w:rsidP="00B47600">
      <w:pPr>
        <w:pStyle w:val="HLG-MOSreportwithparagraphs"/>
        <w:numPr>
          <w:ilvl w:val="0"/>
          <w:numId w:val="0"/>
        </w:numPr>
        <w:ind w:left="360" w:hanging="360"/>
        <w:rPr>
          <w:bCs/>
        </w:rPr>
      </w:pPr>
    </w:p>
    <w:p w14:paraId="5326846B" w14:textId="0E0397FA" w:rsidR="00B47600" w:rsidRPr="007739C4" w:rsidRDefault="00B47600" w:rsidP="00B47600">
      <w:pPr>
        <w:pStyle w:val="HLG-MOSreportwithparagraphs"/>
        <w:rPr>
          <w:shd w:val="pct15" w:color="auto" w:fill="FFFFFF"/>
        </w:rPr>
      </w:pPr>
      <w:r w:rsidRPr="007739C4">
        <w:rPr>
          <w:shd w:val="pct15" w:color="auto" w:fill="FFFFFF"/>
        </w:rPr>
        <w:t xml:space="preserve">When all product components are </w:t>
      </w:r>
      <w:proofErr w:type="gramStart"/>
      <w:r w:rsidRPr="007739C4">
        <w:rPr>
          <w:shd w:val="pct15" w:color="auto" w:fill="FFFFFF"/>
        </w:rPr>
        <w:t>assembled together</w:t>
      </w:r>
      <w:proofErr w:type="gramEnd"/>
      <w:r w:rsidRPr="007739C4">
        <w:rPr>
          <w:shd w:val="pct15" w:color="auto" w:fill="FFFFFF"/>
        </w:rPr>
        <w:t xml:space="preserve">, additional disclosure </w:t>
      </w:r>
      <w:r w:rsidR="00F528F3">
        <w:rPr>
          <w:shd w:val="pct15" w:color="auto" w:fill="FFFFFF"/>
        </w:rPr>
        <w:t xml:space="preserve">control </w:t>
      </w:r>
      <w:r w:rsidRPr="007739C4">
        <w:rPr>
          <w:shd w:val="pct15" w:color="auto" w:fill="FFFFFF"/>
        </w:rPr>
        <w:t>may be required</w:t>
      </w:r>
      <w:r w:rsidR="00BF0EFD">
        <w:rPr>
          <w:shd w:val="pct15" w:color="auto" w:fill="FFFFFF"/>
        </w:rPr>
        <w:t xml:space="preserve"> at the product level</w:t>
      </w:r>
      <w:r w:rsidR="00514B1C">
        <w:rPr>
          <w:shd w:val="pct15" w:color="auto" w:fill="FFFFFF"/>
        </w:rPr>
        <w:t xml:space="preserve"> (e.g. </w:t>
      </w:r>
      <w:r w:rsidRPr="007739C4">
        <w:rPr>
          <w:shd w:val="pct15" w:color="auto" w:fill="FFFFFF"/>
        </w:rPr>
        <w:t xml:space="preserve">when </w:t>
      </w:r>
      <w:r w:rsidR="00F528F3">
        <w:rPr>
          <w:shd w:val="pct15" w:color="auto" w:fill="FFFFFF"/>
        </w:rPr>
        <w:t xml:space="preserve">a </w:t>
      </w:r>
      <w:r w:rsidRPr="007739C4">
        <w:rPr>
          <w:shd w:val="pct15" w:color="auto" w:fill="FFFFFF"/>
        </w:rPr>
        <w:t>geospatial component</w:t>
      </w:r>
      <w:r w:rsidR="00514B1C">
        <w:rPr>
          <w:shd w:val="pct15" w:color="auto" w:fill="FFFFFF"/>
        </w:rPr>
        <w:t xml:space="preserve"> such as</w:t>
      </w:r>
      <w:r w:rsidRPr="007739C4">
        <w:rPr>
          <w:shd w:val="pct15" w:color="auto" w:fill="FFFFFF"/>
        </w:rPr>
        <w:t xml:space="preserve"> map is provided by external partner organisations</w:t>
      </w:r>
      <w:r w:rsidR="007B6CE7">
        <w:rPr>
          <w:shd w:val="pct15" w:color="auto" w:fill="FFFFFF"/>
        </w:rPr>
        <w:t xml:space="preserve"> </w:t>
      </w:r>
      <w:r w:rsidR="008313EE">
        <w:rPr>
          <w:shd w:val="pct15" w:color="auto" w:fill="FFFFFF"/>
        </w:rPr>
        <w:t xml:space="preserve">that </w:t>
      </w:r>
      <w:r w:rsidR="009248F7">
        <w:rPr>
          <w:shd w:val="pct15" w:color="auto" w:fill="FFFFFF"/>
        </w:rPr>
        <w:t xml:space="preserve">has </w:t>
      </w:r>
      <w:r w:rsidR="008313EE">
        <w:rPr>
          <w:shd w:val="pct15" w:color="auto" w:fill="FFFFFF"/>
        </w:rPr>
        <w:t>not</w:t>
      </w:r>
      <w:r w:rsidR="00EF260C">
        <w:rPr>
          <w:shd w:val="pct15" w:color="auto" w:fill="FFFFFF"/>
        </w:rPr>
        <w:t xml:space="preserve"> undergone the disclosure control (sub-process 6.4</w:t>
      </w:r>
      <w:r w:rsidR="008B11E6">
        <w:rPr>
          <w:shd w:val="pct15" w:color="auto" w:fill="FFFFFF"/>
        </w:rPr>
        <w:t>)</w:t>
      </w:r>
      <w:r w:rsidR="00514B1C">
        <w:rPr>
          <w:shd w:val="pct15" w:color="auto" w:fill="FFFFFF"/>
        </w:rPr>
        <w:t>)</w:t>
      </w:r>
      <w:r w:rsidRPr="007739C4">
        <w:rPr>
          <w:shd w:val="pct15" w:color="auto" w:fill="FFFFFF"/>
        </w:rPr>
        <w:t>.</w:t>
      </w:r>
    </w:p>
    <w:p w14:paraId="07B2E0FB" w14:textId="77777777" w:rsidR="00B47600" w:rsidRPr="007739C4" w:rsidRDefault="00B47600" w:rsidP="00B47600">
      <w:pPr>
        <w:pStyle w:val="HLG-MOSreportwithparagraphs"/>
        <w:numPr>
          <w:ilvl w:val="0"/>
          <w:numId w:val="0"/>
        </w:numPr>
        <w:ind w:left="360" w:hanging="360"/>
        <w:rPr>
          <w:bCs/>
        </w:rPr>
      </w:pPr>
    </w:p>
    <w:p w14:paraId="746DA412" w14:textId="77777777" w:rsidR="00B47600" w:rsidRPr="007739C4" w:rsidRDefault="00B47600" w:rsidP="00B47600">
      <w:pPr>
        <w:pStyle w:val="Heading3"/>
        <w:rPr>
          <w:rFonts w:asciiTheme="majorBidi" w:hAnsiTheme="majorBidi"/>
          <w:b/>
          <w:bCs/>
        </w:rPr>
      </w:pPr>
      <w:bookmarkStart w:id="199" w:name="_Toc375050095"/>
      <w:bookmarkStart w:id="200" w:name="_Toc375051249"/>
      <w:bookmarkStart w:id="201" w:name="_Toc517096320"/>
      <w:bookmarkStart w:id="202" w:name="_Toc517347499"/>
      <w:bookmarkStart w:id="203" w:name="_Toc530574010"/>
      <w:bookmarkStart w:id="204" w:name="_Toc531613719"/>
      <w:bookmarkStart w:id="205" w:name="_Toc536192350"/>
      <w:bookmarkStart w:id="206" w:name="_Toc66824688"/>
      <w:bookmarkStart w:id="207" w:name="_Toc67561504"/>
      <w:bookmarkStart w:id="208" w:name="_Toc71113042"/>
      <w:bookmarkStart w:id="209" w:name="_Toc73370047"/>
      <w:r w:rsidRPr="007739C4">
        <w:rPr>
          <w:rFonts w:asciiTheme="majorBidi" w:hAnsiTheme="majorBidi"/>
          <w:b/>
          <w:bCs/>
        </w:rPr>
        <w:t>7.3. Manage release of dissemination products</w:t>
      </w:r>
      <w:bookmarkEnd w:id="199"/>
      <w:bookmarkEnd w:id="200"/>
      <w:bookmarkEnd w:id="201"/>
      <w:bookmarkEnd w:id="202"/>
      <w:bookmarkEnd w:id="203"/>
      <w:bookmarkEnd w:id="204"/>
      <w:bookmarkEnd w:id="205"/>
      <w:bookmarkEnd w:id="206"/>
      <w:bookmarkEnd w:id="207"/>
      <w:bookmarkEnd w:id="208"/>
      <w:bookmarkEnd w:id="209"/>
    </w:p>
    <w:p w14:paraId="2D3C2ACB" w14:textId="77777777" w:rsidR="00B47600" w:rsidRPr="007739C4" w:rsidRDefault="00B47600" w:rsidP="00B47600">
      <w:pPr>
        <w:pStyle w:val="HLG-MOSreportwithparagraphs"/>
        <w:numPr>
          <w:ilvl w:val="0"/>
          <w:numId w:val="0"/>
        </w:numPr>
        <w:ind w:left="360" w:hanging="360"/>
        <w:rPr>
          <w:bCs/>
        </w:rPr>
      </w:pPr>
    </w:p>
    <w:p w14:paraId="78428915" w14:textId="77777777" w:rsidR="00B47600" w:rsidRPr="007739C4" w:rsidRDefault="00B47600" w:rsidP="00B47600">
      <w:pPr>
        <w:pStyle w:val="HLG-MOSreportwithparagraphs"/>
      </w:pPr>
      <w:bookmarkStart w:id="210" w:name="_Hlk63842002"/>
      <w:r>
        <w:t xml:space="preserve">This sub-process ensures that all elements for the release are in place including managing the timing of the release. It includes briefings for specific groups such as the press or ministers, as well as the arrangements for any pre-release embargoes. It also includes the provision of products to </w:t>
      </w:r>
      <w:proofErr w:type="gramStart"/>
      <w:r>
        <w:t>subscribers, and</w:t>
      </w:r>
      <w:proofErr w:type="gramEnd"/>
      <w:r>
        <w:t xml:space="preserve"> managing access to confidential data by authorised user groups, such as researchers. Sometimes an organisation may need to retract a product, for example, if an error is discovered. This is also included </w:t>
      </w:r>
      <w:bookmarkEnd w:id="210"/>
      <w:r>
        <w:t>in this sub-process.</w:t>
      </w:r>
    </w:p>
    <w:p w14:paraId="2B91D494" w14:textId="77777777" w:rsidR="00B47600" w:rsidRPr="007739C4" w:rsidRDefault="00B47600" w:rsidP="00B47600">
      <w:pPr>
        <w:pStyle w:val="HLG-MOSreportwithparagraphs"/>
        <w:numPr>
          <w:ilvl w:val="0"/>
          <w:numId w:val="0"/>
        </w:numPr>
        <w:rPr>
          <w:b/>
          <w:bCs/>
        </w:rPr>
      </w:pPr>
    </w:p>
    <w:p w14:paraId="1495059D" w14:textId="77777777" w:rsidR="00B47600" w:rsidRPr="007739C4" w:rsidRDefault="00B47600" w:rsidP="00B47600">
      <w:pPr>
        <w:pStyle w:val="Heading3"/>
        <w:rPr>
          <w:rFonts w:asciiTheme="majorBidi" w:hAnsiTheme="majorBidi"/>
          <w:b/>
          <w:bCs/>
        </w:rPr>
      </w:pPr>
      <w:bookmarkStart w:id="211" w:name="_Toc375050096"/>
      <w:bookmarkStart w:id="212" w:name="_Toc375051250"/>
      <w:bookmarkStart w:id="213" w:name="_Toc517096321"/>
      <w:bookmarkStart w:id="214" w:name="_Toc517347500"/>
      <w:bookmarkStart w:id="215" w:name="_Toc530574011"/>
      <w:bookmarkStart w:id="216" w:name="_Toc531613720"/>
      <w:bookmarkStart w:id="217" w:name="_Toc536192351"/>
      <w:bookmarkStart w:id="218" w:name="_Toc66824689"/>
      <w:bookmarkStart w:id="219" w:name="_Toc67561505"/>
      <w:bookmarkStart w:id="220" w:name="_Toc71113043"/>
      <w:bookmarkStart w:id="221" w:name="_Toc73370048"/>
      <w:r w:rsidRPr="007739C4">
        <w:rPr>
          <w:rFonts w:asciiTheme="majorBidi" w:hAnsiTheme="majorBidi"/>
          <w:b/>
          <w:bCs/>
        </w:rPr>
        <w:t>7.4. Promote dissemination products</w:t>
      </w:r>
      <w:bookmarkEnd w:id="211"/>
      <w:bookmarkEnd w:id="212"/>
      <w:bookmarkEnd w:id="213"/>
      <w:bookmarkEnd w:id="214"/>
      <w:bookmarkEnd w:id="215"/>
      <w:bookmarkEnd w:id="216"/>
      <w:bookmarkEnd w:id="217"/>
      <w:bookmarkEnd w:id="218"/>
      <w:bookmarkEnd w:id="219"/>
      <w:bookmarkEnd w:id="220"/>
      <w:bookmarkEnd w:id="221"/>
    </w:p>
    <w:p w14:paraId="34051554" w14:textId="77777777" w:rsidR="00B47600" w:rsidRPr="007739C4" w:rsidRDefault="00B47600" w:rsidP="00B47600">
      <w:pPr>
        <w:pStyle w:val="HLG-MOSreportwithparagraphs"/>
        <w:numPr>
          <w:ilvl w:val="0"/>
          <w:numId w:val="0"/>
        </w:numPr>
        <w:ind w:left="360" w:hanging="360"/>
        <w:rPr>
          <w:bCs/>
        </w:rPr>
      </w:pPr>
    </w:p>
    <w:p w14:paraId="42100152" w14:textId="77777777" w:rsidR="00B47600" w:rsidRPr="007739C4" w:rsidRDefault="00B47600" w:rsidP="00B47600">
      <w:pPr>
        <w:pStyle w:val="HLG-MOSreportwithparagraphs"/>
      </w:pPr>
      <w:r w:rsidRPr="007739C4">
        <w:t xml:space="preserve">Whilst marketing in general can </w:t>
      </w:r>
      <w:proofErr w:type="gramStart"/>
      <w:r w:rsidRPr="007739C4">
        <w:t>be considered to be</w:t>
      </w:r>
      <w:proofErr w:type="gramEnd"/>
      <w:r w:rsidRPr="007739C4">
        <w:t xml:space="preserve"> an overarching process, this sub-process concerns the active promotion of the statistical products produced in a specific statistical business process, to help them reach the widest possible audience. It includes the use of customer relationship management tools, to better target potential users of the products, as well as the use of tools including websites, </w:t>
      </w:r>
      <w:proofErr w:type="gramStart"/>
      <w:r w:rsidRPr="007739C4">
        <w:t>wikis</w:t>
      </w:r>
      <w:proofErr w:type="gramEnd"/>
      <w:r w:rsidRPr="007739C4">
        <w:t xml:space="preserve"> and blogs to facilitate the process of communicating statistical information to users. </w:t>
      </w:r>
      <w:r w:rsidRPr="007739C4">
        <w:rPr>
          <w:shd w:val="pct15" w:color="auto" w:fill="FFFFFF"/>
        </w:rPr>
        <w:t>For a joint product, promotion and communication of the product may be coordinated with the partner organisation.</w:t>
      </w:r>
      <w:r w:rsidRPr="007739C4">
        <w:t xml:space="preserve">  </w:t>
      </w:r>
    </w:p>
    <w:p w14:paraId="7B0F7D67" w14:textId="77777777" w:rsidR="00B47600" w:rsidRPr="007739C4" w:rsidRDefault="00B47600" w:rsidP="00B47600">
      <w:pPr>
        <w:pStyle w:val="HLG-MOSreportwithparagraphs"/>
        <w:numPr>
          <w:ilvl w:val="0"/>
          <w:numId w:val="0"/>
        </w:numPr>
        <w:rPr>
          <w:bCs/>
        </w:rPr>
      </w:pPr>
    </w:p>
    <w:p w14:paraId="1C4AD7B9" w14:textId="77777777" w:rsidR="00B47600" w:rsidRPr="007739C4" w:rsidRDefault="00B47600" w:rsidP="00B47600">
      <w:pPr>
        <w:pStyle w:val="Heading3"/>
        <w:rPr>
          <w:rFonts w:asciiTheme="majorBidi" w:hAnsiTheme="majorBidi"/>
          <w:b/>
          <w:bCs/>
        </w:rPr>
      </w:pPr>
      <w:bookmarkStart w:id="222" w:name="_Toc375050097"/>
      <w:bookmarkStart w:id="223" w:name="_Toc375051251"/>
      <w:bookmarkStart w:id="224" w:name="_Toc517096322"/>
      <w:bookmarkStart w:id="225" w:name="_Toc517347501"/>
      <w:bookmarkStart w:id="226" w:name="_Toc530574012"/>
      <w:bookmarkStart w:id="227" w:name="_Toc531613721"/>
      <w:bookmarkStart w:id="228" w:name="_Toc536192352"/>
      <w:bookmarkStart w:id="229" w:name="_Toc66824690"/>
      <w:bookmarkStart w:id="230" w:name="_Toc67561506"/>
      <w:bookmarkStart w:id="231" w:name="_Toc71113044"/>
      <w:bookmarkStart w:id="232" w:name="_Toc73370049"/>
      <w:r w:rsidRPr="007739C4">
        <w:rPr>
          <w:rFonts w:asciiTheme="majorBidi" w:hAnsiTheme="majorBidi"/>
          <w:b/>
          <w:bCs/>
        </w:rPr>
        <w:t>7.5. Manage user support</w:t>
      </w:r>
      <w:bookmarkEnd w:id="222"/>
      <w:bookmarkEnd w:id="223"/>
      <w:bookmarkEnd w:id="224"/>
      <w:bookmarkEnd w:id="225"/>
      <w:bookmarkEnd w:id="226"/>
      <w:bookmarkEnd w:id="227"/>
      <w:bookmarkEnd w:id="228"/>
      <w:bookmarkEnd w:id="229"/>
      <w:bookmarkEnd w:id="230"/>
      <w:bookmarkEnd w:id="231"/>
      <w:bookmarkEnd w:id="232"/>
    </w:p>
    <w:p w14:paraId="7E429F0F" w14:textId="77777777" w:rsidR="00B47600" w:rsidRPr="007739C4" w:rsidRDefault="00B47600" w:rsidP="00B47600">
      <w:pPr>
        <w:pStyle w:val="HLG-MOSreportwithparagraphs"/>
        <w:numPr>
          <w:ilvl w:val="0"/>
          <w:numId w:val="0"/>
        </w:numPr>
        <w:ind w:left="360" w:hanging="360"/>
        <w:rPr>
          <w:bCs/>
        </w:rPr>
      </w:pPr>
    </w:p>
    <w:p w14:paraId="5CDCEDE5" w14:textId="520954BE" w:rsidR="00B47600" w:rsidRPr="007739C4" w:rsidRDefault="00B47600" w:rsidP="00B47600">
      <w:pPr>
        <w:pStyle w:val="HLG-MOSreportwithparagraphs"/>
      </w:pPr>
      <w:r w:rsidRPr="007739C4">
        <w:t xml:space="preserve">This sub-process ensures that user queries and requests for services such as microdata access are recorded, and that responses are provided within agreed deadlines. These queries and requests should be regularly reviewed to provide an input to the overarching quality management process, as they can indicate new or changing user needs. Replies to user requests can also be used to populate a knowledge database or a “Frequently Asked Questions” page, that is made publicly available, thus reducing the burden of replying to repeated and/or similar requests from external users. This sub-process also includes managing support to any partner organisations involved in disseminating the products. </w:t>
      </w:r>
      <w:r w:rsidRPr="007739C4">
        <w:rPr>
          <w:shd w:val="pct15" w:color="auto" w:fill="FFFFFF"/>
        </w:rPr>
        <w:t xml:space="preserve">Geospatial </w:t>
      </w:r>
      <w:r w:rsidR="00184C33">
        <w:rPr>
          <w:shd w:val="pct15" w:color="auto" w:fill="FFFFFF"/>
        </w:rPr>
        <w:t>information</w:t>
      </w:r>
      <w:r w:rsidR="00184C33" w:rsidRPr="007739C4">
        <w:rPr>
          <w:shd w:val="pct15" w:color="auto" w:fill="FFFFFF"/>
        </w:rPr>
        <w:t xml:space="preserve"> </w:t>
      </w:r>
      <w:r w:rsidRPr="007739C4">
        <w:rPr>
          <w:shd w:val="pct15" w:color="auto" w:fill="FFFFFF"/>
        </w:rPr>
        <w:t>product</w:t>
      </w:r>
      <w:r w:rsidR="00F528F3">
        <w:rPr>
          <w:shd w:val="pct15" w:color="auto" w:fill="FFFFFF"/>
        </w:rPr>
        <w:t>s</w:t>
      </w:r>
      <w:r w:rsidRPr="007739C4">
        <w:rPr>
          <w:shd w:val="pct15" w:color="auto" w:fill="FFFFFF"/>
        </w:rPr>
        <w:t xml:space="preserve"> could require additional support (e.g. tutorial video) as users may not be familiar with the data concept / type / structure, file format and associated GIS tools.</w:t>
      </w:r>
    </w:p>
    <w:p w14:paraId="55BF1906" w14:textId="15AE5802" w:rsidR="00B47600" w:rsidRDefault="00B47600" w:rsidP="00B47600">
      <w:pPr>
        <w:pStyle w:val="HLG-MOSreportwithparagraphs"/>
        <w:numPr>
          <w:ilvl w:val="0"/>
          <w:numId w:val="0"/>
        </w:numPr>
        <w:ind w:left="360" w:hanging="360"/>
      </w:pPr>
    </w:p>
    <w:p w14:paraId="5C73113A" w14:textId="4568C95E" w:rsidR="00B520F5" w:rsidRDefault="00B520F5" w:rsidP="00B47600">
      <w:pPr>
        <w:pStyle w:val="HLG-MOSreportwithparagraphs"/>
        <w:numPr>
          <w:ilvl w:val="0"/>
          <w:numId w:val="0"/>
        </w:numPr>
        <w:ind w:left="360" w:hanging="360"/>
      </w:pPr>
    </w:p>
    <w:p w14:paraId="6001F92F" w14:textId="3ED537E6" w:rsidR="00B520F5" w:rsidRDefault="00B520F5" w:rsidP="00B47600">
      <w:pPr>
        <w:pStyle w:val="HLG-MOSreportwithparagraphs"/>
        <w:numPr>
          <w:ilvl w:val="0"/>
          <w:numId w:val="0"/>
        </w:numPr>
        <w:ind w:left="360" w:hanging="360"/>
      </w:pPr>
    </w:p>
    <w:p w14:paraId="14CE38EB" w14:textId="0212294B" w:rsidR="00B520F5" w:rsidRDefault="00B520F5" w:rsidP="00B47600">
      <w:pPr>
        <w:pStyle w:val="HLG-MOSreportwithparagraphs"/>
        <w:numPr>
          <w:ilvl w:val="0"/>
          <w:numId w:val="0"/>
        </w:numPr>
        <w:ind w:left="360" w:hanging="360"/>
      </w:pPr>
    </w:p>
    <w:p w14:paraId="0DC6C28B" w14:textId="77777777" w:rsidR="00B520F5" w:rsidRPr="007739C4" w:rsidRDefault="00B520F5" w:rsidP="00B47600">
      <w:pPr>
        <w:pStyle w:val="HLG-MOSreportwithparagraphs"/>
        <w:numPr>
          <w:ilvl w:val="0"/>
          <w:numId w:val="0"/>
        </w:numPr>
        <w:ind w:left="360" w:hanging="360"/>
      </w:pPr>
    </w:p>
    <w:p w14:paraId="1F2FCC7B" w14:textId="5A68D2FC" w:rsidR="00B47600" w:rsidRPr="007739C4" w:rsidRDefault="00B47600" w:rsidP="00B47600">
      <w:pPr>
        <w:pStyle w:val="Heading2"/>
        <w:tabs>
          <w:tab w:val="left" w:pos="709"/>
        </w:tabs>
        <w:rPr>
          <w:rFonts w:asciiTheme="majorBidi" w:hAnsiTheme="majorBidi"/>
        </w:rPr>
      </w:pPr>
      <w:bookmarkStart w:id="233" w:name="_Toc73370050"/>
      <w:r w:rsidRPr="007739C4">
        <w:rPr>
          <w:rFonts w:asciiTheme="majorBidi" w:hAnsiTheme="majorBidi"/>
        </w:rPr>
        <w:lastRenderedPageBreak/>
        <w:t>Evaluate</w:t>
      </w:r>
      <w:r w:rsidR="001C6464">
        <w:rPr>
          <w:rFonts w:asciiTheme="majorBidi" w:hAnsiTheme="majorBidi"/>
        </w:rPr>
        <w:t xml:space="preserve"> Phase</w:t>
      </w:r>
      <w:bookmarkEnd w:id="23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10"/>
        <w:gridCol w:w="3009"/>
      </w:tblGrid>
      <w:tr w:rsidR="00420E23" w:rsidRPr="007739C4" w14:paraId="311D594C" w14:textId="77777777" w:rsidTr="00777B1E">
        <w:trPr>
          <w:trHeight w:hRule="exact" w:val="648"/>
        </w:trPr>
        <w:tc>
          <w:tcPr>
            <w:tcW w:w="5000" w:type="pct"/>
            <w:gridSpan w:val="3"/>
          </w:tcPr>
          <w:p w14:paraId="73FFA301" w14:textId="77777777" w:rsidR="00420E23" w:rsidRPr="007739C4" w:rsidRDefault="00420E23" w:rsidP="00777B1E">
            <w:pPr>
              <w:tabs>
                <w:tab w:val="left" w:pos="709"/>
              </w:tabs>
              <w:rPr>
                <w:rFonts w:asciiTheme="majorBidi" w:hAnsiTheme="majorBidi" w:cstheme="majorBidi"/>
                <w:b/>
                <w:bCs/>
                <w:iCs/>
                <w:noProof/>
                <w:sz w:val="20"/>
                <w:szCs w:val="20"/>
              </w:rPr>
            </w:pPr>
            <w:r w:rsidRPr="007739C4">
              <w:rPr>
                <w:rFonts w:asciiTheme="majorBidi" w:hAnsiTheme="majorBidi" w:cstheme="majorBidi"/>
                <w:b/>
                <w:bCs/>
                <w:iCs/>
                <w:noProof/>
                <w:sz w:val="20"/>
                <w:szCs w:val="20"/>
                <w:lang w:val="hu-HU" w:eastAsia="hu-HU"/>
              </w:rPr>
              <mc:AlternateContent>
                <mc:Choice Requires="wps">
                  <w:drawing>
                    <wp:inline distT="0" distB="0" distL="0" distR="0" wp14:anchorId="3E4CD950" wp14:editId="7EA51E8D">
                      <wp:extent cx="5619750" cy="336430"/>
                      <wp:effectExtent l="0" t="0" r="19050" b="26035"/>
                      <wp:docPr id="110" name="Text Box 110"/>
                      <wp:cNvGraphicFramePr/>
                      <a:graphic xmlns:a="http://schemas.openxmlformats.org/drawingml/2006/main">
                        <a:graphicData uri="http://schemas.microsoft.com/office/word/2010/wordprocessingShape">
                          <wps:wsp>
                            <wps:cNvSpPr txBox="1"/>
                            <wps:spPr>
                              <a:xfrm>
                                <a:off x="0" y="0"/>
                                <a:ext cx="5619750" cy="336430"/>
                              </a:xfrm>
                              <a:prstGeom prst="rect">
                                <a:avLst/>
                              </a:prstGeom>
                              <a:solidFill>
                                <a:schemeClr val="accent1">
                                  <a:lumMod val="20000"/>
                                  <a:lumOff val="80000"/>
                                </a:schemeClr>
                              </a:solidFill>
                              <a:ln w="6350">
                                <a:solidFill>
                                  <a:schemeClr val="accent1"/>
                                </a:solidFill>
                              </a:ln>
                            </wps:spPr>
                            <wps:txbx>
                              <w:txbxContent>
                                <w:p w14:paraId="40E0E80B" w14:textId="77777777" w:rsidR="003F712C" w:rsidRPr="00420E23" w:rsidRDefault="003F712C" w:rsidP="00420E23">
                                  <w:pPr>
                                    <w:tabs>
                                      <w:tab w:val="left" w:pos="709"/>
                                    </w:tabs>
                                    <w:jc w:val="center"/>
                                    <w:rPr>
                                      <w:rFonts w:asciiTheme="majorBidi" w:hAnsiTheme="majorBidi" w:cstheme="majorBidi"/>
                                      <w:b/>
                                      <w:bCs/>
                                      <w:iCs/>
                                      <w:sz w:val="28"/>
                                      <w:szCs w:val="28"/>
                                    </w:rPr>
                                  </w:pPr>
                                  <w:r w:rsidRPr="00420E23">
                                    <w:rPr>
                                      <w:rFonts w:asciiTheme="majorBidi" w:hAnsiTheme="majorBidi" w:cstheme="majorBidi"/>
                                      <w:b/>
                                      <w:bCs/>
                                      <w:iCs/>
                                      <w:sz w:val="28"/>
                                      <w:szCs w:val="28"/>
                                    </w:rPr>
                                    <w:t>Evaluate</w:t>
                                  </w:r>
                                </w:p>
                                <w:p w14:paraId="0F32BCAD" w14:textId="77777777" w:rsidR="003F712C" w:rsidRPr="00E20652" w:rsidRDefault="003F712C" w:rsidP="00420E23">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4CD950" id="Text Box 110" o:spid="_x0000_s1075" type="#_x0000_t202" style="width:442.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" fillcolor="#d9e2f3 [660]" strokecolor="#4472c4 [3204]" strokeweight=".5pt">
                      <v:textbox>
                        <w:txbxContent>
                          <w:p w14:paraId="40E0E80B" w14:textId="77777777" w:rsidR="003F712C" w:rsidRPr="00420E23" w:rsidRDefault="003F712C" w:rsidP="00420E23">
                            <w:pPr>
                              <w:tabs>
                                <w:tab w:val="left" w:pos="709"/>
                              </w:tabs>
                              <w:jc w:val="center"/>
                              <w:rPr>
                                <w:rFonts w:asciiTheme="majorBidi" w:hAnsiTheme="majorBidi" w:cstheme="majorBidi"/>
                                <w:b/>
                                <w:bCs/>
                                <w:iCs/>
                                <w:sz w:val="28"/>
                                <w:szCs w:val="28"/>
                              </w:rPr>
                            </w:pPr>
                            <w:r w:rsidRPr="00420E23">
                              <w:rPr>
                                <w:rFonts w:asciiTheme="majorBidi" w:hAnsiTheme="majorBidi" w:cstheme="majorBidi"/>
                                <w:b/>
                                <w:bCs/>
                                <w:iCs/>
                                <w:sz w:val="28"/>
                                <w:szCs w:val="28"/>
                              </w:rPr>
                              <w:t>Evaluate</w:t>
                            </w:r>
                          </w:p>
                          <w:p w14:paraId="0F32BCAD" w14:textId="77777777" w:rsidR="003F712C" w:rsidRPr="00E20652" w:rsidRDefault="003F712C" w:rsidP="00420E23">
                            <w:pPr>
                              <w:rPr>
                                <w:lang w:val="en-US"/>
                              </w:rPr>
                            </w:pPr>
                          </w:p>
                        </w:txbxContent>
                      </v:textbox>
                      <w10:anchorlock/>
                    </v:shape>
                  </w:pict>
                </mc:Fallback>
              </mc:AlternateContent>
            </w:r>
          </w:p>
        </w:tc>
      </w:tr>
      <w:tr w:rsidR="00420E23" w:rsidRPr="007739C4" w14:paraId="295BB574" w14:textId="77777777" w:rsidTr="00777B1E">
        <w:trPr>
          <w:trHeight w:hRule="exact" w:val="936"/>
        </w:trPr>
        <w:tc>
          <w:tcPr>
            <w:tcW w:w="1666" w:type="pct"/>
          </w:tcPr>
          <w:p w14:paraId="4DF77CDE" w14:textId="77777777" w:rsidR="00420E23" w:rsidRPr="007739C4" w:rsidRDefault="00420E23"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63" behindDoc="0" locked="0" layoutInCell="1" allowOverlap="1" wp14:anchorId="326498FE" wp14:editId="18AEB583">
                      <wp:simplePos x="0" y="0"/>
                      <wp:positionH relativeFrom="column">
                        <wp:posOffset>-1905</wp:posOffset>
                      </wp:positionH>
                      <wp:positionV relativeFrom="line">
                        <wp:posOffset>0</wp:posOffset>
                      </wp:positionV>
                      <wp:extent cx="1876425" cy="520700"/>
                      <wp:effectExtent l="0" t="0" r="28575" b="12700"/>
                      <wp:wrapNone/>
                      <wp:docPr id="111" name="Text Box 111"/>
                      <wp:cNvGraphicFramePr/>
                      <a:graphic xmlns:a="http://schemas.openxmlformats.org/drawingml/2006/main">
                        <a:graphicData uri="http://schemas.microsoft.com/office/word/2010/wordprocessingShape">
                          <wps:wsp>
                            <wps:cNvSpPr txBox="1"/>
                            <wps:spPr>
                              <a:xfrm>
                                <a:off x="0" y="0"/>
                                <a:ext cx="1876425" cy="520700"/>
                              </a:xfrm>
                              <a:prstGeom prst="rect">
                                <a:avLst/>
                              </a:prstGeom>
                              <a:solidFill>
                                <a:srgbClr val="F4CCCC"/>
                              </a:solidFill>
                              <a:ln w="6350">
                                <a:solidFill>
                                  <a:srgbClr val="E07373"/>
                                </a:solidFill>
                              </a:ln>
                            </wps:spPr>
                            <wps:txbx>
                              <w:txbxContent>
                                <w:p w14:paraId="59EAD030"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8.1</w:t>
                                  </w:r>
                                </w:p>
                                <w:p w14:paraId="2041A492"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Gather evaluation inputs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6498FE" id="Text Box 111" o:spid="_x0000_s1076" type="#_x0000_t202" style="position:absolute;left:0;text-align:left;margin-left:-.15pt;margin-top:0;width:147.75pt;height:4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" fillcolor="#f4cccc" strokecolor="#e07373" strokeweight=".5pt">
                      <v:textbox>
                        <w:txbxContent>
                          <w:p w14:paraId="59EAD030"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8.1</w:t>
                            </w:r>
                          </w:p>
                          <w:p w14:paraId="2041A492"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Gather evaluation inputs</w:t>
                            </w:r>
                          </w:p>
                        </w:txbxContent>
                      </v:textbox>
                      <w10:wrap anchory="line"/>
                    </v:shape>
                  </w:pict>
                </mc:Fallback>
              </mc:AlternateContent>
            </w:r>
          </w:p>
        </w:tc>
        <w:tc>
          <w:tcPr>
            <w:tcW w:w="1667" w:type="pct"/>
          </w:tcPr>
          <w:p w14:paraId="2A7E3CB2" w14:textId="77777777" w:rsidR="00420E23" w:rsidRPr="007739C4" w:rsidRDefault="00420E23"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62" behindDoc="0" locked="0" layoutInCell="1" allowOverlap="1" wp14:anchorId="48C760F9" wp14:editId="20C58C20">
                      <wp:simplePos x="0" y="0"/>
                      <wp:positionH relativeFrom="column">
                        <wp:posOffset>22225</wp:posOffset>
                      </wp:positionH>
                      <wp:positionV relativeFrom="paragraph">
                        <wp:posOffset>0</wp:posOffset>
                      </wp:positionV>
                      <wp:extent cx="1866900" cy="520700"/>
                      <wp:effectExtent l="0" t="0" r="19050" b="12700"/>
                      <wp:wrapNone/>
                      <wp:docPr id="112" name="Text Box 112"/>
                      <wp:cNvGraphicFramePr/>
                      <a:graphic xmlns:a="http://schemas.openxmlformats.org/drawingml/2006/main">
                        <a:graphicData uri="http://schemas.microsoft.com/office/word/2010/wordprocessingShape">
                          <wps:wsp>
                            <wps:cNvSpPr txBox="1"/>
                            <wps:spPr>
                              <a:xfrm>
                                <a:off x="0" y="0"/>
                                <a:ext cx="1866900" cy="520700"/>
                              </a:xfrm>
                              <a:prstGeom prst="rect">
                                <a:avLst/>
                              </a:prstGeom>
                              <a:solidFill>
                                <a:srgbClr val="F4CCCC"/>
                              </a:solidFill>
                              <a:ln w="6350">
                                <a:solidFill>
                                  <a:srgbClr val="E07373"/>
                                </a:solidFill>
                              </a:ln>
                            </wps:spPr>
                            <wps:txbx>
                              <w:txbxContent>
                                <w:p w14:paraId="400F2D10"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8.2</w:t>
                                  </w:r>
                                </w:p>
                                <w:p w14:paraId="21409522"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Conduct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60F9" id="Text Box 112" o:spid="_x0000_s1077" type="#_x0000_t202" style="position:absolute;left:0;text-align:left;margin-left:1.75pt;margin-top:0;width:147pt;height:41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" fillcolor="#f4cccc" strokecolor="#e07373" strokeweight=".5pt">
                      <v:textbox>
                        <w:txbxContent>
                          <w:p w14:paraId="400F2D10"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8.2</w:t>
                            </w:r>
                          </w:p>
                          <w:p w14:paraId="21409522"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Conduct evaluation</w:t>
                            </w:r>
                          </w:p>
                        </w:txbxContent>
                      </v:textbox>
                    </v:shape>
                  </w:pict>
                </mc:Fallback>
              </mc:AlternateContent>
            </w:r>
          </w:p>
        </w:tc>
        <w:tc>
          <w:tcPr>
            <w:tcW w:w="1667" w:type="pct"/>
          </w:tcPr>
          <w:p w14:paraId="47EB4FA8" w14:textId="77777777" w:rsidR="00420E23" w:rsidRPr="007739C4" w:rsidRDefault="00420E23" w:rsidP="00777B1E">
            <w:pPr>
              <w:tabs>
                <w:tab w:val="left" w:pos="709"/>
              </w:tabs>
              <w:jc w:val="center"/>
              <w:rPr>
                <w:rFonts w:asciiTheme="majorBidi" w:hAnsiTheme="majorBidi" w:cstheme="majorBidi"/>
                <w:b/>
                <w:bCs/>
                <w:iCs/>
                <w:sz w:val="20"/>
                <w:szCs w:val="20"/>
              </w:rPr>
            </w:pPr>
            <w:r w:rsidRPr="007739C4">
              <w:rPr>
                <w:rFonts w:asciiTheme="majorBidi" w:hAnsiTheme="majorBidi" w:cstheme="majorBidi"/>
                <w:b/>
                <w:bCs/>
                <w:iCs/>
                <w:noProof/>
                <w:sz w:val="20"/>
                <w:szCs w:val="20"/>
                <w:lang w:val="hu-HU" w:eastAsia="hu-HU"/>
              </w:rPr>
              <mc:AlternateContent>
                <mc:Choice Requires="wps">
                  <w:drawing>
                    <wp:anchor distT="0" distB="0" distL="114300" distR="114300" simplePos="0" relativeHeight="251658261" behindDoc="0" locked="0" layoutInCell="1" allowOverlap="1" wp14:anchorId="66B5633C" wp14:editId="01DE682D">
                      <wp:simplePos x="0" y="0"/>
                      <wp:positionH relativeFrom="column">
                        <wp:posOffset>25400</wp:posOffset>
                      </wp:positionH>
                      <wp:positionV relativeFrom="paragraph">
                        <wp:posOffset>0</wp:posOffset>
                      </wp:positionV>
                      <wp:extent cx="1771650" cy="520700"/>
                      <wp:effectExtent l="0" t="0" r="19050" b="12700"/>
                      <wp:wrapNone/>
                      <wp:docPr id="113" name="Text Box 113"/>
                      <wp:cNvGraphicFramePr/>
                      <a:graphic xmlns:a="http://schemas.openxmlformats.org/drawingml/2006/main">
                        <a:graphicData uri="http://schemas.microsoft.com/office/word/2010/wordprocessingShape">
                          <wps:wsp>
                            <wps:cNvSpPr txBox="1"/>
                            <wps:spPr>
                              <a:xfrm>
                                <a:off x="0" y="0"/>
                                <a:ext cx="1771650" cy="520700"/>
                              </a:xfrm>
                              <a:prstGeom prst="rect">
                                <a:avLst/>
                              </a:prstGeom>
                              <a:solidFill>
                                <a:srgbClr val="F4CCCC"/>
                              </a:solidFill>
                              <a:ln w="6350">
                                <a:solidFill>
                                  <a:srgbClr val="E07373"/>
                                </a:solidFill>
                              </a:ln>
                            </wps:spPr>
                            <wps:txbx>
                              <w:txbxContent>
                                <w:p w14:paraId="0AEB4223"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8.3</w:t>
                                  </w:r>
                                </w:p>
                                <w:p w14:paraId="7E54F554"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Agree an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5633C" id="Text Box 113" o:spid="_x0000_s1078" type="#_x0000_t202" style="position:absolute;left:0;text-align:left;margin-left:2pt;margin-top:0;width:139.5pt;height:4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" fillcolor="#f4cccc" strokecolor="#e07373" strokeweight=".5pt">
                      <v:textbox>
                        <w:txbxContent>
                          <w:p w14:paraId="0AEB4223"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8.3</w:t>
                            </w:r>
                          </w:p>
                          <w:p w14:paraId="7E54F554" w14:textId="77777777" w:rsidR="003F712C" w:rsidRPr="000D387E" w:rsidRDefault="003F712C" w:rsidP="000D387E">
                            <w:pPr>
                              <w:tabs>
                                <w:tab w:val="left" w:pos="709"/>
                              </w:tabs>
                              <w:spacing w:after="0" w:line="240" w:lineRule="auto"/>
                              <w:jc w:val="center"/>
                              <w:rPr>
                                <w:rFonts w:asciiTheme="majorBidi" w:hAnsiTheme="majorBidi" w:cstheme="majorBidi"/>
                                <w:b/>
                                <w:bCs/>
                                <w:iCs/>
                                <w:sz w:val="16"/>
                                <w:szCs w:val="16"/>
                              </w:rPr>
                            </w:pPr>
                            <w:r w:rsidRPr="000D387E">
                              <w:rPr>
                                <w:rFonts w:asciiTheme="majorBidi" w:hAnsiTheme="majorBidi" w:cstheme="majorBidi"/>
                                <w:b/>
                                <w:bCs/>
                                <w:iCs/>
                                <w:sz w:val="16"/>
                                <w:szCs w:val="16"/>
                              </w:rPr>
                              <w:t>Agree an action plan</w:t>
                            </w:r>
                          </w:p>
                        </w:txbxContent>
                      </v:textbox>
                    </v:shape>
                  </w:pict>
                </mc:Fallback>
              </mc:AlternateContent>
            </w:r>
          </w:p>
        </w:tc>
      </w:tr>
    </w:tbl>
    <w:p w14:paraId="07C4413C" w14:textId="348D98F9" w:rsidR="00B47600" w:rsidRPr="00F63BA9" w:rsidRDefault="00F63BA9" w:rsidP="00F63BA9">
      <w:pPr>
        <w:jc w:val="center"/>
        <w:rPr>
          <w:rFonts w:asciiTheme="majorBidi" w:hAnsiTheme="majorBidi" w:cstheme="majorBidi"/>
          <w:lang w:val="en-US"/>
        </w:rPr>
      </w:pPr>
      <w:r w:rsidRPr="00E933D6">
        <w:rPr>
          <w:rFonts w:asciiTheme="majorBidi" w:hAnsiTheme="majorBidi" w:cstheme="majorBidi"/>
          <w:lang w:val="en-US"/>
        </w:rPr>
        <w:t xml:space="preserve">Figure </w:t>
      </w:r>
      <w:r>
        <w:rPr>
          <w:rFonts w:asciiTheme="majorBidi" w:hAnsiTheme="majorBidi" w:cstheme="majorBidi"/>
          <w:lang w:val="en-US"/>
        </w:rPr>
        <w:t>9</w:t>
      </w:r>
      <w:r w:rsidRPr="00E933D6">
        <w:rPr>
          <w:rFonts w:asciiTheme="majorBidi" w:hAnsiTheme="majorBidi" w:cstheme="majorBidi"/>
          <w:lang w:val="en-US"/>
        </w:rPr>
        <w:t>.</w:t>
      </w:r>
      <w:r>
        <w:rPr>
          <w:rFonts w:asciiTheme="majorBidi" w:hAnsiTheme="majorBidi" w:cstheme="majorBidi"/>
          <w:lang w:val="en-US"/>
        </w:rPr>
        <w:t xml:space="preserve"> Evaluate</w:t>
      </w:r>
      <w:r w:rsidRPr="00E933D6">
        <w:rPr>
          <w:rFonts w:asciiTheme="majorBidi" w:hAnsiTheme="majorBidi" w:cstheme="majorBidi"/>
          <w:lang w:val="en-US"/>
        </w:rPr>
        <w:t xml:space="preserve"> phase and its sub-processes</w:t>
      </w:r>
    </w:p>
    <w:p w14:paraId="0F075744" w14:textId="406F5F8C" w:rsidR="00B47600" w:rsidRPr="007739C4" w:rsidRDefault="00B47600" w:rsidP="00B47600">
      <w:pPr>
        <w:pStyle w:val="HLG-MOSreportwithparagraphs"/>
      </w:pPr>
      <w:r>
        <w:t xml:space="preserve">This phase manages the evaluation of a specific instance of a statistical business process, as opposed to the more general </w:t>
      </w:r>
      <w:r w:rsidR="009C77F1">
        <w:t xml:space="preserve">overarching </w:t>
      </w:r>
      <w:r>
        <w:t>process of statistical quality management described in GSBPM Section VI (</w:t>
      </w:r>
      <w:r w:rsidR="009C77F1">
        <w:t>Overarching</w:t>
      </w:r>
      <w:r>
        <w:t xml:space="preserve"> Processes). It can take place at the end of the instance of the </w:t>
      </w:r>
      <w:proofErr w:type="gramStart"/>
      <w:r>
        <w:t>process, but</w:t>
      </w:r>
      <w:proofErr w:type="gramEnd"/>
      <w:r>
        <w:t xml:space="preserve"> can also be done on an ongoing basis during the statistical production process. It relies on inputs gathered throughout the different phases. It includes evaluating the success of a specific instance of the statistical business process, drawing on a range of quantitative and qualitative inputs, and identifying and prioritising potential improvements.</w:t>
      </w:r>
    </w:p>
    <w:p w14:paraId="27AB9596" w14:textId="5DA2C122" w:rsidR="00B47600" w:rsidRPr="007739C4" w:rsidRDefault="00B47600" w:rsidP="0084770D">
      <w:pPr>
        <w:pStyle w:val="HLG-MOSreportwithparagraphs"/>
        <w:numPr>
          <w:ilvl w:val="0"/>
          <w:numId w:val="0"/>
        </w:numPr>
        <w:rPr>
          <w:bCs/>
        </w:rPr>
      </w:pPr>
    </w:p>
    <w:p w14:paraId="7C9652B6" w14:textId="7C5700A6" w:rsidR="00B47600" w:rsidRPr="007739C4" w:rsidRDefault="00B47600" w:rsidP="00B47600">
      <w:pPr>
        <w:pStyle w:val="HLG-MOSreportwithparagraphs"/>
        <w:rPr>
          <w:shd w:val="pct15" w:color="auto" w:fill="FFFFFF"/>
        </w:rPr>
      </w:pPr>
      <w:r w:rsidRPr="007739C4">
        <w:rPr>
          <w:shd w:val="pct15" w:color="auto" w:fill="FFFFFF"/>
        </w:rPr>
        <w:t>It is important to note that the extent and depth of evaluation depend on the knowledge and experience of staff about the process under</w:t>
      </w:r>
      <w:r w:rsidR="00017BC6">
        <w:rPr>
          <w:shd w:val="pct15" w:color="auto" w:fill="FFFFFF"/>
        </w:rPr>
        <w:t xml:space="preserve"> the</w:t>
      </w:r>
      <w:r w:rsidRPr="007739C4">
        <w:rPr>
          <w:shd w:val="pct15" w:color="auto" w:fill="FFFFFF"/>
        </w:rPr>
        <w:t xml:space="preserve"> evaluation. As geospatial production process</w:t>
      </w:r>
      <w:r w:rsidR="00F528F3">
        <w:rPr>
          <w:shd w:val="pct15" w:color="auto" w:fill="FFFFFF"/>
        </w:rPr>
        <w:t>es may be</w:t>
      </w:r>
      <w:r w:rsidRPr="007739C4">
        <w:rPr>
          <w:shd w:val="pct15" w:color="auto" w:fill="FFFFFF"/>
        </w:rPr>
        <w:t xml:space="preserve"> less well-established and understood, a systematic quality framework and capacity building of staff may be required </w:t>
      </w:r>
      <w:r w:rsidR="00944106" w:rsidRPr="007739C4">
        <w:rPr>
          <w:shd w:val="pct15" w:color="auto" w:fill="FFFFFF"/>
        </w:rPr>
        <w:t>for</w:t>
      </w:r>
      <w:r w:rsidRPr="007739C4">
        <w:rPr>
          <w:shd w:val="pct15" w:color="auto" w:fill="FFFFFF"/>
        </w:rPr>
        <w:t xml:space="preserve"> a </w:t>
      </w:r>
      <w:r w:rsidR="005A1138" w:rsidRPr="007739C4">
        <w:rPr>
          <w:shd w:val="pct15" w:color="auto" w:fill="FFFFFF"/>
        </w:rPr>
        <w:t>thorough</w:t>
      </w:r>
      <w:r w:rsidRPr="007739C4">
        <w:rPr>
          <w:shd w:val="pct15" w:color="auto" w:fill="FFFFFF"/>
        </w:rPr>
        <w:t xml:space="preserve"> evaluation. </w:t>
      </w:r>
    </w:p>
    <w:p w14:paraId="2DF00B4D" w14:textId="77777777" w:rsidR="00B47600" w:rsidRPr="007739C4" w:rsidRDefault="00B47600" w:rsidP="0084770D">
      <w:pPr>
        <w:pStyle w:val="HLG-MOSreportwithparagraphs"/>
        <w:numPr>
          <w:ilvl w:val="0"/>
          <w:numId w:val="0"/>
        </w:numPr>
        <w:rPr>
          <w:bCs/>
        </w:rPr>
      </w:pPr>
    </w:p>
    <w:p w14:paraId="6CEE5420" w14:textId="77777777" w:rsidR="00B47600" w:rsidRPr="007739C4" w:rsidRDefault="00B47600" w:rsidP="00B47600">
      <w:pPr>
        <w:pStyle w:val="HLG-MOSreportwithparagraphs"/>
      </w:pPr>
      <w:r>
        <w:t xml:space="preserve">For statistical outputs produced regularly, evaluation should, at least in theory, occur for each iteration, determining whether future iterations should take place, and if so, whether any improvements should be implemented. However, in some cases, particularly for regular and </w:t>
      </w:r>
      <w:proofErr w:type="gramStart"/>
      <w:r>
        <w:t>well established</w:t>
      </w:r>
      <w:proofErr w:type="gramEnd"/>
      <w:r>
        <w:t xml:space="preserve"> statistical business processes, evaluation might not be formally carried out for each iteration. In such cases, this phase </w:t>
      </w:r>
      <w:proofErr w:type="gramStart"/>
      <w:r>
        <w:t>can be seen as</w:t>
      </w:r>
      <w:proofErr w:type="gramEnd"/>
      <w:r>
        <w:t xml:space="preserve"> providing the decision as to whether the next iteration should start from the “Specify Needs” phase, or from some later phase (often the “Collect” phase).</w:t>
      </w:r>
    </w:p>
    <w:p w14:paraId="0E1E3096" w14:textId="77777777" w:rsidR="00B47600" w:rsidRPr="007739C4" w:rsidRDefault="00B47600" w:rsidP="0084770D">
      <w:pPr>
        <w:pStyle w:val="HLG-MOSreportwithparagraphs"/>
        <w:numPr>
          <w:ilvl w:val="0"/>
          <w:numId w:val="0"/>
        </w:numPr>
        <w:rPr>
          <w:bCs/>
        </w:rPr>
      </w:pPr>
    </w:p>
    <w:p w14:paraId="373A9FC4" w14:textId="1EBBDFC8" w:rsidR="00B47600" w:rsidRPr="007739C4" w:rsidRDefault="00B47600" w:rsidP="00B47600">
      <w:pPr>
        <w:pStyle w:val="HLG-MOSreportwithparagraphs"/>
      </w:pPr>
      <w:r>
        <w:t xml:space="preserve">The “Evaluate” phase is broken down into three sub-processes (Figure </w:t>
      </w:r>
      <w:r w:rsidR="00F63BA9">
        <w:t>9</w:t>
      </w:r>
      <w:r>
        <w:t>), which are generally sequential, from left to right, but can also occur in parallel, and can be iterative. These sub-processes are:</w:t>
      </w:r>
    </w:p>
    <w:p w14:paraId="5F1001A9" w14:textId="77777777" w:rsidR="00B47600" w:rsidRPr="007739C4" w:rsidRDefault="00B47600" w:rsidP="0084770D">
      <w:pPr>
        <w:pStyle w:val="HLG-MOSreportwithparagraphs"/>
        <w:numPr>
          <w:ilvl w:val="0"/>
          <w:numId w:val="0"/>
        </w:numPr>
        <w:rPr>
          <w:bCs/>
        </w:rPr>
      </w:pPr>
    </w:p>
    <w:p w14:paraId="041C99F9" w14:textId="77777777" w:rsidR="00B47600" w:rsidRPr="007739C4" w:rsidRDefault="00B47600" w:rsidP="00B47600">
      <w:pPr>
        <w:pStyle w:val="Heading3"/>
        <w:rPr>
          <w:rFonts w:asciiTheme="majorBidi" w:hAnsiTheme="majorBidi"/>
          <w:b/>
          <w:bCs/>
        </w:rPr>
      </w:pPr>
      <w:bookmarkStart w:id="234" w:name="_Toc375050099"/>
      <w:bookmarkStart w:id="235" w:name="_Toc375051253"/>
      <w:bookmarkStart w:id="236" w:name="_Toc517096324"/>
      <w:bookmarkStart w:id="237" w:name="_Toc517347503"/>
      <w:bookmarkStart w:id="238" w:name="_Toc530574014"/>
      <w:bookmarkStart w:id="239" w:name="_Toc531613723"/>
      <w:bookmarkStart w:id="240" w:name="_Toc536192354"/>
      <w:bookmarkStart w:id="241" w:name="_Toc66824692"/>
      <w:bookmarkStart w:id="242" w:name="_Toc67561508"/>
      <w:bookmarkStart w:id="243" w:name="_Toc71113046"/>
      <w:bookmarkStart w:id="244" w:name="_Toc73370051"/>
      <w:r w:rsidRPr="007739C4">
        <w:rPr>
          <w:rFonts w:asciiTheme="majorBidi" w:hAnsiTheme="majorBidi"/>
          <w:b/>
          <w:bCs/>
        </w:rPr>
        <w:t>8.1. Gather evaluation inputs</w:t>
      </w:r>
      <w:bookmarkEnd w:id="234"/>
      <w:bookmarkEnd w:id="235"/>
      <w:bookmarkEnd w:id="236"/>
      <w:bookmarkEnd w:id="237"/>
      <w:bookmarkEnd w:id="238"/>
      <w:bookmarkEnd w:id="239"/>
      <w:bookmarkEnd w:id="240"/>
      <w:bookmarkEnd w:id="241"/>
      <w:bookmarkEnd w:id="242"/>
      <w:bookmarkEnd w:id="243"/>
      <w:bookmarkEnd w:id="244"/>
    </w:p>
    <w:p w14:paraId="584B964F" w14:textId="77777777" w:rsidR="00B47600" w:rsidRPr="007739C4" w:rsidRDefault="00B47600" w:rsidP="0084770D">
      <w:pPr>
        <w:pStyle w:val="HLG-MOSreportwithparagraphs"/>
        <w:numPr>
          <w:ilvl w:val="0"/>
          <w:numId w:val="0"/>
        </w:numPr>
        <w:rPr>
          <w:bCs/>
        </w:rPr>
      </w:pPr>
    </w:p>
    <w:p w14:paraId="66D23F05" w14:textId="2A82A839" w:rsidR="00B47600" w:rsidRPr="007739C4" w:rsidRDefault="00B47600" w:rsidP="00B47600">
      <w:pPr>
        <w:pStyle w:val="HLG-MOSreportwithparagraphs"/>
      </w:pPr>
      <w:r>
        <w:t>Evaluation material can be produced in any other phase or sub-process. It may take many forms, including feedback from users, process metadata (</w:t>
      </w:r>
      <w:proofErr w:type="spellStart"/>
      <w:r>
        <w:t>paradata</w:t>
      </w:r>
      <w:proofErr w:type="spellEnd"/>
      <w:r>
        <w:t xml:space="preserve">), system metrics, and staff suggestions. Reports of progress against an action plan agreed during a previous iteration may also form an input to evaluations of subsequent iterations. This sub-process gathers </w:t>
      </w:r>
      <w:proofErr w:type="gramStart"/>
      <w:r>
        <w:t>all of</w:t>
      </w:r>
      <w:proofErr w:type="gramEnd"/>
      <w:r>
        <w:t xml:space="preserve"> these inputs, compiles quality indicators and makes them available for the person or team producing the evaluation. The collection of some of these evaluation materials can be automated and take place in a continuous way throughout the whole process, as defined by the quality framework (see Quality Management in</w:t>
      </w:r>
      <w:r w:rsidR="00282C37">
        <w:t xml:space="preserve"> GSBPM</w:t>
      </w:r>
      <w:r>
        <w:t xml:space="preserve"> Section VI). On the other hand, for the evaluation of certain processes it can be necessary to perform specific activities such as small surveys, (e.g. post-enumeration surveys, re-interview studies, survey on effectiveness of dissemination).</w:t>
      </w:r>
    </w:p>
    <w:p w14:paraId="2AC8995B" w14:textId="77777777" w:rsidR="00B47600" w:rsidRPr="007739C4" w:rsidRDefault="00B47600" w:rsidP="0084770D">
      <w:pPr>
        <w:pStyle w:val="HLG-MOSreportwithparagraphs"/>
        <w:numPr>
          <w:ilvl w:val="0"/>
          <w:numId w:val="0"/>
        </w:numPr>
        <w:rPr>
          <w:bCs/>
        </w:rPr>
      </w:pPr>
    </w:p>
    <w:p w14:paraId="6CAFF92B" w14:textId="77777777" w:rsidR="00B47600" w:rsidRPr="007739C4" w:rsidRDefault="00B47600" w:rsidP="00B47600">
      <w:pPr>
        <w:pStyle w:val="Heading3"/>
        <w:rPr>
          <w:rFonts w:asciiTheme="majorBidi" w:hAnsiTheme="majorBidi"/>
          <w:b/>
          <w:bCs/>
        </w:rPr>
      </w:pPr>
      <w:bookmarkStart w:id="245" w:name="_Toc375050100"/>
      <w:bookmarkStart w:id="246" w:name="_Toc375051254"/>
      <w:bookmarkStart w:id="247" w:name="_Toc517096325"/>
      <w:bookmarkStart w:id="248" w:name="_Toc517347504"/>
      <w:bookmarkStart w:id="249" w:name="_Toc530574015"/>
      <w:bookmarkStart w:id="250" w:name="_Toc531613724"/>
      <w:bookmarkStart w:id="251" w:name="_Toc536192355"/>
      <w:bookmarkStart w:id="252" w:name="_Toc66824693"/>
      <w:bookmarkStart w:id="253" w:name="_Toc67561509"/>
      <w:bookmarkStart w:id="254" w:name="_Toc71113047"/>
      <w:bookmarkStart w:id="255" w:name="_Toc73370052"/>
      <w:r w:rsidRPr="007739C4">
        <w:rPr>
          <w:rFonts w:asciiTheme="majorBidi" w:hAnsiTheme="majorBidi"/>
          <w:b/>
          <w:bCs/>
        </w:rPr>
        <w:t>8.2. Conduct evaluation</w:t>
      </w:r>
      <w:bookmarkEnd w:id="245"/>
      <w:bookmarkEnd w:id="246"/>
      <w:bookmarkEnd w:id="247"/>
      <w:bookmarkEnd w:id="248"/>
      <w:bookmarkEnd w:id="249"/>
      <w:bookmarkEnd w:id="250"/>
      <w:bookmarkEnd w:id="251"/>
      <w:bookmarkEnd w:id="252"/>
      <w:bookmarkEnd w:id="253"/>
      <w:bookmarkEnd w:id="254"/>
      <w:bookmarkEnd w:id="255"/>
    </w:p>
    <w:p w14:paraId="35F6E0E8" w14:textId="77777777" w:rsidR="00B47600" w:rsidRPr="007739C4" w:rsidRDefault="00B47600" w:rsidP="0084770D">
      <w:pPr>
        <w:pStyle w:val="HLG-MOSreportwithparagraphs"/>
        <w:numPr>
          <w:ilvl w:val="0"/>
          <w:numId w:val="0"/>
        </w:numPr>
        <w:rPr>
          <w:bCs/>
        </w:rPr>
      </w:pPr>
    </w:p>
    <w:p w14:paraId="5B1EE88A" w14:textId="77777777" w:rsidR="00B47600" w:rsidRPr="007739C4" w:rsidRDefault="00B47600" w:rsidP="00B47600">
      <w:pPr>
        <w:pStyle w:val="HLG-MOSreportwithparagraphs"/>
      </w:pPr>
      <w:r>
        <w:lastRenderedPageBreak/>
        <w:t xml:space="preserve">This sub-process analyses the evaluation inputs, compares them to the expected/target benchmarking results (when available), and synthesises them into an evaluation report or control dashboard. The evaluation can take place at the end of the whole process (ex-post evaluation) for selected activities, during its execution in a continuous way, or throughout the process, thus allowing for quick fixes or continuous improvement. The resulting report should note any quality issues specific to this iteration of the statistical business process as well as highlight any deviation of performance metrics from expected </w:t>
      </w:r>
      <w:proofErr w:type="gramStart"/>
      <w:r>
        <w:t>values, and</w:t>
      </w:r>
      <w:proofErr w:type="gramEnd"/>
      <w:r>
        <w:t xml:space="preserve"> should make recommendations for changes if appropriate. These recommendations can cover changes to any phase or sub-process for future iterations of the </w:t>
      </w:r>
      <w:proofErr w:type="gramStart"/>
      <w:r>
        <w:t>process, or</w:t>
      </w:r>
      <w:proofErr w:type="gramEnd"/>
      <w:r>
        <w:t xml:space="preserve"> can suggest that the process is not repeated. </w:t>
      </w:r>
    </w:p>
    <w:p w14:paraId="4BCBE22E" w14:textId="77777777" w:rsidR="00B47600" w:rsidRPr="007739C4" w:rsidRDefault="00B47600" w:rsidP="0084770D">
      <w:pPr>
        <w:pStyle w:val="HLG-MOSreportwithparagraphs"/>
        <w:numPr>
          <w:ilvl w:val="0"/>
          <w:numId w:val="0"/>
        </w:numPr>
        <w:rPr>
          <w:bCs/>
        </w:rPr>
      </w:pPr>
    </w:p>
    <w:p w14:paraId="67B0D5B3" w14:textId="77777777" w:rsidR="00B47600" w:rsidRPr="007739C4" w:rsidRDefault="00B47600" w:rsidP="00B47600">
      <w:pPr>
        <w:pStyle w:val="Heading3"/>
        <w:rPr>
          <w:rFonts w:asciiTheme="majorBidi" w:hAnsiTheme="majorBidi"/>
          <w:b/>
          <w:bCs/>
        </w:rPr>
      </w:pPr>
      <w:bookmarkStart w:id="256" w:name="_Toc375050101"/>
      <w:bookmarkStart w:id="257" w:name="_Toc375051255"/>
      <w:bookmarkStart w:id="258" w:name="_Toc517096326"/>
      <w:bookmarkStart w:id="259" w:name="_Toc517347505"/>
      <w:bookmarkStart w:id="260" w:name="_Toc530574016"/>
      <w:bookmarkStart w:id="261" w:name="_Toc531613725"/>
      <w:bookmarkStart w:id="262" w:name="_Toc536192356"/>
      <w:bookmarkStart w:id="263" w:name="_Toc66824694"/>
      <w:bookmarkStart w:id="264" w:name="_Toc67561510"/>
      <w:bookmarkStart w:id="265" w:name="_Toc71113048"/>
      <w:bookmarkStart w:id="266" w:name="_Toc73370053"/>
      <w:r w:rsidRPr="007739C4">
        <w:rPr>
          <w:rFonts w:asciiTheme="majorBidi" w:hAnsiTheme="majorBidi"/>
          <w:b/>
          <w:bCs/>
        </w:rPr>
        <w:t>8.3. Agree an action plan</w:t>
      </w:r>
      <w:bookmarkEnd w:id="256"/>
      <w:bookmarkEnd w:id="257"/>
      <w:bookmarkEnd w:id="258"/>
      <w:bookmarkEnd w:id="259"/>
      <w:bookmarkEnd w:id="260"/>
      <w:bookmarkEnd w:id="261"/>
      <w:bookmarkEnd w:id="262"/>
      <w:bookmarkEnd w:id="263"/>
      <w:bookmarkEnd w:id="264"/>
      <w:bookmarkEnd w:id="265"/>
      <w:bookmarkEnd w:id="266"/>
    </w:p>
    <w:p w14:paraId="06032FD0" w14:textId="77777777" w:rsidR="00B47600" w:rsidRPr="007739C4" w:rsidRDefault="00B47600" w:rsidP="0084770D">
      <w:pPr>
        <w:pStyle w:val="HLG-MOSreportwithparagraphs"/>
        <w:numPr>
          <w:ilvl w:val="0"/>
          <w:numId w:val="0"/>
        </w:numPr>
        <w:rPr>
          <w:bCs/>
        </w:rPr>
      </w:pPr>
    </w:p>
    <w:p w14:paraId="2625CF70" w14:textId="5450F369" w:rsidR="00B47600" w:rsidRPr="007739C4" w:rsidRDefault="00B47600" w:rsidP="008F4549">
      <w:pPr>
        <w:pStyle w:val="HLG-MOSreportwithparagraphs"/>
      </w:pPr>
      <w:r>
        <w:t>This sub-process brings together the necessary decision-making power to form and agree an action plan based on the evaluation report. It should also include consideration of a mechanism for monitoring the impact of those actions, which may, in turn, provide an input to evaluations of future iterations of the process.</w:t>
      </w:r>
      <w:r w:rsidRPr="007739C4">
        <w:br w:type="page"/>
      </w:r>
    </w:p>
    <w:p w14:paraId="1393CBA4" w14:textId="38962AD4" w:rsidR="00B47600" w:rsidRPr="007739C4" w:rsidRDefault="00DB383B" w:rsidP="00B47600">
      <w:pPr>
        <w:pStyle w:val="Heading1"/>
        <w:rPr>
          <w:rFonts w:asciiTheme="majorBidi" w:hAnsiTheme="majorBidi"/>
        </w:rPr>
      </w:pPr>
      <w:bookmarkStart w:id="267" w:name="_Toc73370054"/>
      <w:r w:rsidRPr="007739C4">
        <w:rPr>
          <w:rFonts w:asciiTheme="majorBidi" w:hAnsiTheme="majorBidi"/>
        </w:rPr>
        <w:lastRenderedPageBreak/>
        <w:t>3</w:t>
      </w:r>
      <w:r w:rsidR="00B47600" w:rsidRPr="007739C4">
        <w:rPr>
          <w:rFonts w:asciiTheme="majorBidi" w:hAnsiTheme="majorBidi"/>
        </w:rPr>
        <w:t xml:space="preserve">. Overarching </w:t>
      </w:r>
      <w:r w:rsidR="00EA0A10">
        <w:rPr>
          <w:rFonts w:asciiTheme="majorBidi" w:hAnsiTheme="majorBidi"/>
        </w:rPr>
        <w:t>process</w:t>
      </w:r>
      <w:r w:rsidR="00AD1A2E">
        <w:rPr>
          <w:rFonts w:asciiTheme="majorBidi" w:hAnsiTheme="majorBidi"/>
        </w:rPr>
        <w:t xml:space="preserve">es </w:t>
      </w:r>
      <w:r w:rsidR="00B47600" w:rsidRPr="007739C4">
        <w:rPr>
          <w:rFonts w:asciiTheme="majorBidi" w:hAnsiTheme="majorBidi"/>
        </w:rPr>
        <w:t xml:space="preserve">and </w:t>
      </w:r>
      <w:r w:rsidR="00EA0A10">
        <w:rPr>
          <w:rFonts w:asciiTheme="majorBidi" w:hAnsiTheme="majorBidi"/>
        </w:rPr>
        <w:t>c</w:t>
      </w:r>
      <w:r w:rsidR="00B47600" w:rsidRPr="007739C4">
        <w:rPr>
          <w:rFonts w:asciiTheme="majorBidi" w:hAnsiTheme="majorBidi"/>
        </w:rPr>
        <w:t>orporate</w:t>
      </w:r>
      <w:r w:rsidR="00AD1A2E">
        <w:rPr>
          <w:rFonts w:asciiTheme="majorBidi" w:hAnsiTheme="majorBidi"/>
        </w:rPr>
        <w:t>-l</w:t>
      </w:r>
      <w:r w:rsidR="00B47600" w:rsidRPr="007739C4">
        <w:rPr>
          <w:rFonts w:asciiTheme="majorBidi" w:hAnsiTheme="majorBidi"/>
        </w:rPr>
        <w:t xml:space="preserve">evel </w:t>
      </w:r>
      <w:r w:rsidR="00AD1A2E">
        <w:rPr>
          <w:rFonts w:asciiTheme="majorBidi" w:hAnsiTheme="majorBidi"/>
        </w:rPr>
        <w:t>a</w:t>
      </w:r>
      <w:r w:rsidR="00B47600" w:rsidRPr="007739C4">
        <w:rPr>
          <w:rFonts w:asciiTheme="majorBidi" w:hAnsiTheme="majorBidi"/>
        </w:rPr>
        <w:t>ctivities</w:t>
      </w:r>
      <w:bookmarkEnd w:id="267"/>
    </w:p>
    <w:p w14:paraId="1C7E6F46" w14:textId="77777777" w:rsidR="00DB383B" w:rsidRPr="007739C4" w:rsidRDefault="00DB383B" w:rsidP="00DB383B">
      <w:pPr>
        <w:pStyle w:val="HLG-MOSreportwithparagraphs"/>
        <w:numPr>
          <w:ilvl w:val="0"/>
          <w:numId w:val="0"/>
        </w:numPr>
        <w:ind w:left="360" w:hanging="360"/>
      </w:pPr>
    </w:p>
    <w:p w14:paraId="27F7FECA" w14:textId="324309FB" w:rsidR="00B47600" w:rsidRPr="007739C4" w:rsidRDefault="00B47600" w:rsidP="00B47600">
      <w:pPr>
        <w:pStyle w:val="HLG-MOSreportwithparagraphs"/>
      </w:pPr>
      <w:r>
        <w:t xml:space="preserve">The eight phases and </w:t>
      </w:r>
      <w:r w:rsidR="00F528F3">
        <w:t xml:space="preserve">the </w:t>
      </w:r>
      <w:r>
        <w:t xml:space="preserve">sub-processes within each phase </w:t>
      </w:r>
      <w:r w:rsidR="00F528F3">
        <w:t>of the</w:t>
      </w:r>
      <w:r>
        <w:t xml:space="preserve"> GSBPM provide a set of building blocks that can be assembled in a sequence to create a production process. Section 2 describes the activities related to </w:t>
      </w:r>
      <w:r w:rsidR="00184C33">
        <w:t>geospatial information</w:t>
      </w:r>
      <w:r>
        <w:t xml:space="preserve"> and services that can be carried out in each phase to produce high-quality geospatially enabled statistics following the principles of </w:t>
      </w:r>
      <w:r w:rsidR="00F528F3">
        <w:t xml:space="preserve">the </w:t>
      </w:r>
      <w:r>
        <w:t>GSGF.</w:t>
      </w:r>
    </w:p>
    <w:p w14:paraId="6FF6454D" w14:textId="77777777" w:rsidR="00B47600" w:rsidRPr="007739C4" w:rsidRDefault="00B47600" w:rsidP="00B47600">
      <w:pPr>
        <w:pStyle w:val="HLG-MOSreportwithparagraphs"/>
        <w:numPr>
          <w:ilvl w:val="0"/>
          <w:numId w:val="0"/>
        </w:numPr>
      </w:pPr>
    </w:p>
    <w:p w14:paraId="55CD8478" w14:textId="6C70F72A" w:rsidR="00B47600" w:rsidRPr="007739C4" w:rsidRDefault="00B47600" w:rsidP="00B47600">
      <w:pPr>
        <w:pStyle w:val="HLG-MOSreportwithparagraphs"/>
      </w:pPr>
      <w:r w:rsidRPr="007739C4">
        <w:t>Some activities, however, are not limited to a certain phase of the process but rather apply throughout the entire production process (e.g. quality). Also, there are activities that should be conducted at a corporate level rather than as a part of specific production process as they support and influence many production processes across the organisation (e.g. management of address register, establishment of Memorandum</w:t>
      </w:r>
      <w:r w:rsidR="00F528F3">
        <w:t>s</w:t>
      </w:r>
      <w:r w:rsidRPr="007739C4">
        <w:t xml:space="preserve"> of Understanding with other government agencies). In </w:t>
      </w:r>
      <w:r w:rsidR="00F528F3">
        <w:t xml:space="preserve">the </w:t>
      </w:r>
      <w:r w:rsidRPr="007739C4">
        <w:t>GSBPM, activities of cross-cutting (across the production process) nature are modelled as “overarching process”</w:t>
      </w:r>
      <w:r w:rsidRPr="007739C4">
        <w:rPr>
          <w:rStyle w:val="FootnoteReference"/>
        </w:rPr>
        <w:footnoteReference w:id="19"/>
      </w:r>
      <w:r w:rsidRPr="007739C4">
        <w:t xml:space="preserve"> while activities at </w:t>
      </w:r>
      <w:r w:rsidR="00672D82">
        <w:t xml:space="preserve">a </w:t>
      </w:r>
      <w:r w:rsidRPr="007739C4">
        <w:t>corporate-level are covered by the Generic Activity Model for Statistical Organisation (GAMSO)</w:t>
      </w:r>
      <w:r w:rsidRPr="007739C4">
        <w:rPr>
          <w:rStyle w:val="FootnoteReference"/>
        </w:rPr>
        <w:footnoteReference w:id="20"/>
      </w:r>
      <w:r w:rsidRPr="007739C4">
        <w:t>, another HLG-MOS model complementing</w:t>
      </w:r>
      <w:r w:rsidR="00F528F3">
        <w:t xml:space="preserve"> the</w:t>
      </w:r>
      <w:r w:rsidRPr="007739C4">
        <w:t xml:space="preserve"> GSBPM. </w:t>
      </w:r>
      <w:r w:rsidR="00CA646B">
        <w:t xml:space="preserve">Section 3 </w:t>
      </w:r>
      <w:r w:rsidRPr="007739C4">
        <w:t xml:space="preserve">describes activities that are of cross-cutting nature and/or corporate-level. </w:t>
      </w:r>
    </w:p>
    <w:p w14:paraId="485FE634" w14:textId="77777777" w:rsidR="00B47600" w:rsidRPr="007739C4" w:rsidRDefault="00B47600" w:rsidP="00B47600">
      <w:pPr>
        <w:pStyle w:val="HLG-MOSreportwithparagraphs"/>
        <w:numPr>
          <w:ilvl w:val="0"/>
          <w:numId w:val="0"/>
        </w:numPr>
      </w:pPr>
    </w:p>
    <w:p w14:paraId="220F4756" w14:textId="0996F032" w:rsidR="00B47600" w:rsidRPr="007739C4" w:rsidRDefault="00B47600" w:rsidP="001A5C89">
      <w:pPr>
        <w:pStyle w:val="Heading2"/>
        <w:rPr>
          <w:rFonts w:asciiTheme="majorBidi" w:hAnsiTheme="majorBidi"/>
        </w:rPr>
      </w:pPr>
      <w:bookmarkStart w:id="268" w:name="_Toc73370055"/>
      <w:r w:rsidRPr="007739C4">
        <w:rPr>
          <w:rFonts w:asciiTheme="majorBidi" w:hAnsiTheme="majorBidi"/>
        </w:rPr>
        <w:t xml:space="preserve">Strategic </w:t>
      </w:r>
      <w:r w:rsidR="00AD1A2E">
        <w:rPr>
          <w:rFonts w:asciiTheme="majorBidi" w:hAnsiTheme="majorBidi"/>
        </w:rPr>
        <w:t>c</w:t>
      </w:r>
      <w:r w:rsidRPr="007739C4">
        <w:rPr>
          <w:rFonts w:asciiTheme="majorBidi" w:hAnsiTheme="majorBidi"/>
        </w:rPr>
        <w:t xml:space="preserve">ollaboration and </w:t>
      </w:r>
      <w:r w:rsidR="00AD1A2E">
        <w:rPr>
          <w:rFonts w:asciiTheme="majorBidi" w:hAnsiTheme="majorBidi"/>
        </w:rPr>
        <w:t>c</w:t>
      </w:r>
      <w:r w:rsidRPr="007739C4">
        <w:rPr>
          <w:rFonts w:asciiTheme="majorBidi" w:hAnsiTheme="majorBidi"/>
        </w:rPr>
        <w:t>ooperation</w:t>
      </w:r>
      <w:bookmarkEnd w:id="268"/>
      <w:r w:rsidRPr="007739C4">
        <w:rPr>
          <w:rFonts w:asciiTheme="majorBidi" w:hAnsiTheme="majorBidi"/>
        </w:rPr>
        <w:t xml:space="preserve"> </w:t>
      </w:r>
    </w:p>
    <w:p w14:paraId="135C0D73" w14:textId="777F21BB" w:rsidR="00DB383B" w:rsidRPr="007739C4" w:rsidRDefault="00DB383B" w:rsidP="00AD1A2E">
      <w:pPr>
        <w:pStyle w:val="HLG-MOSreportwithparagraphs"/>
        <w:numPr>
          <w:ilvl w:val="0"/>
          <w:numId w:val="0"/>
        </w:numPr>
      </w:pPr>
    </w:p>
    <w:p w14:paraId="0AA5A67C" w14:textId="6C81B864" w:rsidR="0016393F" w:rsidRPr="007739C4" w:rsidRDefault="00184C33" w:rsidP="0016393F">
      <w:pPr>
        <w:pStyle w:val="HLG-MOSreportwithparagraphs"/>
      </w:pPr>
      <w:r>
        <w:t>Geospatial information</w:t>
      </w:r>
      <w:r w:rsidR="00B47600" w:rsidRPr="007739C4">
        <w:t xml:space="preserve"> are fundamental national information asset</w:t>
      </w:r>
      <w:r w:rsidR="00997823">
        <w:t>s</w:t>
      </w:r>
      <w:r w:rsidR="00B47600" w:rsidRPr="007739C4">
        <w:t xml:space="preserve"> that can be used as a basis of numerous civic and commercial activities. </w:t>
      </w:r>
      <w:r w:rsidR="00F528F3">
        <w:t>A g</w:t>
      </w:r>
      <w:r w:rsidR="00B47600" w:rsidRPr="007739C4">
        <w:t xml:space="preserve">eospatial data ecosystem consists of various actors from both public (e.g. </w:t>
      </w:r>
      <w:r w:rsidR="007D3AE7">
        <w:t>NGIA</w:t>
      </w:r>
      <w:r w:rsidR="00B47600" w:rsidRPr="007739C4">
        <w:t xml:space="preserve">, transport department, agriculture agency, space agency) and private sector (e.g. utility companies, GIS service provider) providing and using </w:t>
      </w:r>
      <w:r w:rsidR="00F528F3">
        <w:t xml:space="preserve">a </w:t>
      </w:r>
      <w:r w:rsidR="00B47600" w:rsidRPr="007739C4">
        <w:t xml:space="preserve">multitude of </w:t>
      </w:r>
      <w:r>
        <w:t>geospatial information</w:t>
      </w:r>
      <w:r w:rsidR="00B47600" w:rsidRPr="007739C4">
        <w:t xml:space="preserve"> and services. Therefore, coordination and cooperation within the ecosystem are critical to maximise synergy among different actors and avoid duplication of efforts. Depending on </w:t>
      </w:r>
      <w:r w:rsidR="00F528F3">
        <w:t xml:space="preserve">the </w:t>
      </w:r>
      <w:r w:rsidR="00B47600" w:rsidRPr="007739C4">
        <w:t xml:space="preserve">regional and national context, coordination mechanism may vary (e.g. </w:t>
      </w:r>
      <w:r w:rsidR="00F528F3">
        <w:t xml:space="preserve">the </w:t>
      </w:r>
      <w:r w:rsidR="00B47600" w:rsidRPr="007739C4">
        <w:t xml:space="preserve">INSPIRE directive of </w:t>
      </w:r>
      <w:r w:rsidR="005F66F8">
        <w:t xml:space="preserve">the </w:t>
      </w:r>
      <w:r w:rsidR="00B47600" w:rsidRPr="007739C4">
        <w:t xml:space="preserve">European </w:t>
      </w:r>
      <w:r w:rsidR="005F66F8">
        <w:t>Union</w:t>
      </w:r>
      <w:r w:rsidR="00B47600" w:rsidRPr="007739C4">
        <w:t xml:space="preserve">, </w:t>
      </w:r>
      <w:r w:rsidR="005F66F8">
        <w:t xml:space="preserve">the </w:t>
      </w:r>
      <w:r w:rsidR="00B47600" w:rsidRPr="007739C4">
        <w:t>S</w:t>
      </w:r>
      <w:r w:rsidR="00A8245F">
        <w:t xml:space="preserve">ustainable </w:t>
      </w:r>
      <w:r w:rsidR="00B47600" w:rsidRPr="007739C4">
        <w:t>D</w:t>
      </w:r>
      <w:r w:rsidR="00A8245F">
        <w:t xml:space="preserve">evelopment </w:t>
      </w:r>
      <w:r w:rsidR="00B47600" w:rsidRPr="007739C4">
        <w:t>G</w:t>
      </w:r>
      <w:r w:rsidR="00A8245F">
        <w:t>oal (SDG)</w:t>
      </w:r>
      <w:r w:rsidR="00B47600" w:rsidRPr="007739C4">
        <w:t xml:space="preserve"> data governance board in Ireland)</w:t>
      </w:r>
      <w:r w:rsidR="00B47600" w:rsidRPr="007739C4">
        <w:rPr>
          <w:rStyle w:val="FootnoteReference"/>
        </w:rPr>
        <w:footnoteReference w:id="21"/>
      </w:r>
      <w:r w:rsidR="00B47600" w:rsidRPr="007739C4">
        <w:t>. Regardless of the</w:t>
      </w:r>
      <w:r w:rsidR="00873425">
        <w:t xml:space="preserve"> format</w:t>
      </w:r>
      <w:r w:rsidR="00B47600" w:rsidRPr="007739C4">
        <w:t xml:space="preserve">, active participation of statistical organisations in national </w:t>
      </w:r>
      <w:r>
        <w:t>geospatial information</w:t>
      </w:r>
      <w:r w:rsidR="00B47600" w:rsidRPr="007739C4">
        <w:t xml:space="preserve"> governance </w:t>
      </w:r>
      <w:r w:rsidR="005F66F8">
        <w:t xml:space="preserve">mechanisms, </w:t>
      </w:r>
      <w:r w:rsidR="00B47600" w:rsidRPr="007739C4">
        <w:t xml:space="preserve">and continuous engagement with other agencies are important to ensure that standards, </w:t>
      </w:r>
      <w:proofErr w:type="gramStart"/>
      <w:r w:rsidR="00B47600" w:rsidRPr="007739C4">
        <w:t>models</w:t>
      </w:r>
      <w:proofErr w:type="gramEnd"/>
      <w:r w:rsidR="00B47600" w:rsidRPr="007739C4">
        <w:t xml:space="preserve"> and technologies are aligned</w:t>
      </w:r>
      <w:r w:rsidR="005F66F8">
        <w:t xml:space="preserve"> as far as possible across the </w:t>
      </w:r>
      <w:r>
        <w:t xml:space="preserve">geospatial </w:t>
      </w:r>
      <w:r w:rsidR="00743D0F">
        <w:t xml:space="preserve">data </w:t>
      </w:r>
      <w:r w:rsidR="005F66F8">
        <w:t>ecosystem. This participation and engagement</w:t>
      </w:r>
      <w:r w:rsidR="00B47600" w:rsidRPr="007739C4">
        <w:t xml:space="preserve"> with the broad</w:t>
      </w:r>
      <w:r w:rsidR="005F66F8">
        <w:t>er</w:t>
      </w:r>
      <w:r w:rsidR="00B47600" w:rsidRPr="007739C4">
        <w:t xml:space="preserve"> community </w:t>
      </w:r>
      <w:r w:rsidR="005F66F8">
        <w:t xml:space="preserve">also helps to ensure that </w:t>
      </w:r>
      <w:r w:rsidR="00B47600" w:rsidRPr="007739C4">
        <w:t xml:space="preserve">the needs of </w:t>
      </w:r>
      <w:r w:rsidR="005F66F8">
        <w:t>statistical</w:t>
      </w:r>
      <w:r w:rsidR="00B47600" w:rsidRPr="007739C4">
        <w:t xml:space="preserve"> organisations are communicated and addressed in an efficient manner. </w:t>
      </w:r>
    </w:p>
    <w:p w14:paraId="1A69D443" w14:textId="77777777" w:rsidR="0016393F" w:rsidRPr="007739C4" w:rsidRDefault="0016393F" w:rsidP="0016393F">
      <w:pPr>
        <w:pStyle w:val="HLG-MOSreportwithparagraphs"/>
        <w:numPr>
          <w:ilvl w:val="0"/>
          <w:numId w:val="0"/>
        </w:numPr>
      </w:pPr>
    </w:p>
    <w:p w14:paraId="67CD50D6" w14:textId="64BE90AC" w:rsidR="00B47600" w:rsidRPr="007739C4" w:rsidRDefault="00B47600" w:rsidP="00DB383B">
      <w:pPr>
        <w:pStyle w:val="HLG-MOSreportwithparagraphs"/>
      </w:pPr>
      <w:r>
        <w:t xml:space="preserve">Geospatially enabled statistics with </w:t>
      </w:r>
      <w:r w:rsidR="00184C33">
        <w:t xml:space="preserve">a </w:t>
      </w:r>
      <w:r w:rsidR="00B76B8E">
        <w:t>high spatial resolution</w:t>
      </w:r>
      <w:r>
        <w:t xml:space="preserve"> can provide invaluable input to other government agencies</w:t>
      </w:r>
      <w:proofErr w:type="gramStart"/>
      <w:r>
        <w:t>, in particular, to</w:t>
      </w:r>
      <w:proofErr w:type="gramEnd"/>
      <w:r>
        <w:t xml:space="preserve"> quickly respon</w:t>
      </w:r>
      <w:r w:rsidR="00B53281">
        <w:t>d</w:t>
      </w:r>
      <w:r>
        <w:t xml:space="preserve"> to disasters and cris</w:t>
      </w:r>
      <w:r w:rsidR="00B53281">
        <w:t>e</w:t>
      </w:r>
      <w:r>
        <w:t>s. Statistical organisation</w:t>
      </w:r>
      <w:r w:rsidR="00B53281">
        <w:t>s</w:t>
      </w:r>
      <w:r>
        <w:t xml:space="preserve"> can play an important role in the </w:t>
      </w:r>
      <w:r w:rsidR="00184C33">
        <w:t xml:space="preserve">geospatial </w:t>
      </w:r>
      <w:r w:rsidR="00EA4ED4">
        <w:t xml:space="preserve">data </w:t>
      </w:r>
      <w:r>
        <w:t xml:space="preserve">ecosystem not only as a producer of various statistical and </w:t>
      </w:r>
      <w:r w:rsidR="00184C33">
        <w:t>geospatial information</w:t>
      </w:r>
      <w:r>
        <w:t>, but also as a provider of data integration service</w:t>
      </w:r>
      <w:r w:rsidR="00B53281">
        <w:t>s</w:t>
      </w:r>
      <w:r>
        <w:t xml:space="preserve"> based on its extensive technical expertise. This service is becoming more and more essential in solving multi-faceted </w:t>
      </w:r>
      <w:r w:rsidR="00C26A00">
        <w:t>issues</w:t>
      </w:r>
      <w:r>
        <w:t xml:space="preserve"> of the </w:t>
      </w:r>
      <w:r w:rsidR="00432C53">
        <w:t>society</w:t>
      </w:r>
      <w:r>
        <w:t xml:space="preserve"> such as climate change and migration. Statistical </w:t>
      </w:r>
      <w:r w:rsidR="00E45BE7">
        <w:t xml:space="preserve">organisations </w:t>
      </w:r>
      <w:r>
        <w:t>can forge strategic collaboration</w:t>
      </w:r>
      <w:r w:rsidR="00E45BE7">
        <w:t>s</w:t>
      </w:r>
      <w:r>
        <w:t xml:space="preserve"> with other agencies to produce high quality data integration product</w:t>
      </w:r>
      <w:r w:rsidR="00E45BE7">
        <w:t>s,</w:t>
      </w:r>
      <w:r>
        <w:t xml:space="preserve"> which can demonstrate the vital function that the organisations can play in evidence-based decision-making process</w:t>
      </w:r>
      <w:r w:rsidR="00E45BE7">
        <w:t>es</w:t>
      </w:r>
      <w:r>
        <w:t xml:space="preserve"> with increasingly complicated challenges. </w:t>
      </w:r>
    </w:p>
    <w:p w14:paraId="4AA31F8C" w14:textId="77777777" w:rsidR="00B47600" w:rsidRPr="007739C4" w:rsidRDefault="00B47600" w:rsidP="00B47600">
      <w:pPr>
        <w:pStyle w:val="HLG-MOSreportwithparagraphs"/>
        <w:numPr>
          <w:ilvl w:val="0"/>
          <w:numId w:val="0"/>
        </w:numPr>
        <w:ind w:left="360" w:hanging="360"/>
      </w:pPr>
    </w:p>
    <w:p w14:paraId="6EFE16B9" w14:textId="109BD579" w:rsidR="00B47600" w:rsidRPr="007739C4" w:rsidRDefault="00B47600" w:rsidP="001A5C89">
      <w:pPr>
        <w:pStyle w:val="Heading2"/>
        <w:rPr>
          <w:rFonts w:asciiTheme="majorBidi" w:hAnsiTheme="majorBidi"/>
        </w:rPr>
      </w:pPr>
      <w:bookmarkStart w:id="269" w:name="_Toc73370056"/>
      <w:r w:rsidRPr="007739C4">
        <w:rPr>
          <w:rFonts w:asciiTheme="majorBidi" w:hAnsiTheme="majorBidi"/>
        </w:rPr>
        <w:t xml:space="preserve">Metadata </w:t>
      </w:r>
      <w:r w:rsidR="007A51B4">
        <w:rPr>
          <w:rFonts w:asciiTheme="majorBidi" w:hAnsiTheme="majorBidi"/>
        </w:rPr>
        <w:t>m</w:t>
      </w:r>
      <w:r w:rsidR="007A51B4" w:rsidRPr="007739C4">
        <w:rPr>
          <w:rFonts w:asciiTheme="majorBidi" w:hAnsiTheme="majorBidi"/>
        </w:rPr>
        <w:t>anagement</w:t>
      </w:r>
      <w:bookmarkEnd w:id="269"/>
      <w:r w:rsidR="007A51B4" w:rsidRPr="007739C4">
        <w:rPr>
          <w:rFonts w:asciiTheme="majorBidi" w:hAnsiTheme="majorBidi"/>
        </w:rPr>
        <w:t xml:space="preserve"> </w:t>
      </w:r>
    </w:p>
    <w:p w14:paraId="7E225A37" w14:textId="77777777" w:rsidR="00226EFB" w:rsidRPr="007739C4" w:rsidRDefault="00226EFB" w:rsidP="00226EFB">
      <w:pPr>
        <w:pStyle w:val="HLG-MOSreportwithparagraphs"/>
        <w:numPr>
          <w:ilvl w:val="0"/>
          <w:numId w:val="0"/>
        </w:numPr>
        <w:ind w:left="360" w:hanging="360"/>
      </w:pPr>
    </w:p>
    <w:p w14:paraId="44471B9F" w14:textId="7614903B" w:rsidR="00943499" w:rsidRPr="007739C4" w:rsidRDefault="00943499" w:rsidP="00943499">
      <w:pPr>
        <w:pStyle w:val="HLG-MOSreportwithparagraphs"/>
      </w:pPr>
      <w:r>
        <w:t>Metadata provides essential information to understand</w:t>
      </w:r>
      <w:r w:rsidR="00D81C2D">
        <w:t xml:space="preserve"> </w:t>
      </w:r>
      <w:r w:rsidR="00D97429">
        <w:t xml:space="preserve">and interpret </w:t>
      </w:r>
      <w:r>
        <w:t xml:space="preserve">the data (e.g. structure, </w:t>
      </w:r>
      <w:r w:rsidR="00A17C6B">
        <w:t>classification</w:t>
      </w:r>
      <w:r w:rsidR="00331C47">
        <w:t xml:space="preserve"> used</w:t>
      </w:r>
      <w:r w:rsidR="00A17C6B">
        <w:t xml:space="preserve">, analysis </w:t>
      </w:r>
      <w:r>
        <w:t>methodology</w:t>
      </w:r>
      <w:r w:rsidR="00A17C6B">
        <w:t xml:space="preserve">, </w:t>
      </w:r>
      <w:r w:rsidR="00F72CD1">
        <w:t>quality</w:t>
      </w:r>
      <w:r>
        <w:t>)</w:t>
      </w:r>
      <w:r w:rsidR="00D97429">
        <w:t xml:space="preserve">. It </w:t>
      </w:r>
      <w:r>
        <w:t>plays a key role to facilitate sharing, querying and discovery</w:t>
      </w:r>
      <w:r w:rsidR="005B3ED7">
        <w:t xml:space="preserve"> of data and services</w:t>
      </w:r>
      <w:r>
        <w:t xml:space="preserve"> in an increasingly vast pool of data assets </w:t>
      </w:r>
      <w:r w:rsidR="00D97429">
        <w:t xml:space="preserve">in </w:t>
      </w:r>
      <w:r>
        <w:t>statistical organisations.</w:t>
      </w:r>
      <w:r w:rsidR="00417A0A">
        <w:t xml:space="preserve"> </w:t>
      </w:r>
      <w:r w:rsidR="005738A6">
        <w:t>The use of metadata is not only limited to data products or services, but also include</w:t>
      </w:r>
      <w:r w:rsidR="00E45BE7">
        <w:t>s</w:t>
      </w:r>
      <w:r w:rsidR="005738A6">
        <w:t xml:space="preserve"> various information that influence</w:t>
      </w:r>
      <w:r w:rsidR="00E45BE7">
        <w:t>s</w:t>
      </w:r>
      <w:r w:rsidR="005738A6">
        <w:t xml:space="preserve">, </w:t>
      </w:r>
      <w:proofErr w:type="gramStart"/>
      <w:r w:rsidR="005738A6">
        <w:t>trigger</w:t>
      </w:r>
      <w:r w:rsidR="00E45BE7">
        <w:t>s</w:t>
      </w:r>
      <w:proofErr w:type="gramEnd"/>
      <w:r w:rsidR="005738A6">
        <w:t xml:space="preserve"> and regulate</w:t>
      </w:r>
      <w:r w:rsidR="00E45BE7">
        <w:t>s</w:t>
      </w:r>
      <w:r w:rsidR="005738A6">
        <w:t xml:space="preserve"> production process</w:t>
      </w:r>
      <w:r w:rsidR="00E45BE7">
        <w:t>es</w:t>
      </w:r>
      <w:r w:rsidR="005738A6">
        <w:t xml:space="preserve"> (</w:t>
      </w:r>
      <w:r w:rsidR="00111A16">
        <w:t xml:space="preserve">i.e. </w:t>
      </w:r>
      <w:r w:rsidR="005738A6">
        <w:t xml:space="preserve">metadata-driven processes). </w:t>
      </w:r>
      <w:r w:rsidR="00417A0A">
        <w:t xml:space="preserve">The </w:t>
      </w:r>
      <w:r w:rsidR="00D23C69">
        <w:t xml:space="preserve">importance of metadata and its management is widely accepted in statistical organisations and much work has been done to develop </w:t>
      </w:r>
      <w:r w:rsidR="00286E01">
        <w:t>standard</w:t>
      </w:r>
      <w:r w:rsidR="00E45BE7">
        <w:t>s</w:t>
      </w:r>
      <w:r w:rsidR="00286E01">
        <w:t xml:space="preserve"> and </w:t>
      </w:r>
      <w:r w:rsidR="00D23C69">
        <w:t>system</w:t>
      </w:r>
      <w:r w:rsidR="00E45BE7">
        <w:t>s</w:t>
      </w:r>
      <w:r w:rsidR="00D23C69">
        <w:t xml:space="preserve"> to manage metadata </w:t>
      </w:r>
      <w:r w:rsidR="00BE1922">
        <w:t xml:space="preserve">associated with typical statistical production process </w:t>
      </w:r>
      <w:r w:rsidR="00D23C69">
        <w:t xml:space="preserve">at the </w:t>
      </w:r>
      <w:r w:rsidR="009D655D">
        <w:t>corporate</w:t>
      </w:r>
      <w:r w:rsidR="00D23C69">
        <w:t xml:space="preserve"> level</w:t>
      </w:r>
      <w:r w:rsidR="00BE1922">
        <w:t xml:space="preserve">. </w:t>
      </w:r>
    </w:p>
    <w:p w14:paraId="76FB83CA" w14:textId="77777777" w:rsidR="00943499" w:rsidRPr="007739C4" w:rsidRDefault="00943499" w:rsidP="00943499">
      <w:pPr>
        <w:pStyle w:val="HLG-MOSreportwithparagraphs"/>
        <w:numPr>
          <w:ilvl w:val="0"/>
          <w:numId w:val="0"/>
        </w:numPr>
        <w:rPr>
          <w:lang w:val="en-US"/>
        </w:rPr>
      </w:pPr>
    </w:p>
    <w:p w14:paraId="29FBE534" w14:textId="1FB38D6A" w:rsidR="00943499" w:rsidRPr="007739C4" w:rsidRDefault="00963FAF" w:rsidP="00C1154D">
      <w:pPr>
        <w:pStyle w:val="HLG-MOSreportwithparagraphs"/>
      </w:pPr>
      <w:r w:rsidRPr="007739C4">
        <w:t xml:space="preserve">Compared to </w:t>
      </w:r>
      <w:r w:rsidR="00BE1922" w:rsidRPr="007739C4">
        <w:t>th</w:t>
      </w:r>
      <w:r w:rsidR="00666F80">
        <w:t>is</w:t>
      </w:r>
      <w:r w:rsidR="00BE1922" w:rsidRPr="007739C4">
        <w:t xml:space="preserve"> </w:t>
      </w:r>
      <w:r w:rsidRPr="007739C4">
        <w:t xml:space="preserve">statistical metadata, </w:t>
      </w:r>
      <w:r w:rsidR="00943499" w:rsidRPr="007739C4">
        <w:t xml:space="preserve">there is limited </w:t>
      </w:r>
      <w:r w:rsidR="00286E01">
        <w:t xml:space="preserve">awareness and </w:t>
      </w:r>
      <w:r w:rsidR="00943499" w:rsidRPr="007739C4">
        <w:t xml:space="preserve">understanding </w:t>
      </w:r>
      <w:r w:rsidR="00E45BE7">
        <w:t xml:space="preserve">in statistical organisations </w:t>
      </w:r>
      <w:r w:rsidR="00943499" w:rsidRPr="007739C4">
        <w:t xml:space="preserve">on the metadata associated with </w:t>
      </w:r>
      <w:r w:rsidR="00184C33">
        <w:t>geospatial information</w:t>
      </w:r>
      <w:r w:rsidR="00943499" w:rsidRPr="007739C4">
        <w:t xml:space="preserve"> </w:t>
      </w:r>
      <w:r w:rsidR="008F0474">
        <w:t xml:space="preserve">and </w:t>
      </w:r>
      <w:r w:rsidR="00943499" w:rsidRPr="007739C4">
        <w:t xml:space="preserve">services. </w:t>
      </w:r>
      <w:r w:rsidR="00184C33">
        <w:t>Geospatial information</w:t>
      </w:r>
      <w:r w:rsidR="00943499" w:rsidRPr="007739C4">
        <w:t xml:space="preserve"> include various types ranging from </w:t>
      </w:r>
      <w:proofErr w:type="spellStart"/>
      <w:r w:rsidR="00943499" w:rsidRPr="007739C4">
        <w:t>orthoimagery</w:t>
      </w:r>
      <w:proofErr w:type="spellEnd"/>
      <w:r w:rsidR="00943499" w:rsidRPr="007739C4">
        <w:t xml:space="preserve"> (e.g. satellite </w:t>
      </w:r>
      <w:r w:rsidR="00EB6D21">
        <w:t>data</w:t>
      </w:r>
      <w:r w:rsidR="00943499" w:rsidRPr="007739C4">
        <w:t>), el</w:t>
      </w:r>
      <w:r w:rsidR="008679ED">
        <w:t>eva</w:t>
      </w:r>
      <w:r w:rsidR="00943499" w:rsidRPr="007739C4">
        <w:t>tion</w:t>
      </w:r>
      <w:r w:rsidR="004B0C35">
        <w:t xml:space="preserve"> </w:t>
      </w:r>
      <w:r w:rsidR="00943499" w:rsidRPr="007739C4">
        <w:t>/</w:t>
      </w:r>
      <w:r w:rsidR="004B0C35">
        <w:t xml:space="preserve"> </w:t>
      </w:r>
      <w:r w:rsidR="00943499" w:rsidRPr="007739C4">
        <w:t>depth, water to transport network</w:t>
      </w:r>
      <w:r w:rsidR="00943499" w:rsidRPr="007739C4">
        <w:rPr>
          <w:rStyle w:val="FootnoteReference"/>
        </w:rPr>
        <w:footnoteReference w:id="22"/>
      </w:r>
      <w:r w:rsidR="00C1154D" w:rsidRPr="007739C4">
        <w:t>, and this</w:t>
      </w:r>
      <w:r w:rsidR="00943499" w:rsidRPr="007739C4">
        <w:t xml:space="preserve"> great variety of structure</w:t>
      </w:r>
      <w:r w:rsidR="004844D5">
        <w:t>s</w:t>
      </w:r>
      <w:r w:rsidR="004B0C35">
        <w:t xml:space="preserve"> </w:t>
      </w:r>
      <w:r w:rsidR="00943499" w:rsidRPr="007739C4">
        <w:t xml:space="preserve">/ formats </w:t>
      </w:r>
      <w:r w:rsidR="00DD6CB5" w:rsidRPr="007739C4">
        <w:t>as well as</w:t>
      </w:r>
      <w:r w:rsidR="00943499" w:rsidRPr="007739C4">
        <w:t xml:space="preserve"> methodologies</w:t>
      </w:r>
      <w:r w:rsidR="004844D5">
        <w:t xml:space="preserve"> </w:t>
      </w:r>
      <w:r w:rsidR="00943499" w:rsidRPr="007739C4">
        <w:t>/</w:t>
      </w:r>
      <w:r w:rsidR="004844D5">
        <w:t xml:space="preserve"> </w:t>
      </w:r>
      <w:r w:rsidR="00943499" w:rsidRPr="007739C4">
        <w:t xml:space="preserve">technologies involved in producing the data adds challenges </w:t>
      </w:r>
      <w:r w:rsidR="009C2BFB" w:rsidRPr="007739C4">
        <w:t xml:space="preserve">for statistical organisations </w:t>
      </w:r>
      <w:r w:rsidR="00943499" w:rsidRPr="007739C4">
        <w:t xml:space="preserve">to standardise geospatial metadata and systematically manage </w:t>
      </w:r>
      <w:r w:rsidR="00EA557E">
        <w:t>it.</w:t>
      </w:r>
      <w:r w:rsidR="00943499" w:rsidRPr="007739C4">
        <w:t xml:space="preserve"> </w:t>
      </w:r>
    </w:p>
    <w:p w14:paraId="3F94C971" w14:textId="77777777" w:rsidR="00943499" w:rsidRPr="007739C4" w:rsidRDefault="00943499" w:rsidP="00943499">
      <w:pPr>
        <w:pStyle w:val="HLG-MOSreportwithparagraphs"/>
        <w:numPr>
          <w:ilvl w:val="0"/>
          <w:numId w:val="0"/>
        </w:numPr>
      </w:pPr>
    </w:p>
    <w:p w14:paraId="4A00CDD1" w14:textId="0534FB8D" w:rsidR="00943499" w:rsidRPr="007739C4" w:rsidRDefault="00943499" w:rsidP="00675A7A">
      <w:pPr>
        <w:pStyle w:val="HLG-MOSreportwithparagraphs"/>
      </w:pPr>
      <w:r>
        <w:t xml:space="preserve">Given the wide scope of geospatial metadata, it is important to </w:t>
      </w:r>
      <w:r w:rsidR="00C83DC1">
        <w:t xml:space="preserve">first </w:t>
      </w:r>
      <w:r>
        <w:t xml:space="preserve">investigate </w:t>
      </w:r>
      <w:r w:rsidR="00C83DC1">
        <w:t xml:space="preserve">crucial </w:t>
      </w:r>
      <w:r>
        <w:t xml:space="preserve">metadata elements </w:t>
      </w:r>
      <w:r w:rsidR="00EA60FD">
        <w:t xml:space="preserve">(e.g. data type </w:t>
      </w:r>
      <w:r w:rsidR="00A52DB8">
        <w:t>(</w:t>
      </w:r>
      <w:r w:rsidR="00EA60FD">
        <w:t xml:space="preserve">point, line or </w:t>
      </w:r>
      <w:r w:rsidR="00E45BE7">
        <w:t>polygon</w:t>
      </w:r>
      <w:r w:rsidR="00A52DB8">
        <w:t>)</w:t>
      </w:r>
      <w:r w:rsidR="00EA60FD">
        <w:t>, time stamp, coordinat</w:t>
      </w:r>
      <w:r w:rsidR="00E45BE7">
        <w:t>e</w:t>
      </w:r>
      <w:r w:rsidR="00EA60FD">
        <w:t xml:space="preserve"> system) </w:t>
      </w:r>
      <w:r>
        <w:t xml:space="preserve">needed for different stages of production and determine a core metadata set </w:t>
      </w:r>
      <w:r w:rsidR="00E741C8">
        <w:t>and</w:t>
      </w:r>
      <w:r>
        <w:t xml:space="preserve"> standards (e.g. ISO</w:t>
      </w:r>
      <w:r w:rsidR="00184C33">
        <w:t xml:space="preserve"> </w:t>
      </w:r>
      <w:r>
        <w:t xml:space="preserve">19115, </w:t>
      </w:r>
      <w:r w:rsidR="00184C33">
        <w:t xml:space="preserve">ISO </w:t>
      </w:r>
      <w:r>
        <w:t>19119</w:t>
      </w:r>
      <w:r w:rsidR="007605E4">
        <w:t xml:space="preserve">, </w:t>
      </w:r>
      <w:proofErr w:type="spellStart"/>
      <w:r w:rsidR="007605E4">
        <w:t>GeoD</w:t>
      </w:r>
      <w:r w:rsidR="00260FD3">
        <w:t>CAT</w:t>
      </w:r>
      <w:proofErr w:type="spellEnd"/>
      <w:r>
        <w:t xml:space="preserve">) to follow at the corporate level. After priorities are defined, </w:t>
      </w:r>
      <w:r w:rsidR="00FC367D">
        <w:t xml:space="preserve">a </w:t>
      </w:r>
      <w:r>
        <w:t xml:space="preserve">continuous improvement process </w:t>
      </w:r>
      <w:r w:rsidR="5CAFEB2F">
        <w:t>c</w:t>
      </w:r>
      <w:r w:rsidR="5B949F8C">
        <w:t xml:space="preserve">ould </w:t>
      </w:r>
      <w:r>
        <w:t xml:space="preserve">be put in place to gradually improve the scope covered by the metadata. </w:t>
      </w:r>
      <w:r w:rsidR="759F2B7F">
        <w:t>It is important to have a corporate strategy in place to build a consistent metadata system to avoid compliance issues with existing metadata system</w:t>
      </w:r>
      <w:r w:rsidR="00E45BE7">
        <w:t>s</w:t>
      </w:r>
      <w:r w:rsidR="759F2B7F">
        <w:t xml:space="preserve">. </w:t>
      </w:r>
      <w:r w:rsidR="00090056">
        <w:t xml:space="preserve">As for statistical metadata, the geospatial metadata should be managed and updated </w:t>
      </w:r>
      <w:r w:rsidR="006D1824">
        <w:t>continuously throughout</w:t>
      </w:r>
      <w:r w:rsidR="00090056">
        <w:t xml:space="preserve"> the production process as the </w:t>
      </w:r>
      <w:r w:rsidR="001A3E3F">
        <w:t>changes</w:t>
      </w:r>
      <w:r w:rsidR="00090056">
        <w:t xml:space="preserve"> affect downstream tasks and influence the final outputs.</w:t>
      </w:r>
    </w:p>
    <w:p w14:paraId="1BE495A2" w14:textId="77777777" w:rsidR="00943499" w:rsidRPr="007739C4" w:rsidRDefault="00943499" w:rsidP="00943499">
      <w:pPr>
        <w:pStyle w:val="HLG-MOSreportwithparagraphs"/>
        <w:numPr>
          <w:ilvl w:val="0"/>
          <w:numId w:val="0"/>
        </w:numPr>
      </w:pPr>
    </w:p>
    <w:p w14:paraId="2B4D1F00" w14:textId="7A465021" w:rsidR="00943499" w:rsidRPr="007739C4" w:rsidRDefault="00943499" w:rsidP="00943499">
      <w:pPr>
        <w:pStyle w:val="HLG-MOSreportwithparagraphs"/>
      </w:pPr>
      <w:r w:rsidRPr="007739C4">
        <w:t>Alignment and harmonisation of geospatial metadata concepts with those of statistical metadata in existing metadata system</w:t>
      </w:r>
      <w:r w:rsidR="00E45BE7">
        <w:t>s</w:t>
      </w:r>
      <w:r w:rsidRPr="007739C4">
        <w:t xml:space="preserve"> is critical</w:t>
      </w:r>
      <w:r w:rsidR="00E45BE7">
        <w:t>,</w:t>
      </w:r>
      <w:r w:rsidRPr="007739C4">
        <w:t xml:space="preserve"> and there has been an increasing effort to connect statistical metadata with geospatial metadata</w:t>
      </w:r>
      <w:r w:rsidR="005E227E" w:rsidRPr="007739C4">
        <w:t xml:space="preserve"> </w:t>
      </w:r>
      <w:r w:rsidRPr="007739C4">
        <w:t>(e.g. technical specification expanded for geospatial metadata in SDMX 3.0</w:t>
      </w:r>
      <w:r w:rsidRPr="007739C4">
        <w:rPr>
          <w:rStyle w:val="FootnoteReference"/>
        </w:rPr>
        <w:footnoteReference w:id="23"/>
      </w:r>
      <w:r w:rsidRPr="007739C4">
        <w:t xml:space="preserve">). </w:t>
      </w:r>
      <w:r w:rsidR="0022093C" w:rsidRPr="007739C4">
        <w:t>Emerging semantic web stan</w:t>
      </w:r>
      <w:r w:rsidR="003B11F2" w:rsidRPr="007739C4">
        <w:t xml:space="preserve">dards (e.g. </w:t>
      </w:r>
      <w:r w:rsidR="00104630">
        <w:t>Resource Description Framework (</w:t>
      </w:r>
      <w:r w:rsidR="003B11F2" w:rsidRPr="007739C4">
        <w:t>RDF</w:t>
      </w:r>
      <w:r w:rsidR="00104630">
        <w:t>)</w:t>
      </w:r>
      <w:r w:rsidR="00D44AA8" w:rsidRPr="007739C4">
        <w:t xml:space="preserve"> vocabularies</w:t>
      </w:r>
      <w:r w:rsidR="003B11F2" w:rsidRPr="007739C4">
        <w:t xml:space="preserve">) </w:t>
      </w:r>
      <w:r w:rsidR="004D0BF2" w:rsidRPr="007739C4">
        <w:t xml:space="preserve">can provide </w:t>
      </w:r>
      <w:r w:rsidR="009C5160">
        <w:t xml:space="preserve">the </w:t>
      </w:r>
      <w:r w:rsidR="004D0BF2" w:rsidRPr="007739C4">
        <w:t>flexibility</w:t>
      </w:r>
      <w:r w:rsidR="003D7138" w:rsidRPr="007739C4">
        <w:t xml:space="preserve"> in modelling </w:t>
      </w:r>
      <w:r w:rsidR="001F5F8D" w:rsidRPr="007739C4">
        <w:t>metadata as well as data</w:t>
      </w:r>
      <w:r w:rsidR="00ED73F2" w:rsidRPr="007739C4">
        <w:rPr>
          <w:rStyle w:val="FootnoteReference"/>
        </w:rPr>
        <w:footnoteReference w:id="24"/>
      </w:r>
      <w:r w:rsidR="009C516C" w:rsidRPr="007739C4">
        <w:t xml:space="preserve"> and its use</w:t>
      </w:r>
      <w:r w:rsidR="00113B54" w:rsidRPr="007739C4">
        <w:t xml:space="preserve"> for disseminating on </w:t>
      </w:r>
      <w:r w:rsidR="005478CD" w:rsidRPr="007739C4">
        <w:t xml:space="preserve">the </w:t>
      </w:r>
      <w:r w:rsidR="00113B54" w:rsidRPr="007739C4">
        <w:t>web</w:t>
      </w:r>
      <w:r w:rsidR="009A1BD5" w:rsidRPr="007739C4">
        <w:t xml:space="preserve"> </w:t>
      </w:r>
      <w:r w:rsidR="00C42400" w:rsidRPr="007739C4">
        <w:t xml:space="preserve">offers </w:t>
      </w:r>
      <w:r w:rsidR="009C5160">
        <w:t xml:space="preserve">a </w:t>
      </w:r>
      <w:r w:rsidR="00C42400" w:rsidRPr="007739C4">
        <w:t xml:space="preserve">great potential </w:t>
      </w:r>
      <w:r w:rsidR="005A77EE" w:rsidRPr="007739C4">
        <w:t>to link</w:t>
      </w:r>
      <w:r w:rsidR="000F5E00" w:rsidRPr="007739C4">
        <w:t xml:space="preserve"> </w:t>
      </w:r>
      <w:r w:rsidR="009A1E9D">
        <w:t xml:space="preserve">outputs of statistical organisations </w:t>
      </w:r>
      <w:r w:rsidR="000F5E00" w:rsidRPr="007739C4">
        <w:t>with</w:t>
      </w:r>
      <w:r w:rsidR="00E45BE7">
        <w:t xml:space="preserve"> the</w:t>
      </w:r>
      <w:r w:rsidR="000F5E00" w:rsidRPr="007739C4">
        <w:t xml:space="preserve"> </w:t>
      </w:r>
      <w:r w:rsidR="00091743">
        <w:t>p</w:t>
      </w:r>
      <w:r w:rsidR="003C3D20" w:rsidRPr="007739C4">
        <w:t xml:space="preserve">lethora </w:t>
      </w:r>
      <w:r w:rsidR="00EF5D3A" w:rsidRPr="007739C4">
        <w:t xml:space="preserve">of data and resources on the web. </w:t>
      </w:r>
      <w:r w:rsidR="003E2B68" w:rsidRPr="007739C4">
        <w:t xml:space="preserve">Statistical organisations </w:t>
      </w:r>
      <w:r w:rsidR="00F62864">
        <w:t>are encourage</w:t>
      </w:r>
      <w:r w:rsidR="002C224F">
        <w:t>d</w:t>
      </w:r>
      <w:r w:rsidR="00F62864">
        <w:t xml:space="preserve"> to explore </w:t>
      </w:r>
      <w:r w:rsidR="00154479" w:rsidRPr="007739C4">
        <w:t>the semantic web standards</w:t>
      </w:r>
      <w:r w:rsidR="001F1FDC" w:rsidRPr="007739C4">
        <w:t xml:space="preserve"> as a </w:t>
      </w:r>
      <w:r w:rsidR="0027142E" w:rsidRPr="007739C4">
        <w:t>long-term</w:t>
      </w:r>
      <w:r w:rsidR="001F1FDC" w:rsidRPr="007739C4">
        <w:t xml:space="preserve"> strategic objective </w:t>
      </w:r>
      <w:r w:rsidR="00460329" w:rsidRPr="007739C4">
        <w:t xml:space="preserve">with </w:t>
      </w:r>
      <w:r w:rsidR="00B83CFA" w:rsidRPr="007739C4">
        <w:t>successive milestone</w:t>
      </w:r>
      <w:r w:rsidR="00632D27" w:rsidRPr="007739C4">
        <w:t>s</w:t>
      </w:r>
      <w:r w:rsidR="00460329" w:rsidRPr="007739C4">
        <w:t xml:space="preserve"> to achieve dissemination of data and metadata within the framework of Linked Open Data (LOD).</w:t>
      </w:r>
    </w:p>
    <w:p w14:paraId="755BD765" w14:textId="77777777" w:rsidR="00CF7989" w:rsidRPr="007739C4" w:rsidRDefault="00CF7989" w:rsidP="00B47600">
      <w:pPr>
        <w:rPr>
          <w:rFonts w:asciiTheme="majorBidi" w:hAnsiTheme="majorBidi" w:cstheme="majorBidi"/>
          <w:shd w:val="pct15" w:color="auto" w:fill="FFFFFF"/>
        </w:rPr>
      </w:pPr>
    </w:p>
    <w:p w14:paraId="5B73EC58" w14:textId="58D3CA92" w:rsidR="00F7715F" w:rsidRPr="007F5BD6" w:rsidRDefault="00B47600" w:rsidP="007F5BD6">
      <w:pPr>
        <w:pStyle w:val="Heading2"/>
        <w:rPr>
          <w:rFonts w:asciiTheme="majorBidi" w:hAnsiTheme="majorBidi"/>
        </w:rPr>
      </w:pPr>
      <w:bookmarkStart w:id="270" w:name="_Toc73370057"/>
      <w:r w:rsidRPr="3FE81B72">
        <w:rPr>
          <w:rFonts w:asciiTheme="majorBidi" w:hAnsiTheme="majorBidi"/>
        </w:rPr>
        <w:t xml:space="preserve">Quality </w:t>
      </w:r>
      <w:r w:rsidR="007A51B4">
        <w:rPr>
          <w:rFonts w:asciiTheme="majorBidi" w:hAnsiTheme="majorBidi"/>
        </w:rPr>
        <w:t>m</w:t>
      </w:r>
      <w:r w:rsidR="007A51B4" w:rsidRPr="3FE81B72">
        <w:rPr>
          <w:rFonts w:asciiTheme="majorBidi" w:hAnsiTheme="majorBidi"/>
        </w:rPr>
        <w:t>anagement</w:t>
      </w:r>
      <w:bookmarkEnd w:id="270"/>
    </w:p>
    <w:p w14:paraId="709D49DA" w14:textId="77777777" w:rsidR="007F5BD6" w:rsidRPr="007739C4" w:rsidRDefault="007F5BD6" w:rsidP="007F5BD6">
      <w:pPr>
        <w:pStyle w:val="HLG-MOSreportwithparagraphs"/>
        <w:numPr>
          <w:ilvl w:val="0"/>
          <w:numId w:val="0"/>
        </w:numPr>
      </w:pPr>
    </w:p>
    <w:p w14:paraId="0EF635C7" w14:textId="3BF6477E" w:rsidR="00E00115" w:rsidRPr="00E00115" w:rsidRDefault="00E00115" w:rsidP="00E00115">
      <w:pPr>
        <w:pStyle w:val="HLG-MOSreportwithparagraphs"/>
      </w:pPr>
      <w:r w:rsidRPr="00E00115">
        <w:t xml:space="preserve">Quality is one of fundamental characteristics that define official statistics and its management throughout the production process has been a critical issue for statistical organisations. Quality is usually defined in terms of several dimensions on which various quality metrics are developed and agreed at the corporate level to ensure that </w:t>
      </w:r>
      <w:r w:rsidR="0000296A">
        <w:t>quality</w:t>
      </w:r>
      <w:r w:rsidRPr="00E00115">
        <w:t xml:space="preserve"> is documented and monitored in a consistent and systematic manner for different processes across the organisation.</w:t>
      </w:r>
    </w:p>
    <w:p w14:paraId="1679DA1A" w14:textId="1925B002" w:rsidR="00E00115" w:rsidRPr="00E00115" w:rsidRDefault="00E00115" w:rsidP="00E00115">
      <w:pPr>
        <w:pStyle w:val="HLG-MOSreportwithparagraphs"/>
        <w:numPr>
          <w:ilvl w:val="0"/>
          <w:numId w:val="0"/>
        </w:numPr>
      </w:pPr>
    </w:p>
    <w:p w14:paraId="5BB0E3DF" w14:textId="6B025373" w:rsidR="00E00115" w:rsidRPr="00E00115" w:rsidRDefault="00E00115" w:rsidP="00E00115">
      <w:pPr>
        <w:pStyle w:val="HLG-MOSreportwithparagraphs"/>
      </w:pPr>
      <w:r w:rsidRPr="00E00115">
        <w:t xml:space="preserve">With growing use of administrative sources and </w:t>
      </w:r>
      <w:r w:rsidR="003D7B9C">
        <w:t xml:space="preserve">the </w:t>
      </w:r>
      <w:r w:rsidRPr="00E00115">
        <w:t>shift from single process</w:t>
      </w:r>
      <w:r w:rsidR="00404EE4">
        <w:t xml:space="preserve"> </w:t>
      </w:r>
      <w:r w:rsidRPr="00E00115">
        <w:t>/</w:t>
      </w:r>
      <w:r w:rsidR="00404EE4">
        <w:t xml:space="preserve"> </w:t>
      </w:r>
      <w:r w:rsidRPr="00E00115">
        <w:t>product to multiple processes</w:t>
      </w:r>
      <w:r w:rsidR="00404EE4">
        <w:t xml:space="preserve"> </w:t>
      </w:r>
      <w:r w:rsidRPr="00E00115">
        <w:t>/</w:t>
      </w:r>
      <w:r w:rsidR="00404EE4">
        <w:t xml:space="preserve"> </w:t>
      </w:r>
      <w:r w:rsidRPr="00E00115">
        <w:t xml:space="preserve">products, however, the management of quality </w:t>
      </w:r>
      <w:r w:rsidR="002E6302">
        <w:t>has become</w:t>
      </w:r>
      <w:r w:rsidRPr="00E00115">
        <w:t xml:space="preserve"> increasingly challenging for statistical organisations. Examples of complications related to production of geospatially enabled statistics are grouped by input, </w:t>
      </w:r>
      <w:proofErr w:type="gramStart"/>
      <w:r w:rsidRPr="00E00115">
        <w:t>processing</w:t>
      </w:r>
      <w:proofErr w:type="gramEnd"/>
      <w:r w:rsidRPr="00E00115">
        <w:t xml:space="preserve"> and output </w:t>
      </w:r>
      <w:r w:rsidR="00FA350F">
        <w:t xml:space="preserve">aspects </w:t>
      </w:r>
      <w:r w:rsidRPr="00E00115">
        <w:t>as below: </w:t>
      </w:r>
    </w:p>
    <w:p w14:paraId="2C22C658" w14:textId="77777777" w:rsidR="00E00115" w:rsidRPr="00CD3090" w:rsidRDefault="00E00115" w:rsidP="00E00115">
      <w:pPr>
        <w:pStyle w:val="paragraph"/>
        <w:spacing w:before="0" w:beforeAutospacing="0" w:after="0" w:afterAutospacing="0"/>
        <w:textAlignment w:val="baseline"/>
        <w:rPr>
          <w:sz w:val="22"/>
          <w:szCs w:val="22"/>
          <w:lang w:val="en-US"/>
        </w:rPr>
      </w:pPr>
    </w:p>
    <w:p w14:paraId="4D1FD9C3" w14:textId="289F1B7A" w:rsidR="00E00115" w:rsidRPr="0041058C" w:rsidRDefault="00E00115" w:rsidP="00E00115">
      <w:pPr>
        <w:pStyle w:val="paragraph"/>
        <w:numPr>
          <w:ilvl w:val="0"/>
          <w:numId w:val="34"/>
        </w:numPr>
        <w:spacing w:before="0" w:beforeAutospacing="0" w:after="0" w:afterAutospacing="0"/>
        <w:textAlignment w:val="baseline"/>
        <w:rPr>
          <w:rStyle w:val="normaltextrun"/>
          <w:sz w:val="22"/>
          <w:szCs w:val="22"/>
          <w:lang w:val="en-US"/>
        </w:rPr>
      </w:pPr>
      <w:r>
        <w:rPr>
          <w:rStyle w:val="normaltextrun"/>
          <w:sz w:val="22"/>
          <w:szCs w:val="22"/>
        </w:rPr>
        <w:t>(</w:t>
      </w:r>
      <w:r w:rsidRPr="0041058C">
        <w:rPr>
          <w:rStyle w:val="normaltextrun"/>
          <w:sz w:val="22"/>
          <w:szCs w:val="22"/>
        </w:rPr>
        <w:t>Input-aspect</w:t>
      </w:r>
      <w:r>
        <w:rPr>
          <w:rStyle w:val="normaltextrun"/>
          <w:sz w:val="22"/>
          <w:szCs w:val="22"/>
        </w:rPr>
        <w:t>)</w:t>
      </w:r>
      <w:r w:rsidRPr="0041058C">
        <w:rPr>
          <w:rStyle w:val="normaltextrun"/>
          <w:sz w:val="22"/>
          <w:szCs w:val="22"/>
        </w:rPr>
        <w:t xml:space="preserve"> </w:t>
      </w:r>
      <w:r>
        <w:rPr>
          <w:rStyle w:val="normaltextrun"/>
          <w:sz w:val="22"/>
          <w:szCs w:val="22"/>
        </w:rPr>
        <w:t>F</w:t>
      </w:r>
      <w:r w:rsidRPr="0041058C">
        <w:rPr>
          <w:rStyle w:val="normaltextrun"/>
          <w:sz w:val="22"/>
          <w:szCs w:val="22"/>
        </w:rPr>
        <w:t xml:space="preserve">or some types of </w:t>
      </w:r>
      <w:r w:rsidR="00184C33">
        <w:rPr>
          <w:rStyle w:val="normaltextrun"/>
          <w:sz w:val="22"/>
          <w:szCs w:val="22"/>
        </w:rPr>
        <w:t>geospatial information</w:t>
      </w:r>
      <w:r w:rsidRPr="0041058C">
        <w:rPr>
          <w:rStyle w:val="normaltextrun"/>
          <w:sz w:val="22"/>
          <w:szCs w:val="22"/>
        </w:rPr>
        <w:t xml:space="preserve"> (e.g. earth observation data, network data), understanding the data quality often requires technical knowledge of the field</w:t>
      </w:r>
      <w:r>
        <w:rPr>
          <w:rStyle w:val="FootnoteReference"/>
          <w:sz w:val="22"/>
          <w:szCs w:val="22"/>
        </w:rPr>
        <w:footnoteReference w:id="25"/>
      </w:r>
      <w:r w:rsidR="00204CF5">
        <w:rPr>
          <w:rStyle w:val="normaltextrun"/>
          <w:sz w:val="22"/>
          <w:szCs w:val="22"/>
        </w:rPr>
        <w:t>;</w:t>
      </w:r>
    </w:p>
    <w:p w14:paraId="6E2B3B62" w14:textId="310BBFA1" w:rsidR="009132EC" w:rsidRPr="009132EC" w:rsidRDefault="00E00115" w:rsidP="005A1DA9">
      <w:pPr>
        <w:pStyle w:val="HLG-MOSreportwithparagraphs"/>
        <w:numPr>
          <w:ilvl w:val="0"/>
          <w:numId w:val="34"/>
        </w:numPr>
        <w:spacing w:after="0"/>
        <w:textAlignment w:val="baseline"/>
        <w:rPr>
          <w:rStyle w:val="normaltextrun"/>
          <w:lang w:val="en-US"/>
        </w:rPr>
      </w:pPr>
      <w:r>
        <w:rPr>
          <w:rStyle w:val="normaltextrun"/>
        </w:rPr>
        <w:t>(</w:t>
      </w:r>
      <w:r w:rsidRPr="0041058C">
        <w:rPr>
          <w:rStyle w:val="normaltextrun"/>
        </w:rPr>
        <w:t>Input-aspect</w:t>
      </w:r>
      <w:r>
        <w:rPr>
          <w:rStyle w:val="normaltextrun"/>
        </w:rPr>
        <w:t>)</w:t>
      </w:r>
      <w:r w:rsidRPr="0041058C">
        <w:rPr>
          <w:rStyle w:val="normaltextrun"/>
        </w:rPr>
        <w:t xml:space="preserve"> </w:t>
      </w:r>
      <w:r>
        <w:rPr>
          <w:rStyle w:val="normaltextrun"/>
        </w:rPr>
        <w:t xml:space="preserve">As statistical organisations move toward high-resolution products and point-based geocoding, </w:t>
      </w:r>
      <w:r w:rsidR="008C78A5">
        <w:rPr>
          <w:rStyle w:val="normaltextrun"/>
        </w:rPr>
        <w:t xml:space="preserve">the </w:t>
      </w:r>
      <w:r>
        <w:rPr>
          <w:rStyle w:val="normaltextrun"/>
        </w:rPr>
        <w:t xml:space="preserve">quality of geographies used in the production as </w:t>
      </w:r>
      <w:r w:rsidR="00806C02">
        <w:rPr>
          <w:rStyle w:val="normaltextrun"/>
        </w:rPr>
        <w:t xml:space="preserve">an </w:t>
      </w:r>
      <w:r>
        <w:rPr>
          <w:rStyle w:val="normaltextrun"/>
        </w:rPr>
        <w:t>input has a great</w:t>
      </w:r>
      <w:r w:rsidR="000D10AB">
        <w:rPr>
          <w:rStyle w:val="normaltextrun"/>
        </w:rPr>
        <w:t>er</w:t>
      </w:r>
      <w:r>
        <w:rPr>
          <w:rStyle w:val="normaltextrun"/>
        </w:rPr>
        <w:t xml:space="preserve"> impact </w:t>
      </w:r>
      <w:r w:rsidR="003D7B9C">
        <w:rPr>
          <w:rStyle w:val="normaltextrun"/>
        </w:rPr>
        <w:t>on</w:t>
      </w:r>
      <w:r>
        <w:rPr>
          <w:rStyle w:val="normaltextrun"/>
        </w:rPr>
        <w:t xml:space="preserve"> </w:t>
      </w:r>
      <w:r w:rsidR="00A86BC7">
        <w:rPr>
          <w:rStyle w:val="normaltextrun"/>
        </w:rPr>
        <w:t xml:space="preserve">the </w:t>
      </w:r>
      <w:r>
        <w:rPr>
          <w:rStyle w:val="normaltextrun"/>
        </w:rPr>
        <w:t xml:space="preserve">process and </w:t>
      </w:r>
      <w:r w:rsidR="00A86BC7">
        <w:rPr>
          <w:rStyle w:val="normaltextrun"/>
        </w:rPr>
        <w:t xml:space="preserve">the </w:t>
      </w:r>
      <w:r>
        <w:rPr>
          <w:rStyle w:val="normaltextrun"/>
        </w:rPr>
        <w:t>output, compared to when geographic unit</w:t>
      </w:r>
      <w:r w:rsidR="003D7B9C">
        <w:rPr>
          <w:rStyle w:val="normaltextrun"/>
        </w:rPr>
        <w:t>s were</w:t>
      </w:r>
      <w:r>
        <w:rPr>
          <w:rStyle w:val="normaltextrun"/>
        </w:rPr>
        <w:t xml:space="preserve"> at </w:t>
      </w:r>
      <w:r w:rsidR="003D7B9C">
        <w:rPr>
          <w:rStyle w:val="normaltextrun"/>
        </w:rPr>
        <w:t xml:space="preserve">a </w:t>
      </w:r>
      <w:r>
        <w:rPr>
          <w:rStyle w:val="normaltextrun"/>
        </w:rPr>
        <w:t>coarse</w:t>
      </w:r>
      <w:r w:rsidR="00AF2800">
        <w:rPr>
          <w:rStyle w:val="normaltextrun"/>
        </w:rPr>
        <w:t>r</w:t>
      </w:r>
      <w:r>
        <w:rPr>
          <w:rStyle w:val="normaltextrun"/>
        </w:rPr>
        <w:t xml:space="preserve"> level (e.g. provincial, regional)</w:t>
      </w:r>
      <w:r w:rsidR="00204CF5">
        <w:rPr>
          <w:rStyle w:val="normaltextrun"/>
        </w:rPr>
        <w:t>;</w:t>
      </w:r>
      <w:r>
        <w:rPr>
          <w:rStyle w:val="normaltextrun"/>
        </w:rPr>
        <w:t xml:space="preserve"> </w:t>
      </w:r>
    </w:p>
    <w:p w14:paraId="57A7EC46" w14:textId="6F0E6651" w:rsidR="009132EC" w:rsidRPr="009132EC" w:rsidRDefault="00E00115" w:rsidP="009132EC">
      <w:pPr>
        <w:pStyle w:val="HLG-MOSreportwithparagraphs"/>
        <w:numPr>
          <w:ilvl w:val="0"/>
          <w:numId w:val="7"/>
        </w:numPr>
        <w:spacing w:after="0"/>
        <w:textAlignment w:val="baseline"/>
        <w:rPr>
          <w:rStyle w:val="normaltextrun"/>
          <w:lang w:val="en-US"/>
        </w:rPr>
      </w:pPr>
      <w:r w:rsidRPr="009132EC">
        <w:rPr>
          <w:rStyle w:val="normaltextrun"/>
        </w:rPr>
        <w:t xml:space="preserve">(Input-aspect) While </w:t>
      </w:r>
      <w:r w:rsidR="00184C33" w:rsidRPr="009132EC">
        <w:rPr>
          <w:rStyle w:val="normaltextrun"/>
        </w:rPr>
        <w:t>geospatial information</w:t>
      </w:r>
      <w:r w:rsidRPr="009132EC">
        <w:rPr>
          <w:rStyle w:val="normaltextrun"/>
        </w:rPr>
        <w:t xml:space="preserve"> </w:t>
      </w:r>
      <w:r w:rsidR="000D10AB" w:rsidRPr="009132EC">
        <w:rPr>
          <w:rStyle w:val="normaltextrun"/>
        </w:rPr>
        <w:t>may have</w:t>
      </w:r>
      <w:r w:rsidRPr="009132EC">
        <w:rPr>
          <w:rStyle w:val="normaltextrun"/>
        </w:rPr>
        <w:t xml:space="preserve"> quality terminologies </w:t>
      </w:r>
      <w:proofErr w:type="gramStart"/>
      <w:r w:rsidRPr="009132EC">
        <w:rPr>
          <w:rStyle w:val="normaltextrun"/>
        </w:rPr>
        <w:t xml:space="preserve">similar </w:t>
      </w:r>
      <w:r w:rsidR="000D10AB" w:rsidRPr="009132EC">
        <w:rPr>
          <w:rStyle w:val="normaltextrun"/>
        </w:rPr>
        <w:t>to</w:t>
      </w:r>
      <w:proofErr w:type="gramEnd"/>
      <w:r w:rsidR="000D10AB" w:rsidRPr="009132EC">
        <w:rPr>
          <w:rStyle w:val="normaltextrun"/>
        </w:rPr>
        <w:t xml:space="preserve"> those </w:t>
      </w:r>
      <w:r w:rsidRPr="009132EC">
        <w:rPr>
          <w:rStyle w:val="normaltextrun"/>
        </w:rPr>
        <w:t>in the field</w:t>
      </w:r>
      <w:r w:rsidR="009132EC">
        <w:rPr>
          <w:rStyle w:val="normaltextrun"/>
        </w:rPr>
        <w:t xml:space="preserve"> of statistics</w:t>
      </w:r>
      <w:r w:rsidRPr="009132EC">
        <w:rPr>
          <w:rStyle w:val="normaltextrun"/>
        </w:rPr>
        <w:t>, they might be interpreted and calculated in a different way (e.g.</w:t>
      </w:r>
      <w:r w:rsidR="00A429F0">
        <w:rPr>
          <w:rStyle w:val="normaltextrun"/>
        </w:rPr>
        <w:t xml:space="preserve"> term “</w:t>
      </w:r>
      <w:r w:rsidRPr="009132EC">
        <w:rPr>
          <w:rStyle w:val="normaltextrun"/>
        </w:rPr>
        <w:t>precision</w:t>
      </w:r>
      <w:r w:rsidR="00A429F0">
        <w:rPr>
          <w:rStyle w:val="normaltextrun"/>
        </w:rPr>
        <w:t>”</w:t>
      </w:r>
      <w:r w:rsidRPr="009132EC">
        <w:rPr>
          <w:rStyle w:val="normaltextrun"/>
        </w:rPr>
        <w:t xml:space="preserve"> means </w:t>
      </w:r>
      <w:r w:rsidR="005D7CF9">
        <w:rPr>
          <w:rStyle w:val="normaltextrun"/>
        </w:rPr>
        <w:t xml:space="preserve">spatial </w:t>
      </w:r>
      <w:r w:rsidRPr="009132EC">
        <w:rPr>
          <w:rStyle w:val="normaltextrun"/>
        </w:rPr>
        <w:t>resolution rather than statistical variability</w:t>
      </w:r>
      <w:r>
        <w:rPr>
          <w:rStyle w:val="FootnoteReference"/>
        </w:rPr>
        <w:footnoteReference w:id="26"/>
      </w:r>
      <w:r w:rsidRPr="009132EC">
        <w:rPr>
          <w:rStyle w:val="normaltextrun"/>
        </w:rPr>
        <w:t>)</w:t>
      </w:r>
      <w:r w:rsidR="00204CF5">
        <w:rPr>
          <w:rStyle w:val="normaltextrun"/>
        </w:rPr>
        <w:t>;</w:t>
      </w:r>
    </w:p>
    <w:p w14:paraId="1A7A2956" w14:textId="6B01296D" w:rsidR="00E00115" w:rsidRPr="009132EC" w:rsidRDefault="00E00115" w:rsidP="00FB60D9">
      <w:pPr>
        <w:pStyle w:val="HLG-MOSreportwithparagraphs"/>
        <w:numPr>
          <w:ilvl w:val="0"/>
          <w:numId w:val="7"/>
        </w:numPr>
        <w:spacing w:after="0"/>
        <w:textAlignment w:val="baseline"/>
        <w:rPr>
          <w:rStyle w:val="eop"/>
          <w:lang w:val="en-US"/>
        </w:rPr>
      </w:pPr>
      <w:r>
        <w:rPr>
          <w:rStyle w:val="normaltextrun"/>
        </w:rPr>
        <w:t>(</w:t>
      </w:r>
      <w:r w:rsidRPr="0041058C">
        <w:rPr>
          <w:rStyle w:val="normaltextrun"/>
        </w:rPr>
        <w:t>Processing-aspect</w:t>
      </w:r>
      <w:r>
        <w:rPr>
          <w:rStyle w:val="normaltextrun"/>
        </w:rPr>
        <w:t>)</w:t>
      </w:r>
      <w:r w:rsidRPr="0041058C">
        <w:rPr>
          <w:rStyle w:val="normaltextrun"/>
        </w:rPr>
        <w:t xml:space="preserve"> </w:t>
      </w:r>
      <w:r w:rsidRPr="009132EC">
        <w:rPr>
          <w:rStyle w:val="normaltextrun"/>
          <w:lang w:val="en-US"/>
        </w:rPr>
        <w:t>G</w:t>
      </w:r>
      <w:proofErr w:type="spellStart"/>
      <w:r w:rsidRPr="0041058C">
        <w:rPr>
          <w:rStyle w:val="normaltextrun"/>
        </w:rPr>
        <w:t>eo</w:t>
      </w:r>
      <w:r w:rsidR="006175C2">
        <w:rPr>
          <w:rStyle w:val="normaltextrun"/>
        </w:rPr>
        <w:t>spatial</w:t>
      </w:r>
      <w:proofErr w:type="spellEnd"/>
      <w:r w:rsidRPr="0041058C">
        <w:rPr>
          <w:rStyle w:val="normaltextrun"/>
        </w:rPr>
        <w:t xml:space="preserve"> information is often used as a basis for integrating data from different sources (e.g. survey, administrative data, big data). The quality of this integration is affected by the quality of </w:t>
      </w:r>
      <w:r w:rsidR="006175C2">
        <w:rPr>
          <w:rStyle w:val="normaltextrun"/>
        </w:rPr>
        <w:t>geospatial</w:t>
      </w:r>
      <w:r w:rsidRPr="0041058C">
        <w:rPr>
          <w:rStyle w:val="normaltextrun"/>
        </w:rPr>
        <w:t xml:space="preserve"> information in each input dataset, but also greatly influenced by the quality of </w:t>
      </w:r>
      <w:r w:rsidR="003D7B9C">
        <w:rPr>
          <w:rStyle w:val="normaltextrun"/>
        </w:rPr>
        <w:t xml:space="preserve">the </w:t>
      </w:r>
      <w:r w:rsidRPr="0041058C">
        <w:rPr>
          <w:rStyle w:val="normaltextrun"/>
        </w:rPr>
        <w:t>geocoding or address-matching process itself</w:t>
      </w:r>
      <w:r w:rsidR="00204CF5">
        <w:rPr>
          <w:rStyle w:val="eop"/>
          <w:lang w:val="en-US"/>
        </w:rPr>
        <w:t>;</w:t>
      </w:r>
    </w:p>
    <w:p w14:paraId="5B908CBA" w14:textId="2911EA9D" w:rsidR="00E00115" w:rsidRDefault="00E00115" w:rsidP="00E00115">
      <w:pPr>
        <w:pStyle w:val="paragraph"/>
        <w:numPr>
          <w:ilvl w:val="0"/>
          <w:numId w:val="34"/>
        </w:numPr>
        <w:spacing w:before="0" w:beforeAutospacing="0" w:after="0" w:afterAutospacing="0"/>
        <w:textAlignment w:val="baseline"/>
        <w:rPr>
          <w:rStyle w:val="eop"/>
          <w:sz w:val="22"/>
          <w:szCs w:val="22"/>
          <w:lang w:val="en-US"/>
        </w:rPr>
      </w:pPr>
      <w:r>
        <w:rPr>
          <w:rStyle w:val="normaltextrun"/>
          <w:sz w:val="22"/>
          <w:szCs w:val="22"/>
        </w:rPr>
        <w:t>(</w:t>
      </w:r>
      <w:r w:rsidRPr="0041058C">
        <w:rPr>
          <w:rStyle w:val="normaltextrun"/>
          <w:sz w:val="22"/>
          <w:szCs w:val="22"/>
        </w:rPr>
        <w:t>Processing-aspect</w:t>
      </w:r>
      <w:r>
        <w:rPr>
          <w:rStyle w:val="normaltextrun"/>
          <w:sz w:val="22"/>
          <w:szCs w:val="22"/>
        </w:rPr>
        <w:t>)</w:t>
      </w:r>
      <w:r w:rsidRPr="0041058C">
        <w:rPr>
          <w:rStyle w:val="normaltextrun"/>
          <w:sz w:val="22"/>
          <w:szCs w:val="22"/>
        </w:rPr>
        <w:t xml:space="preserve"> </w:t>
      </w:r>
      <w:r>
        <w:rPr>
          <w:rStyle w:val="eop"/>
          <w:sz w:val="22"/>
          <w:szCs w:val="22"/>
          <w:lang w:val="en-US"/>
        </w:rPr>
        <w:t xml:space="preserve">More </w:t>
      </w:r>
      <w:r w:rsidR="007A3380">
        <w:rPr>
          <w:rStyle w:val="eop"/>
          <w:sz w:val="22"/>
          <w:szCs w:val="22"/>
          <w:lang w:val="en-US"/>
        </w:rPr>
        <w:t xml:space="preserve">thorough </w:t>
      </w:r>
      <w:r>
        <w:rPr>
          <w:rStyle w:val="eop"/>
          <w:sz w:val="22"/>
          <w:szCs w:val="22"/>
          <w:lang w:val="en-US"/>
        </w:rPr>
        <w:t xml:space="preserve">disclosure control processing is needed as high-resolution </w:t>
      </w:r>
      <w:r w:rsidR="00184C33">
        <w:rPr>
          <w:rStyle w:val="eop"/>
          <w:sz w:val="22"/>
          <w:szCs w:val="22"/>
          <w:lang w:val="en-US"/>
        </w:rPr>
        <w:t>geospatial information</w:t>
      </w:r>
      <w:r>
        <w:rPr>
          <w:rStyle w:val="eop"/>
          <w:sz w:val="22"/>
          <w:szCs w:val="22"/>
          <w:lang w:val="en-US"/>
        </w:rPr>
        <w:t xml:space="preserve"> carr</w:t>
      </w:r>
      <w:r w:rsidR="00CD4DCC">
        <w:rPr>
          <w:rStyle w:val="eop"/>
          <w:sz w:val="22"/>
          <w:szCs w:val="22"/>
          <w:lang w:val="en-US"/>
        </w:rPr>
        <w:t>ies a</w:t>
      </w:r>
      <w:r>
        <w:rPr>
          <w:rStyle w:val="eop"/>
          <w:sz w:val="22"/>
          <w:szCs w:val="22"/>
          <w:lang w:val="en-US"/>
        </w:rPr>
        <w:t xml:space="preserve"> great</w:t>
      </w:r>
      <w:r w:rsidR="00CD4DCC">
        <w:rPr>
          <w:rStyle w:val="eop"/>
          <w:sz w:val="22"/>
          <w:szCs w:val="22"/>
          <w:lang w:val="en-US"/>
        </w:rPr>
        <w:t>er</w:t>
      </w:r>
      <w:r>
        <w:rPr>
          <w:rStyle w:val="eop"/>
          <w:sz w:val="22"/>
          <w:szCs w:val="22"/>
          <w:lang w:val="en-US"/>
        </w:rPr>
        <w:t xml:space="preserve"> risk of privacy infringement, not only </w:t>
      </w:r>
      <w:r w:rsidR="001F69A9">
        <w:rPr>
          <w:rStyle w:val="eop"/>
          <w:sz w:val="22"/>
          <w:szCs w:val="22"/>
          <w:lang w:val="en-US"/>
        </w:rPr>
        <w:t xml:space="preserve">on </w:t>
      </w:r>
      <w:r>
        <w:rPr>
          <w:rStyle w:val="eop"/>
          <w:sz w:val="22"/>
          <w:szCs w:val="22"/>
          <w:lang w:val="en-US"/>
        </w:rPr>
        <w:t>its own but also in combination with other data products</w:t>
      </w:r>
      <w:r w:rsidR="00204CF5">
        <w:rPr>
          <w:rStyle w:val="eop"/>
          <w:sz w:val="22"/>
          <w:szCs w:val="22"/>
          <w:lang w:val="en-US"/>
        </w:rPr>
        <w:t>;</w:t>
      </w:r>
    </w:p>
    <w:p w14:paraId="53739628" w14:textId="0D6E8FDE" w:rsidR="00E00115" w:rsidRDefault="00E00115" w:rsidP="00E00115">
      <w:pPr>
        <w:pStyle w:val="paragraph"/>
        <w:numPr>
          <w:ilvl w:val="0"/>
          <w:numId w:val="34"/>
        </w:numPr>
        <w:spacing w:before="0" w:beforeAutospacing="0" w:after="0" w:afterAutospacing="0"/>
        <w:textAlignment w:val="baseline"/>
        <w:rPr>
          <w:rStyle w:val="eop"/>
          <w:sz w:val="22"/>
          <w:szCs w:val="22"/>
          <w:lang w:val="en-US"/>
        </w:rPr>
      </w:pPr>
      <w:r>
        <w:rPr>
          <w:rStyle w:val="normaltextrun"/>
          <w:sz w:val="22"/>
          <w:szCs w:val="22"/>
        </w:rPr>
        <w:t>(</w:t>
      </w:r>
      <w:r w:rsidRPr="0041058C">
        <w:rPr>
          <w:rStyle w:val="normaltextrun"/>
          <w:sz w:val="22"/>
          <w:szCs w:val="22"/>
        </w:rPr>
        <w:t>Processing-aspect</w:t>
      </w:r>
      <w:r>
        <w:rPr>
          <w:rStyle w:val="normaltextrun"/>
          <w:sz w:val="22"/>
          <w:szCs w:val="22"/>
        </w:rPr>
        <w:t>)</w:t>
      </w:r>
      <w:r w:rsidRPr="0041058C">
        <w:rPr>
          <w:rStyle w:val="normaltextrun"/>
          <w:sz w:val="22"/>
          <w:szCs w:val="22"/>
        </w:rPr>
        <w:t xml:space="preserve"> </w:t>
      </w:r>
      <w:r>
        <w:rPr>
          <w:rStyle w:val="eop"/>
          <w:sz w:val="22"/>
          <w:szCs w:val="22"/>
          <w:lang w:val="en-US"/>
        </w:rPr>
        <w:t xml:space="preserve">There is a lack of understanding of the impact of </w:t>
      </w:r>
      <w:r w:rsidR="00184C33">
        <w:rPr>
          <w:rStyle w:val="eop"/>
          <w:sz w:val="22"/>
          <w:szCs w:val="22"/>
          <w:lang w:val="en-US"/>
        </w:rPr>
        <w:t>geospatial information</w:t>
      </w:r>
      <w:r>
        <w:rPr>
          <w:rStyle w:val="eop"/>
          <w:sz w:val="22"/>
          <w:szCs w:val="22"/>
          <w:lang w:val="en-US"/>
        </w:rPr>
        <w:t xml:space="preserve"> quality across different types of processing in the production</w:t>
      </w:r>
      <w:r w:rsidR="003D7B9C">
        <w:rPr>
          <w:rStyle w:val="eop"/>
          <w:sz w:val="22"/>
          <w:szCs w:val="22"/>
          <w:lang w:val="en-US"/>
        </w:rPr>
        <w:t xml:space="preserve"> </w:t>
      </w:r>
      <w:r w:rsidR="00480FC4">
        <w:rPr>
          <w:rStyle w:val="eop"/>
          <w:sz w:val="22"/>
          <w:szCs w:val="22"/>
          <w:lang w:val="en-US"/>
        </w:rPr>
        <w:t>process</w:t>
      </w:r>
      <w:r w:rsidR="00204CF5">
        <w:rPr>
          <w:rStyle w:val="eop"/>
          <w:sz w:val="22"/>
          <w:szCs w:val="22"/>
          <w:lang w:val="en-US"/>
        </w:rPr>
        <w:t>;</w:t>
      </w:r>
    </w:p>
    <w:p w14:paraId="14546D87" w14:textId="27CE1521" w:rsidR="00E00115" w:rsidRPr="0041058C" w:rsidRDefault="00E00115" w:rsidP="00E00115">
      <w:pPr>
        <w:pStyle w:val="paragraph"/>
        <w:numPr>
          <w:ilvl w:val="0"/>
          <w:numId w:val="34"/>
        </w:numPr>
        <w:spacing w:before="0" w:beforeAutospacing="0" w:after="0" w:afterAutospacing="0"/>
        <w:textAlignment w:val="baseline"/>
        <w:rPr>
          <w:rStyle w:val="normaltextrun"/>
          <w:sz w:val="22"/>
          <w:szCs w:val="22"/>
        </w:rPr>
      </w:pPr>
      <w:r>
        <w:rPr>
          <w:rStyle w:val="normaltextrun"/>
          <w:sz w:val="22"/>
          <w:szCs w:val="22"/>
        </w:rPr>
        <w:t>(</w:t>
      </w:r>
      <w:r w:rsidRPr="0041058C">
        <w:rPr>
          <w:rStyle w:val="normaltextrun"/>
          <w:sz w:val="22"/>
          <w:szCs w:val="22"/>
        </w:rPr>
        <w:t>Output-aspect</w:t>
      </w:r>
      <w:r>
        <w:rPr>
          <w:rStyle w:val="normaltextrun"/>
          <w:sz w:val="22"/>
          <w:szCs w:val="22"/>
        </w:rPr>
        <w:t>)</w:t>
      </w:r>
      <w:r w:rsidRPr="0041058C">
        <w:rPr>
          <w:rStyle w:val="normaltextrun"/>
          <w:sz w:val="22"/>
          <w:szCs w:val="22"/>
        </w:rPr>
        <w:t xml:space="preserve"> Ensuring accessibility and usability of </w:t>
      </w:r>
      <w:r w:rsidR="00184C33">
        <w:rPr>
          <w:rStyle w:val="normaltextrun"/>
          <w:sz w:val="22"/>
          <w:szCs w:val="22"/>
        </w:rPr>
        <w:t>geospatial information</w:t>
      </w:r>
      <w:r w:rsidRPr="0041058C">
        <w:rPr>
          <w:rStyle w:val="normaltextrun"/>
          <w:sz w:val="22"/>
          <w:szCs w:val="22"/>
        </w:rPr>
        <w:t xml:space="preserve"> and services could be challenging as there is a wide range of different requirement</w:t>
      </w:r>
      <w:r w:rsidR="007A3380">
        <w:rPr>
          <w:rStyle w:val="normaltextrun"/>
          <w:sz w:val="22"/>
          <w:szCs w:val="22"/>
        </w:rPr>
        <w:t>s</w:t>
      </w:r>
      <w:r w:rsidRPr="0041058C">
        <w:rPr>
          <w:rStyle w:val="normaltextrun"/>
          <w:sz w:val="22"/>
          <w:szCs w:val="22"/>
        </w:rPr>
        <w:t>, priorit</w:t>
      </w:r>
      <w:r w:rsidR="003D7B9C">
        <w:rPr>
          <w:rStyle w:val="normaltextrun"/>
          <w:sz w:val="22"/>
          <w:szCs w:val="22"/>
        </w:rPr>
        <w:t>ies</w:t>
      </w:r>
      <w:r w:rsidRPr="0041058C">
        <w:rPr>
          <w:rStyle w:val="normaltextrun"/>
          <w:sz w:val="22"/>
          <w:szCs w:val="22"/>
        </w:rPr>
        <w:t xml:space="preserve"> and needs depending on the user group. For example, researchers would require microdata equipped with geocodes readily available to integrate with other data sources for their analysis, cit</w:t>
      </w:r>
      <w:r w:rsidR="009E5540">
        <w:rPr>
          <w:rStyle w:val="normaltextrun"/>
          <w:sz w:val="22"/>
          <w:szCs w:val="22"/>
        </w:rPr>
        <w:t xml:space="preserve">y and </w:t>
      </w:r>
      <w:r w:rsidRPr="0041058C">
        <w:rPr>
          <w:rStyle w:val="normaltextrun"/>
          <w:sz w:val="22"/>
          <w:szCs w:val="22"/>
        </w:rPr>
        <w:t>municipal authorities would want dataset</w:t>
      </w:r>
      <w:r w:rsidR="003D7B9C">
        <w:rPr>
          <w:rStyle w:val="normaltextrun"/>
          <w:sz w:val="22"/>
          <w:szCs w:val="22"/>
        </w:rPr>
        <w:t>s</w:t>
      </w:r>
      <w:r w:rsidRPr="0041058C">
        <w:rPr>
          <w:rStyle w:val="normaltextrun"/>
          <w:sz w:val="22"/>
          <w:szCs w:val="22"/>
        </w:rPr>
        <w:t xml:space="preserve"> </w:t>
      </w:r>
      <w:r>
        <w:rPr>
          <w:rStyle w:val="normaltextrun"/>
          <w:sz w:val="22"/>
          <w:szCs w:val="22"/>
        </w:rPr>
        <w:t>to be</w:t>
      </w:r>
      <w:r w:rsidRPr="0041058C">
        <w:rPr>
          <w:rStyle w:val="normaltextrun"/>
          <w:sz w:val="22"/>
          <w:szCs w:val="22"/>
        </w:rPr>
        <w:t xml:space="preserve"> provided in formats that can be </w:t>
      </w:r>
      <w:r>
        <w:rPr>
          <w:rStyle w:val="normaltextrun"/>
          <w:sz w:val="22"/>
          <w:szCs w:val="22"/>
        </w:rPr>
        <w:t>easily</w:t>
      </w:r>
      <w:r w:rsidRPr="0041058C">
        <w:rPr>
          <w:rStyle w:val="normaltextrun"/>
          <w:sz w:val="22"/>
          <w:szCs w:val="22"/>
        </w:rPr>
        <w:t xml:space="preserve"> integrated within their local system</w:t>
      </w:r>
      <w:r w:rsidR="009E5540">
        <w:rPr>
          <w:rStyle w:val="normaltextrun"/>
          <w:sz w:val="22"/>
          <w:szCs w:val="22"/>
        </w:rPr>
        <w:t>,</w:t>
      </w:r>
      <w:r w:rsidR="00341C6B">
        <w:rPr>
          <w:rStyle w:val="normaltextrun"/>
          <w:sz w:val="22"/>
          <w:szCs w:val="22"/>
        </w:rPr>
        <w:t xml:space="preserve"> and j</w:t>
      </w:r>
      <w:r>
        <w:rPr>
          <w:rStyle w:val="normaltextrun"/>
          <w:sz w:val="22"/>
          <w:szCs w:val="22"/>
        </w:rPr>
        <w:t xml:space="preserve">ournalists would be interested in key information and digestible headlines from </w:t>
      </w:r>
      <w:r w:rsidR="00341C6B">
        <w:rPr>
          <w:rStyle w:val="normaltextrun"/>
          <w:sz w:val="22"/>
          <w:szCs w:val="22"/>
        </w:rPr>
        <w:t>geospatial</w:t>
      </w:r>
      <w:r>
        <w:rPr>
          <w:rStyle w:val="normaltextrun"/>
          <w:sz w:val="22"/>
          <w:szCs w:val="22"/>
        </w:rPr>
        <w:t xml:space="preserve"> analysis</w:t>
      </w:r>
      <w:r w:rsidR="00204CF5">
        <w:rPr>
          <w:rStyle w:val="normaltextrun"/>
          <w:sz w:val="22"/>
          <w:szCs w:val="22"/>
        </w:rPr>
        <w:t>;</w:t>
      </w:r>
    </w:p>
    <w:p w14:paraId="05FA843A" w14:textId="0D8D4AE2" w:rsidR="00E00115" w:rsidRPr="00CD3090" w:rsidRDefault="00E00115" w:rsidP="00E00115">
      <w:pPr>
        <w:pStyle w:val="paragraph"/>
        <w:numPr>
          <w:ilvl w:val="0"/>
          <w:numId w:val="34"/>
        </w:numPr>
        <w:spacing w:before="0" w:beforeAutospacing="0" w:after="0" w:afterAutospacing="0"/>
        <w:textAlignment w:val="baseline"/>
        <w:rPr>
          <w:sz w:val="22"/>
          <w:szCs w:val="22"/>
        </w:rPr>
      </w:pPr>
      <w:r>
        <w:rPr>
          <w:rStyle w:val="normaltextrun"/>
          <w:sz w:val="22"/>
          <w:szCs w:val="22"/>
        </w:rPr>
        <w:t>(</w:t>
      </w:r>
      <w:r w:rsidRPr="0041058C">
        <w:rPr>
          <w:rStyle w:val="normaltextrun"/>
          <w:sz w:val="22"/>
          <w:szCs w:val="22"/>
        </w:rPr>
        <w:t>Output-aspect</w:t>
      </w:r>
      <w:r>
        <w:rPr>
          <w:rStyle w:val="normaltextrun"/>
          <w:sz w:val="22"/>
          <w:szCs w:val="22"/>
        </w:rPr>
        <w:t>) W</w:t>
      </w:r>
      <w:r w:rsidRPr="00CD3090">
        <w:rPr>
          <w:rStyle w:val="normaltextrun"/>
          <w:sz w:val="22"/>
          <w:szCs w:val="22"/>
        </w:rPr>
        <w:t>ith a widespread use of web-based map services, there is a great</w:t>
      </w:r>
      <w:r>
        <w:rPr>
          <w:rStyle w:val="normaltextrun"/>
          <w:sz w:val="22"/>
          <w:szCs w:val="22"/>
        </w:rPr>
        <w:t>er</w:t>
      </w:r>
      <w:r w:rsidRPr="00CD3090">
        <w:rPr>
          <w:rStyle w:val="normaltextrun"/>
          <w:sz w:val="22"/>
          <w:szCs w:val="22"/>
        </w:rPr>
        <w:t xml:space="preserve"> expectation on the quality of map products from statistical organisations (e.g. </w:t>
      </w:r>
      <w:r>
        <w:rPr>
          <w:rStyle w:val="normaltextrun"/>
          <w:sz w:val="22"/>
          <w:szCs w:val="22"/>
        </w:rPr>
        <w:t xml:space="preserve">visualisation, </w:t>
      </w:r>
      <w:r w:rsidRPr="00CD3090">
        <w:rPr>
          <w:rStyle w:val="normaltextrun"/>
          <w:sz w:val="22"/>
          <w:szCs w:val="22"/>
        </w:rPr>
        <w:t>interactivity, user-friendliness)</w:t>
      </w:r>
      <w:r w:rsidR="00F16B86">
        <w:rPr>
          <w:rStyle w:val="normaltextrun"/>
          <w:sz w:val="22"/>
          <w:szCs w:val="22"/>
        </w:rPr>
        <w:t>.</w:t>
      </w:r>
    </w:p>
    <w:p w14:paraId="76AF50AD" w14:textId="77777777" w:rsidR="00E00115" w:rsidRPr="00EF402A" w:rsidRDefault="00E00115" w:rsidP="00E00115">
      <w:pPr>
        <w:pStyle w:val="paragraph"/>
        <w:spacing w:before="0" w:beforeAutospacing="0" w:after="0" w:afterAutospacing="0"/>
        <w:textAlignment w:val="baseline"/>
        <w:rPr>
          <w:rStyle w:val="normaltextrun"/>
          <w:sz w:val="22"/>
          <w:szCs w:val="22"/>
        </w:rPr>
      </w:pPr>
    </w:p>
    <w:p w14:paraId="3EB6F21C" w14:textId="23C54C8F" w:rsidR="00E00115" w:rsidRPr="00E00115" w:rsidRDefault="00E00115" w:rsidP="00E00115">
      <w:pPr>
        <w:pStyle w:val="HLG-MOSreportwithparagraphs"/>
      </w:pPr>
      <w:r w:rsidRPr="00E00115">
        <w:lastRenderedPageBreak/>
        <w:t>Quality management that can be conducted as an overarching process or at a corporate level include</w:t>
      </w:r>
      <w:r w:rsidR="00E16EE9">
        <w:t>s</w:t>
      </w:r>
      <w:r w:rsidRPr="00E00115">
        <w:t>:</w:t>
      </w:r>
    </w:p>
    <w:p w14:paraId="0B73005B" w14:textId="4D8C8193" w:rsidR="00E00115" w:rsidRPr="007A3380" w:rsidRDefault="00E00115" w:rsidP="00E00115">
      <w:pPr>
        <w:pStyle w:val="paragraph"/>
        <w:numPr>
          <w:ilvl w:val="0"/>
          <w:numId w:val="35"/>
        </w:numPr>
        <w:spacing w:before="0" w:beforeAutospacing="0" w:after="0" w:afterAutospacing="0"/>
        <w:textAlignment w:val="baseline"/>
        <w:rPr>
          <w:rStyle w:val="normaltextrun"/>
          <w:sz w:val="22"/>
          <w:szCs w:val="22"/>
        </w:rPr>
      </w:pPr>
      <w:r w:rsidRPr="007A3380">
        <w:rPr>
          <w:rStyle w:val="normaltextrun"/>
          <w:sz w:val="22"/>
          <w:szCs w:val="22"/>
        </w:rPr>
        <w:t xml:space="preserve">Identifying the authoritative (external or internal) sources of reference data, establishing </w:t>
      </w:r>
      <w:r w:rsidR="003D7B9C">
        <w:rPr>
          <w:rStyle w:val="normaltextrun"/>
          <w:sz w:val="22"/>
          <w:szCs w:val="22"/>
        </w:rPr>
        <w:t xml:space="preserve">the </w:t>
      </w:r>
      <w:r w:rsidRPr="007A3380">
        <w:rPr>
          <w:rStyle w:val="normaltextrun"/>
          <w:sz w:val="22"/>
          <w:szCs w:val="22"/>
        </w:rPr>
        <w:t>quality profile o</w:t>
      </w:r>
      <w:r w:rsidRPr="00586AC6">
        <w:rPr>
          <w:sz w:val="22"/>
          <w:szCs w:val="22"/>
        </w:rPr>
        <w:t xml:space="preserve">f each data </w:t>
      </w:r>
      <w:r w:rsidR="003D7B9C">
        <w:rPr>
          <w:sz w:val="22"/>
          <w:szCs w:val="22"/>
        </w:rPr>
        <w:t xml:space="preserve">source </w:t>
      </w:r>
      <w:r w:rsidRPr="007963D7">
        <w:rPr>
          <w:sz w:val="22"/>
          <w:szCs w:val="22"/>
        </w:rPr>
        <w:t>based on the primary use cases within the organisation and communicating continuously with data providers regarding the quality requirement</w:t>
      </w:r>
      <w:r w:rsidR="00A052B3">
        <w:rPr>
          <w:sz w:val="22"/>
          <w:szCs w:val="22"/>
        </w:rPr>
        <w:t>s</w:t>
      </w:r>
      <w:r w:rsidRPr="007963D7">
        <w:rPr>
          <w:sz w:val="22"/>
          <w:szCs w:val="22"/>
        </w:rPr>
        <w:t xml:space="preserve"> and associated risks;</w:t>
      </w:r>
    </w:p>
    <w:p w14:paraId="55E150EA" w14:textId="205E29F3" w:rsidR="00E00115" w:rsidRPr="007A3380" w:rsidRDefault="00E00115" w:rsidP="00E00115">
      <w:pPr>
        <w:pStyle w:val="paragraph"/>
        <w:numPr>
          <w:ilvl w:val="0"/>
          <w:numId w:val="35"/>
        </w:numPr>
        <w:spacing w:before="0" w:beforeAutospacing="0" w:after="0" w:afterAutospacing="0"/>
        <w:textAlignment w:val="baseline"/>
        <w:rPr>
          <w:rStyle w:val="normaltextrun"/>
          <w:sz w:val="22"/>
          <w:szCs w:val="22"/>
        </w:rPr>
      </w:pPr>
      <w:r w:rsidRPr="007A3380">
        <w:rPr>
          <w:rStyle w:val="normaltextrun"/>
          <w:sz w:val="22"/>
          <w:szCs w:val="22"/>
        </w:rPr>
        <w:t>Establishing mechanism</w:t>
      </w:r>
      <w:r w:rsidR="003D7B9C">
        <w:rPr>
          <w:rStyle w:val="normaltextrun"/>
          <w:sz w:val="22"/>
          <w:szCs w:val="22"/>
        </w:rPr>
        <w:t>s</w:t>
      </w:r>
      <w:r w:rsidRPr="007A3380">
        <w:rPr>
          <w:rStyle w:val="normaltextrun"/>
          <w:sz w:val="22"/>
          <w:szCs w:val="22"/>
        </w:rPr>
        <w:t xml:space="preserve"> with which feedback from production instances can be </w:t>
      </w:r>
      <w:r w:rsidR="007A3380">
        <w:rPr>
          <w:rStyle w:val="normaltextrun"/>
          <w:sz w:val="22"/>
          <w:szCs w:val="22"/>
        </w:rPr>
        <w:t>incor</w:t>
      </w:r>
      <w:r w:rsidR="00E0643B">
        <w:rPr>
          <w:rStyle w:val="normaltextrun"/>
          <w:sz w:val="22"/>
          <w:szCs w:val="22"/>
        </w:rPr>
        <w:t>porated</w:t>
      </w:r>
      <w:r w:rsidR="007A3380">
        <w:rPr>
          <w:rStyle w:val="normaltextrun"/>
          <w:sz w:val="22"/>
          <w:szCs w:val="22"/>
        </w:rPr>
        <w:t xml:space="preserve"> </w:t>
      </w:r>
      <w:r w:rsidRPr="007A3380">
        <w:rPr>
          <w:rStyle w:val="normaltextrun"/>
          <w:sz w:val="22"/>
          <w:szCs w:val="22"/>
        </w:rPr>
        <w:t>in</w:t>
      </w:r>
      <w:r w:rsidRPr="007963D7">
        <w:rPr>
          <w:sz w:val="22"/>
          <w:szCs w:val="22"/>
        </w:rPr>
        <w:t>to the quality management process</w:t>
      </w:r>
      <w:r w:rsidR="003D7B9C">
        <w:rPr>
          <w:sz w:val="22"/>
          <w:szCs w:val="22"/>
        </w:rPr>
        <w:t>es</w:t>
      </w:r>
      <w:r w:rsidRPr="007963D7">
        <w:rPr>
          <w:sz w:val="22"/>
          <w:szCs w:val="22"/>
        </w:rPr>
        <w:t xml:space="preserve"> of geospatial </w:t>
      </w:r>
      <w:r w:rsidR="00184C33">
        <w:rPr>
          <w:sz w:val="22"/>
          <w:szCs w:val="22"/>
        </w:rPr>
        <w:t>information</w:t>
      </w:r>
      <w:r w:rsidR="00184C33" w:rsidRPr="007963D7">
        <w:rPr>
          <w:sz w:val="22"/>
          <w:szCs w:val="22"/>
        </w:rPr>
        <w:t xml:space="preserve"> </w:t>
      </w:r>
      <w:r w:rsidRPr="007963D7">
        <w:rPr>
          <w:sz w:val="22"/>
          <w:szCs w:val="22"/>
        </w:rPr>
        <w:t>holdings such as address register</w:t>
      </w:r>
      <w:r w:rsidR="003D7B9C">
        <w:rPr>
          <w:sz w:val="22"/>
          <w:szCs w:val="22"/>
        </w:rPr>
        <w:t>s</w:t>
      </w:r>
      <w:r w:rsidRPr="007963D7">
        <w:rPr>
          <w:sz w:val="22"/>
          <w:szCs w:val="22"/>
        </w:rPr>
        <w:t xml:space="preserve"> (e.g. verification of geospatial information during field survey);</w:t>
      </w:r>
    </w:p>
    <w:p w14:paraId="3FEA0124" w14:textId="3A4157D0" w:rsidR="00E00115" w:rsidRPr="007A3380" w:rsidRDefault="00E00115" w:rsidP="00E00115">
      <w:pPr>
        <w:pStyle w:val="paragraph"/>
        <w:numPr>
          <w:ilvl w:val="0"/>
          <w:numId w:val="35"/>
        </w:numPr>
        <w:spacing w:before="0" w:beforeAutospacing="0" w:after="0" w:afterAutospacing="0"/>
        <w:textAlignment w:val="baseline"/>
        <w:rPr>
          <w:rStyle w:val="normaltextrun"/>
          <w:sz w:val="22"/>
          <w:szCs w:val="22"/>
        </w:rPr>
      </w:pPr>
      <w:r w:rsidRPr="007A3380">
        <w:rPr>
          <w:rStyle w:val="normaltextrun"/>
          <w:sz w:val="22"/>
          <w:szCs w:val="22"/>
        </w:rPr>
        <w:t xml:space="preserve">Developing quality dimensions and metrics to be used at different stages of production and </w:t>
      </w:r>
      <w:r w:rsidR="003D7B9C">
        <w:rPr>
          <w:rStyle w:val="normaltextrun"/>
          <w:sz w:val="22"/>
          <w:szCs w:val="22"/>
        </w:rPr>
        <w:t xml:space="preserve">a </w:t>
      </w:r>
      <w:r w:rsidRPr="007A3380">
        <w:rPr>
          <w:rStyle w:val="normaltextrun"/>
          <w:sz w:val="22"/>
          <w:szCs w:val="22"/>
        </w:rPr>
        <w:t xml:space="preserve">consistent </w:t>
      </w:r>
      <w:r w:rsidRPr="007963D7">
        <w:rPr>
          <w:sz w:val="22"/>
          <w:szCs w:val="22"/>
        </w:rPr>
        <w:t>strategy at corporate level;</w:t>
      </w:r>
    </w:p>
    <w:p w14:paraId="0F3A9DA5" w14:textId="7EBBBBF8" w:rsidR="00E00115" w:rsidRPr="00237049" w:rsidRDefault="00E00115" w:rsidP="00E00115">
      <w:pPr>
        <w:pStyle w:val="paragraph"/>
        <w:numPr>
          <w:ilvl w:val="0"/>
          <w:numId w:val="35"/>
        </w:numPr>
        <w:spacing w:before="0" w:beforeAutospacing="0" w:after="0" w:afterAutospacing="0"/>
        <w:textAlignment w:val="baseline"/>
        <w:rPr>
          <w:rStyle w:val="scxw229586364"/>
          <w:sz w:val="22"/>
          <w:szCs w:val="22"/>
        </w:rPr>
      </w:pPr>
      <w:r w:rsidRPr="007A3380">
        <w:rPr>
          <w:rStyle w:val="normaltextrun"/>
          <w:sz w:val="22"/>
          <w:szCs w:val="22"/>
        </w:rPr>
        <w:t>Monitoring the new developments in the</w:t>
      </w:r>
      <w:r w:rsidR="001432AC">
        <w:rPr>
          <w:rStyle w:val="normaltextrun"/>
          <w:sz w:val="22"/>
          <w:szCs w:val="22"/>
        </w:rPr>
        <w:t xml:space="preserve"> </w:t>
      </w:r>
      <w:r w:rsidRPr="007A3380">
        <w:rPr>
          <w:rStyle w:val="normaltextrun"/>
          <w:sz w:val="22"/>
          <w:szCs w:val="22"/>
        </w:rPr>
        <w:t xml:space="preserve">fast-evolving </w:t>
      </w:r>
      <w:r w:rsidR="007A169C">
        <w:rPr>
          <w:rStyle w:val="normaltextrun"/>
          <w:sz w:val="22"/>
          <w:szCs w:val="22"/>
        </w:rPr>
        <w:t xml:space="preserve">geospatial </w:t>
      </w:r>
      <w:r w:rsidR="002C60D1">
        <w:rPr>
          <w:rStyle w:val="normaltextrun"/>
          <w:sz w:val="22"/>
          <w:szCs w:val="22"/>
        </w:rPr>
        <w:t>field</w:t>
      </w:r>
      <w:r w:rsidR="007A169C">
        <w:rPr>
          <w:rStyle w:val="normaltextrun"/>
          <w:sz w:val="22"/>
          <w:szCs w:val="22"/>
        </w:rPr>
        <w:t xml:space="preserve"> </w:t>
      </w:r>
      <w:r w:rsidRPr="007A3380">
        <w:rPr>
          <w:rStyle w:val="normaltextrun"/>
          <w:sz w:val="22"/>
          <w:szCs w:val="22"/>
        </w:rPr>
        <w:t xml:space="preserve">and discussions at the regional and global levels to ensure that knowledge, </w:t>
      </w:r>
      <w:proofErr w:type="gramStart"/>
      <w:r w:rsidRPr="007A3380">
        <w:rPr>
          <w:rStyle w:val="normaltextrun"/>
          <w:sz w:val="22"/>
          <w:szCs w:val="22"/>
        </w:rPr>
        <w:t>methods</w:t>
      </w:r>
      <w:proofErr w:type="gramEnd"/>
      <w:r w:rsidRPr="007A3380">
        <w:rPr>
          <w:rStyle w:val="normaltextrun"/>
          <w:sz w:val="22"/>
          <w:szCs w:val="22"/>
        </w:rPr>
        <w:t xml:space="preserve"> and technologies</w:t>
      </w:r>
      <w:r w:rsidRPr="007963D7">
        <w:rPr>
          <w:sz w:val="22"/>
          <w:szCs w:val="22"/>
        </w:rPr>
        <w:t xml:space="preserve"> in the organisations are up to date and in line with those of other communities.  </w:t>
      </w:r>
    </w:p>
    <w:p w14:paraId="093EC73C" w14:textId="77777777" w:rsidR="00F7715F" w:rsidRPr="007F5BD6" w:rsidRDefault="00F7715F" w:rsidP="007F5BD6">
      <w:pPr>
        <w:spacing w:after="120"/>
        <w:rPr>
          <w:rFonts w:asciiTheme="majorBidi" w:hAnsiTheme="majorBidi" w:cstheme="majorBidi"/>
        </w:rPr>
      </w:pPr>
    </w:p>
    <w:p w14:paraId="486E056A" w14:textId="77777777" w:rsidR="00F7715F" w:rsidRPr="007739C4" w:rsidRDefault="00F7715F" w:rsidP="00F7715F">
      <w:pPr>
        <w:spacing w:after="120"/>
        <w:rPr>
          <w:rFonts w:asciiTheme="majorBidi" w:hAnsiTheme="majorBidi" w:cstheme="majorBidi"/>
        </w:rPr>
      </w:pPr>
    </w:p>
    <w:p w14:paraId="0B009E66" w14:textId="43448AE3" w:rsidR="00A818C9" w:rsidRDefault="00A818C9" w:rsidP="00204CF5">
      <w:pPr>
        <w:spacing w:after="120"/>
        <w:rPr>
          <w:rFonts w:asciiTheme="majorBidi" w:hAnsiTheme="majorBidi" w:cstheme="majorBidi"/>
          <w:lang w:val="en-US"/>
        </w:rPr>
      </w:pPr>
    </w:p>
    <w:sectPr w:rsidR="00A818C9" w:rsidSect="005303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2065C" w14:textId="77777777" w:rsidR="00193BC1" w:rsidRDefault="00193BC1" w:rsidP="0027284E">
      <w:pPr>
        <w:spacing w:after="0" w:line="240" w:lineRule="auto"/>
      </w:pPr>
      <w:r>
        <w:separator/>
      </w:r>
    </w:p>
  </w:endnote>
  <w:endnote w:type="continuationSeparator" w:id="0">
    <w:p w14:paraId="6D00720C" w14:textId="77777777" w:rsidR="00193BC1" w:rsidRDefault="00193BC1" w:rsidP="0027284E">
      <w:pPr>
        <w:spacing w:after="0" w:line="240" w:lineRule="auto"/>
      </w:pPr>
      <w:r>
        <w:continuationSeparator/>
      </w:r>
    </w:p>
  </w:endnote>
  <w:endnote w:type="continuationNotice" w:id="1">
    <w:p w14:paraId="1579D03D" w14:textId="77777777" w:rsidR="00193BC1" w:rsidRDefault="00193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755565"/>
      <w:docPartObj>
        <w:docPartGallery w:val="Page Numbers (Bottom of Page)"/>
        <w:docPartUnique/>
      </w:docPartObj>
    </w:sdtPr>
    <w:sdtEndPr>
      <w:rPr>
        <w:rFonts w:asciiTheme="majorBidi" w:hAnsiTheme="majorBidi" w:cstheme="majorBidi"/>
        <w:noProof/>
        <w:sz w:val="20"/>
        <w:szCs w:val="20"/>
      </w:rPr>
    </w:sdtEndPr>
    <w:sdtContent>
      <w:p w14:paraId="6449805F" w14:textId="49632FEB" w:rsidR="003F712C" w:rsidRPr="003D1685" w:rsidRDefault="003F712C">
        <w:pPr>
          <w:pStyle w:val="Footer"/>
          <w:jc w:val="center"/>
          <w:rPr>
            <w:rFonts w:asciiTheme="majorBidi" w:hAnsiTheme="majorBidi" w:cstheme="majorBidi"/>
            <w:sz w:val="20"/>
            <w:szCs w:val="20"/>
          </w:rPr>
        </w:pPr>
        <w:r w:rsidRPr="003D1685">
          <w:rPr>
            <w:rFonts w:asciiTheme="majorBidi" w:hAnsiTheme="majorBidi" w:cstheme="majorBidi"/>
            <w:sz w:val="20"/>
            <w:szCs w:val="20"/>
          </w:rPr>
          <w:fldChar w:fldCharType="begin"/>
        </w:r>
        <w:r w:rsidRPr="003D1685">
          <w:rPr>
            <w:rFonts w:asciiTheme="majorBidi" w:hAnsiTheme="majorBidi" w:cstheme="majorBidi"/>
            <w:sz w:val="20"/>
            <w:szCs w:val="20"/>
          </w:rPr>
          <w:instrText xml:space="preserve"> PAGE   \* MERGEFORMAT </w:instrText>
        </w:r>
        <w:r w:rsidRPr="003D1685">
          <w:rPr>
            <w:rFonts w:asciiTheme="majorBidi" w:hAnsiTheme="majorBidi" w:cstheme="majorBidi"/>
            <w:sz w:val="20"/>
            <w:szCs w:val="20"/>
          </w:rPr>
          <w:fldChar w:fldCharType="separate"/>
        </w:r>
        <w:r w:rsidR="00AB571A">
          <w:rPr>
            <w:rFonts w:asciiTheme="majorBidi" w:hAnsiTheme="majorBidi" w:cstheme="majorBidi"/>
            <w:noProof/>
            <w:sz w:val="20"/>
            <w:szCs w:val="20"/>
          </w:rPr>
          <w:t>14</w:t>
        </w:r>
        <w:r w:rsidRPr="003D1685">
          <w:rPr>
            <w:rFonts w:asciiTheme="majorBidi" w:hAnsiTheme="majorBidi" w:cstheme="majorBidi"/>
            <w:noProof/>
            <w:sz w:val="20"/>
            <w:szCs w:val="20"/>
          </w:rPr>
          <w:fldChar w:fldCharType="end"/>
        </w:r>
      </w:p>
    </w:sdtContent>
  </w:sdt>
  <w:p w14:paraId="65E8590C" w14:textId="77777777" w:rsidR="003F712C" w:rsidRDefault="003F7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DD58B" w14:textId="77777777" w:rsidR="00193BC1" w:rsidRDefault="00193BC1" w:rsidP="0027284E">
      <w:pPr>
        <w:spacing w:after="0" w:line="240" w:lineRule="auto"/>
      </w:pPr>
      <w:r>
        <w:separator/>
      </w:r>
    </w:p>
  </w:footnote>
  <w:footnote w:type="continuationSeparator" w:id="0">
    <w:p w14:paraId="7EA2A324" w14:textId="77777777" w:rsidR="00193BC1" w:rsidRDefault="00193BC1" w:rsidP="0027284E">
      <w:pPr>
        <w:spacing w:after="0" w:line="240" w:lineRule="auto"/>
      </w:pPr>
      <w:r>
        <w:continuationSeparator/>
      </w:r>
    </w:p>
  </w:footnote>
  <w:footnote w:type="continuationNotice" w:id="1">
    <w:p w14:paraId="49E13B7D" w14:textId="77777777" w:rsidR="00193BC1" w:rsidRDefault="00193BC1">
      <w:pPr>
        <w:spacing w:after="0" w:line="240" w:lineRule="auto"/>
      </w:pPr>
    </w:p>
  </w:footnote>
  <w:footnote w:id="2">
    <w:p w14:paraId="4064BEC4" w14:textId="649C300F" w:rsidR="003F712C" w:rsidRPr="00522085" w:rsidRDefault="003F712C">
      <w:pPr>
        <w:pStyle w:val="FootnoteText"/>
        <w:rPr>
          <w:lang w:val="en-US"/>
        </w:rPr>
      </w:pPr>
      <w:r w:rsidRPr="005B2F24">
        <w:rPr>
          <w:rFonts w:asciiTheme="majorBidi" w:hAnsiTheme="majorBidi" w:cstheme="majorBidi"/>
          <w:vertAlign w:val="superscript"/>
        </w:rPr>
        <w:footnoteRef/>
      </w:r>
      <w:r w:rsidRPr="005B2F24">
        <w:rPr>
          <w:rFonts w:asciiTheme="majorBidi" w:hAnsiTheme="majorBidi" w:cstheme="majorBidi"/>
          <w:vertAlign w:val="superscript"/>
        </w:rPr>
        <w:t xml:space="preserve"> </w:t>
      </w:r>
      <w:r w:rsidRPr="007E025B">
        <w:rPr>
          <w:rFonts w:asciiTheme="majorBidi" w:hAnsiTheme="majorBidi" w:cstheme="majorBidi"/>
        </w:rPr>
        <w:t>UNECE</w:t>
      </w:r>
      <w:r w:rsidR="00B30BFD">
        <w:rPr>
          <w:rFonts w:asciiTheme="majorBidi" w:hAnsiTheme="majorBidi" w:cstheme="majorBidi"/>
        </w:rPr>
        <w:t xml:space="preserve"> </w:t>
      </w:r>
      <w:r w:rsidR="00067D62">
        <w:rPr>
          <w:rFonts w:asciiTheme="majorBidi" w:hAnsiTheme="majorBidi" w:cstheme="majorBidi"/>
        </w:rPr>
        <w:t>HLG-MOS “Generic Statistical Business Process Model”</w:t>
      </w:r>
      <w:r>
        <w:rPr>
          <w:rFonts w:asciiTheme="majorBidi" w:hAnsiTheme="majorBidi" w:cstheme="majorBidi"/>
        </w:rPr>
        <w:t xml:space="preserve"> (</w:t>
      </w:r>
      <w:hyperlink r:id="rId1" w:history="1">
        <w:r w:rsidRPr="001F7DF6">
          <w:rPr>
            <w:rStyle w:val="Hyperlink"/>
            <w:rFonts w:asciiTheme="majorBidi" w:hAnsiTheme="majorBidi" w:cstheme="majorBidi"/>
          </w:rPr>
          <w:t>https://statswiki.unece.org/display/GSBPM</w:t>
        </w:r>
      </w:hyperlink>
      <w:r>
        <w:rPr>
          <w:rFonts w:asciiTheme="majorBidi" w:hAnsiTheme="majorBidi" w:cstheme="majorBidi"/>
        </w:rPr>
        <w:t>)</w:t>
      </w:r>
    </w:p>
  </w:footnote>
  <w:footnote w:id="3">
    <w:p w14:paraId="442994D7" w14:textId="1081ED0F" w:rsidR="003F712C" w:rsidRPr="00067D62" w:rsidRDefault="003F712C">
      <w:pPr>
        <w:pStyle w:val="FootnoteText"/>
        <w:rPr>
          <w:rFonts w:asciiTheme="majorBidi" w:hAnsiTheme="majorBidi" w:cstheme="majorBidi"/>
        </w:rPr>
      </w:pPr>
      <w:r w:rsidRPr="005B2F24">
        <w:rPr>
          <w:rFonts w:asciiTheme="majorBidi" w:hAnsiTheme="majorBidi" w:cstheme="majorBidi"/>
          <w:vertAlign w:val="superscript"/>
        </w:rPr>
        <w:footnoteRef/>
      </w:r>
      <w:r w:rsidRPr="005B2F24">
        <w:rPr>
          <w:rFonts w:asciiTheme="majorBidi" w:hAnsiTheme="majorBidi" w:cstheme="majorBidi"/>
          <w:vertAlign w:val="superscript"/>
        </w:rPr>
        <w:t xml:space="preserve"> </w:t>
      </w:r>
      <w:r w:rsidR="00423C57" w:rsidRPr="00067D62">
        <w:rPr>
          <w:rFonts w:asciiTheme="majorBidi" w:hAnsiTheme="majorBidi" w:cstheme="majorBidi"/>
        </w:rPr>
        <w:t>UN</w:t>
      </w:r>
      <w:r w:rsidR="00DA5F26">
        <w:rPr>
          <w:rFonts w:asciiTheme="majorBidi" w:hAnsiTheme="majorBidi" w:cstheme="majorBidi"/>
        </w:rPr>
        <w:t>-</w:t>
      </w:r>
      <w:r w:rsidR="00423C57" w:rsidRPr="00067D62">
        <w:rPr>
          <w:rFonts w:asciiTheme="majorBidi" w:hAnsiTheme="majorBidi" w:cstheme="majorBidi"/>
        </w:rPr>
        <w:t>GGIM</w:t>
      </w:r>
      <w:r w:rsidR="00067D62" w:rsidRPr="00067D62">
        <w:rPr>
          <w:rFonts w:asciiTheme="majorBidi" w:hAnsiTheme="majorBidi" w:cstheme="majorBidi"/>
        </w:rPr>
        <w:t xml:space="preserve"> “Global St</w:t>
      </w:r>
      <w:r w:rsidR="00067D62">
        <w:rPr>
          <w:rFonts w:asciiTheme="majorBidi" w:hAnsiTheme="majorBidi" w:cstheme="majorBidi"/>
        </w:rPr>
        <w:t>atistical Geospatial Framework”</w:t>
      </w:r>
      <w:r w:rsidRPr="00067D62">
        <w:rPr>
          <w:rFonts w:asciiTheme="majorBidi" w:hAnsiTheme="majorBidi" w:cstheme="majorBidi"/>
        </w:rPr>
        <w:t xml:space="preserve"> (</w:t>
      </w:r>
      <w:hyperlink r:id="rId2" w:history="1">
        <w:r w:rsidRPr="00067D62">
          <w:rPr>
            <w:rStyle w:val="Hyperlink"/>
            <w:rFonts w:asciiTheme="majorBidi" w:hAnsiTheme="majorBidi" w:cstheme="majorBidi"/>
          </w:rPr>
          <w:t>http://ggim.un.org/meetings/GGIM-committee/9th-Session/documents/The_GSGF.pdf</w:t>
        </w:r>
      </w:hyperlink>
      <w:r w:rsidRPr="00067D62">
        <w:rPr>
          <w:rFonts w:asciiTheme="majorBidi" w:hAnsiTheme="majorBidi" w:cstheme="majorBidi"/>
        </w:rPr>
        <w:t>)</w:t>
      </w:r>
    </w:p>
  </w:footnote>
  <w:footnote w:id="4">
    <w:p w14:paraId="2FEF005D" w14:textId="355A81A4" w:rsidR="00C81C8C" w:rsidRPr="009D4172" w:rsidRDefault="00C81C8C">
      <w:pPr>
        <w:pStyle w:val="FootnoteText"/>
        <w:rPr>
          <w:lang w:val="en-US"/>
        </w:rPr>
      </w:pPr>
      <w:r w:rsidRPr="005B2F24">
        <w:rPr>
          <w:rFonts w:asciiTheme="majorBidi" w:hAnsiTheme="majorBidi" w:cstheme="majorBidi"/>
          <w:vertAlign w:val="superscript"/>
        </w:rPr>
        <w:footnoteRef/>
      </w:r>
      <w:r w:rsidRPr="005B2F24">
        <w:rPr>
          <w:rFonts w:asciiTheme="majorBidi" w:hAnsiTheme="majorBidi" w:cstheme="majorBidi"/>
          <w:vertAlign w:val="superscript"/>
        </w:rPr>
        <w:t xml:space="preserve"> </w:t>
      </w:r>
      <w:r w:rsidR="009D4172" w:rsidRPr="009D4172">
        <w:rPr>
          <w:rFonts w:asciiTheme="majorBidi" w:hAnsiTheme="majorBidi" w:cstheme="majorBidi"/>
        </w:rPr>
        <w:t xml:space="preserve">Where the GSGF is the bridge between the statistical and geospatial communities, many NGIAs are guided by </w:t>
      </w:r>
      <w:r w:rsidR="009362FF">
        <w:rPr>
          <w:rFonts w:asciiTheme="majorBidi" w:hAnsiTheme="majorBidi" w:cstheme="majorBidi"/>
        </w:rPr>
        <w:t xml:space="preserve">another key framework - </w:t>
      </w:r>
      <w:r w:rsidR="009D4172" w:rsidRPr="009D4172">
        <w:rPr>
          <w:rFonts w:asciiTheme="majorBidi" w:hAnsiTheme="majorBidi" w:cstheme="majorBidi"/>
        </w:rPr>
        <w:t xml:space="preserve">the Integrated Geospatial Information Framework (IGIF). The IGIF provides a basis and guide for developing, integrating, </w:t>
      </w:r>
      <w:proofErr w:type="gramStart"/>
      <w:r w:rsidR="009D4172" w:rsidRPr="009D4172">
        <w:rPr>
          <w:rFonts w:asciiTheme="majorBidi" w:hAnsiTheme="majorBidi" w:cstheme="majorBidi"/>
        </w:rPr>
        <w:t>strengthening</w:t>
      </w:r>
      <w:proofErr w:type="gramEnd"/>
      <w:r w:rsidR="009D4172" w:rsidRPr="009D4172">
        <w:rPr>
          <w:rFonts w:asciiTheme="majorBidi" w:hAnsiTheme="majorBidi" w:cstheme="majorBidi"/>
        </w:rPr>
        <w:t xml:space="preserve"> and maximizing geospatial information management and related resources in all countries and offers countries an overarching framework that complements and strengthens their existing National Spatial Data Infrastructure (NSDI). Importantly, the IGIF is not just a resource for NGIAs, but can help to strengthen the use of geospatial information within a country.</w:t>
      </w:r>
      <w:r w:rsidR="00D43816">
        <w:rPr>
          <w:rFonts w:asciiTheme="majorBidi" w:hAnsiTheme="majorBidi" w:cstheme="majorBidi"/>
        </w:rPr>
        <w:t xml:space="preserve"> For more</w:t>
      </w:r>
      <w:r w:rsidR="00C14290">
        <w:rPr>
          <w:rFonts w:asciiTheme="majorBidi" w:hAnsiTheme="majorBidi" w:cstheme="majorBidi"/>
        </w:rPr>
        <w:t xml:space="preserve"> about IGIF,</w:t>
      </w:r>
      <w:r w:rsidR="00D43816">
        <w:rPr>
          <w:rFonts w:asciiTheme="majorBidi" w:hAnsiTheme="majorBidi" w:cstheme="majorBidi"/>
        </w:rPr>
        <w:t xml:space="preserve"> see</w:t>
      </w:r>
      <w:r w:rsidR="008663D7">
        <w:rPr>
          <w:rFonts w:asciiTheme="majorBidi" w:hAnsiTheme="majorBidi" w:cstheme="majorBidi"/>
        </w:rPr>
        <w:t xml:space="preserve"> UN-GGIM</w:t>
      </w:r>
      <w:r w:rsidR="00106473">
        <w:rPr>
          <w:rFonts w:asciiTheme="majorBidi" w:hAnsiTheme="majorBidi" w:cstheme="majorBidi"/>
        </w:rPr>
        <w:t xml:space="preserve"> IGIF</w:t>
      </w:r>
      <w:r w:rsidR="008663D7">
        <w:rPr>
          <w:rFonts w:asciiTheme="majorBidi" w:hAnsiTheme="majorBidi" w:cstheme="majorBidi"/>
        </w:rPr>
        <w:t xml:space="preserve"> (</w:t>
      </w:r>
      <w:r w:rsidR="00D43816" w:rsidRPr="00D43816">
        <w:rPr>
          <w:rFonts w:asciiTheme="majorBidi" w:hAnsiTheme="majorBidi" w:cstheme="majorBidi"/>
        </w:rPr>
        <w:t>https://ggim.un.org/IGIF/</w:t>
      </w:r>
      <w:r w:rsidR="008663D7">
        <w:rPr>
          <w:rFonts w:asciiTheme="majorBidi" w:hAnsiTheme="majorBidi" w:cstheme="majorBidi"/>
        </w:rPr>
        <w:t>)</w:t>
      </w:r>
      <w:r w:rsidR="006D2D2F">
        <w:rPr>
          <w:rFonts w:asciiTheme="majorBidi" w:hAnsiTheme="majorBidi" w:cstheme="majorBidi"/>
        </w:rPr>
        <w:t>.</w:t>
      </w:r>
    </w:p>
  </w:footnote>
  <w:footnote w:id="5">
    <w:p w14:paraId="7E0E69F3" w14:textId="6142F4E3" w:rsidR="003F712C" w:rsidRPr="00547857" w:rsidRDefault="003F712C">
      <w:pPr>
        <w:pStyle w:val="FootnoteText"/>
      </w:pPr>
      <w:r w:rsidRPr="0089226A">
        <w:rPr>
          <w:rFonts w:asciiTheme="majorBidi" w:hAnsiTheme="majorBidi" w:cstheme="majorBidi"/>
          <w:vertAlign w:val="superscript"/>
        </w:rPr>
        <w:footnoteRef/>
      </w:r>
      <w:r w:rsidRPr="0089226A">
        <w:rPr>
          <w:rFonts w:asciiTheme="majorBidi" w:hAnsiTheme="majorBidi" w:cstheme="majorBidi"/>
          <w:vertAlign w:val="superscript"/>
        </w:rPr>
        <w:t xml:space="preserve"> </w:t>
      </w:r>
      <w:r>
        <w:rPr>
          <w:rFonts w:asciiTheme="majorBidi" w:hAnsiTheme="majorBidi" w:cstheme="majorBidi"/>
        </w:rPr>
        <w:t>GEOSTAT</w:t>
      </w:r>
      <w:r w:rsidR="0017131D">
        <w:rPr>
          <w:rFonts w:asciiTheme="majorBidi" w:hAnsiTheme="majorBidi" w:cstheme="majorBidi"/>
        </w:rPr>
        <w:t xml:space="preserve"> </w:t>
      </w:r>
      <w:r>
        <w:rPr>
          <w:rFonts w:asciiTheme="majorBidi" w:hAnsiTheme="majorBidi" w:cstheme="majorBidi"/>
        </w:rPr>
        <w:t>3 Project (</w:t>
      </w:r>
      <w:hyperlink r:id="rId3" w:history="1">
        <w:r w:rsidRPr="001F7DF6">
          <w:rPr>
            <w:rStyle w:val="Hyperlink"/>
            <w:rFonts w:asciiTheme="majorBidi" w:hAnsiTheme="majorBidi" w:cstheme="majorBidi"/>
          </w:rPr>
          <w:t>https://www.efgs.info/geostat/geostat-3/</w:t>
        </w:r>
      </w:hyperlink>
      <w:r>
        <w:rPr>
          <w:rFonts w:asciiTheme="majorBidi" w:hAnsiTheme="majorBidi" w:cstheme="majorBidi"/>
        </w:rPr>
        <w:t>)</w:t>
      </w:r>
    </w:p>
  </w:footnote>
  <w:footnote w:id="6">
    <w:p w14:paraId="440A8D7F" w14:textId="60B9963C" w:rsidR="007C5B5A" w:rsidRPr="00547857" w:rsidRDefault="007C5B5A" w:rsidP="007C5B5A">
      <w:pPr>
        <w:pStyle w:val="FootnoteText"/>
      </w:pPr>
      <w:r w:rsidRPr="0089226A">
        <w:rPr>
          <w:rFonts w:asciiTheme="majorBidi" w:hAnsiTheme="majorBidi" w:cstheme="majorBidi"/>
          <w:vertAlign w:val="superscript"/>
        </w:rPr>
        <w:footnoteRef/>
      </w:r>
      <w:r w:rsidRPr="0089226A">
        <w:rPr>
          <w:rFonts w:asciiTheme="majorBidi" w:hAnsiTheme="majorBidi" w:cstheme="majorBidi"/>
          <w:vertAlign w:val="superscript"/>
        </w:rPr>
        <w:t xml:space="preserve"> </w:t>
      </w:r>
      <w:r>
        <w:rPr>
          <w:rFonts w:asciiTheme="majorBidi" w:hAnsiTheme="majorBidi" w:cstheme="majorBidi"/>
        </w:rPr>
        <w:t>GEOSTAT</w:t>
      </w:r>
      <w:r w:rsidR="0017131D">
        <w:rPr>
          <w:rFonts w:asciiTheme="majorBidi" w:hAnsiTheme="majorBidi" w:cstheme="majorBidi"/>
        </w:rPr>
        <w:t xml:space="preserve"> </w:t>
      </w:r>
      <w:r>
        <w:rPr>
          <w:rFonts w:asciiTheme="majorBidi" w:hAnsiTheme="majorBidi" w:cstheme="majorBidi"/>
        </w:rPr>
        <w:t>4 Project (</w:t>
      </w:r>
      <w:hyperlink r:id="rId4" w:history="1">
        <w:r w:rsidR="007D3F12" w:rsidRPr="007E71B2">
          <w:rPr>
            <w:rStyle w:val="Hyperlink"/>
            <w:rFonts w:asciiTheme="majorBidi" w:hAnsiTheme="majorBidi" w:cstheme="majorBidi"/>
          </w:rPr>
          <w:t>https://www.efgs.info/geostat/geostat-4/</w:t>
        </w:r>
      </w:hyperlink>
      <w:r>
        <w:rPr>
          <w:rFonts w:asciiTheme="majorBidi" w:hAnsiTheme="majorBidi" w:cstheme="majorBidi"/>
        </w:rPr>
        <w:t>)</w:t>
      </w:r>
    </w:p>
  </w:footnote>
  <w:footnote w:id="7">
    <w:p w14:paraId="13C7062D" w14:textId="14B55B89" w:rsidR="00787E96" w:rsidRPr="00787E96" w:rsidRDefault="00787E96" w:rsidP="00144EFD">
      <w:pPr>
        <w:pStyle w:val="FootnoteText"/>
      </w:pPr>
      <w:r w:rsidRPr="0089226A">
        <w:rPr>
          <w:rFonts w:asciiTheme="majorBidi" w:hAnsiTheme="majorBidi" w:cstheme="majorBidi"/>
          <w:vertAlign w:val="superscript"/>
        </w:rPr>
        <w:footnoteRef/>
      </w:r>
      <w:r w:rsidRPr="0089226A">
        <w:rPr>
          <w:rFonts w:asciiTheme="majorBidi" w:hAnsiTheme="majorBidi" w:cstheme="majorBidi"/>
          <w:vertAlign w:val="superscript"/>
        </w:rPr>
        <w:t xml:space="preserve"> </w:t>
      </w:r>
      <w:r w:rsidRPr="00787E96">
        <w:rPr>
          <w:rFonts w:asciiTheme="majorBidi" w:hAnsiTheme="majorBidi" w:cstheme="majorBidi"/>
        </w:rPr>
        <w:t>Note</w:t>
      </w:r>
      <w:r>
        <w:rPr>
          <w:rFonts w:asciiTheme="majorBidi" w:hAnsiTheme="majorBidi" w:cstheme="majorBidi"/>
        </w:rPr>
        <w:t xml:space="preserve"> that corporate-level </w:t>
      </w:r>
      <w:r w:rsidR="00FC7547">
        <w:rPr>
          <w:rFonts w:asciiTheme="majorBidi" w:hAnsiTheme="majorBidi" w:cstheme="majorBidi"/>
        </w:rPr>
        <w:t xml:space="preserve">supporting </w:t>
      </w:r>
      <w:r>
        <w:rPr>
          <w:rFonts w:asciiTheme="majorBidi" w:hAnsiTheme="majorBidi" w:cstheme="majorBidi"/>
        </w:rPr>
        <w:t xml:space="preserve">activities are </w:t>
      </w:r>
      <w:r w:rsidR="00D4571B">
        <w:rPr>
          <w:rFonts w:asciiTheme="majorBidi" w:hAnsiTheme="majorBidi" w:cstheme="majorBidi"/>
        </w:rPr>
        <w:t xml:space="preserve">not </w:t>
      </w:r>
      <w:r w:rsidR="00FF2FA6">
        <w:rPr>
          <w:rFonts w:asciiTheme="majorBidi" w:hAnsiTheme="majorBidi" w:cstheme="majorBidi"/>
        </w:rPr>
        <w:t>in the</w:t>
      </w:r>
      <w:r w:rsidR="00BD0481">
        <w:rPr>
          <w:rFonts w:asciiTheme="majorBidi" w:hAnsiTheme="majorBidi" w:cstheme="majorBidi"/>
        </w:rPr>
        <w:t xml:space="preserve"> scope of</w:t>
      </w:r>
      <w:r w:rsidR="00FC7547">
        <w:rPr>
          <w:rFonts w:asciiTheme="majorBidi" w:hAnsiTheme="majorBidi" w:cstheme="majorBidi"/>
        </w:rPr>
        <w:t xml:space="preserve"> the </w:t>
      </w:r>
      <w:proofErr w:type="gramStart"/>
      <w:r w:rsidR="00FC7547">
        <w:rPr>
          <w:rFonts w:asciiTheme="majorBidi" w:hAnsiTheme="majorBidi" w:cstheme="majorBidi"/>
        </w:rPr>
        <w:t>GSBPM, but</w:t>
      </w:r>
      <w:proofErr w:type="gramEnd"/>
      <w:r w:rsidR="00FC7547">
        <w:rPr>
          <w:rFonts w:asciiTheme="majorBidi" w:hAnsiTheme="majorBidi" w:cstheme="majorBidi"/>
        </w:rPr>
        <w:t xml:space="preserve"> covered by</w:t>
      </w:r>
      <w:r w:rsidR="00BD0481">
        <w:rPr>
          <w:rFonts w:asciiTheme="majorBidi" w:hAnsiTheme="majorBidi" w:cstheme="majorBidi"/>
        </w:rPr>
        <w:t xml:space="preserve"> </w:t>
      </w:r>
      <w:r w:rsidR="00144EFD" w:rsidRPr="00144EFD">
        <w:rPr>
          <w:rFonts w:asciiTheme="majorBidi" w:hAnsiTheme="majorBidi" w:cstheme="majorBidi"/>
        </w:rPr>
        <w:t>the Generic Activity Model for Statistical Organisation (GAMSO), another HLG-MOS model complementing GSBPM</w:t>
      </w:r>
      <w:r w:rsidR="00144EFD">
        <w:rPr>
          <w:rFonts w:asciiTheme="majorBidi" w:hAnsiTheme="majorBidi" w:cstheme="majorBidi"/>
        </w:rPr>
        <w:t>. For more, see Section 3.</w:t>
      </w:r>
      <w:r>
        <w:t xml:space="preserve"> </w:t>
      </w:r>
    </w:p>
  </w:footnote>
  <w:footnote w:id="8">
    <w:p w14:paraId="65093076" w14:textId="64B7E59A" w:rsidR="005057EA" w:rsidRPr="0089226A" w:rsidRDefault="005057EA">
      <w:pPr>
        <w:pStyle w:val="FootnoteText"/>
        <w:rPr>
          <w:rFonts w:asciiTheme="majorBidi" w:hAnsiTheme="majorBidi" w:cstheme="majorBidi"/>
        </w:rPr>
      </w:pPr>
      <w:r w:rsidRPr="0089226A">
        <w:rPr>
          <w:rStyle w:val="FootnoteReference"/>
          <w:rFonts w:asciiTheme="majorBidi" w:hAnsiTheme="majorBidi" w:cstheme="majorBidi"/>
        </w:rPr>
        <w:footnoteRef/>
      </w:r>
      <w:r w:rsidRPr="0089226A">
        <w:rPr>
          <w:rFonts w:asciiTheme="majorBidi" w:hAnsiTheme="majorBidi" w:cstheme="majorBidi"/>
        </w:rPr>
        <w:t xml:space="preserve"> </w:t>
      </w:r>
      <w:r w:rsidR="005B2F24" w:rsidRPr="0089226A">
        <w:rPr>
          <w:rFonts w:asciiTheme="majorBidi" w:hAnsiTheme="majorBidi" w:cstheme="majorBidi"/>
        </w:rPr>
        <w:t>For more</w:t>
      </w:r>
      <w:r w:rsidR="00504A6D">
        <w:rPr>
          <w:rFonts w:asciiTheme="majorBidi" w:hAnsiTheme="majorBidi" w:cstheme="majorBidi"/>
        </w:rPr>
        <w:t xml:space="preserve">, see </w:t>
      </w:r>
      <w:r w:rsidR="006A5095" w:rsidRPr="00615365">
        <w:rPr>
          <w:rFonts w:asciiTheme="majorBidi" w:hAnsiTheme="majorBidi" w:cstheme="majorBidi"/>
          <w:lang w:val="en-US"/>
        </w:rPr>
        <w:t xml:space="preserve">GSBPM Section 2 </w:t>
      </w:r>
    </w:p>
  </w:footnote>
  <w:footnote w:id="9">
    <w:p w14:paraId="56B59CA4" w14:textId="26D0DA7C" w:rsidR="003F712C" w:rsidRPr="000E1C4B" w:rsidRDefault="003F712C" w:rsidP="00B47600">
      <w:pPr>
        <w:pStyle w:val="FootnoteText"/>
        <w:rPr>
          <w:rFonts w:asciiTheme="majorBidi" w:hAnsiTheme="majorBidi" w:cstheme="majorBidi"/>
          <w:lang w:val="en-US"/>
        </w:rPr>
      </w:pPr>
      <w:r w:rsidRPr="000E1C4B">
        <w:rPr>
          <w:rStyle w:val="FootnoteReference"/>
          <w:rFonts w:asciiTheme="majorBidi" w:hAnsiTheme="majorBidi" w:cstheme="majorBidi"/>
        </w:rPr>
        <w:footnoteRef/>
      </w:r>
      <w:r w:rsidRPr="000E1C4B">
        <w:rPr>
          <w:rFonts w:asciiTheme="majorBidi" w:hAnsiTheme="majorBidi" w:cstheme="majorBidi"/>
        </w:rPr>
        <w:t xml:space="preserve"> </w:t>
      </w:r>
      <w:r w:rsidRPr="000E1C4B">
        <w:rPr>
          <w:rFonts w:asciiTheme="majorBidi" w:hAnsiTheme="majorBidi" w:cstheme="majorBidi"/>
          <w:lang w:val="en-US"/>
        </w:rPr>
        <w:t xml:space="preserve">Administrative geographies are commonly used as they correspond to boundaries that users are familiar with but </w:t>
      </w:r>
      <w:r>
        <w:rPr>
          <w:rFonts w:asciiTheme="majorBidi" w:hAnsiTheme="majorBidi" w:cstheme="majorBidi"/>
          <w:lang w:val="en-US"/>
        </w:rPr>
        <w:t xml:space="preserve">can be considered </w:t>
      </w:r>
      <w:r w:rsidRPr="000E1C4B">
        <w:rPr>
          <w:rFonts w:asciiTheme="majorBidi" w:hAnsiTheme="majorBidi" w:cstheme="majorBidi"/>
          <w:lang w:val="en-US"/>
        </w:rPr>
        <w:t xml:space="preserve">unstable as they change over time. Gridded geographies are </w:t>
      </w:r>
      <w:r>
        <w:rPr>
          <w:rFonts w:asciiTheme="majorBidi" w:hAnsiTheme="majorBidi" w:cstheme="majorBidi"/>
          <w:lang w:val="en-US"/>
        </w:rPr>
        <w:t xml:space="preserve">increasing </w:t>
      </w:r>
      <w:r w:rsidR="007A6C7E">
        <w:rPr>
          <w:rFonts w:asciiTheme="majorBidi" w:hAnsiTheme="majorBidi" w:cstheme="majorBidi"/>
          <w:lang w:val="en-US"/>
        </w:rPr>
        <w:t>popular</w:t>
      </w:r>
      <w:r>
        <w:rPr>
          <w:rFonts w:asciiTheme="majorBidi" w:hAnsiTheme="majorBidi" w:cstheme="majorBidi"/>
          <w:lang w:val="en-US"/>
        </w:rPr>
        <w:t xml:space="preserve"> </w:t>
      </w:r>
      <w:r w:rsidR="007A6C7E">
        <w:rPr>
          <w:rFonts w:asciiTheme="majorBidi" w:hAnsiTheme="majorBidi" w:cstheme="majorBidi"/>
          <w:lang w:val="en-US"/>
        </w:rPr>
        <w:t>for their</w:t>
      </w:r>
      <w:r>
        <w:rPr>
          <w:rFonts w:asciiTheme="majorBidi" w:hAnsiTheme="majorBidi" w:cstheme="majorBidi"/>
          <w:lang w:val="en-US"/>
        </w:rPr>
        <w:t xml:space="preserve"> flexibility</w:t>
      </w:r>
      <w:r w:rsidRPr="000E1C4B">
        <w:rPr>
          <w:rFonts w:asciiTheme="majorBidi" w:hAnsiTheme="majorBidi" w:cstheme="majorBidi"/>
          <w:lang w:val="en-US"/>
        </w:rPr>
        <w:t xml:space="preserve">. For more about administrative and gridded geographies, see </w:t>
      </w:r>
      <w:r w:rsidR="00E9671F">
        <w:rPr>
          <w:rFonts w:asciiTheme="majorBidi" w:hAnsiTheme="majorBidi" w:cstheme="majorBidi"/>
          <w:lang w:val="en-US"/>
        </w:rPr>
        <w:t xml:space="preserve">UN-GGIM </w:t>
      </w:r>
      <w:r>
        <w:rPr>
          <w:rFonts w:asciiTheme="majorBidi" w:hAnsiTheme="majorBidi" w:cstheme="majorBidi"/>
          <w:lang w:val="en-US"/>
        </w:rPr>
        <w:t>“</w:t>
      </w:r>
      <w:r w:rsidRPr="000E1C4B">
        <w:rPr>
          <w:rFonts w:asciiTheme="majorBidi" w:hAnsiTheme="majorBidi" w:cstheme="majorBidi"/>
          <w:lang w:val="en-US"/>
        </w:rPr>
        <w:t xml:space="preserve">GSGF Annex </w:t>
      </w:r>
      <w:r>
        <w:rPr>
          <w:rFonts w:asciiTheme="majorBidi" w:hAnsiTheme="majorBidi" w:cstheme="majorBidi"/>
          <w:lang w:val="en-US"/>
        </w:rPr>
        <w:t>B: Standards, Quality and Enabling Frameworks”</w:t>
      </w:r>
      <w:r w:rsidR="006D2D2F">
        <w:rPr>
          <w:rFonts w:asciiTheme="majorBidi" w:hAnsiTheme="majorBidi" w:cstheme="majorBidi"/>
          <w:lang w:val="en-US"/>
        </w:rPr>
        <w:t>.</w:t>
      </w:r>
      <w:r>
        <w:rPr>
          <w:rFonts w:asciiTheme="majorBidi" w:hAnsiTheme="majorBidi" w:cstheme="majorBidi"/>
          <w:lang w:val="en-US"/>
        </w:rPr>
        <w:t xml:space="preserve"> </w:t>
      </w:r>
    </w:p>
  </w:footnote>
  <w:footnote w:id="10">
    <w:p w14:paraId="10471C7E" w14:textId="3C5FA50D" w:rsidR="003F712C" w:rsidRPr="000E1C4B" w:rsidRDefault="003F712C" w:rsidP="00B47600">
      <w:pPr>
        <w:pStyle w:val="FootnoteText"/>
        <w:rPr>
          <w:rFonts w:asciiTheme="majorBidi" w:hAnsiTheme="majorBidi" w:cstheme="majorBidi"/>
          <w:lang w:val="en-US"/>
        </w:rPr>
      </w:pPr>
      <w:r w:rsidRPr="000E1C4B">
        <w:rPr>
          <w:rStyle w:val="FootnoteReference"/>
          <w:rFonts w:asciiTheme="majorBidi" w:hAnsiTheme="majorBidi" w:cstheme="majorBidi"/>
        </w:rPr>
        <w:footnoteRef/>
      </w:r>
      <w:r w:rsidRPr="000E1C4B">
        <w:rPr>
          <w:rFonts w:asciiTheme="majorBidi" w:hAnsiTheme="majorBidi" w:cstheme="majorBidi"/>
        </w:rPr>
        <w:t xml:space="preserve"> </w:t>
      </w:r>
      <w:r>
        <w:rPr>
          <w:rFonts w:asciiTheme="majorBidi" w:hAnsiTheme="majorBidi" w:cstheme="majorBidi"/>
          <w:lang w:val="en-US"/>
        </w:rPr>
        <w:t>For example, g</w:t>
      </w:r>
      <w:r w:rsidRPr="000E1C4B">
        <w:rPr>
          <w:rFonts w:asciiTheme="majorBidi" w:hAnsiTheme="majorBidi" w:cstheme="majorBidi"/>
          <w:lang w:val="en-US"/>
        </w:rPr>
        <w:t xml:space="preserve">eospatial </w:t>
      </w:r>
      <w:r>
        <w:rPr>
          <w:rFonts w:asciiTheme="majorBidi" w:hAnsiTheme="majorBidi" w:cstheme="majorBidi"/>
          <w:lang w:val="en-US"/>
        </w:rPr>
        <w:t>data often</w:t>
      </w:r>
      <w:r w:rsidRPr="000E1C4B">
        <w:rPr>
          <w:rFonts w:asciiTheme="majorBidi" w:hAnsiTheme="majorBidi" w:cstheme="majorBidi"/>
          <w:lang w:val="en-US"/>
        </w:rPr>
        <w:t xml:space="preserve"> </w:t>
      </w:r>
      <w:r>
        <w:rPr>
          <w:rFonts w:asciiTheme="majorBidi" w:hAnsiTheme="majorBidi" w:cstheme="majorBidi"/>
          <w:lang w:val="en-US"/>
        </w:rPr>
        <w:t>use a vector or raster data model which requires data format and metadata different from those used in the statistical community</w:t>
      </w:r>
      <w:r w:rsidR="008B02B6">
        <w:rPr>
          <w:rFonts w:asciiTheme="majorBidi" w:hAnsiTheme="majorBidi" w:cstheme="majorBidi"/>
          <w:lang w:val="en-US"/>
        </w:rPr>
        <w:t>.</w:t>
      </w:r>
    </w:p>
  </w:footnote>
  <w:footnote w:id="11">
    <w:p w14:paraId="131CCA3E" w14:textId="3C4BAA3C" w:rsidR="003F712C" w:rsidRPr="000E1C4B" w:rsidRDefault="003F712C" w:rsidP="0053684F">
      <w:pPr>
        <w:pStyle w:val="FootnoteText"/>
        <w:rPr>
          <w:rFonts w:asciiTheme="majorBidi" w:hAnsiTheme="majorBidi" w:cstheme="majorBidi"/>
        </w:rPr>
      </w:pPr>
      <w:r w:rsidRPr="000E1C4B">
        <w:rPr>
          <w:rStyle w:val="FootnoteReference"/>
          <w:rFonts w:asciiTheme="majorBidi" w:hAnsiTheme="majorBidi" w:cstheme="majorBidi"/>
        </w:rPr>
        <w:footnoteRef/>
      </w:r>
      <w:r w:rsidRPr="000E1C4B">
        <w:rPr>
          <w:rFonts w:asciiTheme="majorBidi" w:hAnsiTheme="majorBidi" w:cstheme="majorBidi"/>
        </w:rPr>
        <w:t xml:space="preserve"> </w:t>
      </w:r>
      <w:r w:rsidRPr="000F40FF">
        <w:rPr>
          <w:rFonts w:asciiTheme="majorBidi" w:hAnsiTheme="majorBidi" w:cstheme="majorBidi"/>
        </w:rPr>
        <w:t>Geographic differencing is the process where the same statistical data is obtained for two similarly</w:t>
      </w:r>
      <w:r>
        <w:rPr>
          <w:rFonts w:asciiTheme="majorBidi" w:hAnsiTheme="majorBidi" w:cstheme="majorBidi"/>
        </w:rPr>
        <w:t xml:space="preserve"> </w:t>
      </w:r>
      <w:r w:rsidRPr="000F40FF">
        <w:rPr>
          <w:rFonts w:asciiTheme="majorBidi" w:hAnsiTheme="majorBidi" w:cstheme="majorBidi"/>
        </w:rPr>
        <w:t>shaped regions and the data from one region is subtracted from the other larger region</w:t>
      </w:r>
      <w:r>
        <w:rPr>
          <w:rFonts w:asciiTheme="majorBidi" w:hAnsiTheme="majorBidi" w:cstheme="majorBidi"/>
        </w:rPr>
        <w:t xml:space="preserve">. </w:t>
      </w:r>
      <w:r w:rsidRPr="0053684F">
        <w:rPr>
          <w:rFonts w:asciiTheme="majorBidi" w:hAnsiTheme="majorBidi" w:cstheme="majorBidi"/>
        </w:rPr>
        <w:t>By using this method, it is possible to obtain data for the area that is not common to</w:t>
      </w:r>
      <w:r>
        <w:rPr>
          <w:rFonts w:asciiTheme="majorBidi" w:hAnsiTheme="majorBidi" w:cstheme="majorBidi"/>
        </w:rPr>
        <w:t xml:space="preserve"> </w:t>
      </w:r>
      <w:r w:rsidRPr="0053684F">
        <w:rPr>
          <w:rFonts w:asciiTheme="majorBidi" w:hAnsiTheme="majorBidi" w:cstheme="majorBidi"/>
        </w:rPr>
        <w:t>both regions</w:t>
      </w:r>
      <w:r>
        <w:rPr>
          <w:rFonts w:asciiTheme="majorBidi" w:hAnsiTheme="majorBidi" w:cstheme="majorBidi"/>
        </w:rPr>
        <w:t xml:space="preserve"> which </w:t>
      </w:r>
      <w:r w:rsidRPr="0053684F">
        <w:rPr>
          <w:rFonts w:asciiTheme="majorBidi" w:hAnsiTheme="majorBidi" w:cstheme="majorBidi"/>
        </w:rPr>
        <w:t xml:space="preserve">might result in a privacy breach </w:t>
      </w:r>
      <w:r>
        <w:rPr>
          <w:rFonts w:asciiTheme="majorBidi" w:hAnsiTheme="majorBidi" w:cstheme="majorBidi"/>
        </w:rPr>
        <w:t>(source:</w:t>
      </w:r>
      <w:r w:rsidRPr="000E1C4B">
        <w:rPr>
          <w:rFonts w:asciiTheme="majorBidi" w:hAnsiTheme="majorBidi" w:cstheme="majorBidi"/>
        </w:rPr>
        <w:t xml:space="preserve"> </w:t>
      </w:r>
      <w:r w:rsidR="00AB308A" w:rsidRPr="000E1C4B">
        <w:rPr>
          <w:rFonts w:asciiTheme="majorBidi" w:hAnsiTheme="majorBidi" w:cstheme="majorBidi"/>
        </w:rPr>
        <w:t>Australian Bureau of Statistics</w:t>
      </w:r>
      <w:r w:rsidR="00F8097A">
        <w:rPr>
          <w:rFonts w:asciiTheme="majorBidi" w:hAnsiTheme="majorBidi" w:cstheme="majorBidi"/>
        </w:rPr>
        <w:t xml:space="preserve"> </w:t>
      </w:r>
      <w:r>
        <w:rPr>
          <w:rFonts w:asciiTheme="majorBidi" w:hAnsiTheme="majorBidi" w:cstheme="majorBidi"/>
        </w:rPr>
        <w:t>“</w:t>
      </w:r>
      <w:r w:rsidRPr="000E1C4B">
        <w:rPr>
          <w:rFonts w:asciiTheme="majorBidi" w:hAnsiTheme="majorBidi" w:cstheme="majorBidi"/>
        </w:rPr>
        <w:t>S</w:t>
      </w:r>
      <w:r w:rsidR="009A00DC">
        <w:rPr>
          <w:rFonts w:asciiTheme="majorBidi" w:hAnsiTheme="majorBidi" w:cstheme="majorBidi"/>
        </w:rPr>
        <w:t xml:space="preserve">tatistical </w:t>
      </w:r>
      <w:r w:rsidRPr="000E1C4B">
        <w:rPr>
          <w:rFonts w:asciiTheme="majorBidi" w:hAnsiTheme="majorBidi" w:cstheme="majorBidi"/>
        </w:rPr>
        <w:t>S</w:t>
      </w:r>
      <w:r w:rsidR="009A00DC">
        <w:rPr>
          <w:rFonts w:asciiTheme="majorBidi" w:hAnsiTheme="majorBidi" w:cstheme="majorBidi"/>
        </w:rPr>
        <w:t xml:space="preserve">patial </w:t>
      </w:r>
      <w:r w:rsidRPr="000E1C4B">
        <w:rPr>
          <w:rFonts w:asciiTheme="majorBidi" w:hAnsiTheme="majorBidi" w:cstheme="majorBidi"/>
        </w:rPr>
        <w:t>F</w:t>
      </w:r>
      <w:r w:rsidR="009A00DC">
        <w:rPr>
          <w:rFonts w:asciiTheme="majorBidi" w:hAnsiTheme="majorBidi" w:cstheme="majorBidi"/>
        </w:rPr>
        <w:t>ramework</w:t>
      </w:r>
      <w:r w:rsidRPr="000E1C4B">
        <w:rPr>
          <w:rFonts w:asciiTheme="majorBidi" w:hAnsiTheme="majorBidi" w:cstheme="majorBidi"/>
        </w:rPr>
        <w:t xml:space="preserve"> Guidance Material – Protecting Privacy for Geospatially Enabled Statistics: Geographic Differencing</w:t>
      </w:r>
      <w:r>
        <w:rPr>
          <w:rFonts w:asciiTheme="majorBidi" w:hAnsiTheme="majorBidi" w:cstheme="majorBidi"/>
        </w:rPr>
        <w:t>”</w:t>
      </w:r>
      <w:r w:rsidR="003A0E39">
        <w:rPr>
          <w:rFonts w:asciiTheme="majorBidi" w:hAnsiTheme="majorBidi" w:cstheme="majorBidi"/>
        </w:rPr>
        <w:t xml:space="preserve"> (</w:t>
      </w:r>
      <w:hyperlink r:id="rId5" w:history="1">
        <w:r w:rsidR="006E70D6" w:rsidRPr="008E6388">
          <w:rPr>
            <w:rStyle w:val="Hyperlink"/>
            <w:rFonts w:asciiTheme="majorBidi" w:hAnsiTheme="majorBidi" w:cstheme="majorBidi"/>
          </w:rPr>
          <w:t>https://www.abs.gov.au/websitedbs/d3310114.nsf/home/Statistical+Spatial+Framework+Guidance+Material/$File/Protecting+Privacy.pdf</w:t>
        </w:r>
      </w:hyperlink>
      <w:r w:rsidRPr="000E1C4B">
        <w:rPr>
          <w:rFonts w:asciiTheme="majorBidi" w:hAnsiTheme="majorBidi" w:cstheme="majorBidi"/>
        </w:rPr>
        <w:t>)</w:t>
      </w:r>
      <w:r w:rsidR="003A0E39">
        <w:rPr>
          <w:rFonts w:asciiTheme="majorBidi" w:hAnsiTheme="majorBidi" w:cstheme="majorBidi"/>
        </w:rPr>
        <w:t>)</w:t>
      </w:r>
      <w:r w:rsidR="008B02B6">
        <w:rPr>
          <w:rFonts w:asciiTheme="majorBidi" w:hAnsiTheme="majorBidi" w:cstheme="majorBidi"/>
        </w:rPr>
        <w:t>.</w:t>
      </w:r>
    </w:p>
  </w:footnote>
  <w:footnote w:id="12">
    <w:p w14:paraId="52877667" w14:textId="3DCE875B" w:rsidR="003F712C" w:rsidRPr="000E1C4B" w:rsidRDefault="003F712C" w:rsidP="00B47600">
      <w:pPr>
        <w:pStyle w:val="FootnoteText"/>
        <w:rPr>
          <w:rFonts w:asciiTheme="majorBidi" w:hAnsiTheme="majorBidi" w:cstheme="majorBidi"/>
          <w:lang w:val="en-US"/>
        </w:rPr>
      </w:pPr>
      <w:r w:rsidRPr="00320C20">
        <w:rPr>
          <w:rStyle w:val="FootnoteReference"/>
          <w:rFonts w:asciiTheme="majorBidi" w:hAnsiTheme="majorBidi" w:cstheme="majorBidi"/>
        </w:rPr>
        <w:footnoteRef/>
      </w:r>
      <w:r w:rsidRPr="00320C20">
        <w:rPr>
          <w:rFonts w:asciiTheme="majorBidi" w:hAnsiTheme="majorBidi" w:cstheme="majorBidi"/>
        </w:rPr>
        <w:t xml:space="preserve"> For more about privacy issues related to geospatial statistics and recommendations to ensure confidentiality, see </w:t>
      </w:r>
      <w:r w:rsidR="00EB6091" w:rsidRPr="00320C20">
        <w:rPr>
          <w:rFonts w:asciiTheme="majorBidi" w:hAnsiTheme="majorBidi" w:cstheme="majorBidi"/>
        </w:rPr>
        <w:t xml:space="preserve">UN-GGIM </w:t>
      </w:r>
      <w:r w:rsidRPr="00320C20">
        <w:rPr>
          <w:rFonts w:asciiTheme="majorBidi" w:hAnsiTheme="majorBidi" w:cstheme="majorBidi"/>
        </w:rPr>
        <w:t>“GSGF: Implementing Privacy and Confidentiality”, a background document to the eleventh session of UN-GGIM</w:t>
      </w:r>
      <w:r w:rsidR="00320C20" w:rsidRPr="00320C20">
        <w:rPr>
          <w:rFonts w:asciiTheme="majorBidi" w:hAnsiTheme="majorBidi" w:cstheme="majorBidi"/>
        </w:rPr>
        <w:t xml:space="preserve"> (to be made available)</w:t>
      </w:r>
      <w:r w:rsidR="008B02B6">
        <w:rPr>
          <w:rFonts w:asciiTheme="majorBidi" w:hAnsiTheme="majorBidi" w:cstheme="majorBidi"/>
        </w:rPr>
        <w:t>.</w:t>
      </w:r>
    </w:p>
  </w:footnote>
  <w:footnote w:id="13">
    <w:p w14:paraId="31D62B01" w14:textId="372B7371" w:rsidR="003F712C" w:rsidRPr="000E1C4B" w:rsidRDefault="003F712C" w:rsidP="00B47600">
      <w:pPr>
        <w:pStyle w:val="FootnoteText"/>
        <w:rPr>
          <w:rFonts w:asciiTheme="majorBidi" w:hAnsiTheme="majorBidi" w:cstheme="majorBidi"/>
        </w:rPr>
      </w:pPr>
      <w:r w:rsidRPr="000E1C4B">
        <w:rPr>
          <w:rStyle w:val="FootnoteReference"/>
          <w:rFonts w:asciiTheme="majorBidi" w:hAnsiTheme="majorBidi" w:cstheme="majorBidi"/>
        </w:rPr>
        <w:footnoteRef/>
      </w:r>
      <w:r w:rsidRPr="000E1C4B">
        <w:rPr>
          <w:rFonts w:asciiTheme="majorBidi" w:hAnsiTheme="majorBidi" w:cstheme="majorBidi"/>
        </w:rPr>
        <w:t xml:space="preserve"> For more about point-based foundation for statistics, see</w:t>
      </w:r>
      <w:r w:rsidR="00EB6091">
        <w:rPr>
          <w:rFonts w:asciiTheme="majorBidi" w:hAnsiTheme="majorBidi" w:cstheme="majorBidi"/>
        </w:rPr>
        <w:t xml:space="preserve"> GEOSTAT2</w:t>
      </w:r>
      <w:r w:rsidRPr="000E1C4B">
        <w:rPr>
          <w:rFonts w:asciiTheme="majorBidi" w:hAnsiTheme="majorBidi" w:cstheme="majorBidi"/>
        </w:rPr>
        <w:t xml:space="preserve"> </w:t>
      </w:r>
      <w:r w:rsidRPr="00EB6091">
        <w:rPr>
          <w:rFonts w:asciiTheme="majorBidi" w:hAnsiTheme="majorBidi" w:cstheme="majorBidi"/>
        </w:rPr>
        <w:t xml:space="preserve">“A Point-based Foundation for Statistics” </w:t>
      </w:r>
      <w:r w:rsidR="00EB6091">
        <w:rPr>
          <w:rFonts w:asciiTheme="majorBidi" w:hAnsiTheme="majorBidi" w:cstheme="majorBidi"/>
        </w:rPr>
        <w:t>(</w:t>
      </w:r>
      <w:hyperlink r:id="rId6" w:history="1">
        <w:r w:rsidR="006E70D6" w:rsidRPr="008E6388">
          <w:rPr>
            <w:rStyle w:val="Hyperlink"/>
            <w:rFonts w:asciiTheme="majorBidi" w:hAnsiTheme="majorBidi" w:cstheme="majorBidi"/>
          </w:rPr>
          <w:t>https://www.efgs.info/geostat/geostat2/</w:t>
        </w:r>
      </w:hyperlink>
      <w:r w:rsidR="006E70D6">
        <w:rPr>
          <w:rFonts w:asciiTheme="majorBidi" w:hAnsiTheme="majorBidi" w:cstheme="majorBidi"/>
        </w:rPr>
        <w:t>)</w:t>
      </w:r>
      <w:r w:rsidR="008B02B6">
        <w:rPr>
          <w:rFonts w:asciiTheme="majorBidi" w:hAnsiTheme="majorBidi" w:cstheme="majorBidi"/>
        </w:rPr>
        <w:t>.</w:t>
      </w:r>
    </w:p>
  </w:footnote>
  <w:footnote w:id="14">
    <w:p w14:paraId="140E769D" w14:textId="18F89789" w:rsidR="003F712C" w:rsidRPr="00D061D3" w:rsidRDefault="003F712C" w:rsidP="0004202F">
      <w:pPr>
        <w:pStyle w:val="HLG-MOSreportwithparagraphs"/>
        <w:numPr>
          <w:ilvl w:val="0"/>
          <w:numId w:val="0"/>
        </w:numPr>
      </w:pPr>
      <w:r w:rsidRPr="00EF6D13">
        <w:rPr>
          <w:rStyle w:val="FootnoteReference"/>
        </w:rPr>
        <w:footnoteRef/>
      </w:r>
      <w:r w:rsidRPr="00122B2A">
        <w:rPr>
          <w:sz w:val="20"/>
          <w:szCs w:val="20"/>
        </w:rPr>
        <w:t xml:space="preserve"> </w:t>
      </w:r>
      <w:r>
        <w:rPr>
          <w:sz w:val="20"/>
          <w:szCs w:val="20"/>
        </w:rPr>
        <w:t xml:space="preserve">Developed under Open Geospatial Consortium (OGC), DGGS </w:t>
      </w:r>
      <w:r w:rsidRPr="0013393D">
        <w:rPr>
          <w:sz w:val="20"/>
          <w:szCs w:val="20"/>
        </w:rPr>
        <w:t>represents the Earth with a tessellation of nested cells</w:t>
      </w:r>
      <w:r>
        <w:rPr>
          <w:sz w:val="20"/>
          <w:szCs w:val="20"/>
        </w:rPr>
        <w:t xml:space="preserve"> which allows rapid assembly and enables data integration without the difficulties of different coordinate reference system (source: </w:t>
      </w:r>
      <w:r w:rsidR="0083170C">
        <w:rPr>
          <w:sz w:val="20"/>
          <w:szCs w:val="20"/>
        </w:rPr>
        <w:t xml:space="preserve">OGC DGGS </w:t>
      </w:r>
      <w:r w:rsidR="00DE7FBD">
        <w:rPr>
          <w:sz w:val="20"/>
          <w:szCs w:val="20"/>
        </w:rPr>
        <w:t>Standard</w:t>
      </w:r>
      <w:r w:rsidR="001003AF">
        <w:rPr>
          <w:sz w:val="20"/>
          <w:szCs w:val="20"/>
        </w:rPr>
        <w:t xml:space="preserve">s </w:t>
      </w:r>
      <w:r w:rsidR="0083170C">
        <w:rPr>
          <w:sz w:val="20"/>
          <w:szCs w:val="20"/>
        </w:rPr>
        <w:t>W</w:t>
      </w:r>
      <w:r w:rsidR="001003AF">
        <w:rPr>
          <w:sz w:val="20"/>
          <w:szCs w:val="20"/>
        </w:rPr>
        <w:t xml:space="preserve">orking </w:t>
      </w:r>
      <w:r w:rsidR="0083170C">
        <w:rPr>
          <w:sz w:val="20"/>
          <w:szCs w:val="20"/>
        </w:rPr>
        <w:t>G</w:t>
      </w:r>
      <w:r w:rsidR="001003AF">
        <w:rPr>
          <w:sz w:val="20"/>
          <w:szCs w:val="20"/>
        </w:rPr>
        <w:t xml:space="preserve">roup </w:t>
      </w:r>
      <w:r w:rsidR="0083170C">
        <w:rPr>
          <w:sz w:val="20"/>
          <w:szCs w:val="20"/>
        </w:rPr>
        <w:t>(</w:t>
      </w:r>
      <w:hyperlink r:id="rId7" w:history="1">
        <w:r w:rsidR="00FE28DE" w:rsidRPr="008E6388">
          <w:rPr>
            <w:rStyle w:val="Hyperlink"/>
            <w:sz w:val="20"/>
            <w:szCs w:val="20"/>
          </w:rPr>
          <w:t>https://www.ogc.org/projects/groups/dggsswg</w:t>
        </w:r>
      </w:hyperlink>
      <w:r>
        <w:rPr>
          <w:sz w:val="20"/>
          <w:szCs w:val="20"/>
        </w:rPr>
        <w:t>)</w:t>
      </w:r>
      <w:r w:rsidR="0083170C">
        <w:rPr>
          <w:sz w:val="20"/>
          <w:szCs w:val="20"/>
        </w:rPr>
        <w:t>)</w:t>
      </w:r>
      <w:r w:rsidR="008B02B6">
        <w:rPr>
          <w:sz w:val="20"/>
          <w:szCs w:val="20"/>
        </w:rPr>
        <w:t>.</w:t>
      </w:r>
    </w:p>
  </w:footnote>
  <w:footnote w:id="15">
    <w:p w14:paraId="2FF3C83B" w14:textId="4C1AC2D7" w:rsidR="003F712C" w:rsidRPr="000E1C4B" w:rsidRDefault="003F712C" w:rsidP="00B47600">
      <w:pPr>
        <w:pStyle w:val="FootnoteText"/>
        <w:rPr>
          <w:rFonts w:asciiTheme="majorBidi" w:hAnsiTheme="majorBidi" w:cstheme="majorBidi"/>
        </w:rPr>
      </w:pPr>
      <w:r w:rsidRPr="000E1C4B">
        <w:rPr>
          <w:rStyle w:val="FootnoteReference"/>
          <w:rFonts w:asciiTheme="majorBidi" w:hAnsiTheme="majorBidi" w:cstheme="majorBidi"/>
        </w:rPr>
        <w:footnoteRef/>
      </w:r>
      <w:r w:rsidRPr="000E1C4B">
        <w:rPr>
          <w:rFonts w:asciiTheme="majorBidi" w:hAnsiTheme="majorBidi" w:cstheme="majorBidi"/>
        </w:rPr>
        <w:t xml:space="preserve"> For more about </w:t>
      </w:r>
      <w:r>
        <w:rPr>
          <w:rFonts w:asciiTheme="majorBidi" w:hAnsiTheme="majorBidi" w:cstheme="majorBidi"/>
        </w:rPr>
        <w:t xml:space="preserve">the </w:t>
      </w:r>
      <w:r w:rsidRPr="000E1C4B">
        <w:rPr>
          <w:rFonts w:asciiTheme="majorBidi" w:hAnsiTheme="majorBidi" w:cstheme="majorBidi"/>
        </w:rPr>
        <w:t>use of point-of-entry validation in collection, see</w:t>
      </w:r>
      <w:r>
        <w:rPr>
          <w:rFonts w:asciiTheme="majorBidi" w:hAnsiTheme="majorBidi" w:cstheme="majorBidi"/>
        </w:rPr>
        <w:t xml:space="preserve"> Requirement </w:t>
      </w:r>
      <w:r w:rsidR="005662CE">
        <w:rPr>
          <w:rFonts w:asciiTheme="majorBidi" w:hAnsiTheme="majorBidi" w:cstheme="majorBidi"/>
        </w:rPr>
        <w:t>2.5</w:t>
      </w:r>
      <w:r>
        <w:rPr>
          <w:rFonts w:asciiTheme="majorBidi" w:hAnsiTheme="majorBidi" w:cstheme="majorBidi"/>
        </w:rPr>
        <w:t xml:space="preserve"> of </w:t>
      </w:r>
      <w:r w:rsidR="00E9671F">
        <w:rPr>
          <w:rFonts w:asciiTheme="majorBidi" w:hAnsiTheme="majorBidi" w:cstheme="majorBidi"/>
        </w:rPr>
        <w:t xml:space="preserve">GEOSTAT 3 </w:t>
      </w:r>
      <w:r>
        <w:rPr>
          <w:rFonts w:asciiTheme="majorBidi" w:hAnsiTheme="majorBidi" w:cstheme="majorBidi"/>
        </w:rPr>
        <w:t>“GSGF Europe – Implementation Guide for GSGF in Europe”</w:t>
      </w:r>
      <w:r w:rsidR="00234050">
        <w:rPr>
          <w:rFonts w:asciiTheme="majorBidi" w:hAnsiTheme="majorBidi" w:cstheme="majorBidi"/>
        </w:rPr>
        <w:t xml:space="preserve"> (</w:t>
      </w:r>
      <w:hyperlink r:id="rId8" w:history="1">
        <w:r w:rsidR="00DA39B3" w:rsidRPr="007E71B2">
          <w:rPr>
            <w:rStyle w:val="Hyperlink"/>
            <w:rFonts w:asciiTheme="majorBidi" w:hAnsiTheme="majorBidi" w:cstheme="majorBidi"/>
          </w:rPr>
          <w:t>https://www.efgs.info/wp</w:t>
        </w:r>
      </w:hyperlink>
      <w:r w:rsidR="00DA39B3">
        <w:rPr>
          <w:rFonts w:asciiTheme="majorBidi" w:hAnsiTheme="majorBidi" w:cstheme="majorBidi"/>
        </w:rPr>
        <w:t xml:space="preserve"> </w:t>
      </w:r>
      <w:r w:rsidR="00234050" w:rsidRPr="00234050">
        <w:rPr>
          <w:rFonts w:asciiTheme="majorBidi" w:hAnsiTheme="majorBidi" w:cstheme="majorBidi"/>
        </w:rPr>
        <w:t>-content/uploads/geostat/3/GEOSTAT3_GSGF_EuropeanImplementationGuide_v1.0.pdf</w:t>
      </w:r>
      <w:r w:rsidR="00234050">
        <w:rPr>
          <w:rFonts w:asciiTheme="majorBidi" w:hAnsiTheme="majorBidi" w:cstheme="majorBidi"/>
        </w:rPr>
        <w:t>)</w:t>
      </w:r>
      <w:r w:rsidR="00B72735">
        <w:rPr>
          <w:rFonts w:asciiTheme="majorBidi" w:hAnsiTheme="majorBidi" w:cstheme="majorBidi"/>
        </w:rPr>
        <w:t>.</w:t>
      </w:r>
      <w:r w:rsidR="00B66ADE">
        <w:rPr>
          <w:rFonts w:asciiTheme="majorBidi" w:hAnsiTheme="majorBidi" w:cstheme="majorBidi"/>
        </w:rPr>
        <w:t xml:space="preserve"> </w:t>
      </w:r>
    </w:p>
  </w:footnote>
  <w:footnote w:id="16">
    <w:p w14:paraId="36553A08" w14:textId="501808FB" w:rsidR="003F712C" w:rsidRPr="000E1C4B" w:rsidRDefault="003F712C" w:rsidP="00B47600">
      <w:pPr>
        <w:pStyle w:val="FootnoteText"/>
        <w:rPr>
          <w:rFonts w:asciiTheme="majorBidi" w:hAnsiTheme="majorBidi" w:cstheme="majorBidi"/>
          <w:lang w:val="en-US"/>
        </w:rPr>
      </w:pPr>
      <w:r w:rsidRPr="000E1C4B">
        <w:rPr>
          <w:rStyle w:val="FootnoteReference"/>
          <w:rFonts w:asciiTheme="majorBidi" w:hAnsiTheme="majorBidi" w:cstheme="majorBidi"/>
        </w:rPr>
        <w:footnoteRef/>
      </w:r>
      <w:r w:rsidRPr="000E1C4B">
        <w:rPr>
          <w:rFonts w:asciiTheme="majorBidi" w:hAnsiTheme="majorBidi" w:cstheme="majorBidi"/>
        </w:rPr>
        <w:t xml:space="preserve"> </w:t>
      </w:r>
      <w:r w:rsidRPr="000E1C4B">
        <w:rPr>
          <w:rFonts w:asciiTheme="majorBidi" w:hAnsiTheme="majorBidi" w:cstheme="majorBidi"/>
          <w:lang w:val="en-US"/>
        </w:rPr>
        <w:t>For more about</w:t>
      </w:r>
      <w:r>
        <w:rPr>
          <w:rFonts w:asciiTheme="majorBidi" w:hAnsiTheme="majorBidi" w:cstheme="majorBidi"/>
          <w:lang w:val="en-US"/>
        </w:rPr>
        <w:t xml:space="preserve"> the</w:t>
      </w:r>
      <w:r w:rsidRPr="000E1C4B">
        <w:rPr>
          <w:rFonts w:asciiTheme="majorBidi" w:hAnsiTheme="majorBidi" w:cstheme="majorBidi"/>
          <w:lang w:val="en-US"/>
        </w:rPr>
        <w:t xml:space="preserve"> spatial analysis for official statistics, see </w:t>
      </w:r>
      <w:r w:rsidR="00CE0B62" w:rsidRPr="00CE0B62">
        <w:rPr>
          <w:rFonts w:asciiTheme="majorBidi" w:hAnsiTheme="majorBidi" w:cstheme="majorBidi"/>
          <w:lang w:val="en-US"/>
        </w:rPr>
        <w:t xml:space="preserve">National Institute of Statistics and Economic Studies </w:t>
      </w:r>
      <w:r w:rsidR="00D75668">
        <w:rPr>
          <w:rFonts w:asciiTheme="majorBidi" w:hAnsiTheme="majorBidi" w:cstheme="majorBidi"/>
          <w:lang w:val="en-US"/>
        </w:rPr>
        <w:t>(</w:t>
      </w:r>
      <w:proofErr w:type="spellStart"/>
      <w:r w:rsidR="00D75668">
        <w:rPr>
          <w:rFonts w:asciiTheme="majorBidi" w:hAnsiTheme="majorBidi" w:cstheme="majorBidi"/>
          <w:lang w:val="en-US"/>
        </w:rPr>
        <w:t>Insee</w:t>
      </w:r>
      <w:proofErr w:type="spellEnd"/>
      <w:r w:rsidR="00D75668">
        <w:rPr>
          <w:rFonts w:asciiTheme="majorBidi" w:hAnsiTheme="majorBidi" w:cstheme="majorBidi"/>
          <w:lang w:val="en-US"/>
        </w:rPr>
        <w:t xml:space="preserve">) of France </w:t>
      </w:r>
      <w:r>
        <w:rPr>
          <w:rFonts w:asciiTheme="majorBidi" w:hAnsiTheme="majorBidi" w:cstheme="majorBidi"/>
          <w:lang w:val="en-US"/>
        </w:rPr>
        <w:t>“</w:t>
      </w:r>
      <w:r w:rsidRPr="000E1C4B">
        <w:rPr>
          <w:rFonts w:asciiTheme="majorBidi" w:hAnsiTheme="majorBidi" w:cstheme="majorBidi"/>
          <w:lang w:val="en-US"/>
        </w:rPr>
        <w:t>Handbook of Spatial Analysis</w:t>
      </w:r>
      <w:r>
        <w:rPr>
          <w:rFonts w:asciiTheme="majorBidi" w:hAnsiTheme="majorBidi" w:cstheme="majorBidi"/>
          <w:lang w:val="en-US"/>
        </w:rPr>
        <w:t>”</w:t>
      </w:r>
      <w:r w:rsidRPr="000E1C4B">
        <w:rPr>
          <w:rFonts w:asciiTheme="majorBidi" w:hAnsiTheme="majorBidi" w:cstheme="majorBidi"/>
          <w:lang w:val="en-US"/>
        </w:rPr>
        <w:t xml:space="preserve"> (</w:t>
      </w:r>
      <w:hyperlink r:id="rId9" w:history="1">
        <w:r w:rsidR="00B63761" w:rsidRPr="00E93910">
          <w:rPr>
            <w:rStyle w:val="Hyperlink"/>
            <w:rFonts w:asciiTheme="majorBidi" w:hAnsiTheme="majorBidi" w:cstheme="majorBidi"/>
            <w:lang w:val="en-US"/>
          </w:rPr>
          <w:t>https://www.insee.fr/en/information/3635545</w:t>
        </w:r>
      </w:hyperlink>
      <w:r w:rsidR="00B63761">
        <w:rPr>
          <w:rFonts w:asciiTheme="majorBidi" w:hAnsiTheme="majorBidi" w:cstheme="majorBidi"/>
          <w:lang w:val="en-US"/>
        </w:rPr>
        <w:t>)</w:t>
      </w:r>
      <w:r w:rsidR="009A1DE7">
        <w:rPr>
          <w:rFonts w:asciiTheme="majorBidi" w:hAnsiTheme="majorBidi" w:cstheme="majorBidi"/>
          <w:lang w:val="en-US"/>
        </w:rPr>
        <w:t>.</w:t>
      </w:r>
      <w:r w:rsidR="00B63761">
        <w:rPr>
          <w:rFonts w:asciiTheme="majorBidi" w:hAnsiTheme="majorBidi" w:cstheme="majorBidi"/>
          <w:lang w:val="en-US"/>
        </w:rPr>
        <w:t xml:space="preserve"> </w:t>
      </w:r>
    </w:p>
  </w:footnote>
  <w:footnote w:id="17">
    <w:p w14:paraId="7EA0086A" w14:textId="47634D19" w:rsidR="003F712C" w:rsidRPr="00DB383B" w:rsidRDefault="003F712C" w:rsidP="001B423B">
      <w:pPr>
        <w:pStyle w:val="FootnoteText"/>
        <w:rPr>
          <w:rFonts w:asciiTheme="majorBidi" w:hAnsiTheme="majorBidi" w:cstheme="majorBidi"/>
        </w:rPr>
      </w:pPr>
      <w:r w:rsidRPr="00DB383B">
        <w:rPr>
          <w:rStyle w:val="FootnoteReference"/>
          <w:rFonts w:asciiTheme="majorBidi" w:hAnsiTheme="majorBidi" w:cstheme="majorBidi"/>
        </w:rPr>
        <w:footnoteRef/>
      </w:r>
      <w:r w:rsidRPr="00DB383B">
        <w:rPr>
          <w:rFonts w:asciiTheme="majorBidi" w:hAnsiTheme="majorBidi" w:cstheme="majorBidi"/>
        </w:rPr>
        <w:t xml:space="preserve"> </w:t>
      </w:r>
      <w:r w:rsidRPr="001B423B">
        <w:rPr>
          <w:rFonts w:asciiTheme="majorBidi" w:hAnsiTheme="majorBidi" w:cstheme="majorBidi"/>
        </w:rPr>
        <w:t xml:space="preserve">Geocoding </w:t>
      </w:r>
      <w:r>
        <w:rPr>
          <w:rFonts w:asciiTheme="majorBidi" w:hAnsiTheme="majorBidi" w:cstheme="majorBidi"/>
        </w:rPr>
        <w:t>can be considered as a</w:t>
      </w:r>
      <w:r w:rsidRPr="001B423B">
        <w:rPr>
          <w:rFonts w:asciiTheme="majorBidi" w:hAnsiTheme="majorBidi" w:cstheme="majorBidi"/>
        </w:rPr>
        <w:t xml:space="preserve"> method of linking a description of a location to the location’s measurable position in space. Geocoding links unreferenced location information (e.g., an address, or other location description) associate</w:t>
      </w:r>
      <w:r w:rsidRPr="006377B7">
        <w:rPr>
          <w:rFonts w:asciiTheme="majorBidi" w:hAnsiTheme="majorBidi" w:cstheme="majorBidi"/>
        </w:rPr>
        <w:t xml:space="preserve">d with a statistical unit (e.g., housing unit or business) to a set of coordinates within a coordinate system (source: </w:t>
      </w:r>
      <w:r w:rsidR="00F60F3F" w:rsidRPr="006377B7">
        <w:rPr>
          <w:rFonts w:asciiTheme="majorBidi" w:hAnsiTheme="majorBidi" w:cstheme="majorBidi"/>
        </w:rPr>
        <w:t xml:space="preserve">UN-GGIM </w:t>
      </w:r>
      <w:r w:rsidRPr="006377B7">
        <w:rPr>
          <w:rFonts w:asciiTheme="majorBidi" w:hAnsiTheme="majorBidi" w:cstheme="majorBidi"/>
        </w:rPr>
        <w:t>“GSGF: Implementing Geocoding”</w:t>
      </w:r>
      <w:r w:rsidR="00CA1546" w:rsidRPr="006377B7">
        <w:rPr>
          <w:rFonts w:asciiTheme="majorBidi" w:hAnsiTheme="majorBidi" w:cstheme="majorBidi"/>
        </w:rPr>
        <w:t xml:space="preserve"> (</w:t>
      </w:r>
      <w:hyperlink r:id="rId10" w:history="1">
        <w:r w:rsidR="00CA1546" w:rsidRPr="006377B7">
          <w:rPr>
            <w:rStyle w:val="Hyperlink"/>
            <w:rFonts w:asciiTheme="majorBidi" w:hAnsiTheme="majorBidi" w:cstheme="majorBidi"/>
          </w:rPr>
          <w:t>http://mdgs.un.org/unsd/statcom/52nd-session/documents/BG-4j-EG-ISGI_Scoping_Paper-on_Geocoding-E.pdf</w:t>
        </w:r>
      </w:hyperlink>
      <w:r w:rsidR="00CA1546" w:rsidRPr="006377B7">
        <w:rPr>
          <w:rFonts w:asciiTheme="majorBidi" w:hAnsiTheme="majorBidi" w:cstheme="majorBidi"/>
        </w:rPr>
        <w:t>)</w:t>
      </w:r>
      <w:r w:rsidRPr="006377B7">
        <w:rPr>
          <w:rFonts w:asciiTheme="majorBidi" w:hAnsiTheme="majorBidi" w:cstheme="majorBidi"/>
        </w:rPr>
        <w:t>)</w:t>
      </w:r>
      <w:r>
        <w:rPr>
          <w:rFonts w:asciiTheme="majorBidi" w:hAnsiTheme="majorBidi" w:cstheme="majorBidi"/>
        </w:rPr>
        <w:t xml:space="preserve"> or any other geocode</w:t>
      </w:r>
      <w:r w:rsidR="004F757B">
        <w:rPr>
          <w:rFonts w:asciiTheme="majorBidi" w:hAnsiTheme="majorBidi" w:cstheme="majorBidi"/>
        </w:rPr>
        <w:t xml:space="preserve"> system established within the organisation</w:t>
      </w:r>
      <w:r w:rsidR="004C4FCE">
        <w:rPr>
          <w:rFonts w:asciiTheme="majorBidi" w:hAnsiTheme="majorBidi" w:cstheme="majorBidi"/>
        </w:rPr>
        <w:t>s</w:t>
      </w:r>
      <w:r>
        <w:rPr>
          <w:rFonts w:asciiTheme="majorBidi" w:hAnsiTheme="majorBidi" w:cstheme="majorBidi"/>
        </w:rPr>
        <w:t xml:space="preserve"> (e.g. mesh block code)</w:t>
      </w:r>
      <w:r w:rsidR="00D03EBF">
        <w:rPr>
          <w:rFonts w:asciiTheme="majorBidi" w:hAnsiTheme="majorBidi" w:cstheme="majorBidi"/>
        </w:rPr>
        <w:t>.</w:t>
      </w:r>
      <w:r>
        <w:rPr>
          <w:rFonts w:asciiTheme="majorBidi" w:hAnsiTheme="majorBidi" w:cstheme="majorBidi"/>
        </w:rPr>
        <w:t xml:space="preserve"> </w:t>
      </w:r>
    </w:p>
  </w:footnote>
  <w:footnote w:id="18">
    <w:p w14:paraId="5C6FBD99" w14:textId="1C79F47B" w:rsidR="003F712C" w:rsidRPr="000E1C4B" w:rsidRDefault="003F712C" w:rsidP="00B47600">
      <w:pPr>
        <w:pStyle w:val="FootnoteText"/>
        <w:rPr>
          <w:rFonts w:asciiTheme="majorBidi" w:hAnsiTheme="majorBidi" w:cstheme="majorBidi"/>
          <w:shd w:val="pct15" w:color="auto" w:fill="FFFFFF"/>
        </w:rPr>
      </w:pPr>
      <w:r w:rsidRPr="007C0D17">
        <w:rPr>
          <w:rStyle w:val="FootnoteReference"/>
        </w:rPr>
        <w:footnoteRef/>
      </w:r>
      <w:r w:rsidR="007C0D17">
        <w:rPr>
          <w:rFonts w:asciiTheme="majorBidi" w:hAnsiTheme="majorBidi" w:cstheme="majorBidi"/>
        </w:rPr>
        <w:t xml:space="preserve"> </w:t>
      </w:r>
      <w:r w:rsidRPr="007C0D17">
        <w:rPr>
          <w:rFonts w:asciiTheme="majorBidi" w:hAnsiTheme="majorBidi" w:cstheme="majorBidi"/>
        </w:rPr>
        <w:t xml:space="preserve">The address matching and geocoding </w:t>
      </w:r>
      <w:proofErr w:type="gramStart"/>
      <w:r w:rsidRPr="007C0D17">
        <w:rPr>
          <w:rFonts w:asciiTheme="majorBidi" w:hAnsiTheme="majorBidi" w:cstheme="majorBidi"/>
        </w:rPr>
        <w:t>can be seen as</w:t>
      </w:r>
      <w:proofErr w:type="gramEnd"/>
      <w:r w:rsidRPr="007C0D17">
        <w:rPr>
          <w:rFonts w:asciiTheme="majorBidi" w:hAnsiTheme="majorBidi" w:cstheme="majorBidi"/>
        </w:rPr>
        <w:t xml:space="preserve"> data integration on their own (e.g. matching address in a dataset with valid address in an address register or geocode database). However, in this </w:t>
      </w:r>
      <w:r w:rsidR="00325CF9">
        <w:rPr>
          <w:rFonts w:asciiTheme="majorBidi" w:hAnsiTheme="majorBidi" w:cstheme="majorBidi"/>
        </w:rPr>
        <w:t>paper</w:t>
      </w:r>
      <w:r w:rsidRPr="007C0D17">
        <w:rPr>
          <w:rFonts w:asciiTheme="majorBidi" w:hAnsiTheme="majorBidi" w:cstheme="majorBidi"/>
        </w:rPr>
        <w:t xml:space="preserve">, the term “data integration” is used for the datasets that are of primary interest for the current business process and the address matching or geocoding are considered as a part of the standardisation or coding activity for this integration to take place. Note </w:t>
      </w:r>
      <w:r w:rsidR="002B10F0">
        <w:rPr>
          <w:rFonts w:asciiTheme="majorBidi" w:hAnsiTheme="majorBidi" w:cstheme="majorBidi"/>
        </w:rPr>
        <w:t xml:space="preserve">also </w:t>
      </w:r>
      <w:r w:rsidRPr="007C0D17">
        <w:rPr>
          <w:rFonts w:asciiTheme="majorBidi" w:hAnsiTheme="majorBidi" w:cstheme="majorBidi"/>
        </w:rPr>
        <w:t xml:space="preserve">that address matching and geocoding can be modelled as a process that </w:t>
      </w:r>
      <w:r w:rsidRPr="002B10F0">
        <w:rPr>
          <w:rFonts w:asciiTheme="majorBidi" w:hAnsiTheme="majorBidi" w:cstheme="majorBidi"/>
        </w:rPr>
        <w:t>uses a</w:t>
      </w:r>
      <w:r w:rsidRPr="007C0D17">
        <w:rPr>
          <w:rFonts w:asciiTheme="majorBidi" w:hAnsiTheme="majorBidi" w:cstheme="majorBidi"/>
        </w:rPr>
        <w:t xml:space="preserve"> chain of sub-processes in Phase 5 (e.g. matching and linking address in survey dataset with geocoded address (sub-process 5.1), assigning the corresponding geocode (sub-process 5.2) while iteratively reviewing the address (sub-process 5.3) and editing / imputing (sub-process 5.4) where necessary.</w:t>
      </w:r>
    </w:p>
  </w:footnote>
  <w:footnote w:id="19">
    <w:p w14:paraId="5BEAB0E8" w14:textId="552DEAF5" w:rsidR="003F712C" w:rsidRPr="00615365" w:rsidRDefault="003F712C" w:rsidP="00B47600">
      <w:pPr>
        <w:pStyle w:val="FootnoteText"/>
        <w:rPr>
          <w:rFonts w:asciiTheme="majorBidi" w:hAnsiTheme="majorBidi" w:cstheme="majorBidi"/>
          <w:lang w:val="en-US"/>
        </w:rPr>
      </w:pPr>
      <w:r w:rsidRPr="00615365">
        <w:rPr>
          <w:rFonts w:asciiTheme="majorBidi" w:hAnsiTheme="majorBidi" w:cstheme="majorBidi"/>
          <w:lang w:val="en-US"/>
        </w:rPr>
        <w:footnoteRef/>
      </w:r>
      <w:r w:rsidRPr="00615365">
        <w:rPr>
          <w:rFonts w:asciiTheme="majorBidi" w:hAnsiTheme="majorBidi" w:cstheme="majorBidi"/>
          <w:lang w:val="en-US"/>
        </w:rPr>
        <w:t xml:space="preserve"> For more details about “overarching process”, see GSBPM Section 2 and 4 </w:t>
      </w:r>
    </w:p>
  </w:footnote>
  <w:footnote w:id="20">
    <w:p w14:paraId="55918DAB" w14:textId="76DC3DAE" w:rsidR="003F712C" w:rsidRPr="00615365" w:rsidRDefault="003F712C" w:rsidP="00B47600">
      <w:pPr>
        <w:pStyle w:val="FootnoteText"/>
        <w:rPr>
          <w:rFonts w:asciiTheme="majorBidi" w:hAnsiTheme="majorBidi" w:cstheme="majorBidi"/>
          <w:lang w:val="en-US"/>
        </w:rPr>
      </w:pPr>
      <w:r w:rsidRPr="00615365">
        <w:rPr>
          <w:rFonts w:asciiTheme="majorBidi" w:hAnsiTheme="majorBidi" w:cstheme="majorBidi"/>
          <w:lang w:val="en-US"/>
        </w:rPr>
        <w:footnoteRef/>
      </w:r>
      <w:r w:rsidRPr="00615365">
        <w:rPr>
          <w:rFonts w:asciiTheme="majorBidi" w:hAnsiTheme="majorBidi" w:cstheme="majorBidi"/>
          <w:lang w:val="en-US"/>
        </w:rPr>
        <w:t xml:space="preserve"> For more information about GAMSO, </w:t>
      </w:r>
      <w:r w:rsidR="00962331">
        <w:rPr>
          <w:rFonts w:asciiTheme="majorBidi" w:hAnsiTheme="majorBidi" w:cstheme="majorBidi"/>
          <w:lang w:val="en-US"/>
        </w:rPr>
        <w:t>see</w:t>
      </w:r>
      <w:r w:rsidRPr="00615365">
        <w:rPr>
          <w:rFonts w:asciiTheme="majorBidi" w:hAnsiTheme="majorBidi" w:cstheme="majorBidi"/>
          <w:lang w:val="en-US"/>
        </w:rPr>
        <w:t xml:space="preserve"> UNECE Statistics Wiki</w:t>
      </w:r>
      <w:r w:rsidR="00962331">
        <w:rPr>
          <w:rFonts w:asciiTheme="majorBidi" w:hAnsiTheme="majorBidi" w:cstheme="majorBidi"/>
          <w:lang w:val="en-US"/>
        </w:rPr>
        <w:t xml:space="preserve"> (</w:t>
      </w:r>
      <w:hyperlink r:id="rId11" w:history="1">
        <w:r w:rsidR="005452E4" w:rsidRPr="00E93910">
          <w:rPr>
            <w:rStyle w:val="Hyperlink"/>
            <w:rFonts w:asciiTheme="majorBidi" w:hAnsiTheme="majorBidi" w:cstheme="majorBidi"/>
            <w:lang w:val="en-US"/>
          </w:rPr>
          <w:t>https://statswiki.unece.org/display/GAMSO</w:t>
        </w:r>
      </w:hyperlink>
      <w:r w:rsidR="00962331">
        <w:rPr>
          <w:rFonts w:asciiTheme="majorBidi" w:hAnsiTheme="majorBidi" w:cstheme="majorBidi"/>
          <w:lang w:val="en-US"/>
        </w:rPr>
        <w:t>)</w:t>
      </w:r>
      <w:r w:rsidR="005452E4">
        <w:rPr>
          <w:rFonts w:asciiTheme="majorBidi" w:hAnsiTheme="majorBidi" w:cstheme="majorBidi"/>
          <w:lang w:val="en-US"/>
        </w:rPr>
        <w:t xml:space="preserve"> </w:t>
      </w:r>
    </w:p>
  </w:footnote>
  <w:footnote w:id="21">
    <w:p w14:paraId="4BF4CDB6" w14:textId="7A4157E6" w:rsidR="003F712C" w:rsidRPr="00266B35" w:rsidRDefault="003F712C" w:rsidP="00B47600">
      <w:pPr>
        <w:pStyle w:val="FootnoteText"/>
        <w:rPr>
          <w:lang w:val="en-US"/>
        </w:rPr>
      </w:pPr>
      <w:r w:rsidRPr="00615365">
        <w:rPr>
          <w:rFonts w:asciiTheme="majorBidi" w:hAnsiTheme="majorBidi" w:cstheme="majorBidi"/>
          <w:lang w:val="en-US"/>
        </w:rPr>
        <w:footnoteRef/>
      </w:r>
      <w:r w:rsidRPr="00615365">
        <w:rPr>
          <w:rFonts w:asciiTheme="majorBidi" w:hAnsiTheme="majorBidi" w:cstheme="majorBidi"/>
          <w:lang w:val="en-US"/>
        </w:rPr>
        <w:t xml:space="preserve"> For more,</w:t>
      </w:r>
      <w:r w:rsidRPr="003A7041">
        <w:rPr>
          <w:rFonts w:asciiTheme="majorBidi" w:hAnsiTheme="majorBidi" w:cstheme="majorBidi"/>
          <w:lang w:val="en-US"/>
        </w:rPr>
        <w:t xml:space="preserve"> see UN-GGIM </w:t>
      </w:r>
      <w:r w:rsidR="007340A6">
        <w:rPr>
          <w:rFonts w:asciiTheme="majorBidi" w:hAnsiTheme="majorBidi" w:cstheme="majorBidi"/>
          <w:lang w:val="en-US"/>
        </w:rPr>
        <w:t>“</w:t>
      </w:r>
      <w:r w:rsidRPr="003A7041">
        <w:rPr>
          <w:rFonts w:asciiTheme="majorBidi" w:hAnsiTheme="majorBidi" w:cstheme="majorBidi"/>
          <w:lang w:val="en-US"/>
        </w:rPr>
        <w:t>IGIF</w:t>
      </w:r>
      <w:r>
        <w:rPr>
          <w:rFonts w:asciiTheme="majorBidi" w:hAnsiTheme="majorBidi" w:cstheme="majorBidi"/>
          <w:lang w:val="en-US"/>
        </w:rPr>
        <w:t xml:space="preserve"> </w:t>
      </w:r>
      <w:r w:rsidRPr="003A7041">
        <w:rPr>
          <w:rFonts w:asciiTheme="majorBidi" w:hAnsiTheme="majorBidi" w:cstheme="majorBidi"/>
          <w:lang w:val="en-US"/>
        </w:rPr>
        <w:t>Strategic Pathway 1: Governance and Institutions</w:t>
      </w:r>
      <w:r w:rsidR="007340A6">
        <w:rPr>
          <w:rFonts w:asciiTheme="majorBidi" w:hAnsiTheme="majorBidi" w:cstheme="majorBidi"/>
          <w:lang w:val="en-US"/>
        </w:rPr>
        <w:t xml:space="preserve">” </w:t>
      </w:r>
      <w:r w:rsidR="005452E4">
        <w:rPr>
          <w:rFonts w:asciiTheme="majorBidi" w:hAnsiTheme="majorBidi" w:cstheme="majorBidi"/>
          <w:lang w:val="en-US"/>
        </w:rPr>
        <w:t>(</w:t>
      </w:r>
      <w:hyperlink r:id="rId12" w:history="1">
        <w:r w:rsidR="002D607F" w:rsidRPr="008E6388">
          <w:rPr>
            <w:rStyle w:val="Hyperlink"/>
            <w:rFonts w:asciiTheme="majorBidi" w:hAnsiTheme="majorBidi" w:cstheme="majorBidi"/>
            <w:lang w:val="en-US"/>
          </w:rPr>
          <w:t>https://ggim.un.org/IGIF/part2.cshtml</w:t>
        </w:r>
      </w:hyperlink>
      <w:r w:rsidR="005452E4">
        <w:rPr>
          <w:rFonts w:asciiTheme="majorBidi" w:hAnsiTheme="majorBidi" w:cstheme="majorBidi"/>
          <w:lang w:val="en-US"/>
        </w:rPr>
        <w:t xml:space="preserve">)  </w:t>
      </w:r>
    </w:p>
  </w:footnote>
  <w:footnote w:id="22">
    <w:p w14:paraId="03DFBE2E" w14:textId="5205CC9B" w:rsidR="003F712C" w:rsidRPr="00803F97" w:rsidRDefault="003F712C" w:rsidP="00943499">
      <w:pPr>
        <w:pStyle w:val="FootnoteText"/>
        <w:rPr>
          <w:rFonts w:asciiTheme="majorBidi" w:hAnsiTheme="majorBidi" w:cstheme="majorBidi"/>
          <w:lang w:val="en-US"/>
        </w:rPr>
      </w:pPr>
      <w:r w:rsidRPr="00803F97">
        <w:rPr>
          <w:rStyle w:val="FootnoteReference"/>
          <w:rFonts w:asciiTheme="majorBidi" w:hAnsiTheme="majorBidi" w:cstheme="majorBidi"/>
        </w:rPr>
        <w:footnoteRef/>
      </w:r>
      <w:r w:rsidRPr="00803F97">
        <w:rPr>
          <w:rFonts w:asciiTheme="majorBidi" w:hAnsiTheme="majorBidi" w:cstheme="majorBidi"/>
        </w:rPr>
        <w:t xml:space="preserve"> </w:t>
      </w:r>
      <w:r w:rsidRPr="00803F97">
        <w:rPr>
          <w:rFonts w:asciiTheme="majorBidi" w:hAnsiTheme="majorBidi" w:cstheme="majorBidi"/>
          <w:lang w:val="en-US"/>
        </w:rPr>
        <w:t xml:space="preserve">For more, see </w:t>
      </w:r>
      <w:r w:rsidR="005452E4">
        <w:rPr>
          <w:rFonts w:asciiTheme="majorBidi" w:hAnsiTheme="majorBidi" w:cstheme="majorBidi"/>
          <w:lang w:val="en-US"/>
        </w:rPr>
        <w:t xml:space="preserve">UN-GGIM </w:t>
      </w:r>
      <w:r w:rsidR="003A1A50">
        <w:rPr>
          <w:rFonts w:asciiTheme="majorBidi" w:hAnsiTheme="majorBidi" w:cstheme="majorBidi"/>
          <w:lang w:val="en-US"/>
        </w:rPr>
        <w:t>“</w:t>
      </w:r>
      <w:r w:rsidRPr="003A1A50">
        <w:rPr>
          <w:rFonts w:asciiTheme="majorBidi" w:hAnsiTheme="majorBidi" w:cstheme="majorBidi"/>
          <w:lang w:val="en-US"/>
        </w:rPr>
        <w:t>Global Fundamental Geospatial Data Themes</w:t>
      </w:r>
      <w:r w:rsidR="003A1A50">
        <w:rPr>
          <w:rFonts w:asciiTheme="majorBidi" w:hAnsiTheme="majorBidi" w:cstheme="majorBidi"/>
          <w:lang w:val="en-US"/>
        </w:rPr>
        <w:t>”</w:t>
      </w:r>
      <w:r w:rsidRPr="00803F97">
        <w:rPr>
          <w:rFonts w:asciiTheme="majorBidi" w:hAnsiTheme="majorBidi" w:cstheme="majorBidi"/>
          <w:lang w:val="en-US"/>
        </w:rPr>
        <w:t xml:space="preserve"> (</w:t>
      </w:r>
      <w:hyperlink r:id="rId13" w:history="1">
        <w:r w:rsidR="006D7C42" w:rsidRPr="00E93910">
          <w:rPr>
            <w:rStyle w:val="Hyperlink"/>
            <w:rFonts w:asciiTheme="majorBidi" w:hAnsiTheme="majorBidi" w:cstheme="majorBidi"/>
            <w:lang w:val="en-US"/>
          </w:rPr>
          <w:t>http://ggim.un.org/documents/E-C20-2018-7-Add_1-Global-fundamental-geospatial-data-themes.pdf</w:t>
        </w:r>
      </w:hyperlink>
      <w:r w:rsidRPr="00803F97">
        <w:rPr>
          <w:rFonts w:asciiTheme="majorBidi" w:hAnsiTheme="majorBidi" w:cstheme="majorBidi"/>
          <w:lang w:val="en-US"/>
        </w:rPr>
        <w:t>)</w:t>
      </w:r>
      <w:r w:rsidR="00FD5C39">
        <w:rPr>
          <w:rFonts w:asciiTheme="majorBidi" w:hAnsiTheme="majorBidi" w:cstheme="majorBidi"/>
          <w:lang w:val="en-US"/>
        </w:rPr>
        <w:t>.</w:t>
      </w:r>
    </w:p>
  </w:footnote>
  <w:footnote w:id="23">
    <w:p w14:paraId="398FA35C" w14:textId="6044D2A5" w:rsidR="003F712C" w:rsidRPr="007647C1" w:rsidRDefault="003F712C" w:rsidP="00943499">
      <w:pPr>
        <w:pStyle w:val="FootnoteText"/>
        <w:rPr>
          <w:rFonts w:asciiTheme="majorBidi" w:hAnsiTheme="majorBidi" w:cstheme="majorBidi"/>
          <w:lang w:val="en-US"/>
        </w:rPr>
      </w:pPr>
      <w:r>
        <w:rPr>
          <w:rStyle w:val="FootnoteReference"/>
        </w:rPr>
        <w:footnoteRef/>
      </w:r>
      <w:r>
        <w:t xml:space="preserve"> </w:t>
      </w:r>
      <w:r w:rsidRPr="00DC3FF8">
        <w:rPr>
          <w:rFonts w:asciiTheme="majorBidi" w:hAnsiTheme="majorBidi" w:cstheme="majorBidi"/>
        </w:rPr>
        <w:t xml:space="preserve">Acknowledging </w:t>
      </w:r>
      <w:r w:rsidRPr="007647C1">
        <w:rPr>
          <w:rFonts w:asciiTheme="majorBidi" w:hAnsiTheme="majorBidi" w:cstheme="majorBidi"/>
        </w:rPr>
        <w:t xml:space="preserve">the importance of geo-referencing statistical information, version 3.0 of SDMX will include technical specifications to improve the management of </w:t>
      </w:r>
      <w:r>
        <w:rPr>
          <w:rFonts w:asciiTheme="majorBidi" w:hAnsiTheme="majorBidi" w:cstheme="majorBidi"/>
        </w:rPr>
        <w:t xml:space="preserve">associated </w:t>
      </w:r>
      <w:r w:rsidRPr="007647C1">
        <w:rPr>
          <w:rFonts w:asciiTheme="majorBidi" w:hAnsiTheme="majorBidi" w:cstheme="majorBidi"/>
        </w:rPr>
        <w:t>metadata. These technical specifications will help to connect the different levels of statistical information to geographical characteristics, making possible to include detailed geospatial structural and reference metadata in the exchange of statistical information. Th</w:t>
      </w:r>
      <w:r>
        <w:rPr>
          <w:rFonts w:asciiTheme="majorBidi" w:hAnsiTheme="majorBidi" w:cstheme="majorBidi"/>
        </w:rPr>
        <w:t>is</w:t>
      </w:r>
      <w:r w:rsidRPr="007647C1">
        <w:rPr>
          <w:rFonts w:asciiTheme="majorBidi" w:hAnsiTheme="majorBidi" w:cstheme="majorBidi"/>
        </w:rPr>
        <w:t xml:space="preserve"> work </w:t>
      </w:r>
      <w:r>
        <w:rPr>
          <w:rFonts w:asciiTheme="majorBidi" w:hAnsiTheme="majorBidi" w:cstheme="majorBidi"/>
        </w:rPr>
        <w:t>was done</w:t>
      </w:r>
      <w:r w:rsidRPr="007647C1">
        <w:rPr>
          <w:rFonts w:asciiTheme="majorBidi" w:hAnsiTheme="majorBidi" w:cstheme="majorBidi"/>
        </w:rPr>
        <w:t xml:space="preserve"> in collaboration with UN-GGIM</w:t>
      </w:r>
      <w:r>
        <w:rPr>
          <w:rFonts w:asciiTheme="majorBidi" w:hAnsiTheme="majorBidi" w:cstheme="majorBidi"/>
        </w:rPr>
        <w:t>, which</w:t>
      </w:r>
      <w:r w:rsidRPr="007647C1">
        <w:rPr>
          <w:rFonts w:asciiTheme="majorBidi" w:hAnsiTheme="majorBidi" w:cstheme="majorBidi"/>
        </w:rPr>
        <w:t xml:space="preserve"> is developing a Geospatial Roadmap to provide a bridge between statistical and geographical </w:t>
      </w:r>
      <w:r>
        <w:rPr>
          <w:rFonts w:asciiTheme="majorBidi" w:hAnsiTheme="majorBidi" w:cstheme="majorBidi"/>
        </w:rPr>
        <w:t>information</w:t>
      </w:r>
      <w:r w:rsidRPr="007647C1">
        <w:rPr>
          <w:rFonts w:asciiTheme="majorBidi" w:hAnsiTheme="majorBidi" w:cstheme="majorBidi"/>
        </w:rPr>
        <w:t>.</w:t>
      </w:r>
    </w:p>
  </w:footnote>
  <w:footnote w:id="24">
    <w:p w14:paraId="6455AA14" w14:textId="6191E764" w:rsidR="003F712C" w:rsidRPr="007F3C9A" w:rsidRDefault="003F712C">
      <w:pPr>
        <w:pStyle w:val="FootnoteText"/>
        <w:rPr>
          <w:rFonts w:asciiTheme="majorBidi" w:hAnsiTheme="majorBidi" w:cstheme="majorBidi"/>
          <w:lang w:val="en-US"/>
        </w:rPr>
      </w:pPr>
      <w:r w:rsidRPr="007F3C9A">
        <w:rPr>
          <w:rStyle w:val="FootnoteReference"/>
          <w:rFonts w:asciiTheme="majorBidi" w:hAnsiTheme="majorBidi" w:cstheme="majorBidi"/>
        </w:rPr>
        <w:footnoteRef/>
      </w:r>
      <w:r w:rsidRPr="007F3C9A">
        <w:rPr>
          <w:rFonts w:asciiTheme="majorBidi" w:hAnsiTheme="majorBidi" w:cstheme="majorBidi"/>
        </w:rPr>
        <w:t xml:space="preserve"> RDF-based ontologies such as Web Ontology Language (OWL) and Simple Knowledge Organization System (SKOS) </w:t>
      </w:r>
      <w:r>
        <w:rPr>
          <w:rFonts w:asciiTheme="majorBidi" w:hAnsiTheme="majorBidi" w:cstheme="majorBidi"/>
        </w:rPr>
        <w:t xml:space="preserve">can link resources using pre-defined properties such as </w:t>
      </w:r>
      <w:proofErr w:type="spellStart"/>
      <w:proofErr w:type="gramStart"/>
      <w:r>
        <w:rPr>
          <w:rFonts w:asciiTheme="majorBidi" w:hAnsiTheme="majorBidi" w:cstheme="majorBidi"/>
        </w:rPr>
        <w:t>owl:sameAs</w:t>
      </w:r>
      <w:proofErr w:type="spellEnd"/>
      <w:proofErr w:type="gramEnd"/>
      <w:r>
        <w:rPr>
          <w:rFonts w:asciiTheme="majorBidi" w:hAnsiTheme="majorBidi" w:cstheme="majorBidi"/>
        </w:rPr>
        <w:t xml:space="preserve"> or </w:t>
      </w:r>
      <w:proofErr w:type="spellStart"/>
      <w:r>
        <w:rPr>
          <w:rFonts w:asciiTheme="majorBidi" w:hAnsiTheme="majorBidi" w:cstheme="majorBidi"/>
        </w:rPr>
        <w:t>skos</w:t>
      </w:r>
      <w:proofErr w:type="spellEnd"/>
      <w:r>
        <w:rPr>
          <w:rFonts w:asciiTheme="majorBidi" w:hAnsiTheme="majorBidi" w:cstheme="majorBidi"/>
        </w:rPr>
        <w:t xml:space="preserve">: </w:t>
      </w:r>
      <w:proofErr w:type="spellStart"/>
      <w:r>
        <w:rPr>
          <w:rFonts w:asciiTheme="majorBidi" w:hAnsiTheme="majorBidi" w:cstheme="majorBidi"/>
        </w:rPr>
        <w:t>exactMatch</w:t>
      </w:r>
      <w:proofErr w:type="spellEnd"/>
      <w:r w:rsidR="00E23FD4">
        <w:rPr>
          <w:rFonts w:asciiTheme="majorBidi" w:hAnsiTheme="majorBidi" w:cstheme="majorBidi"/>
        </w:rPr>
        <w:t>.</w:t>
      </w:r>
    </w:p>
  </w:footnote>
  <w:footnote w:id="25">
    <w:p w14:paraId="639DFADE" w14:textId="61DBC852" w:rsidR="003F712C" w:rsidRPr="00237049" w:rsidRDefault="003F712C" w:rsidP="00E00115">
      <w:pPr>
        <w:pStyle w:val="paragraph"/>
        <w:spacing w:before="0" w:beforeAutospacing="0" w:after="0" w:afterAutospacing="0"/>
        <w:textAlignment w:val="baseline"/>
        <w:rPr>
          <w:rFonts w:ascii="Segoe UI" w:hAnsi="Segoe UI" w:cs="Segoe UI"/>
          <w:sz w:val="20"/>
          <w:szCs w:val="20"/>
        </w:rPr>
      </w:pPr>
      <w:r w:rsidRPr="00A94C56">
        <w:rPr>
          <w:rStyle w:val="FootnoteReference"/>
          <w:sz w:val="20"/>
          <w:szCs w:val="20"/>
        </w:rPr>
        <w:footnoteRef/>
      </w:r>
      <w:r w:rsidRPr="00A94C56">
        <w:rPr>
          <w:sz w:val="20"/>
          <w:szCs w:val="20"/>
        </w:rPr>
        <w:t xml:space="preserve"> For </w:t>
      </w:r>
      <w:r w:rsidR="005902F2" w:rsidRPr="00A94C56">
        <w:rPr>
          <w:sz w:val="20"/>
          <w:szCs w:val="20"/>
        </w:rPr>
        <w:t>example</w:t>
      </w:r>
      <w:r w:rsidR="00940F9F">
        <w:rPr>
          <w:sz w:val="20"/>
          <w:szCs w:val="20"/>
        </w:rPr>
        <w:t xml:space="preserve">, see </w:t>
      </w:r>
      <w:r w:rsidR="00192A9F">
        <w:rPr>
          <w:sz w:val="20"/>
          <w:szCs w:val="20"/>
        </w:rPr>
        <w:t xml:space="preserve">the </w:t>
      </w:r>
      <w:r w:rsidR="008377DE" w:rsidRPr="00A94C56">
        <w:rPr>
          <w:sz w:val="20"/>
          <w:szCs w:val="20"/>
        </w:rPr>
        <w:t xml:space="preserve">comparison of quality concepts between statistical community and Earth Observation community </w:t>
      </w:r>
      <w:r w:rsidR="001B5643" w:rsidRPr="00A94C56">
        <w:rPr>
          <w:sz w:val="20"/>
          <w:szCs w:val="20"/>
        </w:rPr>
        <w:t xml:space="preserve">in </w:t>
      </w:r>
      <w:r w:rsidR="00192A9F">
        <w:rPr>
          <w:sz w:val="20"/>
          <w:szCs w:val="20"/>
        </w:rPr>
        <w:t>UN Global Working Group on Big Data</w:t>
      </w:r>
      <w:r w:rsidR="00940F9F">
        <w:rPr>
          <w:sz w:val="20"/>
          <w:szCs w:val="20"/>
        </w:rPr>
        <w:t xml:space="preserve"> - Earth Observation Data Task Team “</w:t>
      </w:r>
      <w:r w:rsidRPr="00A94C56">
        <w:rPr>
          <w:rStyle w:val="eop"/>
          <w:sz w:val="20"/>
          <w:szCs w:val="20"/>
        </w:rPr>
        <w:t>UN Handbook on Satellite Data</w:t>
      </w:r>
      <w:r w:rsidR="00940F9F">
        <w:rPr>
          <w:rStyle w:val="eop"/>
          <w:sz w:val="20"/>
          <w:szCs w:val="20"/>
        </w:rPr>
        <w:t>”</w:t>
      </w:r>
      <w:r w:rsidR="00D71662">
        <w:rPr>
          <w:rStyle w:val="eop"/>
          <w:sz w:val="20"/>
          <w:szCs w:val="20"/>
        </w:rPr>
        <w:t xml:space="preserve"> (</w:t>
      </w:r>
      <w:hyperlink r:id="rId14" w:history="1">
        <w:r w:rsidR="00D71662" w:rsidRPr="007E71B2">
          <w:rPr>
            <w:rStyle w:val="Hyperlink"/>
            <w:sz w:val="20"/>
            <w:szCs w:val="20"/>
          </w:rPr>
          <w:t>https://unstats.un.org/bigdata/task-teams/earth-observation/UNGWG_Satellite_Task_Team_Report_WhiteCover.pdf</w:t>
        </w:r>
      </w:hyperlink>
      <w:r w:rsidR="00D71662">
        <w:rPr>
          <w:rStyle w:val="eop"/>
          <w:sz w:val="20"/>
          <w:szCs w:val="20"/>
        </w:rPr>
        <w:t>)</w:t>
      </w:r>
      <w:r w:rsidR="00BE00D0">
        <w:rPr>
          <w:rStyle w:val="eop"/>
          <w:sz w:val="20"/>
          <w:szCs w:val="20"/>
        </w:rPr>
        <w:t>.</w:t>
      </w:r>
    </w:p>
  </w:footnote>
  <w:footnote w:id="26">
    <w:p w14:paraId="3EAE13DB" w14:textId="68ADEEC5" w:rsidR="003F712C" w:rsidRPr="00237049" w:rsidRDefault="003F712C" w:rsidP="00BE00D0">
      <w:pPr>
        <w:pStyle w:val="paragraph"/>
        <w:spacing w:before="0" w:beforeAutospacing="0" w:after="0" w:afterAutospacing="0"/>
        <w:textAlignment w:val="baseline"/>
        <w:rPr>
          <w:rStyle w:val="eop"/>
          <w:sz w:val="20"/>
          <w:szCs w:val="20"/>
          <w:lang w:val="en-US"/>
        </w:rPr>
      </w:pPr>
      <w:r w:rsidRPr="00237049">
        <w:rPr>
          <w:rStyle w:val="FootnoteReference"/>
          <w:sz w:val="20"/>
          <w:szCs w:val="20"/>
        </w:rPr>
        <w:footnoteRef/>
      </w:r>
      <w:r w:rsidRPr="00237049">
        <w:rPr>
          <w:sz w:val="20"/>
          <w:szCs w:val="20"/>
        </w:rPr>
        <w:t xml:space="preserve"> </w:t>
      </w:r>
      <w:r w:rsidRPr="00237049">
        <w:rPr>
          <w:rStyle w:val="normaltextrun"/>
          <w:sz w:val="20"/>
          <w:szCs w:val="20"/>
        </w:rPr>
        <w:t>H. </w:t>
      </w:r>
      <w:proofErr w:type="spellStart"/>
      <w:r w:rsidRPr="00237049">
        <w:rPr>
          <w:rStyle w:val="normaltextrun"/>
          <w:sz w:val="20"/>
          <w:szCs w:val="20"/>
        </w:rPr>
        <w:t>Veregin</w:t>
      </w:r>
      <w:proofErr w:type="spellEnd"/>
      <w:r w:rsidRPr="00237049">
        <w:rPr>
          <w:rStyle w:val="normaltextrun"/>
          <w:sz w:val="20"/>
          <w:szCs w:val="20"/>
        </w:rPr>
        <w:t xml:space="preserve"> (1999) </w:t>
      </w:r>
      <w:r w:rsidR="00C317F2">
        <w:rPr>
          <w:rStyle w:val="normaltextrun"/>
          <w:sz w:val="20"/>
          <w:szCs w:val="20"/>
        </w:rPr>
        <w:t>“</w:t>
      </w:r>
      <w:r w:rsidRPr="00237049">
        <w:rPr>
          <w:rStyle w:val="normaltextrun"/>
          <w:sz w:val="20"/>
          <w:szCs w:val="20"/>
        </w:rPr>
        <w:t>Data Quality Parameters</w:t>
      </w:r>
      <w:r w:rsidR="00C317F2">
        <w:rPr>
          <w:rStyle w:val="normaltextrun"/>
          <w:sz w:val="20"/>
          <w:szCs w:val="20"/>
        </w:rPr>
        <w:t>”</w:t>
      </w:r>
    </w:p>
    <w:p w14:paraId="373C800B" w14:textId="77777777" w:rsidR="003F712C" w:rsidRPr="00237049" w:rsidRDefault="003F712C" w:rsidP="00E0011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C64"/>
    <w:multiLevelType w:val="multilevel"/>
    <w:tmpl w:val="B49E83E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232376"/>
    <w:multiLevelType w:val="hybridMultilevel"/>
    <w:tmpl w:val="459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E291A"/>
    <w:multiLevelType w:val="hybridMultilevel"/>
    <w:tmpl w:val="F2D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2318B"/>
    <w:multiLevelType w:val="multilevel"/>
    <w:tmpl w:val="7B24A11E"/>
    <w:lvl w:ilvl="0">
      <w:start w:val="1"/>
      <w:numFmt w:val="bullet"/>
      <w:lvlText w:val=""/>
      <w:lvlJc w:val="left"/>
      <w:pPr>
        <w:ind w:left="72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4" w15:restartNumberingAfterBreak="0">
    <w:nsid w:val="0FD47289"/>
    <w:multiLevelType w:val="hybridMultilevel"/>
    <w:tmpl w:val="FFFFFFFF"/>
    <w:lvl w:ilvl="0" w:tplc="7772AD96">
      <w:start w:val="1"/>
      <w:numFmt w:val="bullet"/>
      <w:lvlText w:val="·"/>
      <w:lvlJc w:val="left"/>
      <w:pPr>
        <w:ind w:left="720" w:hanging="360"/>
      </w:pPr>
      <w:rPr>
        <w:rFonts w:ascii="Symbol" w:hAnsi="Symbol" w:hint="default"/>
      </w:rPr>
    </w:lvl>
    <w:lvl w:ilvl="1" w:tplc="F97824C8">
      <w:start w:val="1"/>
      <w:numFmt w:val="bullet"/>
      <w:lvlText w:val="o"/>
      <w:lvlJc w:val="left"/>
      <w:pPr>
        <w:ind w:left="1440" w:hanging="360"/>
      </w:pPr>
      <w:rPr>
        <w:rFonts w:ascii="Courier New" w:hAnsi="Courier New" w:hint="default"/>
      </w:rPr>
    </w:lvl>
    <w:lvl w:ilvl="2" w:tplc="61545D02">
      <w:start w:val="1"/>
      <w:numFmt w:val="bullet"/>
      <w:lvlText w:val=""/>
      <w:lvlJc w:val="left"/>
      <w:pPr>
        <w:ind w:left="2160" w:hanging="360"/>
      </w:pPr>
      <w:rPr>
        <w:rFonts w:ascii="Wingdings" w:hAnsi="Wingdings" w:hint="default"/>
      </w:rPr>
    </w:lvl>
    <w:lvl w:ilvl="3" w:tplc="6BD65FE6">
      <w:start w:val="1"/>
      <w:numFmt w:val="bullet"/>
      <w:lvlText w:val=""/>
      <w:lvlJc w:val="left"/>
      <w:pPr>
        <w:ind w:left="2880" w:hanging="360"/>
      </w:pPr>
      <w:rPr>
        <w:rFonts w:ascii="Symbol" w:hAnsi="Symbol" w:hint="default"/>
      </w:rPr>
    </w:lvl>
    <w:lvl w:ilvl="4" w:tplc="8AE89082">
      <w:start w:val="1"/>
      <w:numFmt w:val="bullet"/>
      <w:lvlText w:val="o"/>
      <w:lvlJc w:val="left"/>
      <w:pPr>
        <w:ind w:left="3600" w:hanging="360"/>
      </w:pPr>
      <w:rPr>
        <w:rFonts w:ascii="Courier New" w:hAnsi="Courier New" w:hint="default"/>
      </w:rPr>
    </w:lvl>
    <w:lvl w:ilvl="5" w:tplc="6542081A">
      <w:start w:val="1"/>
      <w:numFmt w:val="bullet"/>
      <w:lvlText w:val=""/>
      <w:lvlJc w:val="left"/>
      <w:pPr>
        <w:ind w:left="4320" w:hanging="360"/>
      </w:pPr>
      <w:rPr>
        <w:rFonts w:ascii="Wingdings" w:hAnsi="Wingdings" w:hint="default"/>
      </w:rPr>
    </w:lvl>
    <w:lvl w:ilvl="6" w:tplc="3FB0BCF8">
      <w:start w:val="1"/>
      <w:numFmt w:val="bullet"/>
      <w:lvlText w:val=""/>
      <w:lvlJc w:val="left"/>
      <w:pPr>
        <w:ind w:left="5040" w:hanging="360"/>
      </w:pPr>
      <w:rPr>
        <w:rFonts w:ascii="Symbol" w:hAnsi="Symbol" w:hint="default"/>
      </w:rPr>
    </w:lvl>
    <w:lvl w:ilvl="7" w:tplc="EF24F0C8">
      <w:start w:val="1"/>
      <w:numFmt w:val="bullet"/>
      <w:lvlText w:val="o"/>
      <w:lvlJc w:val="left"/>
      <w:pPr>
        <w:ind w:left="5760" w:hanging="360"/>
      </w:pPr>
      <w:rPr>
        <w:rFonts w:ascii="Courier New" w:hAnsi="Courier New" w:hint="default"/>
      </w:rPr>
    </w:lvl>
    <w:lvl w:ilvl="8" w:tplc="EE480000">
      <w:start w:val="1"/>
      <w:numFmt w:val="bullet"/>
      <w:lvlText w:val=""/>
      <w:lvlJc w:val="left"/>
      <w:pPr>
        <w:ind w:left="6480" w:hanging="360"/>
      </w:pPr>
      <w:rPr>
        <w:rFonts w:ascii="Wingdings" w:hAnsi="Wingdings" w:hint="default"/>
      </w:rPr>
    </w:lvl>
  </w:abstractNum>
  <w:abstractNum w:abstractNumId="5" w15:restartNumberingAfterBreak="0">
    <w:nsid w:val="13BB0EDC"/>
    <w:multiLevelType w:val="hybridMultilevel"/>
    <w:tmpl w:val="93E0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235E1"/>
    <w:multiLevelType w:val="multilevel"/>
    <w:tmpl w:val="7BF857B2"/>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55D6F"/>
    <w:multiLevelType w:val="multilevel"/>
    <w:tmpl w:val="C5A4DB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F356F3E"/>
    <w:multiLevelType w:val="hybridMultilevel"/>
    <w:tmpl w:val="FFFFFFFF"/>
    <w:lvl w:ilvl="0" w:tplc="E3A0314E">
      <w:start w:val="1"/>
      <w:numFmt w:val="decimal"/>
      <w:lvlText w:val="%1."/>
      <w:lvlJc w:val="left"/>
      <w:pPr>
        <w:ind w:left="720" w:hanging="360"/>
      </w:pPr>
    </w:lvl>
    <w:lvl w:ilvl="1" w:tplc="E33874F2">
      <w:start w:val="1"/>
      <w:numFmt w:val="lowerLetter"/>
      <w:lvlText w:val="%2."/>
      <w:lvlJc w:val="left"/>
      <w:pPr>
        <w:ind w:left="1440" w:hanging="360"/>
      </w:pPr>
    </w:lvl>
    <w:lvl w:ilvl="2" w:tplc="D2BAC194">
      <w:start w:val="1"/>
      <w:numFmt w:val="lowerRoman"/>
      <w:lvlText w:val="%3."/>
      <w:lvlJc w:val="right"/>
      <w:pPr>
        <w:ind w:left="2160" w:hanging="180"/>
      </w:pPr>
    </w:lvl>
    <w:lvl w:ilvl="3" w:tplc="D6C84396">
      <w:start w:val="1"/>
      <w:numFmt w:val="decimal"/>
      <w:lvlText w:val="%4."/>
      <w:lvlJc w:val="left"/>
      <w:pPr>
        <w:ind w:left="2880" w:hanging="360"/>
      </w:pPr>
    </w:lvl>
    <w:lvl w:ilvl="4" w:tplc="389E957C">
      <w:start w:val="1"/>
      <w:numFmt w:val="lowerLetter"/>
      <w:lvlText w:val="%5."/>
      <w:lvlJc w:val="left"/>
      <w:pPr>
        <w:ind w:left="3600" w:hanging="360"/>
      </w:pPr>
    </w:lvl>
    <w:lvl w:ilvl="5" w:tplc="5CC20FEA">
      <w:start w:val="1"/>
      <w:numFmt w:val="lowerRoman"/>
      <w:lvlText w:val="%6."/>
      <w:lvlJc w:val="right"/>
      <w:pPr>
        <w:ind w:left="4320" w:hanging="180"/>
      </w:pPr>
    </w:lvl>
    <w:lvl w:ilvl="6" w:tplc="D2048042">
      <w:start w:val="1"/>
      <w:numFmt w:val="decimal"/>
      <w:lvlText w:val="%7."/>
      <w:lvlJc w:val="left"/>
      <w:pPr>
        <w:ind w:left="5040" w:hanging="360"/>
      </w:pPr>
    </w:lvl>
    <w:lvl w:ilvl="7" w:tplc="D4229EF8">
      <w:start w:val="1"/>
      <w:numFmt w:val="lowerLetter"/>
      <w:lvlText w:val="%8."/>
      <w:lvlJc w:val="left"/>
      <w:pPr>
        <w:ind w:left="5760" w:hanging="360"/>
      </w:pPr>
    </w:lvl>
    <w:lvl w:ilvl="8" w:tplc="014C0AAC">
      <w:start w:val="1"/>
      <w:numFmt w:val="lowerRoman"/>
      <w:lvlText w:val="%9."/>
      <w:lvlJc w:val="right"/>
      <w:pPr>
        <w:ind w:left="6480" w:hanging="180"/>
      </w:pPr>
    </w:lvl>
  </w:abstractNum>
  <w:abstractNum w:abstractNumId="9" w15:restartNumberingAfterBreak="0">
    <w:nsid w:val="23B76E42"/>
    <w:multiLevelType w:val="hybridMultilevel"/>
    <w:tmpl w:val="6DC0D354"/>
    <w:lvl w:ilvl="0" w:tplc="08090001">
      <w:start w:val="1"/>
      <w:numFmt w:val="bullet"/>
      <w:lvlText w:val=""/>
      <w:lvlJc w:val="left"/>
      <w:pPr>
        <w:ind w:left="720" w:hanging="360"/>
      </w:pPr>
      <w:rPr>
        <w:rFonts w:ascii="Symbol" w:hAnsi="Symbol"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675F2"/>
    <w:multiLevelType w:val="multilevel"/>
    <w:tmpl w:val="EA2AF998"/>
    <w:lvl w:ilvl="0">
      <w:start w:val="1"/>
      <w:numFmt w:val="bullet"/>
      <w:lvlText w:val=""/>
      <w:lvlJc w:val="left"/>
      <w:pPr>
        <w:ind w:left="72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11" w15:restartNumberingAfterBreak="0">
    <w:nsid w:val="24D119EC"/>
    <w:multiLevelType w:val="hybridMultilevel"/>
    <w:tmpl w:val="FFFFFFFF"/>
    <w:lvl w:ilvl="0" w:tplc="42182656">
      <w:start w:val="1"/>
      <w:numFmt w:val="bullet"/>
      <w:lvlText w:val="·"/>
      <w:lvlJc w:val="left"/>
      <w:pPr>
        <w:ind w:left="720" w:hanging="360"/>
      </w:pPr>
      <w:rPr>
        <w:rFonts w:ascii="Symbol" w:hAnsi="Symbol" w:hint="default"/>
      </w:rPr>
    </w:lvl>
    <w:lvl w:ilvl="1" w:tplc="0436CF1A">
      <w:start w:val="1"/>
      <w:numFmt w:val="bullet"/>
      <w:lvlText w:val="o"/>
      <w:lvlJc w:val="left"/>
      <w:pPr>
        <w:ind w:left="1440" w:hanging="360"/>
      </w:pPr>
      <w:rPr>
        <w:rFonts w:ascii="Courier New" w:hAnsi="Courier New" w:hint="default"/>
      </w:rPr>
    </w:lvl>
    <w:lvl w:ilvl="2" w:tplc="AF222930">
      <w:start w:val="1"/>
      <w:numFmt w:val="bullet"/>
      <w:lvlText w:val=""/>
      <w:lvlJc w:val="left"/>
      <w:pPr>
        <w:ind w:left="2160" w:hanging="360"/>
      </w:pPr>
      <w:rPr>
        <w:rFonts w:ascii="Wingdings" w:hAnsi="Wingdings" w:hint="default"/>
      </w:rPr>
    </w:lvl>
    <w:lvl w:ilvl="3" w:tplc="8E6C719C">
      <w:start w:val="1"/>
      <w:numFmt w:val="bullet"/>
      <w:lvlText w:val=""/>
      <w:lvlJc w:val="left"/>
      <w:pPr>
        <w:ind w:left="2880" w:hanging="360"/>
      </w:pPr>
      <w:rPr>
        <w:rFonts w:ascii="Symbol" w:hAnsi="Symbol" w:hint="default"/>
      </w:rPr>
    </w:lvl>
    <w:lvl w:ilvl="4" w:tplc="DDF82C6C">
      <w:start w:val="1"/>
      <w:numFmt w:val="bullet"/>
      <w:lvlText w:val="o"/>
      <w:lvlJc w:val="left"/>
      <w:pPr>
        <w:ind w:left="3600" w:hanging="360"/>
      </w:pPr>
      <w:rPr>
        <w:rFonts w:ascii="Courier New" w:hAnsi="Courier New" w:hint="default"/>
      </w:rPr>
    </w:lvl>
    <w:lvl w:ilvl="5" w:tplc="8F1CAB10">
      <w:start w:val="1"/>
      <w:numFmt w:val="bullet"/>
      <w:lvlText w:val=""/>
      <w:lvlJc w:val="left"/>
      <w:pPr>
        <w:ind w:left="4320" w:hanging="360"/>
      </w:pPr>
      <w:rPr>
        <w:rFonts w:ascii="Wingdings" w:hAnsi="Wingdings" w:hint="default"/>
      </w:rPr>
    </w:lvl>
    <w:lvl w:ilvl="6" w:tplc="F17A9EBA">
      <w:start w:val="1"/>
      <w:numFmt w:val="bullet"/>
      <w:lvlText w:val=""/>
      <w:lvlJc w:val="left"/>
      <w:pPr>
        <w:ind w:left="5040" w:hanging="360"/>
      </w:pPr>
      <w:rPr>
        <w:rFonts w:ascii="Symbol" w:hAnsi="Symbol" w:hint="default"/>
      </w:rPr>
    </w:lvl>
    <w:lvl w:ilvl="7" w:tplc="D78E212C">
      <w:start w:val="1"/>
      <w:numFmt w:val="bullet"/>
      <w:lvlText w:val="o"/>
      <w:lvlJc w:val="left"/>
      <w:pPr>
        <w:ind w:left="5760" w:hanging="360"/>
      </w:pPr>
      <w:rPr>
        <w:rFonts w:ascii="Courier New" w:hAnsi="Courier New" w:hint="default"/>
      </w:rPr>
    </w:lvl>
    <w:lvl w:ilvl="8" w:tplc="205EFA30">
      <w:start w:val="1"/>
      <w:numFmt w:val="bullet"/>
      <w:lvlText w:val=""/>
      <w:lvlJc w:val="left"/>
      <w:pPr>
        <w:ind w:left="6480" w:hanging="360"/>
      </w:pPr>
      <w:rPr>
        <w:rFonts w:ascii="Wingdings" w:hAnsi="Wingdings" w:hint="default"/>
      </w:rPr>
    </w:lvl>
  </w:abstractNum>
  <w:abstractNum w:abstractNumId="12" w15:restartNumberingAfterBreak="0">
    <w:nsid w:val="25C82A15"/>
    <w:multiLevelType w:val="hybridMultilevel"/>
    <w:tmpl w:val="FFFFFFFF"/>
    <w:lvl w:ilvl="0" w:tplc="2EAA9E46">
      <w:start w:val="1"/>
      <w:numFmt w:val="bullet"/>
      <w:lvlText w:val=""/>
      <w:lvlJc w:val="left"/>
      <w:pPr>
        <w:ind w:left="720" w:hanging="360"/>
      </w:pPr>
      <w:rPr>
        <w:rFonts w:ascii="Symbol" w:hAnsi="Symbol" w:hint="default"/>
      </w:rPr>
    </w:lvl>
    <w:lvl w:ilvl="1" w:tplc="8D1A8C3A">
      <w:start w:val="1"/>
      <w:numFmt w:val="bullet"/>
      <w:lvlText w:val="o"/>
      <w:lvlJc w:val="left"/>
      <w:pPr>
        <w:ind w:left="1440" w:hanging="360"/>
      </w:pPr>
      <w:rPr>
        <w:rFonts w:ascii="Courier New" w:hAnsi="Courier New" w:hint="default"/>
      </w:rPr>
    </w:lvl>
    <w:lvl w:ilvl="2" w:tplc="0CF0BBE6">
      <w:start w:val="1"/>
      <w:numFmt w:val="bullet"/>
      <w:lvlText w:val=""/>
      <w:lvlJc w:val="left"/>
      <w:pPr>
        <w:ind w:left="2160" w:hanging="360"/>
      </w:pPr>
      <w:rPr>
        <w:rFonts w:ascii="Wingdings" w:hAnsi="Wingdings" w:hint="default"/>
      </w:rPr>
    </w:lvl>
    <w:lvl w:ilvl="3" w:tplc="19703504">
      <w:start w:val="1"/>
      <w:numFmt w:val="bullet"/>
      <w:lvlText w:val=""/>
      <w:lvlJc w:val="left"/>
      <w:pPr>
        <w:ind w:left="2880" w:hanging="360"/>
      </w:pPr>
      <w:rPr>
        <w:rFonts w:ascii="Symbol" w:hAnsi="Symbol" w:hint="default"/>
      </w:rPr>
    </w:lvl>
    <w:lvl w:ilvl="4" w:tplc="5EAA01CA">
      <w:start w:val="1"/>
      <w:numFmt w:val="bullet"/>
      <w:lvlText w:val="o"/>
      <w:lvlJc w:val="left"/>
      <w:pPr>
        <w:ind w:left="3600" w:hanging="360"/>
      </w:pPr>
      <w:rPr>
        <w:rFonts w:ascii="Courier New" w:hAnsi="Courier New" w:hint="default"/>
      </w:rPr>
    </w:lvl>
    <w:lvl w:ilvl="5" w:tplc="0850391A">
      <w:start w:val="1"/>
      <w:numFmt w:val="bullet"/>
      <w:lvlText w:val=""/>
      <w:lvlJc w:val="left"/>
      <w:pPr>
        <w:ind w:left="4320" w:hanging="360"/>
      </w:pPr>
      <w:rPr>
        <w:rFonts w:ascii="Wingdings" w:hAnsi="Wingdings" w:hint="default"/>
      </w:rPr>
    </w:lvl>
    <w:lvl w:ilvl="6" w:tplc="021C4140">
      <w:start w:val="1"/>
      <w:numFmt w:val="bullet"/>
      <w:lvlText w:val=""/>
      <w:lvlJc w:val="left"/>
      <w:pPr>
        <w:ind w:left="5040" w:hanging="360"/>
      </w:pPr>
      <w:rPr>
        <w:rFonts w:ascii="Symbol" w:hAnsi="Symbol" w:hint="default"/>
      </w:rPr>
    </w:lvl>
    <w:lvl w:ilvl="7" w:tplc="8402BC00">
      <w:start w:val="1"/>
      <w:numFmt w:val="bullet"/>
      <w:lvlText w:val="o"/>
      <w:lvlJc w:val="left"/>
      <w:pPr>
        <w:ind w:left="5760" w:hanging="360"/>
      </w:pPr>
      <w:rPr>
        <w:rFonts w:ascii="Courier New" w:hAnsi="Courier New" w:hint="default"/>
      </w:rPr>
    </w:lvl>
    <w:lvl w:ilvl="8" w:tplc="E1A6468C">
      <w:start w:val="1"/>
      <w:numFmt w:val="bullet"/>
      <w:lvlText w:val=""/>
      <w:lvlJc w:val="left"/>
      <w:pPr>
        <w:ind w:left="6480" w:hanging="360"/>
      </w:pPr>
      <w:rPr>
        <w:rFonts w:ascii="Wingdings" w:hAnsi="Wingdings" w:hint="default"/>
      </w:rPr>
    </w:lvl>
  </w:abstractNum>
  <w:abstractNum w:abstractNumId="13" w15:restartNumberingAfterBreak="0">
    <w:nsid w:val="2B854694"/>
    <w:multiLevelType w:val="hybridMultilevel"/>
    <w:tmpl w:val="BD00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03D2D"/>
    <w:multiLevelType w:val="hybridMultilevel"/>
    <w:tmpl w:val="51B29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36F0"/>
    <w:multiLevelType w:val="hybridMultilevel"/>
    <w:tmpl w:val="AAE4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54B01"/>
    <w:multiLevelType w:val="hybridMultilevel"/>
    <w:tmpl w:val="799C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B2046"/>
    <w:multiLevelType w:val="multilevel"/>
    <w:tmpl w:val="937A3D08"/>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C53935"/>
    <w:multiLevelType w:val="hybridMultilevel"/>
    <w:tmpl w:val="DDB8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6727B"/>
    <w:multiLevelType w:val="hybridMultilevel"/>
    <w:tmpl w:val="6D10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D5BFD"/>
    <w:multiLevelType w:val="hybridMultilevel"/>
    <w:tmpl w:val="9DA06C0E"/>
    <w:lvl w:ilvl="0" w:tplc="08090001">
      <w:start w:val="1"/>
      <w:numFmt w:val="bullet"/>
      <w:lvlText w:val=""/>
      <w:lvlJc w:val="left"/>
      <w:pPr>
        <w:ind w:left="720" w:hanging="360"/>
      </w:pPr>
      <w:rPr>
        <w:rFonts w:ascii="Symbol" w:hAnsi="Symbol"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2B3E10"/>
    <w:multiLevelType w:val="hybridMultilevel"/>
    <w:tmpl w:val="D5022B88"/>
    <w:lvl w:ilvl="0" w:tplc="7D747100">
      <w:start w:val="1"/>
      <w:numFmt w:val="decimal"/>
      <w:lvlText w:val="%1."/>
      <w:lvlJc w:val="left"/>
      <w:pPr>
        <w:ind w:left="360" w:hanging="360"/>
      </w:pPr>
      <w:rPr>
        <w:rFonts w:asciiTheme="majorBidi" w:hAnsiTheme="majorBidi" w:cstheme="majorBid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122DB"/>
    <w:multiLevelType w:val="hybridMultilevel"/>
    <w:tmpl w:val="84EA6D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110CFA"/>
    <w:multiLevelType w:val="multilevel"/>
    <w:tmpl w:val="B49E83E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1181179"/>
    <w:multiLevelType w:val="multilevel"/>
    <w:tmpl w:val="0B261CF8"/>
    <w:lvl w:ilvl="0">
      <w:start w:val="1"/>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62DA0CF2"/>
    <w:multiLevelType w:val="multilevel"/>
    <w:tmpl w:val="C1C2A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21399C"/>
    <w:multiLevelType w:val="hybridMultilevel"/>
    <w:tmpl w:val="FFFFFFFF"/>
    <w:lvl w:ilvl="0" w:tplc="A0C29994">
      <w:start w:val="124"/>
      <w:numFmt w:val="decimal"/>
      <w:lvlText w:val="%1."/>
      <w:lvlJc w:val="left"/>
      <w:pPr>
        <w:ind w:left="720" w:hanging="360"/>
      </w:pPr>
    </w:lvl>
    <w:lvl w:ilvl="1" w:tplc="65C25738">
      <w:start w:val="1"/>
      <w:numFmt w:val="lowerLetter"/>
      <w:lvlText w:val="%2."/>
      <w:lvlJc w:val="left"/>
      <w:pPr>
        <w:ind w:left="1440" w:hanging="360"/>
      </w:pPr>
    </w:lvl>
    <w:lvl w:ilvl="2" w:tplc="6BCE35EC">
      <w:start w:val="1"/>
      <w:numFmt w:val="lowerRoman"/>
      <w:lvlText w:val="%3."/>
      <w:lvlJc w:val="right"/>
      <w:pPr>
        <w:ind w:left="2160" w:hanging="180"/>
      </w:pPr>
    </w:lvl>
    <w:lvl w:ilvl="3" w:tplc="FD569792">
      <w:start w:val="1"/>
      <w:numFmt w:val="decimal"/>
      <w:lvlText w:val="%4."/>
      <w:lvlJc w:val="left"/>
      <w:pPr>
        <w:ind w:left="2880" w:hanging="360"/>
      </w:pPr>
    </w:lvl>
    <w:lvl w:ilvl="4" w:tplc="577EF3D2">
      <w:start w:val="1"/>
      <w:numFmt w:val="lowerLetter"/>
      <w:lvlText w:val="%5."/>
      <w:lvlJc w:val="left"/>
      <w:pPr>
        <w:ind w:left="3600" w:hanging="360"/>
      </w:pPr>
    </w:lvl>
    <w:lvl w:ilvl="5" w:tplc="4710898C">
      <w:start w:val="1"/>
      <w:numFmt w:val="lowerRoman"/>
      <w:lvlText w:val="%6."/>
      <w:lvlJc w:val="right"/>
      <w:pPr>
        <w:ind w:left="4320" w:hanging="180"/>
      </w:pPr>
    </w:lvl>
    <w:lvl w:ilvl="6" w:tplc="581458F8">
      <w:start w:val="1"/>
      <w:numFmt w:val="decimal"/>
      <w:lvlText w:val="%7."/>
      <w:lvlJc w:val="left"/>
      <w:pPr>
        <w:ind w:left="5040" w:hanging="360"/>
      </w:pPr>
    </w:lvl>
    <w:lvl w:ilvl="7" w:tplc="A38252DE">
      <w:start w:val="1"/>
      <w:numFmt w:val="lowerLetter"/>
      <w:lvlText w:val="%8."/>
      <w:lvlJc w:val="left"/>
      <w:pPr>
        <w:ind w:left="5760" w:hanging="360"/>
      </w:pPr>
    </w:lvl>
    <w:lvl w:ilvl="8" w:tplc="6AD29896">
      <w:start w:val="1"/>
      <w:numFmt w:val="lowerRoman"/>
      <w:lvlText w:val="%9."/>
      <w:lvlJc w:val="right"/>
      <w:pPr>
        <w:ind w:left="6480" w:hanging="180"/>
      </w:pPr>
    </w:lvl>
  </w:abstractNum>
  <w:abstractNum w:abstractNumId="27" w15:restartNumberingAfterBreak="0">
    <w:nsid w:val="64431796"/>
    <w:multiLevelType w:val="hybridMultilevel"/>
    <w:tmpl w:val="21FC06B2"/>
    <w:lvl w:ilvl="0" w:tplc="08090001">
      <w:start w:val="1"/>
      <w:numFmt w:val="bullet"/>
      <w:lvlText w:val=""/>
      <w:lvlJc w:val="left"/>
      <w:pPr>
        <w:ind w:left="360" w:hanging="360"/>
      </w:pPr>
      <w:rPr>
        <w:rFonts w:ascii="Symbol" w:hAnsi="Symbol"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701ED8"/>
    <w:multiLevelType w:val="multilevel"/>
    <w:tmpl w:val="E66C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22421F"/>
    <w:multiLevelType w:val="multilevel"/>
    <w:tmpl w:val="D21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A6318B"/>
    <w:multiLevelType w:val="hybridMultilevel"/>
    <w:tmpl w:val="A8F2FD68"/>
    <w:lvl w:ilvl="0" w:tplc="3CFCF9E6">
      <w:start w:val="1"/>
      <w:numFmt w:val="decimal"/>
      <w:pStyle w:val="HLG-MOSreportwithparagraphs"/>
      <w:lvlText w:val="%1."/>
      <w:lvlJc w:val="left"/>
      <w:pPr>
        <w:ind w:left="360" w:hanging="360"/>
      </w:pPr>
      <w:rPr>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C5140B"/>
    <w:multiLevelType w:val="hybridMultilevel"/>
    <w:tmpl w:val="686A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6"/>
  </w:num>
  <w:num w:numId="4">
    <w:abstractNumId w:val="18"/>
  </w:num>
  <w:num w:numId="5">
    <w:abstractNumId w:val="27"/>
  </w:num>
  <w:num w:numId="6">
    <w:abstractNumId w:val="4"/>
  </w:num>
  <w:num w:numId="7">
    <w:abstractNumId w:val="14"/>
  </w:num>
  <w:num w:numId="8">
    <w:abstractNumId w:val="10"/>
  </w:num>
  <w:num w:numId="9">
    <w:abstractNumId w:val="2"/>
  </w:num>
  <w:num w:numId="10">
    <w:abstractNumId w:val="11"/>
  </w:num>
  <w:num w:numId="11">
    <w:abstractNumId w:val="24"/>
  </w:num>
  <w:num w:numId="12">
    <w:abstractNumId w:val="23"/>
  </w:num>
  <w:num w:numId="13">
    <w:abstractNumId w:val="8"/>
  </w:num>
  <w:num w:numId="14">
    <w:abstractNumId w:val="3"/>
  </w:num>
  <w:num w:numId="15">
    <w:abstractNumId w:val="13"/>
  </w:num>
  <w:num w:numId="16">
    <w:abstractNumId w:val="12"/>
  </w:num>
  <w:num w:numId="17">
    <w:abstractNumId w:val="22"/>
  </w:num>
  <w:num w:numId="18">
    <w:abstractNumId w:val="26"/>
  </w:num>
  <w:num w:numId="19">
    <w:abstractNumId w:val="7"/>
  </w:num>
  <w:num w:numId="20">
    <w:abstractNumId w:val="26"/>
  </w:num>
  <w:num w:numId="21">
    <w:abstractNumId w:val="1"/>
  </w:num>
  <w:num w:numId="22">
    <w:abstractNumId w:val="26"/>
  </w:num>
  <w:num w:numId="23">
    <w:abstractNumId w:val="16"/>
  </w:num>
  <w:num w:numId="24">
    <w:abstractNumId w:val="5"/>
  </w:num>
  <w:num w:numId="25">
    <w:abstractNumId w:val="20"/>
  </w:num>
  <w:num w:numId="26">
    <w:abstractNumId w:val="19"/>
  </w:num>
  <w:num w:numId="27">
    <w:abstractNumId w:val="0"/>
  </w:num>
  <w:num w:numId="28">
    <w:abstractNumId w:val="28"/>
  </w:num>
  <w:num w:numId="29">
    <w:abstractNumId w:val="29"/>
  </w:num>
  <w:num w:numId="30">
    <w:abstractNumId w:val="30"/>
  </w:num>
  <w:num w:numId="31">
    <w:abstractNumId w:val="31"/>
  </w:num>
  <w:num w:numId="32">
    <w:abstractNumId w:val="6"/>
  </w:num>
  <w:num w:numId="33">
    <w:abstractNumId w:val="17"/>
  </w:num>
  <w:num w:numId="34">
    <w:abstractNumId w:val="25"/>
  </w:num>
  <w:num w:numId="35">
    <w:abstractNumId w:val="15"/>
  </w:num>
  <w:num w:numId="36">
    <w:abstractNumId w:val="30"/>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MDQzNTS3NLawMDJW0lEKTi0uzszPAykwrgUA9MtSrCwAAAA="/>
    <w:docVar w:name="LW_DocType" w:val="NORMAL"/>
  </w:docVars>
  <w:rsids>
    <w:rsidRoot w:val="00512751"/>
    <w:rsid w:val="00000715"/>
    <w:rsid w:val="00000B2B"/>
    <w:rsid w:val="000012E2"/>
    <w:rsid w:val="00001FEF"/>
    <w:rsid w:val="0000296A"/>
    <w:rsid w:val="0000347B"/>
    <w:rsid w:val="00003CC3"/>
    <w:rsid w:val="0000428A"/>
    <w:rsid w:val="00004858"/>
    <w:rsid w:val="00004D9F"/>
    <w:rsid w:val="00005F91"/>
    <w:rsid w:val="00006DD5"/>
    <w:rsid w:val="00007F2D"/>
    <w:rsid w:val="0001003E"/>
    <w:rsid w:val="00011551"/>
    <w:rsid w:val="000116D1"/>
    <w:rsid w:val="00011F73"/>
    <w:rsid w:val="000128F0"/>
    <w:rsid w:val="00012F42"/>
    <w:rsid w:val="00013EF1"/>
    <w:rsid w:val="00013F93"/>
    <w:rsid w:val="000148B6"/>
    <w:rsid w:val="00014D17"/>
    <w:rsid w:val="00015487"/>
    <w:rsid w:val="00016EAB"/>
    <w:rsid w:val="00017825"/>
    <w:rsid w:val="00017BC6"/>
    <w:rsid w:val="00017C95"/>
    <w:rsid w:val="00020DD1"/>
    <w:rsid w:val="00022447"/>
    <w:rsid w:val="000239AD"/>
    <w:rsid w:val="00024576"/>
    <w:rsid w:val="00025565"/>
    <w:rsid w:val="000260E7"/>
    <w:rsid w:val="0003089D"/>
    <w:rsid w:val="000312B3"/>
    <w:rsid w:val="00031437"/>
    <w:rsid w:val="000314C1"/>
    <w:rsid w:val="00031BAA"/>
    <w:rsid w:val="0003275A"/>
    <w:rsid w:val="00032D1D"/>
    <w:rsid w:val="00033210"/>
    <w:rsid w:val="00033CD0"/>
    <w:rsid w:val="00034FDE"/>
    <w:rsid w:val="0003551C"/>
    <w:rsid w:val="000369BF"/>
    <w:rsid w:val="00036C90"/>
    <w:rsid w:val="0003742F"/>
    <w:rsid w:val="000404E1"/>
    <w:rsid w:val="00041FFC"/>
    <w:rsid w:val="0004202F"/>
    <w:rsid w:val="00042AAF"/>
    <w:rsid w:val="00042CBC"/>
    <w:rsid w:val="00044AE1"/>
    <w:rsid w:val="00044EE4"/>
    <w:rsid w:val="00046014"/>
    <w:rsid w:val="000468CE"/>
    <w:rsid w:val="00046F60"/>
    <w:rsid w:val="000472C4"/>
    <w:rsid w:val="00050AC5"/>
    <w:rsid w:val="00052ED0"/>
    <w:rsid w:val="00052F98"/>
    <w:rsid w:val="00053281"/>
    <w:rsid w:val="00053CDC"/>
    <w:rsid w:val="00055294"/>
    <w:rsid w:val="000552CF"/>
    <w:rsid w:val="00055678"/>
    <w:rsid w:val="00055A23"/>
    <w:rsid w:val="00056469"/>
    <w:rsid w:val="00056825"/>
    <w:rsid w:val="000578F0"/>
    <w:rsid w:val="0006048A"/>
    <w:rsid w:val="00062A7F"/>
    <w:rsid w:val="00062BD3"/>
    <w:rsid w:val="00063F4A"/>
    <w:rsid w:val="00064658"/>
    <w:rsid w:val="00065B31"/>
    <w:rsid w:val="000662A9"/>
    <w:rsid w:val="00066832"/>
    <w:rsid w:val="000672D6"/>
    <w:rsid w:val="000675D0"/>
    <w:rsid w:val="00067CB7"/>
    <w:rsid w:val="00067D62"/>
    <w:rsid w:val="00072782"/>
    <w:rsid w:val="00072885"/>
    <w:rsid w:val="00073219"/>
    <w:rsid w:val="0007408F"/>
    <w:rsid w:val="0007483D"/>
    <w:rsid w:val="00075327"/>
    <w:rsid w:val="000757A8"/>
    <w:rsid w:val="00077373"/>
    <w:rsid w:val="00080819"/>
    <w:rsid w:val="00080A2E"/>
    <w:rsid w:val="000826C6"/>
    <w:rsid w:val="00082B96"/>
    <w:rsid w:val="00082FB5"/>
    <w:rsid w:val="000831DB"/>
    <w:rsid w:val="0008355A"/>
    <w:rsid w:val="000839C3"/>
    <w:rsid w:val="00083BAA"/>
    <w:rsid w:val="00084CFB"/>
    <w:rsid w:val="00085E83"/>
    <w:rsid w:val="000877D6"/>
    <w:rsid w:val="00087E5D"/>
    <w:rsid w:val="00090056"/>
    <w:rsid w:val="0009038A"/>
    <w:rsid w:val="00090632"/>
    <w:rsid w:val="00090998"/>
    <w:rsid w:val="00090D7A"/>
    <w:rsid w:val="0009108B"/>
    <w:rsid w:val="00091743"/>
    <w:rsid w:val="00093432"/>
    <w:rsid w:val="00093CC0"/>
    <w:rsid w:val="00093D0B"/>
    <w:rsid w:val="000949F2"/>
    <w:rsid w:val="00094DB0"/>
    <w:rsid w:val="0009551A"/>
    <w:rsid w:val="00096D9C"/>
    <w:rsid w:val="00097A21"/>
    <w:rsid w:val="000A0F3E"/>
    <w:rsid w:val="000A1D11"/>
    <w:rsid w:val="000A363F"/>
    <w:rsid w:val="000A40C0"/>
    <w:rsid w:val="000A567B"/>
    <w:rsid w:val="000A6313"/>
    <w:rsid w:val="000A784C"/>
    <w:rsid w:val="000B02D4"/>
    <w:rsid w:val="000B1B5D"/>
    <w:rsid w:val="000B2431"/>
    <w:rsid w:val="000B2AA8"/>
    <w:rsid w:val="000B2DD4"/>
    <w:rsid w:val="000B3818"/>
    <w:rsid w:val="000B3C2C"/>
    <w:rsid w:val="000B3DF1"/>
    <w:rsid w:val="000B5023"/>
    <w:rsid w:val="000B55D3"/>
    <w:rsid w:val="000B5EBA"/>
    <w:rsid w:val="000B63C1"/>
    <w:rsid w:val="000B7444"/>
    <w:rsid w:val="000C0DF3"/>
    <w:rsid w:val="000C179B"/>
    <w:rsid w:val="000C3308"/>
    <w:rsid w:val="000C3871"/>
    <w:rsid w:val="000C388C"/>
    <w:rsid w:val="000C4518"/>
    <w:rsid w:val="000C5263"/>
    <w:rsid w:val="000C5F47"/>
    <w:rsid w:val="000C6983"/>
    <w:rsid w:val="000C6DEF"/>
    <w:rsid w:val="000D0647"/>
    <w:rsid w:val="000D079A"/>
    <w:rsid w:val="000D0AE5"/>
    <w:rsid w:val="000D0BE1"/>
    <w:rsid w:val="000D10AB"/>
    <w:rsid w:val="000D1819"/>
    <w:rsid w:val="000D1B0B"/>
    <w:rsid w:val="000D2304"/>
    <w:rsid w:val="000D387E"/>
    <w:rsid w:val="000D3F72"/>
    <w:rsid w:val="000D44A1"/>
    <w:rsid w:val="000D44FB"/>
    <w:rsid w:val="000D57EF"/>
    <w:rsid w:val="000D5E71"/>
    <w:rsid w:val="000D6063"/>
    <w:rsid w:val="000D6EC9"/>
    <w:rsid w:val="000D73FA"/>
    <w:rsid w:val="000D783E"/>
    <w:rsid w:val="000D7A62"/>
    <w:rsid w:val="000D7F3F"/>
    <w:rsid w:val="000E0DD2"/>
    <w:rsid w:val="000E1247"/>
    <w:rsid w:val="000E23F8"/>
    <w:rsid w:val="000E25CA"/>
    <w:rsid w:val="000E26B6"/>
    <w:rsid w:val="000E2CD7"/>
    <w:rsid w:val="000E3B2D"/>
    <w:rsid w:val="000E4403"/>
    <w:rsid w:val="000E4C0D"/>
    <w:rsid w:val="000E5D24"/>
    <w:rsid w:val="000E5D86"/>
    <w:rsid w:val="000E5E73"/>
    <w:rsid w:val="000E608C"/>
    <w:rsid w:val="000E6357"/>
    <w:rsid w:val="000E64AC"/>
    <w:rsid w:val="000E6D35"/>
    <w:rsid w:val="000F1B1E"/>
    <w:rsid w:val="000F1DCF"/>
    <w:rsid w:val="000F28A2"/>
    <w:rsid w:val="000F36A5"/>
    <w:rsid w:val="000F40FF"/>
    <w:rsid w:val="000F4226"/>
    <w:rsid w:val="000F47AE"/>
    <w:rsid w:val="000F49A7"/>
    <w:rsid w:val="000F5C31"/>
    <w:rsid w:val="000F5CE7"/>
    <w:rsid w:val="000F5E00"/>
    <w:rsid w:val="000F714E"/>
    <w:rsid w:val="000F72BC"/>
    <w:rsid w:val="000F754C"/>
    <w:rsid w:val="0010028D"/>
    <w:rsid w:val="001003AF"/>
    <w:rsid w:val="001013DD"/>
    <w:rsid w:val="001017C7"/>
    <w:rsid w:val="00101F4A"/>
    <w:rsid w:val="00102833"/>
    <w:rsid w:val="0010420E"/>
    <w:rsid w:val="00104630"/>
    <w:rsid w:val="001059D1"/>
    <w:rsid w:val="00105D57"/>
    <w:rsid w:val="00106144"/>
    <w:rsid w:val="00106473"/>
    <w:rsid w:val="00106695"/>
    <w:rsid w:val="00106D79"/>
    <w:rsid w:val="00107BE1"/>
    <w:rsid w:val="00111A16"/>
    <w:rsid w:val="00111A33"/>
    <w:rsid w:val="00111F9F"/>
    <w:rsid w:val="00112369"/>
    <w:rsid w:val="00112F10"/>
    <w:rsid w:val="00113283"/>
    <w:rsid w:val="00113B54"/>
    <w:rsid w:val="00113E1B"/>
    <w:rsid w:val="001142D3"/>
    <w:rsid w:val="00114EFE"/>
    <w:rsid w:val="001150D1"/>
    <w:rsid w:val="0011511B"/>
    <w:rsid w:val="00115BDA"/>
    <w:rsid w:val="001169B7"/>
    <w:rsid w:val="001203FF"/>
    <w:rsid w:val="001204B1"/>
    <w:rsid w:val="001204C9"/>
    <w:rsid w:val="00120727"/>
    <w:rsid w:val="00120CEE"/>
    <w:rsid w:val="001210ED"/>
    <w:rsid w:val="001211B0"/>
    <w:rsid w:val="00122B2A"/>
    <w:rsid w:val="0012317A"/>
    <w:rsid w:val="001236A0"/>
    <w:rsid w:val="00123D04"/>
    <w:rsid w:val="001256F6"/>
    <w:rsid w:val="00125CCC"/>
    <w:rsid w:val="00126473"/>
    <w:rsid w:val="001269DD"/>
    <w:rsid w:val="00127BF7"/>
    <w:rsid w:val="00127E1B"/>
    <w:rsid w:val="0013039A"/>
    <w:rsid w:val="00130C82"/>
    <w:rsid w:val="001318F0"/>
    <w:rsid w:val="00131E75"/>
    <w:rsid w:val="001326E9"/>
    <w:rsid w:val="00132E1A"/>
    <w:rsid w:val="0013393D"/>
    <w:rsid w:val="00133E93"/>
    <w:rsid w:val="00134958"/>
    <w:rsid w:val="00136266"/>
    <w:rsid w:val="001378F3"/>
    <w:rsid w:val="00137EDC"/>
    <w:rsid w:val="00140E3F"/>
    <w:rsid w:val="0014127F"/>
    <w:rsid w:val="001419AC"/>
    <w:rsid w:val="00141AF1"/>
    <w:rsid w:val="001432AC"/>
    <w:rsid w:val="0014407D"/>
    <w:rsid w:val="0014423F"/>
    <w:rsid w:val="00144268"/>
    <w:rsid w:val="0014455E"/>
    <w:rsid w:val="0014499B"/>
    <w:rsid w:val="00144EFD"/>
    <w:rsid w:val="00145345"/>
    <w:rsid w:val="001466AD"/>
    <w:rsid w:val="001477F5"/>
    <w:rsid w:val="001479FC"/>
    <w:rsid w:val="00147D0D"/>
    <w:rsid w:val="001516DE"/>
    <w:rsid w:val="00151AA9"/>
    <w:rsid w:val="0015218B"/>
    <w:rsid w:val="001525A6"/>
    <w:rsid w:val="001539A7"/>
    <w:rsid w:val="0015412B"/>
    <w:rsid w:val="00154479"/>
    <w:rsid w:val="00154BB2"/>
    <w:rsid w:val="00155191"/>
    <w:rsid w:val="001554A0"/>
    <w:rsid w:val="00155808"/>
    <w:rsid w:val="00155CC3"/>
    <w:rsid w:val="0015676C"/>
    <w:rsid w:val="00157B4E"/>
    <w:rsid w:val="00157F2C"/>
    <w:rsid w:val="00160076"/>
    <w:rsid w:val="001620FE"/>
    <w:rsid w:val="00163032"/>
    <w:rsid w:val="0016393F"/>
    <w:rsid w:val="00163ECD"/>
    <w:rsid w:val="00164161"/>
    <w:rsid w:val="001646A8"/>
    <w:rsid w:val="001649E2"/>
    <w:rsid w:val="001655DF"/>
    <w:rsid w:val="00165E91"/>
    <w:rsid w:val="0016691B"/>
    <w:rsid w:val="001670BD"/>
    <w:rsid w:val="00167ABE"/>
    <w:rsid w:val="001700D6"/>
    <w:rsid w:val="0017092F"/>
    <w:rsid w:val="0017131D"/>
    <w:rsid w:val="00171653"/>
    <w:rsid w:val="00173441"/>
    <w:rsid w:val="00173577"/>
    <w:rsid w:val="00173635"/>
    <w:rsid w:val="00173A6B"/>
    <w:rsid w:val="0017562A"/>
    <w:rsid w:val="0017678C"/>
    <w:rsid w:val="00176ABE"/>
    <w:rsid w:val="00176FB8"/>
    <w:rsid w:val="00177F82"/>
    <w:rsid w:val="00180304"/>
    <w:rsid w:val="0018098D"/>
    <w:rsid w:val="00180D27"/>
    <w:rsid w:val="00180E99"/>
    <w:rsid w:val="001821A2"/>
    <w:rsid w:val="00182E0F"/>
    <w:rsid w:val="00183065"/>
    <w:rsid w:val="0018363C"/>
    <w:rsid w:val="0018451D"/>
    <w:rsid w:val="00184C33"/>
    <w:rsid w:val="00185A44"/>
    <w:rsid w:val="001864D6"/>
    <w:rsid w:val="00186A03"/>
    <w:rsid w:val="001875B2"/>
    <w:rsid w:val="00190D69"/>
    <w:rsid w:val="00190F4D"/>
    <w:rsid w:val="0019191B"/>
    <w:rsid w:val="001924BC"/>
    <w:rsid w:val="00192672"/>
    <w:rsid w:val="00192A9F"/>
    <w:rsid w:val="001935CB"/>
    <w:rsid w:val="00193B9C"/>
    <w:rsid w:val="00193BC1"/>
    <w:rsid w:val="0019559D"/>
    <w:rsid w:val="00196052"/>
    <w:rsid w:val="00197AE6"/>
    <w:rsid w:val="001A0227"/>
    <w:rsid w:val="001A03FD"/>
    <w:rsid w:val="001A0661"/>
    <w:rsid w:val="001A1CE9"/>
    <w:rsid w:val="001A33BC"/>
    <w:rsid w:val="001A387E"/>
    <w:rsid w:val="001A3DDE"/>
    <w:rsid w:val="001A3E3F"/>
    <w:rsid w:val="001A43CD"/>
    <w:rsid w:val="001A493E"/>
    <w:rsid w:val="001A5C89"/>
    <w:rsid w:val="001A78CD"/>
    <w:rsid w:val="001A79B4"/>
    <w:rsid w:val="001A7E5F"/>
    <w:rsid w:val="001B0662"/>
    <w:rsid w:val="001B1E8C"/>
    <w:rsid w:val="001B423B"/>
    <w:rsid w:val="001B5188"/>
    <w:rsid w:val="001B5643"/>
    <w:rsid w:val="001B60E4"/>
    <w:rsid w:val="001B7694"/>
    <w:rsid w:val="001C07B2"/>
    <w:rsid w:val="001C0C39"/>
    <w:rsid w:val="001C110A"/>
    <w:rsid w:val="001C12EF"/>
    <w:rsid w:val="001C138C"/>
    <w:rsid w:val="001C29C3"/>
    <w:rsid w:val="001C33E0"/>
    <w:rsid w:val="001C46A9"/>
    <w:rsid w:val="001C48C7"/>
    <w:rsid w:val="001C49BF"/>
    <w:rsid w:val="001C5CC5"/>
    <w:rsid w:val="001C60EF"/>
    <w:rsid w:val="001C6464"/>
    <w:rsid w:val="001C65F5"/>
    <w:rsid w:val="001C7400"/>
    <w:rsid w:val="001C7A92"/>
    <w:rsid w:val="001D0832"/>
    <w:rsid w:val="001D1CDF"/>
    <w:rsid w:val="001D2674"/>
    <w:rsid w:val="001D2AE0"/>
    <w:rsid w:val="001D31C1"/>
    <w:rsid w:val="001D5989"/>
    <w:rsid w:val="001D5B92"/>
    <w:rsid w:val="001D6F58"/>
    <w:rsid w:val="001D711D"/>
    <w:rsid w:val="001D7B6A"/>
    <w:rsid w:val="001D7D52"/>
    <w:rsid w:val="001E0189"/>
    <w:rsid w:val="001E03B2"/>
    <w:rsid w:val="001E05F7"/>
    <w:rsid w:val="001E0FB1"/>
    <w:rsid w:val="001E109A"/>
    <w:rsid w:val="001E3075"/>
    <w:rsid w:val="001E31C4"/>
    <w:rsid w:val="001E3860"/>
    <w:rsid w:val="001E54CA"/>
    <w:rsid w:val="001E560E"/>
    <w:rsid w:val="001E6291"/>
    <w:rsid w:val="001E6BB8"/>
    <w:rsid w:val="001E7A8F"/>
    <w:rsid w:val="001E7A9B"/>
    <w:rsid w:val="001F1FDC"/>
    <w:rsid w:val="001F24F2"/>
    <w:rsid w:val="001F358F"/>
    <w:rsid w:val="001F471F"/>
    <w:rsid w:val="001F5AA2"/>
    <w:rsid w:val="001F5F8D"/>
    <w:rsid w:val="001F6768"/>
    <w:rsid w:val="001F69A9"/>
    <w:rsid w:val="001F7D24"/>
    <w:rsid w:val="001F7E20"/>
    <w:rsid w:val="00200219"/>
    <w:rsid w:val="00200B15"/>
    <w:rsid w:val="002012FF"/>
    <w:rsid w:val="002021C4"/>
    <w:rsid w:val="0020439C"/>
    <w:rsid w:val="002045D6"/>
    <w:rsid w:val="0020478F"/>
    <w:rsid w:val="00204CF5"/>
    <w:rsid w:val="00204E46"/>
    <w:rsid w:val="00205FA7"/>
    <w:rsid w:val="00206C20"/>
    <w:rsid w:val="00207006"/>
    <w:rsid w:val="0020704C"/>
    <w:rsid w:val="002078EA"/>
    <w:rsid w:val="00207BE9"/>
    <w:rsid w:val="00210327"/>
    <w:rsid w:val="00212B6C"/>
    <w:rsid w:val="00212DE1"/>
    <w:rsid w:val="00214DCB"/>
    <w:rsid w:val="00215EDD"/>
    <w:rsid w:val="002162AC"/>
    <w:rsid w:val="00217075"/>
    <w:rsid w:val="00217DD0"/>
    <w:rsid w:val="0022069F"/>
    <w:rsid w:val="0022093C"/>
    <w:rsid w:val="0022133D"/>
    <w:rsid w:val="0022164A"/>
    <w:rsid w:val="00222326"/>
    <w:rsid w:val="00222B86"/>
    <w:rsid w:val="00224617"/>
    <w:rsid w:val="002255FD"/>
    <w:rsid w:val="00226475"/>
    <w:rsid w:val="00226EFB"/>
    <w:rsid w:val="0022759A"/>
    <w:rsid w:val="00227940"/>
    <w:rsid w:val="002308EF"/>
    <w:rsid w:val="00230E2E"/>
    <w:rsid w:val="00230F89"/>
    <w:rsid w:val="002311E8"/>
    <w:rsid w:val="00231250"/>
    <w:rsid w:val="0023168C"/>
    <w:rsid w:val="00231706"/>
    <w:rsid w:val="002323A0"/>
    <w:rsid w:val="00232857"/>
    <w:rsid w:val="00232898"/>
    <w:rsid w:val="00233608"/>
    <w:rsid w:val="00233649"/>
    <w:rsid w:val="00234050"/>
    <w:rsid w:val="002348B4"/>
    <w:rsid w:val="00235A6A"/>
    <w:rsid w:val="00235E59"/>
    <w:rsid w:val="00237BF0"/>
    <w:rsid w:val="00242871"/>
    <w:rsid w:val="0024320B"/>
    <w:rsid w:val="00243B59"/>
    <w:rsid w:val="00245047"/>
    <w:rsid w:val="00245CEA"/>
    <w:rsid w:val="00246C82"/>
    <w:rsid w:val="00246F66"/>
    <w:rsid w:val="002502FC"/>
    <w:rsid w:val="00252576"/>
    <w:rsid w:val="002526E8"/>
    <w:rsid w:val="002534C1"/>
    <w:rsid w:val="00255709"/>
    <w:rsid w:val="00255F46"/>
    <w:rsid w:val="00255F66"/>
    <w:rsid w:val="00256295"/>
    <w:rsid w:val="00257237"/>
    <w:rsid w:val="00260484"/>
    <w:rsid w:val="00260FD3"/>
    <w:rsid w:val="00261345"/>
    <w:rsid w:val="0026174F"/>
    <w:rsid w:val="00262C14"/>
    <w:rsid w:val="00263346"/>
    <w:rsid w:val="00264EF2"/>
    <w:rsid w:val="00264FED"/>
    <w:rsid w:val="00265860"/>
    <w:rsid w:val="00265E0C"/>
    <w:rsid w:val="00265EF1"/>
    <w:rsid w:val="00266934"/>
    <w:rsid w:val="00267C64"/>
    <w:rsid w:val="00270B2F"/>
    <w:rsid w:val="0027142E"/>
    <w:rsid w:val="00271464"/>
    <w:rsid w:val="00271E0C"/>
    <w:rsid w:val="0027284E"/>
    <w:rsid w:val="00274881"/>
    <w:rsid w:val="00275433"/>
    <w:rsid w:val="00276530"/>
    <w:rsid w:val="00276783"/>
    <w:rsid w:val="0027746B"/>
    <w:rsid w:val="002804F5"/>
    <w:rsid w:val="002809AF"/>
    <w:rsid w:val="00281350"/>
    <w:rsid w:val="00281EC2"/>
    <w:rsid w:val="0028207A"/>
    <w:rsid w:val="00282C37"/>
    <w:rsid w:val="002838FE"/>
    <w:rsid w:val="00283E3C"/>
    <w:rsid w:val="00283EB1"/>
    <w:rsid w:val="002847A3"/>
    <w:rsid w:val="0028597A"/>
    <w:rsid w:val="00285D59"/>
    <w:rsid w:val="00286464"/>
    <w:rsid w:val="00286CA0"/>
    <w:rsid w:val="00286E01"/>
    <w:rsid w:val="00287DFA"/>
    <w:rsid w:val="00290434"/>
    <w:rsid w:val="002905D6"/>
    <w:rsid w:val="00290D59"/>
    <w:rsid w:val="0029141F"/>
    <w:rsid w:val="002920B8"/>
    <w:rsid w:val="0029259B"/>
    <w:rsid w:val="0029274F"/>
    <w:rsid w:val="002931E8"/>
    <w:rsid w:val="0029423B"/>
    <w:rsid w:val="002942A9"/>
    <w:rsid w:val="00294EF9"/>
    <w:rsid w:val="00295897"/>
    <w:rsid w:val="00295AA3"/>
    <w:rsid w:val="00295BAE"/>
    <w:rsid w:val="0029612C"/>
    <w:rsid w:val="00296495"/>
    <w:rsid w:val="00297D0D"/>
    <w:rsid w:val="002A2194"/>
    <w:rsid w:val="002A2DC4"/>
    <w:rsid w:val="002A3158"/>
    <w:rsid w:val="002A3726"/>
    <w:rsid w:val="002A3A7B"/>
    <w:rsid w:val="002A4010"/>
    <w:rsid w:val="002A44D8"/>
    <w:rsid w:val="002A49C3"/>
    <w:rsid w:val="002A4A5E"/>
    <w:rsid w:val="002A59AB"/>
    <w:rsid w:val="002A5F01"/>
    <w:rsid w:val="002A66CB"/>
    <w:rsid w:val="002B0DF0"/>
    <w:rsid w:val="002B10F0"/>
    <w:rsid w:val="002B146D"/>
    <w:rsid w:val="002B23CF"/>
    <w:rsid w:val="002B2508"/>
    <w:rsid w:val="002B2DAD"/>
    <w:rsid w:val="002B36D7"/>
    <w:rsid w:val="002B4685"/>
    <w:rsid w:val="002B47C0"/>
    <w:rsid w:val="002B4886"/>
    <w:rsid w:val="002B5499"/>
    <w:rsid w:val="002B68D8"/>
    <w:rsid w:val="002B6C8A"/>
    <w:rsid w:val="002B7402"/>
    <w:rsid w:val="002B7D69"/>
    <w:rsid w:val="002C0603"/>
    <w:rsid w:val="002C17F7"/>
    <w:rsid w:val="002C1A29"/>
    <w:rsid w:val="002C1F4C"/>
    <w:rsid w:val="002C224F"/>
    <w:rsid w:val="002C3AD5"/>
    <w:rsid w:val="002C4446"/>
    <w:rsid w:val="002C4B7C"/>
    <w:rsid w:val="002C5A00"/>
    <w:rsid w:val="002C60D1"/>
    <w:rsid w:val="002C71C3"/>
    <w:rsid w:val="002D0668"/>
    <w:rsid w:val="002D0F9B"/>
    <w:rsid w:val="002D21D2"/>
    <w:rsid w:val="002D2317"/>
    <w:rsid w:val="002D2448"/>
    <w:rsid w:val="002D2B08"/>
    <w:rsid w:val="002D2C89"/>
    <w:rsid w:val="002D3B92"/>
    <w:rsid w:val="002D3F72"/>
    <w:rsid w:val="002D4133"/>
    <w:rsid w:val="002D4216"/>
    <w:rsid w:val="002D473C"/>
    <w:rsid w:val="002D47CB"/>
    <w:rsid w:val="002D4B9D"/>
    <w:rsid w:val="002D53B8"/>
    <w:rsid w:val="002D5BC4"/>
    <w:rsid w:val="002D607F"/>
    <w:rsid w:val="002D6384"/>
    <w:rsid w:val="002D6C18"/>
    <w:rsid w:val="002D7040"/>
    <w:rsid w:val="002E1998"/>
    <w:rsid w:val="002E2CBD"/>
    <w:rsid w:val="002E4F42"/>
    <w:rsid w:val="002E5FFB"/>
    <w:rsid w:val="002E6302"/>
    <w:rsid w:val="002E6603"/>
    <w:rsid w:val="002E7B4C"/>
    <w:rsid w:val="002F131C"/>
    <w:rsid w:val="002F218B"/>
    <w:rsid w:val="002F27F0"/>
    <w:rsid w:val="002F30F5"/>
    <w:rsid w:val="002F34D1"/>
    <w:rsid w:val="002F3690"/>
    <w:rsid w:val="002F39FA"/>
    <w:rsid w:val="002F5805"/>
    <w:rsid w:val="002F5E4A"/>
    <w:rsid w:val="002F5EEE"/>
    <w:rsid w:val="00300191"/>
    <w:rsid w:val="003004F1"/>
    <w:rsid w:val="003023F0"/>
    <w:rsid w:val="00302B05"/>
    <w:rsid w:val="00303015"/>
    <w:rsid w:val="00304446"/>
    <w:rsid w:val="00305FEE"/>
    <w:rsid w:val="00306088"/>
    <w:rsid w:val="00306780"/>
    <w:rsid w:val="00306A66"/>
    <w:rsid w:val="00307518"/>
    <w:rsid w:val="00307E0E"/>
    <w:rsid w:val="003104BB"/>
    <w:rsid w:val="00310E21"/>
    <w:rsid w:val="00311DA3"/>
    <w:rsid w:val="003124B2"/>
    <w:rsid w:val="0031451D"/>
    <w:rsid w:val="00314E07"/>
    <w:rsid w:val="0031580A"/>
    <w:rsid w:val="003168D0"/>
    <w:rsid w:val="00317B29"/>
    <w:rsid w:val="00320BC6"/>
    <w:rsid w:val="00320C20"/>
    <w:rsid w:val="0032108C"/>
    <w:rsid w:val="00322728"/>
    <w:rsid w:val="003236BB"/>
    <w:rsid w:val="00324487"/>
    <w:rsid w:val="003245B5"/>
    <w:rsid w:val="00324604"/>
    <w:rsid w:val="003246DC"/>
    <w:rsid w:val="00325CF9"/>
    <w:rsid w:val="00325D7E"/>
    <w:rsid w:val="00325F0F"/>
    <w:rsid w:val="003264A5"/>
    <w:rsid w:val="003266D9"/>
    <w:rsid w:val="00326D3F"/>
    <w:rsid w:val="00327A27"/>
    <w:rsid w:val="00327F11"/>
    <w:rsid w:val="0033030C"/>
    <w:rsid w:val="00330476"/>
    <w:rsid w:val="00330A9B"/>
    <w:rsid w:val="00330A9C"/>
    <w:rsid w:val="00331C47"/>
    <w:rsid w:val="00332069"/>
    <w:rsid w:val="003343CD"/>
    <w:rsid w:val="00334F27"/>
    <w:rsid w:val="00335C5E"/>
    <w:rsid w:val="003362E6"/>
    <w:rsid w:val="0033727B"/>
    <w:rsid w:val="00337CE9"/>
    <w:rsid w:val="00337DEC"/>
    <w:rsid w:val="003405FF"/>
    <w:rsid w:val="003406EE"/>
    <w:rsid w:val="0034070F"/>
    <w:rsid w:val="00340892"/>
    <w:rsid w:val="00340E96"/>
    <w:rsid w:val="00341C6B"/>
    <w:rsid w:val="00341CEF"/>
    <w:rsid w:val="00342025"/>
    <w:rsid w:val="003422DE"/>
    <w:rsid w:val="003436DC"/>
    <w:rsid w:val="003440F3"/>
    <w:rsid w:val="0034498A"/>
    <w:rsid w:val="0034509F"/>
    <w:rsid w:val="003451D8"/>
    <w:rsid w:val="003463C7"/>
    <w:rsid w:val="00346B67"/>
    <w:rsid w:val="00346CAE"/>
    <w:rsid w:val="00346DDC"/>
    <w:rsid w:val="00347071"/>
    <w:rsid w:val="003475C3"/>
    <w:rsid w:val="00347765"/>
    <w:rsid w:val="00347D31"/>
    <w:rsid w:val="003510E6"/>
    <w:rsid w:val="003525F7"/>
    <w:rsid w:val="00352AC8"/>
    <w:rsid w:val="003547C8"/>
    <w:rsid w:val="00355947"/>
    <w:rsid w:val="00355D6A"/>
    <w:rsid w:val="00362167"/>
    <w:rsid w:val="00363C4C"/>
    <w:rsid w:val="00363C6B"/>
    <w:rsid w:val="00363EEA"/>
    <w:rsid w:val="00364266"/>
    <w:rsid w:val="00364833"/>
    <w:rsid w:val="00364ED4"/>
    <w:rsid w:val="00366F64"/>
    <w:rsid w:val="00367044"/>
    <w:rsid w:val="0036784B"/>
    <w:rsid w:val="00367857"/>
    <w:rsid w:val="00372D2C"/>
    <w:rsid w:val="00373192"/>
    <w:rsid w:val="00373B6C"/>
    <w:rsid w:val="00373E33"/>
    <w:rsid w:val="00374467"/>
    <w:rsid w:val="00375235"/>
    <w:rsid w:val="003752D6"/>
    <w:rsid w:val="00375660"/>
    <w:rsid w:val="00376C33"/>
    <w:rsid w:val="00376D65"/>
    <w:rsid w:val="003777B9"/>
    <w:rsid w:val="00380102"/>
    <w:rsid w:val="00380117"/>
    <w:rsid w:val="0038098F"/>
    <w:rsid w:val="003824B3"/>
    <w:rsid w:val="0038505E"/>
    <w:rsid w:val="0038586A"/>
    <w:rsid w:val="0038595D"/>
    <w:rsid w:val="00385C06"/>
    <w:rsid w:val="00387BB4"/>
    <w:rsid w:val="0039033D"/>
    <w:rsid w:val="00390378"/>
    <w:rsid w:val="00390821"/>
    <w:rsid w:val="00390F1A"/>
    <w:rsid w:val="00393B1C"/>
    <w:rsid w:val="003940A4"/>
    <w:rsid w:val="00394122"/>
    <w:rsid w:val="00394AB0"/>
    <w:rsid w:val="00394E36"/>
    <w:rsid w:val="003955D9"/>
    <w:rsid w:val="003958DB"/>
    <w:rsid w:val="00395AFE"/>
    <w:rsid w:val="003A0A8B"/>
    <w:rsid w:val="003A0DB8"/>
    <w:rsid w:val="003A0E1B"/>
    <w:rsid w:val="003A0E39"/>
    <w:rsid w:val="003A1940"/>
    <w:rsid w:val="003A1A50"/>
    <w:rsid w:val="003A2217"/>
    <w:rsid w:val="003A3150"/>
    <w:rsid w:val="003A4995"/>
    <w:rsid w:val="003A5BBF"/>
    <w:rsid w:val="003A750E"/>
    <w:rsid w:val="003A7958"/>
    <w:rsid w:val="003B04C5"/>
    <w:rsid w:val="003B085D"/>
    <w:rsid w:val="003B0BAD"/>
    <w:rsid w:val="003B11F2"/>
    <w:rsid w:val="003B2C77"/>
    <w:rsid w:val="003B3262"/>
    <w:rsid w:val="003B4679"/>
    <w:rsid w:val="003B4B86"/>
    <w:rsid w:val="003B4CC5"/>
    <w:rsid w:val="003B81D1"/>
    <w:rsid w:val="003C049E"/>
    <w:rsid w:val="003C05AA"/>
    <w:rsid w:val="003C0B06"/>
    <w:rsid w:val="003C0C1F"/>
    <w:rsid w:val="003C18CA"/>
    <w:rsid w:val="003C1C14"/>
    <w:rsid w:val="003C3652"/>
    <w:rsid w:val="003C3D20"/>
    <w:rsid w:val="003C41AE"/>
    <w:rsid w:val="003C4590"/>
    <w:rsid w:val="003C4973"/>
    <w:rsid w:val="003C4C78"/>
    <w:rsid w:val="003C5027"/>
    <w:rsid w:val="003C5C92"/>
    <w:rsid w:val="003C5EC1"/>
    <w:rsid w:val="003C6335"/>
    <w:rsid w:val="003C68C0"/>
    <w:rsid w:val="003C696D"/>
    <w:rsid w:val="003D1685"/>
    <w:rsid w:val="003D2201"/>
    <w:rsid w:val="003D3381"/>
    <w:rsid w:val="003D35C3"/>
    <w:rsid w:val="003D3BFA"/>
    <w:rsid w:val="003D3CD9"/>
    <w:rsid w:val="003D4587"/>
    <w:rsid w:val="003D5B5F"/>
    <w:rsid w:val="003D7138"/>
    <w:rsid w:val="003D7B9C"/>
    <w:rsid w:val="003E2B68"/>
    <w:rsid w:val="003E3730"/>
    <w:rsid w:val="003E3A75"/>
    <w:rsid w:val="003E3F75"/>
    <w:rsid w:val="003E4045"/>
    <w:rsid w:val="003E4635"/>
    <w:rsid w:val="003E4C1F"/>
    <w:rsid w:val="003E5133"/>
    <w:rsid w:val="003E5E07"/>
    <w:rsid w:val="003E61BF"/>
    <w:rsid w:val="003E69D0"/>
    <w:rsid w:val="003E714D"/>
    <w:rsid w:val="003F0744"/>
    <w:rsid w:val="003F0AF7"/>
    <w:rsid w:val="003F16D1"/>
    <w:rsid w:val="003F2202"/>
    <w:rsid w:val="003F2711"/>
    <w:rsid w:val="003F3407"/>
    <w:rsid w:val="003F34D3"/>
    <w:rsid w:val="003F712C"/>
    <w:rsid w:val="00400830"/>
    <w:rsid w:val="00401501"/>
    <w:rsid w:val="00403302"/>
    <w:rsid w:val="00403CA8"/>
    <w:rsid w:val="00403DC3"/>
    <w:rsid w:val="00403EDF"/>
    <w:rsid w:val="00404055"/>
    <w:rsid w:val="004042E7"/>
    <w:rsid w:val="00404605"/>
    <w:rsid w:val="0040479D"/>
    <w:rsid w:val="00404CE9"/>
    <w:rsid w:val="00404EE4"/>
    <w:rsid w:val="00404FA9"/>
    <w:rsid w:val="00405B0E"/>
    <w:rsid w:val="00406167"/>
    <w:rsid w:val="0040644D"/>
    <w:rsid w:val="00406ABC"/>
    <w:rsid w:val="00407460"/>
    <w:rsid w:val="00407E2F"/>
    <w:rsid w:val="00410E8F"/>
    <w:rsid w:val="00410F39"/>
    <w:rsid w:val="00411585"/>
    <w:rsid w:val="004126AB"/>
    <w:rsid w:val="00412739"/>
    <w:rsid w:val="00412C0A"/>
    <w:rsid w:val="004131B2"/>
    <w:rsid w:val="00414542"/>
    <w:rsid w:val="00414826"/>
    <w:rsid w:val="00414E4A"/>
    <w:rsid w:val="004170E9"/>
    <w:rsid w:val="004171BB"/>
    <w:rsid w:val="00417A0A"/>
    <w:rsid w:val="00417E99"/>
    <w:rsid w:val="00417FAC"/>
    <w:rsid w:val="004209D7"/>
    <w:rsid w:val="00420E23"/>
    <w:rsid w:val="0042135F"/>
    <w:rsid w:val="004214A1"/>
    <w:rsid w:val="00421795"/>
    <w:rsid w:val="004222E0"/>
    <w:rsid w:val="0042292D"/>
    <w:rsid w:val="00423C57"/>
    <w:rsid w:val="0042401E"/>
    <w:rsid w:val="004253B2"/>
    <w:rsid w:val="00425692"/>
    <w:rsid w:val="00425783"/>
    <w:rsid w:val="004259A2"/>
    <w:rsid w:val="00425C1D"/>
    <w:rsid w:val="00426720"/>
    <w:rsid w:val="00426DDE"/>
    <w:rsid w:val="00427038"/>
    <w:rsid w:val="004302FA"/>
    <w:rsid w:val="004306BF"/>
    <w:rsid w:val="0043096B"/>
    <w:rsid w:val="00432A97"/>
    <w:rsid w:val="00432C53"/>
    <w:rsid w:val="00433019"/>
    <w:rsid w:val="00433C73"/>
    <w:rsid w:val="00434710"/>
    <w:rsid w:val="00434722"/>
    <w:rsid w:val="0043522F"/>
    <w:rsid w:val="00435A0B"/>
    <w:rsid w:val="00436511"/>
    <w:rsid w:val="004368E2"/>
    <w:rsid w:val="00440AD8"/>
    <w:rsid w:val="0044153C"/>
    <w:rsid w:val="004429E9"/>
    <w:rsid w:val="00442CAD"/>
    <w:rsid w:val="00442CC8"/>
    <w:rsid w:val="00442EAB"/>
    <w:rsid w:val="0044392B"/>
    <w:rsid w:val="00443E44"/>
    <w:rsid w:val="00445CC8"/>
    <w:rsid w:val="00446046"/>
    <w:rsid w:val="00446423"/>
    <w:rsid w:val="0044697B"/>
    <w:rsid w:val="00446C3E"/>
    <w:rsid w:val="00446F71"/>
    <w:rsid w:val="0044798B"/>
    <w:rsid w:val="00450CDD"/>
    <w:rsid w:val="0045156C"/>
    <w:rsid w:val="00451F33"/>
    <w:rsid w:val="00453166"/>
    <w:rsid w:val="00453249"/>
    <w:rsid w:val="0045338D"/>
    <w:rsid w:val="00453545"/>
    <w:rsid w:val="00453BEB"/>
    <w:rsid w:val="00454AB6"/>
    <w:rsid w:val="00454CA9"/>
    <w:rsid w:val="00455494"/>
    <w:rsid w:val="00460329"/>
    <w:rsid w:val="00461152"/>
    <w:rsid w:val="004612F0"/>
    <w:rsid w:val="0046158A"/>
    <w:rsid w:val="004619F5"/>
    <w:rsid w:val="00462165"/>
    <w:rsid w:val="00462D05"/>
    <w:rsid w:val="00462E5B"/>
    <w:rsid w:val="004632E3"/>
    <w:rsid w:val="00463A73"/>
    <w:rsid w:val="00464740"/>
    <w:rsid w:val="00464C7A"/>
    <w:rsid w:val="00464DE9"/>
    <w:rsid w:val="004650EF"/>
    <w:rsid w:val="00465F9B"/>
    <w:rsid w:val="00467D9B"/>
    <w:rsid w:val="00471636"/>
    <w:rsid w:val="004719D5"/>
    <w:rsid w:val="00471E06"/>
    <w:rsid w:val="004724CD"/>
    <w:rsid w:val="00472A4F"/>
    <w:rsid w:val="00472A91"/>
    <w:rsid w:val="004741D0"/>
    <w:rsid w:val="00475149"/>
    <w:rsid w:val="004755D2"/>
    <w:rsid w:val="004757FB"/>
    <w:rsid w:val="00476C67"/>
    <w:rsid w:val="00477688"/>
    <w:rsid w:val="00480C5F"/>
    <w:rsid w:val="00480FC4"/>
    <w:rsid w:val="00482777"/>
    <w:rsid w:val="00483AE4"/>
    <w:rsid w:val="00484234"/>
    <w:rsid w:val="004843BD"/>
    <w:rsid w:val="004844D5"/>
    <w:rsid w:val="00484D63"/>
    <w:rsid w:val="00484E51"/>
    <w:rsid w:val="004852C0"/>
    <w:rsid w:val="00485766"/>
    <w:rsid w:val="00486BEB"/>
    <w:rsid w:val="00486D61"/>
    <w:rsid w:val="00486F60"/>
    <w:rsid w:val="00486F8F"/>
    <w:rsid w:val="004876C2"/>
    <w:rsid w:val="00487708"/>
    <w:rsid w:val="0048779F"/>
    <w:rsid w:val="00487FFA"/>
    <w:rsid w:val="00490AA5"/>
    <w:rsid w:val="004918E3"/>
    <w:rsid w:val="00493D21"/>
    <w:rsid w:val="00494AF8"/>
    <w:rsid w:val="004951C3"/>
    <w:rsid w:val="0049525B"/>
    <w:rsid w:val="00495B3B"/>
    <w:rsid w:val="004964F5"/>
    <w:rsid w:val="004965C9"/>
    <w:rsid w:val="00496D89"/>
    <w:rsid w:val="00496FF2"/>
    <w:rsid w:val="0049734F"/>
    <w:rsid w:val="00497F21"/>
    <w:rsid w:val="004A0A25"/>
    <w:rsid w:val="004A0ED6"/>
    <w:rsid w:val="004A124B"/>
    <w:rsid w:val="004A1C67"/>
    <w:rsid w:val="004A1F4F"/>
    <w:rsid w:val="004A33D8"/>
    <w:rsid w:val="004A5994"/>
    <w:rsid w:val="004A5FE2"/>
    <w:rsid w:val="004A6D42"/>
    <w:rsid w:val="004A7026"/>
    <w:rsid w:val="004A7D54"/>
    <w:rsid w:val="004B0C35"/>
    <w:rsid w:val="004B1047"/>
    <w:rsid w:val="004B2063"/>
    <w:rsid w:val="004B2E8C"/>
    <w:rsid w:val="004B303F"/>
    <w:rsid w:val="004B3B4D"/>
    <w:rsid w:val="004B4938"/>
    <w:rsid w:val="004B4FD0"/>
    <w:rsid w:val="004B507B"/>
    <w:rsid w:val="004B5184"/>
    <w:rsid w:val="004B5C83"/>
    <w:rsid w:val="004B7781"/>
    <w:rsid w:val="004C0130"/>
    <w:rsid w:val="004C0498"/>
    <w:rsid w:val="004C05A5"/>
    <w:rsid w:val="004C0DA2"/>
    <w:rsid w:val="004C11BF"/>
    <w:rsid w:val="004C1555"/>
    <w:rsid w:val="004C1565"/>
    <w:rsid w:val="004C1D2C"/>
    <w:rsid w:val="004C1E4B"/>
    <w:rsid w:val="004C2375"/>
    <w:rsid w:val="004C4C65"/>
    <w:rsid w:val="004C4D14"/>
    <w:rsid w:val="004C4FCE"/>
    <w:rsid w:val="004C66F7"/>
    <w:rsid w:val="004C688B"/>
    <w:rsid w:val="004C734E"/>
    <w:rsid w:val="004D0BC9"/>
    <w:rsid w:val="004D0BF2"/>
    <w:rsid w:val="004D180A"/>
    <w:rsid w:val="004D2829"/>
    <w:rsid w:val="004D44E7"/>
    <w:rsid w:val="004D6262"/>
    <w:rsid w:val="004D71C3"/>
    <w:rsid w:val="004D7DF3"/>
    <w:rsid w:val="004E1E1D"/>
    <w:rsid w:val="004E1F47"/>
    <w:rsid w:val="004E29D5"/>
    <w:rsid w:val="004E303D"/>
    <w:rsid w:val="004E329A"/>
    <w:rsid w:val="004E34A8"/>
    <w:rsid w:val="004E74A7"/>
    <w:rsid w:val="004E7DE5"/>
    <w:rsid w:val="004F0539"/>
    <w:rsid w:val="004F0E6E"/>
    <w:rsid w:val="004F0EEB"/>
    <w:rsid w:val="004F170A"/>
    <w:rsid w:val="004F27FA"/>
    <w:rsid w:val="004F3B86"/>
    <w:rsid w:val="004F3EDE"/>
    <w:rsid w:val="004F447E"/>
    <w:rsid w:val="004F4EF6"/>
    <w:rsid w:val="004F64A9"/>
    <w:rsid w:val="004F757B"/>
    <w:rsid w:val="004F7BC5"/>
    <w:rsid w:val="004F7E7A"/>
    <w:rsid w:val="005031DA"/>
    <w:rsid w:val="0050348D"/>
    <w:rsid w:val="00503993"/>
    <w:rsid w:val="00503BBE"/>
    <w:rsid w:val="00503E29"/>
    <w:rsid w:val="005047B5"/>
    <w:rsid w:val="00504A6D"/>
    <w:rsid w:val="00504F42"/>
    <w:rsid w:val="0050575A"/>
    <w:rsid w:val="005057EA"/>
    <w:rsid w:val="005067AA"/>
    <w:rsid w:val="00506960"/>
    <w:rsid w:val="00506C68"/>
    <w:rsid w:val="005077DF"/>
    <w:rsid w:val="00507CE4"/>
    <w:rsid w:val="00510B7B"/>
    <w:rsid w:val="00510F2A"/>
    <w:rsid w:val="00512751"/>
    <w:rsid w:val="00512889"/>
    <w:rsid w:val="005131BA"/>
    <w:rsid w:val="0051346E"/>
    <w:rsid w:val="005135C9"/>
    <w:rsid w:val="00513BA4"/>
    <w:rsid w:val="00513E53"/>
    <w:rsid w:val="005147E3"/>
    <w:rsid w:val="00514B1C"/>
    <w:rsid w:val="00514C5A"/>
    <w:rsid w:val="00515E61"/>
    <w:rsid w:val="00517593"/>
    <w:rsid w:val="0052040B"/>
    <w:rsid w:val="00520A57"/>
    <w:rsid w:val="00521299"/>
    <w:rsid w:val="0052185D"/>
    <w:rsid w:val="00521986"/>
    <w:rsid w:val="00521EB2"/>
    <w:rsid w:val="00522085"/>
    <w:rsid w:val="00522D5E"/>
    <w:rsid w:val="00523225"/>
    <w:rsid w:val="00523969"/>
    <w:rsid w:val="00523D57"/>
    <w:rsid w:val="00524188"/>
    <w:rsid w:val="00524AF3"/>
    <w:rsid w:val="00525493"/>
    <w:rsid w:val="00530359"/>
    <w:rsid w:val="00530AA0"/>
    <w:rsid w:val="00531066"/>
    <w:rsid w:val="00531278"/>
    <w:rsid w:val="005330B7"/>
    <w:rsid w:val="005336C8"/>
    <w:rsid w:val="00533AAB"/>
    <w:rsid w:val="00533DC2"/>
    <w:rsid w:val="00534299"/>
    <w:rsid w:val="0053632A"/>
    <w:rsid w:val="0053684F"/>
    <w:rsid w:val="00537354"/>
    <w:rsid w:val="00537CB2"/>
    <w:rsid w:val="005406BF"/>
    <w:rsid w:val="0054199D"/>
    <w:rsid w:val="00542003"/>
    <w:rsid w:val="00543414"/>
    <w:rsid w:val="00543692"/>
    <w:rsid w:val="0054380A"/>
    <w:rsid w:val="00543ABB"/>
    <w:rsid w:val="00545085"/>
    <w:rsid w:val="005452E4"/>
    <w:rsid w:val="00545860"/>
    <w:rsid w:val="00545F38"/>
    <w:rsid w:val="00546202"/>
    <w:rsid w:val="00546343"/>
    <w:rsid w:val="005464AD"/>
    <w:rsid w:val="00547146"/>
    <w:rsid w:val="00547857"/>
    <w:rsid w:val="005478CD"/>
    <w:rsid w:val="00547BBE"/>
    <w:rsid w:val="00552687"/>
    <w:rsid w:val="00553045"/>
    <w:rsid w:val="00554178"/>
    <w:rsid w:val="00554A95"/>
    <w:rsid w:val="00555605"/>
    <w:rsid w:val="00556174"/>
    <w:rsid w:val="00556390"/>
    <w:rsid w:val="00556681"/>
    <w:rsid w:val="00556826"/>
    <w:rsid w:val="00556BAC"/>
    <w:rsid w:val="00557668"/>
    <w:rsid w:val="00557AC4"/>
    <w:rsid w:val="005610B6"/>
    <w:rsid w:val="00562A8F"/>
    <w:rsid w:val="005635C3"/>
    <w:rsid w:val="00563E0B"/>
    <w:rsid w:val="005645AE"/>
    <w:rsid w:val="00564AA3"/>
    <w:rsid w:val="00566039"/>
    <w:rsid w:val="00566290"/>
    <w:rsid w:val="005662CE"/>
    <w:rsid w:val="00566BEA"/>
    <w:rsid w:val="00566E72"/>
    <w:rsid w:val="00568D09"/>
    <w:rsid w:val="005703F5"/>
    <w:rsid w:val="00570560"/>
    <w:rsid w:val="00570581"/>
    <w:rsid w:val="005738A6"/>
    <w:rsid w:val="005738D3"/>
    <w:rsid w:val="00573902"/>
    <w:rsid w:val="005744E0"/>
    <w:rsid w:val="00574577"/>
    <w:rsid w:val="00574FC5"/>
    <w:rsid w:val="0057513A"/>
    <w:rsid w:val="00576D3B"/>
    <w:rsid w:val="00580ADA"/>
    <w:rsid w:val="00580CB0"/>
    <w:rsid w:val="00583277"/>
    <w:rsid w:val="00583D3F"/>
    <w:rsid w:val="00586018"/>
    <w:rsid w:val="00586045"/>
    <w:rsid w:val="00586AC6"/>
    <w:rsid w:val="005876BD"/>
    <w:rsid w:val="00587ADD"/>
    <w:rsid w:val="00590050"/>
    <w:rsid w:val="005902F2"/>
    <w:rsid w:val="00590606"/>
    <w:rsid w:val="005911C4"/>
    <w:rsid w:val="00591CA2"/>
    <w:rsid w:val="005921D0"/>
    <w:rsid w:val="005925BC"/>
    <w:rsid w:val="005931A8"/>
    <w:rsid w:val="0059399D"/>
    <w:rsid w:val="005940F6"/>
    <w:rsid w:val="0059445C"/>
    <w:rsid w:val="00594940"/>
    <w:rsid w:val="00595186"/>
    <w:rsid w:val="0059599A"/>
    <w:rsid w:val="00595FA2"/>
    <w:rsid w:val="00596B23"/>
    <w:rsid w:val="00597162"/>
    <w:rsid w:val="00597711"/>
    <w:rsid w:val="005A07E0"/>
    <w:rsid w:val="005A1138"/>
    <w:rsid w:val="005A2287"/>
    <w:rsid w:val="005A2FBC"/>
    <w:rsid w:val="005A37B8"/>
    <w:rsid w:val="005A3D26"/>
    <w:rsid w:val="005A3FBC"/>
    <w:rsid w:val="005A5515"/>
    <w:rsid w:val="005A65DD"/>
    <w:rsid w:val="005A77EE"/>
    <w:rsid w:val="005A7952"/>
    <w:rsid w:val="005A7DF1"/>
    <w:rsid w:val="005B027A"/>
    <w:rsid w:val="005B02EE"/>
    <w:rsid w:val="005B295E"/>
    <w:rsid w:val="005B2F24"/>
    <w:rsid w:val="005B3CF3"/>
    <w:rsid w:val="005B3E48"/>
    <w:rsid w:val="005B3ED7"/>
    <w:rsid w:val="005B412C"/>
    <w:rsid w:val="005B469E"/>
    <w:rsid w:val="005B707F"/>
    <w:rsid w:val="005B70B0"/>
    <w:rsid w:val="005B7C9B"/>
    <w:rsid w:val="005B7CC5"/>
    <w:rsid w:val="005B7D48"/>
    <w:rsid w:val="005B7D8E"/>
    <w:rsid w:val="005C0406"/>
    <w:rsid w:val="005C100F"/>
    <w:rsid w:val="005C17CF"/>
    <w:rsid w:val="005C1D22"/>
    <w:rsid w:val="005C380E"/>
    <w:rsid w:val="005C3A9B"/>
    <w:rsid w:val="005C3B1C"/>
    <w:rsid w:val="005C3DE6"/>
    <w:rsid w:val="005C4768"/>
    <w:rsid w:val="005C4821"/>
    <w:rsid w:val="005C48D7"/>
    <w:rsid w:val="005C556D"/>
    <w:rsid w:val="005C6647"/>
    <w:rsid w:val="005C7D8C"/>
    <w:rsid w:val="005D0826"/>
    <w:rsid w:val="005D0A94"/>
    <w:rsid w:val="005D2B27"/>
    <w:rsid w:val="005D33EA"/>
    <w:rsid w:val="005D466E"/>
    <w:rsid w:val="005D57E4"/>
    <w:rsid w:val="005D5D49"/>
    <w:rsid w:val="005D7B33"/>
    <w:rsid w:val="005D7CF9"/>
    <w:rsid w:val="005D7EBA"/>
    <w:rsid w:val="005E0302"/>
    <w:rsid w:val="005E14E5"/>
    <w:rsid w:val="005E1EFB"/>
    <w:rsid w:val="005E227E"/>
    <w:rsid w:val="005E3B19"/>
    <w:rsid w:val="005E513E"/>
    <w:rsid w:val="005E51BC"/>
    <w:rsid w:val="005F034B"/>
    <w:rsid w:val="005F05C7"/>
    <w:rsid w:val="005F0687"/>
    <w:rsid w:val="005F17CA"/>
    <w:rsid w:val="005F1934"/>
    <w:rsid w:val="005F2316"/>
    <w:rsid w:val="005F2E36"/>
    <w:rsid w:val="005F3456"/>
    <w:rsid w:val="005F42D7"/>
    <w:rsid w:val="005F589E"/>
    <w:rsid w:val="005F66F8"/>
    <w:rsid w:val="005F7042"/>
    <w:rsid w:val="005F79D7"/>
    <w:rsid w:val="005F7BDC"/>
    <w:rsid w:val="006005C5"/>
    <w:rsid w:val="0060174D"/>
    <w:rsid w:val="00602602"/>
    <w:rsid w:val="0060294C"/>
    <w:rsid w:val="00602D65"/>
    <w:rsid w:val="006047F2"/>
    <w:rsid w:val="00606351"/>
    <w:rsid w:val="00606FDF"/>
    <w:rsid w:val="00610BCB"/>
    <w:rsid w:val="00611309"/>
    <w:rsid w:val="006120AD"/>
    <w:rsid w:val="006131B5"/>
    <w:rsid w:val="00613BAC"/>
    <w:rsid w:val="00615C54"/>
    <w:rsid w:val="00616141"/>
    <w:rsid w:val="0061661B"/>
    <w:rsid w:val="00616FC6"/>
    <w:rsid w:val="006175C2"/>
    <w:rsid w:val="006175FB"/>
    <w:rsid w:val="006176D9"/>
    <w:rsid w:val="00617A46"/>
    <w:rsid w:val="0061C8FB"/>
    <w:rsid w:val="0062149F"/>
    <w:rsid w:val="00621612"/>
    <w:rsid w:val="00621DA5"/>
    <w:rsid w:val="00622A7E"/>
    <w:rsid w:val="00623BFC"/>
    <w:rsid w:val="0062417C"/>
    <w:rsid w:val="006246C3"/>
    <w:rsid w:val="00624FF1"/>
    <w:rsid w:val="006254ED"/>
    <w:rsid w:val="006258BE"/>
    <w:rsid w:val="0062661B"/>
    <w:rsid w:val="00627293"/>
    <w:rsid w:val="006276C6"/>
    <w:rsid w:val="00627A36"/>
    <w:rsid w:val="006319A6"/>
    <w:rsid w:val="00631A7C"/>
    <w:rsid w:val="00632D27"/>
    <w:rsid w:val="00633231"/>
    <w:rsid w:val="00634C94"/>
    <w:rsid w:val="006355ED"/>
    <w:rsid w:val="006372D5"/>
    <w:rsid w:val="006377B7"/>
    <w:rsid w:val="0064026B"/>
    <w:rsid w:val="00641621"/>
    <w:rsid w:val="006423E7"/>
    <w:rsid w:val="00642CF2"/>
    <w:rsid w:val="0064400C"/>
    <w:rsid w:val="00644237"/>
    <w:rsid w:val="006445DE"/>
    <w:rsid w:val="0064499C"/>
    <w:rsid w:val="00645851"/>
    <w:rsid w:val="006466CE"/>
    <w:rsid w:val="006467EC"/>
    <w:rsid w:val="006469EF"/>
    <w:rsid w:val="00646F8F"/>
    <w:rsid w:val="00647CA7"/>
    <w:rsid w:val="00650DF4"/>
    <w:rsid w:val="00651B41"/>
    <w:rsid w:val="00651EA2"/>
    <w:rsid w:val="00653144"/>
    <w:rsid w:val="00653F88"/>
    <w:rsid w:val="00654247"/>
    <w:rsid w:val="006542EE"/>
    <w:rsid w:val="00655457"/>
    <w:rsid w:val="00655C06"/>
    <w:rsid w:val="00655FC8"/>
    <w:rsid w:val="00655FE8"/>
    <w:rsid w:val="00660045"/>
    <w:rsid w:val="006601A0"/>
    <w:rsid w:val="0066069C"/>
    <w:rsid w:val="006609FD"/>
    <w:rsid w:val="00660A0B"/>
    <w:rsid w:val="00660D5F"/>
    <w:rsid w:val="006611A5"/>
    <w:rsid w:val="006634C9"/>
    <w:rsid w:val="006635B3"/>
    <w:rsid w:val="00663FD0"/>
    <w:rsid w:val="0066419E"/>
    <w:rsid w:val="0066526B"/>
    <w:rsid w:val="0066551D"/>
    <w:rsid w:val="00665A1F"/>
    <w:rsid w:val="00665C2D"/>
    <w:rsid w:val="00666F80"/>
    <w:rsid w:val="0066719E"/>
    <w:rsid w:val="006671DA"/>
    <w:rsid w:val="006677D6"/>
    <w:rsid w:val="00667A27"/>
    <w:rsid w:val="00667B87"/>
    <w:rsid w:val="00667D2D"/>
    <w:rsid w:val="00670677"/>
    <w:rsid w:val="006709C3"/>
    <w:rsid w:val="00671176"/>
    <w:rsid w:val="00671994"/>
    <w:rsid w:val="00671AFF"/>
    <w:rsid w:val="00672D82"/>
    <w:rsid w:val="0067311E"/>
    <w:rsid w:val="0067438C"/>
    <w:rsid w:val="00675A7A"/>
    <w:rsid w:val="006760BC"/>
    <w:rsid w:val="006763EF"/>
    <w:rsid w:val="00676630"/>
    <w:rsid w:val="006769B7"/>
    <w:rsid w:val="006778A0"/>
    <w:rsid w:val="00677C98"/>
    <w:rsid w:val="00681160"/>
    <w:rsid w:val="00681511"/>
    <w:rsid w:val="006821A0"/>
    <w:rsid w:val="00682793"/>
    <w:rsid w:val="00684299"/>
    <w:rsid w:val="00684374"/>
    <w:rsid w:val="00684A2F"/>
    <w:rsid w:val="006864BA"/>
    <w:rsid w:val="00686516"/>
    <w:rsid w:val="00686C8C"/>
    <w:rsid w:val="00687D5C"/>
    <w:rsid w:val="0069010B"/>
    <w:rsid w:val="006909FF"/>
    <w:rsid w:val="00691604"/>
    <w:rsid w:val="00691995"/>
    <w:rsid w:val="00691A5E"/>
    <w:rsid w:val="0069270E"/>
    <w:rsid w:val="00692C21"/>
    <w:rsid w:val="00693D43"/>
    <w:rsid w:val="00693EB3"/>
    <w:rsid w:val="00695545"/>
    <w:rsid w:val="00695911"/>
    <w:rsid w:val="00696144"/>
    <w:rsid w:val="006964EF"/>
    <w:rsid w:val="00696709"/>
    <w:rsid w:val="00696B5E"/>
    <w:rsid w:val="00697558"/>
    <w:rsid w:val="0069767A"/>
    <w:rsid w:val="006977A1"/>
    <w:rsid w:val="006978FB"/>
    <w:rsid w:val="006A136E"/>
    <w:rsid w:val="006A13B0"/>
    <w:rsid w:val="006A15B1"/>
    <w:rsid w:val="006A171D"/>
    <w:rsid w:val="006A1CBE"/>
    <w:rsid w:val="006A31CC"/>
    <w:rsid w:val="006A3302"/>
    <w:rsid w:val="006A3A92"/>
    <w:rsid w:val="006A3AE1"/>
    <w:rsid w:val="006A3B97"/>
    <w:rsid w:val="006A3CED"/>
    <w:rsid w:val="006A4C1D"/>
    <w:rsid w:val="006A5095"/>
    <w:rsid w:val="006A70C9"/>
    <w:rsid w:val="006A747D"/>
    <w:rsid w:val="006B0C1E"/>
    <w:rsid w:val="006B177E"/>
    <w:rsid w:val="006B1EB5"/>
    <w:rsid w:val="006B3387"/>
    <w:rsid w:val="006B4C94"/>
    <w:rsid w:val="006B4DC6"/>
    <w:rsid w:val="006B5D38"/>
    <w:rsid w:val="006B7998"/>
    <w:rsid w:val="006B7D9D"/>
    <w:rsid w:val="006C002D"/>
    <w:rsid w:val="006C06E8"/>
    <w:rsid w:val="006C0E43"/>
    <w:rsid w:val="006C190F"/>
    <w:rsid w:val="006C1960"/>
    <w:rsid w:val="006C24D1"/>
    <w:rsid w:val="006C3FCC"/>
    <w:rsid w:val="006C5897"/>
    <w:rsid w:val="006C5C4C"/>
    <w:rsid w:val="006C60DC"/>
    <w:rsid w:val="006C65A2"/>
    <w:rsid w:val="006C6E51"/>
    <w:rsid w:val="006C6F26"/>
    <w:rsid w:val="006C7209"/>
    <w:rsid w:val="006C72C4"/>
    <w:rsid w:val="006C7B1D"/>
    <w:rsid w:val="006C7D12"/>
    <w:rsid w:val="006C7EAA"/>
    <w:rsid w:val="006D1824"/>
    <w:rsid w:val="006D19CB"/>
    <w:rsid w:val="006D1C7F"/>
    <w:rsid w:val="006D25BC"/>
    <w:rsid w:val="006D2645"/>
    <w:rsid w:val="006D2D2F"/>
    <w:rsid w:val="006D607C"/>
    <w:rsid w:val="006D67DC"/>
    <w:rsid w:val="006D7645"/>
    <w:rsid w:val="006D7C42"/>
    <w:rsid w:val="006E1D6B"/>
    <w:rsid w:val="006E1F62"/>
    <w:rsid w:val="006E2648"/>
    <w:rsid w:val="006E29BB"/>
    <w:rsid w:val="006E2F70"/>
    <w:rsid w:val="006E3819"/>
    <w:rsid w:val="006E471B"/>
    <w:rsid w:val="006E4ABA"/>
    <w:rsid w:val="006E59F8"/>
    <w:rsid w:val="006E70D6"/>
    <w:rsid w:val="006E725F"/>
    <w:rsid w:val="006E7298"/>
    <w:rsid w:val="006E79BD"/>
    <w:rsid w:val="006F1D7C"/>
    <w:rsid w:val="006F22E0"/>
    <w:rsid w:val="006F2DAF"/>
    <w:rsid w:val="006F405F"/>
    <w:rsid w:val="006F49AF"/>
    <w:rsid w:val="006F4F08"/>
    <w:rsid w:val="006F5CA0"/>
    <w:rsid w:val="006F6338"/>
    <w:rsid w:val="006F7088"/>
    <w:rsid w:val="006F7DB4"/>
    <w:rsid w:val="00700023"/>
    <w:rsid w:val="0070007A"/>
    <w:rsid w:val="007004EE"/>
    <w:rsid w:val="0070227A"/>
    <w:rsid w:val="007035F6"/>
    <w:rsid w:val="00703C16"/>
    <w:rsid w:val="00706152"/>
    <w:rsid w:val="00706821"/>
    <w:rsid w:val="00706FA8"/>
    <w:rsid w:val="00710564"/>
    <w:rsid w:val="007108F6"/>
    <w:rsid w:val="0071162A"/>
    <w:rsid w:val="007118C7"/>
    <w:rsid w:val="0071292D"/>
    <w:rsid w:val="00713100"/>
    <w:rsid w:val="00713941"/>
    <w:rsid w:val="00715DF0"/>
    <w:rsid w:val="00715FF0"/>
    <w:rsid w:val="00716256"/>
    <w:rsid w:val="007169FB"/>
    <w:rsid w:val="007204FB"/>
    <w:rsid w:val="00720E16"/>
    <w:rsid w:val="007226E8"/>
    <w:rsid w:val="00725101"/>
    <w:rsid w:val="00725B09"/>
    <w:rsid w:val="00725CD1"/>
    <w:rsid w:val="00726C86"/>
    <w:rsid w:val="00727171"/>
    <w:rsid w:val="00727BA9"/>
    <w:rsid w:val="007300AA"/>
    <w:rsid w:val="0073042F"/>
    <w:rsid w:val="00730DCA"/>
    <w:rsid w:val="0073359B"/>
    <w:rsid w:val="007340A6"/>
    <w:rsid w:val="00734236"/>
    <w:rsid w:val="00735460"/>
    <w:rsid w:val="00735D90"/>
    <w:rsid w:val="007402A6"/>
    <w:rsid w:val="00740A44"/>
    <w:rsid w:val="0074121A"/>
    <w:rsid w:val="007418E1"/>
    <w:rsid w:val="00741CB5"/>
    <w:rsid w:val="00743D0F"/>
    <w:rsid w:val="007445AE"/>
    <w:rsid w:val="0074539B"/>
    <w:rsid w:val="00745994"/>
    <w:rsid w:val="00745CBD"/>
    <w:rsid w:val="00745E7A"/>
    <w:rsid w:val="00745ED4"/>
    <w:rsid w:val="0074662B"/>
    <w:rsid w:val="00746AFF"/>
    <w:rsid w:val="00747175"/>
    <w:rsid w:val="0075111E"/>
    <w:rsid w:val="00751BB9"/>
    <w:rsid w:val="00752508"/>
    <w:rsid w:val="00752A1F"/>
    <w:rsid w:val="00752DC0"/>
    <w:rsid w:val="00753C4D"/>
    <w:rsid w:val="00753E39"/>
    <w:rsid w:val="00754017"/>
    <w:rsid w:val="00754A46"/>
    <w:rsid w:val="00756156"/>
    <w:rsid w:val="007564EF"/>
    <w:rsid w:val="00756B98"/>
    <w:rsid w:val="0075757D"/>
    <w:rsid w:val="00757BD1"/>
    <w:rsid w:val="0076047B"/>
    <w:rsid w:val="007605E4"/>
    <w:rsid w:val="007620AF"/>
    <w:rsid w:val="00763920"/>
    <w:rsid w:val="00763DC5"/>
    <w:rsid w:val="00764173"/>
    <w:rsid w:val="00764F9E"/>
    <w:rsid w:val="00765B01"/>
    <w:rsid w:val="00766965"/>
    <w:rsid w:val="00770EE5"/>
    <w:rsid w:val="00770F66"/>
    <w:rsid w:val="00771D97"/>
    <w:rsid w:val="0077392B"/>
    <w:rsid w:val="007739C4"/>
    <w:rsid w:val="00773C05"/>
    <w:rsid w:val="00774199"/>
    <w:rsid w:val="00774F9F"/>
    <w:rsid w:val="00775727"/>
    <w:rsid w:val="00776B08"/>
    <w:rsid w:val="00777723"/>
    <w:rsid w:val="00777B1E"/>
    <w:rsid w:val="007806B2"/>
    <w:rsid w:val="00780C37"/>
    <w:rsid w:val="00781B6C"/>
    <w:rsid w:val="007826D9"/>
    <w:rsid w:val="00782D15"/>
    <w:rsid w:val="007834CD"/>
    <w:rsid w:val="00783600"/>
    <w:rsid w:val="00783730"/>
    <w:rsid w:val="0078444D"/>
    <w:rsid w:val="00784F16"/>
    <w:rsid w:val="00787E46"/>
    <w:rsid w:val="00787E62"/>
    <w:rsid w:val="00787E96"/>
    <w:rsid w:val="00791204"/>
    <w:rsid w:val="007912DD"/>
    <w:rsid w:val="007926D2"/>
    <w:rsid w:val="00792A8A"/>
    <w:rsid w:val="007946DE"/>
    <w:rsid w:val="007947C8"/>
    <w:rsid w:val="00794807"/>
    <w:rsid w:val="00794CA5"/>
    <w:rsid w:val="007955AA"/>
    <w:rsid w:val="007956F1"/>
    <w:rsid w:val="007963D7"/>
    <w:rsid w:val="0079640D"/>
    <w:rsid w:val="00797DA8"/>
    <w:rsid w:val="007A127C"/>
    <w:rsid w:val="007A169C"/>
    <w:rsid w:val="007A22DB"/>
    <w:rsid w:val="007A3380"/>
    <w:rsid w:val="007A3B77"/>
    <w:rsid w:val="007A43FE"/>
    <w:rsid w:val="007A51B4"/>
    <w:rsid w:val="007A67CE"/>
    <w:rsid w:val="007A6C7E"/>
    <w:rsid w:val="007A739E"/>
    <w:rsid w:val="007A766E"/>
    <w:rsid w:val="007B07B0"/>
    <w:rsid w:val="007B080A"/>
    <w:rsid w:val="007B0B7D"/>
    <w:rsid w:val="007B0FCC"/>
    <w:rsid w:val="007B2D54"/>
    <w:rsid w:val="007B4224"/>
    <w:rsid w:val="007B43EC"/>
    <w:rsid w:val="007B51BF"/>
    <w:rsid w:val="007B52FB"/>
    <w:rsid w:val="007B5443"/>
    <w:rsid w:val="007B665F"/>
    <w:rsid w:val="007B6CE7"/>
    <w:rsid w:val="007B74DF"/>
    <w:rsid w:val="007C0AEB"/>
    <w:rsid w:val="007C0D17"/>
    <w:rsid w:val="007C320A"/>
    <w:rsid w:val="007C3447"/>
    <w:rsid w:val="007C381A"/>
    <w:rsid w:val="007C3AB7"/>
    <w:rsid w:val="007C3B86"/>
    <w:rsid w:val="007C5314"/>
    <w:rsid w:val="007C5B5A"/>
    <w:rsid w:val="007C671C"/>
    <w:rsid w:val="007C767E"/>
    <w:rsid w:val="007D0392"/>
    <w:rsid w:val="007D0F10"/>
    <w:rsid w:val="007D1C48"/>
    <w:rsid w:val="007D1D59"/>
    <w:rsid w:val="007D1FBB"/>
    <w:rsid w:val="007D2866"/>
    <w:rsid w:val="007D3AE7"/>
    <w:rsid w:val="007D3F12"/>
    <w:rsid w:val="007D56B3"/>
    <w:rsid w:val="007D64B9"/>
    <w:rsid w:val="007D65D4"/>
    <w:rsid w:val="007D7806"/>
    <w:rsid w:val="007D7BE7"/>
    <w:rsid w:val="007E025B"/>
    <w:rsid w:val="007E18BC"/>
    <w:rsid w:val="007E3086"/>
    <w:rsid w:val="007E6095"/>
    <w:rsid w:val="007E640D"/>
    <w:rsid w:val="007E6DEF"/>
    <w:rsid w:val="007F036E"/>
    <w:rsid w:val="007F123A"/>
    <w:rsid w:val="007F1DB4"/>
    <w:rsid w:val="007F1E59"/>
    <w:rsid w:val="007F233A"/>
    <w:rsid w:val="007F3C9A"/>
    <w:rsid w:val="007F4311"/>
    <w:rsid w:val="007F51A0"/>
    <w:rsid w:val="007F5360"/>
    <w:rsid w:val="007F5BD6"/>
    <w:rsid w:val="007F6381"/>
    <w:rsid w:val="007F7B5E"/>
    <w:rsid w:val="00800949"/>
    <w:rsid w:val="00800DDB"/>
    <w:rsid w:val="0080204F"/>
    <w:rsid w:val="00802062"/>
    <w:rsid w:val="008027C2"/>
    <w:rsid w:val="00802EBB"/>
    <w:rsid w:val="00803D03"/>
    <w:rsid w:val="008054E7"/>
    <w:rsid w:val="00805AA3"/>
    <w:rsid w:val="00805B0F"/>
    <w:rsid w:val="00806C02"/>
    <w:rsid w:val="008070B5"/>
    <w:rsid w:val="008073F0"/>
    <w:rsid w:val="00807AC7"/>
    <w:rsid w:val="00810D34"/>
    <w:rsid w:val="00810D6A"/>
    <w:rsid w:val="00811287"/>
    <w:rsid w:val="008114F6"/>
    <w:rsid w:val="00811BBE"/>
    <w:rsid w:val="008127B5"/>
    <w:rsid w:val="0081352B"/>
    <w:rsid w:val="00814022"/>
    <w:rsid w:val="00815A9A"/>
    <w:rsid w:val="00815F6B"/>
    <w:rsid w:val="00816544"/>
    <w:rsid w:val="008166AB"/>
    <w:rsid w:val="00817366"/>
    <w:rsid w:val="0082028D"/>
    <w:rsid w:val="00820693"/>
    <w:rsid w:val="008207E2"/>
    <w:rsid w:val="0082349A"/>
    <w:rsid w:val="00823608"/>
    <w:rsid w:val="00824936"/>
    <w:rsid w:val="00825677"/>
    <w:rsid w:val="00826000"/>
    <w:rsid w:val="00826FB6"/>
    <w:rsid w:val="00827A0C"/>
    <w:rsid w:val="00827AAD"/>
    <w:rsid w:val="008309CF"/>
    <w:rsid w:val="00830B83"/>
    <w:rsid w:val="008313EE"/>
    <w:rsid w:val="008314B8"/>
    <w:rsid w:val="0083168D"/>
    <w:rsid w:val="0083170C"/>
    <w:rsid w:val="00831AAC"/>
    <w:rsid w:val="008326D7"/>
    <w:rsid w:val="00832EC1"/>
    <w:rsid w:val="00832F24"/>
    <w:rsid w:val="00834716"/>
    <w:rsid w:val="008354BC"/>
    <w:rsid w:val="00835F9D"/>
    <w:rsid w:val="0083672C"/>
    <w:rsid w:val="00836DDF"/>
    <w:rsid w:val="008377DE"/>
    <w:rsid w:val="00840757"/>
    <w:rsid w:val="00840FD7"/>
    <w:rsid w:val="00841ACB"/>
    <w:rsid w:val="008425A9"/>
    <w:rsid w:val="00843B3A"/>
    <w:rsid w:val="00844337"/>
    <w:rsid w:val="0084436F"/>
    <w:rsid w:val="00846B5C"/>
    <w:rsid w:val="0084770D"/>
    <w:rsid w:val="008479CD"/>
    <w:rsid w:val="00850261"/>
    <w:rsid w:val="00851EE8"/>
    <w:rsid w:val="00852C16"/>
    <w:rsid w:val="008535E3"/>
    <w:rsid w:val="00855A41"/>
    <w:rsid w:val="00860526"/>
    <w:rsid w:val="00860E70"/>
    <w:rsid w:val="00861BD7"/>
    <w:rsid w:val="00862A56"/>
    <w:rsid w:val="00863879"/>
    <w:rsid w:val="008639C0"/>
    <w:rsid w:val="008643E4"/>
    <w:rsid w:val="00864A53"/>
    <w:rsid w:val="00864CF5"/>
    <w:rsid w:val="00864DC8"/>
    <w:rsid w:val="00865E12"/>
    <w:rsid w:val="008663D7"/>
    <w:rsid w:val="00866CE6"/>
    <w:rsid w:val="008670B2"/>
    <w:rsid w:val="008674F7"/>
    <w:rsid w:val="008679ED"/>
    <w:rsid w:val="008718F4"/>
    <w:rsid w:val="00871A4D"/>
    <w:rsid w:val="008725A8"/>
    <w:rsid w:val="00872975"/>
    <w:rsid w:val="00872E58"/>
    <w:rsid w:val="00872F96"/>
    <w:rsid w:val="00873425"/>
    <w:rsid w:val="00873C89"/>
    <w:rsid w:val="008758DF"/>
    <w:rsid w:val="00875C82"/>
    <w:rsid w:val="00875F64"/>
    <w:rsid w:val="00876A26"/>
    <w:rsid w:val="00876DCB"/>
    <w:rsid w:val="008772C0"/>
    <w:rsid w:val="008779CC"/>
    <w:rsid w:val="00880FD9"/>
    <w:rsid w:val="008813AA"/>
    <w:rsid w:val="00882001"/>
    <w:rsid w:val="00882BBA"/>
    <w:rsid w:val="00882BCD"/>
    <w:rsid w:val="00883CED"/>
    <w:rsid w:val="0088742F"/>
    <w:rsid w:val="00891EDE"/>
    <w:rsid w:val="0089226A"/>
    <w:rsid w:val="0089275A"/>
    <w:rsid w:val="00892DDF"/>
    <w:rsid w:val="0089360E"/>
    <w:rsid w:val="00893677"/>
    <w:rsid w:val="00893771"/>
    <w:rsid w:val="00893BDB"/>
    <w:rsid w:val="00894ED5"/>
    <w:rsid w:val="008957A9"/>
    <w:rsid w:val="00895B38"/>
    <w:rsid w:val="00896403"/>
    <w:rsid w:val="00896693"/>
    <w:rsid w:val="008973E9"/>
    <w:rsid w:val="008977B6"/>
    <w:rsid w:val="00897A5F"/>
    <w:rsid w:val="008A0C21"/>
    <w:rsid w:val="008A110B"/>
    <w:rsid w:val="008A1268"/>
    <w:rsid w:val="008A1D67"/>
    <w:rsid w:val="008A3DC0"/>
    <w:rsid w:val="008A4319"/>
    <w:rsid w:val="008A558D"/>
    <w:rsid w:val="008A5CDE"/>
    <w:rsid w:val="008A5E20"/>
    <w:rsid w:val="008A6210"/>
    <w:rsid w:val="008A6B87"/>
    <w:rsid w:val="008A77F5"/>
    <w:rsid w:val="008A792A"/>
    <w:rsid w:val="008A7CAF"/>
    <w:rsid w:val="008B02B6"/>
    <w:rsid w:val="008B0595"/>
    <w:rsid w:val="008B0774"/>
    <w:rsid w:val="008B09E2"/>
    <w:rsid w:val="008B11E6"/>
    <w:rsid w:val="008B2730"/>
    <w:rsid w:val="008B274C"/>
    <w:rsid w:val="008B2B71"/>
    <w:rsid w:val="008B3612"/>
    <w:rsid w:val="008B36C1"/>
    <w:rsid w:val="008B3F87"/>
    <w:rsid w:val="008B433A"/>
    <w:rsid w:val="008B571B"/>
    <w:rsid w:val="008B6062"/>
    <w:rsid w:val="008B609D"/>
    <w:rsid w:val="008B6A3E"/>
    <w:rsid w:val="008B6D7B"/>
    <w:rsid w:val="008B7B13"/>
    <w:rsid w:val="008C021C"/>
    <w:rsid w:val="008C1B91"/>
    <w:rsid w:val="008C1C89"/>
    <w:rsid w:val="008C2262"/>
    <w:rsid w:val="008C42B4"/>
    <w:rsid w:val="008C4D0D"/>
    <w:rsid w:val="008C58E6"/>
    <w:rsid w:val="008C5B42"/>
    <w:rsid w:val="008C5E32"/>
    <w:rsid w:val="008C6635"/>
    <w:rsid w:val="008C673A"/>
    <w:rsid w:val="008C77EE"/>
    <w:rsid w:val="008C78A5"/>
    <w:rsid w:val="008C79EF"/>
    <w:rsid w:val="008C7AFD"/>
    <w:rsid w:val="008D02BB"/>
    <w:rsid w:val="008D089F"/>
    <w:rsid w:val="008D23C9"/>
    <w:rsid w:val="008D33E0"/>
    <w:rsid w:val="008D3629"/>
    <w:rsid w:val="008D485C"/>
    <w:rsid w:val="008D4892"/>
    <w:rsid w:val="008D4AFE"/>
    <w:rsid w:val="008D640B"/>
    <w:rsid w:val="008D6473"/>
    <w:rsid w:val="008D6BD3"/>
    <w:rsid w:val="008D6E46"/>
    <w:rsid w:val="008D78EC"/>
    <w:rsid w:val="008D9840"/>
    <w:rsid w:val="008E088C"/>
    <w:rsid w:val="008E089F"/>
    <w:rsid w:val="008E0FD4"/>
    <w:rsid w:val="008E1323"/>
    <w:rsid w:val="008E187E"/>
    <w:rsid w:val="008E426C"/>
    <w:rsid w:val="008E43F8"/>
    <w:rsid w:val="008E55BC"/>
    <w:rsid w:val="008E5A36"/>
    <w:rsid w:val="008E60BC"/>
    <w:rsid w:val="008E6B88"/>
    <w:rsid w:val="008E6CA1"/>
    <w:rsid w:val="008E6D30"/>
    <w:rsid w:val="008E7515"/>
    <w:rsid w:val="008E7718"/>
    <w:rsid w:val="008F0474"/>
    <w:rsid w:val="008F28BF"/>
    <w:rsid w:val="008F3516"/>
    <w:rsid w:val="008F3B6E"/>
    <w:rsid w:val="008F4549"/>
    <w:rsid w:val="008F46FA"/>
    <w:rsid w:val="008F4E37"/>
    <w:rsid w:val="008F7A4A"/>
    <w:rsid w:val="00902491"/>
    <w:rsid w:val="00902AE3"/>
    <w:rsid w:val="009031ED"/>
    <w:rsid w:val="00903A79"/>
    <w:rsid w:val="009042CF"/>
    <w:rsid w:val="00904C8C"/>
    <w:rsid w:val="00905BE8"/>
    <w:rsid w:val="00905E19"/>
    <w:rsid w:val="00906F2A"/>
    <w:rsid w:val="009070EE"/>
    <w:rsid w:val="00907A7C"/>
    <w:rsid w:val="00907ADA"/>
    <w:rsid w:val="00907D1C"/>
    <w:rsid w:val="00912821"/>
    <w:rsid w:val="009132EC"/>
    <w:rsid w:val="009158BF"/>
    <w:rsid w:val="00915BCD"/>
    <w:rsid w:val="00915C50"/>
    <w:rsid w:val="0091625D"/>
    <w:rsid w:val="00916270"/>
    <w:rsid w:val="0091651C"/>
    <w:rsid w:val="00916542"/>
    <w:rsid w:val="00916C50"/>
    <w:rsid w:val="009170BB"/>
    <w:rsid w:val="009225D6"/>
    <w:rsid w:val="009248F7"/>
    <w:rsid w:val="00924AE4"/>
    <w:rsid w:val="00924D5F"/>
    <w:rsid w:val="00924EE1"/>
    <w:rsid w:val="009253BD"/>
    <w:rsid w:val="009253C9"/>
    <w:rsid w:val="00925425"/>
    <w:rsid w:val="00925BAC"/>
    <w:rsid w:val="00930654"/>
    <w:rsid w:val="009306A5"/>
    <w:rsid w:val="00930961"/>
    <w:rsid w:val="00930D44"/>
    <w:rsid w:val="009315BE"/>
    <w:rsid w:val="00931DF3"/>
    <w:rsid w:val="00932952"/>
    <w:rsid w:val="0093312F"/>
    <w:rsid w:val="00933F5F"/>
    <w:rsid w:val="00933FCC"/>
    <w:rsid w:val="00935214"/>
    <w:rsid w:val="00935459"/>
    <w:rsid w:val="009362FF"/>
    <w:rsid w:val="0093634B"/>
    <w:rsid w:val="009369F0"/>
    <w:rsid w:val="00940708"/>
    <w:rsid w:val="009407D5"/>
    <w:rsid w:val="00940F9F"/>
    <w:rsid w:val="00940FE0"/>
    <w:rsid w:val="00941857"/>
    <w:rsid w:val="00941A52"/>
    <w:rsid w:val="00941E3C"/>
    <w:rsid w:val="00943149"/>
    <w:rsid w:val="009431BD"/>
    <w:rsid w:val="00943499"/>
    <w:rsid w:val="00943AA6"/>
    <w:rsid w:val="00943D6A"/>
    <w:rsid w:val="00944106"/>
    <w:rsid w:val="0094474C"/>
    <w:rsid w:val="009448D7"/>
    <w:rsid w:val="00944B50"/>
    <w:rsid w:val="00944E25"/>
    <w:rsid w:val="00945083"/>
    <w:rsid w:val="009454A3"/>
    <w:rsid w:val="00945A2D"/>
    <w:rsid w:val="00945C02"/>
    <w:rsid w:val="009467D1"/>
    <w:rsid w:val="00946FE7"/>
    <w:rsid w:val="0094744C"/>
    <w:rsid w:val="009476BC"/>
    <w:rsid w:val="00952864"/>
    <w:rsid w:val="00953496"/>
    <w:rsid w:val="00953545"/>
    <w:rsid w:val="00953815"/>
    <w:rsid w:val="009539D7"/>
    <w:rsid w:val="00953D7D"/>
    <w:rsid w:val="009544B2"/>
    <w:rsid w:val="00954C26"/>
    <w:rsid w:val="00955BF1"/>
    <w:rsid w:val="00956A6F"/>
    <w:rsid w:val="0095726D"/>
    <w:rsid w:val="00957EC1"/>
    <w:rsid w:val="0096051D"/>
    <w:rsid w:val="00960965"/>
    <w:rsid w:val="00960BE5"/>
    <w:rsid w:val="009615A6"/>
    <w:rsid w:val="00961ABD"/>
    <w:rsid w:val="00961CA1"/>
    <w:rsid w:val="00961D55"/>
    <w:rsid w:val="009622AC"/>
    <w:rsid w:val="00962331"/>
    <w:rsid w:val="00962546"/>
    <w:rsid w:val="0096261C"/>
    <w:rsid w:val="00962D6D"/>
    <w:rsid w:val="00963186"/>
    <w:rsid w:val="00963F27"/>
    <w:rsid w:val="00963FAF"/>
    <w:rsid w:val="00963FB2"/>
    <w:rsid w:val="00964484"/>
    <w:rsid w:val="00964698"/>
    <w:rsid w:val="00964B90"/>
    <w:rsid w:val="00964BA6"/>
    <w:rsid w:val="00965CBC"/>
    <w:rsid w:val="009661B6"/>
    <w:rsid w:val="00966BB1"/>
    <w:rsid w:val="00967A8C"/>
    <w:rsid w:val="00970F55"/>
    <w:rsid w:val="00971714"/>
    <w:rsid w:val="00971C05"/>
    <w:rsid w:val="00971D8B"/>
    <w:rsid w:val="0097263D"/>
    <w:rsid w:val="00972981"/>
    <w:rsid w:val="00972A5F"/>
    <w:rsid w:val="00972DBC"/>
    <w:rsid w:val="009737B7"/>
    <w:rsid w:val="00973A80"/>
    <w:rsid w:val="00973B19"/>
    <w:rsid w:val="00974235"/>
    <w:rsid w:val="00974336"/>
    <w:rsid w:val="0097497D"/>
    <w:rsid w:val="00975EA7"/>
    <w:rsid w:val="00976321"/>
    <w:rsid w:val="00977204"/>
    <w:rsid w:val="00980567"/>
    <w:rsid w:val="00980576"/>
    <w:rsid w:val="00980E93"/>
    <w:rsid w:val="00981162"/>
    <w:rsid w:val="00981DAA"/>
    <w:rsid w:val="00983E62"/>
    <w:rsid w:val="00984389"/>
    <w:rsid w:val="009843A7"/>
    <w:rsid w:val="009849A5"/>
    <w:rsid w:val="00984E2E"/>
    <w:rsid w:val="00985C72"/>
    <w:rsid w:val="00986328"/>
    <w:rsid w:val="0098784F"/>
    <w:rsid w:val="00990547"/>
    <w:rsid w:val="00991082"/>
    <w:rsid w:val="00991CBD"/>
    <w:rsid w:val="00992351"/>
    <w:rsid w:val="00992400"/>
    <w:rsid w:val="0099286C"/>
    <w:rsid w:val="00994792"/>
    <w:rsid w:val="00994D99"/>
    <w:rsid w:val="00994EB6"/>
    <w:rsid w:val="00994FDD"/>
    <w:rsid w:val="0099519A"/>
    <w:rsid w:val="0099684A"/>
    <w:rsid w:val="00997048"/>
    <w:rsid w:val="00997093"/>
    <w:rsid w:val="0099723B"/>
    <w:rsid w:val="00997823"/>
    <w:rsid w:val="00997CDC"/>
    <w:rsid w:val="009A00DC"/>
    <w:rsid w:val="009A0302"/>
    <w:rsid w:val="009A0A8B"/>
    <w:rsid w:val="009A1BD5"/>
    <w:rsid w:val="009A1DE7"/>
    <w:rsid w:val="009A1E9D"/>
    <w:rsid w:val="009A28A7"/>
    <w:rsid w:val="009A36CC"/>
    <w:rsid w:val="009A3705"/>
    <w:rsid w:val="009A558D"/>
    <w:rsid w:val="009A60C2"/>
    <w:rsid w:val="009B16AD"/>
    <w:rsid w:val="009B1B5C"/>
    <w:rsid w:val="009B31E4"/>
    <w:rsid w:val="009B37A3"/>
    <w:rsid w:val="009B46AD"/>
    <w:rsid w:val="009B4720"/>
    <w:rsid w:val="009B4877"/>
    <w:rsid w:val="009B4D1C"/>
    <w:rsid w:val="009B4EFB"/>
    <w:rsid w:val="009B5B55"/>
    <w:rsid w:val="009B637D"/>
    <w:rsid w:val="009B639C"/>
    <w:rsid w:val="009B6C5D"/>
    <w:rsid w:val="009B6CCB"/>
    <w:rsid w:val="009B77DF"/>
    <w:rsid w:val="009B7C75"/>
    <w:rsid w:val="009B7EF7"/>
    <w:rsid w:val="009C1646"/>
    <w:rsid w:val="009C1A61"/>
    <w:rsid w:val="009C207E"/>
    <w:rsid w:val="009C2176"/>
    <w:rsid w:val="009C2BFB"/>
    <w:rsid w:val="009C2F8A"/>
    <w:rsid w:val="009C30F9"/>
    <w:rsid w:val="009C32DE"/>
    <w:rsid w:val="009C3A45"/>
    <w:rsid w:val="009C444A"/>
    <w:rsid w:val="009C44A6"/>
    <w:rsid w:val="009C4BED"/>
    <w:rsid w:val="009C4DD6"/>
    <w:rsid w:val="009C5160"/>
    <w:rsid w:val="009C516C"/>
    <w:rsid w:val="009C6551"/>
    <w:rsid w:val="009C671C"/>
    <w:rsid w:val="009C76BF"/>
    <w:rsid w:val="009C77F1"/>
    <w:rsid w:val="009D041C"/>
    <w:rsid w:val="009D087F"/>
    <w:rsid w:val="009D3B51"/>
    <w:rsid w:val="009D4172"/>
    <w:rsid w:val="009D4AE9"/>
    <w:rsid w:val="009D57AE"/>
    <w:rsid w:val="009D593D"/>
    <w:rsid w:val="009D655D"/>
    <w:rsid w:val="009D6951"/>
    <w:rsid w:val="009D6F30"/>
    <w:rsid w:val="009D71BF"/>
    <w:rsid w:val="009D768F"/>
    <w:rsid w:val="009D7A33"/>
    <w:rsid w:val="009E0411"/>
    <w:rsid w:val="009E12AA"/>
    <w:rsid w:val="009E23E2"/>
    <w:rsid w:val="009E5540"/>
    <w:rsid w:val="009E64E4"/>
    <w:rsid w:val="009E6A75"/>
    <w:rsid w:val="009E7101"/>
    <w:rsid w:val="009E72E8"/>
    <w:rsid w:val="009E78EB"/>
    <w:rsid w:val="009F0156"/>
    <w:rsid w:val="009F0669"/>
    <w:rsid w:val="009F0B89"/>
    <w:rsid w:val="009F10D7"/>
    <w:rsid w:val="009F1C9E"/>
    <w:rsid w:val="009F28C7"/>
    <w:rsid w:val="009F3143"/>
    <w:rsid w:val="009F3864"/>
    <w:rsid w:val="009F462B"/>
    <w:rsid w:val="009F5371"/>
    <w:rsid w:val="009F5478"/>
    <w:rsid w:val="009F58BB"/>
    <w:rsid w:val="009F5927"/>
    <w:rsid w:val="009F65D1"/>
    <w:rsid w:val="009F7B66"/>
    <w:rsid w:val="00A00C6E"/>
    <w:rsid w:val="00A00E38"/>
    <w:rsid w:val="00A01094"/>
    <w:rsid w:val="00A027B1"/>
    <w:rsid w:val="00A04A6B"/>
    <w:rsid w:val="00A052B3"/>
    <w:rsid w:val="00A06148"/>
    <w:rsid w:val="00A06DAD"/>
    <w:rsid w:val="00A07657"/>
    <w:rsid w:val="00A07F77"/>
    <w:rsid w:val="00A1009C"/>
    <w:rsid w:val="00A11D33"/>
    <w:rsid w:val="00A13204"/>
    <w:rsid w:val="00A134B2"/>
    <w:rsid w:val="00A169CE"/>
    <w:rsid w:val="00A16D80"/>
    <w:rsid w:val="00A16E15"/>
    <w:rsid w:val="00A175F5"/>
    <w:rsid w:val="00A17C6B"/>
    <w:rsid w:val="00A20802"/>
    <w:rsid w:val="00A2099D"/>
    <w:rsid w:val="00A2330D"/>
    <w:rsid w:val="00A233C3"/>
    <w:rsid w:val="00A237B6"/>
    <w:rsid w:val="00A264DF"/>
    <w:rsid w:val="00A26BFB"/>
    <w:rsid w:val="00A273BB"/>
    <w:rsid w:val="00A27BF9"/>
    <w:rsid w:val="00A31DFB"/>
    <w:rsid w:val="00A31EC5"/>
    <w:rsid w:val="00A32682"/>
    <w:rsid w:val="00A33261"/>
    <w:rsid w:val="00A33FCE"/>
    <w:rsid w:val="00A34097"/>
    <w:rsid w:val="00A34265"/>
    <w:rsid w:val="00A34AE2"/>
    <w:rsid w:val="00A351D2"/>
    <w:rsid w:val="00A352D1"/>
    <w:rsid w:val="00A35408"/>
    <w:rsid w:val="00A355F4"/>
    <w:rsid w:val="00A35CFB"/>
    <w:rsid w:val="00A35DA9"/>
    <w:rsid w:val="00A37152"/>
    <w:rsid w:val="00A37376"/>
    <w:rsid w:val="00A37655"/>
    <w:rsid w:val="00A378C6"/>
    <w:rsid w:val="00A37A19"/>
    <w:rsid w:val="00A409E9"/>
    <w:rsid w:val="00A414E9"/>
    <w:rsid w:val="00A4182C"/>
    <w:rsid w:val="00A41F10"/>
    <w:rsid w:val="00A42106"/>
    <w:rsid w:val="00A429F0"/>
    <w:rsid w:val="00A44958"/>
    <w:rsid w:val="00A455E1"/>
    <w:rsid w:val="00A4775F"/>
    <w:rsid w:val="00A4788A"/>
    <w:rsid w:val="00A50395"/>
    <w:rsid w:val="00A510AE"/>
    <w:rsid w:val="00A510E1"/>
    <w:rsid w:val="00A51815"/>
    <w:rsid w:val="00A521DA"/>
    <w:rsid w:val="00A526A5"/>
    <w:rsid w:val="00A529E3"/>
    <w:rsid w:val="00A52DB8"/>
    <w:rsid w:val="00A54520"/>
    <w:rsid w:val="00A54790"/>
    <w:rsid w:val="00A547C7"/>
    <w:rsid w:val="00A5483F"/>
    <w:rsid w:val="00A55217"/>
    <w:rsid w:val="00A57D19"/>
    <w:rsid w:val="00A57E10"/>
    <w:rsid w:val="00A61569"/>
    <w:rsid w:val="00A6160B"/>
    <w:rsid w:val="00A617B4"/>
    <w:rsid w:val="00A62F2D"/>
    <w:rsid w:val="00A633A4"/>
    <w:rsid w:val="00A63459"/>
    <w:rsid w:val="00A63663"/>
    <w:rsid w:val="00A637D0"/>
    <w:rsid w:val="00A64708"/>
    <w:rsid w:val="00A64E97"/>
    <w:rsid w:val="00A65282"/>
    <w:rsid w:val="00A653D2"/>
    <w:rsid w:val="00A660B8"/>
    <w:rsid w:val="00A66254"/>
    <w:rsid w:val="00A674E0"/>
    <w:rsid w:val="00A6760F"/>
    <w:rsid w:val="00A6A4A7"/>
    <w:rsid w:val="00A71AE4"/>
    <w:rsid w:val="00A71CEF"/>
    <w:rsid w:val="00A7374D"/>
    <w:rsid w:val="00A772A1"/>
    <w:rsid w:val="00A77AA5"/>
    <w:rsid w:val="00A78EF9"/>
    <w:rsid w:val="00A818C9"/>
    <w:rsid w:val="00A823D1"/>
    <w:rsid w:val="00A8245F"/>
    <w:rsid w:val="00A83BC4"/>
    <w:rsid w:val="00A83C46"/>
    <w:rsid w:val="00A83F66"/>
    <w:rsid w:val="00A84EBA"/>
    <w:rsid w:val="00A85190"/>
    <w:rsid w:val="00A85EAA"/>
    <w:rsid w:val="00A860B6"/>
    <w:rsid w:val="00A86BC7"/>
    <w:rsid w:val="00A87AB0"/>
    <w:rsid w:val="00A90297"/>
    <w:rsid w:val="00A91EF0"/>
    <w:rsid w:val="00A92D26"/>
    <w:rsid w:val="00A92E21"/>
    <w:rsid w:val="00A947D4"/>
    <w:rsid w:val="00A94BCB"/>
    <w:rsid w:val="00A94C56"/>
    <w:rsid w:val="00A94D9E"/>
    <w:rsid w:val="00A9522B"/>
    <w:rsid w:val="00A957DF"/>
    <w:rsid w:val="00A959DC"/>
    <w:rsid w:val="00A96FBE"/>
    <w:rsid w:val="00A97433"/>
    <w:rsid w:val="00AA021A"/>
    <w:rsid w:val="00AA0F0B"/>
    <w:rsid w:val="00AA19AB"/>
    <w:rsid w:val="00AA1F54"/>
    <w:rsid w:val="00AA24A9"/>
    <w:rsid w:val="00AA2FC6"/>
    <w:rsid w:val="00AA333E"/>
    <w:rsid w:val="00AA3E63"/>
    <w:rsid w:val="00AA491B"/>
    <w:rsid w:val="00AA4ACC"/>
    <w:rsid w:val="00AA67D7"/>
    <w:rsid w:val="00AA7276"/>
    <w:rsid w:val="00AA751F"/>
    <w:rsid w:val="00AA7C24"/>
    <w:rsid w:val="00AA7D62"/>
    <w:rsid w:val="00AB01A8"/>
    <w:rsid w:val="00AB154B"/>
    <w:rsid w:val="00AB1F3C"/>
    <w:rsid w:val="00AB2B4C"/>
    <w:rsid w:val="00AB308A"/>
    <w:rsid w:val="00AB571A"/>
    <w:rsid w:val="00AB5A1E"/>
    <w:rsid w:val="00AB5B08"/>
    <w:rsid w:val="00AB60EC"/>
    <w:rsid w:val="00AB674C"/>
    <w:rsid w:val="00AB6A44"/>
    <w:rsid w:val="00AB7555"/>
    <w:rsid w:val="00AB7E81"/>
    <w:rsid w:val="00AC010A"/>
    <w:rsid w:val="00AC1070"/>
    <w:rsid w:val="00AC1337"/>
    <w:rsid w:val="00AC2237"/>
    <w:rsid w:val="00AC3086"/>
    <w:rsid w:val="00AC5409"/>
    <w:rsid w:val="00AC6F36"/>
    <w:rsid w:val="00AC6F52"/>
    <w:rsid w:val="00AC777D"/>
    <w:rsid w:val="00AD0CAF"/>
    <w:rsid w:val="00AD1A2E"/>
    <w:rsid w:val="00AD20BB"/>
    <w:rsid w:val="00AD2EBB"/>
    <w:rsid w:val="00AD37FC"/>
    <w:rsid w:val="00AD4416"/>
    <w:rsid w:val="00AD58B1"/>
    <w:rsid w:val="00AD6584"/>
    <w:rsid w:val="00AD675F"/>
    <w:rsid w:val="00AD7888"/>
    <w:rsid w:val="00AD7989"/>
    <w:rsid w:val="00AE1141"/>
    <w:rsid w:val="00AE1547"/>
    <w:rsid w:val="00AE1F3B"/>
    <w:rsid w:val="00AE26C5"/>
    <w:rsid w:val="00AE2AA4"/>
    <w:rsid w:val="00AE2BBD"/>
    <w:rsid w:val="00AE3A07"/>
    <w:rsid w:val="00AE3E56"/>
    <w:rsid w:val="00AE446C"/>
    <w:rsid w:val="00AE49A8"/>
    <w:rsid w:val="00AE578E"/>
    <w:rsid w:val="00AE6752"/>
    <w:rsid w:val="00AE71E1"/>
    <w:rsid w:val="00AE7A66"/>
    <w:rsid w:val="00AF03AA"/>
    <w:rsid w:val="00AF068A"/>
    <w:rsid w:val="00AF1473"/>
    <w:rsid w:val="00AF2800"/>
    <w:rsid w:val="00AF2902"/>
    <w:rsid w:val="00AF2D9E"/>
    <w:rsid w:val="00AF2E19"/>
    <w:rsid w:val="00AF39F3"/>
    <w:rsid w:val="00AF3AA4"/>
    <w:rsid w:val="00AF3E1F"/>
    <w:rsid w:val="00AF4435"/>
    <w:rsid w:val="00AF587A"/>
    <w:rsid w:val="00AF5C97"/>
    <w:rsid w:val="00AF6138"/>
    <w:rsid w:val="00AF7C3E"/>
    <w:rsid w:val="00B00D98"/>
    <w:rsid w:val="00B01A5C"/>
    <w:rsid w:val="00B02493"/>
    <w:rsid w:val="00B0316E"/>
    <w:rsid w:val="00B03183"/>
    <w:rsid w:val="00B03521"/>
    <w:rsid w:val="00B05877"/>
    <w:rsid w:val="00B05AAA"/>
    <w:rsid w:val="00B0742B"/>
    <w:rsid w:val="00B07F02"/>
    <w:rsid w:val="00B1074B"/>
    <w:rsid w:val="00B10E36"/>
    <w:rsid w:val="00B10F28"/>
    <w:rsid w:val="00B12999"/>
    <w:rsid w:val="00B12D37"/>
    <w:rsid w:val="00B12DA5"/>
    <w:rsid w:val="00B13F74"/>
    <w:rsid w:val="00B14448"/>
    <w:rsid w:val="00B15039"/>
    <w:rsid w:val="00B153C4"/>
    <w:rsid w:val="00B179D5"/>
    <w:rsid w:val="00B17E91"/>
    <w:rsid w:val="00B21ACD"/>
    <w:rsid w:val="00B22FF6"/>
    <w:rsid w:val="00B230C0"/>
    <w:rsid w:val="00B23B78"/>
    <w:rsid w:val="00B23FA8"/>
    <w:rsid w:val="00B27144"/>
    <w:rsid w:val="00B2714E"/>
    <w:rsid w:val="00B303BD"/>
    <w:rsid w:val="00B3042F"/>
    <w:rsid w:val="00B30BFD"/>
    <w:rsid w:val="00B30D0A"/>
    <w:rsid w:val="00B31088"/>
    <w:rsid w:val="00B3157B"/>
    <w:rsid w:val="00B31A67"/>
    <w:rsid w:val="00B31DCA"/>
    <w:rsid w:val="00B32980"/>
    <w:rsid w:val="00B32C56"/>
    <w:rsid w:val="00B33DE5"/>
    <w:rsid w:val="00B34437"/>
    <w:rsid w:val="00B344E4"/>
    <w:rsid w:val="00B354AB"/>
    <w:rsid w:val="00B3587E"/>
    <w:rsid w:val="00B363CA"/>
    <w:rsid w:val="00B370E5"/>
    <w:rsid w:val="00B378F6"/>
    <w:rsid w:val="00B37A04"/>
    <w:rsid w:val="00B37A52"/>
    <w:rsid w:val="00B404F5"/>
    <w:rsid w:val="00B40A13"/>
    <w:rsid w:val="00B40E7D"/>
    <w:rsid w:val="00B41DCE"/>
    <w:rsid w:val="00B42AA9"/>
    <w:rsid w:val="00B443C8"/>
    <w:rsid w:val="00B44A14"/>
    <w:rsid w:val="00B45850"/>
    <w:rsid w:val="00B46442"/>
    <w:rsid w:val="00B46C3E"/>
    <w:rsid w:val="00B46CF1"/>
    <w:rsid w:val="00B46E06"/>
    <w:rsid w:val="00B47600"/>
    <w:rsid w:val="00B503CD"/>
    <w:rsid w:val="00B520F5"/>
    <w:rsid w:val="00B52545"/>
    <w:rsid w:val="00B52F3E"/>
    <w:rsid w:val="00B53281"/>
    <w:rsid w:val="00B53FE7"/>
    <w:rsid w:val="00B54180"/>
    <w:rsid w:val="00B544F3"/>
    <w:rsid w:val="00B54EBC"/>
    <w:rsid w:val="00B570D1"/>
    <w:rsid w:val="00B57768"/>
    <w:rsid w:val="00B604CB"/>
    <w:rsid w:val="00B606EB"/>
    <w:rsid w:val="00B61A4D"/>
    <w:rsid w:val="00B620F5"/>
    <w:rsid w:val="00B6230F"/>
    <w:rsid w:val="00B6330A"/>
    <w:rsid w:val="00B63761"/>
    <w:rsid w:val="00B6397A"/>
    <w:rsid w:val="00B63A55"/>
    <w:rsid w:val="00B64306"/>
    <w:rsid w:val="00B66ADE"/>
    <w:rsid w:val="00B66BF5"/>
    <w:rsid w:val="00B67B8A"/>
    <w:rsid w:val="00B67EC0"/>
    <w:rsid w:val="00B706B3"/>
    <w:rsid w:val="00B70A2E"/>
    <w:rsid w:val="00B70FB6"/>
    <w:rsid w:val="00B72238"/>
    <w:rsid w:val="00B72332"/>
    <w:rsid w:val="00B72735"/>
    <w:rsid w:val="00B73DFA"/>
    <w:rsid w:val="00B752DC"/>
    <w:rsid w:val="00B7581D"/>
    <w:rsid w:val="00B75D0E"/>
    <w:rsid w:val="00B76345"/>
    <w:rsid w:val="00B76879"/>
    <w:rsid w:val="00B76B8E"/>
    <w:rsid w:val="00B773D6"/>
    <w:rsid w:val="00B77AF9"/>
    <w:rsid w:val="00B80AEA"/>
    <w:rsid w:val="00B81F96"/>
    <w:rsid w:val="00B82314"/>
    <w:rsid w:val="00B8264E"/>
    <w:rsid w:val="00B835C6"/>
    <w:rsid w:val="00B8379E"/>
    <w:rsid w:val="00B837AC"/>
    <w:rsid w:val="00B83B9A"/>
    <w:rsid w:val="00B83CFA"/>
    <w:rsid w:val="00B83E3D"/>
    <w:rsid w:val="00B840F3"/>
    <w:rsid w:val="00B847E4"/>
    <w:rsid w:val="00B84DCC"/>
    <w:rsid w:val="00B84FCB"/>
    <w:rsid w:val="00B85D52"/>
    <w:rsid w:val="00B86844"/>
    <w:rsid w:val="00B86DA3"/>
    <w:rsid w:val="00B87043"/>
    <w:rsid w:val="00B906AD"/>
    <w:rsid w:val="00B908D6"/>
    <w:rsid w:val="00B9134C"/>
    <w:rsid w:val="00B91616"/>
    <w:rsid w:val="00B929D5"/>
    <w:rsid w:val="00B94988"/>
    <w:rsid w:val="00B94ABA"/>
    <w:rsid w:val="00B94D8D"/>
    <w:rsid w:val="00B956BD"/>
    <w:rsid w:val="00B964FD"/>
    <w:rsid w:val="00B96850"/>
    <w:rsid w:val="00B96DEA"/>
    <w:rsid w:val="00B96E3C"/>
    <w:rsid w:val="00B971BF"/>
    <w:rsid w:val="00BA0032"/>
    <w:rsid w:val="00BA0740"/>
    <w:rsid w:val="00BA09C1"/>
    <w:rsid w:val="00BA0B2C"/>
    <w:rsid w:val="00BA0FE9"/>
    <w:rsid w:val="00BA2EA9"/>
    <w:rsid w:val="00BA3CC3"/>
    <w:rsid w:val="00BA4349"/>
    <w:rsid w:val="00BA4FD4"/>
    <w:rsid w:val="00BA61FC"/>
    <w:rsid w:val="00BA650E"/>
    <w:rsid w:val="00BA69D6"/>
    <w:rsid w:val="00BA6A4D"/>
    <w:rsid w:val="00BA7157"/>
    <w:rsid w:val="00BA715F"/>
    <w:rsid w:val="00BA731A"/>
    <w:rsid w:val="00BA7D9F"/>
    <w:rsid w:val="00BB154B"/>
    <w:rsid w:val="00BB196C"/>
    <w:rsid w:val="00BB2332"/>
    <w:rsid w:val="00BB243C"/>
    <w:rsid w:val="00BB48C7"/>
    <w:rsid w:val="00BB5866"/>
    <w:rsid w:val="00BB7996"/>
    <w:rsid w:val="00BC13E3"/>
    <w:rsid w:val="00BC181D"/>
    <w:rsid w:val="00BC1B99"/>
    <w:rsid w:val="00BC2004"/>
    <w:rsid w:val="00BC2109"/>
    <w:rsid w:val="00BC2375"/>
    <w:rsid w:val="00BC292E"/>
    <w:rsid w:val="00BC3774"/>
    <w:rsid w:val="00BC43B5"/>
    <w:rsid w:val="00BC5FFC"/>
    <w:rsid w:val="00BC7B94"/>
    <w:rsid w:val="00BC7D74"/>
    <w:rsid w:val="00BC7E6E"/>
    <w:rsid w:val="00BD0249"/>
    <w:rsid w:val="00BD0481"/>
    <w:rsid w:val="00BD0B47"/>
    <w:rsid w:val="00BD1DCF"/>
    <w:rsid w:val="00BD334A"/>
    <w:rsid w:val="00BD3A31"/>
    <w:rsid w:val="00BD3EE3"/>
    <w:rsid w:val="00BD4FA0"/>
    <w:rsid w:val="00BD546A"/>
    <w:rsid w:val="00BD5DF4"/>
    <w:rsid w:val="00BD6277"/>
    <w:rsid w:val="00BD7644"/>
    <w:rsid w:val="00BE00D0"/>
    <w:rsid w:val="00BE02CE"/>
    <w:rsid w:val="00BE064B"/>
    <w:rsid w:val="00BE0ACD"/>
    <w:rsid w:val="00BE13AC"/>
    <w:rsid w:val="00BE1922"/>
    <w:rsid w:val="00BE1F9E"/>
    <w:rsid w:val="00BE209C"/>
    <w:rsid w:val="00BE2ED8"/>
    <w:rsid w:val="00BE3255"/>
    <w:rsid w:val="00BE4754"/>
    <w:rsid w:val="00BE7B8F"/>
    <w:rsid w:val="00BE7E5E"/>
    <w:rsid w:val="00BF0854"/>
    <w:rsid w:val="00BF0EA2"/>
    <w:rsid w:val="00BF0EFD"/>
    <w:rsid w:val="00BF22C3"/>
    <w:rsid w:val="00BF2BE9"/>
    <w:rsid w:val="00BF3038"/>
    <w:rsid w:val="00BF3736"/>
    <w:rsid w:val="00BF39A0"/>
    <w:rsid w:val="00BF4178"/>
    <w:rsid w:val="00BF4854"/>
    <w:rsid w:val="00BF4B9B"/>
    <w:rsid w:val="00BF4C2E"/>
    <w:rsid w:val="00BF4DEF"/>
    <w:rsid w:val="00BF5184"/>
    <w:rsid w:val="00BF5A7B"/>
    <w:rsid w:val="00BF5E33"/>
    <w:rsid w:val="00BF646D"/>
    <w:rsid w:val="00BF70B6"/>
    <w:rsid w:val="00BF7319"/>
    <w:rsid w:val="00BF7687"/>
    <w:rsid w:val="00BF77E3"/>
    <w:rsid w:val="00BF7951"/>
    <w:rsid w:val="00C00497"/>
    <w:rsid w:val="00C0073A"/>
    <w:rsid w:val="00C00889"/>
    <w:rsid w:val="00C0173D"/>
    <w:rsid w:val="00C017A8"/>
    <w:rsid w:val="00C017CD"/>
    <w:rsid w:val="00C02476"/>
    <w:rsid w:val="00C0282E"/>
    <w:rsid w:val="00C02CD6"/>
    <w:rsid w:val="00C02DDA"/>
    <w:rsid w:val="00C03850"/>
    <w:rsid w:val="00C042E6"/>
    <w:rsid w:val="00C048BF"/>
    <w:rsid w:val="00C05D00"/>
    <w:rsid w:val="00C06461"/>
    <w:rsid w:val="00C06F0B"/>
    <w:rsid w:val="00C06F40"/>
    <w:rsid w:val="00C07656"/>
    <w:rsid w:val="00C077CB"/>
    <w:rsid w:val="00C07CC5"/>
    <w:rsid w:val="00C1089C"/>
    <w:rsid w:val="00C10D74"/>
    <w:rsid w:val="00C1154D"/>
    <w:rsid w:val="00C118DA"/>
    <w:rsid w:val="00C12727"/>
    <w:rsid w:val="00C128BC"/>
    <w:rsid w:val="00C135BC"/>
    <w:rsid w:val="00C13B06"/>
    <w:rsid w:val="00C1401C"/>
    <w:rsid w:val="00C14290"/>
    <w:rsid w:val="00C142BE"/>
    <w:rsid w:val="00C1430F"/>
    <w:rsid w:val="00C1434A"/>
    <w:rsid w:val="00C14931"/>
    <w:rsid w:val="00C14960"/>
    <w:rsid w:val="00C14C34"/>
    <w:rsid w:val="00C16168"/>
    <w:rsid w:val="00C16CF7"/>
    <w:rsid w:val="00C16EAB"/>
    <w:rsid w:val="00C20B8A"/>
    <w:rsid w:val="00C21861"/>
    <w:rsid w:val="00C23294"/>
    <w:rsid w:val="00C23C10"/>
    <w:rsid w:val="00C261C8"/>
    <w:rsid w:val="00C26A00"/>
    <w:rsid w:val="00C26AFD"/>
    <w:rsid w:val="00C26C0F"/>
    <w:rsid w:val="00C27967"/>
    <w:rsid w:val="00C30298"/>
    <w:rsid w:val="00C30C52"/>
    <w:rsid w:val="00C31533"/>
    <w:rsid w:val="00C317F2"/>
    <w:rsid w:val="00C31DB1"/>
    <w:rsid w:val="00C32349"/>
    <w:rsid w:val="00C3259D"/>
    <w:rsid w:val="00C326EF"/>
    <w:rsid w:val="00C327A1"/>
    <w:rsid w:val="00C33002"/>
    <w:rsid w:val="00C34142"/>
    <w:rsid w:val="00C348A6"/>
    <w:rsid w:val="00C35126"/>
    <w:rsid w:val="00C35EBE"/>
    <w:rsid w:val="00C373FC"/>
    <w:rsid w:val="00C406B9"/>
    <w:rsid w:val="00C42400"/>
    <w:rsid w:val="00C42C23"/>
    <w:rsid w:val="00C43290"/>
    <w:rsid w:val="00C44189"/>
    <w:rsid w:val="00C441E0"/>
    <w:rsid w:val="00C447C3"/>
    <w:rsid w:val="00C450AB"/>
    <w:rsid w:val="00C46B96"/>
    <w:rsid w:val="00C47691"/>
    <w:rsid w:val="00C5206A"/>
    <w:rsid w:val="00C5256B"/>
    <w:rsid w:val="00C52E46"/>
    <w:rsid w:val="00C539DA"/>
    <w:rsid w:val="00C54897"/>
    <w:rsid w:val="00C57E7B"/>
    <w:rsid w:val="00C601B3"/>
    <w:rsid w:val="00C60C23"/>
    <w:rsid w:val="00C61493"/>
    <w:rsid w:val="00C61A66"/>
    <w:rsid w:val="00C629E2"/>
    <w:rsid w:val="00C62CE6"/>
    <w:rsid w:val="00C63B0E"/>
    <w:rsid w:val="00C642B7"/>
    <w:rsid w:val="00C642CB"/>
    <w:rsid w:val="00C64789"/>
    <w:rsid w:val="00C651A5"/>
    <w:rsid w:val="00C651CA"/>
    <w:rsid w:val="00C66C9E"/>
    <w:rsid w:val="00C66D4F"/>
    <w:rsid w:val="00C66E0F"/>
    <w:rsid w:val="00C66F94"/>
    <w:rsid w:val="00C67AC4"/>
    <w:rsid w:val="00C67D38"/>
    <w:rsid w:val="00C7006A"/>
    <w:rsid w:val="00C7033C"/>
    <w:rsid w:val="00C7220D"/>
    <w:rsid w:val="00C72272"/>
    <w:rsid w:val="00C72CBF"/>
    <w:rsid w:val="00C73092"/>
    <w:rsid w:val="00C73E8D"/>
    <w:rsid w:val="00C74E54"/>
    <w:rsid w:val="00C75A75"/>
    <w:rsid w:val="00C7628A"/>
    <w:rsid w:val="00C7686B"/>
    <w:rsid w:val="00C76C16"/>
    <w:rsid w:val="00C773A6"/>
    <w:rsid w:val="00C80D8A"/>
    <w:rsid w:val="00C8113A"/>
    <w:rsid w:val="00C814B7"/>
    <w:rsid w:val="00C81C8C"/>
    <w:rsid w:val="00C83DC1"/>
    <w:rsid w:val="00C83F2F"/>
    <w:rsid w:val="00C85024"/>
    <w:rsid w:val="00C86DB9"/>
    <w:rsid w:val="00C871E5"/>
    <w:rsid w:val="00C90633"/>
    <w:rsid w:val="00C92184"/>
    <w:rsid w:val="00C92C5A"/>
    <w:rsid w:val="00C9337E"/>
    <w:rsid w:val="00C95633"/>
    <w:rsid w:val="00C961BF"/>
    <w:rsid w:val="00C961FB"/>
    <w:rsid w:val="00C96901"/>
    <w:rsid w:val="00C97A23"/>
    <w:rsid w:val="00CA0EF8"/>
    <w:rsid w:val="00CA1233"/>
    <w:rsid w:val="00CA133F"/>
    <w:rsid w:val="00CA1546"/>
    <w:rsid w:val="00CA179B"/>
    <w:rsid w:val="00CA235E"/>
    <w:rsid w:val="00CA26DE"/>
    <w:rsid w:val="00CA32AD"/>
    <w:rsid w:val="00CA34CB"/>
    <w:rsid w:val="00CA3926"/>
    <w:rsid w:val="00CA3B98"/>
    <w:rsid w:val="00CA48FF"/>
    <w:rsid w:val="00CA5F91"/>
    <w:rsid w:val="00CA646B"/>
    <w:rsid w:val="00CB02DD"/>
    <w:rsid w:val="00CB1739"/>
    <w:rsid w:val="00CB304D"/>
    <w:rsid w:val="00CB3705"/>
    <w:rsid w:val="00CB3E9C"/>
    <w:rsid w:val="00CB50EE"/>
    <w:rsid w:val="00CB5348"/>
    <w:rsid w:val="00CB5850"/>
    <w:rsid w:val="00CB5B31"/>
    <w:rsid w:val="00CB5BFB"/>
    <w:rsid w:val="00CB5F00"/>
    <w:rsid w:val="00CB696B"/>
    <w:rsid w:val="00CB76CA"/>
    <w:rsid w:val="00CB76CD"/>
    <w:rsid w:val="00CC0F57"/>
    <w:rsid w:val="00CC1256"/>
    <w:rsid w:val="00CC142E"/>
    <w:rsid w:val="00CC1D4A"/>
    <w:rsid w:val="00CC4B7C"/>
    <w:rsid w:val="00CC52E6"/>
    <w:rsid w:val="00CC5B1A"/>
    <w:rsid w:val="00CC5D57"/>
    <w:rsid w:val="00CC66A5"/>
    <w:rsid w:val="00CC6791"/>
    <w:rsid w:val="00CC6E76"/>
    <w:rsid w:val="00CC7540"/>
    <w:rsid w:val="00CD023D"/>
    <w:rsid w:val="00CD045C"/>
    <w:rsid w:val="00CD27FA"/>
    <w:rsid w:val="00CD2972"/>
    <w:rsid w:val="00CD320B"/>
    <w:rsid w:val="00CD3505"/>
    <w:rsid w:val="00CD3B33"/>
    <w:rsid w:val="00CD3E94"/>
    <w:rsid w:val="00CD43D1"/>
    <w:rsid w:val="00CD4DCC"/>
    <w:rsid w:val="00CD53BF"/>
    <w:rsid w:val="00CD60FE"/>
    <w:rsid w:val="00CD6352"/>
    <w:rsid w:val="00CD6C8C"/>
    <w:rsid w:val="00CD7215"/>
    <w:rsid w:val="00CD7B1B"/>
    <w:rsid w:val="00CE00BC"/>
    <w:rsid w:val="00CE0674"/>
    <w:rsid w:val="00CE08C9"/>
    <w:rsid w:val="00CE0B62"/>
    <w:rsid w:val="00CE0DC6"/>
    <w:rsid w:val="00CE136E"/>
    <w:rsid w:val="00CE1CB4"/>
    <w:rsid w:val="00CE2A25"/>
    <w:rsid w:val="00CE415C"/>
    <w:rsid w:val="00CE42ED"/>
    <w:rsid w:val="00CE449A"/>
    <w:rsid w:val="00CE4A32"/>
    <w:rsid w:val="00CE7646"/>
    <w:rsid w:val="00CF0643"/>
    <w:rsid w:val="00CF123F"/>
    <w:rsid w:val="00CF1F12"/>
    <w:rsid w:val="00CF27CE"/>
    <w:rsid w:val="00CF47BD"/>
    <w:rsid w:val="00CF4C3B"/>
    <w:rsid w:val="00CF4D38"/>
    <w:rsid w:val="00CF5C26"/>
    <w:rsid w:val="00CF5DD4"/>
    <w:rsid w:val="00CF5F29"/>
    <w:rsid w:val="00CF6060"/>
    <w:rsid w:val="00CF630D"/>
    <w:rsid w:val="00CF63DE"/>
    <w:rsid w:val="00CF7989"/>
    <w:rsid w:val="00CF7A7D"/>
    <w:rsid w:val="00CF7F9E"/>
    <w:rsid w:val="00D00453"/>
    <w:rsid w:val="00D01277"/>
    <w:rsid w:val="00D012D9"/>
    <w:rsid w:val="00D01797"/>
    <w:rsid w:val="00D02768"/>
    <w:rsid w:val="00D0356C"/>
    <w:rsid w:val="00D03EBF"/>
    <w:rsid w:val="00D044C2"/>
    <w:rsid w:val="00D05DBA"/>
    <w:rsid w:val="00D05EA5"/>
    <w:rsid w:val="00D061D3"/>
    <w:rsid w:val="00D06760"/>
    <w:rsid w:val="00D06918"/>
    <w:rsid w:val="00D074D5"/>
    <w:rsid w:val="00D104C3"/>
    <w:rsid w:val="00D10A05"/>
    <w:rsid w:val="00D1189F"/>
    <w:rsid w:val="00D11F70"/>
    <w:rsid w:val="00D122AC"/>
    <w:rsid w:val="00D1261A"/>
    <w:rsid w:val="00D14DF2"/>
    <w:rsid w:val="00D157F5"/>
    <w:rsid w:val="00D15E40"/>
    <w:rsid w:val="00D1600E"/>
    <w:rsid w:val="00D16091"/>
    <w:rsid w:val="00D17207"/>
    <w:rsid w:val="00D2024C"/>
    <w:rsid w:val="00D203B0"/>
    <w:rsid w:val="00D20A5E"/>
    <w:rsid w:val="00D210B0"/>
    <w:rsid w:val="00D225EB"/>
    <w:rsid w:val="00D23158"/>
    <w:rsid w:val="00D23C69"/>
    <w:rsid w:val="00D240C3"/>
    <w:rsid w:val="00D2417F"/>
    <w:rsid w:val="00D24207"/>
    <w:rsid w:val="00D24EE3"/>
    <w:rsid w:val="00D250CB"/>
    <w:rsid w:val="00D25E90"/>
    <w:rsid w:val="00D262B2"/>
    <w:rsid w:val="00D3069C"/>
    <w:rsid w:val="00D31397"/>
    <w:rsid w:val="00D31B35"/>
    <w:rsid w:val="00D32D5B"/>
    <w:rsid w:val="00D33216"/>
    <w:rsid w:val="00D34B1B"/>
    <w:rsid w:val="00D34DE3"/>
    <w:rsid w:val="00D35D12"/>
    <w:rsid w:val="00D36D58"/>
    <w:rsid w:val="00D37FD7"/>
    <w:rsid w:val="00D40242"/>
    <w:rsid w:val="00D40FC7"/>
    <w:rsid w:val="00D413E4"/>
    <w:rsid w:val="00D4164C"/>
    <w:rsid w:val="00D42073"/>
    <w:rsid w:val="00D42A1C"/>
    <w:rsid w:val="00D42D92"/>
    <w:rsid w:val="00D430FE"/>
    <w:rsid w:val="00D436F9"/>
    <w:rsid w:val="00D43816"/>
    <w:rsid w:val="00D43B1E"/>
    <w:rsid w:val="00D4407A"/>
    <w:rsid w:val="00D44AA8"/>
    <w:rsid w:val="00D45403"/>
    <w:rsid w:val="00D4571B"/>
    <w:rsid w:val="00D458AD"/>
    <w:rsid w:val="00D46469"/>
    <w:rsid w:val="00D469B1"/>
    <w:rsid w:val="00D46BA9"/>
    <w:rsid w:val="00D46D86"/>
    <w:rsid w:val="00D50B50"/>
    <w:rsid w:val="00D515E4"/>
    <w:rsid w:val="00D5167D"/>
    <w:rsid w:val="00D52425"/>
    <w:rsid w:val="00D52AC2"/>
    <w:rsid w:val="00D53DA7"/>
    <w:rsid w:val="00D54D68"/>
    <w:rsid w:val="00D54F5D"/>
    <w:rsid w:val="00D557FF"/>
    <w:rsid w:val="00D55E05"/>
    <w:rsid w:val="00D57E5B"/>
    <w:rsid w:val="00D6260B"/>
    <w:rsid w:val="00D6263B"/>
    <w:rsid w:val="00D67D22"/>
    <w:rsid w:val="00D708ED"/>
    <w:rsid w:val="00D71662"/>
    <w:rsid w:val="00D71DAE"/>
    <w:rsid w:val="00D7226A"/>
    <w:rsid w:val="00D738B8"/>
    <w:rsid w:val="00D751E7"/>
    <w:rsid w:val="00D75668"/>
    <w:rsid w:val="00D76280"/>
    <w:rsid w:val="00D762CC"/>
    <w:rsid w:val="00D77026"/>
    <w:rsid w:val="00D80ACF"/>
    <w:rsid w:val="00D80BC2"/>
    <w:rsid w:val="00D80EF4"/>
    <w:rsid w:val="00D813DD"/>
    <w:rsid w:val="00D81C2D"/>
    <w:rsid w:val="00D841C5"/>
    <w:rsid w:val="00D86CB2"/>
    <w:rsid w:val="00D870B8"/>
    <w:rsid w:val="00D871C2"/>
    <w:rsid w:val="00D875DA"/>
    <w:rsid w:val="00D87B63"/>
    <w:rsid w:val="00D9104B"/>
    <w:rsid w:val="00D910AA"/>
    <w:rsid w:val="00D9173F"/>
    <w:rsid w:val="00D92177"/>
    <w:rsid w:val="00D92600"/>
    <w:rsid w:val="00D931BD"/>
    <w:rsid w:val="00D93D89"/>
    <w:rsid w:val="00D93E30"/>
    <w:rsid w:val="00D93ECA"/>
    <w:rsid w:val="00D94C5B"/>
    <w:rsid w:val="00D94CEE"/>
    <w:rsid w:val="00D956A9"/>
    <w:rsid w:val="00D956D8"/>
    <w:rsid w:val="00D97429"/>
    <w:rsid w:val="00D97703"/>
    <w:rsid w:val="00D97D90"/>
    <w:rsid w:val="00DA0396"/>
    <w:rsid w:val="00DA06E4"/>
    <w:rsid w:val="00DA16EC"/>
    <w:rsid w:val="00DA2648"/>
    <w:rsid w:val="00DA2A7B"/>
    <w:rsid w:val="00DA2E7E"/>
    <w:rsid w:val="00DA39B3"/>
    <w:rsid w:val="00DA39C7"/>
    <w:rsid w:val="00DA3C7E"/>
    <w:rsid w:val="00DA3ED7"/>
    <w:rsid w:val="00DA56D5"/>
    <w:rsid w:val="00DA5C5D"/>
    <w:rsid w:val="00DA5F26"/>
    <w:rsid w:val="00DA6835"/>
    <w:rsid w:val="00DA6BDD"/>
    <w:rsid w:val="00DA73F6"/>
    <w:rsid w:val="00DA7B66"/>
    <w:rsid w:val="00DB1509"/>
    <w:rsid w:val="00DB19F3"/>
    <w:rsid w:val="00DB1DF6"/>
    <w:rsid w:val="00DB354F"/>
    <w:rsid w:val="00DB383B"/>
    <w:rsid w:val="00DB3E2E"/>
    <w:rsid w:val="00DB4223"/>
    <w:rsid w:val="00DB469F"/>
    <w:rsid w:val="00DB46CD"/>
    <w:rsid w:val="00DB4E62"/>
    <w:rsid w:val="00DB5B8C"/>
    <w:rsid w:val="00DB6994"/>
    <w:rsid w:val="00DC015C"/>
    <w:rsid w:val="00DC0780"/>
    <w:rsid w:val="00DC1420"/>
    <w:rsid w:val="00DC2BAE"/>
    <w:rsid w:val="00DC3EB9"/>
    <w:rsid w:val="00DC3FF8"/>
    <w:rsid w:val="00DC4DB4"/>
    <w:rsid w:val="00DC4DE9"/>
    <w:rsid w:val="00DC6607"/>
    <w:rsid w:val="00DC6C7B"/>
    <w:rsid w:val="00DD083B"/>
    <w:rsid w:val="00DD1185"/>
    <w:rsid w:val="00DD1270"/>
    <w:rsid w:val="00DD1AD0"/>
    <w:rsid w:val="00DD1BD3"/>
    <w:rsid w:val="00DD1C97"/>
    <w:rsid w:val="00DD1FFB"/>
    <w:rsid w:val="00DD2D6E"/>
    <w:rsid w:val="00DD2EF1"/>
    <w:rsid w:val="00DD3BA4"/>
    <w:rsid w:val="00DD410E"/>
    <w:rsid w:val="00DD455B"/>
    <w:rsid w:val="00DD508C"/>
    <w:rsid w:val="00DD621A"/>
    <w:rsid w:val="00DD65E6"/>
    <w:rsid w:val="00DD6707"/>
    <w:rsid w:val="00DD6CB5"/>
    <w:rsid w:val="00DD71A5"/>
    <w:rsid w:val="00DE0723"/>
    <w:rsid w:val="00DE08C8"/>
    <w:rsid w:val="00DE1B7D"/>
    <w:rsid w:val="00DE3616"/>
    <w:rsid w:val="00DE3EF9"/>
    <w:rsid w:val="00DE4056"/>
    <w:rsid w:val="00DE4383"/>
    <w:rsid w:val="00DE47FB"/>
    <w:rsid w:val="00DE482A"/>
    <w:rsid w:val="00DE5229"/>
    <w:rsid w:val="00DE599D"/>
    <w:rsid w:val="00DE5E6D"/>
    <w:rsid w:val="00DE5F24"/>
    <w:rsid w:val="00DE673E"/>
    <w:rsid w:val="00DE6FC1"/>
    <w:rsid w:val="00DE76CF"/>
    <w:rsid w:val="00DE7C92"/>
    <w:rsid w:val="00DE7FBD"/>
    <w:rsid w:val="00DF0465"/>
    <w:rsid w:val="00DF0D60"/>
    <w:rsid w:val="00DF1706"/>
    <w:rsid w:val="00DF1A4D"/>
    <w:rsid w:val="00DF1E26"/>
    <w:rsid w:val="00DF2F2B"/>
    <w:rsid w:val="00DF2F40"/>
    <w:rsid w:val="00DF3655"/>
    <w:rsid w:val="00DF391E"/>
    <w:rsid w:val="00DF3FAC"/>
    <w:rsid w:val="00DF448A"/>
    <w:rsid w:val="00DF4555"/>
    <w:rsid w:val="00DF4DBA"/>
    <w:rsid w:val="00DF605E"/>
    <w:rsid w:val="00DF6CC4"/>
    <w:rsid w:val="00DF6F14"/>
    <w:rsid w:val="00E00115"/>
    <w:rsid w:val="00E0030F"/>
    <w:rsid w:val="00E01E46"/>
    <w:rsid w:val="00E020C5"/>
    <w:rsid w:val="00E023B3"/>
    <w:rsid w:val="00E03381"/>
    <w:rsid w:val="00E03D01"/>
    <w:rsid w:val="00E046A3"/>
    <w:rsid w:val="00E05190"/>
    <w:rsid w:val="00E053F1"/>
    <w:rsid w:val="00E05BCF"/>
    <w:rsid w:val="00E05DD7"/>
    <w:rsid w:val="00E063CB"/>
    <w:rsid w:val="00E0643B"/>
    <w:rsid w:val="00E06B66"/>
    <w:rsid w:val="00E07268"/>
    <w:rsid w:val="00E07C83"/>
    <w:rsid w:val="00E101BE"/>
    <w:rsid w:val="00E10201"/>
    <w:rsid w:val="00E1033F"/>
    <w:rsid w:val="00E12CDB"/>
    <w:rsid w:val="00E13170"/>
    <w:rsid w:val="00E161A0"/>
    <w:rsid w:val="00E16854"/>
    <w:rsid w:val="00E16EE9"/>
    <w:rsid w:val="00E170F7"/>
    <w:rsid w:val="00E2014B"/>
    <w:rsid w:val="00E20375"/>
    <w:rsid w:val="00E20BE2"/>
    <w:rsid w:val="00E20F01"/>
    <w:rsid w:val="00E21265"/>
    <w:rsid w:val="00E213DE"/>
    <w:rsid w:val="00E21DB6"/>
    <w:rsid w:val="00E21EDB"/>
    <w:rsid w:val="00E22091"/>
    <w:rsid w:val="00E23FD4"/>
    <w:rsid w:val="00E24C4B"/>
    <w:rsid w:val="00E2550F"/>
    <w:rsid w:val="00E2593A"/>
    <w:rsid w:val="00E25A7C"/>
    <w:rsid w:val="00E25EE7"/>
    <w:rsid w:val="00E30C47"/>
    <w:rsid w:val="00E30F4E"/>
    <w:rsid w:val="00E3144F"/>
    <w:rsid w:val="00E31DEF"/>
    <w:rsid w:val="00E32738"/>
    <w:rsid w:val="00E32E8E"/>
    <w:rsid w:val="00E3323B"/>
    <w:rsid w:val="00E34639"/>
    <w:rsid w:val="00E34780"/>
    <w:rsid w:val="00E35A3F"/>
    <w:rsid w:val="00E36975"/>
    <w:rsid w:val="00E37A6A"/>
    <w:rsid w:val="00E37C23"/>
    <w:rsid w:val="00E40A31"/>
    <w:rsid w:val="00E40B15"/>
    <w:rsid w:val="00E41A0C"/>
    <w:rsid w:val="00E427C4"/>
    <w:rsid w:val="00E4297F"/>
    <w:rsid w:val="00E42DD8"/>
    <w:rsid w:val="00E45BE7"/>
    <w:rsid w:val="00E4658D"/>
    <w:rsid w:val="00E46A50"/>
    <w:rsid w:val="00E46B30"/>
    <w:rsid w:val="00E47AEB"/>
    <w:rsid w:val="00E507E1"/>
    <w:rsid w:val="00E51569"/>
    <w:rsid w:val="00E515D9"/>
    <w:rsid w:val="00E53BD1"/>
    <w:rsid w:val="00E53C3C"/>
    <w:rsid w:val="00E53E17"/>
    <w:rsid w:val="00E542CD"/>
    <w:rsid w:val="00E54426"/>
    <w:rsid w:val="00E54E2E"/>
    <w:rsid w:val="00E563C1"/>
    <w:rsid w:val="00E56BA9"/>
    <w:rsid w:val="00E56C34"/>
    <w:rsid w:val="00E57658"/>
    <w:rsid w:val="00E5769B"/>
    <w:rsid w:val="00E57FD7"/>
    <w:rsid w:val="00E6021E"/>
    <w:rsid w:val="00E61F3E"/>
    <w:rsid w:val="00E6271F"/>
    <w:rsid w:val="00E6292C"/>
    <w:rsid w:val="00E62CEC"/>
    <w:rsid w:val="00E63461"/>
    <w:rsid w:val="00E643BE"/>
    <w:rsid w:val="00E64897"/>
    <w:rsid w:val="00E65C84"/>
    <w:rsid w:val="00E66166"/>
    <w:rsid w:val="00E663AA"/>
    <w:rsid w:val="00E66ECC"/>
    <w:rsid w:val="00E703D5"/>
    <w:rsid w:val="00E7062B"/>
    <w:rsid w:val="00E70A9A"/>
    <w:rsid w:val="00E70DF4"/>
    <w:rsid w:val="00E711B1"/>
    <w:rsid w:val="00E717FF"/>
    <w:rsid w:val="00E72656"/>
    <w:rsid w:val="00E729D0"/>
    <w:rsid w:val="00E734CE"/>
    <w:rsid w:val="00E741C8"/>
    <w:rsid w:val="00E7453D"/>
    <w:rsid w:val="00E750FA"/>
    <w:rsid w:val="00E7583B"/>
    <w:rsid w:val="00E766EA"/>
    <w:rsid w:val="00E7778B"/>
    <w:rsid w:val="00E777E3"/>
    <w:rsid w:val="00E77BBA"/>
    <w:rsid w:val="00E806B5"/>
    <w:rsid w:val="00E81D9E"/>
    <w:rsid w:val="00E8222E"/>
    <w:rsid w:val="00E82EE8"/>
    <w:rsid w:val="00E84418"/>
    <w:rsid w:val="00E849A5"/>
    <w:rsid w:val="00E84B55"/>
    <w:rsid w:val="00E855CC"/>
    <w:rsid w:val="00E86A69"/>
    <w:rsid w:val="00E90079"/>
    <w:rsid w:val="00E909EB"/>
    <w:rsid w:val="00E90B44"/>
    <w:rsid w:val="00E90BD4"/>
    <w:rsid w:val="00E911E0"/>
    <w:rsid w:val="00E91660"/>
    <w:rsid w:val="00E920BB"/>
    <w:rsid w:val="00E92F36"/>
    <w:rsid w:val="00E933D6"/>
    <w:rsid w:val="00E9369F"/>
    <w:rsid w:val="00E93AE5"/>
    <w:rsid w:val="00E94ECD"/>
    <w:rsid w:val="00E955CA"/>
    <w:rsid w:val="00E9560F"/>
    <w:rsid w:val="00E9671F"/>
    <w:rsid w:val="00E9690F"/>
    <w:rsid w:val="00E96AAD"/>
    <w:rsid w:val="00EA0775"/>
    <w:rsid w:val="00EA0A10"/>
    <w:rsid w:val="00EA0EF0"/>
    <w:rsid w:val="00EA2B70"/>
    <w:rsid w:val="00EA2FCF"/>
    <w:rsid w:val="00EA3177"/>
    <w:rsid w:val="00EA31E1"/>
    <w:rsid w:val="00EA35E3"/>
    <w:rsid w:val="00EA38D0"/>
    <w:rsid w:val="00EA3B41"/>
    <w:rsid w:val="00EA49B5"/>
    <w:rsid w:val="00EA49C6"/>
    <w:rsid w:val="00EA4ED4"/>
    <w:rsid w:val="00EA557E"/>
    <w:rsid w:val="00EA56FF"/>
    <w:rsid w:val="00EA59B8"/>
    <w:rsid w:val="00EA5EC6"/>
    <w:rsid w:val="00EA5EE2"/>
    <w:rsid w:val="00EA60FD"/>
    <w:rsid w:val="00EB2CDA"/>
    <w:rsid w:val="00EB4E3B"/>
    <w:rsid w:val="00EB4FD0"/>
    <w:rsid w:val="00EB550E"/>
    <w:rsid w:val="00EB5DB6"/>
    <w:rsid w:val="00EB6091"/>
    <w:rsid w:val="00EB6D21"/>
    <w:rsid w:val="00EB7139"/>
    <w:rsid w:val="00EB789B"/>
    <w:rsid w:val="00EB7D1F"/>
    <w:rsid w:val="00EC1FA8"/>
    <w:rsid w:val="00EC24F8"/>
    <w:rsid w:val="00EC46F1"/>
    <w:rsid w:val="00EC4910"/>
    <w:rsid w:val="00EC65A7"/>
    <w:rsid w:val="00ED01B2"/>
    <w:rsid w:val="00ED0E44"/>
    <w:rsid w:val="00ED1AD9"/>
    <w:rsid w:val="00ED2338"/>
    <w:rsid w:val="00ED2F0F"/>
    <w:rsid w:val="00ED3507"/>
    <w:rsid w:val="00ED36AC"/>
    <w:rsid w:val="00ED37E1"/>
    <w:rsid w:val="00ED3CEA"/>
    <w:rsid w:val="00ED55CA"/>
    <w:rsid w:val="00ED73F2"/>
    <w:rsid w:val="00EE03D9"/>
    <w:rsid w:val="00EE1D48"/>
    <w:rsid w:val="00EE2204"/>
    <w:rsid w:val="00EE2BD8"/>
    <w:rsid w:val="00EE3432"/>
    <w:rsid w:val="00EE3B13"/>
    <w:rsid w:val="00EE422E"/>
    <w:rsid w:val="00EE5493"/>
    <w:rsid w:val="00EE7415"/>
    <w:rsid w:val="00EE7665"/>
    <w:rsid w:val="00EF11DC"/>
    <w:rsid w:val="00EF131E"/>
    <w:rsid w:val="00EF150C"/>
    <w:rsid w:val="00EF1DB6"/>
    <w:rsid w:val="00EF260C"/>
    <w:rsid w:val="00EF2B26"/>
    <w:rsid w:val="00EF3B68"/>
    <w:rsid w:val="00EF4D65"/>
    <w:rsid w:val="00EF4D96"/>
    <w:rsid w:val="00EF4E13"/>
    <w:rsid w:val="00EF5D3A"/>
    <w:rsid w:val="00EF6D13"/>
    <w:rsid w:val="00EF71D2"/>
    <w:rsid w:val="00EF7A7D"/>
    <w:rsid w:val="00F00127"/>
    <w:rsid w:val="00F0028C"/>
    <w:rsid w:val="00F02CD4"/>
    <w:rsid w:val="00F0459C"/>
    <w:rsid w:val="00F05268"/>
    <w:rsid w:val="00F062F1"/>
    <w:rsid w:val="00F0668D"/>
    <w:rsid w:val="00F070F9"/>
    <w:rsid w:val="00F07F80"/>
    <w:rsid w:val="00F11925"/>
    <w:rsid w:val="00F13C0E"/>
    <w:rsid w:val="00F13C6C"/>
    <w:rsid w:val="00F13D2C"/>
    <w:rsid w:val="00F13DE8"/>
    <w:rsid w:val="00F14A70"/>
    <w:rsid w:val="00F14BB2"/>
    <w:rsid w:val="00F16B86"/>
    <w:rsid w:val="00F16C8C"/>
    <w:rsid w:val="00F17731"/>
    <w:rsid w:val="00F17CF2"/>
    <w:rsid w:val="00F20256"/>
    <w:rsid w:val="00F212C8"/>
    <w:rsid w:val="00F21339"/>
    <w:rsid w:val="00F22FA1"/>
    <w:rsid w:val="00F23688"/>
    <w:rsid w:val="00F23E68"/>
    <w:rsid w:val="00F24562"/>
    <w:rsid w:val="00F246BB"/>
    <w:rsid w:val="00F250C7"/>
    <w:rsid w:val="00F254A5"/>
    <w:rsid w:val="00F27251"/>
    <w:rsid w:val="00F274D9"/>
    <w:rsid w:val="00F276AF"/>
    <w:rsid w:val="00F30732"/>
    <w:rsid w:val="00F32513"/>
    <w:rsid w:val="00F33F0D"/>
    <w:rsid w:val="00F3429A"/>
    <w:rsid w:val="00F36220"/>
    <w:rsid w:val="00F3647C"/>
    <w:rsid w:val="00F36D84"/>
    <w:rsid w:val="00F374BD"/>
    <w:rsid w:val="00F37B9A"/>
    <w:rsid w:val="00F37DFB"/>
    <w:rsid w:val="00F4005B"/>
    <w:rsid w:val="00F4048C"/>
    <w:rsid w:val="00F4050B"/>
    <w:rsid w:val="00F417FC"/>
    <w:rsid w:val="00F41E13"/>
    <w:rsid w:val="00F425E6"/>
    <w:rsid w:val="00F42756"/>
    <w:rsid w:val="00F4452A"/>
    <w:rsid w:val="00F44533"/>
    <w:rsid w:val="00F44859"/>
    <w:rsid w:val="00F449CA"/>
    <w:rsid w:val="00F458F6"/>
    <w:rsid w:val="00F464DE"/>
    <w:rsid w:val="00F474A6"/>
    <w:rsid w:val="00F4752C"/>
    <w:rsid w:val="00F4792D"/>
    <w:rsid w:val="00F5021A"/>
    <w:rsid w:val="00F528F3"/>
    <w:rsid w:val="00F52A0E"/>
    <w:rsid w:val="00F53389"/>
    <w:rsid w:val="00F53B9F"/>
    <w:rsid w:val="00F54D6E"/>
    <w:rsid w:val="00F54E97"/>
    <w:rsid w:val="00F5502F"/>
    <w:rsid w:val="00F5685A"/>
    <w:rsid w:val="00F57016"/>
    <w:rsid w:val="00F574B2"/>
    <w:rsid w:val="00F57D21"/>
    <w:rsid w:val="00F60843"/>
    <w:rsid w:val="00F60F3F"/>
    <w:rsid w:val="00F618AE"/>
    <w:rsid w:val="00F61BBA"/>
    <w:rsid w:val="00F61E58"/>
    <w:rsid w:val="00F62568"/>
    <w:rsid w:val="00F62680"/>
    <w:rsid w:val="00F62864"/>
    <w:rsid w:val="00F62947"/>
    <w:rsid w:val="00F63A85"/>
    <w:rsid w:val="00F63BA9"/>
    <w:rsid w:val="00F644AA"/>
    <w:rsid w:val="00F64A48"/>
    <w:rsid w:val="00F65631"/>
    <w:rsid w:val="00F65E04"/>
    <w:rsid w:val="00F67A89"/>
    <w:rsid w:val="00F70206"/>
    <w:rsid w:val="00F70909"/>
    <w:rsid w:val="00F70CFA"/>
    <w:rsid w:val="00F70E7E"/>
    <w:rsid w:val="00F71E32"/>
    <w:rsid w:val="00F721B0"/>
    <w:rsid w:val="00F72CD1"/>
    <w:rsid w:val="00F739FF"/>
    <w:rsid w:val="00F75C1B"/>
    <w:rsid w:val="00F75C22"/>
    <w:rsid w:val="00F7715F"/>
    <w:rsid w:val="00F77A76"/>
    <w:rsid w:val="00F7AD44"/>
    <w:rsid w:val="00F801FA"/>
    <w:rsid w:val="00F8097A"/>
    <w:rsid w:val="00F80A06"/>
    <w:rsid w:val="00F80F98"/>
    <w:rsid w:val="00F81AC4"/>
    <w:rsid w:val="00F8439E"/>
    <w:rsid w:val="00F84E06"/>
    <w:rsid w:val="00F84F70"/>
    <w:rsid w:val="00F86603"/>
    <w:rsid w:val="00F8713D"/>
    <w:rsid w:val="00F871A2"/>
    <w:rsid w:val="00F9116E"/>
    <w:rsid w:val="00F915F8"/>
    <w:rsid w:val="00F9281C"/>
    <w:rsid w:val="00F9423A"/>
    <w:rsid w:val="00F949C4"/>
    <w:rsid w:val="00F950BC"/>
    <w:rsid w:val="00F952E4"/>
    <w:rsid w:val="00F95EA1"/>
    <w:rsid w:val="00F96337"/>
    <w:rsid w:val="00F96AD9"/>
    <w:rsid w:val="00F96BC4"/>
    <w:rsid w:val="00F97424"/>
    <w:rsid w:val="00F97D05"/>
    <w:rsid w:val="00F97FFB"/>
    <w:rsid w:val="00FA038C"/>
    <w:rsid w:val="00FA04FE"/>
    <w:rsid w:val="00FA1924"/>
    <w:rsid w:val="00FA2AF0"/>
    <w:rsid w:val="00FA2DF6"/>
    <w:rsid w:val="00FA350F"/>
    <w:rsid w:val="00FA4720"/>
    <w:rsid w:val="00FA4F16"/>
    <w:rsid w:val="00FA58AD"/>
    <w:rsid w:val="00FA5AF1"/>
    <w:rsid w:val="00FA5E59"/>
    <w:rsid w:val="00FA6E20"/>
    <w:rsid w:val="00FA7365"/>
    <w:rsid w:val="00FA77CC"/>
    <w:rsid w:val="00FB0731"/>
    <w:rsid w:val="00FB0F48"/>
    <w:rsid w:val="00FB1852"/>
    <w:rsid w:val="00FB22A3"/>
    <w:rsid w:val="00FB484A"/>
    <w:rsid w:val="00FB5EEC"/>
    <w:rsid w:val="00FB7300"/>
    <w:rsid w:val="00FC0238"/>
    <w:rsid w:val="00FC260E"/>
    <w:rsid w:val="00FC2FBC"/>
    <w:rsid w:val="00FC327B"/>
    <w:rsid w:val="00FC357A"/>
    <w:rsid w:val="00FC367D"/>
    <w:rsid w:val="00FC38AE"/>
    <w:rsid w:val="00FC4BDB"/>
    <w:rsid w:val="00FC4E54"/>
    <w:rsid w:val="00FC54B5"/>
    <w:rsid w:val="00FC5B15"/>
    <w:rsid w:val="00FC5D10"/>
    <w:rsid w:val="00FC5F10"/>
    <w:rsid w:val="00FC6305"/>
    <w:rsid w:val="00FC6B14"/>
    <w:rsid w:val="00FC7547"/>
    <w:rsid w:val="00FD0023"/>
    <w:rsid w:val="00FD08F2"/>
    <w:rsid w:val="00FD097A"/>
    <w:rsid w:val="00FD1312"/>
    <w:rsid w:val="00FD1702"/>
    <w:rsid w:val="00FD21B2"/>
    <w:rsid w:val="00FD33B4"/>
    <w:rsid w:val="00FD36CF"/>
    <w:rsid w:val="00FD3BC3"/>
    <w:rsid w:val="00FD3EF1"/>
    <w:rsid w:val="00FD48AA"/>
    <w:rsid w:val="00FD5556"/>
    <w:rsid w:val="00FD5C39"/>
    <w:rsid w:val="00FD5E40"/>
    <w:rsid w:val="00FD6B18"/>
    <w:rsid w:val="00FD7746"/>
    <w:rsid w:val="00FD7DFE"/>
    <w:rsid w:val="00FE0DD8"/>
    <w:rsid w:val="00FE12B2"/>
    <w:rsid w:val="00FE28DE"/>
    <w:rsid w:val="00FE2931"/>
    <w:rsid w:val="00FE29A5"/>
    <w:rsid w:val="00FE2A6C"/>
    <w:rsid w:val="00FE3616"/>
    <w:rsid w:val="00FE40A7"/>
    <w:rsid w:val="00FE5CA6"/>
    <w:rsid w:val="00FE5D98"/>
    <w:rsid w:val="00FE64E5"/>
    <w:rsid w:val="00FE6BC6"/>
    <w:rsid w:val="00FE71F0"/>
    <w:rsid w:val="00FE7467"/>
    <w:rsid w:val="00FE7589"/>
    <w:rsid w:val="00FE7C12"/>
    <w:rsid w:val="00FE7C6B"/>
    <w:rsid w:val="00FE7F9B"/>
    <w:rsid w:val="00FF16A9"/>
    <w:rsid w:val="00FF1962"/>
    <w:rsid w:val="00FF2B9B"/>
    <w:rsid w:val="00FF2FA6"/>
    <w:rsid w:val="00FF38CC"/>
    <w:rsid w:val="00FF3954"/>
    <w:rsid w:val="00FF4602"/>
    <w:rsid w:val="00FF5D7B"/>
    <w:rsid w:val="00FF7529"/>
    <w:rsid w:val="00FF799D"/>
    <w:rsid w:val="00FF7A27"/>
    <w:rsid w:val="00FF7EE6"/>
    <w:rsid w:val="0109ED47"/>
    <w:rsid w:val="011F3C22"/>
    <w:rsid w:val="01507949"/>
    <w:rsid w:val="018A95B4"/>
    <w:rsid w:val="01A7D2B8"/>
    <w:rsid w:val="01B2B768"/>
    <w:rsid w:val="01C6BE89"/>
    <w:rsid w:val="01E148E7"/>
    <w:rsid w:val="02160A18"/>
    <w:rsid w:val="024D14C9"/>
    <w:rsid w:val="028A26BB"/>
    <w:rsid w:val="028D4FE4"/>
    <w:rsid w:val="0295A2AD"/>
    <w:rsid w:val="02969F57"/>
    <w:rsid w:val="02A440C2"/>
    <w:rsid w:val="02AD1CFC"/>
    <w:rsid w:val="02B57063"/>
    <w:rsid w:val="02E5B827"/>
    <w:rsid w:val="031211BA"/>
    <w:rsid w:val="033ABFAA"/>
    <w:rsid w:val="0358137D"/>
    <w:rsid w:val="03BF2F8F"/>
    <w:rsid w:val="03C09CD0"/>
    <w:rsid w:val="03D30A12"/>
    <w:rsid w:val="03E2B189"/>
    <w:rsid w:val="04229E65"/>
    <w:rsid w:val="044778C4"/>
    <w:rsid w:val="04790F42"/>
    <w:rsid w:val="04A7FEBC"/>
    <w:rsid w:val="04A98F3A"/>
    <w:rsid w:val="04DF0AE1"/>
    <w:rsid w:val="051B9B0C"/>
    <w:rsid w:val="05600AA7"/>
    <w:rsid w:val="0569537E"/>
    <w:rsid w:val="05959C62"/>
    <w:rsid w:val="05A23E9E"/>
    <w:rsid w:val="05D085D5"/>
    <w:rsid w:val="0650D9CF"/>
    <w:rsid w:val="067DA240"/>
    <w:rsid w:val="06DDEF38"/>
    <w:rsid w:val="0701207B"/>
    <w:rsid w:val="0709A4ED"/>
    <w:rsid w:val="072000C2"/>
    <w:rsid w:val="0742FFC4"/>
    <w:rsid w:val="075B0B05"/>
    <w:rsid w:val="07A7BBAE"/>
    <w:rsid w:val="07C4F49A"/>
    <w:rsid w:val="082B9CCF"/>
    <w:rsid w:val="085B1F8B"/>
    <w:rsid w:val="08691CA3"/>
    <w:rsid w:val="08815D60"/>
    <w:rsid w:val="089134EA"/>
    <w:rsid w:val="08D53AFB"/>
    <w:rsid w:val="08E17EE9"/>
    <w:rsid w:val="08E68F86"/>
    <w:rsid w:val="08F023D3"/>
    <w:rsid w:val="092C7CFE"/>
    <w:rsid w:val="0947807D"/>
    <w:rsid w:val="09777092"/>
    <w:rsid w:val="099DE6E5"/>
    <w:rsid w:val="09E620A8"/>
    <w:rsid w:val="09FDE812"/>
    <w:rsid w:val="0A0F02D9"/>
    <w:rsid w:val="0A155493"/>
    <w:rsid w:val="0A1C4FF2"/>
    <w:rsid w:val="0A3B78E7"/>
    <w:rsid w:val="0A5995C2"/>
    <w:rsid w:val="0AADCA10"/>
    <w:rsid w:val="0AF280FD"/>
    <w:rsid w:val="0B2FFDBC"/>
    <w:rsid w:val="0B4573D1"/>
    <w:rsid w:val="0B580ADC"/>
    <w:rsid w:val="0B686F0B"/>
    <w:rsid w:val="0B7F53E4"/>
    <w:rsid w:val="0B89AC9D"/>
    <w:rsid w:val="0B8CEF9A"/>
    <w:rsid w:val="0B98FA61"/>
    <w:rsid w:val="0BA9E73B"/>
    <w:rsid w:val="0BD508BB"/>
    <w:rsid w:val="0BDCC715"/>
    <w:rsid w:val="0C074FF6"/>
    <w:rsid w:val="0C18503E"/>
    <w:rsid w:val="0C2F2AB3"/>
    <w:rsid w:val="0C3157B1"/>
    <w:rsid w:val="0C4A895F"/>
    <w:rsid w:val="0C705264"/>
    <w:rsid w:val="0CA38FB7"/>
    <w:rsid w:val="0CBB6C05"/>
    <w:rsid w:val="0CF49FC7"/>
    <w:rsid w:val="0CF6010E"/>
    <w:rsid w:val="0D274AE4"/>
    <w:rsid w:val="0D432CFB"/>
    <w:rsid w:val="0D58B9FB"/>
    <w:rsid w:val="0D629DB0"/>
    <w:rsid w:val="0D76EB63"/>
    <w:rsid w:val="0D9AB406"/>
    <w:rsid w:val="0DA95B4B"/>
    <w:rsid w:val="0DC9DBD5"/>
    <w:rsid w:val="0DD4C23E"/>
    <w:rsid w:val="0E401C00"/>
    <w:rsid w:val="0E5C9597"/>
    <w:rsid w:val="0E65D7F4"/>
    <w:rsid w:val="0EAB57A6"/>
    <w:rsid w:val="0EC033C8"/>
    <w:rsid w:val="0F3BD566"/>
    <w:rsid w:val="0F3FEDDF"/>
    <w:rsid w:val="0F407CD3"/>
    <w:rsid w:val="0F7E4AB5"/>
    <w:rsid w:val="0F8A75C3"/>
    <w:rsid w:val="0FD4259D"/>
    <w:rsid w:val="10642834"/>
    <w:rsid w:val="107251EB"/>
    <w:rsid w:val="1075E4DA"/>
    <w:rsid w:val="10BF3CAF"/>
    <w:rsid w:val="10F68CFF"/>
    <w:rsid w:val="10F9E537"/>
    <w:rsid w:val="1180A563"/>
    <w:rsid w:val="1182DA63"/>
    <w:rsid w:val="11A1646B"/>
    <w:rsid w:val="11A5CDA6"/>
    <w:rsid w:val="11DED828"/>
    <w:rsid w:val="1230E4CD"/>
    <w:rsid w:val="1241357A"/>
    <w:rsid w:val="12451FE7"/>
    <w:rsid w:val="1257FDA7"/>
    <w:rsid w:val="126E6C42"/>
    <w:rsid w:val="129942DB"/>
    <w:rsid w:val="12CA6BED"/>
    <w:rsid w:val="12DB182A"/>
    <w:rsid w:val="132B51FB"/>
    <w:rsid w:val="133CDD0F"/>
    <w:rsid w:val="13681F0F"/>
    <w:rsid w:val="1393B4EC"/>
    <w:rsid w:val="13B8291F"/>
    <w:rsid w:val="13E94676"/>
    <w:rsid w:val="13F851F3"/>
    <w:rsid w:val="13FA18F7"/>
    <w:rsid w:val="141755DB"/>
    <w:rsid w:val="1422AD65"/>
    <w:rsid w:val="146699AA"/>
    <w:rsid w:val="149A14D3"/>
    <w:rsid w:val="14A38726"/>
    <w:rsid w:val="14BB5F09"/>
    <w:rsid w:val="14D125FF"/>
    <w:rsid w:val="14E7FF48"/>
    <w:rsid w:val="14F3F347"/>
    <w:rsid w:val="14F9B0C2"/>
    <w:rsid w:val="15006151"/>
    <w:rsid w:val="1529764F"/>
    <w:rsid w:val="155EE410"/>
    <w:rsid w:val="15650548"/>
    <w:rsid w:val="15662A93"/>
    <w:rsid w:val="15744749"/>
    <w:rsid w:val="15840F31"/>
    <w:rsid w:val="158D84A5"/>
    <w:rsid w:val="15A08760"/>
    <w:rsid w:val="15B2EAA8"/>
    <w:rsid w:val="15B574EE"/>
    <w:rsid w:val="1610D6C0"/>
    <w:rsid w:val="16120B13"/>
    <w:rsid w:val="164AAA4C"/>
    <w:rsid w:val="164D980E"/>
    <w:rsid w:val="168DC069"/>
    <w:rsid w:val="1691FD2F"/>
    <w:rsid w:val="1696CA5F"/>
    <w:rsid w:val="169815EF"/>
    <w:rsid w:val="169EA6EB"/>
    <w:rsid w:val="16B4D9C0"/>
    <w:rsid w:val="17363F30"/>
    <w:rsid w:val="1738FAEC"/>
    <w:rsid w:val="17853160"/>
    <w:rsid w:val="17886E6C"/>
    <w:rsid w:val="179C6DCC"/>
    <w:rsid w:val="17C48935"/>
    <w:rsid w:val="17CCBD4D"/>
    <w:rsid w:val="17D3B44B"/>
    <w:rsid w:val="18020509"/>
    <w:rsid w:val="1843C24C"/>
    <w:rsid w:val="186C247D"/>
    <w:rsid w:val="189BE00D"/>
    <w:rsid w:val="18E4415B"/>
    <w:rsid w:val="18F1A8F0"/>
    <w:rsid w:val="190B0180"/>
    <w:rsid w:val="19200555"/>
    <w:rsid w:val="196653C1"/>
    <w:rsid w:val="197C33CC"/>
    <w:rsid w:val="19841D1E"/>
    <w:rsid w:val="199316A8"/>
    <w:rsid w:val="19A3D01C"/>
    <w:rsid w:val="19A9908E"/>
    <w:rsid w:val="19AF4A27"/>
    <w:rsid w:val="19C21166"/>
    <w:rsid w:val="19ED4D69"/>
    <w:rsid w:val="1A3BE5B3"/>
    <w:rsid w:val="1A50EDE6"/>
    <w:rsid w:val="1A54FEC8"/>
    <w:rsid w:val="1A5F0F90"/>
    <w:rsid w:val="1A6FC8F5"/>
    <w:rsid w:val="1A86C932"/>
    <w:rsid w:val="1AB8F10A"/>
    <w:rsid w:val="1AC1F55E"/>
    <w:rsid w:val="1AE5F884"/>
    <w:rsid w:val="1B6F0623"/>
    <w:rsid w:val="1B783618"/>
    <w:rsid w:val="1B80A172"/>
    <w:rsid w:val="1BB5E4D7"/>
    <w:rsid w:val="1BB694E6"/>
    <w:rsid w:val="1BBAB4F8"/>
    <w:rsid w:val="1BEF05FB"/>
    <w:rsid w:val="1C220508"/>
    <w:rsid w:val="1C5CE7DB"/>
    <w:rsid w:val="1C70F9B9"/>
    <w:rsid w:val="1C715293"/>
    <w:rsid w:val="1C884012"/>
    <w:rsid w:val="1CA5663C"/>
    <w:rsid w:val="1CD08F11"/>
    <w:rsid w:val="1D0A535A"/>
    <w:rsid w:val="1D26F0C4"/>
    <w:rsid w:val="1D360A0C"/>
    <w:rsid w:val="1D39C633"/>
    <w:rsid w:val="1D5E4950"/>
    <w:rsid w:val="1D5F6325"/>
    <w:rsid w:val="1D62ACAE"/>
    <w:rsid w:val="1D993549"/>
    <w:rsid w:val="1DA0C1D5"/>
    <w:rsid w:val="1E130314"/>
    <w:rsid w:val="1E28F404"/>
    <w:rsid w:val="1E2F1246"/>
    <w:rsid w:val="1E30B69D"/>
    <w:rsid w:val="1E33BFEF"/>
    <w:rsid w:val="1E3654CF"/>
    <w:rsid w:val="1EB178DB"/>
    <w:rsid w:val="1EB4BB49"/>
    <w:rsid w:val="1EC674D7"/>
    <w:rsid w:val="1ED3B779"/>
    <w:rsid w:val="1EE767F7"/>
    <w:rsid w:val="1F1E3376"/>
    <w:rsid w:val="1F411396"/>
    <w:rsid w:val="1F53571A"/>
    <w:rsid w:val="1F66B2A6"/>
    <w:rsid w:val="1F6B4E20"/>
    <w:rsid w:val="1FEC3FA9"/>
    <w:rsid w:val="1FF29029"/>
    <w:rsid w:val="20041F04"/>
    <w:rsid w:val="2010F8B5"/>
    <w:rsid w:val="202291B8"/>
    <w:rsid w:val="202B82F8"/>
    <w:rsid w:val="202C5BD1"/>
    <w:rsid w:val="206A4D30"/>
    <w:rsid w:val="206C29A0"/>
    <w:rsid w:val="20880F79"/>
    <w:rsid w:val="20A1FBDF"/>
    <w:rsid w:val="20ACF133"/>
    <w:rsid w:val="20CF00C1"/>
    <w:rsid w:val="20D7EB16"/>
    <w:rsid w:val="21114020"/>
    <w:rsid w:val="21357357"/>
    <w:rsid w:val="214B4626"/>
    <w:rsid w:val="217D1EC1"/>
    <w:rsid w:val="2197D303"/>
    <w:rsid w:val="219FA742"/>
    <w:rsid w:val="21D95C9C"/>
    <w:rsid w:val="220A8264"/>
    <w:rsid w:val="22478CC1"/>
    <w:rsid w:val="225FF2C7"/>
    <w:rsid w:val="226E242B"/>
    <w:rsid w:val="22A9FA7C"/>
    <w:rsid w:val="22BEC5A9"/>
    <w:rsid w:val="22C15944"/>
    <w:rsid w:val="22D2F8C2"/>
    <w:rsid w:val="22FB745F"/>
    <w:rsid w:val="22FD15CA"/>
    <w:rsid w:val="238473F0"/>
    <w:rsid w:val="23894508"/>
    <w:rsid w:val="2399E990"/>
    <w:rsid w:val="23ADCACE"/>
    <w:rsid w:val="2439956A"/>
    <w:rsid w:val="24414536"/>
    <w:rsid w:val="249BD34C"/>
    <w:rsid w:val="249EC764"/>
    <w:rsid w:val="24ACB4A1"/>
    <w:rsid w:val="24D7EEF7"/>
    <w:rsid w:val="24F13CE2"/>
    <w:rsid w:val="251D6149"/>
    <w:rsid w:val="252F1A5C"/>
    <w:rsid w:val="2535535D"/>
    <w:rsid w:val="25460331"/>
    <w:rsid w:val="2563F2A7"/>
    <w:rsid w:val="256B4C33"/>
    <w:rsid w:val="2577DC4F"/>
    <w:rsid w:val="257BD902"/>
    <w:rsid w:val="25A1D137"/>
    <w:rsid w:val="25A3266C"/>
    <w:rsid w:val="25A46ED7"/>
    <w:rsid w:val="25BEE200"/>
    <w:rsid w:val="25C5A6BB"/>
    <w:rsid w:val="262BB289"/>
    <w:rsid w:val="264A115D"/>
    <w:rsid w:val="2661DCF8"/>
    <w:rsid w:val="266B8D36"/>
    <w:rsid w:val="26953541"/>
    <w:rsid w:val="269816D1"/>
    <w:rsid w:val="26D4A2C9"/>
    <w:rsid w:val="2709ECD4"/>
    <w:rsid w:val="2710F682"/>
    <w:rsid w:val="27379C7C"/>
    <w:rsid w:val="276791EE"/>
    <w:rsid w:val="27C37C0B"/>
    <w:rsid w:val="27F6CDEC"/>
    <w:rsid w:val="2823A18F"/>
    <w:rsid w:val="283D0F68"/>
    <w:rsid w:val="28409FBA"/>
    <w:rsid w:val="28A33D8F"/>
    <w:rsid w:val="291BF6AD"/>
    <w:rsid w:val="293A7F24"/>
    <w:rsid w:val="29609A1D"/>
    <w:rsid w:val="296F8D07"/>
    <w:rsid w:val="299DA63A"/>
    <w:rsid w:val="29DB9A7B"/>
    <w:rsid w:val="29DE032D"/>
    <w:rsid w:val="29E02ED3"/>
    <w:rsid w:val="2A3110ED"/>
    <w:rsid w:val="2A33851E"/>
    <w:rsid w:val="2A34C206"/>
    <w:rsid w:val="2A443FC1"/>
    <w:rsid w:val="2A9265D5"/>
    <w:rsid w:val="2A9AA3A2"/>
    <w:rsid w:val="2AC44A22"/>
    <w:rsid w:val="2AE2DEBF"/>
    <w:rsid w:val="2AEBCB51"/>
    <w:rsid w:val="2AFE3E2B"/>
    <w:rsid w:val="2AFF9D48"/>
    <w:rsid w:val="2B1CEAD6"/>
    <w:rsid w:val="2B2338E7"/>
    <w:rsid w:val="2B513C60"/>
    <w:rsid w:val="2B548D60"/>
    <w:rsid w:val="2B5D6416"/>
    <w:rsid w:val="2B6BB7F7"/>
    <w:rsid w:val="2B9A281E"/>
    <w:rsid w:val="2BAAF736"/>
    <w:rsid w:val="2BE85903"/>
    <w:rsid w:val="2BF1D58D"/>
    <w:rsid w:val="2BF3A1FB"/>
    <w:rsid w:val="2C63D4B3"/>
    <w:rsid w:val="2C7B3A6F"/>
    <w:rsid w:val="2CB2B2F9"/>
    <w:rsid w:val="2CB463DA"/>
    <w:rsid w:val="2CBD7BB6"/>
    <w:rsid w:val="2CCEBB1B"/>
    <w:rsid w:val="2CD7E8D7"/>
    <w:rsid w:val="2CF8BAB0"/>
    <w:rsid w:val="2D0D50EE"/>
    <w:rsid w:val="2D7BDC14"/>
    <w:rsid w:val="2DA6BB4B"/>
    <w:rsid w:val="2DB7B7C3"/>
    <w:rsid w:val="2DBFD328"/>
    <w:rsid w:val="2DCD63DA"/>
    <w:rsid w:val="2DE1D01E"/>
    <w:rsid w:val="2DED4274"/>
    <w:rsid w:val="2E14AC71"/>
    <w:rsid w:val="2E454E62"/>
    <w:rsid w:val="2E8B9663"/>
    <w:rsid w:val="2E8D18A5"/>
    <w:rsid w:val="2E9D17C7"/>
    <w:rsid w:val="2EC5B3C3"/>
    <w:rsid w:val="2F154F41"/>
    <w:rsid w:val="2F780BFB"/>
    <w:rsid w:val="2FE806BD"/>
    <w:rsid w:val="3040500E"/>
    <w:rsid w:val="309FB0F2"/>
    <w:rsid w:val="30A9A836"/>
    <w:rsid w:val="30EA2EAE"/>
    <w:rsid w:val="3130A896"/>
    <w:rsid w:val="31377D1D"/>
    <w:rsid w:val="31B66BD6"/>
    <w:rsid w:val="31B83E47"/>
    <w:rsid w:val="31DDC1B4"/>
    <w:rsid w:val="3208EF90"/>
    <w:rsid w:val="321578E5"/>
    <w:rsid w:val="329EB09E"/>
    <w:rsid w:val="33159514"/>
    <w:rsid w:val="333171A0"/>
    <w:rsid w:val="3359C46F"/>
    <w:rsid w:val="3365BD2E"/>
    <w:rsid w:val="33A3CDA7"/>
    <w:rsid w:val="33A771DB"/>
    <w:rsid w:val="33A7FD86"/>
    <w:rsid w:val="33C4B1BB"/>
    <w:rsid w:val="33C9FE5E"/>
    <w:rsid w:val="33EACB24"/>
    <w:rsid w:val="342E1824"/>
    <w:rsid w:val="344AE257"/>
    <w:rsid w:val="345E56AA"/>
    <w:rsid w:val="347CE29F"/>
    <w:rsid w:val="34C0C567"/>
    <w:rsid w:val="354EFDFA"/>
    <w:rsid w:val="35604B93"/>
    <w:rsid w:val="35715720"/>
    <w:rsid w:val="3572D292"/>
    <w:rsid w:val="357583CF"/>
    <w:rsid w:val="3592B667"/>
    <w:rsid w:val="359517AE"/>
    <w:rsid w:val="35F108D3"/>
    <w:rsid w:val="3606A2FB"/>
    <w:rsid w:val="36633F82"/>
    <w:rsid w:val="367CAA6E"/>
    <w:rsid w:val="368E0978"/>
    <w:rsid w:val="36B338AA"/>
    <w:rsid w:val="36C06A72"/>
    <w:rsid w:val="36F4B3F5"/>
    <w:rsid w:val="370BCC9E"/>
    <w:rsid w:val="3793E40C"/>
    <w:rsid w:val="3798B828"/>
    <w:rsid w:val="37BCA7F7"/>
    <w:rsid w:val="37DE939F"/>
    <w:rsid w:val="37E16E55"/>
    <w:rsid w:val="37FF3304"/>
    <w:rsid w:val="380FCC6D"/>
    <w:rsid w:val="384B2A65"/>
    <w:rsid w:val="384C617E"/>
    <w:rsid w:val="38577285"/>
    <w:rsid w:val="3871B4FE"/>
    <w:rsid w:val="38937B6D"/>
    <w:rsid w:val="393CE2B6"/>
    <w:rsid w:val="3944991C"/>
    <w:rsid w:val="39590C7F"/>
    <w:rsid w:val="39BB4B72"/>
    <w:rsid w:val="39E301BC"/>
    <w:rsid w:val="3A223ABE"/>
    <w:rsid w:val="3A413663"/>
    <w:rsid w:val="3A5501F3"/>
    <w:rsid w:val="3A88E526"/>
    <w:rsid w:val="3A9FE2D4"/>
    <w:rsid w:val="3AAA75D8"/>
    <w:rsid w:val="3ADE7AA1"/>
    <w:rsid w:val="3B408D50"/>
    <w:rsid w:val="3B44FF74"/>
    <w:rsid w:val="3B4B044A"/>
    <w:rsid w:val="3B914A7E"/>
    <w:rsid w:val="3BB17741"/>
    <w:rsid w:val="3BBC6F36"/>
    <w:rsid w:val="3C07CADF"/>
    <w:rsid w:val="3C388741"/>
    <w:rsid w:val="3C479980"/>
    <w:rsid w:val="3C6FB502"/>
    <w:rsid w:val="3C7E542E"/>
    <w:rsid w:val="3C8AF1E4"/>
    <w:rsid w:val="3C913294"/>
    <w:rsid w:val="3C95D95B"/>
    <w:rsid w:val="3CAC8FFD"/>
    <w:rsid w:val="3CAF486F"/>
    <w:rsid w:val="3CD480BA"/>
    <w:rsid w:val="3D24548D"/>
    <w:rsid w:val="3D4853B4"/>
    <w:rsid w:val="3D545F75"/>
    <w:rsid w:val="3DAA289E"/>
    <w:rsid w:val="3DAB27D7"/>
    <w:rsid w:val="3DDF7694"/>
    <w:rsid w:val="3DE60B49"/>
    <w:rsid w:val="3E5F19C8"/>
    <w:rsid w:val="3E6C1420"/>
    <w:rsid w:val="3E8E9732"/>
    <w:rsid w:val="3E9DA351"/>
    <w:rsid w:val="3F29DA98"/>
    <w:rsid w:val="3F3F07E4"/>
    <w:rsid w:val="3F4372CC"/>
    <w:rsid w:val="3F8EEF17"/>
    <w:rsid w:val="3FA8D47F"/>
    <w:rsid w:val="3FC4ABDB"/>
    <w:rsid w:val="3FE81B72"/>
    <w:rsid w:val="403E65C1"/>
    <w:rsid w:val="40652C32"/>
    <w:rsid w:val="408362CF"/>
    <w:rsid w:val="40F22CC1"/>
    <w:rsid w:val="4103B7B0"/>
    <w:rsid w:val="41315B5A"/>
    <w:rsid w:val="4152351E"/>
    <w:rsid w:val="41630789"/>
    <w:rsid w:val="4186C0E7"/>
    <w:rsid w:val="41A47680"/>
    <w:rsid w:val="41B7AE73"/>
    <w:rsid w:val="41E3C876"/>
    <w:rsid w:val="41F557EC"/>
    <w:rsid w:val="41FAD1D2"/>
    <w:rsid w:val="4270614E"/>
    <w:rsid w:val="4279B5A8"/>
    <w:rsid w:val="4287152B"/>
    <w:rsid w:val="428B4982"/>
    <w:rsid w:val="42B181CD"/>
    <w:rsid w:val="42E4841C"/>
    <w:rsid w:val="42FEC62C"/>
    <w:rsid w:val="431201E7"/>
    <w:rsid w:val="4328FDCD"/>
    <w:rsid w:val="436686D6"/>
    <w:rsid w:val="4367A32D"/>
    <w:rsid w:val="4382988D"/>
    <w:rsid w:val="438ED058"/>
    <w:rsid w:val="4392BCB7"/>
    <w:rsid w:val="43E9382C"/>
    <w:rsid w:val="43EA9978"/>
    <w:rsid w:val="440808C1"/>
    <w:rsid w:val="44093ACA"/>
    <w:rsid w:val="441801F9"/>
    <w:rsid w:val="4427B54B"/>
    <w:rsid w:val="4433C397"/>
    <w:rsid w:val="445400D3"/>
    <w:rsid w:val="445BA893"/>
    <w:rsid w:val="445EBDDE"/>
    <w:rsid w:val="4465436E"/>
    <w:rsid w:val="44761FCF"/>
    <w:rsid w:val="448457F8"/>
    <w:rsid w:val="4487F9EE"/>
    <w:rsid w:val="4496426B"/>
    <w:rsid w:val="44A2880A"/>
    <w:rsid w:val="44BBAE72"/>
    <w:rsid w:val="44C67D15"/>
    <w:rsid w:val="44D7EDFF"/>
    <w:rsid w:val="44E6E03D"/>
    <w:rsid w:val="451E1B8F"/>
    <w:rsid w:val="4552951E"/>
    <w:rsid w:val="45A79887"/>
    <w:rsid w:val="45B774D9"/>
    <w:rsid w:val="45CA9FDE"/>
    <w:rsid w:val="45ED33BA"/>
    <w:rsid w:val="4624AE8A"/>
    <w:rsid w:val="46499A2A"/>
    <w:rsid w:val="466F39EA"/>
    <w:rsid w:val="4676BA33"/>
    <w:rsid w:val="467DF382"/>
    <w:rsid w:val="4696904E"/>
    <w:rsid w:val="47087711"/>
    <w:rsid w:val="471365C6"/>
    <w:rsid w:val="4714AAC2"/>
    <w:rsid w:val="4715E1C2"/>
    <w:rsid w:val="4718632A"/>
    <w:rsid w:val="471C4CC4"/>
    <w:rsid w:val="47478775"/>
    <w:rsid w:val="475F2219"/>
    <w:rsid w:val="476C0DD6"/>
    <w:rsid w:val="47D03ED9"/>
    <w:rsid w:val="47D1FEC9"/>
    <w:rsid w:val="47D594C3"/>
    <w:rsid w:val="4801B8A7"/>
    <w:rsid w:val="482822BA"/>
    <w:rsid w:val="48403A1D"/>
    <w:rsid w:val="48548944"/>
    <w:rsid w:val="4871CC01"/>
    <w:rsid w:val="48806F50"/>
    <w:rsid w:val="4892AADB"/>
    <w:rsid w:val="48A9627E"/>
    <w:rsid w:val="48D95FE3"/>
    <w:rsid w:val="48E41649"/>
    <w:rsid w:val="49144011"/>
    <w:rsid w:val="49283817"/>
    <w:rsid w:val="49627383"/>
    <w:rsid w:val="497E241E"/>
    <w:rsid w:val="4991ED2C"/>
    <w:rsid w:val="499F6073"/>
    <w:rsid w:val="49C7CEE7"/>
    <w:rsid w:val="49D458E1"/>
    <w:rsid w:val="49FDB7A1"/>
    <w:rsid w:val="4A26D416"/>
    <w:rsid w:val="4A2D16D4"/>
    <w:rsid w:val="4A2FF20C"/>
    <w:rsid w:val="4A7501A2"/>
    <w:rsid w:val="4A8984A5"/>
    <w:rsid w:val="4AB74CA6"/>
    <w:rsid w:val="4AC9BA1F"/>
    <w:rsid w:val="4ADF39B0"/>
    <w:rsid w:val="4B0096DE"/>
    <w:rsid w:val="4B0E376F"/>
    <w:rsid w:val="4B667CD7"/>
    <w:rsid w:val="4B70D104"/>
    <w:rsid w:val="4B70FEB8"/>
    <w:rsid w:val="4B8CB81D"/>
    <w:rsid w:val="4BC9483A"/>
    <w:rsid w:val="4BD5100E"/>
    <w:rsid w:val="4C039AEF"/>
    <w:rsid w:val="4C0C5990"/>
    <w:rsid w:val="4C0E5E9E"/>
    <w:rsid w:val="4C2A5AE5"/>
    <w:rsid w:val="4C6BD7E7"/>
    <w:rsid w:val="4CADE1E7"/>
    <w:rsid w:val="4CD4578F"/>
    <w:rsid w:val="4CDBD765"/>
    <w:rsid w:val="4CEADA0A"/>
    <w:rsid w:val="4D074D23"/>
    <w:rsid w:val="4D2BDACE"/>
    <w:rsid w:val="4D54E587"/>
    <w:rsid w:val="4D58EC9D"/>
    <w:rsid w:val="4D6C3F53"/>
    <w:rsid w:val="4D7772B7"/>
    <w:rsid w:val="4D8FC04A"/>
    <w:rsid w:val="4D9FF265"/>
    <w:rsid w:val="4DC66492"/>
    <w:rsid w:val="4DC7170F"/>
    <w:rsid w:val="4DD4D79B"/>
    <w:rsid w:val="4DF6A165"/>
    <w:rsid w:val="4E120D8C"/>
    <w:rsid w:val="4E1CF25B"/>
    <w:rsid w:val="4E36A485"/>
    <w:rsid w:val="4E690D7A"/>
    <w:rsid w:val="4E728DB7"/>
    <w:rsid w:val="4F087AB3"/>
    <w:rsid w:val="4F0D3F13"/>
    <w:rsid w:val="4F18A402"/>
    <w:rsid w:val="4F57E0CD"/>
    <w:rsid w:val="4F77F7BB"/>
    <w:rsid w:val="4F7F5AC5"/>
    <w:rsid w:val="4FBED5D8"/>
    <w:rsid w:val="4FC76B72"/>
    <w:rsid w:val="4FD5C15A"/>
    <w:rsid w:val="4FD685CA"/>
    <w:rsid w:val="4FFDA757"/>
    <w:rsid w:val="5025AD5B"/>
    <w:rsid w:val="507AA109"/>
    <w:rsid w:val="507D7357"/>
    <w:rsid w:val="5105610C"/>
    <w:rsid w:val="510F649B"/>
    <w:rsid w:val="511C5814"/>
    <w:rsid w:val="511DC30B"/>
    <w:rsid w:val="513DE9CD"/>
    <w:rsid w:val="516F200E"/>
    <w:rsid w:val="5178C625"/>
    <w:rsid w:val="519697D8"/>
    <w:rsid w:val="52058CD6"/>
    <w:rsid w:val="5234C3FB"/>
    <w:rsid w:val="527D64EA"/>
    <w:rsid w:val="5294672E"/>
    <w:rsid w:val="52A42B9F"/>
    <w:rsid w:val="52A54DC1"/>
    <w:rsid w:val="52B23141"/>
    <w:rsid w:val="52B7BD1F"/>
    <w:rsid w:val="52BB967A"/>
    <w:rsid w:val="5304206D"/>
    <w:rsid w:val="5309C387"/>
    <w:rsid w:val="530AA598"/>
    <w:rsid w:val="536B6BE2"/>
    <w:rsid w:val="53934F8C"/>
    <w:rsid w:val="5394B0B1"/>
    <w:rsid w:val="53A2A766"/>
    <w:rsid w:val="53B12033"/>
    <w:rsid w:val="53E5578A"/>
    <w:rsid w:val="542F6DB3"/>
    <w:rsid w:val="543AE8A3"/>
    <w:rsid w:val="54B8676E"/>
    <w:rsid w:val="54CE0381"/>
    <w:rsid w:val="54E670D3"/>
    <w:rsid w:val="54EB1EE3"/>
    <w:rsid w:val="5523EFC4"/>
    <w:rsid w:val="553BCBA7"/>
    <w:rsid w:val="554A3098"/>
    <w:rsid w:val="559DDF51"/>
    <w:rsid w:val="55C50EF1"/>
    <w:rsid w:val="55E14EB7"/>
    <w:rsid w:val="55F0C53C"/>
    <w:rsid w:val="5602CE54"/>
    <w:rsid w:val="562A7BD7"/>
    <w:rsid w:val="565E03BB"/>
    <w:rsid w:val="566DE5AA"/>
    <w:rsid w:val="5687DB99"/>
    <w:rsid w:val="569B40E6"/>
    <w:rsid w:val="56A1DB93"/>
    <w:rsid w:val="56B548CE"/>
    <w:rsid w:val="56C24462"/>
    <w:rsid w:val="56C4034F"/>
    <w:rsid w:val="56E2B4B1"/>
    <w:rsid w:val="56E45317"/>
    <w:rsid w:val="56F5C094"/>
    <w:rsid w:val="57066DB1"/>
    <w:rsid w:val="571EC2D1"/>
    <w:rsid w:val="57482C9B"/>
    <w:rsid w:val="5762E529"/>
    <w:rsid w:val="57B54CC8"/>
    <w:rsid w:val="57B6E813"/>
    <w:rsid w:val="57B76A15"/>
    <w:rsid w:val="57BA639E"/>
    <w:rsid w:val="57D6B0CB"/>
    <w:rsid w:val="57F3303D"/>
    <w:rsid w:val="58047513"/>
    <w:rsid w:val="58213A12"/>
    <w:rsid w:val="584517AB"/>
    <w:rsid w:val="586781F0"/>
    <w:rsid w:val="5882D68A"/>
    <w:rsid w:val="58851693"/>
    <w:rsid w:val="5895F1D6"/>
    <w:rsid w:val="58CDDE02"/>
    <w:rsid w:val="58DE1B9A"/>
    <w:rsid w:val="58EA06F4"/>
    <w:rsid w:val="5940EFDF"/>
    <w:rsid w:val="59B0E01C"/>
    <w:rsid w:val="59D45F10"/>
    <w:rsid w:val="59F3F8DD"/>
    <w:rsid w:val="5A0B8115"/>
    <w:rsid w:val="5A746AE9"/>
    <w:rsid w:val="5ABD512B"/>
    <w:rsid w:val="5ADE22B5"/>
    <w:rsid w:val="5B18D407"/>
    <w:rsid w:val="5B4CF203"/>
    <w:rsid w:val="5B71C476"/>
    <w:rsid w:val="5B949F8C"/>
    <w:rsid w:val="5BA73D81"/>
    <w:rsid w:val="5BC7584C"/>
    <w:rsid w:val="5BE187EC"/>
    <w:rsid w:val="5BF2BBBC"/>
    <w:rsid w:val="5C24E071"/>
    <w:rsid w:val="5C29DCA1"/>
    <w:rsid w:val="5C4B72A0"/>
    <w:rsid w:val="5C7E5141"/>
    <w:rsid w:val="5CAFEB2F"/>
    <w:rsid w:val="5CCD76D8"/>
    <w:rsid w:val="5CE52EFC"/>
    <w:rsid w:val="5D16DBD2"/>
    <w:rsid w:val="5D4DC7B4"/>
    <w:rsid w:val="5D799E5C"/>
    <w:rsid w:val="5D8E3E02"/>
    <w:rsid w:val="5D945146"/>
    <w:rsid w:val="5D9C48E2"/>
    <w:rsid w:val="5DAB972C"/>
    <w:rsid w:val="5DCB2647"/>
    <w:rsid w:val="5DE87357"/>
    <w:rsid w:val="5E785FFE"/>
    <w:rsid w:val="5ED148A7"/>
    <w:rsid w:val="5F050712"/>
    <w:rsid w:val="5F36B0E3"/>
    <w:rsid w:val="5F3A687F"/>
    <w:rsid w:val="5F585E9A"/>
    <w:rsid w:val="5F9BD531"/>
    <w:rsid w:val="5F9CC3DB"/>
    <w:rsid w:val="5FD3AF4A"/>
    <w:rsid w:val="60285DD7"/>
    <w:rsid w:val="6030F49C"/>
    <w:rsid w:val="603BCB12"/>
    <w:rsid w:val="604CFAB0"/>
    <w:rsid w:val="606A5A07"/>
    <w:rsid w:val="606A81A9"/>
    <w:rsid w:val="6072C551"/>
    <w:rsid w:val="609D459C"/>
    <w:rsid w:val="60B81463"/>
    <w:rsid w:val="611BC5F2"/>
    <w:rsid w:val="6145D67A"/>
    <w:rsid w:val="61609343"/>
    <w:rsid w:val="61A645B1"/>
    <w:rsid w:val="61EFE45F"/>
    <w:rsid w:val="61F03E53"/>
    <w:rsid w:val="6214262A"/>
    <w:rsid w:val="62362F0B"/>
    <w:rsid w:val="62423C51"/>
    <w:rsid w:val="624FF2B3"/>
    <w:rsid w:val="625AEF62"/>
    <w:rsid w:val="631E9F28"/>
    <w:rsid w:val="63581D18"/>
    <w:rsid w:val="6369818B"/>
    <w:rsid w:val="63828E3A"/>
    <w:rsid w:val="63E4CA13"/>
    <w:rsid w:val="63F4F1DD"/>
    <w:rsid w:val="6420278E"/>
    <w:rsid w:val="64234AC9"/>
    <w:rsid w:val="642C6995"/>
    <w:rsid w:val="643A93C6"/>
    <w:rsid w:val="6441B1AD"/>
    <w:rsid w:val="647359B1"/>
    <w:rsid w:val="64976348"/>
    <w:rsid w:val="64AB8F25"/>
    <w:rsid w:val="64B65462"/>
    <w:rsid w:val="64C7655D"/>
    <w:rsid w:val="654AC776"/>
    <w:rsid w:val="65522EF6"/>
    <w:rsid w:val="65703B59"/>
    <w:rsid w:val="6588FA88"/>
    <w:rsid w:val="65A898AD"/>
    <w:rsid w:val="65B47E4A"/>
    <w:rsid w:val="65C032E3"/>
    <w:rsid w:val="65C6FC83"/>
    <w:rsid w:val="6616728F"/>
    <w:rsid w:val="664B0212"/>
    <w:rsid w:val="664DDCB2"/>
    <w:rsid w:val="666BE333"/>
    <w:rsid w:val="66BC9620"/>
    <w:rsid w:val="66C1C835"/>
    <w:rsid w:val="66CDACE3"/>
    <w:rsid w:val="66F2E0DC"/>
    <w:rsid w:val="67134059"/>
    <w:rsid w:val="6729EF97"/>
    <w:rsid w:val="6734BAF0"/>
    <w:rsid w:val="67619711"/>
    <w:rsid w:val="676DF4DA"/>
    <w:rsid w:val="6782381A"/>
    <w:rsid w:val="67934C7D"/>
    <w:rsid w:val="6794C39E"/>
    <w:rsid w:val="67B9C095"/>
    <w:rsid w:val="67FC2841"/>
    <w:rsid w:val="6825CDA0"/>
    <w:rsid w:val="6832443B"/>
    <w:rsid w:val="68842D66"/>
    <w:rsid w:val="68860133"/>
    <w:rsid w:val="68D8573A"/>
    <w:rsid w:val="690F0BFE"/>
    <w:rsid w:val="690F3182"/>
    <w:rsid w:val="694A0DD5"/>
    <w:rsid w:val="6961DFA5"/>
    <w:rsid w:val="69656BD9"/>
    <w:rsid w:val="697FA406"/>
    <w:rsid w:val="6991D064"/>
    <w:rsid w:val="6A11F077"/>
    <w:rsid w:val="6A3B6348"/>
    <w:rsid w:val="6A92B27C"/>
    <w:rsid w:val="6AE8CD67"/>
    <w:rsid w:val="6B01FECB"/>
    <w:rsid w:val="6B0E28B0"/>
    <w:rsid w:val="6B445934"/>
    <w:rsid w:val="6B676C93"/>
    <w:rsid w:val="6B67BA7E"/>
    <w:rsid w:val="6B6FE293"/>
    <w:rsid w:val="6B85B53C"/>
    <w:rsid w:val="6B85BFB3"/>
    <w:rsid w:val="6BAC21FE"/>
    <w:rsid w:val="6BBA393B"/>
    <w:rsid w:val="6BBB5633"/>
    <w:rsid w:val="6BC0141D"/>
    <w:rsid w:val="6BCD8BDA"/>
    <w:rsid w:val="6BF719ED"/>
    <w:rsid w:val="6C253F66"/>
    <w:rsid w:val="6CABB0A7"/>
    <w:rsid w:val="6CDE612B"/>
    <w:rsid w:val="6D2DAFEB"/>
    <w:rsid w:val="6D4163C9"/>
    <w:rsid w:val="6D44D543"/>
    <w:rsid w:val="6D515E01"/>
    <w:rsid w:val="6D55D427"/>
    <w:rsid w:val="6D91A304"/>
    <w:rsid w:val="6D9919F4"/>
    <w:rsid w:val="6DA73D1F"/>
    <w:rsid w:val="6DA9C9F6"/>
    <w:rsid w:val="6DB57838"/>
    <w:rsid w:val="6DC282EC"/>
    <w:rsid w:val="6DC979E8"/>
    <w:rsid w:val="6DEA90B4"/>
    <w:rsid w:val="6DEFB976"/>
    <w:rsid w:val="6DF84048"/>
    <w:rsid w:val="6E1D5ECA"/>
    <w:rsid w:val="6E8A843E"/>
    <w:rsid w:val="6EB32B05"/>
    <w:rsid w:val="6EF43EDE"/>
    <w:rsid w:val="6F0A0ED1"/>
    <w:rsid w:val="6F127239"/>
    <w:rsid w:val="6F335590"/>
    <w:rsid w:val="6F5394F3"/>
    <w:rsid w:val="6F56948C"/>
    <w:rsid w:val="6F611496"/>
    <w:rsid w:val="6F72CC73"/>
    <w:rsid w:val="6F7C83E9"/>
    <w:rsid w:val="6FEAA0A4"/>
    <w:rsid w:val="700FBB5B"/>
    <w:rsid w:val="7033C9B8"/>
    <w:rsid w:val="710F5486"/>
    <w:rsid w:val="712C17B3"/>
    <w:rsid w:val="719B339A"/>
    <w:rsid w:val="719DF66F"/>
    <w:rsid w:val="71C7C904"/>
    <w:rsid w:val="71E06C9F"/>
    <w:rsid w:val="72180725"/>
    <w:rsid w:val="727EE87D"/>
    <w:rsid w:val="72A3EA03"/>
    <w:rsid w:val="72A7DB83"/>
    <w:rsid w:val="72CADB99"/>
    <w:rsid w:val="72D63926"/>
    <w:rsid w:val="7337218E"/>
    <w:rsid w:val="735DAB29"/>
    <w:rsid w:val="736ADF32"/>
    <w:rsid w:val="73704AE8"/>
    <w:rsid w:val="73A1219E"/>
    <w:rsid w:val="73CC1BAB"/>
    <w:rsid w:val="73EC19AD"/>
    <w:rsid w:val="73F7ABD0"/>
    <w:rsid w:val="740B1B23"/>
    <w:rsid w:val="7426B203"/>
    <w:rsid w:val="74351C40"/>
    <w:rsid w:val="74457413"/>
    <w:rsid w:val="744B3023"/>
    <w:rsid w:val="74908244"/>
    <w:rsid w:val="749D758A"/>
    <w:rsid w:val="74C2BEE7"/>
    <w:rsid w:val="74D6FFEF"/>
    <w:rsid w:val="7517813B"/>
    <w:rsid w:val="751A8095"/>
    <w:rsid w:val="752AAA0A"/>
    <w:rsid w:val="754F79BB"/>
    <w:rsid w:val="7581C57A"/>
    <w:rsid w:val="7583650B"/>
    <w:rsid w:val="759F2B7F"/>
    <w:rsid w:val="75CE9893"/>
    <w:rsid w:val="7649D35A"/>
    <w:rsid w:val="764A70E8"/>
    <w:rsid w:val="7664A6D3"/>
    <w:rsid w:val="768AE1C4"/>
    <w:rsid w:val="76AF5AC5"/>
    <w:rsid w:val="76EE4444"/>
    <w:rsid w:val="7706F143"/>
    <w:rsid w:val="770D31F7"/>
    <w:rsid w:val="770EED6B"/>
    <w:rsid w:val="775C863C"/>
    <w:rsid w:val="776E6F8B"/>
    <w:rsid w:val="77BA9097"/>
    <w:rsid w:val="77CA0221"/>
    <w:rsid w:val="780B7A32"/>
    <w:rsid w:val="78ADA812"/>
    <w:rsid w:val="78CC88E2"/>
    <w:rsid w:val="78DECCD9"/>
    <w:rsid w:val="78E9758A"/>
    <w:rsid w:val="791265A3"/>
    <w:rsid w:val="791BA18E"/>
    <w:rsid w:val="7923A2EF"/>
    <w:rsid w:val="792A4846"/>
    <w:rsid w:val="7935696E"/>
    <w:rsid w:val="795A35F8"/>
    <w:rsid w:val="79844A7B"/>
    <w:rsid w:val="79917EC4"/>
    <w:rsid w:val="799A7A31"/>
    <w:rsid w:val="79EA72B2"/>
    <w:rsid w:val="79F79732"/>
    <w:rsid w:val="7A165BEA"/>
    <w:rsid w:val="7A1E39F8"/>
    <w:rsid w:val="7A4C6720"/>
    <w:rsid w:val="7A974DC4"/>
    <w:rsid w:val="7AD2762F"/>
    <w:rsid w:val="7AF85614"/>
    <w:rsid w:val="7B61FEC3"/>
    <w:rsid w:val="7B63EE79"/>
    <w:rsid w:val="7B98B561"/>
    <w:rsid w:val="7B9D3BB8"/>
    <w:rsid w:val="7BCA17DC"/>
    <w:rsid w:val="7BCDF4E3"/>
    <w:rsid w:val="7BDF3458"/>
    <w:rsid w:val="7BE100ED"/>
    <w:rsid w:val="7C08DF46"/>
    <w:rsid w:val="7C23E955"/>
    <w:rsid w:val="7C4B8CE3"/>
    <w:rsid w:val="7C65B346"/>
    <w:rsid w:val="7CA8A081"/>
    <w:rsid w:val="7CB7E31A"/>
    <w:rsid w:val="7CD5B460"/>
    <w:rsid w:val="7CEFB4A4"/>
    <w:rsid w:val="7D28FDC1"/>
    <w:rsid w:val="7D4334A2"/>
    <w:rsid w:val="7D44D6BA"/>
    <w:rsid w:val="7D6E647F"/>
    <w:rsid w:val="7D7FEFDD"/>
    <w:rsid w:val="7D888C6F"/>
    <w:rsid w:val="7D934665"/>
    <w:rsid w:val="7DDDAAF6"/>
    <w:rsid w:val="7DE4B3B2"/>
    <w:rsid w:val="7DE577CC"/>
    <w:rsid w:val="7E36080D"/>
    <w:rsid w:val="7E3E0514"/>
    <w:rsid w:val="7E601EDE"/>
    <w:rsid w:val="7E6F1DF4"/>
    <w:rsid w:val="7E788BA8"/>
    <w:rsid w:val="7EA0DC24"/>
    <w:rsid w:val="7EA74591"/>
    <w:rsid w:val="7ECDCC1E"/>
    <w:rsid w:val="7ECEDE75"/>
    <w:rsid w:val="7EFA52AC"/>
    <w:rsid w:val="7F0E3D58"/>
    <w:rsid w:val="7F142036"/>
    <w:rsid w:val="7F1AAE56"/>
    <w:rsid w:val="7F2F4390"/>
    <w:rsid w:val="7F2F98AC"/>
    <w:rsid w:val="7F4DE624"/>
    <w:rsid w:val="7F5C89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1D891"/>
  <w15:docId w15:val="{DC015A3D-B351-4A38-A372-2605900C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9C"/>
  </w:style>
  <w:style w:type="paragraph" w:styleId="Heading1">
    <w:name w:val="heading 1"/>
    <w:basedOn w:val="Normal"/>
    <w:next w:val="Normal"/>
    <w:link w:val="Heading1Char"/>
    <w:uiPriority w:val="9"/>
    <w:qFormat/>
    <w:rsid w:val="0070227A"/>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70227A"/>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197AE6"/>
    <w:pPr>
      <w:keepNext/>
      <w:keepLines/>
      <w:spacing w:before="40" w:after="0"/>
      <w:outlineLvl w:val="2"/>
    </w:pPr>
    <w:rPr>
      <w:rFonts w:ascii="Times New Roman" w:eastAsiaTheme="majorEastAsia" w:hAnsi="Times New Roman" w:cstheme="majorBidi"/>
      <w:color w:val="000000" w:themeColor="text1"/>
      <w:sz w:val="26"/>
      <w:szCs w:val="24"/>
    </w:rPr>
  </w:style>
  <w:style w:type="paragraph" w:styleId="Heading4">
    <w:name w:val="heading 4"/>
    <w:basedOn w:val="Normal"/>
    <w:next w:val="Normal"/>
    <w:link w:val="Heading4Char"/>
    <w:uiPriority w:val="9"/>
    <w:unhideWhenUsed/>
    <w:qFormat/>
    <w:rsid w:val="00CD27F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4E"/>
  </w:style>
  <w:style w:type="paragraph" w:styleId="Footer">
    <w:name w:val="footer"/>
    <w:basedOn w:val="Normal"/>
    <w:link w:val="FooterChar"/>
    <w:uiPriority w:val="99"/>
    <w:unhideWhenUsed/>
    <w:rsid w:val="00272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4E"/>
  </w:style>
  <w:style w:type="character" w:customStyle="1" w:styleId="Heading1Char">
    <w:name w:val="Heading 1 Char"/>
    <w:basedOn w:val="DefaultParagraphFont"/>
    <w:link w:val="Heading1"/>
    <w:uiPriority w:val="9"/>
    <w:rsid w:val="0070227A"/>
    <w:rPr>
      <w:rFonts w:ascii="Times New Roman" w:eastAsiaTheme="majorEastAsia" w:hAnsi="Times New Roman" w:cstheme="majorBidi"/>
      <w:b/>
      <w:color w:val="000000" w:themeColor="text1"/>
      <w:sz w:val="32"/>
      <w:szCs w:val="32"/>
    </w:rPr>
  </w:style>
  <w:style w:type="table" w:styleId="TableGrid">
    <w:name w:val="Table Grid"/>
    <w:basedOn w:val="TableNormal"/>
    <w:rsid w:val="0020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2FF"/>
    <w:rPr>
      <w:color w:val="0563C1" w:themeColor="hyperlink"/>
      <w:u w:val="single"/>
    </w:rPr>
  </w:style>
  <w:style w:type="character" w:customStyle="1" w:styleId="UnresolvedMention1">
    <w:name w:val="Unresolved Mention1"/>
    <w:basedOn w:val="DefaultParagraphFont"/>
    <w:uiPriority w:val="99"/>
    <w:semiHidden/>
    <w:unhideWhenUsed/>
    <w:rsid w:val="002012FF"/>
    <w:rPr>
      <w:color w:val="605E5C"/>
      <w:shd w:val="clear" w:color="auto" w:fill="E1DFDD"/>
    </w:rPr>
  </w:style>
  <w:style w:type="paragraph" w:styleId="ListParagraph">
    <w:name w:val="List Paragraph"/>
    <w:basedOn w:val="Normal"/>
    <w:link w:val="ListParagraphChar"/>
    <w:uiPriority w:val="34"/>
    <w:qFormat/>
    <w:rsid w:val="003405FF"/>
    <w:pPr>
      <w:ind w:left="720"/>
      <w:contextualSpacing/>
    </w:pPr>
  </w:style>
  <w:style w:type="paragraph" w:styleId="BalloonText">
    <w:name w:val="Balloon Text"/>
    <w:basedOn w:val="Normal"/>
    <w:link w:val="BalloonTextChar"/>
    <w:uiPriority w:val="99"/>
    <w:semiHidden/>
    <w:unhideWhenUsed/>
    <w:rsid w:val="00A5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10"/>
    <w:rPr>
      <w:rFonts w:ascii="Tahoma" w:hAnsi="Tahoma" w:cs="Tahoma"/>
      <w:sz w:val="16"/>
      <w:szCs w:val="16"/>
    </w:rPr>
  </w:style>
  <w:style w:type="paragraph" w:styleId="FootnoteText">
    <w:name w:val="footnote text"/>
    <w:basedOn w:val="Normal"/>
    <w:link w:val="FootnoteTextChar"/>
    <w:uiPriority w:val="99"/>
    <w:semiHidden/>
    <w:unhideWhenUsed/>
    <w:rsid w:val="00A57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E10"/>
    <w:rPr>
      <w:sz w:val="20"/>
      <w:szCs w:val="20"/>
    </w:rPr>
  </w:style>
  <w:style w:type="character" w:styleId="FootnoteReference">
    <w:name w:val="footnote reference"/>
    <w:basedOn w:val="DefaultParagraphFont"/>
    <w:uiPriority w:val="99"/>
    <w:semiHidden/>
    <w:unhideWhenUsed/>
    <w:rsid w:val="00A57E10"/>
    <w:rPr>
      <w:vertAlign w:val="superscript"/>
    </w:rPr>
  </w:style>
  <w:style w:type="character" w:styleId="CommentReference">
    <w:name w:val="annotation reference"/>
    <w:basedOn w:val="DefaultParagraphFont"/>
    <w:uiPriority w:val="99"/>
    <w:semiHidden/>
    <w:unhideWhenUsed/>
    <w:rsid w:val="006423E7"/>
    <w:rPr>
      <w:sz w:val="16"/>
      <w:szCs w:val="16"/>
    </w:rPr>
  </w:style>
  <w:style w:type="paragraph" w:styleId="CommentText">
    <w:name w:val="annotation text"/>
    <w:basedOn w:val="Normal"/>
    <w:link w:val="CommentTextChar"/>
    <w:uiPriority w:val="99"/>
    <w:unhideWhenUsed/>
    <w:rsid w:val="006423E7"/>
    <w:pPr>
      <w:spacing w:line="240" w:lineRule="auto"/>
    </w:pPr>
    <w:rPr>
      <w:sz w:val="20"/>
      <w:szCs w:val="20"/>
    </w:rPr>
  </w:style>
  <w:style w:type="character" w:customStyle="1" w:styleId="CommentTextChar">
    <w:name w:val="Comment Text Char"/>
    <w:basedOn w:val="DefaultParagraphFont"/>
    <w:link w:val="CommentText"/>
    <w:uiPriority w:val="99"/>
    <w:rsid w:val="006423E7"/>
    <w:rPr>
      <w:sz w:val="20"/>
      <w:szCs w:val="20"/>
    </w:rPr>
  </w:style>
  <w:style w:type="paragraph" w:styleId="CommentSubject">
    <w:name w:val="annotation subject"/>
    <w:basedOn w:val="CommentText"/>
    <w:next w:val="CommentText"/>
    <w:link w:val="CommentSubjectChar"/>
    <w:uiPriority w:val="99"/>
    <w:semiHidden/>
    <w:unhideWhenUsed/>
    <w:rsid w:val="006423E7"/>
    <w:rPr>
      <w:b/>
      <w:bCs/>
    </w:rPr>
  </w:style>
  <w:style w:type="character" w:customStyle="1" w:styleId="CommentSubjectChar">
    <w:name w:val="Comment Subject Char"/>
    <w:basedOn w:val="CommentTextChar"/>
    <w:link w:val="CommentSubject"/>
    <w:uiPriority w:val="99"/>
    <w:semiHidden/>
    <w:rsid w:val="006423E7"/>
    <w:rPr>
      <w:b/>
      <w:bCs/>
      <w:sz w:val="20"/>
      <w:szCs w:val="20"/>
    </w:rPr>
  </w:style>
  <w:style w:type="character" w:styleId="Strong">
    <w:name w:val="Strong"/>
    <w:basedOn w:val="DefaultParagraphFont"/>
    <w:uiPriority w:val="22"/>
    <w:qFormat/>
    <w:rsid w:val="009737B7"/>
    <w:rPr>
      <w:b/>
      <w:bCs/>
    </w:rPr>
  </w:style>
  <w:style w:type="paragraph" w:styleId="NormalWeb">
    <w:name w:val="Normal (Web)"/>
    <w:basedOn w:val="Normal"/>
    <w:uiPriority w:val="99"/>
    <w:semiHidden/>
    <w:unhideWhenUsed/>
    <w:rsid w:val="009737B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9737B7"/>
    <w:rPr>
      <w:i/>
      <w:iCs/>
    </w:rPr>
  </w:style>
  <w:style w:type="character" w:customStyle="1" w:styleId="UnresolvedMention2">
    <w:name w:val="Unresolved Mention2"/>
    <w:basedOn w:val="DefaultParagraphFont"/>
    <w:uiPriority w:val="99"/>
    <w:semiHidden/>
    <w:unhideWhenUsed/>
    <w:rsid w:val="00EA59B8"/>
    <w:rPr>
      <w:color w:val="605E5C"/>
      <w:shd w:val="clear" w:color="auto" w:fill="E1DFDD"/>
    </w:rPr>
  </w:style>
  <w:style w:type="character" w:customStyle="1" w:styleId="Heading2Char">
    <w:name w:val="Heading 2 Char"/>
    <w:basedOn w:val="DefaultParagraphFont"/>
    <w:link w:val="Heading2"/>
    <w:uiPriority w:val="9"/>
    <w:rsid w:val="0070227A"/>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197AE6"/>
    <w:rPr>
      <w:rFonts w:ascii="Times New Roman" w:eastAsiaTheme="majorEastAsia" w:hAnsi="Times New Roman" w:cstheme="majorBidi"/>
      <w:color w:val="000000" w:themeColor="text1"/>
      <w:sz w:val="26"/>
      <w:szCs w:val="24"/>
    </w:rPr>
  </w:style>
  <w:style w:type="character" w:styleId="FollowedHyperlink">
    <w:name w:val="FollowedHyperlink"/>
    <w:basedOn w:val="DefaultParagraphFont"/>
    <w:uiPriority w:val="99"/>
    <w:semiHidden/>
    <w:unhideWhenUsed/>
    <w:rsid w:val="0078444D"/>
    <w:rPr>
      <w:color w:val="954F72" w:themeColor="followedHyperlink"/>
      <w:u w:val="single"/>
    </w:rPr>
  </w:style>
  <w:style w:type="paragraph" w:customStyle="1" w:styleId="HLG-MOSreportwithparagraphs">
    <w:name w:val="HLG-MOS report with paragraphs"/>
    <w:basedOn w:val="ListParagraph"/>
    <w:link w:val="HLG-MOSreportwithparagraphsChar"/>
    <w:qFormat/>
    <w:rsid w:val="000148B6"/>
    <w:pPr>
      <w:numPr>
        <w:numId w:val="30"/>
      </w:numPr>
    </w:pPr>
    <w:rPr>
      <w:rFonts w:asciiTheme="majorBidi" w:hAnsiTheme="majorBidi" w:cstheme="majorBidi"/>
    </w:rPr>
  </w:style>
  <w:style w:type="character" w:customStyle="1" w:styleId="ListParagraphChar">
    <w:name w:val="List Paragraph Char"/>
    <w:basedOn w:val="DefaultParagraphFont"/>
    <w:link w:val="ListParagraph"/>
    <w:uiPriority w:val="34"/>
    <w:rsid w:val="000148B6"/>
  </w:style>
  <w:style w:type="character" w:customStyle="1" w:styleId="HLG-MOSreportwithparagraphsChar">
    <w:name w:val="HLG-MOS report with paragraphs Char"/>
    <w:basedOn w:val="ListParagraphChar"/>
    <w:link w:val="HLG-MOSreportwithparagraphs"/>
    <w:rsid w:val="000148B6"/>
    <w:rPr>
      <w:rFonts w:asciiTheme="majorBidi" w:hAnsiTheme="majorBidi" w:cstheme="majorBidi"/>
    </w:rPr>
  </w:style>
  <w:style w:type="character" w:customStyle="1" w:styleId="Heading4Char">
    <w:name w:val="Heading 4 Char"/>
    <w:basedOn w:val="DefaultParagraphFont"/>
    <w:link w:val="Heading4"/>
    <w:uiPriority w:val="9"/>
    <w:rsid w:val="00CD27FA"/>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66C9E"/>
    <w:pPr>
      <w:spacing w:after="0" w:line="240" w:lineRule="auto"/>
    </w:pPr>
  </w:style>
  <w:style w:type="character" w:customStyle="1" w:styleId="Nierozpoznanawzmianka1">
    <w:name w:val="Nierozpoznana wzmianka1"/>
    <w:basedOn w:val="DefaultParagraphFont"/>
    <w:uiPriority w:val="99"/>
    <w:rsid w:val="00B82314"/>
    <w:rPr>
      <w:color w:val="605E5C"/>
      <w:shd w:val="clear" w:color="auto" w:fill="E1DFDD"/>
    </w:rPr>
  </w:style>
  <w:style w:type="paragraph" w:customStyle="1" w:styleId="GSBPMparagraphs">
    <w:name w:val="GSBPM paragraphs"/>
    <w:basedOn w:val="Normal"/>
    <w:link w:val="GSBPMparagraphsChar"/>
    <w:qFormat/>
    <w:rsid w:val="003955D9"/>
    <w:pPr>
      <w:tabs>
        <w:tab w:val="left" w:pos="709"/>
      </w:tabs>
      <w:spacing w:after="0" w:line="240" w:lineRule="auto"/>
      <w:ind w:left="360" w:hanging="360"/>
    </w:pPr>
    <w:rPr>
      <w:rFonts w:ascii="Times New Roman" w:eastAsia="Batang" w:hAnsi="Times New Roman" w:cs="Times New Roman"/>
      <w:sz w:val="24"/>
      <w:szCs w:val="24"/>
      <w:lang w:eastAsia="en-US"/>
    </w:rPr>
  </w:style>
  <w:style w:type="character" w:customStyle="1" w:styleId="GSBPMparagraphsChar">
    <w:name w:val="GSBPM paragraphs Char"/>
    <w:basedOn w:val="DefaultParagraphFont"/>
    <w:link w:val="GSBPMparagraphs"/>
    <w:rsid w:val="003955D9"/>
    <w:rPr>
      <w:rFonts w:ascii="Times New Roman" w:eastAsia="Batang" w:hAnsi="Times New Roman" w:cs="Times New Roman"/>
      <w:sz w:val="24"/>
      <w:szCs w:val="24"/>
      <w:lang w:eastAsia="en-US"/>
    </w:rPr>
  </w:style>
  <w:style w:type="table" w:customStyle="1" w:styleId="Grilledutableau1">
    <w:name w:val="Grille du tableau1"/>
    <w:basedOn w:val="TableNormal"/>
    <w:next w:val="TableGrid"/>
    <w:rsid w:val="00094DB0"/>
    <w:pPr>
      <w:spacing w:after="0" w:line="240" w:lineRule="auto"/>
    </w:pPr>
    <w:rPr>
      <w:rFonts w:ascii="Times New Roman" w:eastAsia="Batang"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5FC8"/>
    <w:pPr>
      <w:spacing w:after="200" w:line="240" w:lineRule="auto"/>
    </w:pPr>
    <w:rPr>
      <w:i/>
      <w:iCs/>
      <w:color w:val="44546A" w:themeColor="text2"/>
      <w:sz w:val="18"/>
      <w:szCs w:val="18"/>
    </w:rPr>
  </w:style>
  <w:style w:type="character" w:customStyle="1" w:styleId="UnresolvedMention3">
    <w:name w:val="Unresolved Mention3"/>
    <w:basedOn w:val="DefaultParagraphFont"/>
    <w:uiPriority w:val="99"/>
    <w:rsid w:val="00B47600"/>
    <w:rPr>
      <w:color w:val="605E5C"/>
      <w:shd w:val="clear" w:color="auto" w:fill="E1DFDD"/>
    </w:rPr>
  </w:style>
  <w:style w:type="paragraph" w:styleId="EndnoteText">
    <w:name w:val="endnote text"/>
    <w:basedOn w:val="Normal"/>
    <w:link w:val="EndnoteTextChar"/>
    <w:uiPriority w:val="99"/>
    <w:semiHidden/>
    <w:unhideWhenUsed/>
    <w:rsid w:val="00B476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600"/>
    <w:rPr>
      <w:sz w:val="20"/>
      <w:szCs w:val="20"/>
    </w:rPr>
  </w:style>
  <w:style w:type="character" w:styleId="EndnoteReference">
    <w:name w:val="endnote reference"/>
    <w:basedOn w:val="DefaultParagraphFont"/>
    <w:uiPriority w:val="99"/>
    <w:semiHidden/>
    <w:unhideWhenUsed/>
    <w:rsid w:val="00B47600"/>
    <w:rPr>
      <w:vertAlign w:val="superscript"/>
    </w:rPr>
  </w:style>
  <w:style w:type="paragraph" w:styleId="NoSpacing">
    <w:name w:val="No Spacing"/>
    <w:uiPriority w:val="1"/>
    <w:qFormat/>
    <w:rsid w:val="00B47600"/>
    <w:pPr>
      <w:spacing w:after="0" w:line="240" w:lineRule="auto"/>
    </w:pPr>
  </w:style>
  <w:style w:type="paragraph" w:styleId="TOCHeading">
    <w:name w:val="TOC Heading"/>
    <w:basedOn w:val="Heading1"/>
    <w:next w:val="Normal"/>
    <w:uiPriority w:val="39"/>
    <w:unhideWhenUsed/>
    <w:qFormat/>
    <w:rsid w:val="007739C4"/>
    <w:pPr>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916542"/>
    <w:pPr>
      <w:tabs>
        <w:tab w:val="left" w:pos="440"/>
        <w:tab w:val="right" w:leader="dot" w:pos="9016"/>
      </w:tabs>
      <w:spacing w:after="100"/>
    </w:pPr>
    <w:rPr>
      <w:rFonts w:asciiTheme="majorBidi" w:hAnsiTheme="majorBidi"/>
      <w:b/>
      <w:bCs/>
      <w:noProof/>
    </w:rPr>
  </w:style>
  <w:style w:type="paragraph" w:styleId="TOC2">
    <w:name w:val="toc 2"/>
    <w:basedOn w:val="Normal"/>
    <w:next w:val="Normal"/>
    <w:autoRedefine/>
    <w:uiPriority w:val="39"/>
    <w:unhideWhenUsed/>
    <w:rsid w:val="007739C4"/>
    <w:pPr>
      <w:spacing w:after="100"/>
      <w:ind w:left="220"/>
    </w:pPr>
  </w:style>
  <w:style w:type="paragraph" w:styleId="TOC3">
    <w:name w:val="toc 3"/>
    <w:basedOn w:val="Normal"/>
    <w:next w:val="Normal"/>
    <w:autoRedefine/>
    <w:uiPriority w:val="39"/>
    <w:unhideWhenUsed/>
    <w:rsid w:val="007739C4"/>
    <w:pPr>
      <w:spacing w:after="100"/>
      <w:ind w:left="440"/>
    </w:pPr>
  </w:style>
  <w:style w:type="paragraph" w:customStyle="1" w:styleId="paragraph">
    <w:name w:val="paragraph"/>
    <w:basedOn w:val="Normal"/>
    <w:rsid w:val="00E00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00115"/>
  </w:style>
  <w:style w:type="character" w:customStyle="1" w:styleId="normaltextrun">
    <w:name w:val="normaltextrun"/>
    <w:basedOn w:val="DefaultParagraphFont"/>
    <w:rsid w:val="00E00115"/>
  </w:style>
  <w:style w:type="character" w:customStyle="1" w:styleId="scxw229586364">
    <w:name w:val="scxw229586364"/>
    <w:basedOn w:val="DefaultParagraphFont"/>
    <w:rsid w:val="00E00115"/>
  </w:style>
  <w:style w:type="paragraph" w:customStyle="1" w:styleId="Default">
    <w:name w:val="Default"/>
    <w:rsid w:val="00E515D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D6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9206">
      <w:bodyDiv w:val="1"/>
      <w:marLeft w:val="0"/>
      <w:marRight w:val="0"/>
      <w:marTop w:val="0"/>
      <w:marBottom w:val="0"/>
      <w:divBdr>
        <w:top w:val="none" w:sz="0" w:space="0" w:color="auto"/>
        <w:left w:val="none" w:sz="0" w:space="0" w:color="auto"/>
        <w:bottom w:val="none" w:sz="0" w:space="0" w:color="auto"/>
        <w:right w:val="none" w:sz="0" w:space="0" w:color="auto"/>
      </w:divBdr>
    </w:div>
    <w:div w:id="71396454">
      <w:bodyDiv w:val="1"/>
      <w:marLeft w:val="0"/>
      <w:marRight w:val="0"/>
      <w:marTop w:val="0"/>
      <w:marBottom w:val="0"/>
      <w:divBdr>
        <w:top w:val="none" w:sz="0" w:space="0" w:color="auto"/>
        <w:left w:val="none" w:sz="0" w:space="0" w:color="auto"/>
        <w:bottom w:val="none" w:sz="0" w:space="0" w:color="auto"/>
        <w:right w:val="none" w:sz="0" w:space="0" w:color="auto"/>
      </w:divBdr>
    </w:div>
    <w:div w:id="137697902">
      <w:bodyDiv w:val="1"/>
      <w:marLeft w:val="0"/>
      <w:marRight w:val="0"/>
      <w:marTop w:val="0"/>
      <w:marBottom w:val="0"/>
      <w:divBdr>
        <w:top w:val="none" w:sz="0" w:space="0" w:color="auto"/>
        <w:left w:val="none" w:sz="0" w:space="0" w:color="auto"/>
        <w:bottom w:val="none" w:sz="0" w:space="0" w:color="auto"/>
        <w:right w:val="none" w:sz="0" w:space="0" w:color="auto"/>
      </w:divBdr>
    </w:div>
    <w:div w:id="140466246">
      <w:bodyDiv w:val="1"/>
      <w:marLeft w:val="0"/>
      <w:marRight w:val="0"/>
      <w:marTop w:val="0"/>
      <w:marBottom w:val="0"/>
      <w:divBdr>
        <w:top w:val="none" w:sz="0" w:space="0" w:color="auto"/>
        <w:left w:val="none" w:sz="0" w:space="0" w:color="auto"/>
        <w:bottom w:val="none" w:sz="0" w:space="0" w:color="auto"/>
        <w:right w:val="none" w:sz="0" w:space="0" w:color="auto"/>
      </w:divBdr>
    </w:div>
    <w:div w:id="225071463">
      <w:bodyDiv w:val="1"/>
      <w:marLeft w:val="0"/>
      <w:marRight w:val="0"/>
      <w:marTop w:val="0"/>
      <w:marBottom w:val="0"/>
      <w:divBdr>
        <w:top w:val="none" w:sz="0" w:space="0" w:color="auto"/>
        <w:left w:val="none" w:sz="0" w:space="0" w:color="auto"/>
        <w:bottom w:val="none" w:sz="0" w:space="0" w:color="auto"/>
        <w:right w:val="none" w:sz="0" w:space="0" w:color="auto"/>
      </w:divBdr>
    </w:div>
    <w:div w:id="300116061">
      <w:bodyDiv w:val="1"/>
      <w:marLeft w:val="0"/>
      <w:marRight w:val="0"/>
      <w:marTop w:val="0"/>
      <w:marBottom w:val="0"/>
      <w:divBdr>
        <w:top w:val="none" w:sz="0" w:space="0" w:color="auto"/>
        <w:left w:val="none" w:sz="0" w:space="0" w:color="auto"/>
        <w:bottom w:val="none" w:sz="0" w:space="0" w:color="auto"/>
        <w:right w:val="none" w:sz="0" w:space="0" w:color="auto"/>
      </w:divBdr>
    </w:div>
    <w:div w:id="337008075">
      <w:bodyDiv w:val="1"/>
      <w:marLeft w:val="0"/>
      <w:marRight w:val="0"/>
      <w:marTop w:val="0"/>
      <w:marBottom w:val="0"/>
      <w:divBdr>
        <w:top w:val="none" w:sz="0" w:space="0" w:color="auto"/>
        <w:left w:val="none" w:sz="0" w:space="0" w:color="auto"/>
        <w:bottom w:val="none" w:sz="0" w:space="0" w:color="auto"/>
        <w:right w:val="none" w:sz="0" w:space="0" w:color="auto"/>
      </w:divBdr>
    </w:div>
    <w:div w:id="348995453">
      <w:bodyDiv w:val="1"/>
      <w:marLeft w:val="0"/>
      <w:marRight w:val="0"/>
      <w:marTop w:val="0"/>
      <w:marBottom w:val="0"/>
      <w:divBdr>
        <w:top w:val="none" w:sz="0" w:space="0" w:color="auto"/>
        <w:left w:val="none" w:sz="0" w:space="0" w:color="auto"/>
        <w:bottom w:val="none" w:sz="0" w:space="0" w:color="auto"/>
        <w:right w:val="none" w:sz="0" w:space="0" w:color="auto"/>
      </w:divBdr>
    </w:div>
    <w:div w:id="395248157">
      <w:bodyDiv w:val="1"/>
      <w:marLeft w:val="0"/>
      <w:marRight w:val="0"/>
      <w:marTop w:val="0"/>
      <w:marBottom w:val="0"/>
      <w:divBdr>
        <w:top w:val="none" w:sz="0" w:space="0" w:color="auto"/>
        <w:left w:val="none" w:sz="0" w:space="0" w:color="auto"/>
        <w:bottom w:val="none" w:sz="0" w:space="0" w:color="auto"/>
        <w:right w:val="none" w:sz="0" w:space="0" w:color="auto"/>
      </w:divBdr>
    </w:div>
    <w:div w:id="486243520">
      <w:bodyDiv w:val="1"/>
      <w:marLeft w:val="0"/>
      <w:marRight w:val="0"/>
      <w:marTop w:val="0"/>
      <w:marBottom w:val="0"/>
      <w:divBdr>
        <w:top w:val="none" w:sz="0" w:space="0" w:color="auto"/>
        <w:left w:val="none" w:sz="0" w:space="0" w:color="auto"/>
        <w:bottom w:val="none" w:sz="0" w:space="0" w:color="auto"/>
        <w:right w:val="none" w:sz="0" w:space="0" w:color="auto"/>
      </w:divBdr>
    </w:div>
    <w:div w:id="570701722">
      <w:bodyDiv w:val="1"/>
      <w:marLeft w:val="0"/>
      <w:marRight w:val="0"/>
      <w:marTop w:val="0"/>
      <w:marBottom w:val="0"/>
      <w:divBdr>
        <w:top w:val="none" w:sz="0" w:space="0" w:color="auto"/>
        <w:left w:val="none" w:sz="0" w:space="0" w:color="auto"/>
        <w:bottom w:val="none" w:sz="0" w:space="0" w:color="auto"/>
        <w:right w:val="none" w:sz="0" w:space="0" w:color="auto"/>
      </w:divBdr>
    </w:div>
    <w:div w:id="603029254">
      <w:bodyDiv w:val="1"/>
      <w:marLeft w:val="0"/>
      <w:marRight w:val="0"/>
      <w:marTop w:val="0"/>
      <w:marBottom w:val="0"/>
      <w:divBdr>
        <w:top w:val="none" w:sz="0" w:space="0" w:color="auto"/>
        <w:left w:val="none" w:sz="0" w:space="0" w:color="auto"/>
        <w:bottom w:val="none" w:sz="0" w:space="0" w:color="auto"/>
        <w:right w:val="none" w:sz="0" w:space="0" w:color="auto"/>
      </w:divBdr>
    </w:div>
    <w:div w:id="611667856">
      <w:bodyDiv w:val="1"/>
      <w:marLeft w:val="0"/>
      <w:marRight w:val="0"/>
      <w:marTop w:val="0"/>
      <w:marBottom w:val="0"/>
      <w:divBdr>
        <w:top w:val="none" w:sz="0" w:space="0" w:color="auto"/>
        <w:left w:val="none" w:sz="0" w:space="0" w:color="auto"/>
        <w:bottom w:val="none" w:sz="0" w:space="0" w:color="auto"/>
        <w:right w:val="none" w:sz="0" w:space="0" w:color="auto"/>
      </w:divBdr>
    </w:div>
    <w:div w:id="645203543">
      <w:bodyDiv w:val="1"/>
      <w:marLeft w:val="0"/>
      <w:marRight w:val="0"/>
      <w:marTop w:val="0"/>
      <w:marBottom w:val="0"/>
      <w:divBdr>
        <w:top w:val="none" w:sz="0" w:space="0" w:color="auto"/>
        <w:left w:val="none" w:sz="0" w:space="0" w:color="auto"/>
        <w:bottom w:val="none" w:sz="0" w:space="0" w:color="auto"/>
        <w:right w:val="none" w:sz="0" w:space="0" w:color="auto"/>
      </w:divBdr>
    </w:div>
    <w:div w:id="719745421">
      <w:bodyDiv w:val="1"/>
      <w:marLeft w:val="0"/>
      <w:marRight w:val="0"/>
      <w:marTop w:val="0"/>
      <w:marBottom w:val="0"/>
      <w:divBdr>
        <w:top w:val="none" w:sz="0" w:space="0" w:color="auto"/>
        <w:left w:val="none" w:sz="0" w:space="0" w:color="auto"/>
        <w:bottom w:val="none" w:sz="0" w:space="0" w:color="auto"/>
        <w:right w:val="none" w:sz="0" w:space="0" w:color="auto"/>
      </w:divBdr>
    </w:div>
    <w:div w:id="729114379">
      <w:bodyDiv w:val="1"/>
      <w:marLeft w:val="0"/>
      <w:marRight w:val="0"/>
      <w:marTop w:val="0"/>
      <w:marBottom w:val="0"/>
      <w:divBdr>
        <w:top w:val="none" w:sz="0" w:space="0" w:color="auto"/>
        <w:left w:val="none" w:sz="0" w:space="0" w:color="auto"/>
        <w:bottom w:val="none" w:sz="0" w:space="0" w:color="auto"/>
        <w:right w:val="none" w:sz="0" w:space="0" w:color="auto"/>
      </w:divBdr>
    </w:div>
    <w:div w:id="756168681">
      <w:bodyDiv w:val="1"/>
      <w:marLeft w:val="0"/>
      <w:marRight w:val="0"/>
      <w:marTop w:val="0"/>
      <w:marBottom w:val="0"/>
      <w:divBdr>
        <w:top w:val="none" w:sz="0" w:space="0" w:color="auto"/>
        <w:left w:val="none" w:sz="0" w:space="0" w:color="auto"/>
        <w:bottom w:val="none" w:sz="0" w:space="0" w:color="auto"/>
        <w:right w:val="none" w:sz="0" w:space="0" w:color="auto"/>
      </w:divBdr>
    </w:div>
    <w:div w:id="852885982">
      <w:bodyDiv w:val="1"/>
      <w:marLeft w:val="0"/>
      <w:marRight w:val="0"/>
      <w:marTop w:val="0"/>
      <w:marBottom w:val="0"/>
      <w:divBdr>
        <w:top w:val="none" w:sz="0" w:space="0" w:color="auto"/>
        <w:left w:val="none" w:sz="0" w:space="0" w:color="auto"/>
        <w:bottom w:val="none" w:sz="0" w:space="0" w:color="auto"/>
        <w:right w:val="none" w:sz="0" w:space="0" w:color="auto"/>
      </w:divBdr>
    </w:div>
    <w:div w:id="877205726">
      <w:bodyDiv w:val="1"/>
      <w:marLeft w:val="0"/>
      <w:marRight w:val="0"/>
      <w:marTop w:val="0"/>
      <w:marBottom w:val="0"/>
      <w:divBdr>
        <w:top w:val="none" w:sz="0" w:space="0" w:color="auto"/>
        <w:left w:val="none" w:sz="0" w:space="0" w:color="auto"/>
        <w:bottom w:val="none" w:sz="0" w:space="0" w:color="auto"/>
        <w:right w:val="none" w:sz="0" w:space="0" w:color="auto"/>
      </w:divBdr>
    </w:div>
    <w:div w:id="982584455">
      <w:bodyDiv w:val="1"/>
      <w:marLeft w:val="0"/>
      <w:marRight w:val="0"/>
      <w:marTop w:val="0"/>
      <w:marBottom w:val="0"/>
      <w:divBdr>
        <w:top w:val="none" w:sz="0" w:space="0" w:color="auto"/>
        <w:left w:val="none" w:sz="0" w:space="0" w:color="auto"/>
        <w:bottom w:val="none" w:sz="0" w:space="0" w:color="auto"/>
        <w:right w:val="none" w:sz="0" w:space="0" w:color="auto"/>
      </w:divBdr>
    </w:div>
    <w:div w:id="984160639">
      <w:bodyDiv w:val="1"/>
      <w:marLeft w:val="0"/>
      <w:marRight w:val="0"/>
      <w:marTop w:val="0"/>
      <w:marBottom w:val="0"/>
      <w:divBdr>
        <w:top w:val="none" w:sz="0" w:space="0" w:color="auto"/>
        <w:left w:val="none" w:sz="0" w:space="0" w:color="auto"/>
        <w:bottom w:val="none" w:sz="0" w:space="0" w:color="auto"/>
        <w:right w:val="none" w:sz="0" w:space="0" w:color="auto"/>
      </w:divBdr>
    </w:div>
    <w:div w:id="1005782642">
      <w:bodyDiv w:val="1"/>
      <w:marLeft w:val="0"/>
      <w:marRight w:val="0"/>
      <w:marTop w:val="0"/>
      <w:marBottom w:val="0"/>
      <w:divBdr>
        <w:top w:val="none" w:sz="0" w:space="0" w:color="auto"/>
        <w:left w:val="none" w:sz="0" w:space="0" w:color="auto"/>
        <w:bottom w:val="none" w:sz="0" w:space="0" w:color="auto"/>
        <w:right w:val="none" w:sz="0" w:space="0" w:color="auto"/>
      </w:divBdr>
    </w:div>
    <w:div w:id="1021591923">
      <w:bodyDiv w:val="1"/>
      <w:marLeft w:val="0"/>
      <w:marRight w:val="0"/>
      <w:marTop w:val="0"/>
      <w:marBottom w:val="0"/>
      <w:divBdr>
        <w:top w:val="none" w:sz="0" w:space="0" w:color="auto"/>
        <w:left w:val="none" w:sz="0" w:space="0" w:color="auto"/>
        <w:bottom w:val="none" w:sz="0" w:space="0" w:color="auto"/>
        <w:right w:val="none" w:sz="0" w:space="0" w:color="auto"/>
      </w:divBdr>
    </w:div>
    <w:div w:id="1026370775">
      <w:bodyDiv w:val="1"/>
      <w:marLeft w:val="0"/>
      <w:marRight w:val="0"/>
      <w:marTop w:val="0"/>
      <w:marBottom w:val="0"/>
      <w:divBdr>
        <w:top w:val="none" w:sz="0" w:space="0" w:color="auto"/>
        <w:left w:val="none" w:sz="0" w:space="0" w:color="auto"/>
        <w:bottom w:val="none" w:sz="0" w:space="0" w:color="auto"/>
        <w:right w:val="none" w:sz="0" w:space="0" w:color="auto"/>
      </w:divBdr>
    </w:div>
    <w:div w:id="1138257408">
      <w:bodyDiv w:val="1"/>
      <w:marLeft w:val="0"/>
      <w:marRight w:val="0"/>
      <w:marTop w:val="0"/>
      <w:marBottom w:val="0"/>
      <w:divBdr>
        <w:top w:val="none" w:sz="0" w:space="0" w:color="auto"/>
        <w:left w:val="none" w:sz="0" w:space="0" w:color="auto"/>
        <w:bottom w:val="none" w:sz="0" w:space="0" w:color="auto"/>
        <w:right w:val="none" w:sz="0" w:space="0" w:color="auto"/>
      </w:divBdr>
    </w:div>
    <w:div w:id="1160461564">
      <w:bodyDiv w:val="1"/>
      <w:marLeft w:val="0"/>
      <w:marRight w:val="0"/>
      <w:marTop w:val="0"/>
      <w:marBottom w:val="0"/>
      <w:divBdr>
        <w:top w:val="none" w:sz="0" w:space="0" w:color="auto"/>
        <w:left w:val="none" w:sz="0" w:space="0" w:color="auto"/>
        <w:bottom w:val="none" w:sz="0" w:space="0" w:color="auto"/>
        <w:right w:val="none" w:sz="0" w:space="0" w:color="auto"/>
      </w:divBdr>
    </w:div>
    <w:div w:id="1161970923">
      <w:bodyDiv w:val="1"/>
      <w:marLeft w:val="0"/>
      <w:marRight w:val="0"/>
      <w:marTop w:val="0"/>
      <w:marBottom w:val="0"/>
      <w:divBdr>
        <w:top w:val="none" w:sz="0" w:space="0" w:color="auto"/>
        <w:left w:val="none" w:sz="0" w:space="0" w:color="auto"/>
        <w:bottom w:val="none" w:sz="0" w:space="0" w:color="auto"/>
        <w:right w:val="none" w:sz="0" w:space="0" w:color="auto"/>
      </w:divBdr>
    </w:div>
    <w:div w:id="1340081841">
      <w:bodyDiv w:val="1"/>
      <w:marLeft w:val="0"/>
      <w:marRight w:val="0"/>
      <w:marTop w:val="0"/>
      <w:marBottom w:val="0"/>
      <w:divBdr>
        <w:top w:val="none" w:sz="0" w:space="0" w:color="auto"/>
        <w:left w:val="none" w:sz="0" w:space="0" w:color="auto"/>
        <w:bottom w:val="none" w:sz="0" w:space="0" w:color="auto"/>
        <w:right w:val="none" w:sz="0" w:space="0" w:color="auto"/>
      </w:divBdr>
    </w:div>
    <w:div w:id="1379740114">
      <w:bodyDiv w:val="1"/>
      <w:marLeft w:val="0"/>
      <w:marRight w:val="0"/>
      <w:marTop w:val="0"/>
      <w:marBottom w:val="0"/>
      <w:divBdr>
        <w:top w:val="none" w:sz="0" w:space="0" w:color="auto"/>
        <w:left w:val="none" w:sz="0" w:space="0" w:color="auto"/>
        <w:bottom w:val="none" w:sz="0" w:space="0" w:color="auto"/>
        <w:right w:val="none" w:sz="0" w:space="0" w:color="auto"/>
      </w:divBdr>
    </w:div>
    <w:div w:id="1399669224">
      <w:bodyDiv w:val="1"/>
      <w:marLeft w:val="0"/>
      <w:marRight w:val="0"/>
      <w:marTop w:val="0"/>
      <w:marBottom w:val="0"/>
      <w:divBdr>
        <w:top w:val="none" w:sz="0" w:space="0" w:color="auto"/>
        <w:left w:val="none" w:sz="0" w:space="0" w:color="auto"/>
        <w:bottom w:val="none" w:sz="0" w:space="0" w:color="auto"/>
        <w:right w:val="none" w:sz="0" w:space="0" w:color="auto"/>
      </w:divBdr>
    </w:div>
    <w:div w:id="1446341096">
      <w:bodyDiv w:val="1"/>
      <w:marLeft w:val="0"/>
      <w:marRight w:val="0"/>
      <w:marTop w:val="0"/>
      <w:marBottom w:val="0"/>
      <w:divBdr>
        <w:top w:val="none" w:sz="0" w:space="0" w:color="auto"/>
        <w:left w:val="none" w:sz="0" w:space="0" w:color="auto"/>
        <w:bottom w:val="none" w:sz="0" w:space="0" w:color="auto"/>
        <w:right w:val="none" w:sz="0" w:space="0" w:color="auto"/>
      </w:divBdr>
    </w:div>
    <w:div w:id="1447311439">
      <w:bodyDiv w:val="1"/>
      <w:marLeft w:val="0"/>
      <w:marRight w:val="0"/>
      <w:marTop w:val="0"/>
      <w:marBottom w:val="0"/>
      <w:divBdr>
        <w:top w:val="none" w:sz="0" w:space="0" w:color="auto"/>
        <w:left w:val="none" w:sz="0" w:space="0" w:color="auto"/>
        <w:bottom w:val="none" w:sz="0" w:space="0" w:color="auto"/>
        <w:right w:val="none" w:sz="0" w:space="0" w:color="auto"/>
      </w:divBdr>
    </w:div>
    <w:div w:id="1480657809">
      <w:bodyDiv w:val="1"/>
      <w:marLeft w:val="0"/>
      <w:marRight w:val="0"/>
      <w:marTop w:val="0"/>
      <w:marBottom w:val="0"/>
      <w:divBdr>
        <w:top w:val="none" w:sz="0" w:space="0" w:color="auto"/>
        <w:left w:val="none" w:sz="0" w:space="0" w:color="auto"/>
        <w:bottom w:val="none" w:sz="0" w:space="0" w:color="auto"/>
        <w:right w:val="none" w:sz="0" w:space="0" w:color="auto"/>
      </w:divBdr>
    </w:div>
    <w:div w:id="1480805371">
      <w:bodyDiv w:val="1"/>
      <w:marLeft w:val="0"/>
      <w:marRight w:val="0"/>
      <w:marTop w:val="0"/>
      <w:marBottom w:val="0"/>
      <w:divBdr>
        <w:top w:val="none" w:sz="0" w:space="0" w:color="auto"/>
        <w:left w:val="none" w:sz="0" w:space="0" w:color="auto"/>
        <w:bottom w:val="none" w:sz="0" w:space="0" w:color="auto"/>
        <w:right w:val="none" w:sz="0" w:space="0" w:color="auto"/>
      </w:divBdr>
    </w:div>
    <w:div w:id="1540778923">
      <w:bodyDiv w:val="1"/>
      <w:marLeft w:val="0"/>
      <w:marRight w:val="0"/>
      <w:marTop w:val="0"/>
      <w:marBottom w:val="0"/>
      <w:divBdr>
        <w:top w:val="none" w:sz="0" w:space="0" w:color="auto"/>
        <w:left w:val="none" w:sz="0" w:space="0" w:color="auto"/>
        <w:bottom w:val="none" w:sz="0" w:space="0" w:color="auto"/>
        <w:right w:val="none" w:sz="0" w:space="0" w:color="auto"/>
      </w:divBdr>
    </w:div>
    <w:div w:id="1638338609">
      <w:bodyDiv w:val="1"/>
      <w:marLeft w:val="0"/>
      <w:marRight w:val="0"/>
      <w:marTop w:val="0"/>
      <w:marBottom w:val="0"/>
      <w:divBdr>
        <w:top w:val="none" w:sz="0" w:space="0" w:color="auto"/>
        <w:left w:val="none" w:sz="0" w:space="0" w:color="auto"/>
        <w:bottom w:val="none" w:sz="0" w:space="0" w:color="auto"/>
        <w:right w:val="none" w:sz="0" w:space="0" w:color="auto"/>
      </w:divBdr>
    </w:div>
    <w:div w:id="1656910175">
      <w:bodyDiv w:val="1"/>
      <w:marLeft w:val="0"/>
      <w:marRight w:val="0"/>
      <w:marTop w:val="0"/>
      <w:marBottom w:val="0"/>
      <w:divBdr>
        <w:top w:val="none" w:sz="0" w:space="0" w:color="auto"/>
        <w:left w:val="none" w:sz="0" w:space="0" w:color="auto"/>
        <w:bottom w:val="none" w:sz="0" w:space="0" w:color="auto"/>
        <w:right w:val="none" w:sz="0" w:space="0" w:color="auto"/>
      </w:divBdr>
    </w:div>
    <w:div w:id="1665936007">
      <w:bodyDiv w:val="1"/>
      <w:marLeft w:val="0"/>
      <w:marRight w:val="0"/>
      <w:marTop w:val="0"/>
      <w:marBottom w:val="0"/>
      <w:divBdr>
        <w:top w:val="none" w:sz="0" w:space="0" w:color="auto"/>
        <w:left w:val="none" w:sz="0" w:space="0" w:color="auto"/>
        <w:bottom w:val="none" w:sz="0" w:space="0" w:color="auto"/>
        <w:right w:val="none" w:sz="0" w:space="0" w:color="auto"/>
      </w:divBdr>
    </w:div>
    <w:div w:id="1673220728">
      <w:bodyDiv w:val="1"/>
      <w:marLeft w:val="0"/>
      <w:marRight w:val="0"/>
      <w:marTop w:val="0"/>
      <w:marBottom w:val="0"/>
      <w:divBdr>
        <w:top w:val="none" w:sz="0" w:space="0" w:color="auto"/>
        <w:left w:val="none" w:sz="0" w:space="0" w:color="auto"/>
        <w:bottom w:val="none" w:sz="0" w:space="0" w:color="auto"/>
        <w:right w:val="none" w:sz="0" w:space="0" w:color="auto"/>
      </w:divBdr>
    </w:div>
    <w:div w:id="1820879092">
      <w:bodyDiv w:val="1"/>
      <w:marLeft w:val="0"/>
      <w:marRight w:val="0"/>
      <w:marTop w:val="0"/>
      <w:marBottom w:val="0"/>
      <w:divBdr>
        <w:top w:val="none" w:sz="0" w:space="0" w:color="auto"/>
        <w:left w:val="none" w:sz="0" w:space="0" w:color="auto"/>
        <w:bottom w:val="none" w:sz="0" w:space="0" w:color="auto"/>
        <w:right w:val="none" w:sz="0" w:space="0" w:color="auto"/>
      </w:divBdr>
    </w:div>
    <w:div w:id="1888759257">
      <w:bodyDiv w:val="1"/>
      <w:marLeft w:val="0"/>
      <w:marRight w:val="0"/>
      <w:marTop w:val="0"/>
      <w:marBottom w:val="0"/>
      <w:divBdr>
        <w:top w:val="none" w:sz="0" w:space="0" w:color="auto"/>
        <w:left w:val="none" w:sz="0" w:space="0" w:color="auto"/>
        <w:bottom w:val="none" w:sz="0" w:space="0" w:color="auto"/>
        <w:right w:val="none" w:sz="0" w:space="0" w:color="auto"/>
      </w:divBdr>
    </w:div>
    <w:div w:id="1894655815">
      <w:bodyDiv w:val="1"/>
      <w:marLeft w:val="0"/>
      <w:marRight w:val="0"/>
      <w:marTop w:val="0"/>
      <w:marBottom w:val="0"/>
      <w:divBdr>
        <w:top w:val="none" w:sz="0" w:space="0" w:color="auto"/>
        <w:left w:val="none" w:sz="0" w:space="0" w:color="auto"/>
        <w:bottom w:val="none" w:sz="0" w:space="0" w:color="auto"/>
        <w:right w:val="none" w:sz="0" w:space="0" w:color="auto"/>
      </w:divBdr>
    </w:div>
    <w:div w:id="1949317457">
      <w:bodyDiv w:val="1"/>
      <w:marLeft w:val="0"/>
      <w:marRight w:val="0"/>
      <w:marTop w:val="0"/>
      <w:marBottom w:val="0"/>
      <w:divBdr>
        <w:top w:val="none" w:sz="0" w:space="0" w:color="auto"/>
        <w:left w:val="none" w:sz="0" w:space="0" w:color="auto"/>
        <w:bottom w:val="none" w:sz="0" w:space="0" w:color="auto"/>
        <w:right w:val="none" w:sz="0" w:space="0" w:color="auto"/>
      </w:divBdr>
    </w:div>
    <w:div w:id="1968664307">
      <w:bodyDiv w:val="1"/>
      <w:marLeft w:val="0"/>
      <w:marRight w:val="0"/>
      <w:marTop w:val="0"/>
      <w:marBottom w:val="0"/>
      <w:divBdr>
        <w:top w:val="none" w:sz="0" w:space="0" w:color="auto"/>
        <w:left w:val="none" w:sz="0" w:space="0" w:color="auto"/>
        <w:bottom w:val="none" w:sz="0" w:space="0" w:color="auto"/>
        <w:right w:val="none" w:sz="0" w:space="0" w:color="auto"/>
      </w:divBdr>
    </w:div>
    <w:div w:id="2070883844">
      <w:bodyDiv w:val="1"/>
      <w:marLeft w:val="0"/>
      <w:marRight w:val="0"/>
      <w:marTop w:val="0"/>
      <w:marBottom w:val="0"/>
      <w:divBdr>
        <w:top w:val="none" w:sz="0" w:space="0" w:color="auto"/>
        <w:left w:val="none" w:sz="0" w:space="0" w:color="auto"/>
        <w:bottom w:val="none" w:sz="0" w:space="0" w:color="auto"/>
        <w:right w:val="none" w:sz="0" w:space="0" w:color="auto"/>
      </w:divBdr>
    </w:div>
    <w:div w:id="2082216933">
      <w:bodyDiv w:val="1"/>
      <w:marLeft w:val="0"/>
      <w:marRight w:val="0"/>
      <w:marTop w:val="0"/>
      <w:marBottom w:val="0"/>
      <w:divBdr>
        <w:top w:val="none" w:sz="0" w:space="0" w:color="auto"/>
        <w:left w:val="none" w:sz="0" w:space="0" w:color="auto"/>
        <w:bottom w:val="none" w:sz="0" w:space="0" w:color="auto"/>
        <w:right w:val="none" w:sz="0" w:space="0" w:color="auto"/>
      </w:divBdr>
    </w:div>
    <w:div w:id="2086103555">
      <w:bodyDiv w:val="1"/>
      <w:marLeft w:val="0"/>
      <w:marRight w:val="0"/>
      <w:marTop w:val="0"/>
      <w:marBottom w:val="0"/>
      <w:divBdr>
        <w:top w:val="none" w:sz="0" w:space="0" w:color="auto"/>
        <w:left w:val="none" w:sz="0" w:space="0" w:color="auto"/>
        <w:bottom w:val="none" w:sz="0" w:space="0" w:color="auto"/>
        <w:right w:val="none" w:sz="0" w:space="0" w:color="auto"/>
      </w:divBdr>
    </w:div>
    <w:div w:id="2104648227">
      <w:bodyDiv w:val="1"/>
      <w:marLeft w:val="0"/>
      <w:marRight w:val="0"/>
      <w:marTop w:val="0"/>
      <w:marBottom w:val="0"/>
      <w:divBdr>
        <w:top w:val="none" w:sz="0" w:space="0" w:color="auto"/>
        <w:left w:val="none" w:sz="0" w:space="0" w:color="auto"/>
        <w:bottom w:val="none" w:sz="0" w:space="0" w:color="auto"/>
        <w:right w:val="none" w:sz="0" w:space="0" w:color="auto"/>
      </w:divBdr>
    </w:div>
    <w:div w:id="21211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ig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3.0/ig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fgs.info/wp" TargetMode="External"/><Relationship Id="rId13" Type="http://schemas.openxmlformats.org/officeDocument/2006/relationships/hyperlink" Target="http://ggim.un.org/documents/E-C20-2018-7-Add_1-Global-fundamental-geospatial-data-themes.pdf" TargetMode="External"/><Relationship Id="rId3" Type="http://schemas.openxmlformats.org/officeDocument/2006/relationships/hyperlink" Target="https://www.efgs.info/geostat/geostat-3/" TargetMode="External"/><Relationship Id="rId7" Type="http://schemas.openxmlformats.org/officeDocument/2006/relationships/hyperlink" Target="https://www.ogc.org/projects/groups/dggsswg" TargetMode="External"/><Relationship Id="rId12" Type="http://schemas.openxmlformats.org/officeDocument/2006/relationships/hyperlink" Target="https://ggim.un.org/IGIF/part2.cshtml" TargetMode="External"/><Relationship Id="rId2" Type="http://schemas.openxmlformats.org/officeDocument/2006/relationships/hyperlink" Target="http://ggim.un.org/meetings/GGIM-committee/9th-Session/documents/The_GSGF.pdf" TargetMode="External"/><Relationship Id="rId1" Type="http://schemas.openxmlformats.org/officeDocument/2006/relationships/hyperlink" Target="https://statswiki.unece.org/display/GSBPM" TargetMode="External"/><Relationship Id="rId6" Type="http://schemas.openxmlformats.org/officeDocument/2006/relationships/hyperlink" Target="https://www.efgs.info/geostat/geostat2/" TargetMode="External"/><Relationship Id="rId11" Type="http://schemas.openxmlformats.org/officeDocument/2006/relationships/hyperlink" Target="https://statswiki.unece.org/display/GAMSO" TargetMode="External"/><Relationship Id="rId5" Type="http://schemas.openxmlformats.org/officeDocument/2006/relationships/hyperlink" Target="https://www.abs.gov.au/websitedbs/d3310114.nsf/home/Statistical+Spatial+Framework+Guidance+Material/$File/Protecting+Privacy.pdf" TargetMode="External"/><Relationship Id="rId10" Type="http://schemas.openxmlformats.org/officeDocument/2006/relationships/hyperlink" Target="http://mdgs.un.org/unsd/statcom/52nd-session/documents/BG-4j-EG-ISGI_Scoping_Paper-on_Geocoding-E.pdf" TargetMode="External"/><Relationship Id="rId4" Type="http://schemas.openxmlformats.org/officeDocument/2006/relationships/hyperlink" Target="https://www.efgs.info/geostat/geostat-4/" TargetMode="External"/><Relationship Id="rId9" Type="http://schemas.openxmlformats.org/officeDocument/2006/relationships/hyperlink" Target="https://www.insee.fr/en/information/3635545" TargetMode="External"/><Relationship Id="rId14" Type="http://schemas.openxmlformats.org/officeDocument/2006/relationships/hyperlink" Target="https://unstats.un.org/bigdata/task-teams/earth-observation/UNGWG_Satellite_Task_Team_Report_WhiteCo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Value>1210</Value>
      <Value>3888</Value>
      <Value>3887</Value>
    </TaxCatchAll>
    <TaxKeywordTaxHTField xmlns="dd774590-caf2-40ff-b04f-1e20d86f2c70">
      <Terms xmlns="http://schemas.microsoft.com/office/infopath/2007/PartnerControls">
        <TermInfo xmlns="http://schemas.microsoft.com/office/infopath/2007/PartnerControls">
          <TermName xmlns="http://schemas.microsoft.com/office/infopath/2007/PartnerControls">GSBPM</TermName>
          <TermId xmlns="http://schemas.microsoft.com/office/infopath/2007/PartnerControls">3b8a63f3-d45a-4592-a4ae-d7723b060379</TermId>
        </TermInfo>
        <TermInfo xmlns="http://schemas.microsoft.com/office/infopath/2007/PartnerControls">
          <TermName xmlns="http://schemas.microsoft.com/office/infopath/2007/PartnerControls">Geospatial</TermName>
          <TermId xmlns="http://schemas.microsoft.com/office/infopath/2007/PartnerControls">af9fe184-5432-417d-8bfa-6a4e209c826c</TermId>
        </TermInfo>
        <TermInfo xmlns="http://schemas.microsoft.com/office/infopath/2007/PartnerControls">
          <TermName xmlns="http://schemas.microsoft.com/office/infopath/2007/PartnerControls">GeoGSBPM</TermName>
          <TermId xmlns="http://schemas.microsoft.com/office/infopath/2007/PartnerControls">8a04d55d-94d5-4c2f-baf9-af38a0d83e0f</TermId>
        </TermInfo>
      </Terms>
    </TaxKeywordTaxHTField>
    <Category xmlns="c39ac8e3-0f08-4b7d-bd41-28055cb5e628" xsi:nil="true"/>
    <SharedWithUsers xmlns="dd774590-caf2-40ff-b04f-1e20d86f2c70">
      <UserInfo>
        <DisplayName>Mark Iliffe</DisplayName>
        <AccountId>1117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2" ma:contentTypeDescription="Create a new document." ma:contentTypeScope="" ma:versionID="8410153428fc3123787de9d6d2669ea5">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a6a54b38891a12f852498b6efb1b820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F5AC5-A923-4971-ADAA-717BB4838A35}">
  <ds:schemaRefs>
    <ds:schemaRef ds:uri="http://schemas.microsoft.com/office/2006/metadata/properties"/>
    <ds:schemaRef ds:uri="http://schemas.microsoft.com/office/infopath/2007/PartnerControls"/>
    <ds:schemaRef ds:uri="985ec44e-1bab-4c0b-9df0-6ba128686fc9"/>
    <ds:schemaRef ds:uri="dd774590-caf2-40ff-b04f-1e20d86f2c70"/>
    <ds:schemaRef ds:uri="c39ac8e3-0f08-4b7d-bd41-28055cb5e628"/>
  </ds:schemaRefs>
</ds:datastoreItem>
</file>

<file path=customXml/itemProps2.xml><?xml version="1.0" encoding="utf-8"?>
<ds:datastoreItem xmlns:ds="http://schemas.openxmlformats.org/officeDocument/2006/customXml" ds:itemID="{AD19A926-1CD8-49D8-B311-DA86E422FBA6}">
  <ds:schemaRefs>
    <ds:schemaRef ds:uri="http://schemas.microsoft.com/sharepoint/v3/contenttype/forms"/>
  </ds:schemaRefs>
</ds:datastoreItem>
</file>

<file path=customXml/itemProps3.xml><?xml version="1.0" encoding="utf-8"?>
<ds:datastoreItem xmlns:ds="http://schemas.openxmlformats.org/officeDocument/2006/customXml" ds:itemID="{61F24044-1E62-4540-A708-7ADA31C67E5E}">
  <ds:schemaRefs>
    <ds:schemaRef ds:uri="http://schemas.openxmlformats.org/officeDocument/2006/bibliography"/>
  </ds:schemaRefs>
</ds:datastoreItem>
</file>

<file path=customXml/itemProps4.xml><?xml version="1.0" encoding="utf-8"?>
<ds:datastoreItem xmlns:ds="http://schemas.openxmlformats.org/officeDocument/2006/customXml" ds:itemID="{28D987B3-3124-43CB-B4A8-4BEE3C86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36</Pages>
  <Words>13882</Words>
  <Characters>79128</Characters>
  <Application>Microsoft Office Word</Application>
  <DocSecurity>0</DocSecurity>
  <Lines>659</Lines>
  <Paragraphs>185</Paragraphs>
  <ScaleCrop>false</ScaleCrop>
  <HeadingPairs>
    <vt:vector size="6" baseType="variant">
      <vt:variant>
        <vt:lpstr>Tytuł</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Inkyung Choi</dc:creator>
  <cp:keywords>GSBPM; Geospatial; GeoGSBPM</cp:keywords>
  <cp:lastModifiedBy>InKyung Choi</cp:lastModifiedBy>
  <cp:revision>28</cp:revision>
  <cp:lastPrinted>2021-05-17T12:00:00Z</cp:lastPrinted>
  <dcterms:created xsi:type="dcterms:W3CDTF">2021-05-31T14:42:00Z</dcterms:created>
  <dcterms:modified xsi:type="dcterms:W3CDTF">2021-06-01T08:32:00Z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1210;#GSBPM|3b8a63f3-d45a-4592-a4ae-d7723b060379;#3888;#Geospatial|af9fe184-5432-417d-8bfa-6a4e209c826c;#3887;#GeoGSBPM|8a04d55d-94d5-4c2f-baf9-af38a0d83e0f</vt:lpwstr>
  </property>
  <property fmtid="{D5CDD505-2E9C-101B-9397-08002B2CF9AE}" pid="4" name="Section">
    <vt:lpwstr>Economics</vt:lpwstr>
  </property>
  <property fmtid="{D5CDD505-2E9C-101B-9397-08002B2CF9AE}" pid="5" name="Event">
    <vt:lpwstr>;#CES;#</vt:lpwstr>
  </property>
</Properties>
</file>